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4D" w:rsidRDefault="0001200E" w:rsidP="0001200E">
      <w:pPr>
        <w:jc w:val="both"/>
        <w:rPr>
          <w:rFonts w:ascii="Times New Roman" w:hAnsi="Times New Roman" w:cs="Times New Roman"/>
          <w:sz w:val="24"/>
        </w:rPr>
      </w:pPr>
      <w:r w:rsidRPr="0001200E">
        <w:rPr>
          <w:rFonts w:ascii="Times New Roman" w:hAnsi="Times New Roman" w:cs="Times New Roman"/>
          <w:sz w:val="24"/>
          <w:u w:val="single"/>
        </w:rPr>
        <w:t>Uzasadnienie:</w:t>
      </w:r>
      <w:r w:rsidRPr="0001200E">
        <w:rPr>
          <w:rFonts w:ascii="Times New Roman" w:hAnsi="Times New Roman" w:cs="Times New Roman"/>
          <w:sz w:val="24"/>
        </w:rPr>
        <w:t xml:space="preserve"> do projektu uchwały RADY MIEJSKIEJ W STALOWEJ WOLI z dnia </w:t>
      </w:r>
      <w:r w:rsidR="00F23836">
        <w:rPr>
          <w:rFonts w:ascii="Times New Roman" w:hAnsi="Times New Roman" w:cs="Times New Roman"/>
          <w:sz w:val="24"/>
        </w:rPr>
        <w:br/>
      </w:r>
      <w:r w:rsidRPr="0001200E">
        <w:rPr>
          <w:rFonts w:ascii="Times New Roman" w:hAnsi="Times New Roman" w:cs="Times New Roman"/>
          <w:sz w:val="24"/>
        </w:rPr>
        <w:t>12 października 2020 roku w sprawie zmian w budżecie miasta na 2020 rok oraz zmieniając</w:t>
      </w:r>
      <w:r w:rsidR="00BB2C3C">
        <w:rPr>
          <w:rFonts w:ascii="Times New Roman" w:hAnsi="Times New Roman" w:cs="Times New Roman"/>
          <w:sz w:val="24"/>
        </w:rPr>
        <w:t xml:space="preserve">ej </w:t>
      </w:r>
      <w:r w:rsidRPr="0001200E">
        <w:rPr>
          <w:rFonts w:ascii="Times New Roman" w:hAnsi="Times New Roman" w:cs="Times New Roman"/>
          <w:sz w:val="24"/>
        </w:rPr>
        <w:t>uchwałę budżetową Miasta Stalowej Woli na 2020 rok.</w:t>
      </w:r>
    </w:p>
    <w:p w:rsidR="0001200E" w:rsidRDefault="00B61F5F" w:rsidP="0001200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W związku z przeprowadzona analizą planu dochodów i wydatków budżetowych, dokonuje się następujących zmian:</w:t>
      </w:r>
    </w:p>
    <w:p w:rsidR="0001200E" w:rsidRDefault="00B61F5F" w:rsidP="00B61F5F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Zwiększa się plan dochodów budżetowych o kwotę </w:t>
      </w:r>
      <w:r w:rsidR="0045729F">
        <w:rPr>
          <w:rFonts w:ascii="Times New Roman" w:hAnsi="Times New Roman" w:cs="Times New Roman"/>
          <w:sz w:val="24"/>
        </w:rPr>
        <w:t>8</w:t>
      </w:r>
      <w:r w:rsidR="00A419F2">
        <w:rPr>
          <w:rFonts w:ascii="Times New Roman" w:hAnsi="Times New Roman" w:cs="Times New Roman"/>
          <w:sz w:val="24"/>
        </w:rPr>
        <w:t>2</w:t>
      </w:r>
      <w:r w:rsidR="00F23836">
        <w:rPr>
          <w:rFonts w:ascii="Times New Roman" w:hAnsi="Times New Roman" w:cs="Times New Roman"/>
          <w:sz w:val="24"/>
        </w:rPr>
        <w:t>9</w:t>
      </w:r>
      <w:r w:rsidR="0045729F">
        <w:rPr>
          <w:rFonts w:ascii="Times New Roman" w:hAnsi="Times New Roman" w:cs="Times New Roman"/>
          <w:sz w:val="24"/>
        </w:rPr>
        <w:t>.992,42</w:t>
      </w:r>
      <w:r w:rsidRPr="00B61F5F">
        <w:rPr>
          <w:rFonts w:ascii="Times New Roman" w:hAnsi="Times New Roman" w:cs="Times New Roman"/>
          <w:sz w:val="24"/>
        </w:rPr>
        <w:t xml:space="preserve"> zł</w:t>
      </w:r>
      <w:r>
        <w:rPr>
          <w:rFonts w:ascii="Times New Roman" w:hAnsi="Times New Roman" w:cs="Times New Roman"/>
          <w:sz w:val="24"/>
        </w:rPr>
        <w:t xml:space="preserve"> z tytułu :</w:t>
      </w:r>
    </w:p>
    <w:p w:rsidR="00B61F5F" w:rsidRDefault="00B61F5F" w:rsidP="00B61F5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Dotacji z NFOŚiGW – 22.017,00 zł</w:t>
      </w:r>
    </w:p>
    <w:p w:rsidR="00B61F5F" w:rsidRDefault="00B61F5F" w:rsidP="00B61F5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Dochodów w ZAB – 7.766,50 zł</w:t>
      </w:r>
    </w:p>
    <w:p w:rsidR="00B61F5F" w:rsidRDefault="00B61F5F" w:rsidP="00B61F5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Rekompensaty za utracone dochody podatkowe – 15.106,00 zł</w:t>
      </w:r>
    </w:p>
    <w:p w:rsidR="00B61F5F" w:rsidRDefault="00C726C4" w:rsidP="00B61F5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Zwrotu nadpłaconych składek ZUS, oraz innych dochodów w jednostkach organizacyjnych miasta  - </w:t>
      </w:r>
      <w:r w:rsidR="0063123C">
        <w:rPr>
          <w:rFonts w:ascii="Times New Roman" w:hAnsi="Times New Roman" w:cs="Times New Roman"/>
          <w:sz w:val="24"/>
        </w:rPr>
        <w:t>197.189,00</w:t>
      </w:r>
      <w:r>
        <w:rPr>
          <w:rFonts w:ascii="Times New Roman" w:hAnsi="Times New Roman" w:cs="Times New Roman"/>
          <w:sz w:val="24"/>
        </w:rPr>
        <w:t xml:space="preserve"> zł</w:t>
      </w:r>
    </w:p>
    <w:p w:rsidR="00C726C4" w:rsidRDefault="00C726C4" w:rsidP="00B61F5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Wyższych wpływów z tytułu opłat za korzystanie ze środowiska – 586.913,92 zł</w:t>
      </w:r>
    </w:p>
    <w:p w:rsidR="00F23836" w:rsidRDefault="00F23836" w:rsidP="00B61F5F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Wyższych wpływów z różnych dochodów w Urzędzie Miasta – 1.000,00 zł</w:t>
      </w:r>
    </w:p>
    <w:p w:rsidR="00DF56A7" w:rsidRDefault="00DF56A7" w:rsidP="00DF56A7">
      <w:pPr>
        <w:pStyle w:val="Akapitzlist"/>
        <w:numPr>
          <w:ilvl w:val="0"/>
          <w:numId w:val="1"/>
        </w:numPr>
        <w:ind w:left="142" w:hanging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Zmniejsza się plan dochodów budżetowych o kwotę 20.000,00 zł z tytułu mniejszych wpłat za posiłki w MOPS.</w:t>
      </w:r>
    </w:p>
    <w:p w:rsidR="00DF56A7" w:rsidRDefault="00DF56A7" w:rsidP="00DF56A7">
      <w:pPr>
        <w:pStyle w:val="Akapitzlist"/>
        <w:numPr>
          <w:ilvl w:val="0"/>
          <w:numId w:val="1"/>
        </w:numPr>
        <w:ind w:left="142" w:hanging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Zmniejsza się plan wydatków budżetowych o kwotę –</w:t>
      </w:r>
      <w:r w:rsidR="00A419F2">
        <w:rPr>
          <w:rFonts w:ascii="Times New Roman" w:hAnsi="Times New Roman" w:cs="Times New Roman"/>
          <w:sz w:val="24"/>
        </w:rPr>
        <w:t xml:space="preserve"> 3.381.228,43</w:t>
      </w:r>
      <w:r>
        <w:rPr>
          <w:rFonts w:ascii="Times New Roman" w:hAnsi="Times New Roman" w:cs="Times New Roman"/>
          <w:sz w:val="24"/>
        </w:rPr>
        <w:t xml:space="preserve"> z tytułu:</w:t>
      </w:r>
    </w:p>
    <w:p w:rsidR="00DF56A7" w:rsidRDefault="00DF56A7" w:rsidP="00DF56A7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Zmniejszenia dotacji dla powiatu stalowowolskiego  - 40.253,70 zł</w:t>
      </w:r>
    </w:p>
    <w:p w:rsidR="00DF56A7" w:rsidRDefault="00E10CC3" w:rsidP="00DF56A7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Zmian harmonogramów realizacji oraz płatności </w:t>
      </w:r>
      <w:r w:rsidR="00CD2DE7">
        <w:rPr>
          <w:rFonts w:ascii="Times New Roman" w:hAnsi="Times New Roman" w:cs="Times New Roman"/>
          <w:sz w:val="24"/>
        </w:rPr>
        <w:t xml:space="preserve">zadań majątkowych – </w:t>
      </w:r>
      <w:r w:rsidR="0045729F">
        <w:rPr>
          <w:rFonts w:ascii="Times New Roman" w:hAnsi="Times New Roman" w:cs="Times New Roman"/>
          <w:sz w:val="24"/>
        </w:rPr>
        <w:t>2.880.120,85</w:t>
      </w:r>
      <w:r w:rsidR="00CD2DE7">
        <w:rPr>
          <w:rFonts w:ascii="Times New Roman" w:hAnsi="Times New Roman" w:cs="Times New Roman"/>
          <w:sz w:val="24"/>
        </w:rPr>
        <w:t xml:space="preserve"> zł</w:t>
      </w:r>
    </w:p>
    <w:p w:rsidR="00DC4F0F" w:rsidRDefault="00DC4F0F" w:rsidP="0052582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Przeprowadzonej analizy budżetowej – 496.853,88 zł</w:t>
      </w:r>
    </w:p>
    <w:p w:rsidR="00525820" w:rsidRDefault="00525820" w:rsidP="00525820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Dokonuje się podziału środków z Rządowego Funduszu Inwestycji Lokalnych w kwocie 7.245.616,00 zł na zadania:</w:t>
      </w:r>
    </w:p>
    <w:p w:rsidR="002C51F7" w:rsidRPr="00BB2C3C" w:rsidRDefault="002C51F7" w:rsidP="002C51F7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74018C">
        <w:rPr>
          <w:rFonts w:ascii="Times New Roman" w:eastAsia="Times New Roman" w:hAnsi="Times New Roman"/>
          <w:sz w:val="24"/>
          <w:szCs w:val="24"/>
          <w:lang w:eastAsia="ar-SA"/>
        </w:rPr>
        <w:t>„Budowa drogi gminnej łączącej DK77 ul. Energetyków z obwodnicą Stalowej Woli”</w:t>
      </w:r>
      <w:r w:rsidR="0074018C" w:rsidRPr="0074018C">
        <w:rPr>
          <w:rFonts w:ascii="Times New Roman" w:eastAsia="Times New Roman" w:hAnsi="Times New Roman"/>
          <w:sz w:val="24"/>
          <w:szCs w:val="24"/>
          <w:lang w:eastAsia="ar-SA"/>
        </w:rPr>
        <w:t xml:space="preserve"> – 5.745.616,00 zł </w:t>
      </w:r>
      <w:r w:rsidR="00BB2C3C">
        <w:rPr>
          <w:rFonts w:ascii="Times New Roman" w:eastAsia="Times New Roman" w:hAnsi="Times New Roman"/>
          <w:sz w:val="24"/>
          <w:szCs w:val="24"/>
          <w:lang w:eastAsia="ar-SA"/>
        </w:rPr>
        <w:t>ponadto wprowadza się zmiany:</w:t>
      </w:r>
    </w:p>
    <w:p w:rsidR="00BB2C3C" w:rsidRDefault="00BB2C3C" w:rsidP="00BB2C3C">
      <w:pPr>
        <w:pStyle w:val="Akapitzlis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Zmniejszenie środków własnych Gminy – 3.518.295,00</w:t>
      </w:r>
    </w:p>
    <w:p w:rsidR="00BB2C3C" w:rsidRDefault="00BB2C3C" w:rsidP="00BB2C3C">
      <w:pPr>
        <w:pStyle w:val="Akapitzlis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Zwiększenie środków własnych Gminy (środki kwalifikowane) – 505.672,26 zł</w:t>
      </w:r>
    </w:p>
    <w:p w:rsidR="0063123C" w:rsidRPr="0063123C" w:rsidRDefault="0063123C" w:rsidP="00BB2C3C">
      <w:pPr>
        <w:pStyle w:val="Akapitzlist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w</w:t>
      </w:r>
      <w:r w:rsidRPr="0063123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efekcie wolna kwota : 3.012.622,74 zł</w:t>
      </w:r>
    </w:p>
    <w:p w:rsidR="0063123C" w:rsidRPr="00BB2C3C" w:rsidRDefault="0074018C" w:rsidP="0063123C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74018C">
        <w:rPr>
          <w:rFonts w:ascii="Times New Roman" w:eastAsia="Times New Roman" w:hAnsi="Times New Roman"/>
          <w:sz w:val="24"/>
          <w:szCs w:val="24"/>
          <w:lang w:eastAsia="ar-SA"/>
        </w:rPr>
        <w:t>„Stalowowolskie Centrum Aktywności Seniora” – 1.500.000,00 zł</w:t>
      </w:r>
      <w:r w:rsidR="0063123C">
        <w:rPr>
          <w:rFonts w:ascii="Times New Roman" w:eastAsia="Times New Roman" w:hAnsi="Times New Roman"/>
          <w:sz w:val="24"/>
          <w:szCs w:val="24"/>
          <w:lang w:eastAsia="ar-SA"/>
        </w:rPr>
        <w:t xml:space="preserve"> ponadto wprowadza się zmiany:</w:t>
      </w:r>
    </w:p>
    <w:p w:rsidR="001A567B" w:rsidRDefault="0063123C" w:rsidP="001A567B">
      <w:pPr>
        <w:pStyle w:val="Akapitzlist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Zmniejszenie środków własnych Gminy – 2.494.100,00 zł</w:t>
      </w:r>
    </w:p>
    <w:p w:rsidR="001A567B" w:rsidRDefault="001A567B" w:rsidP="001A567B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Dokonuje się końcowego rozliczenia finansowego zadania pn.: „Rozbudowa Sali gimnastycznej PSP Nr 3 w Stalowej Woli” poprzez:</w:t>
      </w:r>
    </w:p>
    <w:p w:rsidR="001A567B" w:rsidRDefault="001A567B" w:rsidP="001A567B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Zmniejszenie planu dotacji – 1.000.000,00 zł</w:t>
      </w:r>
    </w:p>
    <w:p w:rsidR="001A567B" w:rsidRDefault="001A567B" w:rsidP="001A567B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Zmniejszenie planu wydatków (finansowanych z dotacji) – 1.000.000,00 zł</w:t>
      </w:r>
    </w:p>
    <w:p w:rsidR="001A567B" w:rsidRDefault="001A567B" w:rsidP="001A567B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Zmniejszenie planu wydatków własnych kwalifikowanych – 266.827,93 zł</w:t>
      </w:r>
    </w:p>
    <w:p w:rsidR="001A567B" w:rsidRDefault="001A567B" w:rsidP="001A567B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Zwiększenie planu wydatków własnych niekwalifikowanych - 476.488,35 zł</w:t>
      </w:r>
    </w:p>
    <w:p w:rsidR="001A567B" w:rsidRPr="001A567B" w:rsidRDefault="001A567B" w:rsidP="001A567B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efekcie brak: 209.660,42 zł</w:t>
      </w:r>
    </w:p>
    <w:p w:rsidR="0063123C" w:rsidRPr="0074018C" w:rsidRDefault="0063123C" w:rsidP="0063123C">
      <w:pPr>
        <w:pStyle w:val="Akapitzlist"/>
        <w:ind w:left="567"/>
        <w:jc w:val="both"/>
        <w:rPr>
          <w:rFonts w:ascii="Times New Roman" w:hAnsi="Times New Roman" w:cs="Times New Roman"/>
          <w:sz w:val="24"/>
        </w:rPr>
      </w:pPr>
    </w:p>
    <w:p w:rsidR="0074018C" w:rsidRDefault="0074018C" w:rsidP="00B61F5F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</w:p>
    <w:p w:rsidR="0074018C" w:rsidRDefault="0074018C" w:rsidP="00B61F5F">
      <w:pPr>
        <w:pStyle w:val="Akapitzlist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powyższym powstaje kwota wolna w wysokości </w:t>
      </w:r>
      <w:r w:rsidR="0045729F">
        <w:rPr>
          <w:rFonts w:ascii="Times New Roman" w:hAnsi="Times New Roman" w:cs="Times New Roman"/>
          <w:sz w:val="24"/>
        </w:rPr>
        <w:t>9.52</w:t>
      </w:r>
      <w:r w:rsidR="00F23836">
        <w:rPr>
          <w:rFonts w:ascii="Times New Roman" w:hAnsi="Times New Roman" w:cs="Times New Roman"/>
          <w:sz w:val="24"/>
        </w:rPr>
        <w:t>4</w:t>
      </w:r>
      <w:r w:rsidR="0045729F">
        <w:rPr>
          <w:rFonts w:ascii="Times New Roman" w:hAnsi="Times New Roman" w:cs="Times New Roman"/>
          <w:sz w:val="24"/>
        </w:rPr>
        <w:t>.283,17</w:t>
      </w:r>
      <w:r>
        <w:rPr>
          <w:rFonts w:ascii="Times New Roman" w:hAnsi="Times New Roman" w:cs="Times New Roman"/>
          <w:sz w:val="24"/>
        </w:rPr>
        <w:t>, którą proponuje się przeznaczyć na:</w:t>
      </w:r>
    </w:p>
    <w:p w:rsidR="0074018C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Rekompensatę za transport publiczny – 2.160.707,</w:t>
      </w:r>
      <w:r w:rsidR="001A567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5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Sporządzenie strategii elektro mobilności – 22.017,00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 roweru miejskiego – 65.705,75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Uzupełnienie planu wydatków w ZAB – 780.991,81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Uzupełnienie planu wydatków w jednostkach organizacyjnych miasta w wyniku przeprowadzonej analizy – 4.870.469,09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Aktualizacje dokumentacji projektowej na budowę hospicjum - 100.000,00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planu wydatków dotyczących ochrony środowiska w ramach uzyskanych dochodów – 586.913</w:t>
      </w:r>
      <w:r w:rsidR="0070111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92 zł</w:t>
      </w:r>
    </w:p>
    <w:p w:rsidR="00740C49" w:rsidRDefault="00740C49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Uzupełnienie planu dotacji podmiotowej dla MDK – 935.478,25 zł</w:t>
      </w:r>
    </w:p>
    <w:p w:rsidR="001A567B" w:rsidRDefault="001A567B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Utworzenie zadania pn.: „Budowa kompleksu basenów krytych wraz z modernizacją basenów odkrytych w Stalowej Woli” – 1.000,00 zł</w:t>
      </w:r>
    </w:p>
    <w:p w:rsidR="00F23836" w:rsidRDefault="00F23836" w:rsidP="0074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Utworzenie zadania pn.: „Opracowanie PFU zagospodarowania terenu Placu Piłsudskiego oraz „zielonych ogrodów” w rejonie Miejskieg</w:t>
      </w:r>
      <w:r w:rsidR="008059F3">
        <w:rPr>
          <w:rFonts w:ascii="Times New Roman" w:hAnsi="Times New Roman" w:cs="Times New Roman"/>
          <w:sz w:val="24"/>
        </w:rPr>
        <w:t xml:space="preserve">o Domu Kultury </w:t>
      </w:r>
      <w:r w:rsidR="008059F3">
        <w:rPr>
          <w:rFonts w:ascii="Times New Roman" w:hAnsi="Times New Roman" w:cs="Times New Roman"/>
          <w:sz w:val="24"/>
        </w:rPr>
        <w:br/>
        <w:t>w Stalowej Woli – 1.000,00 zł.</w:t>
      </w:r>
    </w:p>
    <w:p w:rsidR="001A567B" w:rsidRPr="0070111A" w:rsidRDefault="0070111A" w:rsidP="0070111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Ponadto dokonuje się przeniesienia planu wydatków budżetowych pomiędzy klasyfikacjami na łączną kwotę 102.601,88 zł</w:t>
      </w:r>
      <w:bookmarkEnd w:id="0"/>
    </w:p>
    <w:sectPr w:rsidR="001A567B" w:rsidRPr="0070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EA9"/>
    <w:multiLevelType w:val="hybridMultilevel"/>
    <w:tmpl w:val="9B08158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50660D"/>
    <w:multiLevelType w:val="hybridMultilevel"/>
    <w:tmpl w:val="993C1D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60679A"/>
    <w:multiLevelType w:val="hybridMultilevel"/>
    <w:tmpl w:val="A4363B6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FBD339F"/>
    <w:multiLevelType w:val="hybridMultilevel"/>
    <w:tmpl w:val="4F5603C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D8713A"/>
    <w:multiLevelType w:val="hybridMultilevel"/>
    <w:tmpl w:val="525AB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E620C"/>
    <w:multiLevelType w:val="hybridMultilevel"/>
    <w:tmpl w:val="612C483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AE70831"/>
    <w:multiLevelType w:val="hybridMultilevel"/>
    <w:tmpl w:val="CC00D3C4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0E"/>
    <w:rsid w:val="0001200E"/>
    <w:rsid w:val="0004154D"/>
    <w:rsid w:val="001A567B"/>
    <w:rsid w:val="002C51F7"/>
    <w:rsid w:val="002F104C"/>
    <w:rsid w:val="0045729F"/>
    <w:rsid w:val="00525820"/>
    <w:rsid w:val="0063123C"/>
    <w:rsid w:val="0070111A"/>
    <w:rsid w:val="0074018C"/>
    <w:rsid w:val="00740C49"/>
    <w:rsid w:val="007E2DAD"/>
    <w:rsid w:val="008059F3"/>
    <w:rsid w:val="008E505E"/>
    <w:rsid w:val="00A419F2"/>
    <w:rsid w:val="00B61F5F"/>
    <w:rsid w:val="00BB2C3C"/>
    <w:rsid w:val="00C726C4"/>
    <w:rsid w:val="00C957A2"/>
    <w:rsid w:val="00CD2DE7"/>
    <w:rsid w:val="00DC4F0F"/>
    <w:rsid w:val="00DF56A7"/>
    <w:rsid w:val="00E10CC3"/>
    <w:rsid w:val="00F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411B-F105-4AC0-839D-7C51D8B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0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5</cp:revision>
  <cp:lastPrinted>2020-10-12T06:07:00Z</cp:lastPrinted>
  <dcterms:created xsi:type="dcterms:W3CDTF">2020-10-08T03:32:00Z</dcterms:created>
  <dcterms:modified xsi:type="dcterms:W3CDTF">2020-10-12T12:26:00Z</dcterms:modified>
</cp:coreProperties>
</file>