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EB5EA" w14:textId="5507BED0" w:rsidR="009B5529" w:rsidRDefault="004B6C27" w:rsidP="00FA391F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  <w:r w:rsidRPr="004B6C27">
        <w:drawing>
          <wp:inline distT="0" distB="0" distL="0" distR="0" wp14:anchorId="6ED3303C" wp14:editId="5E5A9B61">
            <wp:extent cx="5494020" cy="640080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5AA93" w14:textId="083129BF" w:rsidR="009B5529" w:rsidRDefault="009B5529" w:rsidP="00FA391F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</w:p>
    <w:p w14:paraId="611B32D7" w14:textId="6B7A539F" w:rsidR="004B6C27" w:rsidRDefault="004B6C27" w:rsidP="00FA391F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</w:p>
    <w:p w14:paraId="4EE6DBB8" w14:textId="77777777" w:rsidR="004B6C27" w:rsidRDefault="004B6C27" w:rsidP="00FA391F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</w:p>
    <w:p w14:paraId="229D97B4" w14:textId="77777777" w:rsidR="009B5529" w:rsidRDefault="009B5529" w:rsidP="00FA391F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</w:p>
    <w:p w14:paraId="30A36A48" w14:textId="628AF2EC" w:rsidR="004B6C27" w:rsidRPr="004B6C27" w:rsidRDefault="004B6C27" w:rsidP="004B6C27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bCs/>
          <w:sz w:val="48"/>
          <w:szCs w:val="48"/>
        </w:rPr>
      </w:pPr>
      <w:sdt>
        <w:sdtPr>
          <w:rPr>
            <w:rFonts w:cstheme="minorHAnsi"/>
            <w:b/>
            <w:sz w:val="48"/>
            <w:szCs w:val="48"/>
          </w:rPr>
          <w:alias w:val="Tytuł"/>
          <w:id w:val="703864190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Pr="004B6C27">
            <w:rPr>
              <w:rFonts w:cstheme="minorHAnsi"/>
              <w:b/>
              <w:sz w:val="48"/>
              <w:szCs w:val="48"/>
            </w:rPr>
            <w:t>STALOWOWOLSKI PROGRAM WSPIERANIA SENIORÓW  NA LATA 2021-2023</w:t>
          </w:r>
        </w:sdtContent>
      </w:sdt>
    </w:p>
    <w:p w14:paraId="12D1A71D" w14:textId="77777777" w:rsidR="009B5529" w:rsidRDefault="009B5529" w:rsidP="00FA391F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</w:p>
    <w:p w14:paraId="1004CB65" w14:textId="77777777" w:rsidR="009B5529" w:rsidRDefault="009B5529" w:rsidP="00FA391F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</w:p>
    <w:p w14:paraId="22FB9C96" w14:textId="77777777" w:rsidR="009B5529" w:rsidRDefault="009B5529" w:rsidP="00FA391F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</w:p>
    <w:p w14:paraId="29B2F77E" w14:textId="5602FE23" w:rsidR="009B5529" w:rsidRDefault="004B6C27" w:rsidP="00FD3033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</w:rPr>
      </w:pPr>
      <w:r w:rsidRPr="00DB7BCF">
        <w:rPr>
          <w:rFonts w:cstheme="minorHAnsi"/>
          <w:noProof/>
          <w:sz w:val="48"/>
          <w:szCs w:val="48"/>
          <w:lang w:eastAsia="pl-PL"/>
        </w:rPr>
        <w:drawing>
          <wp:inline distT="0" distB="0" distL="0" distR="0" wp14:anchorId="19027AB3" wp14:editId="2F413F9E">
            <wp:extent cx="2665852" cy="3566160"/>
            <wp:effectExtent l="0" t="0" r="127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04" cy="3625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CD5DCF" w14:textId="77777777" w:rsidR="00244E75" w:rsidRDefault="00244E75" w:rsidP="00FD3033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</w:rPr>
      </w:pPr>
    </w:p>
    <w:p w14:paraId="4E94C183" w14:textId="77777777" w:rsidR="00244E75" w:rsidRDefault="00244E75" w:rsidP="00FD3033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</w:rPr>
      </w:pPr>
    </w:p>
    <w:p w14:paraId="3BD0AD56" w14:textId="77777777" w:rsidR="00244E75" w:rsidRDefault="00244E75" w:rsidP="00FD3033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</w:rPr>
      </w:pPr>
    </w:p>
    <w:p w14:paraId="5BF4D8BC" w14:textId="77777777" w:rsidR="009B5529" w:rsidRDefault="009B5529" w:rsidP="00FA391F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</w:p>
    <w:p w14:paraId="5B2B8E52" w14:textId="77777777" w:rsidR="009B5529" w:rsidRDefault="009B5529" w:rsidP="00FA391F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</w:p>
    <w:p w14:paraId="30FFBA74" w14:textId="77777777" w:rsidR="009B5529" w:rsidRDefault="009B5529" w:rsidP="00FA391F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</w:p>
    <w:p w14:paraId="5DA0C5BC" w14:textId="77777777" w:rsidR="009B5529" w:rsidRDefault="009B5529" w:rsidP="00FA391F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</w:p>
    <w:p w14:paraId="7BCEB614" w14:textId="60337CB3" w:rsidR="009B5529" w:rsidRDefault="009B5529" w:rsidP="00FA391F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</w:p>
    <w:p w14:paraId="3243BC8A" w14:textId="6BA4C7FB" w:rsidR="004B6C27" w:rsidRDefault="004B6C27" w:rsidP="00FA391F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</w:p>
    <w:p w14:paraId="2B98DDD3" w14:textId="2282A206" w:rsidR="004B6C27" w:rsidRDefault="004B6C27" w:rsidP="00FA391F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</w:p>
    <w:p w14:paraId="088E86C4" w14:textId="5ED4C4B9" w:rsidR="004B6C27" w:rsidRDefault="004B6C27" w:rsidP="00FA391F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</w:p>
    <w:p w14:paraId="53282787" w14:textId="46813AF0" w:rsidR="004B6C27" w:rsidRDefault="004B6C27" w:rsidP="00FA391F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</w:p>
    <w:p w14:paraId="66BEDB4F" w14:textId="42F04289" w:rsidR="004B6C27" w:rsidRDefault="004B6C27" w:rsidP="00FA391F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</w:p>
    <w:p w14:paraId="16355DA2" w14:textId="1855DDDB" w:rsidR="004B6C27" w:rsidRDefault="004B6C27" w:rsidP="00FA391F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</w:p>
    <w:p w14:paraId="312CD168" w14:textId="49EAF49E" w:rsidR="004B6C27" w:rsidRPr="004B6C27" w:rsidRDefault="004B6C27" w:rsidP="004B6C27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Cs/>
          <w:i/>
          <w:iCs/>
          <w:sz w:val="24"/>
          <w:szCs w:val="24"/>
        </w:rPr>
      </w:pPr>
      <w:r w:rsidRPr="004B6C27">
        <w:rPr>
          <w:rFonts w:cs="ArialMT"/>
          <w:bCs/>
          <w:i/>
          <w:iCs/>
          <w:sz w:val="24"/>
          <w:szCs w:val="24"/>
        </w:rPr>
        <w:t>Stalowa Wola 2021 rok</w:t>
      </w:r>
      <w:r>
        <w:rPr>
          <w:rFonts w:cs="ArialMT"/>
          <w:bCs/>
          <w:i/>
          <w:iCs/>
          <w:sz w:val="24"/>
          <w:szCs w:val="24"/>
        </w:rPr>
        <w:t>.</w:t>
      </w:r>
    </w:p>
    <w:p w14:paraId="38CEFA00" w14:textId="77777777" w:rsidR="00371647" w:rsidRDefault="00371647" w:rsidP="00FA391F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</w:p>
    <w:p w14:paraId="4EC42807" w14:textId="77777777" w:rsidR="00FA391F" w:rsidRPr="00FB5B3E" w:rsidRDefault="00D704E6" w:rsidP="001F0A9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</w:rPr>
      </w:pPr>
      <w:sdt>
        <w:sdtPr>
          <w:rPr>
            <w:bCs/>
            <w:i/>
            <w:sz w:val="24"/>
            <w:szCs w:val="24"/>
          </w:rPr>
          <w:alias w:val="Data"/>
          <w:id w:val="703864210"/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371647" w:rsidRPr="00FB5B3E">
            <w:rPr>
              <w:bCs/>
              <w:i/>
              <w:sz w:val="24"/>
              <w:szCs w:val="24"/>
            </w:rPr>
            <w:t xml:space="preserve">     </w:t>
          </w:r>
        </w:sdtContent>
      </w:sdt>
      <w:r w:rsidR="007A176C" w:rsidRPr="00FB5B3E">
        <w:rPr>
          <w:rFonts w:cs="ArialMT"/>
          <w:b/>
          <w:sz w:val="24"/>
          <w:szCs w:val="24"/>
        </w:rPr>
        <w:t>WSTĘP</w:t>
      </w:r>
    </w:p>
    <w:p w14:paraId="56407CFE" w14:textId="77777777" w:rsidR="00FA391F" w:rsidRDefault="00C2268E" w:rsidP="001F0A9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>
        <w:rPr>
          <w:rFonts w:cs="ArialMT"/>
        </w:rPr>
        <w:tab/>
      </w:r>
    </w:p>
    <w:p w14:paraId="0307FE0F" w14:textId="4EA9D0E6" w:rsidR="00C6077E" w:rsidRPr="00FC553E" w:rsidRDefault="00C2268E" w:rsidP="00C6077E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FF0000"/>
        </w:rPr>
      </w:pPr>
      <w:r>
        <w:rPr>
          <w:rFonts w:cs="ArialMT"/>
        </w:rPr>
        <w:tab/>
        <w:t xml:space="preserve">Proces starzenia się ludności, </w:t>
      </w:r>
      <w:r w:rsidR="006659F1">
        <w:rPr>
          <w:rFonts w:cs="ArialMT"/>
        </w:rPr>
        <w:t xml:space="preserve">jest zjawiskiem </w:t>
      </w:r>
      <w:r>
        <w:rPr>
          <w:rFonts w:cs="ArialMT"/>
        </w:rPr>
        <w:t xml:space="preserve">demograficznym, to zmiana w strukturze wieku populacji polegająca na wzroście procentowego udziału ludzi starszych. </w:t>
      </w:r>
      <w:r w:rsidR="00C6077E">
        <w:rPr>
          <w:rFonts w:cs="ArialMT"/>
        </w:rPr>
        <w:t>Granica od której rozpoczyna się starość jest różnie definiowana. Na potrzeby niniejs</w:t>
      </w:r>
      <w:r w:rsidR="005D6019">
        <w:rPr>
          <w:rFonts w:cs="ArialMT"/>
        </w:rPr>
        <w:t xml:space="preserve">zego Programu przyjęto definicję </w:t>
      </w:r>
      <w:r w:rsidR="00C6077E">
        <w:rPr>
          <w:rFonts w:cs="ArialMT"/>
        </w:rPr>
        <w:t>starości</w:t>
      </w:r>
      <w:r w:rsidR="00C6077E" w:rsidRPr="00BA1294">
        <w:rPr>
          <w:rFonts w:cs="ArialMT"/>
        </w:rPr>
        <w:t xml:space="preserve">: </w:t>
      </w:r>
      <w:r w:rsidR="00650271">
        <w:rPr>
          <w:rFonts w:cs="ArialMT"/>
        </w:rPr>
        <w:br/>
      </w:r>
      <w:r w:rsidR="00C6077E">
        <w:rPr>
          <w:rFonts w:cs="ArialMT"/>
        </w:rPr>
        <w:t>„</w:t>
      </w:r>
      <w:r w:rsidR="00C6077E" w:rsidRPr="00BA1294">
        <w:rPr>
          <w:rFonts w:cs="ArialMT"/>
          <w:i/>
        </w:rPr>
        <w:t>Za początek starości na ogół przyjmuje się 60 lub 65 rok życia</w:t>
      </w:r>
      <w:r w:rsidR="005D6019">
        <w:rPr>
          <w:rFonts w:cs="ArialMT"/>
          <w:i/>
        </w:rPr>
        <w:t>, często równoznaczny z osiągnię</w:t>
      </w:r>
      <w:r w:rsidR="00C6077E" w:rsidRPr="00BA1294">
        <w:rPr>
          <w:rFonts w:cs="ArialMT"/>
          <w:i/>
        </w:rPr>
        <w:t xml:space="preserve">ciem wieku emerytalnego. Ludzie starzy są złożoną, niejednorodną grupą nie tylko pod względem stanu zdrowia, ale także często okres starości dzieli się na podokresy, wyróżniając starość wczesną </w:t>
      </w:r>
      <w:r w:rsidR="00C6077E">
        <w:rPr>
          <w:rFonts w:cs="ArialMT"/>
          <w:i/>
        </w:rPr>
        <w:t>(zwaną wiekiem podeszłym, od 60 </w:t>
      </w:r>
      <w:r w:rsidR="00C6077E" w:rsidRPr="00BA1294">
        <w:rPr>
          <w:rFonts w:cs="ArialMT"/>
          <w:i/>
        </w:rPr>
        <w:t>do 7</w:t>
      </w:r>
      <w:r w:rsidR="003729DD">
        <w:rPr>
          <w:rFonts w:cs="ArialMT"/>
          <w:i/>
        </w:rPr>
        <w:t>4 roku życia), późną (75-89 lat</w:t>
      </w:r>
      <w:r w:rsidR="005D6019">
        <w:rPr>
          <w:rFonts w:cs="ArialMT"/>
          <w:i/>
        </w:rPr>
        <w:t>) oraz bardzo późną (zwaną</w:t>
      </w:r>
      <w:r w:rsidR="00C6077E" w:rsidRPr="00BA1294">
        <w:rPr>
          <w:rFonts w:cs="ArialMT"/>
          <w:i/>
        </w:rPr>
        <w:t xml:space="preserve"> długowiecznością, powyżej 90 r</w:t>
      </w:r>
      <w:r w:rsidR="00641983">
        <w:rPr>
          <w:rFonts w:cs="ArialMT"/>
          <w:i/>
        </w:rPr>
        <w:t>oku życia).  Odmienne uwarunkowania</w:t>
      </w:r>
      <w:r w:rsidR="00C6077E" w:rsidRPr="00BA1294">
        <w:rPr>
          <w:rFonts w:cs="ArialMT"/>
          <w:i/>
        </w:rPr>
        <w:t xml:space="preserve"> zdrow</w:t>
      </w:r>
      <w:r w:rsidR="00C6077E">
        <w:rPr>
          <w:rFonts w:cs="ArialMT"/>
          <w:i/>
        </w:rPr>
        <w:t xml:space="preserve">otne </w:t>
      </w:r>
      <w:r w:rsidR="00C6077E" w:rsidRPr="00BA1294">
        <w:rPr>
          <w:rFonts w:cs="ArialMT"/>
          <w:i/>
        </w:rPr>
        <w:t xml:space="preserve">i </w:t>
      </w:r>
      <w:r w:rsidR="001D7FEE" w:rsidRPr="00BA1294">
        <w:rPr>
          <w:rFonts w:cs="ArialMT"/>
          <w:i/>
        </w:rPr>
        <w:t>poza zdrowotne</w:t>
      </w:r>
      <w:r w:rsidR="00C6077E" w:rsidRPr="00BA1294">
        <w:rPr>
          <w:rFonts w:cs="ArialMT"/>
          <w:i/>
        </w:rPr>
        <w:t xml:space="preserve"> przedkładają się na różną jakość życia seniorów w tych jakże zróżnicowanych podokresach wieku starszego.</w:t>
      </w:r>
      <w:r w:rsidR="00C6077E">
        <w:rPr>
          <w:rFonts w:cs="ArialMT"/>
          <w:i/>
        </w:rPr>
        <w:t>”</w:t>
      </w:r>
      <w:r w:rsidR="00C6077E" w:rsidRPr="00BA1294">
        <w:rPr>
          <w:rStyle w:val="Odwoanieprzypisudolnego"/>
          <w:rFonts w:cs="ArialMT"/>
          <w:i/>
        </w:rPr>
        <w:footnoteReference w:id="1"/>
      </w:r>
      <w:r w:rsidR="00FC553E">
        <w:rPr>
          <w:rFonts w:cs="ArialMT"/>
          <w:i/>
        </w:rPr>
        <w:t xml:space="preserve"> </w:t>
      </w:r>
    </w:p>
    <w:p w14:paraId="64AA3A7F" w14:textId="77777777" w:rsidR="00C2268E" w:rsidRPr="00BA1294" w:rsidRDefault="00EE7BE6" w:rsidP="00BB18BE">
      <w:pPr>
        <w:autoSpaceDE w:val="0"/>
        <w:autoSpaceDN w:val="0"/>
        <w:adjustRightInd w:val="0"/>
        <w:spacing w:after="0" w:line="360" w:lineRule="auto"/>
        <w:jc w:val="both"/>
        <w:rPr>
          <w:rFonts w:cs="ArialMT"/>
        </w:rPr>
      </w:pPr>
      <w:r>
        <w:rPr>
          <w:rFonts w:cs="ArialMT"/>
        </w:rPr>
        <w:t>Proces starzenia się ludzi jest bardzo istotny ze społecznego punktu widzenia, gdyż populacja osób starszych</w:t>
      </w:r>
      <w:r w:rsidR="005D6019">
        <w:rPr>
          <w:rFonts w:cs="ArialMT"/>
        </w:rPr>
        <w:t xml:space="preserve"> to zbiorowość posiadająca swoją</w:t>
      </w:r>
      <w:r>
        <w:rPr>
          <w:rFonts w:cs="ArialMT"/>
        </w:rPr>
        <w:t xml:space="preserve"> specyfikę. Za podstawowe cechy starości uważa się: znaczny spadek zdolności adaptacyjnych człowieka w wymiarze biologicznym, psychospołecznym, </w:t>
      </w:r>
      <w:r w:rsidR="005A6861">
        <w:rPr>
          <w:rFonts w:cs="ArialMT"/>
        </w:rPr>
        <w:t xml:space="preserve">postępujące ograniczenie samodzielności życiowej oraz stopniowe nasilenie się zależności od otoczenia. </w:t>
      </w:r>
      <w:r>
        <w:rPr>
          <w:rFonts w:cs="ArialMT"/>
        </w:rPr>
        <w:t xml:space="preserve"> </w:t>
      </w:r>
    </w:p>
    <w:p w14:paraId="71930B0E" w14:textId="77777777" w:rsidR="00C2268E" w:rsidRPr="00557759" w:rsidRDefault="005A6861" w:rsidP="00CB0E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MT"/>
          <w:color w:val="000000" w:themeColor="text1"/>
        </w:rPr>
      </w:pPr>
      <w:r w:rsidRPr="00557759">
        <w:rPr>
          <w:rFonts w:cs="ArialMT"/>
          <w:color w:val="000000" w:themeColor="text1"/>
        </w:rPr>
        <w:t>Postępujący proces starzenia się populacji wymaga wielokierunkowych działań, których gł</w:t>
      </w:r>
      <w:r w:rsidR="003729DD">
        <w:rPr>
          <w:rFonts w:cs="ArialMT"/>
          <w:color w:val="000000" w:themeColor="text1"/>
        </w:rPr>
        <w:t xml:space="preserve">ównym celem będzie zapewnienie </w:t>
      </w:r>
      <w:r w:rsidRPr="00557759">
        <w:rPr>
          <w:rFonts w:cs="ArialMT"/>
          <w:color w:val="000000" w:themeColor="text1"/>
        </w:rPr>
        <w:t xml:space="preserve">godnego starzenia się poprzez poprawę jakości i poziomu życia oraz tworzenie warunków do aktywności zawodowej i społecznej osób starszych. </w:t>
      </w:r>
      <w:r w:rsidR="00BB18BE" w:rsidRPr="00557759">
        <w:rPr>
          <w:rFonts w:cs="ArialMT"/>
          <w:color w:val="000000" w:themeColor="text1"/>
        </w:rPr>
        <w:t xml:space="preserve">Działania Programu są skierowane do wszystkich w/w wymienionych grup wiekowych.  </w:t>
      </w:r>
    </w:p>
    <w:p w14:paraId="311BFEAA" w14:textId="77777777" w:rsidR="00CB0E7D" w:rsidRDefault="00142FF4" w:rsidP="00CB0E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MT"/>
        </w:rPr>
      </w:pPr>
      <w:r w:rsidRPr="002F5A1D">
        <w:rPr>
          <w:rFonts w:cs="ArialMT"/>
        </w:rPr>
        <w:t xml:space="preserve">W </w:t>
      </w:r>
      <w:r w:rsidR="006E3A22" w:rsidRPr="002F5A1D">
        <w:rPr>
          <w:rFonts w:cs="ArialMT"/>
        </w:rPr>
        <w:t xml:space="preserve">Gminie </w:t>
      </w:r>
      <w:r w:rsidR="00D808A8" w:rsidRPr="002F5A1D">
        <w:rPr>
          <w:rFonts w:cs="ArialMT"/>
        </w:rPr>
        <w:t xml:space="preserve">Stalowa Wola </w:t>
      </w:r>
      <w:r w:rsidR="00DF26FC" w:rsidRPr="002F5A1D">
        <w:rPr>
          <w:rFonts w:cs="ArialMT"/>
        </w:rPr>
        <w:t>od kilku już lat zauważalne jest zjawisko</w:t>
      </w:r>
      <w:r w:rsidRPr="002F5A1D">
        <w:rPr>
          <w:rFonts w:cs="ArialMT"/>
        </w:rPr>
        <w:t xml:space="preserve"> </w:t>
      </w:r>
      <w:r w:rsidR="003503DD" w:rsidRPr="002F5A1D">
        <w:rPr>
          <w:rFonts w:cs="ArialMT"/>
        </w:rPr>
        <w:t>starzenia się społeczeństwa</w:t>
      </w:r>
      <w:r w:rsidR="007218DB" w:rsidRPr="002F5A1D">
        <w:rPr>
          <w:rFonts w:cs="ArialMT"/>
        </w:rPr>
        <w:t>,</w:t>
      </w:r>
      <w:r w:rsidR="00667CFA">
        <w:rPr>
          <w:rFonts w:cs="ArialMT"/>
        </w:rPr>
        <w:t xml:space="preserve"> </w:t>
      </w:r>
      <w:r w:rsidR="003503DD" w:rsidRPr="002F5A1D">
        <w:rPr>
          <w:rFonts w:cs="ArialMT"/>
        </w:rPr>
        <w:t>co zostało zasygnalizowane w Strategii Rozwiązywania Problemów Społecznych Miasta</w:t>
      </w:r>
      <w:r w:rsidR="002F5A1D" w:rsidRPr="002F5A1D">
        <w:rPr>
          <w:rFonts w:cs="ArialMT"/>
        </w:rPr>
        <w:t xml:space="preserve"> Stalowa Wola na lata 2016-2022. D</w:t>
      </w:r>
      <w:r w:rsidR="003503DD" w:rsidRPr="002F5A1D">
        <w:rPr>
          <w:rFonts w:cs="ArialMT"/>
        </w:rPr>
        <w:t>okumen</w:t>
      </w:r>
      <w:r w:rsidR="002F5A1D" w:rsidRPr="002F5A1D">
        <w:rPr>
          <w:rFonts w:cs="ArialMT"/>
        </w:rPr>
        <w:t>t ten</w:t>
      </w:r>
      <w:r w:rsidR="00641983">
        <w:rPr>
          <w:rFonts w:cs="ArialMT"/>
        </w:rPr>
        <w:t xml:space="preserve"> opracowany</w:t>
      </w:r>
      <w:r w:rsidR="003503DD" w:rsidRPr="002F5A1D">
        <w:rPr>
          <w:rFonts w:cs="ArialMT"/>
        </w:rPr>
        <w:t xml:space="preserve"> przez pracowników Miejskiego Ośrodka Pomocy Społecznej przy współpracy z szerokim gremium przedstawicieli różnych lokalnych podmiotów</w:t>
      </w:r>
      <w:r w:rsidR="002F5A1D" w:rsidRPr="002F5A1D">
        <w:rPr>
          <w:rFonts w:cs="ArialMT"/>
        </w:rPr>
        <w:t xml:space="preserve">, został </w:t>
      </w:r>
      <w:r w:rsidR="005D6019">
        <w:rPr>
          <w:rFonts w:cs="ArialMT"/>
        </w:rPr>
        <w:t>przyjęty</w:t>
      </w:r>
      <w:r w:rsidR="009A2BCA" w:rsidRPr="002F5A1D">
        <w:rPr>
          <w:rFonts w:cs="ArialMT"/>
        </w:rPr>
        <w:t xml:space="preserve"> Uchwałą </w:t>
      </w:r>
      <w:r w:rsidR="00667CFA">
        <w:rPr>
          <w:rFonts w:cs="ArialMT"/>
        </w:rPr>
        <w:t xml:space="preserve">NR </w:t>
      </w:r>
      <w:r w:rsidR="000F3987" w:rsidRPr="002F5A1D">
        <w:rPr>
          <w:rFonts w:cs="ArialMT"/>
        </w:rPr>
        <w:t xml:space="preserve">XXXIV/420/16 </w:t>
      </w:r>
      <w:r w:rsidR="009A2BCA" w:rsidRPr="002F5A1D">
        <w:rPr>
          <w:rFonts w:cs="ArialMT"/>
        </w:rPr>
        <w:t>Rady Miejskiej w Stalowej Woli z dnia</w:t>
      </w:r>
      <w:r w:rsidR="000F3987" w:rsidRPr="002F5A1D">
        <w:rPr>
          <w:rFonts w:cs="ArialMT"/>
        </w:rPr>
        <w:t xml:space="preserve"> 24 czerwca 2016 r.</w:t>
      </w:r>
      <w:r w:rsidR="000F3987" w:rsidRPr="000F3987">
        <w:rPr>
          <w:rFonts w:cs="ArialMT"/>
        </w:rPr>
        <w:t xml:space="preserve"> </w:t>
      </w:r>
    </w:p>
    <w:p w14:paraId="1A058CDD" w14:textId="77777777" w:rsidR="000C6F6E" w:rsidRDefault="00B502ED" w:rsidP="001F0A9E">
      <w:pPr>
        <w:pStyle w:val="Pa0"/>
        <w:spacing w:after="4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dniu </w:t>
      </w:r>
      <w:r w:rsidR="00435831">
        <w:rPr>
          <w:rFonts w:asciiTheme="minorHAnsi" w:hAnsiTheme="minorHAnsi" w:cstheme="minorHAnsi"/>
          <w:sz w:val="22"/>
          <w:szCs w:val="22"/>
        </w:rPr>
        <w:t>26</w:t>
      </w:r>
      <w:r w:rsidR="00C23AB2" w:rsidRPr="000F3987">
        <w:rPr>
          <w:rStyle w:val="A6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35831">
        <w:rPr>
          <w:rFonts w:asciiTheme="minorHAnsi" w:hAnsiTheme="minorHAnsi" w:cstheme="minorHAnsi"/>
          <w:sz w:val="22"/>
          <w:szCs w:val="22"/>
        </w:rPr>
        <w:t>października 2018</w:t>
      </w:r>
      <w:r w:rsidR="00C23AB2" w:rsidRPr="000F3987">
        <w:rPr>
          <w:rFonts w:asciiTheme="minorHAnsi" w:hAnsiTheme="minorHAnsi" w:cstheme="minorHAnsi"/>
          <w:sz w:val="22"/>
          <w:szCs w:val="22"/>
        </w:rPr>
        <w:t xml:space="preserve"> r. w Ministerstwie</w:t>
      </w:r>
      <w:r w:rsidR="00435831">
        <w:rPr>
          <w:rFonts w:asciiTheme="minorHAnsi" w:hAnsiTheme="minorHAnsi" w:cstheme="minorHAnsi"/>
          <w:sz w:val="22"/>
          <w:szCs w:val="22"/>
        </w:rPr>
        <w:t xml:space="preserve"> Rodziny</w:t>
      </w:r>
      <w:r w:rsidR="00C23AB2" w:rsidRPr="000F3987">
        <w:rPr>
          <w:rFonts w:asciiTheme="minorHAnsi" w:hAnsiTheme="minorHAnsi" w:cstheme="minorHAnsi"/>
          <w:sz w:val="22"/>
          <w:szCs w:val="22"/>
        </w:rPr>
        <w:t xml:space="preserve"> Pracy i Polityki Społecznej utworzono nowy d</w:t>
      </w:r>
      <w:r w:rsidR="000C6F6E">
        <w:rPr>
          <w:rFonts w:asciiTheme="minorHAnsi" w:hAnsiTheme="minorHAnsi" w:cstheme="minorHAnsi"/>
          <w:sz w:val="22"/>
          <w:szCs w:val="22"/>
        </w:rPr>
        <w:t>okument</w:t>
      </w:r>
      <w:r w:rsidR="00C23AB2" w:rsidRPr="000F3987">
        <w:rPr>
          <w:rFonts w:asciiTheme="minorHAnsi" w:hAnsiTheme="minorHAnsi" w:cstheme="minorHAnsi"/>
          <w:sz w:val="22"/>
          <w:szCs w:val="22"/>
        </w:rPr>
        <w:t xml:space="preserve"> </w:t>
      </w:r>
      <w:r w:rsidR="00C23AB2" w:rsidRPr="00435831">
        <w:rPr>
          <w:rFonts w:asciiTheme="minorHAnsi" w:hAnsiTheme="minorHAnsi" w:cstheme="minorHAnsi"/>
          <w:sz w:val="22"/>
          <w:szCs w:val="22"/>
        </w:rPr>
        <w:t xml:space="preserve">- </w:t>
      </w:r>
      <w:r w:rsidR="00435831" w:rsidRPr="00435831">
        <w:rPr>
          <w:rFonts w:asciiTheme="minorHAnsi" w:hAnsiTheme="minorHAnsi" w:cstheme="minorHAnsi"/>
          <w:sz w:val="22"/>
          <w:szCs w:val="22"/>
        </w:rPr>
        <w:t>pt. </w:t>
      </w:r>
      <w:r w:rsidR="00435831" w:rsidRPr="00435831">
        <w:rPr>
          <w:rStyle w:val="Uwydatnienie"/>
          <w:rFonts w:asciiTheme="minorHAnsi" w:hAnsiTheme="minorHAnsi" w:cstheme="minorHAnsi"/>
          <w:sz w:val="22"/>
          <w:szCs w:val="22"/>
        </w:rPr>
        <w:t>Polityka społeczna wobec osób starszych 2030. Bezpieczeństwo – Uczestnictwo – Solidarność</w:t>
      </w:r>
      <w:r w:rsidR="00435831">
        <w:t>.</w:t>
      </w:r>
      <w:r w:rsidR="00435831" w:rsidRPr="000F3987">
        <w:rPr>
          <w:rFonts w:asciiTheme="minorHAnsi" w:hAnsiTheme="minorHAnsi" w:cstheme="minorHAnsi"/>
          <w:sz w:val="22"/>
          <w:szCs w:val="22"/>
        </w:rPr>
        <w:t xml:space="preserve"> </w:t>
      </w:r>
      <w:r w:rsidR="000C6F6E">
        <w:rPr>
          <w:rFonts w:asciiTheme="minorHAnsi" w:hAnsiTheme="minorHAnsi" w:cstheme="minorHAnsi"/>
          <w:sz w:val="22"/>
          <w:szCs w:val="22"/>
        </w:rPr>
        <w:t xml:space="preserve">Dokument przewiduje realizację szeregu działań wobec ogółu osób starszych w ramach następujących obszarów: </w:t>
      </w:r>
    </w:p>
    <w:p w14:paraId="61F9AA3D" w14:textId="77777777" w:rsidR="000C6F6E" w:rsidRPr="00CB0E7D" w:rsidRDefault="00557759" w:rsidP="00394162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Kształtowanie</w:t>
      </w:r>
      <w:r w:rsidR="000C6F6E" w:rsidRPr="00CB0E7D">
        <w:rPr>
          <w:rFonts w:eastAsia="Times New Roman" w:cstheme="minorHAnsi"/>
          <w:lang w:eastAsia="pl-PL"/>
        </w:rPr>
        <w:t xml:space="preserve"> pozytywnego postrzegania starości w społeczeństwie.</w:t>
      </w:r>
    </w:p>
    <w:p w14:paraId="4204C997" w14:textId="77777777" w:rsidR="000C6F6E" w:rsidRPr="00CB0E7D" w:rsidRDefault="000C6F6E" w:rsidP="00394162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 w:rsidRPr="00CB0E7D">
        <w:rPr>
          <w:rFonts w:eastAsia="Times New Roman" w:cstheme="minorHAnsi"/>
          <w:lang w:eastAsia="pl-PL"/>
        </w:rPr>
        <w:t>Uczestnictwo w życiu społecznym oraz wspieranie wszelkich form aktywności obywatelskiej, społecznej, kulturalnej, artystycznej, sportowej i religijnej.</w:t>
      </w:r>
    </w:p>
    <w:p w14:paraId="4CB6811E" w14:textId="77777777" w:rsidR="000C6F6E" w:rsidRPr="00CB0E7D" w:rsidRDefault="000C6F6E" w:rsidP="00394162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 w:rsidRPr="00CB0E7D">
        <w:rPr>
          <w:rFonts w:eastAsia="Times New Roman" w:cstheme="minorHAnsi"/>
          <w:lang w:eastAsia="pl-PL"/>
        </w:rPr>
        <w:lastRenderedPageBreak/>
        <w:t>Tworzenie warunków umożliwiających wykorzys</w:t>
      </w:r>
      <w:r w:rsidR="00667CFA">
        <w:rPr>
          <w:rFonts w:eastAsia="Times New Roman" w:cstheme="minorHAnsi"/>
          <w:lang w:eastAsia="pl-PL"/>
        </w:rPr>
        <w:t xml:space="preserve">tanie potencjału osób starszych, </w:t>
      </w:r>
      <w:r w:rsidRPr="00CB0E7D">
        <w:rPr>
          <w:rFonts w:eastAsia="Times New Roman" w:cstheme="minorHAnsi"/>
          <w:lang w:eastAsia="pl-PL"/>
        </w:rPr>
        <w:t>jako aktywnych uczestników życia gospodarczego i rynku pracy, dostosowanych do ich możliwości psychofizycznych oraz sytuacji rodzinnej.</w:t>
      </w:r>
    </w:p>
    <w:p w14:paraId="10843EE2" w14:textId="77777777" w:rsidR="000C6F6E" w:rsidRPr="00CB0E7D" w:rsidRDefault="000C6F6E" w:rsidP="00394162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 w:rsidRPr="00CB0E7D">
        <w:rPr>
          <w:rFonts w:eastAsia="Times New Roman" w:cstheme="minorHAnsi"/>
          <w:lang w:eastAsia="pl-PL"/>
        </w:rPr>
        <w:t>Promocja zdrowia, profilaktyka chorób, dostęp do diagnostyki, leczenia i rehabilitacji.</w:t>
      </w:r>
    </w:p>
    <w:p w14:paraId="3C6D158E" w14:textId="77777777" w:rsidR="000C6F6E" w:rsidRPr="00CB0E7D" w:rsidRDefault="000C6F6E" w:rsidP="00394162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 w:rsidRPr="00CB0E7D">
        <w:rPr>
          <w:rFonts w:eastAsia="Times New Roman" w:cstheme="minorHAnsi"/>
          <w:lang w:eastAsia="pl-PL"/>
        </w:rPr>
        <w:t>Zwiększanie bezpieczeństwa fizycznego – przeciwdziałanie przemocy i zaniedbaniom wobec osób starszych.</w:t>
      </w:r>
    </w:p>
    <w:p w14:paraId="3FE0BDEE" w14:textId="77777777" w:rsidR="000C6F6E" w:rsidRPr="00CB0E7D" w:rsidRDefault="000C6F6E" w:rsidP="00394162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 w:rsidRPr="00CB0E7D">
        <w:rPr>
          <w:rFonts w:eastAsia="Times New Roman" w:cstheme="minorHAnsi"/>
          <w:lang w:eastAsia="pl-PL"/>
        </w:rPr>
        <w:t>Tworzenie warunków do solidarności i integracji międzypokoleniowej.</w:t>
      </w:r>
    </w:p>
    <w:p w14:paraId="2BE32908" w14:textId="77777777" w:rsidR="000C6F6E" w:rsidRPr="00D123C2" w:rsidRDefault="000C6F6E" w:rsidP="00394162">
      <w:pPr>
        <w:numPr>
          <w:ilvl w:val="0"/>
          <w:numId w:val="13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CB0E7D">
        <w:rPr>
          <w:rFonts w:eastAsia="Times New Roman" w:cstheme="minorHAnsi"/>
          <w:lang w:eastAsia="pl-PL"/>
        </w:rPr>
        <w:t xml:space="preserve">Działania na rzecz edukacji dla starości (kadry opiekuńcze i medyczne), do starości (całe społeczeństwo), przez starość (od najmłodszego pokolenia) oraz edukacja w starości (osoby </w:t>
      </w:r>
      <w:r w:rsidRPr="00D123C2">
        <w:rPr>
          <w:rFonts w:eastAsia="Times New Roman" w:cstheme="minorHAnsi"/>
          <w:lang w:eastAsia="pl-PL"/>
        </w:rPr>
        <w:t>starsze). </w:t>
      </w:r>
    </w:p>
    <w:p w14:paraId="44A9DC04" w14:textId="77777777" w:rsidR="000C6F6E" w:rsidRPr="00D83D8A" w:rsidRDefault="000C6F6E" w:rsidP="00051D76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D123C2">
        <w:rPr>
          <w:rFonts w:eastAsia="Times New Roman" w:cstheme="minorHAnsi"/>
          <w:lang w:eastAsia="pl-PL"/>
        </w:rPr>
        <w:t xml:space="preserve">Dodatkowo </w:t>
      </w:r>
      <w:r w:rsidRPr="00D83D8A">
        <w:rPr>
          <w:rFonts w:eastAsia="Times New Roman" w:cstheme="minorHAnsi"/>
          <w:lang w:eastAsia="pl-PL"/>
        </w:rPr>
        <w:t>w „</w:t>
      </w:r>
      <w:r w:rsidRPr="00D83D8A">
        <w:rPr>
          <w:rFonts w:eastAsia="Times New Roman" w:cstheme="minorHAnsi"/>
          <w:i/>
          <w:iCs/>
          <w:lang w:eastAsia="pl-PL"/>
        </w:rPr>
        <w:t>Polityce społecznej wobec osób starszych 2030”</w:t>
      </w:r>
      <w:r w:rsidRPr="00D83D8A">
        <w:rPr>
          <w:rFonts w:eastAsia="Times New Roman" w:cstheme="minorHAnsi"/>
          <w:lang w:eastAsia="pl-PL"/>
        </w:rPr>
        <w:t> po raz pierwszy zaprojektowane zostały działania skierowane do niesamodzielnych osób starszych:</w:t>
      </w:r>
    </w:p>
    <w:p w14:paraId="436A6390" w14:textId="77777777" w:rsidR="000C6F6E" w:rsidRPr="00D83D8A" w:rsidRDefault="000C6F6E" w:rsidP="00394162">
      <w:pPr>
        <w:numPr>
          <w:ilvl w:val="0"/>
          <w:numId w:val="14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D83D8A">
        <w:rPr>
          <w:rFonts w:eastAsia="Times New Roman" w:cstheme="minorHAnsi"/>
          <w:lang w:eastAsia="pl-PL"/>
        </w:rPr>
        <w:t>Zmniejszanie skali zależności od innych poprzez ułatwienie dostępu do usług wzmacniających samodzielność oraz dostosowanie środowiska zamieszkania do możliwości funkcjonalnych niesamodzielnych osób starszych.</w:t>
      </w:r>
    </w:p>
    <w:p w14:paraId="637A6A8B" w14:textId="77777777" w:rsidR="000C6F6E" w:rsidRPr="00D83D8A" w:rsidRDefault="000C6F6E" w:rsidP="00394162">
      <w:pPr>
        <w:numPr>
          <w:ilvl w:val="0"/>
          <w:numId w:val="14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D83D8A">
        <w:rPr>
          <w:rFonts w:eastAsia="Times New Roman" w:cstheme="minorHAnsi"/>
          <w:lang w:eastAsia="pl-PL"/>
        </w:rPr>
        <w:t>Zapewnienie optymalnego dostępu do usług zdrowotnych, rehabilitacyjnych i opiekuńczo-pielęgnacyjnych dostosowanych do potrzeb niesamodzielnych osób starszych.</w:t>
      </w:r>
    </w:p>
    <w:p w14:paraId="6A565187" w14:textId="77777777" w:rsidR="000C6F6E" w:rsidRPr="00D83D8A" w:rsidRDefault="000C6F6E" w:rsidP="00394162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 w:rsidRPr="00D83D8A">
        <w:rPr>
          <w:rFonts w:eastAsia="Times New Roman" w:cstheme="minorHAnsi"/>
          <w:lang w:eastAsia="pl-PL"/>
        </w:rPr>
        <w:t>Sieć usług środowiskowych i instytucjonalnych udzielanych niesamodzielnym osobom starszym.</w:t>
      </w:r>
    </w:p>
    <w:p w14:paraId="0C828BA0" w14:textId="77777777" w:rsidR="000C6F6E" w:rsidRDefault="000C6F6E" w:rsidP="00394162">
      <w:pPr>
        <w:numPr>
          <w:ilvl w:val="0"/>
          <w:numId w:val="14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D83D8A">
        <w:rPr>
          <w:rFonts w:eastAsia="Times New Roman" w:cstheme="minorHAnsi"/>
          <w:lang w:eastAsia="pl-PL"/>
        </w:rPr>
        <w:t>System wsparcia nieformalnych opiekunów niesamodzielnych osób starszych przez instytucje publiczne. </w:t>
      </w:r>
    </w:p>
    <w:p w14:paraId="07333BF7" w14:textId="63BFD6D4" w:rsidR="00667CFA" w:rsidRDefault="00151254" w:rsidP="00667CFA">
      <w:pPr>
        <w:spacing w:after="0" w:line="360" w:lineRule="auto"/>
        <w:ind w:left="360" w:firstLine="34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Oparcie „P</w:t>
      </w:r>
      <w:r w:rsidR="00667CFA" w:rsidRPr="00667CFA">
        <w:rPr>
          <w:rFonts w:eastAsia="Times New Roman" w:cstheme="minorHAnsi"/>
          <w:lang w:eastAsia="pl-PL"/>
        </w:rPr>
        <w:t>olityki społecznej wobec osób starszych 2030</w:t>
      </w:r>
      <w:r>
        <w:rPr>
          <w:rFonts w:eastAsia="Times New Roman" w:cstheme="minorHAnsi"/>
          <w:lang w:eastAsia="pl-PL"/>
        </w:rPr>
        <w:t>”</w:t>
      </w:r>
      <w:r w:rsidR="00667CFA" w:rsidRPr="00667CFA">
        <w:rPr>
          <w:rFonts w:eastAsia="Times New Roman" w:cstheme="minorHAnsi"/>
          <w:lang w:eastAsia="pl-PL"/>
        </w:rPr>
        <w:t xml:space="preserve"> na wspomnianych wyżej filarach sprawia, że jest to dokument komplementarny z rządowym Programem Dostępność Plus stworzonym w celu podniesienia jakości życia i zapewnienia niezależności wszystkim obywatelom, w tym osobom starszym i osobom z trwałymi lub czasowymi ograniczeniami</w:t>
      </w:r>
      <w:r w:rsidR="00667CFA">
        <w:rPr>
          <w:rFonts w:eastAsia="Times New Roman" w:cstheme="minorHAnsi"/>
          <w:lang w:eastAsia="pl-PL"/>
        </w:rPr>
        <w:t xml:space="preserve">. </w:t>
      </w:r>
      <w:r w:rsidR="00667CFA" w:rsidRPr="00667CFA">
        <w:rPr>
          <w:rFonts w:eastAsia="Times New Roman" w:cstheme="minorHAnsi"/>
          <w:lang w:eastAsia="pl-PL"/>
        </w:rPr>
        <w:t xml:space="preserve">Służyć temu ma poprawa dostępności przestrzeni publicznej, produktów i usług w aspekcie architektonicznym, informacyjnym i komunikacyjnym, dzięki likwidacji barier fizycznych, legislacyjnych i społecznych. Wiele działań zaprojektowanych w przedmiotowym dokumencie realizuje kierunki wskazane </w:t>
      </w:r>
      <w:r w:rsidR="00650271">
        <w:rPr>
          <w:rFonts w:eastAsia="Times New Roman" w:cstheme="minorHAnsi"/>
          <w:lang w:eastAsia="pl-PL"/>
        </w:rPr>
        <w:br/>
      </w:r>
      <w:r w:rsidR="00667CFA" w:rsidRPr="00667CFA">
        <w:rPr>
          <w:rFonts w:eastAsia="Times New Roman" w:cstheme="minorHAnsi"/>
          <w:lang w:eastAsia="pl-PL"/>
        </w:rPr>
        <w:t xml:space="preserve">w Programie Dostępność Plus. Przykładem są działania związane </w:t>
      </w:r>
      <w:r w:rsidR="005A7F49">
        <w:rPr>
          <w:rFonts w:eastAsia="Times New Roman" w:cstheme="minorHAnsi"/>
          <w:lang w:eastAsia="pl-PL"/>
        </w:rPr>
        <w:t xml:space="preserve"> </w:t>
      </w:r>
      <w:r w:rsidR="00667CFA" w:rsidRPr="00667CFA">
        <w:rPr>
          <w:rFonts w:eastAsia="Times New Roman" w:cstheme="minorHAnsi"/>
          <w:lang w:eastAsia="pl-PL"/>
        </w:rPr>
        <w:t>z kształtowaniem przestrzeni publicznej przyjaznej osobom starszym, rozwój wypożyczalni sprzętu wspomagającego funkcjonowanie i zwiększającego samodzielność niesamodzielnych osób starszych czy poprawa komunikacji z osobami starszymi w instytucjach publicznych. Działania te przyczynią się do poprawy jakości życia, bezpieczeństwa i uczestnictwa w życiu społecznym osób starszych.</w:t>
      </w:r>
    </w:p>
    <w:p w14:paraId="5390271B" w14:textId="77777777" w:rsidR="002F2A35" w:rsidRPr="00667CFA" w:rsidRDefault="002F2A35" w:rsidP="00BF42FE">
      <w:pPr>
        <w:spacing w:after="0" w:line="360" w:lineRule="auto"/>
        <w:ind w:firstLine="708"/>
        <w:jc w:val="both"/>
        <w:rPr>
          <w:rFonts w:eastAsia="Times New Roman" w:cstheme="minorHAnsi"/>
          <w:lang w:eastAsia="pl-PL"/>
        </w:rPr>
      </w:pPr>
      <w:r>
        <w:lastRenderedPageBreak/>
        <w:t>Szereg problemów ważnych dla seniorów wymaga zmian systemowych, zależnych od polityki rządu, ale jest wiele sfer, gdzie zmiany mogą być wprowadzone z inicjatywy władz lokalnych, organizacji pozarządowych i obywateli.</w:t>
      </w:r>
    </w:p>
    <w:p w14:paraId="5C390F5F" w14:textId="77777777" w:rsidR="006E3A22" w:rsidRPr="0044130B" w:rsidRDefault="00546EEC" w:rsidP="001F0A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MT"/>
          <w:strike/>
        </w:rPr>
      </w:pPr>
      <w:r>
        <w:rPr>
          <w:rStyle w:val="A7"/>
        </w:rPr>
        <w:t xml:space="preserve"> </w:t>
      </w:r>
      <w:r w:rsidR="006E3A22">
        <w:rPr>
          <w:rFonts w:cs="ArialMT"/>
        </w:rPr>
        <w:t>Z inicjatywy M</w:t>
      </w:r>
      <w:r w:rsidR="002F2A35">
        <w:rPr>
          <w:rFonts w:cs="ArialMT"/>
        </w:rPr>
        <w:t xml:space="preserve">iejskiego </w:t>
      </w:r>
      <w:r w:rsidR="006E3A22">
        <w:rPr>
          <w:rFonts w:cs="ArialMT"/>
        </w:rPr>
        <w:t>O</w:t>
      </w:r>
      <w:r w:rsidR="002F2A35">
        <w:rPr>
          <w:rFonts w:cs="ArialMT"/>
        </w:rPr>
        <w:t xml:space="preserve">środka </w:t>
      </w:r>
      <w:r w:rsidR="006E3A22">
        <w:rPr>
          <w:rFonts w:cs="ArialMT"/>
        </w:rPr>
        <w:t>P</w:t>
      </w:r>
      <w:r w:rsidR="002F2A35">
        <w:rPr>
          <w:rFonts w:cs="ArialMT"/>
        </w:rPr>
        <w:t xml:space="preserve">omocy </w:t>
      </w:r>
      <w:r w:rsidR="006E3A22">
        <w:rPr>
          <w:rFonts w:cs="ArialMT"/>
        </w:rPr>
        <w:t>S</w:t>
      </w:r>
      <w:r w:rsidR="002F2A35">
        <w:rPr>
          <w:rFonts w:cs="ArialMT"/>
        </w:rPr>
        <w:t>połecznej</w:t>
      </w:r>
      <w:r w:rsidR="006E3A22">
        <w:rPr>
          <w:rFonts w:cs="ArialMT"/>
        </w:rPr>
        <w:t xml:space="preserve"> w Stalowej Woli</w:t>
      </w:r>
      <w:r w:rsidR="007218DB">
        <w:rPr>
          <w:rFonts w:cs="ArialMT"/>
        </w:rPr>
        <w:t>,</w:t>
      </w:r>
      <w:r w:rsidR="006E3A22">
        <w:rPr>
          <w:rFonts w:cs="ArialMT"/>
        </w:rPr>
        <w:t xml:space="preserve"> prz</w:t>
      </w:r>
      <w:r w:rsidR="002F5A1D">
        <w:rPr>
          <w:rFonts w:cs="ArialMT"/>
        </w:rPr>
        <w:t>y współpracy licznych</w:t>
      </w:r>
      <w:r w:rsidR="006E3A22">
        <w:rPr>
          <w:rFonts w:cs="ArialMT"/>
        </w:rPr>
        <w:t xml:space="preserve"> instytucji i organizacji</w:t>
      </w:r>
      <w:r w:rsidR="00142FF4">
        <w:rPr>
          <w:rFonts w:cs="ArialMT"/>
        </w:rPr>
        <w:t xml:space="preserve"> samorządowych</w:t>
      </w:r>
      <w:r w:rsidR="006E3A22">
        <w:rPr>
          <w:rFonts w:cs="ArialMT"/>
        </w:rPr>
        <w:t xml:space="preserve"> pracujących na rzecz</w:t>
      </w:r>
      <w:r w:rsidR="003E6240">
        <w:rPr>
          <w:rFonts w:cs="ArialMT"/>
        </w:rPr>
        <w:t xml:space="preserve"> osób starszych</w:t>
      </w:r>
      <w:r w:rsidR="007218DB">
        <w:rPr>
          <w:rFonts w:cs="ArialMT"/>
        </w:rPr>
        <w:t>,</w:t>
      </w:r>
      <w:r w:rsidR="006E3A22">
        <w:rPr>
          <w:rFonts w:cs="ArialMT"/>
        </w:rPr>
        <w:t xml:space="preserve"> podjęto działania mające na celu utworzenie Stalowowolskiego Programu Wspie</w:t>
      </w:r>
      <w:r w:rsidR="00D83D8A">
        <w:rPr>
          <w:rFonts w:cs="ArialMT"/>
        </w:rPr>
        <w:t>rania Seniorów na lata 2021-2023</w:t>
      </w:r>
      <w:r w:rsidR="006E3A22">
        <w:rPr>
          <w:rFonts w:cs="ArialMT"/>
        </w:rPr>
        <w:t xml:space="preserve">, który </w:t>
      </w:r>
      <w:r w:rsidR="0044130B" w:rsidRPr="000F3987">
        <w:rPr>
          <w:rFonts w:cs="ArialMT"/>
          <w:color w:val="000000" w:themeColor="text1"/>
        </w:rPr>
        <w:t xml:space="preserve">przyczyni się do zbudowania pełnej diagnozy potrzeb tej grupy odbiorców i </w:t>
      </w:r>
      <w:r w:rsidR="006E3A22" w:rsidRPr="000F3987">
        <w:rPr>
          <w:rFonts w:cs="ArialMT"/>
          <w:color w:val="000000" w:themeColor="text1"/>
        </w:rPr>
        <w:t xml:space="preserve">pozwoli skonsolidować </w:t>
      </w:r>
      <w:r w:rsidR="0044130B" w:rsidRPr="000F3987">
        <w:rPr>
          <w:rFonts w:cs="ArialMT"/>
          <w:color w:val="000000" w:themeColor="text1"/>
        </w:rPr>
        <w:t>politykę senioralną na szczeblu gminy</w:t>
      </w:r>
      <w:r w:rsidR="006E3A22" w:rsidRPr="000F3987">
        <w:rPr>
          <w:rFonts w:cs="ArialMT"/>
          <w:color w:val="000000" w:themeColor="text1"/>
        </w:rPr>
        <w:t xml:space="preserve">. </w:t>
      </w:r>
    </w:p>
    <w:p w14:paraId="140FA42E" w14:textId="77777777" w:rsidR="006E3A22" w:rsidRDefault="006E3A22" w:rsidP="001F0A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MT"/>
        </w:rPr>
      </w:pPr>
      <w:r>
        <w:rPr>
          <w:rFonts w:cs="ArialMT"/>
        </w:rPr>
        <w:t>Stalowowolski Program Wspie</w:t>
      </w:r>
      <w:r w:rsidR="00D83D8A">
        <w:rPr>
          <w:rFonts w:cs="ArialMT"/>
        </w:rPr>
        <w:t xml:space="preserve">rania Seniorów na lata 2021-2023 </w:t>
      </w:r>
      <w:r>
        <w:rPr>
          <w:rFonts w:cs="ArialMT"/>
        </w:rPr>
        <w:t>zwany dalej „Programem”, stanowi integralną część Strategii Rozwiązywania Problemów Społecznych Miasta</w:t>
      </w:r>
      <w:r w:rsidR="00BF42FE">
        <w:rPr>
          <w:rFonts w:cs="ArialMT"/>
        </w:rPr>
        <w:t xml:space="preserve"> Stalowa Wola na lata 2016-2022</w:t>
      </w:r>
      <w:r>
        <w:rPr>
          <w:rFonts w:cs="ArialMT"/>
        </w:rPr>
        <w:t xml:space="preserve">, w której ujęte jest spektrum możliwych do podjęcia działań wobec seniorów.  </w:t>
      </w:r>
    </w:p>
    <w:p w14:paraId="371A2512" w14:textId="77777777" w:rsidR="006E3A22" w:rsidRDefault="006E3A22" w:rsidP="001F0A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MT"/>
        </w:rPr>
      </w:pPr>
      <w:r>
        <w:rPr>
          <w:rFonts w:cs="ArialMT"/>
        </w:rPr>
        <w:t>Działania programowe wynikają z jednego z celów strategicznych tj. „</w:t>
      </w:r>
      <w:r>
        <w:rPr>
          <w:rFonts w:eastAsia="+mn-ea" w:cs="+mn-cs"/>
          <w:bCs/>
          <w:i/>
          <w:color w:val="000000"/>
          <w:lang w:eastAsia="pl-PL"/>
        </w:rPr>
        <w:t xml:space="preserve">Zwiększenie aktywności </w:t>
      </w:r>
      <w:r w:rsidR="00887212">
        <w:rPr>
          <w:rFonts w:eastAsia="+mn-ea" w:cs="+mn-cs"/>
          <w:bCs/>
          <w:i/>
          <w:color w:val="000000"/>
          <w:lang w:eastAsia="pl-PL"/>
        </w:rPr>
        <w:br/>
      </w:r>
      <w:r>
        <w:rPr>
          <w:rFonts w:eastAsia="+mn-ea" w:cs="+mn-cs"/>
          <w:bCs/>
          <w:i/>
          <w:color w:val="000000"/>
          <w:lang w:eastAsia="pl-PL"/>
        </w:rPr>
        <w:t>i samodzielności życiowej ludzi starszych poprzez motywowanie ich do podejmowania różnych form aktywności społecznej, utrzymanie osób starszych jak najdłu</w:t>
      </w:r>
      <w:r w:rsidR="00532A3A">
        <w:rPr>
          <w:rFonts w:eastAsia="+mn-ea" w:cs="+mn-cs"/>
          <w:bCs/>
          <w:i/>
          <w:color w:val="000000"/>
          <w:lang w:eastAsia="pl-PL"/>
        </w:rPr>
        <w:t>żej w środowisku zamieszkania i </w:t>
      </w:r>
      <w:r>
        <w:rPr>
          <w:rFonts w:eastAsia="+mn-ea" w:cs="+mn-cs"/>
          <w:bCs/>
          <w:i/>
          <w:color w:val="000000"/>
          <w:lang w:eastAsia="pl-PL"/>
        </w:rPr>
        <w:t>zapewnienie im odpowiedniej opieki”</w:t>
      </w:r>
      <w:r>
        <w:rPr>
          <w:rStyle w:val="Odwoanieprzypisudolnego"/>
          <w:rFonts w:eastAsia="+mn-ea" w:cs="+mn-cs"/>
          <w:bCs/>
          <w:i/>
          <w:color w:val="000000"/>
          <w:lang w:eastAsia="pl-PL"/>
        </w:rPr>
        <w:footnoteReference w:id="2"/>
      </w:r>
      <w:r>
        <w:rPr>
          <w:rFonts w:eastAsia="+mn-ea" w:cs="+mn-cs"/>
          <w:bCs/>
          <w:i/>
          <w:color w:val="000000"/>
          <w:lang w:eastAsia="pl-PL"/>
        </w:rPr>
        <w:t>.</w:t>
      </w:r>
      <w:r>
        <w:rPr>
          <w:rFonts w:eastAsia="+mn-ea" w:cs="+mn-cs"/>
          <w:bCs/>
          <w:color w:val="000000"/>
          <w:lang w:eastAsia="pl-PL"/>
        </w:rPr>
        <w:t xml:space="preserve">  </w:t>
      </w:r>
    </w:p>
    <w:p w14:paraId="010CEB66" w14:textId="77777777" w:rsidR="006E3A22" w:rsidRDefault="006E3A22" w:rsidP="001F0A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MT"/>
        </w:rPr>
      </w:pPr>
      <w:r>
        <w:rPr>
          <w:rFonts w:cs="ArialMT"/>
        </w:rPr>
        <w:t>Program jest przed</w:t>
      </w:r>
      <w:r w:rsidR="00BF42FE">
        <w:rPr>
          <w:rFonts w:cs="ArialMT"/>
        </w:rPr>
        <w:t>sięwzięciem kompleksowym, uwzglę</w:t>
      </w:r>
      <w:r>
        <w:rPr>
          <w:rFonts w:cs="ArialMT"/>
        </w:rPr>
        <w:t xml:space="preserve">dniającym obszary i kierunki wsparcia dążące do poprawy jakości i poziomu życia osób </w:t>
      </w:r>
      <w:r w:rsidR="00FB5B3E">
        <w:rPr>
          <w:rFonts w:cs="ArialMT"/>
        </w:rPr>
        <w:t xml:space="preserve">w wieku poprodukcyjnym </w:t>
      </w:r>
      <w:r w:rsidR="00887212" w:rsidRPr="000F3987">
        <w:rPr>
          <w:rFonts w:cs="ArialMT"/>
          <w:color w:val="000000" w:themeColor="text1"/>
        </w:rPr>
        <w:t>w mieście</w:t>
      </w:r>
      <w:r w:rsidR="00FB5B3E" w:rsidRPr="000F3987">
        <w:rPr>
          <w:rFonts w:cs="ArialMT"/>
          <w:color w:val="000000" w:themeColor="text1"/>
        </w:rPr>
        <w:t xml:space="preserve"> Stalowa Wola</w:t>
      </w:r>
      <w:r w:rsidR="00887212" w:rsidRPr="000F3987">
        <w:rPr>
          <w:rFonts w:cs="ArialMT"/>
          <w:color w:val="000000" w:themeColor="text1"/>
        </w:rPr>
        <w:t xml:space="preserve">, </w:t>
      </w:r>
      <w:r>
        <w:rPr>
          <w:rFonts w:cs="ArialMT"/>
        </w:rPr>
        <w:t xml:space="preserve">do godnego starzenia się poprzez aktywność społeczną, zapewnienie poczucia bezpieczeństwa </w:t>
      </w:r>
      <w:r w:rsidR="00FB5B3E">
        <w:rPr>
          <w:rFonts w:cs="ArialMT"/>
        </w:rPr>
        <w:br/>
      </w:r>
      <w:r>
        <w:rPr>
          <w:rFonts w:cs="ArialMT"/>
        </w:rPr>
        <w:t>i utrzymanie jak najdłużej seniora w społeczności lokalnej.</w:t>
      </w:r>
    </w:p>
    <w:p w14:paraId="67AF62F2" w14:textId="77777777" w:rsidR="00FB5B3E" w:rsidRDefault="00FB5B3E" w:rsidP="001F0A9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</w:rPr>
      </w:pPr>
    </w:p>
    <w:p w14:paraId="4E73D547" w14:textId="77777777" w:rsidR="00DD0289" w:rsidRDefault="00DD0289" w:rsidP="001F0A9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</w:rPr>
      </w:pPr>
    </w:p>
    <w:p w14:paraId="4CC9D14B" w14:textId="77777777" w:rsidR="00FA391F" w:rsidRPr="00DD0289" w:rsidRDefault="00077D4F" w:rsidP="0039416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cs="ArialMT"/>
          <w:b/>
          <w:sz w:val="24"/>
          <w:szCs w:val="24"/>
        </w:rPr>
      </w:pPr>
      <w:r w:rsidRPr="00DD0289">
        <w:rPr>
          <w:rFonts w:cs="ArialMT"/>
          <w:b/>
          <w:sz w:val="24"/>
          <w:szCs w:val="24"/>
        </w:rPr>
        <w:t xml:space="preserve">PROGNOZA </w:t>
      </w:r>
      <w:r w:rsidR="00DD0289">
        <w:rPr>
          <w:rFonts w:cs="ArialMT"/>
          <w:b/>
          <w:sz w:val="24"/>
          <w:szCs w:val="24"/>
        </w:rPr>
        <w:t xml:space="preserve">DEMOGRAFICZNA </w:t>
      </w:r>
      <w:r w:rsidRPr="00DD0289">
        <w:rPr>
          <w:rFonts w:cs="ArialMT"/>
          <w:b/>
          <w:sz w:val="24"/>
          <w:szCs w:val="24"/>
        </w:rPr>
        <w:t>LUDNOSCI NA LATA 2014-2050</w:t>
      </w:r>
    </w:p>
    <w:p w14:paraId="756F158A" w14:textId="77777777" w:rsidR="00077D4F" w:rsidRPr="00BA1294" w:rsidRDefault="00077D4F" w:rsidP="001F0A9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</w:rPr>
      </w:pPr>
    </w:p>
    <w:p w14:paraId="419A5388" w14:textId="508DEB84" w:rsidR="00EC3CC2" w:rsidRPr="009F13C5" w:rsidRDefault="00D23622" w:rsidP="001F0A9E">
      <w:pPr>
        <w:spacing w:after="0" w:line="360" w:lineRule="auto"/>
        <w:ind w:firstLine="708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Prognoza ludności do P</w:t>
      </w:r>
      <w:r w:rsidR="002670E8" w:rsidRPr="00BA1294">
        <w:rPr>
          <w:rFonts w:eastAsia="Times New Roman" w:cs="Times New Roman"/>
          <w:lang w:eastAsia="pl-PL"/>
        </w:rPr>
        <w:t xml:space="preserve">rogramu została opracowana w oparciu o dane pochodzące </w:t>
      </w:r>
      <w:r w:rsidR="00B47EFE" w:rsidRPr="00BA1294">
        <w:rPr>
          <w:rFonts w:eastAsia="Times New Roman" w:cs="Times New Roman"/>
          <w:lang w:eastAsia="pl-PL"/>
        </w:rPr>
        <w:br/>
      </w:r>
      <w:r w:rsidR="002670E8" w:rsidRPr="00BA1294">
        <w:rPr>
          <w:rFonts w:eastAsia="Times New Roman" w:cs="Times New Roman"/>
          <w:lang w:eastAsia="pl-PL"/>
        </w:rPr>
        <w:t>z</w:t>
      </w:r>
      <w:r w:rsidR="00B502ED">
        <w:rPr>
          <w:rFonts w:eastAsia="Times New Roman" w:cs="Times New Roman"/>
          <w:lang w:eastAsia="pl-PL"/>
        </w:rPr>
        <w:t>e</w:t>
      </w:r>
      <w:r w:rsidR="002670E8" w:rsidRPr="00BA1294">
        <w:rPr>
          <w:rFonts w:eastAsia="Times New Roman" w:cs="Times New Roman"/>
          <w:lang w:eastAsia="pl-PL"/>
        </w:rPr>
        <w:t xml:space="preserve"> Studia i Analizy Statyst</w:t>
      </w:r>
      <w:r w:rsidR="008E5A80">
        <w:rPr>
          <w:rFonts w:eastAsia="Times New Roman" w:cs="Times New Roman"/>
          <w:lang w:eastAsia="pl-PL"/>
        </w:rPr>
        <w:t>yczne GUS. Należy podkreślić, że</w:t>
      </w:r>
      <w:r w:rsidR="002670E8" w:rsidRPr="00BA1294">
        <w:rPr>
          <w:rFonts w:eastAsia="Times New Roman" w:cs="Times New Roman"/>
          <w:lang w:eastAsia="pl-PL"/>
        </w:rPr>
        <w:t xml:space="preserve"> </w:t>
      </w:r>
      <w:r w:rsidR="00EC3CC2" w:rsidRPr="00BA1294">
        <w:rPr>
          <w:rFonts w:eastAsia="Times New Roman" w:cs="Times New Roman"/>
          <w:lang w:eastAsia="pl-PL"/>
        </w:rPr>
        <w:t>na przestrzeni lat 2014-2050 obserwuje się zmianę wskaźnika struktury wiekowej. Znaczne zmniejszenie liczby dzieci i osób dorosłych, zaś zwiększa się liczba i udział o</w:t>
      </w:r>
      <w:r w:rsidR="00FA79C0" w:rsidRPr="00BA1294">
        <w:rPr>
          <w:rFonts w:eastAsia="Times New Roman" w:cs="Times New Roman"/>
          <w:lang w:eastAsia="pl-PL"/>
        </w:rPr>
        <w:t>sób starszych</w:t>
      </w:r>
      <w:r w:rsidR="00EC3CC2" w:rsidRPr="00BA1294">
        <w:rPr>
          <w:rFonts w:eastAsia="Times New Roman" w:cs="Times New Roman"/>
          <w:lang w:eastAsia="pl-PL"/>
        </w:rPr>
        <w:t xml:space="preserve">. </w:t>
      </w:r>
      <w:r w:rsidR="00FA79C0" w:rsidRPr="009F13C5">
        <w:rPr>
          <w:rFonts w:eastAsia="Times New Roman" w:cs="Times New Roman"/>
          <w:lang w:eastAsia="pl-PL"/>
        </w:rPr>
        <w:t>Do końca horyzontu progn</w:t>
      </w:r>
      <w:r w:rsidR="00532A3A" w:rsidRPr="009F13C5">
        <w:rPr>
          <w:rFonts w:eastAsia="Times New Roman" w:cs="Times New Roman"/>
          <w:lang w:eastAsia="pl-PL"/>
        </w:rPr>
        <w:t xml:space="preserve">ozy spodziewany jest przyrost </w:t>
      </w:r>
      <w:r w:rsidR="008F4F6A" w:rsidRPr="009F13C5">
        <w:rPr>
          <w:rFonts w:eastAsia="Times New Roman" w:cs="Times New Roman"/>
          <w:lang w:eastAsia="pl-PL"/>
        </w:rPr>
        <w:t xml:space="preserve">odsetek osób starszych (65+) </w:t>
      </w:r>
      <w:r w:rsidR="00532A3A" w:rsidRPr="009F13C5">
        <w:rPr>
          <w:rFonts w:eastAsia="Times New Roman" w:cs="Times New Roman"/>
          <w:lang w:eastAsia="pl-PL"/>
        </w:rPr>
        <w:t>o </w:t>
      </w:r>
      <w:r w:rsidR="008F4F6A" w:rsidRPr="009F13C5">
        <w:rPr>
          <w:rFonts w:eastAsia="Times New Roman" w:cs="Times New Roman"/>
          <w:lang w:eastAsia="pl-PL"/>
        </w:rPr>
        <w:t>19 p. proc. w</w:t>
      </w:r>
      <w:r w:rsidR="00FA79C0" w:rsidRPr="009F13C5">
        <w:rPr>
          <w:rFonts w:eastAsia="Times New Roman" w:cs="Times New Roman"/>
          <w:lang w:eastAsia="pl-PL"/>
        </w:rPr>
        <w:t xml:space="preserve"> miastach</w:t>
      </w:r>
      <w:r w:rsidR="008F4F6A" w:rsidRPr="009F13C5">
        <w:rPr>
          <w:rFonts w:eastAsia="Times New Roman" w:cs="Times New Roman"/>
          <w:lang w:eastAsia="pl-PL"/>
        </w:rPr>
        <w:t>, nieco mniej - na wsi (16,8 p</w:t>
      </w:r>
      <w:r w:rsidR="00FA79C0" w:rsidRPr="009F13C5">
        <w:rPr>
          <w:rFonts w:eastAsia="Times New Roman" w:cs="Times New Roman"/>
          <w:lang w:eastAsia="pl-PL"/>
        </w:rPr>
        <w:t>.</w:t>
      </w:r>
      <w:r w:rsidR="008F4F6A" w:rsidRPr="009F13C5">
        <w:rPr>
          <w:rFonts w:eastAsia="Times New Roman" w:cs="Times New Roman"/>
          <w:lang w:eastAsia="pl-PL"/>
        </w:rPr>
        <w:t xml:space="preserve"> proc.). Udział</w:t>
      </w:r>
      <w:r w:rsidR="00FA79C0" w:rsidRPr="009F13C5">
        <w:rPr>
          <w:rFonts w:eastAsia="Times New Roman" w:cs="Times New Roman"/>
          <w:lang w:eastAsia="pl-PL"/>
        </w:rPr>
        <w:t xml:space="preserve"> osób starszych przekr</w:t>
      </w:r>
      <w:r w:rsidR="008F4F6A" w:rsidRPr="009F13C5">
        <w:rPr>
          <w:rFonts w:eastAsia="Times New Roman" w:cs="Times New Roman"/>
          <w:lang w:eastAsia="pl-PL"/>
        </w:rPr>
        <w:t xml:space="preserve">oczy 30% na obszarach wiejskich i zbliży się </w:t>
      </w:r>
      <w:r w:rsidR="00FA79C0" w:rsidRPr="009F13C5">
        <w:rPr>
          <w:rFonts w:eastAsia="Times New Roman" w:cs="Times New Roman"/>
          <w:lang w:eastAsia="pl-PL"/>
        </w:rPr>
        <w:t xml:space="preserve"> do 35%</w:t>
      </w:r>
      <w:r w:rsidR="008F4F6A" w:rsidRPr="009F13C5">
        <w:rPr>
          <w:rFonts w:eastAsia="Times New Roman" w:cs="Times New Roman"/>
          <w:lang w:eastAsia="pl-PL"/>
        </w:rPr>
        <w:t xml:space="preserve"> na terenach miejskich</w:t>
      </w:r>
      <w:r w:rsidR="00FA79C0" w:rsidRPr="009F13C5">
        <w:rPr>
          <w:rFonts w:eastAsia="Times New Roman" w:cs="Times New Roman"/>
          <w:lang w:eastAsia="pl-PL"/>
        </w:rPr>
        <w:t>.</w:t>
      </w:r>
    </w:p>
    <w:p w14:paraId="588360BF" w14:textId="77777777" w:rsidR="007F0A3A" w:rsidRDefault="007F0A3A" w:rsidP="001F0A9E">
      <w:pPr>
        <w:spacing w:after="0" w:line="360" w:lineRule="auto"/>
        <w:jc w:val="both"/>
        <w:rPr>
          <w:rFonts w:ascii="Calibri" w:eastAsia="+mn-ea" w:hAnsi="Calibri" w:cs="+mn-cs"/>
          <w:b/>
          <w:bCs/>
          <w:iCs/>
          <w:color w:val="000000"/>
          <w:kern w:val="24"/>
        </w:rPr>
      </w:pPr>
    </w:p>
    <w:p w14:paraId="43235F25" w14:textId="77777777" w:rsidR="00BF42FE" w:rsidRDefault="00BF42FE" w:rsidP="001F0A9E">
      <w:pPr>
        <w:spacing w:after="0" w:line="360" w:lineRule="auto"/>
        <w:jc w:val="both"/>
        <w:rPr>
          <w:rFonts w:ascii="Calibri" w:eastAsia="+mn-ea" w:hAnsi="Calibri" w:cs="+mn-cs"/>
          <w:b/>
          <w:bCs/>
          <w:iCs/>
          <w:color w:val="000000"/>
          <w:kern w:val="24"/>
        </w:rPr>
      </w:pPr>
    </w:p>
    <w:p w14:paraId="3F05ED87" w14:textId="77777777" w:rsidR="00BF42FE" w:rsidRDefault="00BF42FE" w:rsidP="001F0A9E">
      <w:pPr>
        <w:spacing w:after="0" w:line="360" w:lineRule="auto"/>
        <w:jc w:val="both"/>
        <w:rPr>
          <w:rFonts w:ascii="Calibri" w:eastAsia="+mn-ea" w:hAnsi="Calibri" w:cs="+mn-cs"/>
          <w:b/>
          <w:bCs/>
          <w:iCs/>
          <w:color w:val="000000"/>
          <w:kern w:val="24"/>
        </w:rPr>
      </w:pPr>
    </w:p>
    <w:p w14:paraId="61761AC6" w14:textId="77777777" w:rsidR="00BF42FE" w:rsidRDefault="00BF42FE" w:rsidP="001F0A9E">
      <w:pPr>
        <w:spacing w:after="0" w:line="360" w:lineRule="auto"/>
        <w:jc w:val="both"/>
        <w:rPr>
          <w:rFonts w:ascii="Calibri" w:eastAsia="+mn-ea" w:hAnsi="Calibri" w:cs="+mn-cs"/>
          <w:b/>
          <w:bCs/>
          <w:iCs/>
          <w:color w:val="000000"/>
          <w:kern w:val="24"/>
        </w:rPr>
      </w:pPr>
    </w:p>
    <w:p w14:paraId="0AEE09C1" w14:textId="77777777" w:rsidR="00BF42FE" w:rsidRDefault="00BF42FE" w:rsidP="001F0A9E">
      <w:pPr>
        <w:spacing w:after="0" w:line="360" w:lineRule="auto"/>
        <w:jc w:val="both"/>
        <w:rPr>
          <w:rFonts w:ascii="Calibri" w:eastAsia="+mn-ea" w:hAnsi="Calibri" w:cs="+mn-cs"/>
          <w:b/>
          <w:bCs/>
          <w:iCs/>
          <w:color w:val="000000"/>
          <w:kern w:val="24"/>
        </w:rPr>
      </w:pPr>
    </w:p>
    <w:p w14:paraId="68F8F333" w14:textId="77777777" w:rsidR="00BF42FE" w:rsidRDefault="00BF42FE" w:rsidP="001F0A9E">
      <w:pPr>
        <w:spacing w:after="0" w:line="360" w:lineRule="auto"/>
        <w:jc w:val="both"/>
        <w:rPr>
          <w:rFonts w:ascii="Calibri" w:eastAsia="+mn-ea" w:hAnsi="Calibri" w:cs="+mn-cs"/>
          <w:b/>
          <w:bCs/>
          <w:iCs/>
          <w:color w:val="000000"/>
          <w:kern w:val="24"/>
        </w:rPr>
      </w:pPr>
    </w:p>
    <w:p w14:paraId="3196CD4F" w14:textId="4F88C035" w:rsidR="00B45E80" w:rsidRPr="00B45E80" w:rsidRDefault="00633D21" w:rsidP="001A74D3">
      <w:pPr>
        <w:tabs>
          <w:tab w:val="left" w:pos="142"/>
        </w:tabs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633D21">
        <w:rPr>
          <w:rFonts w:ascii="Calibri" w:eastAsia="+mn-ea" w:hAnsi="Calibri" w:cs="+mn-cs"/>
          <w:b/>
          <w:bCs/>
          <w:iCs/>
          <w:color w:val="000000"/>
          <w:kern w:val="24"/>
        </w:rPr>
        <w:t>Wykres nr 1</w:t>
      </w:r>
      <w:r w:rsidR="001A74D3">
        <w:rPr>
          <w:rFonts w:ascii="Calibri" w:eastAsia="+mn-ea" w:hAnsi="Calibri" w:cs="+mn-cs"/>
          <w:b/>
          <w:bCs/>
          <w:iCs/>
          <w:color w:val="000000"/>
          <w:kern w:val="24"/>
        </w:rPr>
        <w:t xml:space="preserve">.     </w:t>
      </w:r>
    </w:p>
    <w:p w14:paraId="014F2B1E" w14:textId="77777777" w:rsidR="001A74D3" w:rsidRDefault="003B58B1" w:rsidP="001A74D3">
      <w:pPr>
        <w:spacing w:after="0" w:line="360" w:lineRule="auto"/>
        <w:ind w:left="1416" w:firstLine="708"/>
        <w:jc w:val="both"/>
        <w:rPr>
          <w:rFonts w:asciiTheme="majorHAnsi" w:eastAsia="Times New Roman" w:hAnsiTheme="majorHAnsi" w:cs="Times New Roman"/>
          <w:color w:val="FFC000"/>
          <w:sz w:val="24"/>
          <w:szCs w:val="24"/>
          <w:lang w:eastAsia="pl-PL"/>
        </w:rPr>
      </w:pPr>
      <w:r w:rsidRPr="00B45E80">
        <w:rPr>
          <w:noProof/>
          <w:color w:val="FFC000"/>
          <w:lang w:eastAsia="pl-PL"/>
        </w:rPr>
        <w:drawing>
          <wp:anchor distT="0" distB="0" distL="114300" distR="114300" simplePos="0" relativeHeight="251658240" behindDoc="0" locked="0" layoutInCell="1" allowOverlap="1" wp14:anchorId="4B0C8258" wp14:editId="39F13AF8">
            <wp:simplePos x="1371600" y="1171575"/>
            <wp:positionH relativeFrom="column">
              <wp:align>left</wp:align>
            </wp:positionH>
            <wp:positionV relativeFrom="paragraph">
              <wp:align>top</wp:align>
            </wp:positionV>
            <wp:extent cx="4257675" cy="2933700"/>
            <wp:effectExtent l="19050" t="19050" r="28575" b="19050"/>
            <wp:wrapSquare wrapText="bothSides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933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 w:rsidR="00B45E80">
        <w:rPr>
          <w:rFonts w:asciiTheme="majorHAnsi" w:eastAsia="Times New Roman" w:hAnsiTheme="majorHAnsi" w:cs="Times New Roman"/>
          <w:color w:val="FFC000"/>
          <w:sz w:val="24"/>
          <w:szCs w:val="24"/>
          <w:lang w:eastAsia="pl-PL"/>
        </w:rPr>
        <w:t xml:space="preserve"> </w:t>
      </w:r>
    </w:p>
    <w:p w14:paraId="5535C216" w14:textId="77777777" w:rsidR="001A74D3" w:rsidRDefault="001A74D3" w:rsidP="001A74D3">
      <w:pPr>
        <w:spacing w:after="0" w:line="360" w:lineRule="auto"/>
        <w:ind w:left="1416" w:firstLine="708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val="single"/>
          <w:lang w:eastAsia="pl-PL"/>
        </w:rPr>
      </w:pPr>
    </w:p>
    <w:p w14:paraId="0A63BBEF" w14:textId="77777777" w:rsidR="001A74D3" w:rsidRDefault="001A74D3" w:rsidP="001A74D3">
      <w:pPr>
        <w:spacing w:after="0" w:line="360" w:lineRule="auto"/>
        <w:ind w:left="1416" w:firstLine="708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val="single"/>
          <w:lang w:eastAsia="pl-PL"/>
        </w:rPr>
      </w:pPr>
    </w:p>
    <w:p w14:paraId="2F2D7B05" w14:textId="77777777" w:rsidR="001A74D3" w:rsidRDefault="001A74D3" w:rsidP="001A74D3">
      <w:pPr>
        <w:spacing w:after="0" w:line="360" w:lineRule="auto"/>
        <w:ind w:left="1416" w:firstLine="708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val="single"/>
          <w:lang w:eastAsia="pl-PL"/>
        </w:rPr>
      </w:pPr>
    </w:p>
    <w:p w14:paraId="7ED53552" w14:textId="77777777" w:rsidR="001A74D3" w:rsidRDefault="001A74D3" w:rsidP="001A74D3">
      <w:pPr>
        <w:spacing w:after="0" w:line="360" w:lineRule="auto"/>
        <w:ind w:left="1416" w:firstLine="708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val="single"/>
          <w:lang w:eastAsia="pl-PL"/>
        </w:rPr>
      </w:pPr>
    </w:p>
    <w:p w14:paraId="546B8811" w14:textId="77777777" w:rsidR="001A74D3" w:rsidRPr="009346E4" w:rsidRDefault="001A74D3" w:rsidP="001A74D3">
      <w:pPr>
        <w:pStyle w:val="NormalnyWeb"/>
        <w:spacing w:before="0" w:beforeAutospacing="0" w:after="0" w:afterAutospacing="0"/>
        <w:jc w:val="both"/>
        <w:rPr>
          <w:rFonts w:ascii="Calibri" w:eastAsia="+mn-ea" w:hAnsi="Calibri" w:cs="+mn-cs"/>
          <w:bCs/>
          <w:iCs/>
          <w:color w:val="000000"/>
          <w:kern w:val="24"/>
          <w:sz w:val="18"/>
          <w:szCs w:val="18"/>
        </w:rPr>
      </w:pPr>
    </w:p>
    <w:p w14:paraId="3C4FE8FD" w14:textId="77777777" w:rsidR="001A74D3" w:rsidRDefault="001A74D3" w:rsidP="001A74D3">
      <w:pPr>
        <w:spacing w:after="0" w:line="360" w:lineRule="auto"/>
        <w:ind w:left="1416" w:firstLine="708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val="single"/>
          <w:lang w:eastAsia="pl-PL"/>
        </w:rPr>
      </w:pPr>
    </w:p>
    <w:p w14:paraId="60AA1291" w14:textId="77777777" w:rsidR="001A74D3" w:rsidRDefault="001A74D3" w:rsidP="001A74D3">
      <w:pPr>
        <w:spacing w:after="0" w:line="360" w:lineRule="auto"/>
        <w:ind w:left="1416" w:firstLine="708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val="single"/>
          <w:lang w:eastAsia="pl-PL"/>
        </w:rPr>
      </w:pPr>
    </w:p>
    <w:p w14:paraId="77972AA6" w14:textId="77777777" w:rsidR="001A74D3" w:rsidRDefault="001A74D3" w:rsidP="001A74D3">
      <w:pPr>
        <w:spacing w:after="0" w:line="360" w:lineRule="auto"/>
        <w:ind w:left="1416" w:firstLine="708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val="single"/>
          <w:lang w:eastAsia="pl-PL"/>
        </w:rPr>
      </w:pPr>
    </w:p>
    <w:p w14:paraId="7D4C2AAC" w14:textId="77777777" w:rsidR="00543972" w:rsidRDefault="00543972" w:rsidP="001A74D3">
      <w:pPr>
        <w:spacing w:after="0" w:line="360" w:lineRule="auto"/>
        <w:ind w:left="1416" w:firstLine="2"/>
        <w:jc w:val="both"/>
        <w:rPr>
          <w:rFonts w:ascii="Calibri" w:eastAsia="+mn-ea" w:hAnsi="Calibri" w:cs="+mn-cs"/>
          <w:bCs/>
          <w:iCs/>
          <w:color w:val="000000"/>
          <w:kern w:val="24"/>
          <w:sz w:val="18"/>
          <w:szCs w:val="18"/>
        </w:rPr>
      </w:pPr>
    </w:p>
    <w:p w14:paraId="6E0DF8CD" w14:textId="77777777" w:rsidR="00543972" w:rsidRDefault="00543972" w:rsidP="001A74D3">
      <w:pPr>
        <w:spacing w:after="0" w:line="360" w:lineRule="auto"/>
        <w:ind w:left="1416" w:firstLine="2"/>
        <w:jc w:val="both"/>
        <w:rPr>
          <w:rFonts w:ascii="Calibri" w:eastAsia="+mn-ea" w:hAnsi="Calibri" w:cs="+mn-cs"/>
          <w:bCs/>
          <w:iCs/>
          <w:color w:val="000000"/>
          <w:kern w:val="24"/>
          <w:sz w:val="18"/>
          <w:szCs w:val="18"/>
        </w:rPr>
      </w:pPr>
    </w:p>
    <w:p w14:paraId="290EB51A" w14:textId="77777777" w:rsidR="00543972" w:rsidRDefault="00543972" w:rsidP="001A74D3">
      <w:pPr>
        <w:spacing w:after="0" w:line="360" w:lineRule="auto"/>
        <w:ind w:left="1416" w:firstLine="2"/>
        <w:jc w:val="both"/>
        <w:rPr>
          <w:rFonts w:ascii="Calibri" w:eastAsia="+mn-ea" w:hAnsi="Calibri" w:cs="+mn-cs"/>
          <w:bCs/>
          <w:iCs/>
          <w:color w:val="000000"/>
          <w:kern w:val="24"/>
          <w:sz w:val="18"/>
          <w:szCs w:val="18"/>
        </w:rPr>
      </w:pPr>
    </w:p>
    <w:p w14:paraId="34467E30" w14:textId="77777777" w:rsidR="001A74D3" w:rsidRDefault="00543972" w:rsidP="001A74D3">
      <w:pPr>
        <w:spacing w:after="0" w:line="360" w:lineRule="auto"/>
        <w:ind w:left="1416" w:firstLine="2"/>
        <w:jc w:val="both"/>
        <w:rPr>
          <w:rFonts w:asciiTheme="majorHAnsi" w:eastAsia="Times New Roman" w:hAnsiTheme="majorHAnsi" w:cs="Times New Roman"/>
          <w:color w:val="000000" w:themeColor="text1"/>
          <w:sz w:val="18"/>
          <w:szCs w:val="18"/>
          <w:lang w:eastAsia="pl-PL"/>
        </w:rPr>
      </w:pPr>
      <w:r>
        <w:rPr>
          <w:rFonts w:ascii="Calibri" w:eastAsia="+mn-ea" w:hAnsi="Calibri" w:cs="+mn-cs"/>
          <w:bCs/>
          <w:iCs/>
          <w:color w:val="000000"/>
          <w:kern w:val="24"/>
          <w:sz w:val="18"/>
          <w:szCs w:val="18"/>
        </w:rPr>
        <w:t xml:space="preserve">Źródło:  </w:t>
      </w:r>
      <w:r w:rsidR="001A74D3" w:rsidRPr="00543972">
        <w:rPr>
          <w:rFonts w:ascii="Calibri" w:eastAsia="+mn-ea" w:hAnsi="Calibri" w:cs="+mn-cs"/>
          <w:bCs/>
          <w:i/>
          <w:iCs/>
          <w:color w:val="000000"/>
          <w:kern w:val="24"/>
          <w:sz w:val="18"/>
          <w:szCs w:val="18"/>
        </w:rPr>
        <w:t>„Studia i Analizy Statystyczne GUS”, Warszawa 2014r</w:t>
      </w:r>
      <w:r w:rsidR="001A74D3">
        <w:rPr>
          <w:rFonts w:asciiTheme="majorHAnsi" w:eastAsia="Times New Roman" w:hAnsiTheme="majorHAnsi" w:cs="Times New Roman"/>
          <w:color w:val="000000" w:themeColor="text1"/>
          <w:sz w:val="18"/>
          <w:szCs w:val="18"/>
          <w:lang w:eastAsia="pl-PL"/>
        </w:rPr>
        <w:t xml:space="preserve">         </w:t>
      </w:r>
    </w:p>
    <w:p w14:paraId="0F63C5D1" w14:textId="77777777" w:rsidR="00B45E80" w:rsidRPr="00543972" w:rsidRDefault="001A74D3" w:rsidP="001A74D3">
      <w:pPr>
        <w:spacing w:after="0" w:line="360" w:lineRule="auto"/>
        <w:ind w:left="1416" w:firstLine="2"/>
        <w:jc w:val="both"/>
        <w:rPr>
          <w:rFonts w:asciiTheme="majorHAnsi" w:eastAsia="Times New Roman" w:hAnsiTheme="majorHAnsi" w:cs="Times New Roman"/>
          <w:color w:val="FFC000"/>
          <w:sz w:val="18"/>
          <w:szCs w:val="18"/>
          <w:u w:val="single"/>
          <w:lang w:eastAsia="pl-PL"/>
        </w:rPr>
      </w:pPr>
      <w:r w:rsidRPr="00543972">
        <w:rPr>
          <w:rFonts w:asciiTheme="majorHAnsi" w:eastAsia="Times New Roman" w:hAnsiTheme="majorHAnsi" w:cs="Times New Roman"/>
          <w:color w:val="000000" w:themeColor="text1"/>
          <w:sz w:val="18"/>
          <w:szCs w:val="18"/>
          <w:u w:val="single"/>
          <w:lang w:eastAsia="pl-PL"/>
        </w:rPr>
        <w:t xml:space="preserve"> </w:t>
      </w:r>
      <w:r w:rsidR="007F0A3A" w:rsidRPr="00543972">
        <w:rPr>
          <w:rFonts w:asciiTheme="majorHAnsi" w:eastAsia="Times New Roman" w:hAnsiTheme="majorHAnsi" w:cs="Times New Roman"/>
          <w:color w:val="000000" w:themeColor="text1"/>
          <w:sz w:val="18"/>
          <w:szCs w:val="18"/>
          <w:u w:val="single"/>
          <w:lang w:eastAsia="pl-PL"/>
        </w:rPr>
        <w:t>L</w:t>
      </w:r>
      <w:r w:rsidR="00B45E80" w:rsidRPr="00543972">
        <w:rPr>
          <w:rFonts w:asciiTheme="majorHAnsi" w:eastAsia="Times New Roman" w:hAnsiTheme="majorHAnsi" w:cs="Times New Roman"/>
          <w:color w:val="000000" w:themeColor="text1"/>
          <w:sz w:val="18"/>
          <w:szCs w:val="18"/>
          <w:u w:val="single"/>
          <w:lang w:eastAsia="pl-PL"/>
        </w:rPr>
        <w:t>egenda</w:t>
      </w:r>
      <w:r w:rsidRPr="00543972">
        <w:rPr>
          <w:rFonts w:asciiTheme="majorHAnsi" w:eastAsia="Times New Roman" w:hAnsiTheme="majorHAnsi" w:cs="Times New Roman"/>
          <w:color w:val="000000" w:themeColor="text1"/>
          <w:sz w:val="18"/>
          <w:szCs w:val="18"/>
          <w:u w:val="single"/>
          <w:lang w:eastAsia="pl-PL"/>
        </w:rPr>
        <w:t>:</w:t>
      </w:r>
      <w:r w:rsidRPr="00543972">
        <w:rPr>
          <w:rFonts w:asciiTheme="majorHAnsi" w:eastAsia="Times New Roman" w:hAnsiTheme="majorHAnsi" w:cs="Times New Roman"/>
          <w:color w:val="FFFFFF" w:themeColor="background1"/>
          <w:sz w:val="18"/>
          <w:szCs w:val="18"/>
          <w:u w:val="single"/>
          <w:lang w:eastAsia="pl-PL"/>
        </w:rPr>
        <w:t xml:space="preserve">:    </w:t>
      </w:r>
      <w:r w:rsidRPr="00543972">
        <w:rPr>
          <w:rFonts w:asciiTheme="majorHAnsi" w:eastAsia="Times New Roman" w:hAnsiTheme="majorHAnsi" w:cs="Times New Roman"/>
          <w:color w:val="FFC000"/>
          <w:sz w:val="18"/>
          <w:szCs w:val="18"/>
          <w:lang w:eastAsia="pl-PL"/>
        </w:rPr>
        <w:t xml:space="preserve"> </w:t>
      </w:r>
      <w:r w:rsidRPr="00543972">
        <w:rPr>
          <w:rFonts w:asciiTheme="majorHAnsi" w:eastAsia="Times New Roman" w:hAnsiTheme="majorHAnsi" w:cstheme="majorHAnsi"/>
          <w:color w:val="FFF2CC" w:themeColor="accent4" w:themeTint="33"/>
          <w:sz w:val="18"/>
          <w:szCs w:val="18"/>
          <w:highlight w:val="yellow"/>
          <w:lang w:eastAsia="pl-PL"/>
        </w:rPr>
        <w:t>⃝</w:t>
      </w:r>
      <w:r w:rsidRPr="00543972">
        <w:rPr>
          <w:rFonts w:asciiTheme="majorHAnsi" w:eastAsia="Times New Roman" w:hAnsiTheme="majorHAnsi" w:cs="Times New Roman"/>
          <w:color w:val="FFC000"/>
          <w:sz w:val="18"/>
          <w:szCs w:val="18"/>
          <w:lang w:eastAsia="pl-PL"/>
        </w:rPr>
        <w:t xml:space="preserve"> </w:t>
      </w:r>
      <w:r w:rsidR="007F0A3A" w:rsidRPr="00543972">
        <w:rPr>
          <w:rFonts w:asciiTheme="majorHAnsi" w:eastAsia="Times New Roman" w:hAnsiTheme="majorHAnsi" w:cs="Times New Roman"/>
          <w:color w:val="FFC000"/>
          <w:sz w:val="18"/>
          <w:szCs w:val="18"/>
          <w:lang w:eastAsia="pl-PL"/>
        </w:rPr>
        <w:t xml:space="preserve"> </w:t>
      </w:r>
      <w:r w:rsidR="007F0A3A" w:rsidRPr="00543972">
        <w:rPr>
          <w:rFonts w:asciiTheme="majorHAnsi" w:eastAsia="Times New Roman" w:hAnsiTheme="majorHAnsi" w:cs="Times New Roman"/>
          <w:sz w:val="18"/>
          <w:szCs w:val="18"/>
          <w:lang w:eastAsia="pl-PL"/>
        </w:rPr>
        <w:t>R</w:t>
      </w:r>
      <w:r w:rsidR="00B45E80" w:rsidRPr="00543972">
        <w:rPr>
          <w:rFonts w:asciiTheme="majorHAnsi" w:eastAsia="Times New Roman" w:hAnsiTheme="majorHAnsi" w:cs="Times New Roman"/>
          <w:sz w:val="18"/>
          <w:szCs w:val="18"/>
          <w:lang w:eastAsia="pl-PL"/>
        </w:rPr>
        <w:t>ok 2013</w:t>
      </w:r>
      <w:r w:rsidRPr="00543972">
        <w:rPr>
          <w:rFonts w:asciiTheme="majorHAnsi" w:eastAsia="Times New Roman" w:hAnsiTheme="majorHAnsi" w:cs="Times New Roman"/>
          <w:color w:val="FFC000"/>
          <w:sz w:val="18"/>
          <w:szCs w:val="18"/>
          <w:lang w:eastAsia="pl-PL"/>
        </w:rPr>
        <w:t xml:space="preserve">      </w:t>
      </w:r>
      <w:r w:rsidRPr="00543972">
        <w:rPr>
          <w:rFonts w:asciiTheme="majorHAnsi" w:eastAsia="Times New Roman" w:hAnsiTheme="majorHAnsi" w:cs="Times New Roman"/>
          <w:color w:val="385623" w:themeColor="accent6" w:themeShade="80"/>
          <w:sz w:val="18"/>
          <w:szCs w:val="18"/>
          <w:lang w:eastAsia="pl-PL"/>
        </w:rPr>
        <w:t xml:space="preserve"> </w:t>
      </w:r>
      <w:r w:rsidRPr="00543972">
        <w:rPr>
          <w:rFonts w:asciiTheme="majorHAnsi" w:eastAsia="Times New Roman" w:hAnsiTheme="majorHAnsi" w:cstheme="majorHAnsi"/>
          <w:color w:val="70AD47" w:themeColor="accent6"/>
          <w:sz w:val="18"/>
          <w:szCs w:val="18"/>
          <w:highlight w:val="darkGreen"/>
          <w:lang w:eastAsia="pl-PL"/>
        </w:rPr>
        <w:t>⃝</w:t>
      </w:r>
      <w:r w:rsidRPr="00543972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</w:t>
      </w:r>
      <w:r w:rsidR="007F0A3A" w:rsidRPr="00543972">
        <w:rPr>
          <w:rFonts w:asciiTheme="majorHAnsi" w:eastAsia="Times New Roman" w:hAnsiTheme="majorHAnsi" w:cs="Times New Roman"/>
          <w:sz w:val="18"/>
          <w:szCs w:val="18"/>
          <w:lang w:eastAsia="pl-PL"/>
        </w:rPr>
        <w:t>R</w:t>
      </w:r>
      <w:r w:rsidR="00B45E80" w:rsidRPr="00543972">
        <w:rPr>
          <w:rFonts w:asciiTheme="majorHAnsi" w:eastAsia="Times New Roman" w:hAnsiTheme="majorHAnsi" w:cs="Times New Roman"/>
          <w:sz w:val="18"/>
          <w:szCs w:val="18"/>
          <w:lang w:eastAsia="pl-PL"/>
        </w:rPr>
        <w:t>ok 2050</w:t>
      </w:r>
    </w:p>
    <w:p w14:paraId="01A89641" w14:textId="77777777" w:rsidR="00FA79C0" w:rsidRPr="003C4D00" w:rsidRDefault="003B58B1" w:rsidP="001F0A9E">
      <w:pPr>
        <w:pStyle w:val="NormalnyWeb"/>
        <w:spacing w:before="0" w:beforeAutospacing="0" w:after="0" w:afterAutospacing="0"/>
        <w:jc w:val="both"/>
        <w:rPr>
          <w:rFonts w:ascii="Calibri" w:eastAsia="+mn-ea" w:hAnsi="Calibri" w:cs="+mn-cs"/>
          <w:bCs/>
          <w:i/>
          <w:iCs/>
          <w:color w:val="000000"/>
          <w:kern w:val="24"/>
          <w:sz w:val="18"/>
          <w:szCs w:val="18"/>
        </w:rPr>
      </w:pPr>
      <w:r w:rsidRPr="003C4D00">
        <w:rPr>
          <w:rFonts w:ascii="Calibri" w:eastAsia="+mn-ea" w:hAnsi="Calibri" w:cs="+mn-cs"/>
          <w:bCs/>
          <w:i/>
          <w:iCs/>
          <w:color w:val="000000"/>
          <w:kern w:val="24"/>
          <w:sz w:val="18"/>
          <w:szCs w:val="18"/>
        </w:rPr>
        <w:t>Piramida wieku ludności w latach 2013 – 2050 „Studia i Analizy Statystyczne GUS”, Warszawa 2014r.</w:t>
      </w:r>
    </w:p>
    <w:p w14:paraId="2FEFDE80" w14:textId="77777777" w:rsidR="003C4D00" w:rsidRPr="003C4D00" w:rsidRDefault="003C4D00" w:rsidP="001F0A9E">
      <w:pPr>
        <w:pStyle w:val="NormalnyWeb"/>
        <w:spacing w:before="0" w:beforeAutospacing="0" w:after="0" w:afterAutospacing="0"/>
        <w:jc w:val="both"/>
        <w:rPr>
          <w:rFonts w:ascii="Calibri" w:eastAsia="+mn-ea" w:hAnsi="Calibri" w:cs="+mn-cs"/>
          <w:bCs/>
          <w:iCs/>
          <w:color w:val="000000"/>
          <w:kern w:val="24"/>
          <w:sz w:val="18"/>
          <w:szCs w:val="18"/>
        </w:rPr>
      </w:pPr>
    </w:p>
    <w:p w14:paraId="3B98FF59" w14:textId="77777777" w:rsidR="00532A3A" w:rsidRPr="00DD0EDA" w:rsidRDefault="00532A3A" w:rsidP="001F0A9E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7788DAF6" w14:textId="77777777" w:rsidR="00313D98" w:rsidRDefault="003B58B1" w:rsidP="001F0A9E">
      <w:pPr>
        <w:spacing w:after="0" w:line="360" w:lineRule="auto"/>
        <w:ind w:firstLine="708"/>
        <w:jc w:val="both"/>
        <w:rPr>
          <w:rFonts w:eastAsiaTheme="minorEastAsia"/>
          <w:color w:val="000000" w:themeColor="text1"/>
          <w:kern w:val="24"/>
          <w:lang w:eastAsia="pl-PL"/>
        </w:rPr>
      </w:pPr>
      <w:r w:rsidRPr="00BA1294">
        <w:rPr>
          <w:rFonts w:eastAsia="Times New Roman" w:cs="Times New Roman"/>
          <w:lang w:eastAsia="pl-PL"/>
        </w:rPr>
        <w:t xml:space="preserve">Znaczący wzrost liczby osób starszych wystąpił </w:t>
      </w:r>
      <w:r w:rsidR="00532A3A">
        <w:rPr>
          <w:rFonts w:eastAsia="Times New Roman" w:cs="Times New Roman"/>
          <w:lang w:eastAsia="pl-PL"/>
        </w:rPr>
        <w:t>w 2015 roku</w:t>
      </w:r>
      <w:r w:rsidR="00142FF4">
        <w:rPr>
          <w:rFonts w:eastAsia="Times New Roman" w:cs="Times New Roman"/>
          <w:lang w:eastAsia="pl-PL"/>
        </w:rPr>
        <w:t>: wiek 65 lat ukończyły</w:t>
      </w:r>
      <w:r w:rsidR="00077D4F" w:rsidRPr="00BA1294">
        <w:rPr>
          <w:rFonts w:eastAsia="Times New Roman" w:cs="Times New Roman"/>
          <w:lang w:eastAsia="pl-PL"/>
        </w:rPr>
        <w:t xml:space="preserve"> osoby urodzone w 1950 r. i w kolejnych latach populacji ludzi starszych będą zasilały bardzo liczne roczniki wyżu urodzeń z lat 50 tych.</w:t>
      </w:r>
      <w:r w:rsidR="00B47EFE" w:rsidRPr="00BA1294">
        <w:rPr>
          <w:rFonts w:eastAsia="Times New Roman" w:cs="Times New Roman"/>
          <w:lang w:eastAsia="pl-PL"/>
        </w:rPr>
        <w:t xml:space="preserve"> </w:t>
      </w:r>
      <w:r w:rsidR="00B47EFE" w:rsidRPr="00BA1294">
        <w:rPr>
          <w:rFonts w:eastAsiaTheme="minorEastAsia"/>
          <w:color w:val="000000" w:themeColor="text1"/>
          <w:kern w:val="24"/>
          <w:lang w:eastAsia="pl-PL"/>
        </w:rPr>
        <w:t>Po 2020r.</w:t>
      </w:r>
      <w:r w:rsidR="00077D4F" w:rsidRPr="00BA1294">
        <w:rPr>
          <w:rFonts w:eastAsiaTheme="minorEastAsia"/>
          <w:color w:val="000000" w:themeColor="text1"/>
          <w:kern w:val="24"/>
          <w:lang w:eastAsia="pl-PL"/>
        </w:rPr>
        <w:t xml:space="preserve"> dynamika procesu ule</w:t>
      </w:r>
      <w:r w:rsidR="00B47EFE" w:rsidRPr="00BA1294">
        <w:rPr>
          <w:rFonts w:eastAsiaTheme="minorEastAsia"/>
          <w:color w:val="000000" w:themeColor="text1"/>
          <w:kern w:val="24"/>
          <w:lang w:eastAsia="pl-PL"/>
        </w:rPr>
        <w:t xml:space="preserve">gnie spowolnieniu aż do 2035r., </w:t>
      </w:r>
      <w:r w:rsidR="00077D4F" w:rsidRPr="00BA1294">
        <w:rPr>
          <w:rFonts w:eastAsiaTheme="minorEastAsia"/>
          <w:color w:val="000000" w:themeColor="text1"/>
          <w:kern w:val="24"/>
          <w:lang w:eastAsia="pl-PL"/>
        </w:rPr>
        <w:t xml:space="preserve">po czym aż do 2050r. nastąpi ponowne i znaczne zwiększenie </w:t>
      </w:r>
      <w:r w:rsidR="00A627A0">
        <w:rPr>
          <w:rFonts w:eastAsiaTheme="minorEastAsia"/>
          <w:color w:val="000000" w:themeColor="text1"/>
          <w:kern w:val="24"/>
          <w:lang w:eastAsia="pl-PL"/>
        </w:rPr>
        <w:t xml:space="preserve">liczebności tej grupy ludności </w:t>
      </w:r>
      <w:r w:rsidR="00077D4F" w:rsidRPr="00BA1294">
        <w:rPr>
          <w:rFonts w:eastAsiaTheme="minorEastAsia"/>
          <w:color w:val="000000" w:themeColor="text1"/>
          <w:kern w:val="24"/>
          <w:lang w:eastAsia="pl-PL"/>
        </w:rPr>
        <w:t xml:space="preserve">jako konsekwencja wchodzenia w wiek starości demograficznej licznych roczników </w:t>
      </w:r>
      <w:r w:rsidR="00B47EFE" w:rsidRPr="00BA1294">
        <w:rPr>
          <w:rFonts w:eastAsiaTheme="minorEastAsia"/>
          <w:color w:val="000000" w:themeColor="text1"/>
          <w:kern w:val="24"/>
          <w:lang w:eastAsia="pl-PL"/>
        </w:rPr>
        <w:t>z lat 1970 – 1985.</w:t>
      </w:r>
      <w:r w:rsidR="00B47EFE" w:rsidRPr="00BA1294">
        <w:rPr>
          <w:rFonts w:eastAsia="Times New Roman" w:cs="Times New Roman"/>
          <w:lang w:eastAsia="pl-PL"/>
        </w:rPr>
        <w:t xml:space="preserve"> </w:t>
      </w:r>
      <w:r w:rsidR="00532A3A">
        <w:rPr>
          <w:rFonts w:eastAsiaTheme="minorEastAsia"/>
          <w:color w:val="000000" w:themeColor="text1"/>
          <w:kern w:val="24"/>
          <w:lang w:eastAsia="pl-PL"/>
        </w:rPr>
        <w:t>W </w:t>
      </w:r>
      <w:r w:rsidR="00077D4F" w:rsidRPr="00BA1294">
        <w:rPr>
          <w:rFonts w:eastAsiaTheme="minorEastAsia"/>
          <w:color w:val="000000" w:themeColor="text1"/>
          <w:kern w:val="24"/>
          <w:lang w:eastAsia="pl-PL"/>
        </w:rPr>
        <w:t>ostatnim roku prognozowanego okresu liczba osób w wieku 65 + będzie stanowiła w mias</w:t>
      </w:r>
      <w:r w:rsidR="00A101BE">
        <w:rPr>
          <w:rFonts w:eastAsiaTheme="minorEastAsia"/>
          <w:color w:val="000000" w:themeColor="text1"/>
          <w:kern w:val="24"/>
          <w:lang w:eastAsia="pl-PL"/>
        </w:rPr>
        <w:t xml:space="preserve">tach 179,3 % zasobów </w:t>
      </w:r>
      <w:r w:rsidR="007218DB" w:rsidRPr="000F3987">
        <w:rPr>
          <w:rFonts w:eastAsiaTheme="minorEastAsia"/>
          <w:color w:val="000000" w:themeColor="text1"/>
          <w:kern w:val="24"/>
          <w:lang w:eastAsia="pl-PL"/>
        </w:rPr>
        <w:t xml:space="preserve">ludzkich </w:t>
      </w:r>
      <w:r w:rsidR="00A101BE">
        <w:rPr>
          <w:rFonts w:eastAsiaTheme="minorEastAsia"/>
          <w:color w:val="000000" w:themeColor="text1"/>
          <w:kern w:val="24"/>
          <w:lang w:eastAsia="pl-PL"/>
        </w:rPr>
        <w:t>z 2013r.  i</w:t>
      </w:r>
      <w:r w:rsidR="00077D4F" w:rsidRPr="00BA1294">
        <w:rPr>
          <w:rFonts w:eastAsiaTheme="minorEastAsia"/>
          <w:color w:val="000000" w:themeColor="text1"/>
          <w:kern w:val="24"/>
          <w:lang w:eastAsia="pl-PL"/>
        </w:rPr>
        <w:t xml:space="preserve"> </w:t>
      </w:r>
      <w:r w:rsidR="00DD0289">
        <w:rPr>
          <w:rFonts w:eastAsiaTheme="minorEastAsia"/>
          <w:color w:val="000000" w:themeColor="text1"/>
          <w:kern w:val="24"/>
          <w:lang w:eastAsia="pl-PL"/>
        </w:rPr>
        <w:t>224,9% - na terenach wiejskich.</w:t>
      </w:r>
    </w:p>
    <w:p w14:paraId="58450EAB" w14:textId="77777777" w:rsidR="00051D76" w:rsidRPr="00DD0289" w:rsidRDefault="00051D76" w:rsidP="001F0A9E">
      <w:pPr>
        <w:spacing w:after="0" w:line="360" w:lineRule="auto"/>
        <w:ind w:firstLine="708"/>
        <w:jc w:val="both"/>
        <w:rPr>
          <w:rFonts w:eastAsiaTheme="minorEastAsia"/>
          <w:color w:val="000000" w:themeColor="text1"/>
          <w:kern w:val="24"/>
          <w:lang w:eastAsia="pl-PL"/>
        </w:rPr>
      </w:pPr>
    </w:p>
    <w:p w14:paraId="425F6B71" w14:textId="77777777" w:rsidR="00434A5E" w:rsidRDefault="00434A5E" w:rsidP="001F0A9E">
      <w:pPr>
        <w:spacing w:after="0" w:line="240" w:lineRule="auto"/>
        <w:jc w:val="both"/>
        <w:rPr>
          <w:rFonts w:eastAsiaTheme="minorEastAsia" w:hAnsi="Calibri"/>
          <w:b/>
          <w:iCs/>
          <w:color w:val="000000" w:themeColor="text1"/>
          <w:kern w:val="24"/>
          <w:u w:val="single"/>
          <w:lang w:eastAsia="pl-PL"/>
        </w:rPr>
      </w:pPr>
    </w:p>
    <w:p w14:paraId="61A9A4E4" w14:textId="77777777" w:rsidR="00434A5E" w:rsidRDefault="00434A5E" w:rsidP="001F0A9E">
      <w:pPr>
        <w:spacing w:after="0" w:line="240" w:lineRule="auto"/>
        <w:jc w:val="both"/>
        <w:rPr>
          <w:rFonts w:eastAsiaTheme="minorEastAsia" w:hAnsi="Calibri"/>
          <w:b/>
          <w:iCs/>
          <w:color w:val="000000" w:themeColor="text1"/>
          <w:kern w:val="24"/>
          <w:u w:val="single"/>
          <w:lang w:eastAsia="pl-PL"/>
        </w:rPr>
      </w:pPr>
    </w:p>
    <w:p w14:paraId="4427ACAC" w14:textId="77777777" w:rsidR="00434A5E" w:rsidRDefault="00434A5E" w:rsidP="001F0A9E">
      <w:pPr>
        <w:spacing w:after="0" w:line="240" w:lineRule="auto"/>
        <w:jc w:val="both"/>
        <w:rPr>
          <w:rFonts w:eastAsiaTheme="minorEastAsia" w:hAnsi="Calibri"/>
          <w:b/>
          <w:iCs/>
          <w:color w:val="000000" w:themeColor="text1"/>
          <w:kern w:val="24"/>
          <w:u w:val="single"/>
          <w:lang w:eastAsia="pl-PL"/>
        </w:rPr>
      </w:pPr>
    </w:p>
    <w:p w14:paraId="41182743" w14:textId="77777777" w:rsidR="00434A5E" w:rsidRDefault="00434A5E" w:rsidP="001F0A9E">
      <w:pPr>
        <w:spacing w:after="0" w:line="240" w:lineRule="auto"/>
        <w:jc w:val="both"/>
        <w:rPr>
          <w:rFonts w:eastAsiaTheme="minorEastAsia" w:hAnsi="Calibri"/>
          <w:b/>
          <w:iCs/>
          <w:color w:val="000000" w:themeColor="text1"/>
          <w:kern w:val="24"/>
          <w:u w:val="single"/>
          <w:lang w:eastAsia="pl-PL"/>
        </w:rPr>
      </w:pPr>
    </w:p>
    <w:p w14:paraId="56A71AF1" w14:textId="77777777" w:rsidR="00434A5E" w:rsidRDefault="00434A5E" w:rsidP="001F0A9E">
      <w:pPr>
        <w:spacing w:after="0" w:line="240" w:lineRule="auto"/>
        <w:jc w:val="both"/>
        <w:rPr>
          <w:rFonts w:eastAsiaTheme="minorEastAsia" w:hAnsi="Calibri"/>
          <w:b/>
          <w:iCs/>
          <w:color w:val="000000" w:themeColor="text1"/>
          <w:kern w:val="24"/>
          <w:u w:val="single"/>
          <w:lang w:eastAsia="pl-PL"/>
        </w:rPr>
      </w:pPr>
    </w:p>
    <w:p w14:paraId="63C17514" w14:textId="77777777" w:rsidR="00434A5E" w:rsidRDefault="00434A5E" w:rsidP="001F0A9E">
      <w:pPr>
        <w:spacing w:after="0" w:line="240" w:lineRule="auto"/>
        <w:jc w:val="both"/>
        <w:rPr>
          <w:rFonts w:eastAsiaTheme="minorEastAsia" w:hAnsi="Calibri"/>
          <w:b/>
          <w:iCs/>
          <w:color w:val="000000" w:themeColor="text1"/>
          <w:kern w:val="24"/>
          <w:u w:val="single"/>
          <w:lang w:eastAsia="pl-PL"/>
        </w:rPr>
      </w:pPr>
    </w:p>
    <w:p w14:paraId="0FB55ED4" w14:textId="77777777" w:rsidR="00434A5E" w:rsidRDefault="00434A5E" w:rsidP="001F0A9E">
      <w:pPr>
        <w:spacing w:after="0" w:line="240" w:lineRule="auto"/>
        <w:jc w:val="both"/>
        <w:rPr>
          <w:rFonts w:eastAsiaTheme="minorEastAsia" w:hAnsi="Calibri"/>
          <w:b/>
          <w:iCs/>
          <w:color w:val="000000" w:themeColor="text1"/>
          <w:kern w:val="24"/>
          <w:u w:val="single"/>
          <w:lang w:eastAsia="pl-PL"/>
        </w:rPr>
      </w:pPr>
    </w:p>
    <w:p w14:paraId="3C03A755" w14:textId="77777777" w:rsidR="00434A5E" w:rsidRDefault="00434A5E" w:rsidP="001F0A9E">
      <w:pPr>
        <w:spacing w:after="0" w:line="240" w:lineRule="auto"/>
        <w:jc w:val="both"/>
        <w:rPr>
          <w:rFonts w:eastAsiaTheme="minorEastAsia" w:hAnsi="Calibri"/>
          <w:b/>
          <w:iCs/>
          <w:color w:val="000000" w:themeColor="text1"/>
          <w:kern w:val="24"/>
          <w:u w:val="single"/>
          <w:lang w:eastAsia="pl-PL"/>
        </w:rPr>
      </w:pPr>
    </w:p>
    <w:p w14:paraId="73374A2F" w14:textId="77777777" w:rsidR="00434A5E" w:rsidRDefault="00434A5E" w:rsidP="001F0A9E">
      <w:pPr>
        <w:spacing w:after="0" w:line="240" w:lineRule="auto"/>
        <w:jc w:val="both"/>
        <w:rPr>
          <w:rFonts w:eastAsiaTheme="minorEastAsia" w:hAnsi="Calibri"/>
          <w:b/>
          <w:iCs/>
          <w:color w:val="000000" w:themeColor="text1"/>
          <w:kern w:val="24"/>
          <w:u w:val="single"/>
          <w:lang w:eastAsia="pl-PL"/>
        </w:rPr>
      </w:pPr>
    </w:p>
    <w:p w14:paraId="2B25D2E7" w14:textId="77777777" w:rsidR="00434A5E" w:rsidRDefault="00434A5E" w:rsidP="001F0A9E">
      <w:pPr>
        <w:spacing w:after="0" w:line="240" w:lineRule="auto"/>
        <w:jc w:val="both"/>
        <w:rPr>
          <w:rFonts w:eastAsiaTheme="minorEastAsia" w:hAnsi="Calibri"/>
          <w:b/>
          <w:iCs/>
          <w:color w:val="000000" w:themeColor="text1"/>
          <w:kern w:val="24"/>
          <w:u w:val="single"/>
          <w:lang w:eastAsia="pl-PL"/>
        </w:rPr>
      </w:pPr>
    </w:p>
    <w:p w14:paraId="6518BC0F" w14:textId="77777777" w:rsidR="00434A5E" w:rsidRDefault="00434A5E" w:rsidP="001F0A9E">
      <w:pPr>
        <w:spacing w:after="0" w:line="240" w:lineRule="auto"/>
        <w:jc w:val="both"/>
        <w:rPr>
          <w:rFonts w:eastAsiaTheme="minorEastAsia" w:hAnsi="Calibri"/>
          <w:b/>
          <w:iCs/>
          <w:color w:val="000000" w:themeColor="text1"/>
          <w:kern w:val="24"/>
          <w:u w:val="single"/>
          <w:lang w:eastAsia="pl-PL"/>
        </w:rPr>
      </w:pPr>
    </w:p>
    <w:p w14:paraId="00F38AFB" w14:textId="77777777" w:rsidR="00434A5E" w:rsidRDefault="00434A5E" w:rsidP="001F0A9E">
      <w:pPr>
        <w:spacing w:after="0" w:line="240" w:lineRule="auto"/>
        <w:jc w:val="both"/>
        <w:rPr>
          <w:rFonts w:eastAsiaTheme="minorEastAsia" w:hAnsi="Calibri"/>
          <w:b/>
          <w:iCs/>
          <w:color w:val="000000" w:themeColor="text1"/>
          <w:kern w:val="24"/>
          <w:u w:val="single"/>
          <w:lang w:eastAsia="pl-PL"/>
        </w:rPr>
      </w:pPr>
    </w:p>
    <w:p w14:paraId="1A277882" w14:textId="77777777" w:rsidR="00434A5E" w:rsidRDefault="00434A5E" w:rsidP="001F0A9E">
      <w:pPr>
        <w:spacing w:after="0" w:line="240" w:lineRule="auto"/>
        <w:jc w:val="both"/>
        <w:rPr>
          <w:rFonts w:eastAsiaTheme="minorEastAsia" w:hAnsi="Calibri"/>
          <w:b/>
          <w:iCs/>
          <w:color w:val="000000" w:themeColor="text1"/>
          <w:kern w:val="24"/>
          <w:u w:val="single"/>
          <w:lang w:eastAsia="pl-PL"/>
        </w:rPr>
      </w:pPr>
    </w:p>
    <w:p w14:paraId="7746C4FA" w14:textId="77777777" w:rsidR="00434A5E" w:rsidRDefault="00434A5E" w:rsidP="001F0A9E">
      <w:pPr>
        <w:spacing w:after="0" w:line="240" w:lineRule="auto"/>
        <w:jc w:val="both"/>
        <w:rPr>
          <w:rFonts w:eastAsiaTheme="minorEastAsia" w:hAnsi="Calibri"/>
          <w:b/>
          <w:iCs/>
          <w:color w:val="000000" w:themeColor="text1"/>
          <w:kern w:val="24"/>
          <w:u w:val="single"/>
          <w:lang w:eastAsia="pl-PL"/>
        </w:rPr>
      </w:pPr>
    </w:p>
    <w:p w14:paraId="70FFA789" w14:textId="77777777" w:rsidR="00434A5E" w:rsidRDefault="00434A5E" w:rsidP="001F0A9E">
      <w:pPr>
        <w:spacing w:after="0" w:line="240" w:lineRule="auto"/>
        <w:jc w:val="both"/>
        <w:rPr>
          <w:rFonts w:eastAsiaTheme="minorEastAsia" w:hAnsi="Calibri"/>
          <w:b/>
          <w:iCs/>
          <w:color w:val="000000" w:themeColor="text1"/>
          <w:kern w:val="24"/>
          <w:u w:val="single"/>
          <w:lang w:eastAsia="pl-PL"/>
        </w:rPr>
      </w:pPr>
    </w:p>
    <w:p w14:paraId="6C50A756" w14:textId="77777777" w:rsidR="00633D21" w:rsidRPr="00DD0289" w:rsidRDefault="00633D21" w:rsidP="001F0A9E">
      <w:pPr>
        <w:spacing w:after="0" w:line="240" w:lineRule="auto"/>
        <w:jc w:val="both"/>
        <w:rPr>
          <w:rFonts w:eastAsiaTheme="minorEastAsia" w:hAnsi="Calibri"/>
          <w:b/>
          <w:iCs/>
          <w:color w:val="000000" w:themeColor="text1"/>
          <w:kern w:val="24"/>
          <w:u w:val="single"/>
          <w:lang w:eastAsia="pl-PL"/>
        </w:rPr>
      </w:pPr>
      <w:r w:rsidRPr="00DD0289">
        <w:rPr>
          <w:rFonts w:eastAsiaTheme="minorEastAsia" w:hAnsi="Calibri"/>
          <w:b/>
          <w:iCs/>
          <w:color w:val="000000" w:themeColor="text1"/>
          <w:kern w:val="24"/>
          <w:u w:val="single"/>
          <w:lang w:eastAsia="pl-PL"/>
        </w:rPr>
        <w:t>Wykres nr 2</w:t>
      </w:r>
    </w:p>
    <w:p w14:paraId="6D3079B0" w14:textId="77777777" w:rsidR="00313D98" w:rsidRPr="00633D21" w:rsidRDefault="00313D98" w:rsidP="001F0A9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77B9410E" w14:textId="77777777" w:rsidR="007E5D7E" w:rsidRDefault="007E5D7E" w:rsidP="001F0A9E">
      <w:pPr>
        <w:spacing w:before="77" w:after="0" w:line="360" w:lineRule="auto"/>
        <w:jc w:val="both"/>
        <w:rPr>
          <w:rFonts w:ascii="Calibri Light" w:eastAsiaTheme="minorEastAsia" w:hAnsi="Calibri Light"/>
          <w:color w:val="000000" w:themeColor="text1"/>
          <w:kern w:val="24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66FFD21" wp14:editId="414ECE4E">
            <wp:extent cx="4209415" cy="2695575"/>
            <wp:effectExtent l="0" t="0" r="635" b="9525"/>
            <wp:docPr id="307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902" cy="270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1901BA7D" w14:textId="77777777" w:rsidR="00077D4F" w:rsidRPr="003C4D00" w:rsidRDefault="007E5D7E" w:rsidP="001F0A9E">
      <w:pPr>
        <w:spacing w:after="0" w:line="240" w:lineRule="auto"/>
        <w:jc w:val="both"/>
        <w:rPr>
          <w:rFonts w:eastAsiaTheme="minorEastAsia" w:hAnsi="Calibri"/>
          <w:i/>
          <w:iCs/>
          <w:color w:val="000000" w:themeColor="text1"/>
          <w:kern w:val="24"/>
          <w:sz w:val="18"/>
          <w:szCs w:val="18"/>
          <w:lang w:eastAsia="pl-PL"/>
        </w:rPr>
      </w:pPr>
      <w:r w:rsidRPr="003C4D00">
        <w:rPr>
          <w:rFonts w:eastAsiaTheme="minorEastAsia" w:hAnsi="Calibri"/>
          <w:i/>
          <w:iCs/>
          <w:color w:val="000000" w:themeColor="text1"/>
          <w:kern w:val="24"/>
          <w:sz w:val="18"/>
          <w:szCs w:val="18"/>
          <w:lang w:eastAsia="pl-PL"/>
        </w:rPr>
        <w:t>Prognozowana liczba ludności w podziale na biologiczne grupy wieku ( w mln), Główny Urząd Statystyczny , 2014r.</w:t>
      </w:r>
    </w:p>
    <w:p w14:paraId="725BFF62" w14:textId="77777777" w:rsidR="00051D76" w:rsidRDefault="00051D76" w:rsidP="001F0A9E">
      <w:pPr>
        <w:spacing w:after="0" w:line="240" w:lineRule="auto"/>
        <w:jc w:val="both"/>
        <w:rPr>
          <w:rFonts w:eastAsiaTheme="minorEastAsia" w:hAnsi="Calibri"/>
          <w:iCs/>
          <w:color w:val="000000" w:themeColor="text1"/>
          <w:kern w:val="24"/>
          <w:sz w:val="18"/>
          <w:szCs w:val="18"/>
          <w:lang w:eastAsia="pl-PL"/>
        </w:rPr>
      </w:pPr>
    </w:p>
    <w:p w14:paraId="4E6158B9" w14:textId="77777777" w:rsidR="00051D76" w:rsidRPr="00DD0289" w:rsidRDefault="00051D76" w:rsidP="001F0A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7959072" w14:textId="77777777" w:rsidR="00077D4F" w:rsidRPr="00BA1294" w:rsidRDefault="00077D4F" w:rsidP="001F0A9E">
      <w:pPr>
        <w:spacing w:after="0" w:line="360" w:lineRule="auto"/>
        <w:ind w:firstLine="708"/>
        <w:contextualSpacing/>
        <w:jc w:val="both"/>
        <w:rPr>
          <w:rFonts w:eastAsiaTheme="minorEastAsia"/>
          <w:color w:val="000000" w:themeColor="text1"/>
          <w:kern w:val="24"/>
          <w:lang w:eastAsia="pl-PL"/>
        </w:rPr>
      </w:pPr>
      <w:r w:rsidRPr="00BA1294">
        <w:rPr>
          <w:rFonts w:eastAsiaTheme="minorEastAsia"/>
          <w:color w:val="000000" w:themeColor="text1"/>
          <w:kern w:val="24"/>
          <w:lang w:eastAsia="pl-PL"/>
        </w:rPr>
        <w:t>Wydłuż</w:t>
      </w:r>
      <w:r w:rsidR="006023B2">
        <w:rPr>
          <w:rFonts w:eastAsiaTheme="minorEastAsia"/>
          <w:color w:val="000000" w:themeColor="text1"/>
          <w:kern w:val="24"/>
          <w:lang w:eastAsia="pl-PL"/>
        </w:rPr>
        <w:t>anie się dalszego trwania życia</w:t>
      </w:r>
      <w:r w:rsidRPr="00BA1294">
        <w:rPr>
          <w:rFonts w:eastAsiaTheme="minorEastAsia"/>
          <w:color w:val="000000" w:themeColor="text1"/>
          <w:kern w:val="24"/>
          <w:lang w:eastAsia="pl-PL"/>
        </w:rPr>
        <w:t xml:space="preserve">: zgodnie z założeniami prognozy – urodzony </w:t>
      </w:r>
      <w:r w:rsidR="00B47EFE" w:rsidRPr="00BA1294">
        <w:rPr>
          <w:rFonts w:eastAsiaTheme="minorEastAsia"/>
          <w:color w:val="000000" w:themeColor="text1"/>
          <w:kern w:val="24"/>
          <w:lang w:eastAsia="pl-PL"/>
        </w:rPr>
        <w:br/>
      </w:r>
      <w:r w:rsidRPr="00BA1294">
        <w:rPr>
          <w:rFonts w:eastAsiaTheme="minorEastAsia"/>
          <w:color w:val="000000" w:themeColor="text1"/>
          <w:kern w:val="24"/>
          <w:lang w:eastAsia="pl-PL"/>
        </w:rPr>
        <w:t>w 2050 r. mężczyzna będzie miał przed sobą średnio 81,1 lat życia – o 9 lat więcej niż w 2013r. Trwanie życia kobiet wyniesie 87,5, czyli o 6,4 lat dłużej niż obecnie. Zatem wydłuży się także odpowiednio dalsze trwanie życia osób, które w 2050r. będą w wieku 65 lat lub starszym.</w:t>
      </w:r>
    </w:p>
    <w:p w14:paraId="0FD313B9" w14:textId="77777777" w:rsidR="00077D4F" w:rsidRPr="00BA1294" w:rsidRDefault="00EE7308" w:rsidP="001F0A9E">
      <w:pPr>
        <w:spacing w:after="0" w:line="360" w:lineRule="auto"/>
        <w:ind w:firstLine="708"/>
        <w:contextualSpacing/>
        <w:jc w:val="both"/>
        <w:rPr>
          <w:rFonts w:eastAsia="Times New Roman" w:cs="Times New Roman"/>
          <w:lang w:eastAsia="pl-PL"/>
        </w:rPr>
      </w:pPr>
      <w:r w:rsidRPr="00BA1294">
        <w:rPr>
          <w:rFonts w:eastAsiaTheme="minorEastAsia"/>
          <w:color w:val="000000" w:themeColor="text1"/>
          <w:kern w:val="24"/>
          <w:lang w:eastAsia="pl-PL"/>
        </w:rPr>
        <w:t xml:space="preserve">Obserwowana jest </w:t>
      </w:r>
      <w:proofErr w:type="spellStart"/>
      <w:r w:rsidRPr="00BA1294">
        <w:rPr>
          <w:rFonts w:eastAsiaTheme="minorEastAsia"/>
          <w:b/>
          <w:color w:val="000000" w:themeColor="text1"/>
          <w:kern w:val="24"/>
          <w:lang w:eastAsia="pl-PL"/>
        </w:rPr>
        <w:t>singularyzacja</w:t>
      </w:r>
      <w:proofErr w:type="spellEnd"/>
      <w:r w:rsidRPr="00BA1294">
        <w:rPr>
          <w:rFonts w:eastAsiaTheme="minorEastAsia"/>
          <w:b/>
          <w:color w:val="000000" w:themeColor="text1"/>
          <w:kern w:val="24"/>
          <w:lang w:eastAsia="pl-PL"/>
        </w:rPr>
        <w:t xml:space="preserve"> procesu starzenia się</w:t>
      </w:r>
      <w:r w:rsidRPr="00BA1294">
        <w:rPr>
          <w:rFonts w:eastAsiaTheme="minorEastAsia"/>
          <w:color w:val="000000" w:themeColor="text1"/>
          <w:kern w:val="24"/>
          <w:lang w:eastAsia="pl-PL"/>
        </w:rPr>
        <w:t xml:space="preserve"> </w:t>
      </w:r>
      <w:r w:rsidRPr="00BA1294">
        <w:rPr>
          <w:rFonts w:eastAsia="Times New Roman" w:cs="Times New Roman"/>
          <w:lang w:eastAsia="pl-PL"/>
        </w:rPr>
        <w:t xml:space="preserve">- </w:t>
      </w:r>
      <w:r w:rsidR="00077D4F" w:rsidRPr="00BA1294">
        <w:rPr>
          <w:rFonts w:eastAsiaTheme="minorEastAsia"/>
          <w:color w:val="000000" w:themeColor="text1"/>
          <w:kern w:val="24"/>
          <w:lang w:eastAsia="pl-PL"/>
        </w:rPr>
        <w:t>wysoki odsetek osób starszych prowadzących jednoosobowe gospodarstwa domowe. W 2030 roku aż do 53,3%</w:t>
      </w:r>
      <w:r w:rsidR="00B47EFE" w:rsidRPr="00BA1294">
        <w:rPr>
          <w:rFonts w:eastAsiaTheme="minorEastAsia"/>
          <w:color w:val="000000" w:themeColor="text1"/>
          <w:kern w:val="24"/>
          <w:lang w:eastAsia="pl-PL"/>
        </w:rPr>
        <w:t xml:space="preserve"> </w:t>
      </w:r>
      <w:r w:rsidR="00077D4F" w:rsidRPr="00BA1294">
        <w:rPr>
          <w:rFonts w:eastAsiaTheme="minorEastAsia"/>
          <w:color w:val="000000" w:themeColor="text1"/>
          <w:kern w:val="24"/>
          <w:lang w:eastAsia="pl-PL"/>
        </w:rPr>
        <w:t>gospodarstw domowych będzie prowadzonych przez osoby w wieku</w:t>
      </w:r>
      <w:r w:rsidR="00D97787">
        <w:rPr>
          <w:rFonts w:eastAsiaTheme="minorEastAsia"/>
          <w:color w:val="000000" w:themeColor="text1"/>
          <w:kern w:val="24"/>
          <w:lang w:eastAsia="pl-PL"/>
        </w:rPr>
        <w:t>,</w:t>
      </w:r>
      <w:r w:rsidR="00077D4F" w:rsidRPr="00BA1294">
        <w:rPr>
          <w:rFonts w:eastAsiaTheme="minorEastAsia"/>
          <w:color w:val="000000" w:themeColor="text1"/>
          <w:kern w:val="24"/>
          <w:lang w:eastAsia="pl-PL"/>
        </w:rPr>
        <w:t xml:space="preserve"> co najmniej 65</w:t>
      </w:r>
      <w:r w:rsidR="00D97787">
        <w:rPr>
          <w:rFonts w:eastAsiaTheme="minorEastAsia"/>
          <w:color w:val="000000" w:themeColor="text1"/>
          <w:kern w:val="24"/>
          <w:lang w:eastAsia="pl-PL"/>
        </w:rPr>
        <w:t xml:space="preserve"> lat</w:t>
      </w:r>
      <w:r w:rsidR="00532A3A">
        <w:rPr>
          <w:rFonts w:eastAsiaTheme="minorEastAsia"/>
          <w:color w:val="000000" w:themeColor="text1"/>
          <w:kern w:val="24"/>
          <w:lang w:eastAsia="pl-PL"/>
        </w:rPr>
        <w:t>, w tym 17,3% rzez osoby w </w:t>
      </w:r>
      <w:r w:rsidR="00077D4F" w:rsidRPr="00BA1294">
        <w:rPr>
          <w:rFonts w:eastAsiaTheme="minorEastAsia"/>
          <w:color w:val="000000" w:themeColor="text1"/>
          <w:kern w:val="24"/>
          <w:lang w:eastAsia="pl-PL"/>
        </w:rPr>
        <w:t xml:space="preserve">wieku 80 lat i więcej. Znacznie częściej w jednoosobowych gospodarstwach domowych pozostają kobiety. Według danych z badania </w:t>
      </w:r>
      <w:proofErr w:type="spellStart"/>
      <w:r w:rsidR="00077D4F" w:rsidRPr="00BA1294">
        <w:rPr>
          <w:rFonts w:eastAsiaTheme="minorEastAsia"/>
          <w:color w:val="000000" w:themeColor="text1"/>
          <w:kern w:val="24"/>
          <w:lang w:eastAsia="pl-PL"/>
        </w:rPr>
        <w:t>PolSenior</w:t>
      </w:r>
      <w:proofErr w:type="spellEnd"/>
      <w:r w:rsidR="00077D4F" w:rsidRPr="00BA1294">
        <w:rPr>
          <w:rFonts w:eastAsiaTheme="minorEastAsia"/>
          <w:color w:val="000000" w:themeColor="text1"/>
          <w:kern w:val="24"/>
          <w:lang w:eastAsia="pl-PL"/>
        </w:rPr>
        <w:t xml:space="preserve">, ok. 33% kobiet powyżej 75. roku życia mieszka samotnie. </w:t>
      </w:r>
    </w:p>
    <w:p w14:paraId="2FA85D6D" w14:textId="5AB5B6C2" w:rsidR="009233AE" w:rsidRDefault="00077D4F" w:rsidP="001F0A9E">
      <w:pPr>
        <w:spacing w:after="0" w:line="360" w:lineRule="auto"/>
        <w:contextualSpacing/>
        <w:jc w:val="both"/>
        <w:rPr>
          <w:rFonts w:eastAsiaTheme="minorEastAsia" w:cstheme="minorHAnsi"/>
          <w:color w:val="000000" w:themeColor="text1"/>
          <w:kern w:val="24"/>
          <w:lang w:eastAsia="pl-PL"/>
        </w:rPr>
      </w:pPr>
      <w:proofErr w:type="spellStart"/>
      <w:r w:rsidRPr="00532A3A">
        <w:rPr>
          <w:rFonts w:eastAsiaTheme="minorEastAsia" w:cstheme="minorHAnsi"/>
          <w:color w:val="000000" w:themeColor="text1"/>
          <w:kern w:val="24"/>
          <w:lang w:eastAsia="pl-PL"/>
        </w:rPr>
        <w:t>Singularyzacja</w:t>
      </w:r>
      <w:proofErr w:type="spellEnd"/>
      <w:r w:rsidRPr="00532A3A">
        <w:rPr>
          <w:rFonts w:eastAsiaTheme="minorEastAsia" w:cstheme="minorHAnsi"/>
          <w:color w:val="000000" w:themeColor="text1"/>
          <w:kern w:val="24"/>
          <w:lang w:eastAsia="pl-PL"/>
        </w:rPr>
        <w:t xml:space="preserve"> wiąże się z osamotnieniem, zwiększa się ryzyko</w:t>
      </w:r>
      <w:r w:rsidR="00532A3A">
        <w:rPr>
          <w:rFonts w:eastAsiaTheme="minorEastAsia" w:cstheme="minorHAnsi"/>
          <w:color w:val="000000" w:themeColor="text1"/>
          <w:kern w:val="24"/>
          <w:lang w:eastAsia="pl-PL"/>
        </w:rPr>
        <w:t xml:space="preserve"> wykluczenia społecznego, </w:t>
      </w:r>
      <w:r w:rsidR="001F2E10">
        <w:rPr>
          <w:rFonts w:eastAsiaTheme="minorEastAsia" w:cstheme="minorHAnsi"/>
          <w:color w:val="000000" w:themeColor="text1"/>
          <w:kern w:val="24"/>
          <w:lang w:eastAsia="pl-PL"/>
        </w:rPr>
        <w:br/>
      </w:r>
      <w:r w:rsidR="00532A3A">
        <w:rPr>
          <w:rFonts w:eastAsiaTheme="minorEastAsia" w:cstheme="minorHAnsi"/>
          <w:color w:val="000000" w:themeColor="text1"/>
          <w:kern w:val="24"/>
          <w:lang w:eastAsia="pl-PL"/>
        </w:rPr>
        <w:t>np. w </w:t>
      </w:r>
      <w:r w:rsidRPr="00532A3A">
        <w:rPr>
          <w:rFonts w:eastAsiaTheme="minorEastAsia" w:cstheme="minorHAnsi"/>
          <w:color w:val="000000" w:themeColor="text1"/>
          <w:kern w:val="24"/>
          <w:lang w:eastAsia="pl-PL"/>
        </w:rPr>
        <w:t>przypadku ograniczonej samodzielności.</w:t>
      </w:r>
      <w:r w:rsidR="00EE7308" w:rsidRPr="00532A3A">
        <w:rPr>
          <w:rFonts w:eastAsiaTheme="minorEastAsia" w:cstheme="minorHAnsi"/>
          <w:color w:val="000000" w:themeColor="text1"/>
          <w:kern w:val="24"/>
          <w:lang w:eastAsia="pl-PL"/>
        </w:rPr>
        <w:t xml:space="preserve"> Następnym zjawiskiem widocznym jest </w:t>
      </w:r>
      <w:r w:rsidR="00EE7308" w:rsidRPr="00532A3A">
        <w:rPr>
          <w:rFonts w:eastAsiaTheme="minorEastAsia" w:cstheme="minorHAnsi"/>
          <w:b/>
          <w:color w:val="000000" w:themeColor="text1"/>
          <w:kern w:val="24"/>
          <w:lang w:eastAsia="pl-PL"/>
        </w:rPr>
        <w:t>feminizacja starzenia się</w:t>
      </w:r>
      <w:r w:rsidR="00EE7308" w:rsidRPr="00532A3A">
        <w:rPr>
          <w:rFonts w:eastAsiaTheme="minorEastAsia" w:cstheme="minorHAnsi"/>
          <w:color w:val="000000" w:themeColor="text1"/>
          <w:kern w:val="24"/>
          <w:lang w:eastAsia="pl-PL"/>
        </w:rPr>
        <w:t xml:space="preserve"> - </w:t>
      </w:r>
      <w:r w:rsidRPr="00532A3A">
        <w:rPr>
          <w:rFonts w:eastAsiaTheme="minorEastAsia" w:cstheme="minorHAnsi"/>
          <w:color w:val="000000" w:themeColor="text1"/>
          <w:kern w:val="24"/>
          <w:lang w:eastAsia="pl-PL"/>
        </w:rPr>
        <w:t xml:space="preserve">w grupie w wieku 50-54 lata występuje nadwyżka liczby kobiet nad liczbą mężczyzn (103 kobiety na 100 mężczyzn). W grupie 70 – 74 lata wskaźnik feminizacji wynosi </w:t>
      </w:r>
      <w:r w:rsidR="00633D21" w:rsidRPr="00532A3A">
        <w:rPr>
          <w:rFonts w:eastAsiaTheme="minorEastAsia" w:cstheme="minorHAnsi"/>
          <w:color w:val="000000" w:themeColor="text1"/>
          <w:kern w:val="24"/>
          <w:lang w:eastAsia="pl-PL"/>
        </w:rPr>
        <w:t>już 147, a w grupie 85+ aż 284.</w:t>
      </w:r>
    </w:p>
    <w:p w14:paraId="6914E16E" w14:textId="00445EC5" w:rsidR="009233AE" w:rsidRPr="00051D76" w:rsidRDefault="009233AE" w:rsidP="00051D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</w:rPr>
      </w:pPr>
      <w:r w:rsidRPr="009233AE">
        <w:rPr>
          <w:rFonts w:cstheme="minorHAnsi"/>
        </w:rPr>
        <w:t>Trwający proces starzenia się ludności Polski będący wynikiem korzystnego zjawiska, jakim jest wydłużanie trwania życia i dalszego trwania życia, jest pogłębiany przez niski poziom dzietności. Obecnie indeks starości wynosi 118, tj. na 100 „wnuczków” (dzieci w wieku 0-14 lat) przypada 118 „dziadków” (osób w wieku 65</w:t>
      </w:r>
      <w:r w:rsidR="00773F5A">
        <w:rPr>
          <w:rFonts w:cstheme="minorHAnsi"/>
        </w:rPr>
        <w:t xml:space="preserve"> lat</w:t>
      </w:r>
      <w:r w:rsidRPr="009233AE">
        <w:rPr>
          <w:rFonts w:cstheme="minorHAnsi"/>
        </w:rPr>
        <w:t xml:space="preserve"> i więcej), a różnica w wielkości tych populacji wynosi 1,06 mln na niekorzyść dzieci (w miastach sięga 1,2 mln, a na terenach wiejskich nadal jest więcej dzieci – o 152 tys.). Indeks starości wzrasta z roku na rok (w 2018 r. wynosił 115), co w przyszłości będzie skutkować </w:t>
      </w:r>
      <w:r w:rsidRPr="009233AE">
        <w:rPr>
          <w:rFonts w:cstheme="minorHAnsi"/>
        </w:rPr>
        <w:lastRenderedPageBreak/>
        <w:t>zmniejszaniem się podaży pracy i utrudnieniami w systemie zabezpieczenia społecznego w wyniku wzrostu liczby i odsetka osób w starszym wieku.</w:t>
      </w:r>
    </w:p>
    <w:p w14:paraId="61193A10" w14:textId="51A17A9A" w:rsidR="009233AE" w:rsidRDefault="009233AE" w:rsidP="00051D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</w:rPr>
      </w:pPr>
      <w:r w:rsidRPr="009233AE">
        <w:rPr>
          <w:rFonts w:cstheme="minorHAnsi"/>
        </w:rPr>
        <w:t xml:space="preserve">Proces starzenia się ludności postrzegany w wymiarze jednostkowym i społecznym stawia trudne wyzwania o wielopłaszczyznowym wymiarze, a więc nie tylko w sferze ekonomicznej, lecz również zdrowotnej i socjalnej. Polska, dla której prognozy rozwoju ludności są obecnie niesprzyjające, będzie musiała zmierzyć się ze wszystkimi problemami wynikającymi z niekorzystnych trendów demograficznych. Dotyczy to także regionów i mniejszych jednostek terytorialnych, szczególnie tych </w:t>
      </w:r>
      <w:r w:rsidR="00650271">
        <w:rPr>
          <w:rFonts w:cstheme="minorHAnsi"/>
        </w:rPr>
        <w:br/>
      </w:r>
      <w:r w:rsidRPr="009233AE">
        <w:rPr>
          <w:rFonts w:cstheme="minorHAnsi"/>
        </w:rPr>
        <w:t>o najstarszej strukturze wieku mieszkańców, w których dodatkowo proces starzenia będzie się najbardziej pogłębiał.</w:t>
      </w:r>
    </w:p>
    <w:p w14:paraId="1FD55061" w14:textId="77777777" w:rsidR="00E23EC9" w:rsidRPr="00F26049" w:rsidRDefault="00E23EC9" w:rsidP="009233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FF0000"/>
        </w:rPr>
      </w:pPr>
    </w:p>
    <w:p w14:paraId="5579678A" w14:textId="77777777" w:rsidR="009233AE" w:rsidRPr="00D23622" w:rsidRDefault="00172CF9" w:rsidP="009233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 PODSTAWOW</w:t>
      </w:r>
      <w:r w:rsidR="00E23EC9" w:rsidRPr="00D23622">
        <w:rPr>
          <w:rFonts w:cstheme="minorHAnsi"/>
          <w:b/>
          <w:sz w:val="24"/>
          <w:szCs w:val="24"/>
        </w:rPr>
        <w:t>E INFORMACJE O PRZEBIEGU ZJAWISK DEMOGRAFICZNYCH W 2019 R</w:t>
      </w:r>
    </w:p>
    <w:p w14:paraId="2D85EBDB" w14:textId="77777777" w:rsidR="00554041" w:rsidRPr="00554041" w:rsidRDefault="00554041" w:rsidP="005540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54041">
        <w:rPr>
          <w:rFonts w:cstheme="minorHAnsi"/>
          <w:b/>
          <w:bCs/>
          <w:sz w:val="24"/>
          <w:szCs w:val="24"/>
        </w:rPr>
        <w:t>Trendy demograficzne</w:t>
      </w:r>
    </w:p>
    <w:p w14:paraId="05B5F86B" w14:textId="77777777" w:rsidR="00554041" w:rsidRDefault="00554041" w:rsidP="00554041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/>
          <w:bCs/>
          <w:color w:val="009BA7"/>
          <w:sz w:val="28"/>
          <w:szCs w:val="28"/>
        </w:rPr>
      </w:pPr>
    </w:p>
    <w:p w14:paraId="1586BF34" w14:textId="71236173" w:rsidR="00554041" w:rsidRDefault="00554041" w:rsidP="00434A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color w:val="000000"/>
        </w:rPr>
      </w:pPr>
      <w:r w:rsidRPr="00554041">
        <w:rPr>
          <w:rFonts w:cstheme="minorHAnsi"/>
          <w:color w:val="000000"/>
        </w:rPr>
        <w:t xml:space="preserve">W końcu 2019 r. liczba ludności Polski wyniosła 38383 tys., tj. o prawie 29 tys. mniej niż </w:t>
      </w:r>
      <w:r w:rsidR="00051D76">
        <w:rPr>
          <w:rFonts w:cstheme="minorHAnsi"/>
          <w:color w:val="000000"/>
        </w:rPr>
        <w:br/>
      </w:r>
      <w:r w:rsidRPr="00554041">
        <w:rPr>
          <w:rFonts w:cstheme="minorHAnsi"/>
          <w:color w:val="000000"/>
        </w:rPr>
        <w:t>w końcu 2018 r. (w tym w I półroczu br. spadek wyniósł 25 tys. osób). Stopa ubytku rzeczywistego</w:t>
      </w:r>
      <w:r w:rsidR="0071272B">
        <w:rPr>
          <w:rFonts w:cstheme="minorHAnsi"/>
          <w:color w:val="000000"/>
        </w:rPr>
        <w:t xml:space="preserve"> </w:t>
      </w:r>
      <w:r w:rsidRPr="00554041">
        <w:rPr>
          <w:rFonts w:cstheme="minorHAnsi"/>
          <w:color w:val="000000"/>
        </w:rPr>
        <w:t xml:space="preserve"> </w:t>
      </w:r>
      <w:r w:rsidR="008B697B">
        <w:rPr>
          <w:rFonts w:cstheme="minorHAnsi"/>
          <w:color w:val="000000"/>
        </w:rPr>
        <w:br/>
      </w:r>
      <w:r w:rsidR="0071272B" w:rsidRPr="00554041">
        <w:rPr>
          <w:rFonts w:cstheme="minorHAnsi"/>
          <w:color w:val="000000"/>
        </w:rPr>
        <w:t xml:space="preserve">w minionym roku wyniosła -0,07%, co oznacza, że na każde 10 tys. ludności ubyło 7 osób (w 2018 r. odnotowano ubytek rzeczywisty 0,06%)1. Przebieg zjawisk demograficznych w 2019 roku nie uległ zmianie w stosunku do obserwowanego przez minione 7 lat. </w:t>
      </w:r>
      <w:r w:rsidR="0071272B" w:rsidRPr="00554041">
        <w:rPr>
          <w:rFonts w:cstheme="minorHAnsi"/>
          <w:b/>
          <w:bCs/>
          <w:color w:val="000000"/>
        </w:rPr>
        <w:t xml:space="preserve">Liczba ludności zmniejsza się począwszy od 2012 r. </w:t>
      </w:r>
      <w:r w:rsidR="0071272B" w:rsidRPr="00554041">
        <w:rPr>
          <w:rFonts w:cstheme="minorHAnsi"/>
          <w:color w:val="000000"/>
        </w:rPr>
        <w:t xml:space="preserve">(z wyjątkiem nieznacznego wzrostu – </w:t>
      </w:r>
      <w:r w:rsidR="0071272B">
        <w:rPr>
          <w:rFonts w:cstheme="minorHAnsi"/>
          <w:color w:val="000000"/>
        </w:rPr>
        <w:t>o niespełna 1 tys. – w 2017 r.).</w:t>
      </w:r>
      <w:r w:rsidR="00103D7B">
        <w:rPr>
          <w:rFonts w:cstheme="minorHAnsi"/>
          <w:color w:val="000000"/>
        </w:rPr>
        <w:t xml:space="preserve"> </w:t>
      </w:r>
      <w:r w:rsidR="0071272B" w:rsidRPr="00554041">
        <w:rPr>
          <w:rFonts w:cstheme="minorHAnsi"/>
          <w:color w:val="000000"/>
        </w:rPr>
        <w:t>Na zmiany w liczbie ludności w ostatnich latach wpływ ma przede wszystkim przyrost naturalny, który pozostaje ujemny począwszy od 2013 r. (Wykres 1). W 2019 r. liczba urodzeń była niższa od liczby zgonów o prawie 35 tys. Współczynnik przyrostu naturalnego (na 1000 ludności) wyniósł</w:t>
      </w:r>
      <w:r w:rsidR="0071272B">
        <w:rPr>
          <w:rFonts w:cstheme="minorHAnsi"/>
          <w:color w:val="000000"/>
        </w:rPr>
        <w:t xml:space="preserve"> </w:t>
      </w:r>
      <w:r w:rsidR="0071272B" w:rsidRPr="00554041">
        <w:rPr>
          <w:rFonts w:cstheme="minorHAnsi"/>
          <w:color w:val="000000"/>
        </w:rPr>
        <w:t>-0,9; przed rokiem także był ujemny (-0,7‰).</w:t>
      </w:r>
      <w:r w:rsidR="00434A5E">
        <w:rPr>
          <w:rStyle w:val="Odwoanieprzypisudolnego"/>
          <w:rFonts w:cstheme="minorHAnsi"/>
          <w:color w:val="000000"/>
        </w:rPr>
        <w:footnoteReference w:id="3"/>
      </w:r>
    </w:p>
    <w:p w14:paraId="6E1051E6" w14:textId="77777777" w:rsidR="00434A5E" w:rsidRPr="00A74194" w:rsidRDefault="00434A5E" w:rsidP="00434A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color w:val="000000"/>
        </w:rPr>
      </w:pPr>
    </w:p>
    <w:p w14:paraId="00E7FA55" w14:textId="77777777" w:rsidR="00434A5E" w:rsidRDefault="00434A5E" w:rsidP="00434A5E">
      <w:pPr>
        <w:jc w:val="both"/>
        <w:rPr>
          <w:b/>
        </w:rPr>
      </w:pPr>
    </w:p>
    <w:p w14:paraId="5E7B3EC2" w14:textId="77777777" w:rsidR="00434A5E" w:rsidRDefault="00434A5E" w:rsidP="00434A5E">
      <w:pPr>
        <w:jc w:val="both"/>
        <w:rPr>
          <w:b/>
        </w:rPr>
      </w:pPr>
    </w:p>
    <w:p w14:paraId="392374F1" w14:textId="77777777" w:rsidR="00434A5E" w:rsidRDefault="00434A5E" w:rsidP="00434A5E">
      <w:pPr>
        <w:jc w:val="both"/>
        <w:rPr>
          <w:b/>
        </w:rPr>
      </w:pPr>
    </w:p>
    <w:p w14:paraId="204A060A" w14:textId="77777777" w:rsidR="00434A5E" w:rsidRDefault="00434A5E" w:rsidP="00434A5E">
      <w:pPr>
        <w:jc w:val="both"/>
        <w:rPr>
          <w:b/>
        </w:rPr>
      </w:pPr>
    </w:p>
    <w:p w14:paraId="52D661DB" w14:textId="77777777" w:rsidR="00434A5E" w:rsidRDefault="00434A5E" w:rsidP="00434A5E">
      <w:pPr>
        <w:jc w:val="both"/>
        <w:rPr>
          <w:b/>
        </w:rPr>
      </w:pPr>
    </w:p>
    <w:p w14:paraId="0574FF8E" w14:textId="77777777" w:rsidR="00434A5E" w:rsidRDefault="00434A5E" w:rsidP="00434A5E">
      <w:pPr>
        <w:jc w:val="both"/>
        <w:rPr>
          <w:b/>
        </w:rPr>
      </w:pPr>
    </w:p>
    <w:p w14:paraId="747C9AC3" w14:textId="77777777" w:rsidR="00434A5E" w:rsidRDefault="00434A5E" w:rsidP="00434A5E">
      <w:pPr>
        <w:jc w:val="both"/>
        <w:rPr>
          <w:b/>
        </w:rPr>
      </w:pPr>
    </w:p>
    <w:p w14:paraId="2037A161" w14:textId="77777777" w:rsidR="003C4D00" w:rsidRDefault="003C4D00" w:rsidP="00434A5E">
      <w:pPr>
        <w:jc w:val="both"/>
        <w:rPr>
          <w:b/>
        </w:rPr>
      </w:pPr>
    </w:p>
    <w:p w14:paraId="058EFD0D" w14:textId="1B9D6993" w:rsidR="00434A5E" w:rsidRDefault="00A051F0" w:rsidP="00434A5E">
      <w:pPr>
        <w:jc w:val="both"/>
        <w:rPr>
          <w:b/>
        </w:rPr>
      </w:pPr>
      <w:r>
        <w:rPr>
          <w:b/>
        </w:rPr>
        <w:lastRenderedPageBreak/>
        <w:t>Wykres</w:t>
      </w:r>
      <w:r w:rsidR="00F53C04">
        <w:rPr>
          <w:b/>
        </w:rPr>
        <w:t xml:space="preserve"> 3</w:t>
      </w:r>
      <w:r w:rsidR="003C4E94">
        <w:rPr>
          <w:b/>
        </w:rPr>
        <w:t>. Ruch naturalny i migracje w latach 1980 – 2019</w:t>
      </w:r>
    </w:p>
    <w:p w14:paraId="0C7B45AA" w14:textId="3D3312CF" w:rsidR="00434A5E" w:rsidRDefault="00434A5E" w:rsidP="00434A5E">
      <w:pPr>
        <w:jc w:val="both"/>
        <w:rPr>
          <w:b/>
        </w:rPr>
      </w:pPr>
      <w:r>
        <w:rPr>
          <w:noProof/>
          <w:lang w:eastAsia="pl-PL"/>
        </w:rPr>
        <w:drawing>
          <wp:anchor distT="0" distB="0" distL="0" distR="0" simplePos="0" relativeHeight="251660288" behindDoc="1" locked="0" layoutInCell="1" allowOverlap="1" wp14:anchorId="6E30C8CE" wp14:editId="119F1F01">
            <wp:simplePos x="0" y="0"/>
            <wp:positionH relativeFrom="page">
              <wp:posOffset>642620</wp:posOffset>
            </wp:positionH>
            <wp:positionV relativeFrom="page">
              <wp:posOffset>1365885</wp:posOffset>
            </wp:positionV>
            <wp:extent cx="6391275" cy="3314700"/>
            <wp:effectExtent l="0" t="0" r="9525" b="0"/>
            <wp:wrapTight wrapText="largest">
              <wp:wrapPolygon edited="0">
                <wp:start x="0" y="0"/>
                <wp:lineTo x="0" y="21476"/>
                <wp:lineTo x="21568" y="21476"/>
                <wp:lineTo x="21568" y="0"/>
                <wp:lineTo x="0" y="0"/>
              </wp:wrapPolygon>
            </wp:wrapTight>
            <wp:docPr id="7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/>
                    <a:srcRect t="6470"/>
                    <a:stretch/>
                  </pic:blipFill>
                  <pic:spPr bwMode="auto">
                    <a:xfrm>
                      <a:off x="0" y="0"/>
                      <a:ext cx="6391275" cy="331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613590E" w14:textId="6F3AC8B7" w:rsidR="00434A5E" w:rsidRPr="00434A5E" w:rsidRDefault="00434A5E" w:rsidP="00434A5E">
      <w:pPr>
        <w:jc w:val="both"/>
        <w:rPr>
          <w:b/>
        </w:rPr>
      </w:pPr>
    </w:p>
    <w:p w14:paraId="5903F066" w14:textId="1E7858C6" w:rsidR="00434A5E" w:rsidRPr="00434A5E" w:rsidRDefault="00434A5E" w:rsidP="00434A5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/>
        </w:rPr>
      </w:pPr>
      <w:r w:rsidRPr="00434A5E">
        <w:rPr>
          <w:rFonts w:cstheme="minorHAnsi"/>
          <w:b/>
          <w:color w:val="000000"/>
        </w:rPr>
        <w:t>Płeć</w:t>
      </w:r>
    </w:p>
    <w:p w14:paraId="4FC0090B" w14:textId="57B169AE" w:rsidR="00ED386E" w:rsidRPr="00434A5E" w:rsidRDefault="00051D76" w:rsidP="00434A5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W ogólnej liczbie ludności</w:t>
      </w:r>
      <w:r w:rsidR="00554041" w:rsidRPr="00554041">
        <w:rPr>
          <w:rFonts w:cstheme="minorHAnsi"/>
          <w:color w:val="000000"/>
        </w:rPr>
        <w:t xml:space="preserve"> Polski (ok. 38383 tys. w końcu 2019 r.) </w:t>
      </w:r>
      <w:r w:rsidR="00554041" w:rsidRPr="00554041">
        <w:rPr>
          <w:rFonts w:cstheme="minorHAnsi"/>
          <w:b/>
          <w:bCs/>
          <w:color w:val="000000"/>
        </w:rPr>
        <w:t xml:space="preserve">udział kobiet </w:t>
      </w:r>
      <w:r w:rsidR="00554041" w:rsidRPr="00554041">
        <w:rPr>
          <w:rFonts w:cstheme="minorHAnsi"/>
          <w:color w:val="000000"/>
        </w:rPr>
        <w:t xml:space="preserve">stanowi niezmiennie </w:t>
      </w:r>
      <w:r w:rsidR="00554041" w:rsidRPr="00554041">
        <w:rPr>
          <w:rFonts w:cstheme="minorHAnsi"/>
          <w:b/>
          <w:bCs/>
          <w:color w:val="000000"/>
        </w:rPr>
        <w:t>prawie</w:t>
      </w:r>
      <w:r w:rsidR="00554041">
        <w:rPr>
          <w:rFonts w:cstheme="minorHAnsi"/>
          <w:b/>
          <w:bCs/>
          <w:color w:val="000000"/>
        </w:rPr>
        <w:t xml:space="preserve"> </w:t>
      </w:r>
      <w:r w:rsidR="00554041" w:rsidRPr="00554041">
        <w:rPr>
          <w:rFonts w:cstheme="minorHAnsi"/>
          <w:b/>
          <w:bCs/>
          <w:color w:val="000000"/>
        </w:rPr>
        <w:t xml:space="preserve">52%. Na 100 mężczyzn przypada ich 107 </w:t>
      </w:r>
      <w:r w:rsidR="00554041" w:rsidRPr="00554041">
        <w:rPr>
          <w:rFonts w:cstheme="minorHAnsi"/>
          <w:color w:val="000000"/>
        </w:rPr>
        <w:t>(w miastach 111, na wsi 101) i wielkości te nie zmieniają się od</w:t>
      </w:r>
      <w:r w:rsidR="00554041">
        <w:rPr>
          <w:rFonts w:cstheme="minorHAnsi"/>
          <w:b/>
          <w:bCs/>
          <w:color w:val="000000"/>
        </w:rPr>
        <w:t xml:space="preserve"> </w:t>
      </w:r>
      <w:r w:rsidR="00554041" w:rsidRPr="00554041">
        <w:rPr>
          <w:rFonts w:cstheme="minorHAnsi"/>
          <w:color w:val="000000"/>
        </w:rPr>
        <w:t>kilkunastu lat. Współczynnik feminizacji jest zróżnicowany ze względu na wiek. W 2019 r. wśród ludności</w:t>
      </w:r>
      <w:r w:rsidR="00554041">
        <w:rPr>
          <w:rFonts w:cstheme="minorHAnsi"/>
          <w:b/>
          <w:bCs/>
          <w:color w:val="000000"/>
        </w:rPr>
        <w:t xml:space="preserve"> </w:t>
      </w:r>
      <w:r w:rsidR="00554041" w:rsidRPr="00554041">
        <w:rPr>
          <w:rFonts w:cstheme="minorHAnsi"/>
          <w:color w:val="000000"/>
        </w:rPr>
        <w:t>do 47 roku życia notowano liczebną przewagę mężczyzn</w:t>
      </w:r>
      <w:r w:rsidR="00103D7B">
        <w:rPr>
          <w:rFonts w:cstheme="minorHAnsi"/>
          <w:color w:val="000000"/>
        </w:rPr>
        <w:t>,</w:t>
      </w:r>
      <w:r w:rsidR="00554041" w:rsidRPr="00554041">
        <w:rPr>
          <w:rFonts w:cstheme="minorHAnsi"/>
          <w:color w:val="000000"/>
        </w:rPr>
        <w:t xml:space="preserve"> – ponieważ rodzi się więcej chłopców niż</w:t>
      </w:r>
      <w:r w:rsidR="00554041">
        <w:rPr>
          <w:rFonts w:cstheme="minorHAnsi"/>
          <w:b/>
          <w:bCs/>
          <w:color w:val="000000"/>
        </w:rPr>
        <w:t xml:space="preserve"> </w:t>
      </w:r>
      <w:r w:rsidR="00554041" w:rsidRPr="00554041">
        <w:rPr>
          <w:rFonts w:cstheme="minorHAnsi"/>
          <w:color w:val="000000"/>
        </w:rPr>
        <w:t>dziewczynek, na 100 mężczyzn w tej grupie wieku przypadało niespełna 97 kobiet. Następnie, z powodu</w:t>
      </w:r>
      <w:r w:rsidR="00554041">
        <w:rPr>
          <w:rFonts w:cstheme="minorHAnsi"/>
          <w:b/>
          <w:bCs/>
          <w:color w:val="000000"/>
        </w:rPr>
        <w:t xml:space="preserve"> </w:t>
      </w:r>
      <w:r w:rsidR="00554041" w:rsidRPr="00554041">
        <w:rPr>
          <w:rFonts w:cstheme="minorHAnsi"/>
          <w:color w:val="000000"/>
        </w:rPr>
        <w:t>nadumieralności mężczyzn, relacja ta ulega odwróceniu – dla grupy osób w wieku 50 i więcej lat</w:t>
      </w:r>
      <w:r w:rsidR="00554041">
        <w:rPr>
          <w:rFonts w:cstheme="minorHAnsi"/>
          <w:b/>
          <w:bCs/>
          <w:color w:val="000000"/>
        </w:rPr>
        <w:t xml:space="preserve"> </w:t>
      </w:r>
      <w:r w:rsidR="00554041" w:rsidRPr="00554041">
        <w:rPr>
          <w:rFonts w:cstheme="minorHAnsi"/>
          <w:color w:val="000000"/>
        </w:rPr>
        <w:t>współczynnik feminizacji obecnie wynosi 126, przy czym w najstarszych rocznikach wieku (75 lat i więcej)</w:t>
      </w:r>
      <w:r w:rsidR="00554041">
        <w:rPr>
          <w:rFonts w:cstheme="minorHAnsi"/>
          <w:b/>
          <w:bCs/>
          <w:color w:val="000000"/>
        </w:rPr>
        <w:t xml:space="preserve"> </w:t>
      </w:r>
      <w:r w:rsidR="00554041" w:rsidRPr="00554041">
        <w:rPr>
          <w:rFonts w:cstheme="minorHAnsi"/>
          <w:color w:val="000000"/>
        </w:rPr>
        <w:t>na 100 mężczyzn przypada średnio 195 kobiet. Jak wspomniano jest to wynik dłuższego trwania życia kobiet,</w:t>
      </w:r>
      <w:r w:rsidR="00554041">
        <w:rPr>
          <w:rFonts w:cstheme="minorHAnsi"/>
          <w:b/>
          <w:bCs/>
          <w:color w:val="000000"/>
        </w:rPr>
        <w:t xml:space="preserve"> </w:t>
      </w:r>
      <w:r w:rsidR="00554041" w:rsidRPr="00554041">
        <w:rPr>
          <w:rFonts w:cstheme="minorHAnsi"/>
          <w:color w:val="000000"/>
        </w:rPr>
        <w:t>ale na przestrzeni lat parametry te zmieniają się. Wiek występowania nadwyżki liczby mężczyzn przesuwa</w:t>
      </w:r>
      <w:r w:rsidR="00554041">
        <w:rPr>
          <w:rFonts w:cstheme="minorHAnsi"/>
          <w:b/>
          <w:bCs/>
          <w:color w:val="000000"/>
        </w:rPr>
        <w:t xml:space="preserve"> </w:t>
      </w:r>
      <w:r w:rsidR="00554041" w:rsidRPr="00554041">
        <w:rPr>
          <w:rFonts w:cstheme="minorHAnsi"/>
          <w:color w:val="000000"/>
        </w:rPr>
        <w:t>się, np. w 2000 r. granicą były 42 lata. Zmniejszają się też same wartości wskaźników – w 2000 r. współczynnik</w:t>
      </w:r>
      <w:r w:rsidR="00554041">
        <w:rPr>
          <w:rFonts w:cstheme="minorHAnsi"/>
          <w:b/>
          <w:bCs/>
          <w:color w:val="000000"/>
        </w:rPr>
        <w:t xml:space="preserve"> </w:t>
      </w:r>
      <w:r w:rsidR="00554041" w:rsidRPr="00554041">
        <w:rPr>
          <w:rFonts w:cstheme="minorHAnsi"/>
          <w:color w:val="000000"/>
        </w:rPr>
        <w:t>feminizacji dla wieku 75 i więcej lat wynosił 213.</w:t>
      </w:r>
      <w:r w:rsidR="00554041">
        <w:rPr>
          <w:rFonts w:cstheme="minorHAnsi"/>
          <w:b/>
          <w:bCs/>
          <w:color w:val="000000"/>
        </w:rPr>
        <w:t xml:space="preserve"> </w:t>
      </w:r>
      <w:r w:rsidR="00554041" w:rsidRPr="00554041">
        <w:rPr>
          <w:rFonts w:cstheme="minorHAnsi"/>
          <w:color w:val="000000"/>
        </w:rPr>
        <w:t>Wśród mieszkańców wsi przewaga liczebna kobiet następuje dopiero począwszy od wieku 64 lat,</w:t>
      </w:r>
      <w:r w:rsidR="00554041">
        <w:rPr>
          <w:rFonts w:cstheme="minorHAnsi"/>
          <w:b/>
          <w:bCs/>
          <w:color w:val="000000"/>
        </w:rPr>
        <w:t xml:space="preserve"> </w:t>
      </w:r>
      <w:r w:rsidR="00554041" w:rsidRPr="00554041">
        <w:rPr>
          <w:rFonts w:cstheme="minorHAnsi"/>
          <w:color w:val="000000"/>
        </w:rPr>
        <w:t>w miastach już od 41 roku życia. W tym przypadku dodatkowym czynnikiem wpływającym na takie</w:t>
      </w:r>
      <w:r w:rsidR="00554041">
        <w:rPr>
          <w:rFonts w:cstheme="minorHAnsi"/>
          <w:b/>
          <w:bCs/>
          <w:color w:val="000000"/>
        </w:rPr>
        <w:t xml:space="preserve"> </w:t>
      </w:r>
      <w:r w:rsidR="00554041" w:rsidRPr="00554041">
        <w:rPr>
          <w:rFonts w:cstheme="minorHAnsi"/>
          <w:color w:val="000000"/>
        </w:rPr>
        <w:t xml:space="preserve">kształtowanie się wskaźników jest </w:t>
      </w:r>
      <w:r w:rsidR="008B697B">
        <w:rPr>
          <w:rFonts w:cstheme="minorHAnsi"/>
          <w:color w:val="000000"/>
        </w:rPr>
        <w:t>migracja kobiet ze wsi do miast.</w:t>
      </w:r>
    </w:p>
    <w:p w14:paraId="1527CBBB" w14:textId="77777777" w:rsidR="00ED386E" w:rsidRDefault="00ED386E" w:rsidP="00554041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 w:themeColor="text1"/>
        </w:rPr>
      </w:pPr>
    </w:p>
    <w:p w14:paraId="32BF8B84" w14:textId="77777777" w:rsidR="00554041" w:rsidRPr="001764AD" w:rsidRDefault="00554041" w:rsidP="00554041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 w:themeColor="text1"/>
        </w:rPr>
      </w:pPr>
      <w:r w:rsidRPr="001764AD">
        <w:rPr>
          <w:rFonts w:cstheme="minorHAnsi"/>
          <w:b/>
          <w:bCs/>
          <w:color w:val="000000" w:themeColor="text1"/>
        </w:rPr>
        <w:t>Wiek</w:t>
      </w:r>
    </w:p>
    <w:p w14:paraId="795824D6" w14:textId="3AE93BE4" w:rsidR="00554041" w:rsidRDefault="00554041" w:rsidP="008917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</w:rPr>
      </w:pPr>
      <w:r w:rsidRPr="00554041">
        <w:rPr>
          <w:rFonts w:cstheme="minorHAnsi"/>
          <w:color w:val="000000"/>
        </w:rPr>
        <w:t xml:space="preserve">W końcu 2019 r. statystyczny mieszkaniec Polski miał przeciętnie ponad </w:t>
      </w:r>
      <w:r w:rsidRPr="00554041">
        <w:rPr>
          <w:rFonts w:cstheme="minorHAnsi"/>
          <w:b/>
          <w:bCs/>
          <w:color w:val="000000"/>
        </w:rPr>
        <w:t xml:space="preserve">41 lat </w:t>
      </w:r>
      <w:r w:rsidRPr="00554041">
        <w:rPr>
          <w:rFonts w:cstheme="minorHAnsi"/>
          <w:color w:val="000000"/>
        </w:rPr>
        <w:t>(</w:t>
      </w:r>
      <w:r w:rsidRPr="00554041">
        <w:rPr>
          <w:rFonts w:cstheme="minorHAnsi"/>
          <w:b/>
          <w:bCs/>
          <w:color w:val="000000"/>
        </w:rPr>
        <w:t>mediana wieku</w:t>
      </w:r>
      <w:r w:rsidRPr="00554041">
        <w:rPr>
          <w:rFonts w:cstheme="minorHAnsi"/>
          <w:color w:val="000000"/>
        </w:rPr>
        <w:t>).</w:t>
      </w:r>
      <w:r>
        <w:rPr>
          <w:rFonts w:cstheme="minorHAnsi"/>
          <w:color w:val="000000"/>
        </w:rPr>
        <w:t xml:space="preserve"> </w:t>
      </w:r>
      <w:r w:rsidRPr="00554041">
        <w:rPr>
          <w:rFonts w:cstheme="minorHAnsi"/>
          <w:color w:val="000000"/>
        </w:rPr>
        <w:t xml:space="preserve">Dla mężczyzn parametr ten wyniósł prawie 40 lat, kobiety są starsze (w </w:t>
      </w:r>
      <w:r>
        <w:rPr>
          <w:rFonts w:cstheme="minorHAnsi"/>
          <w:color w:val="000000"/>
        </w:rPr>
        <w:t xml:space="preserve">wyniku dłuższego </w:t>
      </w:r>
      <w:r>
        <w:rPr>
          <w:rFonts w:cstheme="minorHAnsi"/>
          <w:color w:val="000000"/>
        </w:rPr>
        <w:lastRenderedPageBreak/>
        <w:t xml:space="preserve">trwania życia) </w:t>
      </w:r>
      <w:r w:rsidRPr="00554041">
        <w:rPr>
          <w:rFonts w:cstheme="minorHAnsi"/>
          <w:color w:val="000000"/>
        </w:rPr>
        <w:t>i mają średnio 43 lata. Mieszkańcy wsi są młodsi od mieszkających w miast</w:t>
      </w:r>
      <w:r>
        <w:rPr>
          <w:rFonts w:cstheme="minorHAnsi"/>
          <w:color w:val="000000"/>
        </w:rPr>
        <w:t xml:space="preserve">ach, ich średni wiek </w:t>
      </w:r>
      <w:r w:rsidRPr="00554041">
        <w:rPr>
          <w:rFonts w:cstheme="minorHAnsi"/>
          <w:color w:val="000000"/>
        </w:rPr>
        <w:t>to prawie 40 lat, w miastach – o 3 lata więcej, tj. 43 lata. W wyniku wydłuż</w:t>
      </w:r>
      <w:r>
        <w:rPr>
          <w:rFonts w:cstheme="minorHAnsi"/>
          <w:color w:val="000000"/>
        </w:rPr>
        <w:t xml:space="preserve">ania się trwania życia, a także </w:t>
      </w:r>
      <w:r w:rsidRPr="00554041">
        <w:rPr>
          <w:rFonts w:cstheme="minorHAnsi"/>
          <w:color w:val="000000"/>
        </w:rPr>
        <w:t>zmian w strukturze wieku ludności mediana wieku rośnie z roku na rok</w:t>
      </w:r>
      <w:r>
        <w:rPr>
          <w:rFonts w:cstheme="minorHAnsi"/>
          <w:color w:val="000000"/>
        </w:rPr>
        <w:t xml:space="preserve"> – od 2000 r. u wzrosła o ponad </w:t>
      </w:r>
      <w:r w:rsidRPr="00554041">
        <w:rPr>
          <w:rFonts w:cstheme="minorHAnsi"/>
          <w:color w:val="000000"/>
        </w:rPr>
        <w:t>5 lat, a od początku lat 90-</w:t>
      </w:r>
      <w:r>
        <w:rPr>
          <w:rFonts w:cstheme="minorHAnsi"/>
          <w:color w:val="000000"/>
        </w:rPr>
        <w:t xml:space="preserve">tych ub. wieku – o ponad 8 lat. </w:t>
      </w:r>
      <w:r w:rsidRPr="00554041">
        <w:rPr>
          <w:rFonts w:cstheme="minorHAnsi"/>
          <w:color w:val="000000"/>
        </w:rPr>
        <w:t xml:space="preserve">Rezultatem przemian w procesach demograficznych, a przede </w:t>
      </w:r>
      <w:r>
        <w:rPr>
          <w:rFonts w:cstheme="minorHAnsi"/>
          <w:color w:val="000000"/>
        </w:rPr>
        <w:t xml:space="preserve">wszystkim depresji urodzeniowej </w:t>
      </w:r>
      <w:r w:rsidRPr="00554041">
        <w:rPr>
          <w:rFonts w:cstheme="minorHAnsi"/>
          <w:color w:val="000000"/>
        </w:rPr>
        <w:t>obserwowanej na przestrzeni minionego ponad ćwierć wieku, są zmiany w liczbie i strukturze ludności</w:t>
      </w:r>
      <w:r>
        <w:rPr>
          <w:rFonts w:cstheme="minorHAnsi"/>
          <w:color w:val="000000"/>
        </w:rPr>
        <w:t xml:space="preserve"> </w:t>
      </w:r>
      <w:r w:rsidRPr="00554041">
        <w:rPr>
          <w:rFonts w:cstheme="minorHAnsi"/>
        </w:rPr>
        <w:t xml:space="preserve">według wieku (Tablica 3), </w:t>
      </w:r>
      <w:r w:rsidR="00650271">
        <w:rPr>
          <w:rFonts w:cstheme="minorHAnsi"/>
        </w:rPr>
        <w:br/>
      </w:r>
      <w:r w:rsidRPr="00554041">
        <w:rPr>
          <w:rFonts w:cstheme="minorHAnsi"/>
        </w:rPr>
        <w:t>tj. obserwowany do 2015 r. spadek liczby i odsetka dzieci (0-14 lat) oraz</w:t>
      </w:r>
      <w:r>
        <w:rPr>
          <w:rFonts w:cstheme="minorHAnsi"/>
          <w:color w:val="000000"/>
        </w:rPr>
        <w:t xml:space="preserve"> </w:t>
      </w:r>
      <w:r w:rsidRPr="00554041">
        <w:rPr>
          <w:rFonts w:cstheme="minorHAnsi"/>
        </w:rPr>
        <w:t>nieprzerwany wzrost grupy osób w starszym wieku (65 lat i więcej).</w:t>
      </w:r>
    </w:p>
    <w:p w14:paraId="5D8B815B" w14:textId="00B19E5C" w:rsidR="00DE6061" w:rsidRDefault="00DE6061" w:rsidP="00DE60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E6061">
        <w:rPr>
          <w:rFonts w:cstheme="minorHAnsi"/>
        </w:rPr>
        <w:t xml:space="preserve">Niezmiennie rośnie </w:t>
      </w:r>
      <w:r w:rsidRPr="00DE6061">
        <w:rPr>
          <w:rFonts w:cstheme="minorHAnsi"/>
          <w:b/>
          <w:bCs/>
        </w:rPr>
        <w:t xml:space="preserve">grupa osób w wieku 65 lat i więcej </w:t>
      </w:r>
      <w:r w:rsidRPr="00DE6061">
        <w:rPr>
          <w:rFonts w:cstheme="minorHAnsi"/>
        </w:rPr>
        <w:t>– w 2019 r. zwiększyła się o 215 tys. osób</w:t>
      </w:r>
      <w:r w:rsidR="001F2E10">
        <w:rPr>
          <w:rFonts w:cstheme="minorHAnsi"/>
        </w:rPr>
        <w:br/>
      </w:r>
      <w:r w:rsidRPr="00DE6061">
        <w:rPr>
          <w:rFonts w:cstheme="minorHAnsi"/>
        </w:rPr>
        <w:t xml:space="preserve">do wielkości ponad 6,9 mln. Udział ludności tej grupy wieku w ogólnej populacji jest określany wskaźnikiem starości, który w 2019 r. wyniósł 18,1% (w 1990 r. osoby w starszym wieku stanowiły 10% ludności). Obserwowany z roku na rok wzrost tej populacji wynika z zasilania grupy w starszym wieku przez coraz liczniejsze roczniki osób urodzonych w latach 50. ub. wieku. Z powodu tych przesunięć </w:t>
      </w:r>
      <w:r w:rsidR="00650271">
        <w:rPr>
          <w:rFonts w:cstheme="minorHAnsi"/>
        </w:rPr>
        <w:br/>
      </w:r>
      <w:r w:rsidRPr="00DE6061">
        <w:rPr>
          <w:rFonts w:cstheme="minorHAnsi"/>
        </w:rPr>
        <w:t>w strukturze wieku ludności od kilku lat zmniejsza się liczba i odsetek osób w tzw. wieku dorosłym (15-64 lata).</w:t>
      </w:r>
    </w:p>
    <w:p w14:paraId="4BEE6284" w14:textId="77777777" w:rsidR="001764AD" w:rsidRDefault="001764AD" w:rsidP="00DE60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3462F5B" w14:textId="77777777" w:rsidR="006C144A" w:rsidRPr="001764AD" w:rsidRDefault="00F53C04" w:rsidP="001764A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</w:rPr>
      </w:pPr>
      <w:r w:rsidRPr="001764AD">
        <w:rPr>
          <w:rFonts w:cstheme="minorHAnsi"/>
          <w:b/>
          <w:color w:val="000000"/>
        </w:rPr>
        <w:t>Tabela 1</w:t>
      </w:r>
      <w:r w:rsidR="006C144A" w:rsidRPr="001764AD">
        <w:rPr>
          <w:rFonts w:cstheme="minorHAnsi"/>
          <w:b/>
          <w:color w:val="000000"/>
        </w:rPr>
        <w:t xml:space="preserve">. Ludność według grup wieku w wybranych latach. </w:t>
      </w: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28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</w:tblGrid>
      <w:tr w:rsidR="001E0BC4" w14:paraId="09912B44" w14:textId="77777777" w:rsidTr="00882A95">
        <w:tc>
          <w:tcPr>
            <w:tcW w:w="28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B9BD5" w:themeFill="accent1"/>
          </w:tcPr>
          <w:p w14:paraId="069381E4" w14:textId="77777777" w:rsidR="001E0BC4" w:rsidRDefault="001E0BC4" w:rsidP="00A07FFE">
            <w:pPr>
              <w:jc w:val="center"/>
              <w:rPr>
                <w:sz w:val="16"/>
              </w:rPr>
            </w:pPr>
            <w:r>
              <w:rPr>
                <w:rFonts w:ascii="FiraSans-Regular" w:hAnsi="FiraSans-Regular"/>
                <w:color w:val="000000"/>
                <w:sz w:val="18"/>
                <w:szCs w:val="18"/>
              </w:rPr>
              <w:t>Grupy wieku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B9BD5" w:themeFill="accent1"/>
          </w:tcPr>
          <w:p w14:paraId="63EAB469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1990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B9BD5" w:themeFill="accent1"/>
          </w:tcPr>
          <w:p w14:paraId="3E17FCE8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B9BD5" w:themeFill="accent1"/>
          </w:tcPr>
          <w:p w14:paraId="394E252D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B9BD5" w:themeFill="accent1"/>
          </w:tcPr>
          <w:p w14:paraId="05F50179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B9BD5" w:themeFill="accent1"/>
          </w:tcPr>
          <w:p w14:paraId="2346356F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B9BD5" w:themeFill="accent1"/>
          </w:tcPr>
          <w:p w14:paraId="577C98D2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1990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B9BD5" w:themeFill="accent1"/>
          </w:tcPr>
          <w:p w14:paraId="61FFA4A7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B9BD5" w:themeFill="accent1"/>
          </w:tcPr>
          <w:p w14:paraId="275C77E1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B9BD5" w:themeFill="accent1"/>
          </w:tcPr>
          <w:p w14:paraId="216FCB15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B9BD5" w:themeFill="accent1"/>
          </w:tcPr>
          <w:p w14:paraId="58CE9E06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</w:tr>
      <w:tr w:rsidR="001E0BC4" w14:paraId="613B3F9C" w14:textId="77777777" w:rsidTr="00882A95">
        <w:tc>
          <w:tcPr>
            <w:tcW w:w="28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B9BD5" w:themeFill="accent1"/>
          </w:tcPr>
          <w:p w14:paraId="21359670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05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5B9BD5" w:themeFill="accent1"/>
          </w:tcPr>
          <w:p w14:paraId="1FD90C26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w tysiącach</w:t>
            </w:r>
          </w:p>
        </w:tc>
        <w:tc>
          <w:tcPr>
            <w:tcW w:w="340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B9BD5" w:themeFill="accent1"/>
          </w:tcPr>
          <w:p w14:paraId="64B3CFE4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w %</w:t>
            </w:r>
          </w:p>
        </w:tc>
      </w:tr>
      <w:tr w:rsidR="001E0BC4" w14:paraId="52BA6790" w14:textId="77777777" w:rsidTr="00A07FFE">
        <w:tc>
          <w:tcPr>
            <w:tcW w:w="2828" w:type="dxa"/>
            <w:tcBorders>
              <w:left w:val="single" w:sz="2" w:space="0" w:color="000000"/>
              <w:bottom w:val="single" w:sz="2" w:space="0" w:color="000000"/>
            </w:tcBorders>
          </w:tcPr>
          <w:p w14:paraId="39041F16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Ludność ogółem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6E29598B" w14:textId="77777777" w:rsidR="001E0BC4" w:rsidRDefault="001E0BC4" w:rsidP="00A07FFE">
            <w:pPr>
              <w:jc w:val="center"/>
              <w:rPr>
                <w:sz w:val="16"/>
              </w:rPr>
            </w:pPr>
            <w:r>
              <w:rPr>
                <w:rFonts w:ascii="FiraSans-Bold" w:hAnsi="FiraSans-Bold"/>
                <w:b/>
                <w:color w:val="000000"/>
                <w:sz w:val="18"/>
                <w:szCs w:val="18"/>
              </w:rPr>
              <w:t>38073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435D1F6F" w14:textId="77777777" w:rsidR="001E0BC4" w:rsidRDefault="001E0BC4" w:rsidP="00A07FFE">
            <w:pPr>
              <w:jc w:val="center"/>
              <w:rPr>
                <w:sz w:val="16"/>
              </w:rPr>
            </w:pPr>
            <w:r>
              <w:rPr>
                <w:rFonts w:ascii="FiraSans-Bold" w:hAnsi="FiraSans-Bold"/>
                <w:b/>
                <w:color w:val="000000"/>
                <w:sz w:val="18"/>
                <w:szCs w:val="18"/>
              </w:rPr>
              <w:t>38254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668BBB91" w14:textId="77777777" w:rsidR="001E0BC4" w:rsidRDefault="001E0BC4" w:rsidP="00A07FFE">
            <w:pPr>
              <w:jc w:val="center"/>
              <w:rPr>
                <w:sz w:val="16"/>
              </w:rPr>
            </w:pPr>
            <w:r>
              <w:rPr>
                <w:rFonts w:ascii="FiraSans-Bold" w:hAnsi="FiraSans-Bold"/>
                <w:b/>
                <w:color w:val="000000"/>
                <w:sz w:val="18"/>
                <w:szCs w:val="18"/>
              </w:rPr>
              <w:t>38530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19A78624" w14:textId="77777777" w:rsidR="001E0BC4" w:rsidRDefault="001E0BC4" w:rsidP="00A07FFE">
            <w:pPr>
              <w:jc w:val="center"/>
              <w:rPr>
                <w:sz w:val="16"/>
              </w:rPr>
            </w:pPr>
            <w:r>
              <w:rPr>
                <w:rFonts w:ascii="FiraSans-Bold" w:hAnsi="FiraSans-Bold"/>
                <w:b/>
                <w:color w:val="000000"/>
                <w:sz w:val="18"/>
                <w:szCs w:val="18"/>
              </w:rPr>
              <w:t>38411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4AD1CC19" w14:textId="77777777" w:rsidR="001E0BC4" w:rsidRDefault="001E0BC4" w:rsidP="00A07FFE">
            <w:pPr>
              <w:jc w:val="center"/>
              <w:rPr>
                <w:sz w:val="16"/>
              </w:rPr>
            </w:pPr>
            <w:r>
              <w:rPr>
                <w:rFonts w:ascii="FiraSans-Bold" w:hAnsi="FiraSans-Bold"/>
                <w:b/>
                <w:color w:val="000000"/>
                <w:sz w:val="18"/>
                <w:szCs w:val="18"/>
              </w:rPr>
              <w:t xml:space="preserve">38383 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6D8FBDAF" w14:textId="77777777" w:rsidR="001E0BC4" w:rsidRDefault="001E0BC4" w:rsidP="00A07FFE">
            <w:pPr>
              <w:jc w:val="center"/>
              <w:rPr>
                <w:sz w:val="16"/>
              </w:rPr>
            </w:pPr>
            <w:r>
              <w:rPr>
                <w:rFonts w:ascii="FiraSans-Bold" w:hAnsi="FiraSans-Bold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3E6CE447" w14:textId="77777777" w:rsidR="001E0BC4" w:rsidRDefault="001E0BC4" w:rsidP="00A07FFE">
            <w:pPr>
              <w:jc w:val="center"/>
              <w:rPr>
                <w:sz w:val="16"/>
              </w:rPr>
            </w:pPr>
            <w:r>
              <w:rPr>
                <w:rFonts w:ascii="FiraSans-Bold" w:hAnsi="FiraSans-Bold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727E3B73" w14:textId="77777777" w:rsidR="001E0BC4" w:rsidRDefault="001E0BC4" w:rsidP="00A07FFE">
            <w:pPr>
              <w:jc w:val="center"/>
              <w:rPr>
                <w:sz w:val="16"/>
              </w:rPr>
            </w:pPr>
            <w:r>
              <w:rPr>
                <w:rFonts w:ascii="FiraSans-Bold" w:hAnsi="FiraSans-Bold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6FBBABCD" w14:textId="77777777" w:rsidR="001E0BC4" w:rsidRDefault="001E0BC4" w:rsidP="00A07FFE">
            <w:pPr>
              <w:jc w:val="center"/>
              <w:rPr>
                <w:sz w:val="16"/>
              </w:rPr>
            </w:pPr>
            <w:r>
              <w:rPr>
                <w:rFonts w:ascii="FiraSans-Bold" w:hAnsi="FiraSans-Bold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ACF96" w14:textId="77777777" w:rsidR="001E0BC4" w:rsidRDefault="001E0BC4" w:rsidP="00A07FFE">
            <w:pPr>
              <w:jc w:val="center"/>
              <w:rPr>
                <w:sz w:val="16"/>
              </w:rPr>
            </w:pPr>
            <w:r>
              <w:rPr>
                <w:rFonts w:ascii="FiraSans-Bold" w:hAnsi="FiraSans-Bold"/>
                <w:b/>
                <w:color w:val="000000"/>
                <w:sz w:val="18"/>
                <w:szCs w:val="18"/>
              </w:rPr>
              <w:t>100,0</w:t>
            </w:r>
          </w:p>
        </w:tc>
      </w:tr>
      <w:tr w:rsidR="001E0BC4" w14:paraId="7CFE2DF8" w14:textId="77777777" w:rsidTr="00A07FFE">
        <w:tc>
          <w:tcPr>
            <w:tcW w:w="9638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3D062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Biologiczne grupy wieku</w:t>
            </w:r>
          </w:p>
        </w:tc>
      </w:tr>
      <w:tr w:rsidR="001E0BC4" w14:paraId="5B45D650" w14:textId="77777777" w:rsidTr="00A07FFE">
        <w:tc>
          <w:tcPr>
            <w:tcW w:w="2828" w:type="dxa"/>
            <w:tcBorders>
              <w:left w:val="single" w:sz="2" w:space="0" w:color="000000"/>
              <w:bottom w:val="single" w:sz="2" w:space="0" w:color="000000"/>
            </w:tcBorders>
          </w:tcPr>
          <w:p w14:paraId="3E36724A" w14:textId="77777777" w:rsidR="001E0BC4" w:rsidRDefault="001E0BC4" w:rsidP="00A07FFE">
            <w:pPr>
              <w:pStyle w:val="Zawartotabeli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0-14 lat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49CB49A3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9495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16D4DA5E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7294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7ECA0E0E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5856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288A1AFC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5865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5539FE9A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5888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2CE9379B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24,9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0A071119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19,1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4C27B31D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2A0F40DE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85C9E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</w:tr>
      <w:tr w:rsidR="001E0BC4" w14:paraId="390CE432" w14:textId="77777777" w:rsidTr="00A07FFE">
        <w:tc>
          <w:tcPr>
            <w:tcW w:w="2828" w:type="dxa"/>
            <w:tcBorders>
              <w:left w:val="single" w:sz="2" w:space="0" w:color="000000"/>
              <w:bottom w:val="single" w:sz="2" w:space="0" w:color="000000"/>
            </w:tcBorders>
          </w:tcPr>
          <w:p w14:paraId="213BAEC1" w14:textId="77777777" w:rsidR="001E0BC4" w:rsidRDefault="001E0BC4" w:rsidP="00A07FFE">
            <w:pPr>
              <w:pStyle w:val="Zawartotabeli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15-64 lata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09ABE6FA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24705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22C8B587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26234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08E8B212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27484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62040E97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25814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50B09D95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25547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229A3818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64,9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1166B7D4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2CA701F4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71,3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1E02C17D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595B3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66,6</w:t>
            </w:r>
          </w:p>
        </w:tc>
      </w:tr>
      <w:tr w:rsidR="001E0BC4" w14:paraId="1FC45B2C" w14:textId="77777777" w:rsidTr="00A07FFE">
        <w:tc>
          <w:tcPr>
            <w:tcW w:w="2828" w:type="dxa"/>
            <w:tcBorders>
              <w:left w:val="single" w:sz="2" w:space="0" w:color="000000"/>
              <w:bottom w:val="single" w:sz="2" w:space="0" w:color="000000"/>
            </w:tcBorders>
          </w:tcPr>
          <w:p w14:paraId="3E9B28DB" w14:textId="77777777" w:rsidR="001E0BC4" w:rsidRDefault="001E0BC4" w:rsidP="00A07FFE">
            <w:pPr>
              <w:pStyle w:val="Zawartotabeli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65 i więcej lat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617B3977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3873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4F587740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4726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0FE3B71B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5190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2DF44D05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6732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103B73DD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6947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53D89DDB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382CB9B8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26DD958C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1DBEDD33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8AFFD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</w:tc>
      </w:tr>
      <w:tr w:rsidR="001E0BC4" w14:paraId="1E82D12D" w14:textId="77777777" w:rsidTr="00A07FFE">
        <w:tc>
          <w:tcPr>
            <w:tcW w:w="9638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A6DCB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Ekonomiczne grupy wieku</w:t>
            </w:r>
          </w:p>
        </w:tc>
      </w:tr>
      <w:tr w:rsidR="001E0BC4" w14:paraId="364DFF14" w14:textId="77777777" w:rsidTr="00A07FFE">
        <w:tc>
          <w:tcPr>
            <w:tcW w:w="2828" w:type="dxa"/>
            <w:tcBorders>
              <w:left w:val="single" w:sz="2" w:space="0" w:color="000000"/>
              <w:bottom w:val="single" w:sz="2" w:space="0" w:color="000000"/>
            </w:tcBorders>
          </w:tcPr>
          <w:p w14:paraId="1B9F6951" w14:textId="77777777" w:rsidR="001E0BC4" w:rsidRDefault="00F70982" w:rsidP="00A07FFE">
            <w:pPr>
              <w:rPr>
                <w:sz w:val="16"/>
              </w:rPr>
            </w:pPr>
            <w:r>
              <w:rPr>
                <w:rFonts w:ascii="FiraSans-Regular" w:hAnsi="FiraSans-Regular"/>
                <w:color w:val="000000"/>
                <w:sz w:val="18"/>
                <w:szCs w:val="18"/>
              </w:rPr>
              <w:t>P</w:t>
            </w:r>
            <w:r w:rsidR="001E0BC4">
              <w:rPr>
                <w:rFonts w:ascii="FiraSans-Regular" w:hAnsi="FiraSans-Regular"/>
                <w:color w:val="000000"/>
                <w:sz w:val="18"/>
                <w:szCs w:val="18"/>
              </w:rPr>
              <w:t>rzedprodukcyjnym (0-17 lat)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4D980438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11286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5BE6B03C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9333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3C03CA1C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7243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786D659E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6936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17E04940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6949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1266D0A1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29,6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0D5E62B2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24,4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78FCEE99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1A5A5CAB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1D3FB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</w:tc>
      </w:tr>
      <w:tr w:rsidR="001E0BC4" w14:paraId="32C118D1" w14:textId="77777777" w:rsidTr="00A07FFE">
        <w:tc>
          <w:tcPr>
            <w:tcW w:w="2828" w:type="dxa"/>
            <w:tcBorders>
              <w:left w:val="single" w:sz="2" w:space="0" w:color="000000"/>
              <w:bottom w:val="single" w:sz="2" w:space="0" w:color="000000"/>
            </w:tcBorders>
          </w:tcPr>
          <w:p w14:paraId="693F7343" w14:textId="77777777" w:rsidR="001E0BC4" w:rsidRDefault="00F70982" w:rsidP="00A07FFE">
            <w:pPr>
              <w:rPr>
                <w:sz w:val="16"/>
              </w:rPr>
            </w:pPr>
            <w:r>
              <w:rPr>
                <w:rFonts w:ascii="FiraSans-Regular" w:hAnsi="FiraSans-Regular"/>
                <w:color w:val="000000"/>
                <w:sz w:val="18"/>
                <w:szCs w:val="18"/>
              </w:rPr>
              <w:t>P</w:t>
            </w:r>
            <w:r w:rsidR="001E0BC4">
              <w:rPr>
                <w:rFonts w:ascii="FiraSans-Regular" w:hAnsi="FiraSans-Regular"/>
                <w:color w:val="000000"/>
                <w:sz w:val="18"/>
                <w:szCs w:val="18"/>
              </w:rPr>
              <w:t xml:space="preserve">rodukcyjnym (18-59/64) 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4235B8BE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21898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21FD1DFA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23261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0673C834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24831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22D43834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23270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427CD70A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23026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4A5284A8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5AB7FBB1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5F3FAD42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28E6B5C3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60,6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7CC30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1E0BC4" w14:paraId="41D7CEE6" w14:textId="77777777" w:rsidTr="00A07FFE">
        <w:tc>
          <w:tcPr>
            <w:tcW w:w="2828" w:type="dxa"/>
            <w:tcBorders>
              <w:left w:val="single" w:sz="2" w:space="0" w:color="000000"/>
              <w:bottom w:val="single" w:sz="2" w:space="0" w:color="000000"/>
            </w:tcBorders>
          </w:tcPr>
          <w:p w14:paraId="34E1D96D" w14:textId="77777777" w:rsidR="001E0BC4" w:rsidRDefault="00F70982" w:rsidP="00A07FFE">
            <w:pPr>
              <w:rPr>
                <w:sz w:val="16"/>
              </w:rPr>
            </w:pPr>
            <w:r>
              <w:rPr>
                <w:rFonts w:ascii="FiraSans-Regular" w:hAnsi="FiraSans-Regular"/>
                <w:color w:val="000000"/>
                <w:sz w:val="18"/>
                <w:szCs w:val="18"/>
              </w:rPr>
              <w:t>M</w:t>
            </w:r>
            <w:r w:rsidR="001E0BC4">
              <w:rPr>
                <w:rFonts w:ascii="FiraSans-Regular" w:hAnsi="FiraSans-Regular"/>
                <w:color w:val="000000"/>
                <w:sz w:val="18"/>
                <w:szCs w:val="18"/>
              </w:rPr>
              <w:t xml:space="preserve">obilnym (18-44) 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575EF9B9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15447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719F00DA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15218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7BF09271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15424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572F04F1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14676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41DD702F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14461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6725A4B9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2A2D2B65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39,8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21E68188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23040EF5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E8A98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37,7</w:t>
            </w:r>
          </w:p>
        </w:tc>
      </w:tr>
      <w:tr w:rsidR="001E0BC4" w14:paraId="49FBD231" w14:textId="77777777" w:rsidTr="00A07FFE">
        <w:tc>
          <w:tcPr>
            <w:tcW w:w="2828" w:type="dxa"/>
            <w:tcBorders>
              <w:left w:val="single" w:sz="2" w:space="0" w:color="000000"/>
              <w:bottom w:val="single" w:sz="2" w:space="0" w:color="000000"/>
            </w:tcBorders>
          </w:tcPr>
          <w:p w14:paraId="0F2913C4" w14:textId="77777777" w:rsidR="001E0BC4" w:rsidRDefault="00F70982" w:rsidP="00A07FFE">
            <w:pPr>
              <w:rPr>
                <w:sz w:val="16"/>
              </w:rPr>
            </w:pPr>
            <w:r>
              <w:rPr>
                <w:rFonts w:ascii="FiraSans-Regular" w:hAnsi="FiraSans-Regular"/>
                <w:color w:val="000000"/>
                <w:sz w:val="18"/>
                <w:szCs w:val="18"/>
              </w:rPr>
              <w:t>N</w:t>
            </w:r>
            <w:r w:rsidR="001E0BC4">
              <w:rPr>
                <w:rFonts w:ascii="FiraSans-Regular" w:hAnsi="FiraSans-Regular"/>
                <w:color w:val="000000"/>
                <w:sz w:val="18"/>
                <w:szCs w:val="18"/>
              </w:rPr>
              <w:t>iemobilnym (45-59/64)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35E8013F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6452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2084ACD3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8043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1CE6D373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9407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5E4AB07A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8594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72612005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8565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131648A5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58ED99E9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2E3673C9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24,4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7A04AE52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08ADC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22,3</w:t>
            </w:r>
          </w:p>
        </w:tc>
      </w:tr>
      <w:tr w:rsidR="001E0BC4" w14:paraId="6D233495" w14:textId="77777777" w:rsidTr="00A07FFE">
        <w:tc>
          <w:tcPr>
            <w:tcW w:w="2828" w:type="dxa"/>
            <w:tcBorders>
              <w:left w:val="single" w:sz="2" w:space="0" w:color="000000"/>
              <w:bottom w:val="single" w:sz="2" w:space="0" w:color="000000"/>
            </w:tcBorders>
          </w:tcPr>
          <w:p w14:paraId="5CBB8B73" w14:textId="77777777" w:rsidR="001E0BC4" w:rsidRDefault="00F70982" w:rsidP="00A07FFE">
            <w:pPr>
              <w:rPr>
                <w:sz w:val="16"/>
              </w:rPr>
            </w:pPr>
            <w:r>
              <w:rPr>
                <w:rFonts w:ascii="FiraSans-Regular" w:hAnsi="FiraSans-Regular"/>
                <w:color w:val="000000"/>
                <w:sz w:val="18"/>
                <w:szCs w:val="18"/>
              </w:rPr>
              <w:t>P</w:t>
            </w:r>
            <w:r w:rsidR="001E0BC4">
              <w:rPr>
                <w:rFonts w:ascii="FiraSans-Regular" w:hAnsi="FiraSans-Regular"/>
                <w:color w:val="000000"/>
                <w:sz w:val="18"/>
                <w:szCs w:val="18"/>
              </w:rPr>
              <w:t xml:space="preserve">oprodukcyjnym (60/65 lat+) 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21E198F7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4889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66B5FB91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5660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6E80E096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6456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6134BE72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8206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3F7B013E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8404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6CEB7B97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20F1486B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6373EE63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718D2AAC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AF91A" w14:textId="77777777" w:rsidR="001E0BC4" w:rsidRDefault="001E0BC4" w:rsidP="00A07FFE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</w:tr>
    </w:tbl>
    <w:p w14:paraId="7AA525AC" w14:textId="77777777" w:rsidR="002B1BE3" w:rsidRPr="002B1BE3" w:rsidRDefault="002B1BE3" w:rsidP="002B1BE3">
      <w:pPr>
        <w:pStyle w:val="Tekstpodstawowy"/>
        <w:spacing w:before="6" w:after="0"/>
        <w:rPr>
          <w:rFonts w:asciiTheme="minorHAnsi" w:hAnsiTheme="minorHAnsi" w:cstheme="minorHAnsi"/>
          <w:b/>
          <w:sz w:val="15"/>
        </w:rPr>
      </w:pPr>
    </w:p>
    <w:p w14:paraId="07E16A5B" w14:textId="59F46F13" w:rsidR="0070520D" w:rsidRPr="003C4D00" w:rsidRDefault="002B1BE3" w:rsidP="00DE6061">
      <w:pPr>
        <w:spacing w:before="3" w:line="192" w:lineRule="auto"/>
        <w:jc w:val="both"/>
        <w:rPr>
          <w:rFonts w:cstheme="minorHAnsi"/>
          <w:i/>
          <w:w w:val="90"/>
          <w:sz w:val="20"/>
          <w:szCs w:val="20"/>
        </w:rPr>
      </w:pPr>
      <w:r w:rsidRPr="00A26BEA">
        <w:rPr>
          <w:rFonts w:cstheme="minorHAnsi"/>
          <w:i/>
          <w:w w:val="85"/>
          <w:sz w:val="20"/>
          <w:szCs w:val="20"/>
        </w:rPr>
        <w:t>Stan</w:t>
      </w:r>
      <w:r w:rsidRPr="00A26BEA">
        <w:rPr>
          <w:rFonts w:cstheme="minorHAnsi"/>
          <w:i/>
          <w:spacing w:val="-18"/>
          <w:w w:val="85"/>
          <w:sz w:val="20"/>
          <w:szCs w:val="20"/>
        </w:rPr>
        <w:t xml:space="preserve"> </w:t>
      </w:r>
      <w:r w:rsidRPr="00A26BEA">
        <w:rPr>
          <w:rFonts w:cstheme="minorHAnsi"/>
          <w:i/>
          <w:w w:val="85"/>
          <w:sz w:val="20"/>
          <w:szCs w:val="20"/>
        </w:rPr>
        <w:t>w</w:t>
      </w:r>
      <w:r w:rsidRPr="00A26BEA">
        <w:rPr>
          <w:rFonts w:cstheme="minorHAnsi"/>
          <w:i/>
          <w:spacing w:val="-18"/>
          <w:w w:val="85"/>
          <w:sz w:val="20"/>
          <w:szCs w:val="20"/>
        </w:rPr>
        <w:t xml:space="preserve"> </w:t>
      </w:r>
      <w:r w:rsidRPr="00A26BEA">
        <w:rPr>
          <w:rFonts w:cstheme="minorHAnsi"/>
          <w:i/>
          <w:w w:val="85"/>
          <w:sz w:val="20"/>
          <w:szCs w:val="20"/>
        </w:rPr>
        <w:t>dniu</w:t>
      </w:r>
      <w:r w:rsidRPr="00A26BEA">
        <w:rPr>
          <w:rFonts w:cstheme="minorHAnsi"/>
          <w:i/>
          <w:spacing w:val="-18"/>
          <w:w w:val="85"/>
          <w:sz w:val="20"/>
          <w:szCs w:val="20"/>
        </w:rPr>
        <w:t xml:space="preserve"> </w:t>
      </w:r>
      <w:r w:rsidRPr="00A26BEA">
        <w:rPr>
          <w:rFonts w:cstheme="minorHAnsi"/>
          <w:i/>
          <w:w w:val="85"/>
          <w:sz w:val="20"/>
          <w:szCs w:val="20"/>
        </w:rPr>
        <w:t>31.12</w:t>
      </w:r>
      <w:r w:rsidRPr="00A26BEA">
        <w:rPr>
          <w:rFonts w:cstheme="minorHAnsi"/>
          <w:i/>
          <w:spacing w:val="-18"/>
          <w:w w:val="85"/>
          <w:sz w:val="20"/>
          <w:szCs w:val="20"/>
        </w:rPr>
        <w:t xml:space="preserve"> </w:t>
      </w:r>
      <w:r w:rsidRPr="00A26BEA">
        <w:rPr>
          <w:rFonts w:cstheme="minorHAnsi"/>
          <w:i/>
          <w:spacing w:val="-3"/>
          <w:w w:val="85"/>
          <w:sz w:val="20"/>
          <w:szCs w:val="20"/>
        </w:rPr>
        <w:t>każdego</w:t>
      </w:r>
      <w:r w:rsidRPr="00A26BEA">
        <w:rPr>
          <w:rFonts w:cstheme="minorHAnsi"/>
          <w:i/>
          <w:spacing w:val="-18"/>
          <w:w w:val="85"/>
          <w:sz w:val="20"/>
          <w:szCs w:val="20"/>
        </w:rPr>
        <w:t xml:space="preserve"> </w:t>
      </w:r>
      <w:r w:rsidRPr="00A26BEA">
        <w:rPr>
          <w:rFonts w:cstheme="minorHAnsi"/>
          <w:i/>
          <w:w w:val="85"/>
          <w:sz w:val="20"/>
          <w:szCs w:val="20"/>
        </w:rPr>
        <w:t>roku.</w:t>
      </w:r>
      <w:r w:rsidRPr="00A26BEA">
        <w:rPr>
          <w:rFonts w:cstheme="minorHAnsi"/>
          <w:i/>
          <w:spacing w:val="-18"/>
          <w:w w:val="85"/>
          <w:sz w:val="20"/>
          <w:szCs w:val="20"/>
        </w:rPr>
        <w:t xml:space="preserve"> </w:t>
      </w:r>
      <w:r w:rsidRPr="00A26BEA">
        <w:rPr>
          <w:rFonts w:cstheme="minorHAnsi"/>
          <w:i/>
          <w:w w:val="85"/>
          <w:sz w:val="20"/>
          <w:szCs w:val="20"/>
        </w:rPr>
        <w:t>Dane</w:t>
      </w:r>
      <w:r w:rsidRPr="00A26BEA">
        <w:rPr>
          <w:rFonts w:cstheme="minorHAnsi"/>
          <w:i/>
          <w:spacing w:val="-18"/>
          <w:w w:val="85"/>
          <w:sz w:val="20"/>
          <w:szCs w:val="20"/>
        </w:rPr>
        <w:t xml:space="preserve"> </w:t>
      </w:r>
      <w:r w:rsidRPr="00A26BEA">
        <w:rPr>
          <w:rFonts w:cstheme="minorHAnsi"/>
          <w:i/>
          <w:w w:val="85"/>
          <w:sz w:val="20"/>
          <w:szCs w:val="20"/>
        </w:rPr>
        <w:t>zostały</w:t>
      </w:r>
      <w:r w:rsidRPr="00A26BEA">
        <w:rPr>
          <w:rFonts w:cstheme="minorHAnsi"/>
          <w:i/>
          <w:spacing w:val="-18"/>
          <w:w w:val="85"/>
          <w:sz w:val="20"/>
          <w:szCs w:val="20"/>
        </w:rPr>
        <w:t xml:space="preserve"> </w:t>
      </w:r>
      <w:r w:rsidRPr="00A26BEA">
        <w:rPr>
          <w:rFonts w:cstheme="minorHAnsi"/>
          <w:i/>
          <w:spacing w:val="-2"/>
          <w:w w:val="85"/>
          <w:sz w:val="20"/>
          <w:szCs w:val="20"/>
        </w:rPr>
        <w:t>opracowane</w:t>
      </w:r>
      <w:r w:rsidRPr="00A26BEA">
        <w:rPr>
          <w:rFonts w:cstheme="minorHAnsi"/>
          <w:i/>
          <w:spacing w:val="-18"/>
          <w:w w:val="85"/>
          <w:sz w:val="20"/>
          <w:szCs w:val="20"/>
        </w:rPr>
        <w:t xml:space="preserve"> </w:t>
      </w:r>
      <w:r w:rsidRPr="00A26BEA">
        <w:rPr>
          <w:rFonts w:cstheme="minorHAnsi"/>
          <w:i/>
          <w:w w:val="85"/>
          <w:sz w:val="20"/>
          <w:szCs w:val="20"/>
        </w:rPr>
        <w:t>przy</w:t>
      </w:r>
      <w:r w:rsidRPr="00A26BEA">
        <w:rPr>
          <w:rFonts w:cstheme="minorHAnsi"/>
          <w:i/>
          <w:spacing w:val="-18"/>
          <w:w w:val="85"/>
          <w:sz w:val="20"/>
          <w:szCs w:val="20"/>
        </w:rPr>
        <w:t xml:space="preserve"> </w:t>
      </w:r>
      <w:r w:rsidRPr="00A26BEA">
        <w:rPr>
          <w:rFonts w:cstheme="minorHAnsi"/>
          <w:i/>
          <w:spacing w:val="-3"/>
          <w:w w:val="85"/>
          <w:sz w:val="20"/>
          <w:szCs w:val="20"/>
        </w:rPr>
        <w:t>uwzględnieniu</w:t>
      </w:r>
      <w:r w:rsidRPr="00A26BEA">
        <w:rPr>
          <w:rFonts w:cstheme="minorHAnsi"/>
          <w:i/>
          <w:spacing w:val="-18"/>
          <w:w w:val="85"/>
          <w:sz w:val="20"/>
          <w:szCs w:val="20"/>
        </w:rPr>
        <w:t xml:space="preserve"> </w:t>
      </w:r>
      <w:r w:rsidRPr="00A26BEA">
        <w:rPr>
          <w:rFonts w:cstheme="minorHAnsi"/>
          <w:i/>
          <w:w w:val="85"/>
          <w:sz w:val="20"/>
          <w:szCs w:val="20"/>
        </w:rPr>
        <w:t>wyników</w:t>
      </w:r>
      <w:r w:rsidRPr="00A26BEA">
        <w:rPr>
          <w:rFonts w:cstheme="minorHAnsi"/>
          <w:i/>
          <w:spacing w:val="-18"/>
          <w:w w:val="85"/>
          <w:sz w:val="20"/>
          <w:szCs w:val="20"/>
        </w:rPr>
        <w:t xml:space="preserve"> </w:t>
      </w:r>
      <w:r w:rsidRPr="00A26BEA">
        <w:rPr>
          <w:rFonts w:cstheme="minorHAnsi"/>
          <w:i/>
          <w:w w:val="85"/>
          <w:sz w:val="20"/>
          <w:szCs w:val="20"/>
        </w:rPr>
        <w:t>spisów</w:t>
      </w:r>
      <w:r w:rsidRPr="00A26BEA">
        <w:rPr>
          <w:rFonts w:cstheme="minorHAnsi"/>
          <w:i/>
          <w:spacing w:val="-17"/>
          <w:w w:val="85"/>
          <w:sz w:val="20"/>
          <w:szCs w:val="20"/>
        </w:rPr>
        <w:t xml:space="preserve"> </w:t>
      </w:r>
      <w:r w:rsidRPr="00A26BEA">
        <w:rPr>
          <w:rFonts w:cstheme="minorHAnsi"/>
          <w:i/>
          <w:spacing w:val="-3"/>
          <w:w w:val="85"/>
          <w:sz w:val="20"/>
          <w:szCs w:val="20"/>
        </w:rPr>
        <w:t>powszechnych:</w:t>
      </w:r>
      <w:r w:rsidRPr="00A26BEA">
        <w:rPr>
          <w:rFonts w:cstheme="minorHAnsi"/>
          <w:i/>
          <w:spacing w:val="-19"/>
          <w:w w:val="85"/>
          <w:sz w:val="20"/>
          <w:szCs w:val="20"/>
        </w:rPr>
        <w:t xml:space="preserve"> </w:t>
      </w:r>
      <w:r w:rsidRPr="00A26BEA">
        <w:rPr>
          <w:rFonts w:cstheme="minorHAnsi"/>
          <w:i/>
          <w:w w:val="85"/>
          <w:sz w:val="20"/>
          <w:szCs w:val="20"/>
        </w:rPr>
        <w:t>dla</w:t>
      </w:r>
      <w:r w:rsidRPr="00A26BEA">
        <w:rPr>
          <w:rFonts w:cstheme="minorHAnsi"/>
          <w:i/>
          <w:spacing w:val="-18"/>
          <w:w w:val="85"/>
          <w:sz w:val="20"/>
          <w:szCs w:val="20"/>
        </w:rPr>
        <w:t xml:space="preserve"> </w:t>
      </w:r>
      <w:r w:rsidRPr="00A26BEA">
        <w:rPr>
          <w:rFonts w:cstheme="minorHAnsi"/>
          <w:i/>
          <w:w w:val="85"/>
          <w:sz w:val="20"/>
          <w:szCs w:val="20"/>
        </w:rPr>
        <w:t>lat</w:t>
      </w:r>
      <w:r w:rsidRPr="00A26BEA">
        <w:rPr>
          <w:rFonts w:cstheme="minorHAnsi"/>
          <w:i/>
          <w:spacing w:val="-18"/>
          <w:w w:val="85"/>
          <w:sz w:val="20"/>
          <w:szCs w:val="20"/>
        </w:rPr>
        <w:t xml:space="preserve"> </w:t>
      </w:r>
      <w:r w:rsidRPr="00A26BEA">
        <w:rPr>
          <w:rFonts w:cstheme="minorHAnsi"/>
          <w:i/>
          <w:w w:val="85"/>
          <w:sz w:val="20"/>
          <w:szCs w:val="20"/>
        </w:rPr>
        <w:t>1990</w:t>
      </w:r>
      <w:r w:rsidRPr="00A26BEA">
        <w:rPr>
          <w:rFonts w:cstheme="minorHAnsi"/>
          <w:i/>
          <w:spacing w:val="-18"/>
          <w:w w:val="85"/>
          <w:sz w:val="20"/>
          <w:szCs w:val="20"/>
        </w:rPr>
        <w:t xml:space="preserve"> </w:t>
      </w:r>
      <w:r w:rsidR="004B3622" w:rsidRPr="00A26BEA">
        <w:rPr>
          <w:rFonts w:cstheme="minorHAnsi"/>
          <w:i/>
          <w:spacing w:val="-18"/>
          <w:w w:val="85"/>
          <w:sz w:val="20"/>
          <w:szCs w:val="20"/>
        </w:rPr>
        <w:br/>
      </w:r>
      <w:r w:rsidRPr="00A26BEA">
        <w:rPr>
          <w:rFonts w:cstheme="minorHAnsi"/>
          <w:i/>
          <w:w w:val="85"/>
          <w:sz w:val="20"/>
          <w:szCs w:val="20"/>
        </w:rPr>
        <w:t>i</w:t>
      </w:r>
      <w:r w:rsidR="004B3622" w:rsidRPr="00A26BEA">
        <w:rPr>
          <w:rFonts w:cstheme="minorHAnsi"/>
          <w:i/>
          <w:spacing w:val="-18"/>
          <w:w w:val="85"/>
          <w:sz w:val="20"/>
          <w:szCs w:val="20"/>
        </w:rPr>
        <w:t xml:space="preserve"> </w:t>
      </w:r>
      <w:r w:rsidRPr="00A26BEA">
        <w:rPr>
          <w:rFonts w:cstheme="minorHAnsi"/>
          <w:i/>
          <w:w w:val="85"/>
          <w:sz w:val="20"/>
          <w:szCs w:val="20"/>
        </w:rPr>
        <w:t>2000</w:t>
      </w:r>
      <w:r w:rsidRPr="00A26BEA">
        <w:rPr>
          <w:rFonts w:cstheme="minorHAnsi"/>
          <w:i/>
          <w:spacing w:val="-18"/>
          <w:w w:val="85"/>
          <w:sz w:val="20"/>
          <w:szCs w:val="20"/>
        </w:rPr>
        <w:t xml:space="preserve"> </w:t>
      </w:r>
      <w:r w:rsidR="004B3622" w:rsidRPr="00A26BEA">
        <w:rPr>
          <w:rFonts w:cstheme="minorHAnsi"/>
          <w:i/>
          <w:spacing w:val="-18"/>
          <w:w w:val="85"/>
          <w:sz w:val="20"/>
          <w:szCs w:val="20"/>
        </w:rPr>
        <w:t xml:space="preserve"> </w:t>
      </w:r>
      <w:r w:rsidRPr="00A26BEA">
        <w:rPr>
          <w:rFonts w:cstheme="minorHAnsi"/>
          <w:i/>
          <w:w w:val="85"/>
          <w:sz w:val="20"/>
          <w:szCs w:val="20"/>
        </w:rPr>
        <w:t xml:space="preserve">– </w:t>
      </w:r>
      <w:r w:rsidRPr="00A26BEA">
        <w:rPr>
          <w:rFonts w:cstheme="minorHAnsi"/>
          <w:i/>
          <w:w w:val="90"/>
          <w:sz w:val="20"/>
          <w:szCs w:val="20"/>
        </w:rPr>
        <w:t>NSP</w:t>
      </w:r>
      <w:r w:rsidRPr="00A26BEA">
        <w:rPr>
          <w:rFonts w:cstheme="minorHAnsi"/>
          <w:i/>
          <w:spacing w:val="-12"/>
          <w:w w:val="90"/>
          <w:sz w:val="20"/>
          <w:szCs w:val="20"/>
        </w:rPr>
        <w:t xml:space="preserve"> </w:t>
      </w:r>
      <w:r w:rsidRPr="00A26BEA">
        <w:rPr>
          <w:rFonts w:cstheme="minorHAnsi"/>
          <w:i/>
          <w:w w:val="90"/>
          <w:sz w:val="20"/>
          <w:szCs w:val="20"/>
        </w:rPr>
        <w:t>2002,</w:t>
      </w:r>
      <w:r w:rsidRPr="00A26BEA">
        <w:rPr>
          <w:rFonts w:cstheme="minorHAnsi"/>
          <w:i/>
          <w:spacing w:val="-11"/>
          <w:w w:val="90"/>
          <w:sz w:val="20"/>
          <w:szCs w:val="20"/>
        </w:rPr>
        <w:t xml:space="preserve"> </w:t>
      </w:r>
      <w:r w:rsidRPr="00A26BEA">
        <w:rPr>
          <w:rFonts w:cstheme="minorHAnsi"/>
          <w:i/>
          <w:w w:val="90"/>
          <w:sz w:val="20"/>
          <w:szCs w:val="20"/>
        </w:rPr>
        <w:t>od</w:t>
      </w:r>
      <w:r w:rsidRPr="00A26BEA">
        <w:rPr>
          <w:rFonts w:cstheme="minorHAnsi"/>
          <w:i/>
          <w:spacing w:val="-12"/>
          <w:w w:val="90"/>
          <w:sz w:val="20"/>
          <w:szCs w:val="20"/>
        </w:rPr>
        <w:t xml:space="preserve"> </w:t>
      </w:r>
      <w:r w:rsidRPr="00A26BEA">
        <w:rPr>
          <w:rFonts w:cstheme="minorHAnsi"/>
          <w:i/>
          <w:w w:val="90"/>
          <w:sz w:val="20"/>
          <w:szCs w:val="20"/>
        </w:rPr>
        <w:t>2010</w:t>
      </w:r>
      <w:r w:rsidRPr="00A26BEA">
        <w:rPr>
          <w:rFonts w:cstheme="minorHAnsi"/>
          <w:i/>
          <w:spacing w:val="-12"/>
          <w:w w:val="90"/>
          <w:sz w:val="20"/>
          <w:szCs w:val="20"/>
        </w:rPr>
        <w:t xml:space="preserve"> </w:t>
      </w:r>
      <w:r w:rsidRPr="00A26BEA">
        <w:rPr>
          <w:rFonts w:cstheme="minorHAnsi"/>
          <w:i/>
          <w:w w:val="90"/>
          <w:sz w:val="20"/>
          <w:szCs w:val="20"/>
        </w:rPr>
        <w:t>r.</w:t>
      </w:r>
      <w:r w:rsidRPr="00A26BEA">
        <w:rPr>
          <w:rFonts w:cstheme="minorHAnsi"/>
          <w:i/>
          <w:spacing w:val="-10"/>
          <w:w w:val="90"/>
          <w:sz w:val="20"/>
          <w:szCs w:val="20"/>
        </w:rPr>
        <w:t xml:space="preserve"> </w:t>
      </w:r>
      <w:r w:rsidRPr="00A26BEA">
        <w:rPr>
          <w:rFonts w:cstheme="minorHAnsi"/>
          <w:i/>
          <w:w w:val="90"/>
          <w:sz w:val="20"/>
          <w:szCs w:val="20"/>
        </w:rPr>
        <w:t>–</w:t>
      </w:r>
      <w:r w:rsidRPr="00A26BEA">
        <w:rPr>
          <w:rFonts w:cstheme="minorHAnsi"/>
          <w:i/>
          <w:spacing w:val="-13"/>
          <w:w w:val="90"/>
          <w:sz w:val="20"/>
          <w:szCs w:val="20"/>
        </w:rPr>
        <w:t xml:space="preserve"> </w:t>
      </w:r>
      <w:r w:rsidRPr="00A26BEA">
        <w:rPr>
          <w:rFonts w:cstheme="minorHAnsi"/>
          <w:i/>
          <w:w w:val="90"/>
          <w:sz w:val="20"/>
          <w:szCs w:val="20"/>
        </w:rPr>
        <w:t>NSP</w:t>
      </w:r>
      <w:r w:rsidRPr="00A26BEA">
        <w:rPr>
          <w:rFonts w:cstheme="minorHAnsi"/>
          <w:i/>
          <w:spacing w:val="-11"/>
          <w:w w:val="90"/>
          <w:sz w:val="20"/>
          <w:szCs w:val="20"/>
        </w:rPr>
        <w:t xml:space="preserve"> </w:t>
      </w:r>
      <w:r w:rsidRPr="00A26BEA">
        <w:rPr>
          <w:rFonts w:cstheme="minorHAnsi"/>
          <w:i/>
          <w:w w:val="90"/>
          <w:sz w:val="20"/>
          <w:szCs w:val="20"/>
        </w:rPr>
        <w:t>2011.</w:t>
      </w:r>
      <w:r w:rsidR="0070520D">
        <w:rPr>
          <w:rStyle w:val="Odwoanieprzypisudolnego"/>
          <w:rFonts w:cstheme="minorHAnsi"/>
          <w:i/>
          <w:w w:val="90"/>
          <w:sz w:val="20"/>
          <w:szCs w:val="20"/>
        </w:rPr>
        <w:footnoteReference w:id="4"/>
      </w:r>
    </w:p>
    <w:p w14:paraId="0A1849A8" w14:textId="77777777" w:rsidR="003D5A36" w:rsidRPr="00205B87" w:rsidRDefault="00346472" w:rsidP="00394162">
      <w:pPr>
        <w:pStyle w:val="Akapitzlist"/>
        <w:numPr>
          <w:ilvl w:val="0"/>
          <w:numId w:val="10"/>
        </w:numPr>
        <w:spacing w:after="0" w:line="360" w:lineRule="auto"/>
        <w:ind w:left="851" w:hanging="491"/>
        <w:jc w:val="both"/>
        <w:rPr>
          <w:b/>
          <w:sz w:val="24"/>
          <w:szCs w:val="24"/>
        </w:rPr>
      </w:pPr>
      <w:r w:rsidRPr="00205B87">
        <w:rPr>
          <w:rFonts w:eastAsia="Times New Roman" w:cs="Times New Roman"/>
          <w:b/>
          <w:sz w:val="24"/>
          <w:szCs w:val="24"/>
          <w:lang w:eastAsia="pl-PL"/>
        </w:rPr>
        <w:lastRenderedPageBreak/>
        <w:t>ANALIZA PROBLEMOWA</w:t>
      </w:r>
      <w:r w:rsidR="00DE6061">
        <w:rPr>
          <w:rFonts w:eastAsia="Times New Roman" w:cs="Times New Roman"/>
          <w:b/>
          <w:sz w:val="24"/>
          <w:szCs w:val="24"/>
          <w:lang w:eastAsia="pl-PL"/>
        </w:rPr>
        <w:t xml:space="preserve"> W GMINIE STALOWA WOLA </w:t>
      </w:r>
    </w:p>
    <w:p w14:paraId="60CE6E6C" w14:textId="77777777" w:rsidR="00DF12DF" w:rsidRDefault="003D5A36" w:rsidP="001764A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theme="minorHAnsi"/>
          <w:sz w:val="24"/>
          <w:szCs w:val="24"/>
        </w:rPr>
      </w:pPr>
      <w:r w:rsidRPr="003D5A36">
        <w:rPr>
          <w:rFonts w:cstheme="minorHAnsi"/>
          <w:sz w:val="24"/>
          <w:szCs w:val="24"/>
        </w:rPr>
        <w:t xml:space="preserve">Na tle kraju, gdzie na 100 osób w wieku </w:t>
      </w:r>
      <w:r w:rsidR="00E9666C">
        <w:rPr>
          <w:rFonts w:cstheme="minorHAnsi"/>
          <w:sz w:val="24"/>
          <w:szCs w:val="24"/>
        </w:rPr>
        <w:t>przedprodukcyjnym przypada 121</w:t>
      </w:r>
      <w:r w:rsidRPr="003D5A36">
        <w:rPr>
          <w:rFonts w:cstheme="minorHAnsi"/>
          <w:sz w:val="24"/>
          <w:szCs w:val="24"/>
        </w:rPr>
        <w:t xml:space="preserve"> osoby w wieku poprodukcyjnym, Stalowa Wola wypada niekorzystnie</w:t>
      </w:r>
      <w:r w:rsidR="00E9666C">
        <w:rPr>
          <w:rFonts w:cstheme="minorHAnsi"/>
          <w:sz w:val="24"/>
          <w:szCs w:val="24"/>
        </w:rPr>
        <w:t xml:space="preserve"> ze wskaźnikiem wynoszącym 169,60</w:t>
      </w:r>
      <w:r w:rsidRPr="003D5A36">
        <w:rPr>
          <w:rFonts w:cstheme="minorHAnsi"/>
          <w:sz w:val="24"/>
          <w:szCs w:val="24"/>
        </w:rPr>
        <w:t>. Obrazu starości demograficznej dopełnia najwyższa spośród porównywanych jednostek liczba osób w wieku poprodukcyjnym przypadająca na 100 osób w wie</w:t>
      </w:r>
      <w:r w:rsidR="00E9666C">
        <w:rPr>
          <w:rFonts w:cstheme="minorHAnsi"/>
          <w:sz w:val="24"/>
          <w:szCs w:val="24"/>
        </w:rPr>
        <w:t>ku produkcyjnym, wynosząca 44,4</w:t>
      </w:r>
      <w:r w:rsidRPr="003D5A36">
        <w:rPr>
          <w:rFonts w:cstheme="minorHAnsi"/>
          <w:sz w:val="24"/>
          <w:szCs w:val="24"/>
        </w:rPr>
        <w:t xml:space="preserve"> a więc znacznie</w:t>
      </w:r>
      <w:r w:rsidR="00E9666C">
        <w:rPr>
          <w:rFonts w:cstheme="minorHAnsi"/>
          <w:sz w:val="24"/>
          <w:szCs w:val="24"/>
        </w:rPr>
        <w:t xml:space="preserve"> więcej niż w województwie (33,2) i kraju (36,5</w:t>
      </w:r>
      <w:r w:rsidRPr="003D5A36">
        <w:rPr>
          <w:rFonts w:cstheme="minorHAnsi"/>
          <w:sz w:val="24"/>
          <w:szCs w:val="24"/>
        </w:rPr>
        <w:t xml:space="preserve">). </w:t>
      </w:r>
    </w:p>
    <w:p w14:paraId="6A6F0E82" w14:textId="77777777" w:rsidR="00803878" w:rsidRPr="00E9666C" w:rsidRDefault="00803878" w:rsidP="001764A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theme="minorHAnsi"/>
          <w:sz w:val="24"/>
          <w:szCs w:val="24"/>
        </w:rPr>
      </w:pPr>
    </w:p>
    <w:p w14:paraId="418C72EF" w14:textId="77777777" w:rsidR="003D5A36" w:rsidRPr="00803878" w:rsidRDefault="00803878" w:rsidP="001764AD">
      <w:pPr>
        <w:spacing w:after="0" w:line="360" w:lineRule="auto"/>
        <w:jc w:val="both"/>
        <w:rPr>
          <w:rFonts w:cstheme="minorHAnsi"/>
          <w:b/>
          <w:bCs/>
        </w:rPr>
      </w:pPr>
      <w:r w:rsidRPr="00803878">
        <w:rPr>
          <w:rFonts w:cstheme="minorHAnsi"/>
          <w:b/>
          <w:bCs/>
        </w:rPr>
        <w:t>Tabela nr 2</w:t>
      </w:r>
      <w:r w:rsidR="003D5A36" w:rsidRPr="00803878">
        <w:rPr>
          <w:rFonts w:cstheme="minorHAnsi"/>
          <w:b/>
          <w:bCs/>
        </w:rPr>
        <w:t>. Wskaźnik obciąż</w:t>
      </w:r>
      <w:r w:rsidR="00E9666C" w:rsidRPr="00803878">
        <w:rPr>
          <w:rFonts w:cstheme="minorHAnsi"/>
          <w:b/>
          <w:bCs/>
        </w:rPr>
        <w:t>enia demograficznego w roku 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2"/>
        <w:gridCol w:w="2265"/>
        <w:gridCol w:w="2283"/>
        <w:gridCol w:w="2262"/>
      </w:tblGrid>
      <w:tr w:rsidR="003D5A36" w:rsidRPr="00803878" w14:paraId="737B00EB" w14:textId="77777777" w:rsidTr="00882A95">
        <w:trPr>
          <w:trHeight w:val="1480"/>
        </w:trPr>
        <w:tc>
          <w:tcPr>
            <w:tcW w:w="2303" w:type="dxa"/>
            <w:shd w:val="clear" w:color="auto" w:fill="5B9BD5" w:themeFill="accent1"/>
          </w:tcPr>
          <w:p w14:paraId="44220F45" w14:textId="77777777" w:rsidR="003D5A36" w:rsidRPr="00803878" w:rsidRDefault="003D5A36" w:rsidP="001764AD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5B9BD5" w:themeFill="accent1"/>
            <w:vAlign w:val="center"/>
          </w:tcPr>
          <w:p w14:paraId="69B098BD" w14:textId="77777777" w:rsidR="003D5A36" w:rsidRPr="0070167B" w:rsidRDefault="003D5A36" w:rsidP="0070167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167B">
              <w:rPr>
                <w:rFonts w:asciiTheme="minorHAnsi" w:hAnsiTheme="minorHAnsi" w:cstheme="minorHAnsi"/>
                <w:b/>
                <w:sz w:val="22"/>
                <w:szCs w:val="22"/>
              </w:rPr>
              <w:t>Ludność w wieku nieprodukcyjnym na 100 osób w wieku produkcyjnym</w:t>
            </w:r>
          </w:p>
        </w:tc>
        <w:tc>
          <w:tcPr>
            <w:tcW w:w="2303" w:type="dxa"/>
            <w:shd w:val="clear" w:color="auto" w:fill="5B9BD5" w:themeFill="accent1"/>
            <w:vAlign w:val="center"/>
          </w:tcPr>
          <w:p w14:paraId="36E08039" w14:textId="77777777" w:rsidR="003D5A36" w:rsidRPr="0070167B" w:rsidRDefault="003D5A36" w:rsidP="001764A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167B">
              <w:rPr>
                <w:rFonts w:asciiTheme="minorHAnsi" w:hAnsiTheme="minorHAnsi" w:cstheme="minorHAnsi"/>
                <w:b/>
                <w:sz w:val="22"/>
                <w:szCs w:val="22"/>
              </w:rPr>
              <w:t>Ludność w wieku poprodukcyjnym na 100 osób w wieku przedprodukcyjnym</w:t>
            </w:r>
          </w:p>
        </w:tc>
        <w:tc>
          <w:tcPr>
            <w:tcW w:w="2303" w:type="dxa"/>
            <w:shd w:val="clear" w:color="auto" w:fill="5B9BD5" w:themeFill="accent1"/>
            <w:vAlign w:val="center"/>
          </w:tcPr>
          <w:p w14:paraId="5DA3E452" w14:textId="77777777" w:rsidR="003D5A36" w:rsidRPr="0070167B" w:rsidRDefault="003D5A36" w:rsidP="001764A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167B">
              <w:rPr>
                <w:rFonts w:asciiTheme="minorHAnsi" w:hAnsiTheme="minorHAnsi" w:cstheme="minorHAnsi"/>
                <w:b/>
                <w:sz w:val="22"/>
                <w:szCs w:val="22"/>
              </w:rPr>
              <w:t>Ludność w wieku poprodukcyjnym na 100 osób w wieku produkcyjnym</w:t>
            </w:r>
          </w:p>
        </w:tc>
      </w:tr>
      <w:tr w:rsidR="003D5A36" w:rsidRPr="00803878" w14:paraId="5C9C79DC" w14:textId="77777777" w:rsidTr="00C4304B">
        <w:tc>
          <w:tcPr>
            <w:tcW w:w="2303" w:type="dxa"/>
          </w:tcPr>
          <w:p w14:paraId="50DF1D1F" w14:textId="77777777" w:rsidR="003D5A36" w:rsidRPr="00803878" w:rsidRDefault="003D5A36" w:rsidP="001F0A9E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3878">
              <w:rPr>
                <w:rFonts w:asciiTheme="minorHAnsi" w:hAnsiTheme="minorHAnsi" w:cstheme="minorHAnsi"/>
                <w:sz w:val="24"/>
                <w:szCs w:val="24"/>
              </w:rPr>
              <w:t>Polska</w:t>
            </w:r>
          </w:p>
        </w:tc>
        <w:tc>
          <w:tcPr>
            <w:tcW w:w="2303" w:type="dxa"/>
            <w:vAlign w:val="center"/>
          </w:tcPr>
          <w:p w14:paraId="1A6D21E1" w14:textId="77777777" w:rsidR="003D5A36" w:rsidRPr="00803878" w:rsidRDefault="00E9666C" w:rsidP="001F0A9E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3878">
              <w:rPr>
                <w:rFonts w:asciiTheme="minorHAnsi" w:hAnsiTheme="minorHAnsi" w:cstheme="minorHAnsi"/>
                <w:sz w:val="24"/>
                <w:szCs w:val="24"/>
              </w:rPr>
              <w:t>66,7</w:t>
            </w:r>
          </w:p>
        </w:tc>
        <w:tc>
          <w:tcPr>
            <w:tcW w:w="2303" w:type="dxa"/>
            <w:vAlign w:val="center"/>
          </w:tcPr>
          <w:p w14:paraId="67B972A1" w14:textId="77777777" w:rsidR="003D5A36" w:rsidRPr="00803878" w:rsidRDefault="00E9666C" w:rsidP="001F0A9E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3878">
              <w:rPr>
                <w:rFonts w:asciiTheme="minorHAnsi" w:hAnsiTheme="minorHAnsi" w:cstheme="minorHAnsi"/>
                <w:sz w:val="24"/>
                <w:szCs w:val="24"/>
              </w:rPr>
              <w:t>121</w:t>
            </w:r>
          </w:p>
        </w:tc>
        <w:tc>
          <w:tcPr>
            <w:tcW w:w="2303" w:type="dxa"/>
            <w:vAlign w:val="center"/>
          </w:tcPr>
          <w:p w14:paraId="506F65AD" w14:textId="77777777" w:rsidR="003D5A36" w:rsidRPr="00803878" w:rsidRDefault="00E9666C" w:rsidP="001F0A9E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3878">
              <w:rPr>
                <w:rFonts w:asciiTheme="minorHAnsi" w:hAnsiTheme="minorHAnsi" w:cstheme="minorHAnsi"/>
                <w:sz w:val="24"/>
                <w:szCs w:val="24"/>
              </w:rPr>
              <w:t>36,5</w:t>
            </w:r>
          </w:p>
        </w:tc>
      </w:tr>
      <w:tr w:rsidR="003D5A36" w:rsidRPr="00803878" w14:paraId="1BDE6B03" w14:textId="77777777" w:rsidTr="00C4304B">
        <w:tc>
          <w:tcPr>
            <w:tcW w:w="2303" w:type="dxa"/>
          </w:tcPr>
          <w:p w14:paraId="79FBC8DB" w14:textId="77777777" w:rsidR="003D5A36" w:rsidRPr="00803878" w:rsidRDefault="00D56FD7" w:rsidP="001F0A9E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Województwo</w:t>
            </w:r>
            <w:r w:rsidR="003D5A36" w:rsidRPr="00803878">
              <w:rPr>
                <w:rFonts w:asciiTheme="minorHAnsi" w:hAnsiTheme="minorHAnsi" w:cstheme="minorHAnsi"/>
                <w:sz w:val="24"/>
                <w:szCs w:val="24"/>
              </w:rPr>
              <w:t xml:space="preserve"> Podkarpackie</w:t>
            </w:r>
          </w:p>
        </w:tc>
        <w:tc>
          <w:tcPr>
            <w:tcW w:w="2303" w:type="dxa"/>
            <w:vAlign w:val="center"/>
          </w:tcPr>
          <w:p w14:paraId="4B5574E4" w14:textId="77777777" w:rsidR="003D5A36" w:rsidRPr="00803878" w:rsidRDefault="00E9666C" w:rsidP="001F0A9E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3878">
              <w:rPr>
                <w:rFonts w:asciiTheme="minorHAnsi" w:hAnsiTheme="minorHAnsi" w:cstheme="minorHAnsi"/>
                <w:sz w:val="24"/>
                <w:szCs w:val="24"/>
              </w:rPr>
              <w:t>62,7</w:t>
            </w:r>
          </w:p>
        </w:tc>
        <w:tc>
          <w:tcPr>
            <w:tcW w:w="2303" w:type="dxa"/>
            <w:vAlign w:val="center"/>
          </w:tcPr>
          <w:p w14:paraId="28722812" w14:textId="77777777" w:rsidR="003D5A36" w:rsidRPr="00803878" w:rsidRDefault="00E9666C" w:rsidP="001F0A9E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3878">
              <w:rPr>
                <w:rFonts w:asciiTheme="minorHAnsi" w:hAnsiTheme="minorHAnsi" w:cstheme="minorHAnsi"/>
                <w:sz w:val="24"/>
                <w:szCs w:val="24"/>
              </w:rPr>
              <w:t>112,3</w:t>
            </w:r>
          </w:p>
        </w:tc>
        <w:tc>
          <w:tcPr>
            <w:tcW w:w="2303" w:type="dxa"/>
            <w:vAlign w:val="center"/>
          </w:tcPr>
          <w:p w14:paraId="3E77FAD4" w14:textId="77777777" w:rsidR="003D5A36" w:rsidRPr="00803878" w:rsidRDefault="00E9666C" w:rsidP="001F0A9E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3878">
              <w:rPr>
                <w:rFonts w:asciiTheme="minorHAnsi" w:hAnsiTheme="minorHAnsi" w:cstheme="minorHAnsi"/>
                <w:sz w:val="24"/>
                <w:szCs w:val="24"/>
              </w:rPr>
              <w:t>33,2</w:t>
            </w:r>
          </w:p>
        </w:tc>
      </w:tr>
      <w:tr w:rsidR="003D5A36" w:rsidRPr="00803878" w14:paraId="45DCE120" w14:textId="77777777" w:rsidTr="00C4304B">
        <w:tc>
          <w:tcPr>
            <w:tcW w:w="2303" w:type="dxa"/>
          </w:tcPr>
          <w:p w14:paraId="3EBC1D51" w14:textId="77777777" w:rsidR="003D5A36" w:rsidRPr="00803878" w:rsidRDefault="00D56FD7" w:rsidP="001F0A9E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3D5A36" w:rsidRPr="00803878">
              <w:rPr>
                <w:rFonts w:asciiTheme="minorHAnsi" w:hAnsiTheme="minorHAnsi" w:cstheme="minorHAnsi"/>
                <w:sz w:val="24"/>
                <w:szCs w:val="24"/>
              </w:rPr>
              <w:t>owiat stalowowolski</w:t>
            </w:r>
          </w:p>
        </w:tc>
        <w:tc>
          <w:tcPr>
            <w:tcW w:w="2303" w:type="dxa"/>
            <w:vAlign w:val="center"/>
          </w:tcPr>
          <w:p w14:paraId="51BD945A" w14:textId="77777777" w:rsidR="003D5A36" w:rsidRPr="00803878" w:rsidRDefault="00E9666C" w:rsidP="001F0A9E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3878">
              <w:rPr>
                <w:rFonts w:asciiTheme="minorHAnsi" w:hAnsiTheme="minorHAnsi" w:cstheme="minorHAnsi"/>
                <w:sz w:val="24"/>
                <w:szCs w:val="24"/>
              </w:rPr>
              <w:t>65</w:t>
            </w:r>
          </w:p>
        </w:tc>
        <w:tc>
          <w:tcPr>
            <w:tcW w:w="2303" w:type="dxa"/>
            <w:vAlign w:val="center"/>
          </w:tcPr>
          <w:p w14:paraId="70F1180F" w14:textId="77777777" w:rsidR="003D5A36" w:rsidRPr="00803878" w:rsidRDefault="00E9666C" w:rsidP="001F0A9E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3878">
              <w:rPr>
                <w:rFonts w:asciiTheme="minorHAnsi" w:hAnsiTheme="minorHAnsi" w:cstheme="minorHAnsi"/>
                <w:sz w:val="24"/>
                <w:szCs w:val="24"/>
              </w:rPr>
              <w:t>142,5</w:t>
            </w:r>
          </w:p>
        </w:tc>
        <w:tc>
          <w:tcPr>
            <w:tcW w:w="2303" w:type="dxa"/>
            <w:vAlign w:val="center"/>
          </w:tcPr>
          <w:p w14:paraId="6C34EFB5" w14:textId="77777777" w:rsidR="003D5A36" w:rsidRPr="00803878" w:rsidRDefault="00E9666C" w:rsidP="001F0A9E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3878">
              <w:rPr>
                <w:rFonts w:asciiTheme="minorHAnsi" w:hAnsiTheme="minorHAnsi" w:cstheme="minorHAnsi"/>
                <w:sz w:val="24"/>
                <w:szCs w:val="24"/>
              </w:rPr>
              <w:t>38,2</w:t>
            </w:r>
          </w:p>
        </w:tc>
      </w:tr>
      <w:tr w:rsidR="003D5A36" w:rsidRPr="00803878" w14:paraId="5C697175" w14:textId="77777777" w:rsidTr="00C4304B">
        <w:tc>
          <w:tcPr>
            <w:tcW w:w="2303" w:type="dxa"/>
          </w:tcPr>
          <w:p w14:paraId="45B55188" w14:textId="77777777" w:rsidR="003D5A36" w:rsidRPr="00803878" w:rsidRDefault="003D5A36" w:rsidP="001F0A9E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3878">
              <w:rPr>
                <w:rFonts w:asciiTheme="minorHAnsi" w:hAnsiTheme="minorHAnsi" w:cstheme="minorHAnsi"/>
                <w:sz w:val="24"/>
                <w:szCs w:val="24"/>
              </w:rPr>
              <w:t>Stalowa Wola</w:t>
            </w:r>
          </w:p>
        </w:tc>
        <w:tc>
          <w:tcPr>
            <w:tcW w:w="2303" w:type="dxa"/>
            <w:vAlign w:val="center"/>
          </w:tcPr>
          <w:p w14:paraId="58059E21" w14:textId="77777777" w:rsidR="003D5A36" w:rsidRPr="00803878" w:rsidRDefault="00E9666C" w:rsidP="001F0A9E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3878">
              <w:rPr>
                <w:rFonts w:asciiTheme="minorHAnsi" w:hAnsiTheme="minorHAnsi" w:cstheme="minorHAnsi"/>
                <w:sz w:val="24"/>
                <w:szCs w:val="24"/>
              </w:rPr>
              <w:t>70,5</w:t>
            </w:r>
          </w:p>
        </w:tc>
        <w:tc>
          <w:tcPr>
            <w:tcW w:w="2303" w:type="dxa"/>
            <w:vAlign w:val="center"/>
          </w:tcPr>
          <w:p w14:paraId="6A903C04" w14:textId="77777777" w:rsidR="003D5A36" w:rsidRPr="00803878" w:rsidRDefault="00E9666C" w:rsidP="001F0A9E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3878">
              <w:rPr>
                <w:rFonts w:asciiTheme="minorHAnsi" w:hAnsiTheme="minorHAnsi" w:cstheme="minorHAnsi"/>
                <w:sz w:val="24"/>
                <w:szCs w:val="24"/>
              </w:rPr>
              <w:t>169,6</w:t>
            </w:r>
          </w:p>
        </w:tc>
        <w:tc>
          <w:tcPr>
            <w:tcW w:w="2303" w:type="dxa"/>
            <w:vAlign w:val="center"/>
          </w:tcPr>
          <w:p w14:paraId="3A5B521A" w14:textId="77777777" w:rsidR="003D5A36" w:rsidRPr="00803878" w:rsidRDefault="00E9666C" w:rsidP="001F0A9E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3878">
              <w:rPr>
                <w:rFonts w:asciiTheme="minorHAnsi" w:hAnsiTheme="minorHAnsi" w:cstheme="minorHAnsi"/>
                <w:sz w:val="24"/>
                <w:szCs w:val="24"/>
              </w:rPr>
              <w:t>44,4</w:t>
            </w:r>
          </w:p>
        </w:tc>
      </w:tr>
    </w:tbl>
    <w:p w14:paraId="54327051" w14:textId="77777777" w:rsidR="003D5A36" w:rsidRPr="00803878" w:rsidRDefault="003D5A36" w:rsidP="001F0A9E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i/>
          <w:iCs/>
          <w:sz w:val="20"/>
          <w:szCs w:val="20"/>
        </w:rPr>
      </w:pPr>
      <w:r w:rsidRPr="00803878">
        <w:rPr>
          <w:rFonts w:cstheme="minorHAnsi"/>
          <w:i/>
          <w:iCs/>
          <w:sz w:val="20"/>
          <w:szCs w:val="20"/>
        </w:rPr>
        <w:t>Źródło: Bank Danych Lokalnych GUS</w:t>
      </w:r>
    </w:p>
    <w:p w14:paraId="2E0BB2F6" w14:textId="77777777" w:rsidR="00077D4F" w:rsidRPr="00BA1294" w:rsidRDefault="00C7502C" w:rsidP="001F0A9E">
      <w:pPr>
        <w:spacing w:after="0" w:line="360" w:lineRule="auto"/>
        <w:ind w:firstLine="708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Liczba mieszkańców w gminie </w:t>
      </w:r>
      <w:r w:rsidR="00077D4F" w:rsidRPr="00BA1294">
        <w:rPr>
          <w:rFonts w:eastAsia="Times New Roman" w:cs="Times New Roman"/>
          <w:lang w:eastAsia="pl-PL"/>
        </w:rPr>
        <w:t xml:space="preserve">Stalowa Wola wynosi </w:t>
      </w:r>
      <w:r w:rsidR="008A545B">
        <w:rPr>
          <w:rFonts w:eastAsia="Times New Roman" w:cs="Times New Roman"/>
          <w:bCs/>
          <w:lang w:eastAsia="pl-PL"/>
        </w:rPr>
        <w:t>58 866</w:t>
      </w:r>
      <w:r w:rsidR="00077D4F" w:rsidRPr="00BA1294">
        <w:rPr>
          <w:rFonts w:eastAsia="Times New Roman" w:cs="Times New Roman"/>
          <w:lang w:eastAsia="pl-PL"/>
        </w:rPr>
        <w:t xml:space="preserve">, z czego </w:t>
      </w:r>
      <w:r w:rsidR="008A545B">
        <w:rPr>
          <w:rFonts w:eastAsia="Times New Roman" w:cs="Times New Roman"/>
          <w:bCs/>
          <w:lang w:eastAsia="pl-PL"/>
        </w:rPr>
        <w:t>52,3</w:t>
      </w:r>
      <w:r w:rsidR="00A07FFE">
        <w:rPr>
          <w:rFonts w:eastAsia="Times New Roman" w:cs="Times New Roman"/>
          <w:bCs/>
          <w:lang w:eastAsia="pl-PL"/>
        </w:rPr>
        <w:t>9</w:t>
      </w:r>
      <w:r w:rsidR="00077D4F" w:rsidRPr="00BA1294">
        <w:rPr>
          <w:rFonts w:eastAsia="Times New Roman" w:cs="Times New Roman"/>
          <w:bCs/>
          <w:lang w:eastAsia="pl-PL"/>
        </w:rPr>
        <w:t>%</w:t>
      </w:r>
      <w:r w:rsidR="00077D4F" w:rsidRPr="00BA1294">
        <w:rPr>
          <w:rFonts w:eastAsia="Times New Roman" w:cs="Times New Roman"/>
          <w:lang w:eastAsia="pl-PL"/>
        </w:rPr>
        <w:t xml:space="preserve"> stanowią kobiety, a </w:t>
      </w:r>
      <w:r w:rsidR="008A545B">
        <w:rPr>
          <w:rFonts w:eastAsia="Times New Roman" w:cs="Times New Roman"/>
          <w:bCs/>
          <w:lang w:eastAsia="pl-PL"/>
        </w:rPr>
        <w:t>47,6</w:t>
      </w:r>
      <w:r w:rsidR="00A07FFE">
        <w:rPr>
          <w:rFonts w:eastAsia="Times New Roman" w:cs="Times New Roman"/>
          <w:bCs/>
          <w:lang w:eastAsia="pl-PL"/>
        </w:rPr>
        <w:t>1</w:t>
      </w:r>
      <w:r w:rsidR="00077D4F" w:rsidRPr="00BA1294">
        <w:rPr>
          <w:rFonts w:eastAsia="Times New Roman" w:cs="Times New Roman"/>
          <w:bCs/>
          <w:lang w:eastAsia="pl-PL"/>
        </w:rPr>
        <w:t>%</w:t>
      </w:r>
      <w:r w:rsidR="00A07FFE">
        <w:rPr>
          <w:rFonts w:eastAsia="Times New Roman" w:cs="Times New Roman"/>
          <w:lang w:eastAsia="pl-PL"/>
        </w:rPr>
        <w:t xml:space="preserve"> mężczyźni. W latach 2009-2019</w:t>
      </w:r>
      <w:r w:rsidR="00077D4F" w:rsidRPr="00BA1294">
        <w:rPr>
          <w:rFonts w:eastAsia="Times New Roman" w:cs="Times New Roman"/>
          <w:lang w:eastAsia="pl-PL"/>
        </w:rPr>
        <w:t xml:space="preserve"> liczba mieszkańców </w:t>
      </w:r>
      <w:r w:rsidR="00077D4F" w:rsidRPr="00BA1294">
        <w:rPr>
          <w:rFonts w:eastAsia="Times New Roman" w:cs="Times New Roman"/>
          <w:bCs/>
          <w:lang w:eastAsia="pl-PL"/>
        </w:rPr>
        <w:t>zmalała</w:t>
      </w:r>
      <w:r w:rsidR="00077D4F" w:rsidRPr="00BA1294">
        <w:rPr>
          <w:rFonts w:eastAsia="Times New Roman" w:cs="Times New Roman"/>
          <w:lang w:eastAsia="pl-PL"/>
        </w:rPr>
        <w:t xml:space="preserve"> o </w:t>
      </w:r>
      <w:r w:rsidR="008A545B">
        <w:rPr>
          <w:rFonts w:eastAsia="Times New Roman" w:cs="Times New Roman"/>
          <w:bCs/>
          <w:lang w:eastAsia="pl-PL"/>
        </w:rPr>
        <w:t>7,86</w:t>
      </w:r>
      <w:r w:rsidR="00077D4F" w:rsidRPr="00BA1294">
        <w:rPr>
          <w:rFonts w:eastAsia="Times New Roman" w:cs="Times New Roman"/>
          <w:bCs/>
          <w:lang w:eastAsia="pl-PL"/>
        </w:rPr>
        <w:t>%</w:t>
      </w:r>
      <w:r w:rsidR="00077D4F" w:rsidRPr="00BA1294">
        <w:rPr>
          <w:rFonts w:eastAsia="Times New Roman" w:cs="Times New Roman"/>
          <w:lang w:eastAsia="pl-PL"/>
        </w:rPr>
        <w:t xml:space="preserve">. Średni wiek mieszkańców wynosi </w:t>
      </w:r>
      <w:r w:rsidR="00A07FFE">
        <w:rPr>
          <w:rFonts w:eastAsia="Times New Roman" w:cs="Times New Roman"/>
          <w:bCs/>
          <w:lang w:eastAsia="pl-PL"/>
        </w:rPr>
        <w:t>43,6</w:t>
      </w:r>
      <w:r w:rsidR="00077D4F" w:rsidRPr="00BA1294">
        <w:rPr>
          <w:rFonts w:eastAsia="Times New Roman" w:cs="Times New Roman"/>
          <w:bCs/>
          <w:lang w:eastAsia="pl-PL"/>
        </w:rPr>
        <w:t xml:space="preserve"> lat</w:t>
      </w:r>
      <w:r w:rsidR="00077D4F" w:rsidRPr="00BA1294">
        <w:rPr>
          <w:rFonts w:eastAsia="Times New Roman" w:cs="Times New Roman"/>
          <w:lang w:eastAsia="pl-PL"/>
        </w:rPr>
        <w:t xml:space="preserve"> i jest </w:t>
      </w:r>
      <w:r w:rsidR="00077D4F" w:rsidRPr="00BA1294">
        <w:rPr>
          <w:rFonts w:eastAsia="Times New Roman" w:cs="Times New Roman"/>
          <w:bCs/>
          <w:lang w:eastAsia="pl-PL"/>
        </w:rPr>
        <w:t>nieznacznie większy od</w:t>
      </w:r>
      <w:r w:rsidR="00077D4F" w:rsidRPr="00BA1294">
        <w:rPr>
          <w:rFonts w:eastAsia="Times New Roman" w:cs="Times New Roman"/>
          <w:lang w:eastAsia="pl-PL"/>
        </w:rPr>
        <w:t xml:space="preserve"> średniego wieku mieszkańców województwa podkarpackiego oraz </w:t>
      </w:r>
      <w:r w:rsidR="00A07FFE">
        <w:rPr>
          <w:rFonts w:eastAsia="Times New Roman" w:cs="Times New Roman"/>
          <w:bCs/>
          <w:lang w:eastAsia="pl-PL"/>
        </w:rPr>
        <w:t xml:space="preserve">nieznacznie większy </w:t>
      </w:r>
      <w:r w:rsidR="00077D4F" w:rsidRPr="00BA1294">
        <w:rPr>
          <w:rFonts w:eastAsia="Times New Roman" w:cs="Times New Roman"/>
          <w:bCs/>
          <w:lang w:eastAsia="pl-PL"/>
        </w:rPr>
        <w:t>do</w:t>
      </w:r>
      <w:r w:rsidR="00077D4F" w:rsidRPr="00BA1294">
        <w:rPr>
          <w:rFonts w:eastAsia="Times New Roman" w:cs="Times New Roman"/>
          <w:lang w:eastAsia="pl-PL"/>
        </w:rPr>
        <w:t xml:space="preserve"> średniego w</w:t>
      </w:r>
      <w:r w:rsidR="00A74194">
        <w:rPr>
          <w:rFonts w:eastAsia="Times New Roman" w:cs="Times New Roman"/>
          <w:lang w:eastAsia="pl-PL"/>
        </w:rPr>
        <w:t>ieku mieszkańców całej Polski.</w:t>
      </w:r>
    </w:p>
    <w:p w14:paraId="11DD518D" w14:textId="68B88460" w:rsidR="008463A4" w:rsidRDefault="00483862" w:rsidP="001F0A9E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BA1294">
        <w:rPr>
          <w:rFonts w:eastAsia="Times New Roman" w:cs="Times New Roman"/>
          <w:bCs/>
          <w:lang w:eastAsia="pl-PL"/>
        </w:rPr>
        <w:t>Miasto Stalowa Wola jest miastem starzejącym się, ponieważ systematycznie rośnie liczba mieszkańców w wieku poprodukcyjnym.</w:t>
      </w:r>
      <w:r w:rsidR="007218DB">
        <w:rPr>
          <w:rFonts w:eastAsia="Times New Roman" w:cs="Times New Roman"/>
          <w:bCs/>
          <w:lang w:eastAsia="pl-PL"/>
        </w:rPr>
        <w:t xml:space="preserve"> Struktura ludności Stalowej Woli </w:t>
      </w:r>
      <w:r w:rsidR="005F08C9">
        <w:rPr>
          <w:rFonts w:eastAsia="Times New Roman" w:cs="Times New Roman"/>
          <w:bCs/>
          <w:lang w:eastAsia="pl-PL"/>
        </w:rPr>
        <w:t>z</w:t>
      </w:r>
      <w:r w:rsidR="008A545B">
        <w:rPr>
          <w:rFonts w:eastAsia="Times New Roman" w:cs="Times New Roman"/>
          <w:bCs/>
          <w:lang w:eastAsia="pl-PL"/>
        </w:rPr>
        <w:t xml:space="preserve"> 2019 roku wskazuje, </w:t>
      </w:r>
      <w:r w:rsidR="00650271">
        <w:rPr>
          <w:rFonts w:eastAsia="Times New Roman" w:cs="Times New Roman"/>
          <w:bCs/>
          <w:lang w:eastAsia="pl-PL"/>
        </w:rPr>
        <w:br/>
      </w:r>
      <w:r w:rsidR="008A545B">
        <w:rPr>
          <w:rFonts w:eastAsia="Times New Roman" w:cs="Times New Roman"/>
          <w:bCs/>
          <w:lang w:eastAsia="pl-PL"/>
        </w:rPr>
        <w:t>że 57,73</w:t>
      </w:r>
      <w:r w:rsidR="007218DB" w:rsidRPr="00BA1294">
        <w:rPr>
          <w:rFonts w:eastAsia="Times New Roman" w:cs="Times New Roman"/>
          <w:bCs/>
          <w:lang w:eastAsia="pl-PL"/>
        </w:rPr>
        <w:t xml:space="preserve"> </w:t>
      </w:r>
      <w:r w:rsidRPr="00BA1294">
        <w:rPr>
          <w:rFonts w:eastAsia="Times New Roman" w:cs="Times New Roman"/>
          <w:bCs/>
          <w:lang w:eastAsia="pl-PL"/>
        </w:rPr>
        <w:t>%</w:t>
      </w:r>
      <w:r w:rsidRPr="00BA1294">
        <w:rPr>
          <w:rFonts w:eastAsia="Times New Roman" w:cs="Times New Roman"/>
          <w:lang w:eastAsia="pl-PL"/>
        </w:rPr>
        <w:t xml:space="preserve"> mieszkańców </w:t>
      </w:r>
      <w:r w:rsidR="007218DB">
        <w:rPr>
          <w:rFonts w:eastAsia="Times New Roman" w:cs="Times New Roman"/>
          <w:lang w:eastAsia="pl-PL"/>
        </w:rPr>
        <w:t xml:space="preserve">stanowią osoby </w:t>
      </w:r>
      <w:r w:rsidRPr="00BA1294">
        <w:rPr>
          <w:rFonts w:eastAsia="Times New Roman" w:cs="Times New Roman"/>
          <w:lang w:eastAsia="pl-PL"/>
        </w:rPr>
        <w:t xml:space="preserve">w wieku produkcyjnym, </w:t>
      </w:r>
      <w:r w:rsidR="008A545B">
        <w:rPr>
          <w:rFonts w:eastAsia="Times New Roman" w:cs="Times New Roman"/>
          <w:bCs/>
          <w:lang w:eastAsia="pl-PL"/>
        </w:rPr>
        <w:t>16,06</w:t>
      </w:r>
      <w:r w:rsidR="007218DB">
        <w:rPr>
          <w:rFonts w:eastAsia="Times New Roman" w:cs="Times New Roman"/>
          <w:bCs/>
          <w:lang w:eastAsia="pl-PL"/>
        </w:rPr>
        <w:t xml:space="preserve"> </w:t>
      </w:r>
      <w:r w:rsidRPr="00BA1294">
        <w:rPr>
          <w:rFonts w:eastAsia="Times New Roman" w:cs="Times New Roman"/>
          <w:bCs/>
          <w:lang w:eastAsia="pl-PL"/>
        </w:rPr>
        <w:t>%</w:t>
      </w:r>
      <w:r w:rsidRPr="00BA1294">
        <w:rPr>
          <w:rFonts w:eastAsia="Times New Roman" w:cs="Times New Roman"/>
          <w:lang w:eastAsia="pl-PL"/>
        </w:rPr>
        <w:t xml:space="preserve"> w wieku przedprodukcyjnym, </w:t>
      </w:r>
      <w:r w:rsidRPr="00BA1294">
        <w:rPr>
          <w:rFonts w:eastAsia="Times New Roman" w:cs="Times New Roman"/>
          <w:bCs/>
          <w:lang w:eastAsia="pl-PL"/>
        </w:rPr>
        <w:t xml:space="preserve">aż </w:t>
      </w:r>
      <w:r w:rsidR="008A545B">
        <w:rPr>
          <w:rFonts w:eastAsia="Times New Roman" w:cs="Times New Roman"/>
          <w:bCs/>
          <w:lang w:eastAsia="pl-PL"/>
        </w:rPr>
        <w:t>26,21</w:t>
      </w:r>
      <w:r w:rsidR="007218DB">
        <w:rPr>
          <w:rFonts w:eastAsia="Times New Roman" w:cs="Times New Roman"/>
          <w:bCs/>
          <w:lang w:eastAsia="pl-PL"/>
        </w:rPr>
        <w:t xml:space="preserve"> </w:t>
      </w:r>
      <w:r w:rsidRPr="00BA1294">
        <w:rPr>
          <w:rFonts w:eastAsia="Times New Roman" w:cs="Times New Roman"/>
          <w:bCs/>
          <w:lang w:eastAsia="pl-PL"/>
        </w:rPr>
        <w:t>%</w:t>
      </w:r>
      <w:r w:rsidRPr="00BA1294">
        <w:rPr>
          <w:rFonts w:eastAsia="Times New Roman" w:cs="Times New Roman"/>
          <w:lang w:eastAsia="pl-PL"/>
        </w:rPr>
        <w:t xml:space="preserve"> mieszkańców jest w wieku poprodukcyjnym.</w:t>
      </w:r>
      <w:r w:rsidR="005F08C9">
        <w:rPr>
          <w:rFonts w:eastAsia="Times New Roman" w:cs="Times New Roman"/>
          <w:lang w:eastAsia="pl-PL"/>
        </w:rPr>
        <w:t xml:space="preserve"> W odniesieniu do danych z 2018</w:t>
      </w:r>
      <w:r w:rsidR="007218DB">
        <w:rPr>
          <w:rFonts w:eastAsia="Times New Roman" w:cs="Times New Roman"/>
          <w:lang w:eastAsia="pl-PL"/>
        </w:rPr>
        <w:t xml:space="preserve"> roku wynika</w:t>
      </w:r>
      <w:r w:rsidR="00897F44">
        <w:rPr>
          <w:rFonts w:eastAsia="Times New Roman" w:cs="Times New Roman"/>
          <w:lang w:eastAsia="pl-PL"/>
        </w:rPr>
        <w:t xml:space="preserve">, wprost </w:t>
      </w:r>
      <w:r w:rsidR="007218DB">
        <w:rPr>
          <w:rFonts w:eastAsia="Times New Roman" w:cs="Times New Roman"/>
          <w:lang w:eastAsia="pl-PL"/>
        </w:rPr>
        <w:t xml:space="preserve">iż </w:t>
      </w:r>
      <w:r w:rsidR="009A0706">
        <w:rPr>
          <w:rFonts w:eastAsia="Times New Roman" w:cs="Times New Roman"/>
          <w:lang w:eastAsia="pl-PL"/>
        </w:rPr>
        <w:t>liczba osób w wieku poprodukcyjny</w:t>
      </w:r>
      <w:r w:rsidR="005F08C9">
        <w:rPr>
          <w:rFonts w:eastAsia="Times New Roman" w:cs="Times New Roman"/>
          <w:lang w:eastAsia="pl-PL"/>
        </w:rPr>
        <w:t>m</w:t>
      </w:r>
      <w:r w:rsidR="00BE01C9">
        <w:rPr>
          <w:rFonts w:eastAsia="Times New Roman" w:cs="Times New Roman"/>
          <w:lang w:eastAsia="pl-PL"/>
        </w:rPr>
        <w:t xml:space="preserve"> wzrosła o 3,09</w:t>
      </w:r>
      <w:r w:rsidR="009A0706">
        <w:rPr>
          <w:rFonts w:eastAsia="Times New Roman" w:cs="Times New Roman"/>
          <w:lang w:eastAsia="pl-PL"/>
        </w:rPr>
        <w:t>%.</w:t>
      </w:r>
    </w:p>
    <w:p w14:paraId="728E3AF4" w14:textId="77777777" w:rsidR="001764AD" w:rsidRDefault="001764AD" w:rsidP="001F0A9E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14:paraId="1E8FA549" w14:textId="77777777" w:rsidR="00997FF8" w:rsidRDefault="00997FF8" w:rsidP="001F0A9E">
      <w:pPr>
        <w:spacing w:after="0" w:line="360" w:lineRule="auto"/>
        <w:jc w:val="both"/>
        <w:rPr>
          <w:rFonts w:eastAsia="Times New Roman" w:cs="Times New Roman"/>
          <w:b/>
          <w:lang w:eastAsia="pl-PL"/>
        </w:rPr>
      </w:pPr>
    </w:p>
    <w:p w14:paraId="07C4A256" w14:textId="77777777" w:rsidR="00997FF8" w:rsidRDefault="00997FF8" w:rsidP="001F0A9E">
      <w:pPr>
        <w:spacing w:after="0" w:line="360" w:lineRule="auto"/>
        <w:jc w:val="both"/>
        <w:rPr>
          <w:rFonts w:eastAsia="Times New Roman" w:cs="Times New Roman"/>
          <w:b/>
          <w:lang w:eastAsia="pl-PL"/>
        </w:rPr>
      </w:pPr>
    </w:p>
    <w:p w14:paraId="1D94754A" w14:textId="77777777" w:rsidR="00997FF8" w:rsidRDefault="00997FF8" w:rsidP="001F0A9E">
      <w:pPr>
        <w:spacing w:after="0" w:line="360" w:lineRule="auto"/>
        <w:jc w:val="both"/>
        <w:rPr>
          <w:rFonts w:eastAsia="Times New Roman" w:cs="Times New Roman"/>
          <w:b/>
          <w:lang w:eastAsia="pl-PL"/>
        </w:rPr>
      </w:pPr>
    </w:p>
    <w:p w14:paraId="11561EFF" w14:textId="77777777" w:rsidR="003C4D00" w:rsidRDefault="003C4D00" w:rsidP="001F0A9E">
      <w:pPr>
        <w:spacing w:after="0" w:line="360" w:lineRule="auto"/>
        <w:jc w:val="both"/>
        <w:rPr>
          <w:rFonts w:eastAsia="Times New Roman" w:cs="Times New Roman"/>
          <w:b/>
          <w:lang w:eastAsia="pl-PL"/>
        </w:rPr>
      </w:pPr>
    </w:p>
    <w:p w14:paraId="55788D56" w14:textId="77777777" w:rsidR="00633D21" w:rsidRPr="00633D21" w:rsidRDefault="001764AD" w:rsidP="001F0A9E">
      <w:pPr>
        <w:spacing w:after="0" w:line="36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lastRenderedPageBreak/>
        <w:t>Wykres nr 4</w:t>
      </w:r>
    </w:p>
    <w:p w14:paraId="0CD30F43" w14:textId="77777777" w:rsidR="009D6FDF" w:rsidRDefault="009D6FDF" w:rsidP="001F0A9E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D6FDF">
        <w:rPr>
          <w:rFonts w:asciiTheme="majorHAnsi" w:eastAsia="Times New Roman" w:hAnsiTheme="majorHAnsi" w:cs="Times New Roman"/>
          <w:noProof/>
          <w:sz w:val="24"/>
          <w:szCs w:val="24"/>
          <w:lang w:eastAsia="pl-PL"/>
        </w:rPr>
        <w:drawing>
          <wp:inline distT="0" distB="0" distL="0" distR="0" wp14:anchorId="64595292" wp14:editId="51C19570">
            <wp:extent cx="6076950" cy="2247900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7FD29DA" w14:textId="77777777" w:rsidR="009D6FDF" w:rsidRPr="00A26BEA" w:rsidRDefault="00867EAA" w:rsidP="001F0A9E">
      <w:pPr>
        <w:spacing w:after="0" w:line="36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A26BEA">
        <w:rPr>
          <w:rFonts w:eastAsia="Times New Roman" w:cstheme="minorHAnsi"/>
          <w:i/>
          <w:sz w:val="20"/>
          <w:szCs w:val="20"/>
          <w:lang w:eastAsia="pl-PL"/>
        </w:rPr>
        <w:t xml:space="preserve">Struktura populacji osób w wieku </w:t>
      </w:r>
      <w:r w:rsidR="00144396" w:rsidRPr="00A26BEA">
        <w:rPr>
          <w:rFonts w:eastAsia="Times New Roman" w:cstheme="minorHAnsi"/>
          <w:i/>
          <w:sz w:val="20"/>
          <w:szCs w:val="20"/>
          <w:lang w:eastAsia="pl-PL"/>
        </w:rPr>
        <w:t>po</w:t>
      </w:r>
      <w:r w:rsidRPr="00A26BEA">
        <w:rPr>
          <w:rFonts w:eastAsia="Times New Roman" w:cstheme="minorHAnsi"/>
          <w:i/>
          <w:sz w:val="20"/>
          <w:szCs w:val="20"/>
          <w:lang w:eastAsia="pl-PL"/>
        </w:rPr>
        <w:t xml:space="preserve">produkcyjnym </w:t>
      </w:r>
      <w:r w:rsidR="009D6FDF" w:rsidRPr="00A26BEA">
        <w:rPr>
          <w:rFonts w:eastAsia="Times New Roman" w:cstheme="minorHAnsi"/>
          <w:i/>
          <w:sz w:val="20"/>
          <w:szCs w:val="20"/>
          <w:lang w:eastAsia="pl-PL"/>
        </w:rPr>
        <w:t>w Gminie Stalowa Wola</w:t>
      </w:r>
    </w:p>
    <w:p w14:paraId="663B3F9F" w14:textId="77777777" w:rsidR="009D6FDF" w:rsidRDefault="009D6FDF" w:rsidP="001F0A9E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14:paraId="0A04B625" w14:textId="77777777" w:rsidR="00532A3A" w:rsidRDefault="009D6FDF" w:rsidP="001F0A9E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BA1294">
        <w:rPr>
          <w:rFonts w:eastAsia="Times New Roman" w:cs="Times New Roman"/>
          <w:lang w:eastAsia="pl-PL"/>
        </w:rPr>
        <w:t>Wśród populacji miasta w starszym wieku większość stanowią kobiety</w:t>
      </w:r>
      <w:r w:rsidR="0063268C">
        <w:rPr>
          <w:rFonts w:eastAsia="Times New Roman" w:cs="Times New Roman"/>
          <w:lang w:eastAsia="pl-PL"/>
        </w:rPr>
        <w:t xml:space="preserve"> </w:t>
      </w:r>
      <w:r w:rsidR="00BE01C9">
        <w:rPr>
          <w:rFonts w:eastAsia="Times New Roman" w:cs="Times New Roman"/>
          <w:lang w:eastAsia="pl-PL"/>
        </w:rPr>
        <w:t>(66</w:t>
      </w:r>
      <w:r w:rsidR="00C81EA7">
        <w:rPr>
          <w:rFonts w:eastAsia="Times New Roman" w:cs="Times New Roman"/>
          <w:lang w:eastAsia="pl-PL"/>
        </w:rPr>
        <w:t>,</w:t>
      </w:r>
      <w:r w:rsidR="00BE01C9">
        <w:rPr>
          <w:rFonts w:eastAsia="Times New Roman" w:cs="Times New Roman"/>
          <w:lang w:eastAsia="pl-PL"/>
        </w:rPr>
        <w:t>44</w:t>
      </w:r>
      <w:r w:rsidR="00532A3A">
        <w:rPr>
          <w:rFonts w:eastAsia="Times New Roman" w:cs="Times New Roman"/>
          <w:lang w:eastAsia="pl-PL"/>
        </w:rPr>
        <w:t>%). Rosnący wraz z </w:t>
      </w:r>
      <w:r w:rsidRPr="00BA1294">
        <w:rPr>
          <w:rFonts w:eastAsia="Times New Roman" w:cs="Times New Roman"/>
          <w:lang w:eastAsia="pl-PL"/>
        </w:rPr>
        <w:t>wiekiem udział kobiet w populacji mieszkańców jest konsekwe</w:t>
      </w:r>
      <w:r w:rsidR="00B502ED">
        <w:rPr>
          <w:rFonts w:eastAsia="Times New Roman" w:cs="Times New Roman"/>
          <w:lang w:eastAsia="pl-PL"/>
        </w:rPr>
        <w:t>ncją</w:t>
      </w:r>
      <w:r w:rsidR="00532A3A">
        <w:rPr>
          <w:rFonts w:eastAsia="Times New Roman" w:cs="Times New Roman"/>
          <w:lang w:eastAsia="pl-PL"/>
        </w:rPr>
        <w:t xml:space="preserve"> nadumieralności mężczyzn i </w:t>
      </w:r>
      <w:r w:rsidRPr="00BA1294">
        <w:rPr>
          <w:rFonts w:eastAsia="Times New Roman" w:cs="Times New Roman"/>
          <w:lang w:eastAsia="pl-PL"/>
        </w:rPr>
        <w:t>zróżnicowania parametrów życia. Kobiety osiągające wiek 60 lat mają przed sobą o p</w:t>
      </w:r>
      <w:r w:rsidR="004D67AE" w:rsidRPr="00BA1294">
        <w:rPr>
          <w:rFonts w:eastAsia="Times New Roman" w:cs="Times New Roman"/>
          <w:lang w:eastAsia="pl-PL"/>
        </w:rPr>
        <w:t>o</w:t>
      </w:r>
      <w:r w:rsidRPr="00BA1294">
        <w:rPr>
          <w:rFonts w:eastAsia="Times New Roman" w:cs="Times New Roman"/>
          <w:lang w:eastAsia="pl-PL"/>
        </w:rPr>
        <w:t xml:space="preserve">nad 5 lat więcej dalszego życia niż mężczyźni. </w:t>
      </w:r>
      <w:r w:rsidR="00C579C5" w:rsidRPr="00BA1294">
        <w:rPr>
          <w:rFonts w:eastAsia="Times New Roman" w:cs="Times New Roman"/>
          <w:lang w:eastAsia="pl-PL"/>
        </w:rPr>
        <w:t xml:space="preserve"> </w:t>
      </w:r>
      <w:r w:rsidR="004D67AE" w:rsidRPr="00BA1294">
        <w:rPr>
          <w:rStyle w:val="Odwoanieprzypisudolnego"/>
          <w:rFonts w:eastAsia="Times New Roman" w:cs="Times New Roman"/>
          <w:lang w:eastAsia="pl-PL"/>
        </w:rPr>
        <w:footnoteReference w:id="5"/>
      </w:r>
      <w:r w:rsidR="004D67AE" w:rsidRPr="00BA1294">
        <w:rPr>
          <w:rFonts w:eastAsia="Times New Roman" w:cs="Times New Roman"/>
          <w:lang w:eastAsia="pl-PL"/>
        </w:rPr>
        <w:t xml:space="preserve"> </w:t>
      </w:r>
    </w:p>
    <w:p w14:paraId="71CC54D2" w14:textId="77777777" w:rsidR="00DD0289" w:rsidRPr="00DD0289" w:rsidRDefault="00DD0289" w:rsidP="001F0A9E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14:paraId="46DF0303" w14:textId="77777777" w:rsidR="00532A3A" w:rsidRPr="00633D21" w:rsidRDefault="006765E7" w:rsidP="001F0A9E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  <w:r>
        <w:rPr>
          <w:rFonts w:asciiTheme="majorHAnsi" w:eastAsia="Times New Roman" w:hAnsiTheme="majorHAnsi" w:cs="Times New Roman"/>
          <w:b/>
          <w:lang w:eastAsia="pl-PL"/>
        </w:rPr>
        <w:t>Wykres nr 5</w:t>
      </w:r>
    </w:p>
    <w:p w14:paraId="74835457" w14:textId="77777777" w:rsidR="00077D4F" w:rsidRDefault="00C579C5" w:rsidP="001F0A9E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83862">
        <w:rPr>
          <w:rFonts w:asciiTheme="majorHAnsi" w:eastAsia="Times New Roman" w:hAnsiTheme="majorHAnsi" w:cs="Times New Roman"/>
          <w:noProof/>
          <w:sz w:val="24"/>
          <w:szCs w:val="24"/>
          <w:lang w:eastAsia="pl-PL"/>
        </w:rPr>
        <w:drawing>
          <wp:inline distT="0" distB="0" distL="0" distR="0" wp14:anchorId="0A8EC0D5" wp14:editId="2188685F">
            <wp:extent cx="5257800" cy="2167255"/>
            <wp:effectExtent l="0" t="0" r="19050" b="2349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D478E08" w14:textId="77777777" w:rsidR="00F87628" w:rsidRPr="00A26BEA" w:rsidRDefault="00483862" w:rsidP="001F0A9E">
      <w:pPr>
        <w:spacing w:after="0" w:line="36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A26BEA">
        <w:rPr>
          <w:rFonts w:eastAsia="Times New Roman" w:cstheme="minorHAnsi"/>
          <w:i/>
          <w:sz w:val="20"/>
          <w:szCs w:val="20"/>
          <w:lang w:eastAsia="pl-PL"/>
        </w:rPr>
        <w:t xml:space="preserve">Struktura </w:t>
      </w:r>
      <w:r w:rsidR="00EC3CC2" w:rsidRPr="00A26BEA">
        <w:rPr>
          <w:rFonts w:eastAsia="Times New Roman" w:cstheme="minorHAnsi"/>
          <w:i/>
          <w:sz w:val="20"/>
          <w:szCs w:val="20"/>
          <w:lang w:eastAsia="pl-PL"/>
        </w:rPr>
        <w:t xml:space="preserve">populacji </w:t>
      </w:r>
      <w:r w:rsidR="00144396" w:rsidRPr="00A26BEA">
        <w:rPr>
          <w:rFonts w:eastAsia="Times New Roman" w:cstheme="minorHAnsi"/>
          <w:i/>
          <w:sz w:val="20"/>
          <w:szCs w:val="20"/>
          <w:lang w:eastAsia="pl-PL"/>
        </w:rPr>
        <w:t>osób  w wieku poprodukcyjnym</w:t>
      </w:r>
      <w:r w:rsidRPr="00A26BEA">
        <w:rPr>
          <w:rFonts w:eastAsia="Times New Roman" w:cstheme="minorHAnsi"/>
          <w:i/>
          <w:sz w:val="20"/>
          <w:szCs w:val="20"/>
          <w:lang w:eastAsia="pl-PL"/>
        </w:rPr>
        <w:t xml:space="preserve"> w Gminie Stalowa Wola</w:t>
      </w:r>
    </w:p>
    <w:p w14:paraId="6D20AFA1" w14:textId="77777777" w:rsidR="00C579C5" w:rsidRDefault="00C579C5" w:rsidP="001F0A9E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14:paraId="19FEB4E4" w14:textId="77777777" w:rsidR="00ED386E" w:rsidRDefault="00B36C4A" w:rsidP="001F0A9E">
      <w:pPr>
        <w:spacing w:after="0" w:line="360" w:lineRule="auto"/>
        <w:ind w:firstLine="708"/>
        <w:jc w:val="both"/>
        <w:rPr>
          <w:rFonts w:eastAsia="Times New Roman" w:cs="Times New Roman"/>
          <w:lang w:eastAsia="pl-PL"/>
        </w:rPr>
      </w:pPr>
      <w:r w:rsidRPr="00BA1294">
        <w:rPr>
          <w:rFonts w:eastAsia="Times New Roman" w:cs="Times New Roman"/>
          <w:lang w:eastAsia="pl-PL"/>
        </w:rPr>
        <w:t>Jak wynika z diagnozy przeprowadzonej przez pracowników socjalnych</w:t>
      </w:r>
      <w:r w:rsidR="00162D75">
        <w:rPr>
          <w:rFonts w:eastAsia="Times New Roman" w:cs="Times New Roman"/>
          <w:lang w:eastAsia="pl-PL"/>
        </w:rPr>
        <w:t xml:space="preserve"> Miejskiego Ośrodka Pomocy Społecznej</w:t>
      </w:r>
      <w:r w:rsidRPr="00BA1294">
        <w:rPr>
          <w:rFonts w:eastAsia="Times New Roman" w:cs="Times New Roman"/>
          <w:lang w:eastAsia="pl-PL"/>
        </w:rPr>
        <w:t xml:space="preserve"> </w:t>
      </w:r>
      <w:r w:rsidR="00162D75">
        <w:rPr>
          <w:rFonts w:eastAsia="Times New Roman" w:cs="Times New Roman"/>
          <w:lang w:eastAsia="pl-PL"/>
        </w:rPr>
        <w:t xml:space="preserve">w Stalowej Woli </w:t>
      </w:r>
      <w:r w:rsidRPr="00BA1294">
        <w:rPr>
          <w:rFonts w:eastAsia="Times New Roman" w:cs="Times New Roman"/>
          <w:lang w:eastAsia="pl-PL"/>
        </w:rPr>
        <w:t xml:space="preserve">na </w:t>
      </w:r>
      <w:r w:rsidR="00BE5283">
        <w:rPr>
          <w:rFonts w:eastAsia="Times New Roman" w:cs="Times New Roman"/>
          <w:lang w:eastAsia="pl-PL"/>
        </w:rPr>
        <w:t xml:space="preserve">podstawie </w:t>
      </w:r>
      <w:r w:rsidRPr="00BA1294">
        <w:rPr>
          <w:rFonts w:eastAsia="Times New Roman" w:cs="Times New Roman"/>
          <w:lang w:eastAsia="pl-PL"/>
        </w:rPr>
        <w:t>w</w:t>
      </w:r>
      <w:r w:rsidR="00204022">
        <w:rPr>
          <w:rFonts w:eastAsia="Times New Roman" w:cs="Times New Roman"/>
          <w:lang w:eastAsia="pl-PL"/>
        </w:rPr>
        <w:t xml:space="preserve">ywiadów środowiskowych, rozmów, </w:t>
      </w:r>
      <w:r w:rsidRPr="00BA1294">
        <w:rPr>
          <w:rFonts w:eastAsia="Times New Roman" w:cs="Times New Roman"/>
          <w:lang w:eastAsia="pl-PL"/>
        </w:rPr>
        <w:t>wieloletnich obserwacji w środowisku zamieszkania na przestrzeni lat</w:t>
      </w:r>
      <w:r w:rsidR="00B502ED">
        <w:rPr>
          <w:rFonts w:eastAsia="Times New Roman" w:cs="Times New Roman"/>
          <w:lang w:eastAsia="pl-PL"/>
        </w:rPr>
        <w:t>,</w:t>
      </w:r>
      <w:r w:rsidRPr="00BA1294">
        <w:rPr>
          <w:rFonts w:eastAsia="Times New Roman" w:cs="Times New Roman"/>
          <w:lang w:eastAsia="pl-PL"/>
        </w:rPr>
        <w:t xml:space="preserve"> </w:t>
      </w:r>
      <w:r w:rsidR="00C579C5" w:rsidRPr="00BA1294">
        <w:rPr>
          <w:rFonts w:eastAsia="Times New Roman" w:cs="Times New Roman"/>
          <w:lang w:eastAsia="pl-PL"/>
        </w:rPr>
        <w:t xml:space="preserve">widoczne </w:t>
      </w:r>
      <w:r w:rsidRPr="00BA1294">
        <w:rPr>
          <w:rFonts w:eastAsia="Times New Roman" w:cs="Times New Roman"/>
          <w:lang w:eastAsia="pl-PL"/>
        </w:rPr>
        <w:t xml:space="preserve">jest </w:t>
      </w:r>
      <w:r w:rsidR="00C579C5" w:rsidRPr="00BA1294">
        <w:rPr>
          <w:rFonts w:eastAsia="Times New Roman" w:cs="Times New Roman"/>
          <w:lang w:eastAsia="pl-PL"/>
        </w:rPr>
        <w:t>rozluźnienie więzi rod</w:t>
      </w:r>
      <w:r w:rsidR="00BE5283">
        <w:rPr>
          <w:rFonts w:eastAsia="Times New Roman" w:cs="Times New Roman"/>
          <w:lang w:eastAsia="pl-PL"/>
        </w:rPr>
        <w:t xml:space="preserve">zinnych </w:t>
      </w:r>
      <w:r w:rsidR="00BE5283">
        <w:rPr>
          <w:rFonts w:eastAsia="Times New Roman" w:cs="Times New Roman"/>
          <w:lang w:eastAsia="pl-PL"/>
        </w:rPr>
        <w:lastRenderedPageBreak/>
        <w:t xml:space="preserve">ze starszym pokoleniem, </w:t>
      </w:r>
      <w:r w:rsidR="00C579C5" w:rsidRPr="00BA1294">
        <w:rPr>
          <w:rFonts w:eastAsia="Times New Roman" w:cs="Times New Roman"/>
          <w:lang w:eastAsia="pl-PL"/>
        </w:rPr>
        <w:t>ludzie starsi pozostają osamotnieni w chwili</w:t>
      </w:r>
      <w:r w:rsidR="008F1AE2">
        <w:rPr>
          <w:rFonts w:eastAsia="Times New Roman" w:cs="Times New Roman"/>
          <w:lang w:eastAsia="pl-PL"/>
        </w:rPr>
        <w:t xml:space="preserve">, </w:t>
      </w:r>
      <w:r w:rsidR="00C579C5" w:rsidRPr="00BA1294">
        <w:rPr>
          <w:rFonts w:eastAsia="Times New Roman" w:cs="Times New Roman"/>
          <w:lang w:eastAsia="pl-PL"/>
        </w:rPr>
        <w:t>kiedy wzrasta ich zapotrzebowanie na zainteresowanie i</w:t>
      </w:r>
      <w:r w:rsidR="00ED386E">
        <w:rPr>
          <w:rFonts w:eastAsia="Times New Roman" w:cs="Times New Roman"/>
          <w:lang w:eastAsia="pl-PL"/>
        </w:rPr>
        <w:t xml:space="preserve"> opiekę ze strony najbliższych.</w:t>
      </w:r>
    </w:p>
    <w:p w14:paraId="5B6E5CFA" w14:textId="6E5F819B" w:rsidR="00C579C5" w:rsidRPr="00162D75" w:rsidRDefault="00C579C5" w:rsidP="00ED386E">
      <w:pPr>
        <w:spacing w:after="0" w:line="360" w:lineRule="auto"/>
        <w:ind w:firstLine="708"/>
        <w:jc w:val="both"/>
        <w:rPr>
          <w:rFonts w:eastAsia="Times New Roman" w:cs="Times New Roman"/>
          <w:b/>
          <w:lang w:eastAsia="pl-PL"/>
        </w:rPr>
      </w:pPr>
      <w:r w:rsidRPr="00BA1294">
        <w:rPr>
          <w:rFonts w:eastAsia="Times New Roman" w:cs="Times New Roman"/>
          <w:lang w:eastAsia="pl-PL"/>
        </w:rPr>
        <w:t>Rodzina jest najważniejszą grupą wsparcia dla starszej osoby i najważ</w:t>
      </w:r>
      <w:r w:rsidR="004267CE">
        <w:rPr>
          <w:rFonts w:eastAsia="Times New Roman" w:cs="Times New Roman"/>
          <w:lang w:eastAsia="pl-PL"/>
        </w:rPr>
        <w:t xml:space="preserve">niejszym miejscem zaspokajania </w:t>
      </w:r>
      <w:r w:rsidRPr="00BA1294">
        <w:rPr>
          <w:rFonts w:eastAsia="Times New Roman" w:cs="Times New Roman"/>
          <w:lang w:eastAsia="pl-PL"/>
        </w:rPr>
        <w:t xml:space="preserve">potrzeb emocjonalnych, społecznych i opiekuńczych.  Rozluźnienie sieci kontaktów rodzinnych rodzi poczucie osamotnienia i izolacji wśród starszego </w:t>
      </w:r>
      <w:r w:rsidR="000547C0">
        <w:rPr>
          <w:rFonts w:eastAsia="Times New Roman" w:cs="Times New Roman"/>
          <w:lang w:eastAsia="pl-PL"/>
        </w:rPr>
        <w:t>pokolenia. Problem narasta wraz</w:t>
      </w:r>
      <w:r w:rsidRPr="00BA1294">
        <w:rPr>
          <w:rFonts w:eastAsia="Times New Roman" w:cs="Times New Roman"/>
          <w:lang w:eastAsia="pl-PL"/>
        </w:rPr>
        <w:t xml:space="preserve"> </w:t>
      </w:r>
      <w:r w:rsidR="00650271">
        <w:rPr>
          <w:rFonts w:eastAsia="Times New Roman" w:cs="Times New Roman"/>
          <w:lang w:eastAsia="pl-PL"/>
        </w:rPr>
        <w:br/>
      </w:r>
      <w:r w:rsidRPr="00BA1294">
        <w:rPr>
          <w:rFonts w:eastAsia="Times New Roman" w:cs="Times New Roman"/>
          <w:lang w:eastAsia="pl-PL"/>
        </w:rPr>
        <w:t>z upływem czasu, gdy z coraz większym trudem wykonują oni codzienne czynności życiowe lub je znacznie ograniczają, co pociąga za sobą konieczność zapewnienia opieki.  Również pobyt osoby starszej w rodzinie niesie za sobą sz</w:t>
      </w:r>
      <w:r w:rsidR="00162D75">
        <w:rPr>
          <w:rFonts w:eastAsia="Times New Roman" w:cs="Times New Roman"/>
          <w:lang w:eastAsia="pl-PL"/>
        </w:rPr>
        <w:t xml:space="preserve">ereg problemów. Zmieniająca się </w:t>
      </w:r>
      <w:r w:rsidRPr="00BA1294">
        <w:rPr>
          <w:rFonts w:eastAsia="Times New Roman" w:cs="Times New Roman"/>
          <w:lang w:eastAsia="pl-PL"/>
        </w:rPr>
        <w:t xml:space="preserve">z upływem czasu, czy procesem chorobowym, kondycja psychofizyczna ludzi starszych rzutuje na ich stosunki z najbliższymi. Skalę </w:t>
      </w:r>
      <w:r w:rsidR="00650271">
        <w:rPr>
          <w:rFonts w:eastAsia="Times New Roman" w:cs="Times New Roman"/>
          <w:lang w:eastAsia="pl-PL"/>
        </w:rPr>
        <w:br/>
      </w:r>
      <w:r w:rsidRPr="00BA1294">
        <w:rPr>
          <w:rFonts w:eastAsia="Times New Roman" w:cs="Times New Roman"/>
          <w:lang w:eastAsia="pl-PL"/>
        </w:rPr>
        <w:t xml:space="preserve">i rodzaj tych problemów wyznaczają stopień indywidualnych trudności </w:t>
      </w:r>
      <w:r w:rsidRPr="00346472">
        <w:rPr>
          <w:rFonts w:eastAsia="Times New Roman" w:cs="Times New Roman"/>
          <w:lang w:eastAsia="pl-PL"/>
        </w:rPr>
        <w:t>starszego człowieka i realne mo</w:t>
      </w:r>
      <w:r w:rsidR="00A739C1">
        <w:rPr>
          <w:rFonts w:eastAsia="Times New Roman" w:cs="Times New Roman"/>
          <w:lang w:eastAsia="pl-PL"/>
        </w:rPr>
        <w:t xml:space="preserve">żliwości rodziny w udzielaniu </w:t>
      </w:r>
      <w:r w:rsidRPr="00346472">
        <w:rPr>
          <w:rFonts w:eastAsia="Times New Roman" w:cs="Times New Roman"/>
          <w:lang w:eastAsia="pl-PL"/>
        </w:rPr>
        <w:t>pomocy w przezwyciężeniu tych trudności.</w:t>
      </w:r>
    </w:p>
    <w:p w14:paraId="33F1CDF8" w14:textId="77777777" w:rsidR="002F2A35" w:rsidRPr="008463A4" w:rsidRDefault="00C579C5" w:rsidP="001F0A9E">
      <w:pPr>
        <w:spacing w:after="120" w:line="36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346472">
        <w:rPr>
          <w:rFonts w:eastAsia="Times New Roman" w:cs="Times New Roman"/>
          <w:lang w:eastAsia="pl-PL"/>
        </w:rPr>
        <w:tab/>
        <w:t>Osoby starsze to jedna z grup osób znajdujących się w kręgu zainteresowania pomocy społecznej, a sprawy organizacji życia starszych lu</w:t>
      </w:r>
      <w:r w:rsidR="00DD0289">
        <w:rPr>
          <w:rFonts w:eastAsia="Times New Roman" w:cs="Times New Roman"/>
          <w:lang w:eastAsia="pl-PL"/>
        </w:rPr>
        <w:t xml:space="preserve">dzi w ich naturalnym środowisku </w:t>
      </w:r>
      <w:r w:rsidRPr="00346472">
        <w:rPr>
          <w:rFonts w:eastAsia="Times New Roman" w:cs="Times New Roman"/>
          <w:lang w:eastAsia="pl-PL"/>
        </w:rPr>
        <w:t>w obliczu postępującego starzenia się społeczności lokalnej w St</w:t>
      </w:r>
      <w:r w:rsidR="00532A3A">
        <w:rPr>
          <w:rFonts w:eastAsia="Times New Roman" w:cs="Times New Roman"/>
          <w:lang w:eastAsia="pl-PL"/>
        </w:rPr>
        <w:t>alowej Woli są bardzo istotne i </w:t>
      </w:r>
      <w:r w:rsidRPr="00346472">
        <w:rPr>
          <w:rFonts w:eastAsia="Times New Roman" w:cs="Times New Roman"/>
          <w:lang w:eastAsia="pl-PL"/>
        </w:rPr>
        <w:t>stanowią wyzwanie dla</w:t>
      </w:r>
      <w:r w:rsidR="00A205AD">
        <w:rPr>
          <w:rFonts w:eastAsia="Times New Roman" w:cs="Times New Roman"/>
          <w:lang w:eastAsia="pl-PL"/>
        </w:rPr>
        <w:t xml:space="preserve"> polityki</w:t>
      </w:r>
      <w:r w:rsidRPr="00346472">
        <w:rPr>
          <w:rFonts w:eastAsia="Times New Roman" w:cs="Times New Roman"/>
          <w:lang w:eastAsia="pl-PL"/>
        </w:rPr>
        <w:t xml:space="preserve"> społecznej, a tym samym dla M</w:t>
      </w:r>
      <w:r w:rsidR="00204022">
        <w:rPr>
          <w:rFonts w:eastAsia="Times New Roman" w:cs="Times New Roman"/>
          <w:lang w:eastAsia="pl-PL"/>
        </w:rPr>
        <w:t xml:space="preserve">iejskiego </w:t>
      </w:r>
      <w:r w:rsidRPr="00346472">
        <w:rPr>
          <w:rFonts w:eastAsia="Times New Roman" w:cs="Times New Roman"/>
          <w:lang w:eastAsia="pl-PL"/>
        </w:rPr>
        <w:t>O</w:t>
      </w:r>
      <w:r w:rsidR="00204022">
        <w:rPr>
          <w:rFonts w:eastAsia="Times New Roman" w:cs="Times New Roman"/>
          <w:lang w:eastAsia="pl-PL"/>
        </w:rPr>
        <w:t xml:space="preserve">środka </w:t>
      </w:r>
      <w:r w:rsidRPr="00346472">
        <w:rPr>
          <w:rFonts w:eastAsia="Times New Roman" w:cs="Times New Roman"/>
          <w:lang w:eastAsia="pl-PL"/>
        </w:rPr>
        <w:t>P</w:t>
      </w:r>
      <w:r w:rsidR="00204022">
        <w:rPr>
          <w:rFonts w:eastAsia="Times New Roman" w:cs="Times New Roman"/>
          <w:lang w:eastAsia="pl-PL"/>
        </w:rPr>
        <w:t xml:space="preserve">omocy </w:t>
      </w:r>
      <w:r w:rsidRPr="00346472">
        <w:rPr>
          <w:rFonts w:eastAsia="Times New Roman" w:cs="Times New Roman"/>
          <w:lang w:eastAsia="pl-PL"/>
        </w:rPr>
        <w:t>S</w:t>
      </w:r>
      <w:r w:rsidR="00204022">
        <w:rPr>
          <w:rFonts w:eastAsia="Times New Roman" w:cs="Times New Roman"/>
          <w:lang w:eastAsia="pl-PL"/>
        </w:rPr>
        <w:t>połecznej</w:t>
      </w:r>
      <w:r w:rsidRPr="00346472">
        <w:rPr>
          <w:rFonts w:eastAsia="Times New Roman" w:cs="Times New Roman"/>
          <w:lang w:eastAsia="pl-PL"/>
        </w:rPr>
        <w:t xml:space="preserve">. </w:t>
      </w:r>
      <w:r w:rsidR="00204022">
        <w:rPr>
          <w:rFonts w:eastAsia="Times New Roman" w:cs="Times New Roman"/>
          <w:lang w:eastAsia="pl-PL"/>
        </w:rPr>
        <w:br/>
      </w:r>
      <w:r w:rsidRPr="00346472">
        <w:rPr>
          <w:rFonts w:eastAsia="Times New Roman" w:cs="Times New Roman"/>
          <w:lang w:eastAsia="pl-PL"/>
        </w:rPr>
        <w:t xml:space="preserve">W ramach profesjonalizacji działań podejmowanych przez </w:t>
      </w:r>
      <w:r w:rsidRPr="008463A4">
        <w:rPr>
          <w:rFonts w:eastAsia="Times New Roman" w:cs="Times New Roman"/>
          <w:color w:val="000000" w:themeColor="text1"/>
          <w:lang w:eastAsia="pl-PL"/>
        </w:rPr>
        <w:t>MOPS</w:t>
      </w:r>
      <w:r w:rsidR="004F5479" w:rsidRPr="008463A4">
        <w:rPr>
          <w:rFonts w:eastAsia="Times New Roman" w:cs="Times New Roman"/>
          <w:color w:val="000000" w:themeColor="text1"/>
          <w:lang w:eastAsia="pl-PL"/>
        </w:rPr>
        <w:t xml:space="preserve"> </w:t>
      </w:r>
      <w:r w:rsidR="00DD0289" w:rsidRPr="008463A4">
        <w:rPr>
          <w:rFonts w:eastAsia="Times New Roman" w:cs="Times New Roman"/>
          <w:color w:val="000000" w:themeColor="text1"/>
          <w:lang w:eastAsia="pl-PL"/>
        </w:rPr>
        <w:t>w strukturze o</w:t>
      </w:r>
      <w:r w:rsidR="009A0706" w:rsidRPr="008463A4">
        <w:rPr>
          <w:rFonts w:eastAsia="Times New Roman" w:cs="Times New Roman"/>
          <w:color w:val="000000" w:themeColor="text1"/>
          <w:lang w:eastAsia="pl-PL"/>
        </w:rPr>
        <w:t>rganizacyjnej Ośrodka zostały wyodrębnione</w:t>
      </w:r>
      <w:r w:rsidRPr="008463A4">
        <w:rPr>
          <w:rFonts w:eastAsia="Times New Roman" w:cs="Times New Roman"/>
          <w:color w:val="000000" w:themeColor="text1"/>
          <w:lang w:eastAsia="pl-PL"/>
        </w:rPr>
        <w:t xml:space="preserve"> </w:t>
      </w:r>
      <w:r w:rsidR="004F5479" w:rsidRPr="008463A4">
        <w:rPr>
          <w:rFonts w:eastAsia="Times New Roman" w:cs="Times New Roman"/>
          <w:color w:val="000000" w:themeColor="text1"/>
          <w:lang w:eastAsia="pl-PL"/>
        </w:rPr>
        <w:t>z</w:t>
      </w:r>
      <w:r w:rsidRPr="008463A4">
        <w:rPr>
          <w:rFonts w:eastAsia="Times New Roman" w:cs="Times New Roman"/>
          <w:color w:val="000000" w:themeColor="text1"/>
          <w:lang w:eastAsia="pl-PL"/>
        </w:rPr>
        <w:t>espoły</w:t>
      </w:r>
      <w:r w:rsidR="009A0706" w:rsidRPr="008463A4">
        <w:rPr>
          <w:rFonts w:eastAsia="Times New Roman" w:cs="Times New Roman"/>
          <w:color w:val="000000" w:themeColor="text1"/>
          <w:lang w:eastAsia="pl-PL"/>
        </w:rPr>
        <w:t xml:space="preserve"> pracowników ukierunkowane na działania skierowane do </w:t>
      </w:r>
      <w:r w:rsidR="004F5479" w:rsidRPr="008463A4">
        <w:rPr>
          <w:rFonts w:eastAsia="Times New Roman" w:cs="Times New Roman"/>
          <w:color w:val="000000" w:themeColor="text1"/>
          <w:lang w:eastAsia="pl-PL"/>
        </w:rPr>
        <w:t xml:space="preserve">tej grupy odbiorców </w:t>
      </w:r>
      <w:r w:rsidR="009A0706" w:rsidRPr="008463A4">
        <w:rPr>
          <w:rFonts w:eastAsia="Times New Roman" w:cs="Times New Roman"/>
          <w:color w:val="000000" w:themeColor="text1"/>
          <w:lang w:eastAsia="pl-PL"/>
        </w:rPr>
        <w:t>tj.</w:t>
      </w:r>
      <w:r w:rsidRPr="008463A4">
        <w:rPr>
          <w:rFonts w:eastAsia="Times New Roman" w:cs="Times New Roman"/>
          <w:color w:val="000000" w:themeColor="text1"/>
          <w:lang w:eastAsia="pl-PL"/>
        </w:rPr>
        <w:t xml:space="preserve"> Zespół </w:t>
      </w:r>
      <w:r w:rsidR="00003359" w:rsidRPr="008463A4">
        <w:rPr>
          <w:rFonts w:eastAsia="Times New Roman" w:cs="Times New Roman"/>
          <w:color w:val="000000" w:themeColor="text1"/>
          <w:lang w:eastAsia="pl-PL"/>
        </w:rPr>
        <w:t>do spraw pomocy o</w:t>
      </w:r>
      <w:r w:rsidR="00DD0289" w:rsidRPr="008463A4">
        <w:rPr>
          <w:rFonts w:eastAsia="Times New Roman" w:cs="Times New Roman"/>
          <w:color w:val="000000" w:themeColor="text1"/>
          <w:lang w:eastAsia="pl-PL"/>
        </w:rPr>
        <w:t>sobom s</w:t>
      </w:r>
      <w:r w:rsidR="009A0706" w:rsidRPr="008463A4">
        <w:rPr>
          <w:rFonts w:eastAsia="Times New Roman" w:cs="Times New Roman"/>
          <w:color w:val="000000" w:themeColor="text1"/>
          <w:lang w:eastAsia="pl-PL"/>
        </w:rPr>
        <w:t xml:space="preserve">tarszym oraz </w:t>
      </w:r>
      <w:r w:rsidR="00003359" w:rsidRPr="008463A4">
        <w:rPr>
          <w:rFonts w:eastAsia="Times New Roman" w:cs="Times New Roman"/>
          <w:color w:val="000000" w:themeColor="text1"/>
          <w:lang w:eastAsia="pl-PL"/>
        </w:rPr>
        <w:t>Zespół do spraw domów pomocy społecznej.</w:t>
      </w:r>
    </w:p>
    <w:p w14:paraId="5E777331" w14:textId="77777777" w:rsidR="00C579C5" w:rsidRPr="00346472" w:rsidRDefault="008731B4" w:rsidP="001F0A9E">
      <w:pPr>
        <w:spacing w:after="0" w:line="360" w:lineRule="auto"/>
        <w:ind w:firstLine="708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Osoby starsze </w:t>
      </w:r>
      <w:r w:rsidR="00D73872" w:rsidRPr="00346472">
        <w:rPr>
          <w:rFonts w:eastAsia="Times New Roman" w:cs="Times New Roman"/>
          <w:lang w:eastAsia="pl-PL"/>
        </w:rPr>
        <w:t>wymagają</w:t>
      </w:r>
      <w:r w:rsidR="00C579C5" w:rsidRPr="00346472">
        <w:rPr>
          <w:rFonts w:eastAsia="Times New Roman" w:cs="Times New Roman"/>
          <w:lang w:eastAsia="pl-PL"/>
        </w:rPr>
        <w:t xml:space="preserve"> interwencji ze strony Ośrodka z następujących powodów: </w:t>
      </w:r>
    </w:p>
    <w:p w14:paraId="278AFF4F" w14:textId="77777777" w:rsidR="00C579C5" w:rsidRPr="00346472" w:rsidRDefault="00C579C5" w:rsidP="00394162">
      <w:pPr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346472">
        <w:rPr>
          <w:rFonts w:eastAsia="Times New Roman" w:cs="Times New Roman"/>
          <w:lang w:eastAsia="pl-PL"/>
        </w:rPr>
        <w:t xml:space="preserve">sytuacja społeczna człowieka wkraczającego w starość zmienia się dość znacznie, stopniowo traci on swoje role </w:t>
      </w:r>
      <w:r w:rsidR="00346472">
        <w:rPr>
          <w:rFonts w:eastAsia="Times New Roman" w:cs="Times New Roman"/>
          <w:lang w:eastAsia="pl-PL"/>
        </w:rPr>
        <w:t xml:space="preserve"> społeczne: zawodową, rodzinną </w:t>
      </w:r>
      <w:r w:rsidRPr="00346472">
        <w:rPr>
          <w:rFonts w:eastAsia="Times New Roman" w:cs="Times New Roman"/>
          <w:lang w:eastAsia="pl-PL"/>
        </w:rPr>
        <w:t>i społeczno-organizacyjną;</w:t>
      </w:r>
    </w:p>
    <w:p w14:paraId="1A7151BE" w14:textId="77777777" w:rsidR="00C579C5" w:rsidRPr="00BA1294" w:rsidRDefault="00A205AD" w:rsidP="00394162">
      <w:pPr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rozluźnienie więzi rodzinnych, między innymi </w:t>
      </w:r>
      <w:r w:rsidR="00C579C5" w:rsidRPr="00BA1294">
        <w:rPr>
          <w:rFonts w:eastAsia="Times New Roman" w:cs="Times New Roman"/>
          <w:lang w:eastAsia="pl-PL"/>
        </w:rPr>
        <w:t>z aktywności za</w:t>
      </w:r>
      <w:r w:rsidR="004B024A">
        <w:rPr>
          <w:rFonts w:eastAsia="Times New Roman" w:cs="Times New Roman"/>
          <w:lang w:eastAsia="pl-PL"/>
        </w:rPr>
        <w:t xml:space="preserve">wodowej dzieci, często wyjazdu </w:t>
      </w:r>
      <w:r w:rsidR="00C579C5" w:rsidRPr="00BA1294">
        <w:rPr>
          <w:rFonts w:eastAsia="Times New Roman" w:cs="Times New Roman"/>
          <w:lang w:eastAsia="pl-PL"/>
        </w:rPr>
        <w:t>ich poza miejsce zamies</w:t>
      </w:r>
      <w:r>
        <w:rPr>
          <w:rFonts w:eastAsia="Times New Roman" w:cs="Times New Roman"/>
          <w:lang w:eastAsia="pl-PL"/>
        </w:rPr>
        <w:t>zkania</w:t>
      </w:r>
      <w:r w:rsidR="009B67F8">
        <w:rPr>
          <w:rFonts w:eastAsia="Times New Roman" w:cs="Times New Roman"/>
          <w:lang w:eastAsia="pl-PL"/>
        </w:rPr>
        <w:t>,</w:t>
      </w:r>
      <w:r w:rsidR="00C579C5" w:rsidRPr="00BA1294">
        <w:rPr>
          <w:rFonts w:eastAsia="Times New Roman" w:cs="Times New Roman"/>
          <w:lang w:eastAsia="pl-PL"/>
        </w:rPr>
        <w:t xml:space="preserve"> co rodzi poczucie osamotnienia wśród osób starszych,</w:t>
      </w:r>
    </w:p>
    <w:p w14:paraId="0859A9EA" w14:textId="77777777" w:rsidR="00C579C5" w:rsidRPr="00BA1294" w:rsidRDefault="00C579C5" w:rsidP="00394162">
      <w:pPr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BA1294">
        <w:rPr>
          <w:rFonts w:eastAsia="Times New Roman" w:cs="Times New Roman"/>
          <w:lang w:eastAsia="pl-PL"/>
        </w:rPr>
        <w:t>w większości przypadków występuje poczucie niedostatku i niezadowolenia z własnej sytuacji finansowej;</w:t>
      </w:r>
    </w:p>
    <w:p w14:paraId="72D818D9" w14:textId="77777777" w:rsidR="00C579C5" w:rsidRPr="00BA1294" w:rsidRDefault="00A205AD" w:rsidP="00394162">
      <w:pPr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sytuacja zdrowotna - </w:t>
      </w:r>
      <w:r w:rsidR="00C579C5" w:rsidRPr="00BA1294">
        <w:rPr>
          <w:rFonts w:eastAsia="Times New Roman" w:cs="Times New Roman"/>
          <w:lang w:eastAsia="pl-PL"/>
        </w:rPr>
        <w:t xml:space="preserve">wiek starczy obfituje w problemy medyczne, przewlekłe choroby, </w:t>
      </w:r>
      <w:r>
        <w:rPr>
          <w:rFonts w:eastAsia="Times New Roman" w:cs="Times New Roman"/>
          <w:lang w:eastAsia="pl-PL"/>
        </w:rPr>
        <w:t xml:space="preserve">pogłębiającą się </w:t>
      </w:r>
      <w:r w:rsidR="00C579C5" w:rsidRPr="00BA1294">
        <w:rPr>
          <w:rFonts w:eastAsia="Times New Roman" w:cs="Times New Roman"/>
          <w:lang w:eastAsia="pl-PL"/>
        </w:rPr>
        <w:t>niepełnosprawność, brak zdolności do zabezp</w:t>
      </w:r>
      <w:r w:rsidR="00813B10">
        <w:rPr>
          <w:rFonts w:eastAsia="Times New Roman" w:cs="Times New Roman"/>
          <w:lang w:eastAsia="pl-PL"/>
        </w:rPr>
        <w:t xml:space="preserve">ieczania podstawowych potrzeb, </w:t>
      </w:r>
      <w:r>
        <w:rPr>
          <w:rFonts w:eastAsia="Times New Roman" w:cs="Times New Roman"/>
          <w:lang w:eastAsia="pl-PL"/>
        </w:rPr>
        <w:t>zaburzenia psychiczne</w:t>
      </w:r>
      <w:r w:rsidR="00C579C5" w:rsidRPr="00BA1294">
        <w:rPr>
          <w:rFonts w:eastAsia="Times New Roman" w:cs="Times New Roman"/>
          <w:lang w:eastAsia="pl-PL"/>
        </w:rPr>
        <w:t>;</w:t>
      </w:r>
    </w:p>
    <w:p w14:paraId="673E286D" w14:textId="77777777" w:rsidR="00C579C5" w:rsidRPr="00BA1294" w:rsidRDefault="00C579C5" w:rsidP="00394162">
      <w:pPr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BA1294">
        <w:rPr>
          <w:rFonts w:eastAsia="Times New Roman" w:cs="Times New Roman"/>
          <w:lang w:eastAsia="pl-PL"/>
        </w:rPr>
        <w:t>izolacja człowieka starszego zarówno społeczna, ekonomiczna i rodzinna;</w:t>
      </w:r>
    </w:p>
    <w:p w14:paraId="56A1D781" w14:textId="77777777" w:rsidR="00346472" w:rsidRDefault="00A205AD" w:rsidP="00394162">
      <w:pPr>
        <w:numPr>
          <w:ilvl w:val="0"/>
          <w:numId w:val="1"/>
        </w:numPr>
        <w:spacing w:after="12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czynniki patogenne - </w:t>
      </w:r>
      <w:r w:rsidR="00C579C5" w:rsidRPr="00BA1294">
        <w:rPr>
          <w:rFonts w:eastAsia="Times New Roman" w:cs="Times New Roman"/>
          <w:lang w:eastAsia="pl-PL"/>
        </w:rPr>
        <w:t>osoby starsze są ofiarami przemocy z</w:t>
      </w:r>
      <w:r w:rsidR="00532A3A">
        <w:rPr>
          <w:rFonts w:eastAsia="Times New Roman" w:cs="Times New Roman"/>
          <w:lang w:eastAsia="pl-PL"/>
        </w:rPr>
        <w:t>arówno psychicznej, fizycznej i </w:t>
      </w:r>
      <w:r w:rsidR="00C579C5" w:rsidRPr="00BA1294">
        <w:rPr>
          <w:rFonts w:eastAsia="Times New Roman" w:cs="Times New Roman"/>
          <w:lang w:eastAsia="pl-PL"/>
        </w:rPr>
        <w:t xml:space="preserve">ekonomicznej, ale też są również sprawcami przemocy, wśród nich są osoby </w:t>
      </w:r>
      <w:r>
        <w:rPr>
          <w:rFonts w:eastAsia="Times New Roman" w:cs="Times New Roman"/>
          <w:lang w:eastAsia="pl-PL"/>
        </w:rPr>
        <w:t>uzależnione od leków i alkoholu</w:t>
      </w:r>
      <w:r w:rsidR="000E661E">
        <w:rPr>
          <w:rFonts w:eastAsia="Times New Roman" w:cs="Times New Roman"/>
          <w:lang w:eastAsia="pl-PL"/>
        </w:rPr>
        <w:t>.</w:t>
      </w:r>
    </w:p>
    <w:p w14:paraId="19D55E03" w14:textId="77777777" w:rsidR="000E661E" w:rsidRDefault="000E661E" w:rsidP="001F0A9E">
      <w:pPr>
        <w:tabs>
          <w:tab w:val="left" w:pos="0"/>
        </w:tabs>
        <w:spacing w:after="0" w:line="360" w:lineRule="auto"/>
        <w:ind w:right="-5" w:firstLine="720"/>
        <w:jc w:val="both"/>
        <w:rPr>
          <w:rFonts w:eastAsia="Times New Roman" w:cs="Times New Roman"/>
          <w:lang w:eastAsia="pl-PL"/>
        </w:rPr>
      </w:pPr>
      <w:r w:rsidRPr="00BA1294">
        <w:rPr>
          <w:rFonts w:eastAsia="Times New Roman" w:cs="Times New Roman"/>
          <w:lang w:eastAsia="pl-PL"/>
        </w:rPr>
        <w:lastRenderedPageBreak/>
        <w:t>Praca socjalna pracowników socja</w:t>
      </w:r>
      <w:r>
        <w:rPr>
          <w:rFonts w:eastAsia="Times New Roman" w:cs="Times New Roman"/>
          <w:lang w:eastAsia="pl-PL"/>
        </w:rPr>
        <w:t>lnych Zespołu sprowadza</w:t>
      </w:r>
      <w:r w:rsidRPr="00BA1294">
        <w:rPr>
          <w:rFonts w:eastAsia="Times New Roman" w:cs="Times New Roman"/>
          <w:lang w:eastAsia="pl-PL"/>
        </w:rPr>
        <w:t xml:space="preserve"> się do wypracowywania właściwych i skutecznych form pomocy kierowanej do osób starszych, głównie dotyczących wsparcia, pomocy w zwalczaniu skutków osamotnienia, w prowadzeniu gospodarstwa domowego oraz podejmowaniu działań zmierzających do większego zaangażowania rodziny w sprawowaniu opieki nad starszymi członkami rodzi</w:t>
      </w:r>
      <w:r>
        <w:rPr>
          <w:rFonts w:eastAsia="Times New Roman" w:cs="Times New Roman"/>
          <w:lang w:eastAsia="pl-PL"/>
        </w:rPr>
        <w:t xml:space="preserve">ny wymagającymi takiej pomocy. </w:t>
      </w:r>
    </w:p>
    <w:p w14:paraId="29844D04" w14:textId="77777777" w:rsidR="000E661E" w:rsidRPr="00BA1294" w:rsidRDefault="000E661E" w:rsidP="001F0A9E">
      <w:pPr>
        <w:tabs>
          <w:tab w:val="left" w:pos="0"/>
        </w:tabs>
        <w:spacing w:after="0" w:line="360" w:lineRule="auto"/>
        <w:ind w:right="-5"/>
        <w:jc w:val="both"/>
        <w:rPr>
          <w:rFonts w:eastAsia="Times New Roman" w:cs="Times New Roman"/>
          <w:lang w:eastAsia="pl-PL"/>
        </w:rPr>
      </w:pPr>
      <w:r w:rsidRPr="00BA1294">
        <w:rPr>
          <w:rFonts w:eastAsia="Times New Roman" w:cs="Times New Roman"/>
          <w:lang w:eastAsia="pl-PL"/>
        </w:rPr>
        <w:t>W zakresie poprawy funkcjonowania osób starszych w środowisku za</w:t>
      </w:r>
      <w:r w:rsidR="00162D75">
        <w:rPr>
          <w:rFonts w:eastAsia="Times New Roman" w:cs="Times New Roman"/>
          <w:lang w:eastAsia="pl-PL"/>
        </w:rPr>
        <w:t>mieszkania pracownicy świadczą</w:t>
      </w:r>
      <w:r w:rsidRPr="00BA1294">
        <w:rPr>
          <w:rFonts w:eastAsia="Times New Roman" w:cs="Times New Roman"/>
          <w:lang w:eastAsia="pl-PL"/>
        </w:rPr>
        <w:t xml:space="preserve"> szeroko rozumiane rzecznictwo ic</w:t>
      </w:r>
      <w:r w:rsidR="00813B10">
        <w:rPr>
          <w:rFonts w:eastAsia="Times New Roman" w:cs="Times New Roman"/>
          <w:lang w:eastAsia="pl-PL"/>
        </w:rPr>
        <w:t xml:space="preserve">h interesów, pomoc w uzyskaniu </w:t>
      </w:r>
      <w:r w:rsidRPr="00BA1294">
        <w:rPr>
          <w:rFonts w:eastAsia="Times New Roman" w:cs="Times New Roman"/>
          <w:lang w:eastAsia="pl-PL"/>
        </w:rPr>
        <w:t>poradnictwa dotyczącego możliwości rozwiązywania problemów i udzielania pomocy przez właściwe instytucje państwowe, samorządowe, organizacje pozarządowe.</w:t>
      </w:r>
    </w:p>
    <w:p w14:paraId="538B6792" w14:textId="77777777" w:rsidR="000E661E" w:rsidRPr="00BA1294" w:rsidRDefault="000E661E" w:rsidP="001F0A9E">
      <w:pPr>
        <w:tabs>
          <w:tab w:val="left" w:pos="0"/>
        </w:tabs>
        <w:spacing w:after="0" w:line="360" w:lineRule="auto"/>
        <w:ind w:right="-5"/>
        <w:jc w:val="both"/>
        <w:rPr>
          <w:rFonts w:eastAsia="Times New Roman" w:cs="Times New Roman"/>
          <w:lang w:eastAsia="pl-PL"/>
        </w:rPr>
      </w:pPr>
      <w:r w:rsidRPr="00BA1294">
        <w:rPr>
          <w:rFonts w:eastAsia="Times New Roman" w:cs="Times New Roman"/>
          <w:lang w:eastAsia="pl-PL"/>
        </w:rPr>
        <w:t>Do najczęstszych</w:t>
      </w:r>
      <w:r w:rsidR="00162D75">
        <w:rPr>
          <w:rFonts w:eastAsia="Times New Roman" w:cs="Times New Roman"/>
          <w:lang w:eastAsia="pl-PL"/>
        </w:rPr>
        <w:t xml:space="preserve"> potrzeb w tym zakresie należą</w:t>
      </w:r>
      <w:r w:rsidRPr="00BA1294">
        <w:rPr>
          <w:rFonts w:eastAsia="Times New Roman" w:cs="Times New Roman"/>
          <w:lang w:eastAsia="pl-PL"/>
        </w:rPr>
        <w:t>:</w:t>
      </w:r>
    </w:p>
    <w:p w14:paraId="26113311" w14:textId="77777777" w:rsidR="000E661E" w:rsidRPr="000F7D00" w:rsidRDefault="000E661E" w:rsidP="00394162">
      <w:pPr>
        <w:pStyle w:val="Akapitzlist"/>
        <w:numPr>
          <w:ilvl w:val="0"/>
          <w:numId w:val="2"/>
        </w:numPr>
        <w:tabs>
          <w:tab w:val="left" w:pos="0"/>
        </w:tabs>
        <w:spacing w:after="0" w:line="360" w:lineRule="auto"/>
        <w:ind w:right="-5"/>
        <w:jc w:val="both"/>
        <w:rPr>
          <w:rFonts w:eastAsia="Times New Roman" w:cs="Times New Roman"/>
          <w:lang w:eastAsia="pl-PL"/>
        </w:rPr>
      </w:pPr>
      <w:r w:rsidRPr="000F7D00">
        <w:rPr>
          <w:rFonts w:eastAsia="Times New Roman" w:cs="Times New Roman"/>
          <w:lang w:eastAsia="pl-PL"/>
        </w:rPr>
        <w:t xml:space="preserve">załatwianie spraw w urzędach, jak np. złożenie wniosku w sprawie zasiłku  pielęgnacyjnego, </w:t>
      </w:r>
      <w:r w:rsidR="0015112D">
        <w:rPr>
          <w:rFonts w:eastAsia="Times New Roman" w:cs="Times New Roman"/>
          <w:lang w:eastAsia="pl-PL"/>
        </w:rPr>
        <w:br/>
      </w:r>
      <w:r w:rsidRPr="000F7D00">
        <w:rPr>
          <w:rFonts w:eastAsia="Times New Roman" w:cs="Times New Roman"/>
          <w:lang w:eastAsia="pl-PL"/>
        </w:rPr>
        <w:t xml:space="preserve">w sprawach mieszkaniowych w administracji budynków i odpowiednio w instytucjach dostarczających media, </w:t>
      </w:r>
    </w:p>
    <w:p w14:paraId="7CE0E3A5" w14:textId="77777777" w:rsidR="000E661E" w:rsidRPr="00BA1294" w:rsidRDefault="000E661E" w:rsidP="00394162">
      <w:pPr>
        <w:numPr>
          <w:ilvl w:val="0"/>
          <w:numId w:val="2"/>
        </w:numPr>
        <w:tabs>
          <w:tab w:val="left" w:pos="0"/>
        </w:tabs>
        <w:spacing w:after="0" w:line="360" w:lineRule="auto"/>
        <w:ind w:right="-5"/>
        <w:jc w:val="both"/>
        <w:rPr>
          <w:rFonts w:eastAsia="Times New Roman" w:cs="Times New Roman"/>
          <w:lang w:eastAsia="pl-PL"/>
        </w:rPr>
      </w:pPr>
      <w:r w:rsidRPr="00BA1294">
        <w:rPr>
          <w:rFonts w:eastAsia="Times New Roman" w:cs="Times New Roman"/>
          <w:lang w:eastAsia="pl-PL"/>
        </w:rPr>
        <w:t>kontakty z placówkami ochrony zdrowia (lekarze</w:t>
      </w:r>
      <w:r w:rsidR="00E27E86">
        <w:rPr>
          <w:rFonts w:eastAsia="Times New Roman" w:cs="Times New Roman"/>
          <w:lang w:eastAsia="pl-PL"/>
        </w:rPr>
        <w:t>m rodzinnym, pielęgniarką</w:t>
      </w:r>
      <w:r w:rsidRPr="00BA1294">
        <w:rPr>
          <w:rFonts w:eastAsia="Times New Roman" w:cs="Times New Roman"/>
          <w:lang w:eastAsia="pl-PL"/>
        </w:rPr>
        <w:br/>
        <w:t xml:space="preserve">środowiskową, szpitalem), </w:t>
      </w:r>
    </w:p>
    <w:p w14:paraId="5A8A344A" w14:textId="77777777" w:rsidR="000E661E" w:rsidRPr="00BA1294" w:rsidRDefault="000E661E" w:rsidP="00394162">
      <w:pPr>
        <w:numPr>
          <w:ilvl w:val="0"/>
          <w:numId w:val="2"/>
        </w:numPr>
        <w:tabs>
          <w:tab w:val="left" w:pos="0"/>
          <w:tab w:val="left" w:pos="709"/>
        </w:tabs>
        <w:spacing w:after="0" w:line="360" w:lineRule="auto"/>
        <w:ind w:right="-5"/>
        <w:jc w:val="both"/>
        <w:rPr>
          <w:rFonts w:eastAsia="Times New Roman" w:cs="Times New Roman"/>
          <w:lang w:eastAsia="pl-PL"/>
        </w:rPr>
      </w:pPr>
      <w:r w:rsidRPr="00BA1294">
        <w:rPr>
          <w:rFonts w:eastAsia="Times New Roman" w:cs="Times New Roman"/>
          <w:lang w:eastAsia="pl-PL"/>
        </w:rPr>
        <w:t>w sytuacjach patologii życia rodzinnego, k</w:t>
      </w:r>
      <w:r w:rsidR="00E27E86">
        <w:rPr>
          <w:rFonts w:eastAsia="Times New Roman" w:cs="Times New Roman"/>
          <w:lang w:eastAsia="pl-PL"/>
        </w:rPr>
        <w:t>onfliktów, przemocy domowej,</w:t>
      </w:r>
      <w:r w:rsidRPr="00BA1294">
        <w:rPr>
          <w:rFonts w:eastAsia="Times New Roman" w:cs="Times New Roman"/>
          <w:lang w:eastAsia="pl-PL"/>
        </w:rPr>
        <w:br/>
        <w:t xml:space="preserve">problemów alkoholowych członków rodzin współpraca z dzielnicowym, Zespołem Interdyscyplinarnym, Prokuraturą, Miejską Komisją Rozwiązywania Problemów Alkoholowych, Stalowowolskim Ośrodkiem Wsparcia i Interwencji Kryzysowej, </w:t>
      </w:r>
    </w:p>
    <w:p w14:paraId="0304E4C3" w14:textId="77777777" w:rsidR="000E661E" w:rsidRPr="00BA1294" w:rsidRDefault="000E661E" w:rsidP="00394162">
      <w:pPr>
        <w:numPr>
          <w:ilvl w:val="0"/>
          <w:numId w:val="2"/>
        </w:numPr>
        <w:tabs>
          <w:tab w:val="left" w:pos="0"/>
        </w:tabs>
        <w:spacing w:after="0" w:line="360" w:lineRule="auto"/>
        <w:ind w:left="709" w:right="-5" w:hanging="349"/>
        <w:jc w:val="both"/>
        <w:rPr>
          <w:rFonts w:eastAsia="Times New Roman" w:cs="Times New Roman"/>
          <w:lang w:eastAsia="pl-PL"/>
        </w:rPr>
      </w:pPr>
      <w:r w:rsidRPr="00BA1294">
        <w:rPr>
          <w:rFonts w:eastAsia="Times New Roman" w:cs="Times New Roman"/>
          <w:lang w:eastAsia="pl-PL"/>
        </w:rPr>
        <w:t>współpraca</w:t>
      </w:r>
      <w:r>
        <w:rPr>
          <w:rFonts w:eastAsia="Times New Roman" w:cs="Times New Roman"/>
          <w:lang w:eastAsia="pl-PL"/>
        </w:rPr>
        <w:t xml:space="preserve"> z organizacjami pozarządowymi w tym m.</w:t>
      </w:r>
      <w:r w:rsidR="007A576D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 xml:space="preserve">innymi </w:t>
      </w:r>
      <w:r w:rsidRPr="00BA1294">
        <w:rPr>
          <w:rFonts w:eastAsia="Times New Roman" w:cs="Times New Roman"/>
          <w:lang w:eastAsia="pl-PL"/>
        </w:rPr>
        <w:t>Pols</w:t>
      </w:r>
      <w:r>
        <w:rPr>
          <w:rFonts w:eastAsia="Times New Roman" w:cs="Times New Roman"/>
          <w:lang w:eastAsia="pl-PL"/>
        </w:rPr>
        <w:t>kim Komitetem Pomocy Społecznej</w:t>
      </w:r>
      <w:r w:rsidRPr="00BA1294">
        <w:rPr>
          <w:rFonts w:eastAsia="Times New Roman" w:cs="Times New Roman"/>
          <w:lang w:eastAsia="pl-PL"/>
        </w:rPr>
        <w:t>, związkami wyznaniowymi,</w:t>
      </w:r>
    </w:p>
    <w:p w14:paraId="6DC8B333" w14:textId="77777777" w:rsidR="000E661E" w:rsidRPr="00162D75" w:rsidRDefault="000E661E" w:rsidP="00394162">
      <w:pPr>
        <w:numPr>
          <w:ilvl w:val="0"/>
          <w:numId w:val="2"/>
        </w:numPr>
        <w:tabs>
          <w:tab w:val="left" w:pos="0"/>
        </w:tabs>
        <w:spacing w:after="120" w:line="360" w:lineRule="auto"/>
        <w:ind w:left="709" w:right="-5" w:hanging="349"/>
        <w:jc w:val="both"/>
        <w:rPr>
          <w:rFonts w:eastAsia="Times New Roman" w:cs="Times New Roman"/>
          <w:lang w:eastAsia="pl-PL"/>
        </w:rPr>
      </w:pPr>
      <w:r w:rsidRPr="00BA1294">
        <w:rPr>
          <w:rFonts w:eastAsia="Times New Roman" w:cs="Times New Roman"/>
          <w:lang w:eastAsia="pl-PL"/>
        </w:rPr>
        <w:t xml:space="preserve">pomoc w rozwiązywaniu problemów, wymagających z uwagi na swoją zawiłość, poradnictwa specjalistycznego prawnego lub psychologicznego. </w:t>
      </w:r>
    </w:p>
    <w:p w14:paraId="58B9CF74" w14:textId="6B587B7E" w:rsidR="005D4B5C" w:rsidRDefault="002947AF" w:rsidP="005D4B5C">
      <w:pPr>
        <w:spacing w:after="0" w:line="360" w:lineRule="auto"/>
        <w:ind w:firstLine="708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roku 2018</w:t>
      </w:r>
      <w:r w:rsidR="00003359">
        <w:rPr>
          <w:rFonts w:eastAsia="Times New Roman" w:cs="Times New Roman"/>
          <w:lang w:eastAsia="pl-PL"/>
        </w:rPr>
        <w:t xml:space="preserve"> pracownicy Z</w:t>
      </w:r>
      <w:r w:rsidR="00C579C5" w:rsidRPr="00BA1294">
        <w:rPr>
          <w:rFonts w:eastAsia="Times New Roman" w:cs="Times New Roman"/>
          <w:lang w:eastAsia="pl-PL"/>
        </w:rPr>
        <w:t xml:space="preserve">espołu ds. </w:t>
      </w:r>
      <w:r w:rsidR="00003359">
        <w:rPr>
          <w:rFonts w:eastAsia="Times New Roman" w:cs="Times New Roman"/>
          <w:lang w:eastAsia="pl-PL"/>
        </w:rPr>
        <w:t>pomocy osobom starszym</w:t>
      </w:r>
      <w:r w:rsidR="00C579C5" w:rsidRPr="00BA1294">
        <w:rPr>
          <w:rFonts w:eastAsia="Times New Roman" w:cs="Times New Roman"/>
          <w:lang w:eastAsia="pl-PL"/>
        </w:rPr>
        <w:t xml:space="preserve"> swoje profesjona</w:t>
      </w:r>
      <w:r w:rsidR="00532A3A">
        <w:rPr>
          <w:rFonts w:eastAsia="Times New Roman" w:cs="Times New Roman"/>
          <w:lang w:eastAsia="pl-PL"/>
        </w:rPr>
        <w:t>lne działania pracy socjalnej i </w:t>
      </w:r>
      <w:r w:rsidR="00C579C5" w:rsidRPr="00BA1294">
        <w:rPr>
          <w:rFonts w:eastAsia="Times New Roman" w:cs="Times New Roman"/>
          <w:lang w:eastAsia="pl-PL"/>
        </w:rPr>
        <w:t>świadczeń pomocy spo</w:t>
      </w:r>
      <w:r>
        <w:rPr>
          <w:rFonts w:eastAsia="Times New Roman" w:cs="Times New Roman"/>
          <w:lang w:eastAsia="pl-PL"/>
        </w:rPr>
        <w:t>łecznej kierowali łącznie do 647</w:t>
      </w:r>
      <w:r w:rsidR="00C579C5" w:rsidRPr="00BA1294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osób starszych w tym 409 kobiet a w roku 2019 do 653</w:t>
      </w:r>
      <w:r w:rsidR="00B36C4A" w:rsidRPr="00BA1294">
        <w:rPr>
          <w:rFonts w:eastAsia="Times New Roman" w:cs="Times New Roman"/>
          <w:lang w:eastAsia="pl-PL"/>
        </w:rPr>
        <w:t xml:space="preserve"> os</w:t>
      </w:r>
      <w:r>
        <w:rPr>
          <w:rFonts w:eastAsia="Times New Roman" w:cs="Times New Roman"/>
          <w:lang w:eastAsia="pl-PL"/>
        </w:rPr>
        <w:t>ób starszych w tym 404</w:t>
      </w:r>
      <w:r w:rsidR="00003359">
        <w:rPr>
          <w:rFonts w:eastAsia="Times New Roman" w:cs="Times New Roman"/>
          <w:lang w:eastAsia="pl-PL"/>
        </w:rPr>
        <w:t xml:space="preserve"> kobiet. </w:t>
      </w:r>
    </w:p>
    <w:p w14:paraId="3C866F42" w14:textId="77777777" w:rsidR="005D4B5C" w:rsidRDefault="005D4B5C" w:rsidP="005D4B5C">
      <w:pPr>
        <w:spacing w:after="0" w:line="360" w:lineRule="auto"/>
        <w:ind w:firstLine="708"/>
        <w:jc w:val="both"/>
        <w:rPr>
          <w:rFonts w:eastAsia="Times New Roman" w:cs="Times New Roman"/>
          <w:lang w:eastAsia="pl-PL"/>
        </w:rPr>
      </w:pPr>
    </w:p>
    <w:p w14:paraId="0C6712C4" w14:textId="77777777" w:rsidR="005D4B5C" w:rsidRDefault="005D4B5C" w:rsidP="005D4B5C">
      <w:pPr>
        <w:spacing w:after="0" w:line="360" w:lineRule="auto"/>
        <w:ind w:firstLine="708"/>
        <w:jc w:val="both"/>
        <w:rPr>
          <w:rFonts w:eastAsia="Times New Roman" w:cs="Times New Roman"/>
          <w:lang w:eastAsia="pl-PL"/>
        </w:rPr>
      </w:pPr>
    </w:p>
    <w:p w14:paraId="6947B03C" w14:textId="77777777" w:rsidR="005D4B5C" w:rsidRDefault="005D4B5C" w:rsidP="005D4B5C">
      <w:pPr>
        <w:spacing w:after="0" w:line="360" w:lineRule="auto"/>
        <w:ind w:firstLine="708"/>
        <w:jc w:val="both"/>
        <w:rPr>
          <w:rFonts w:eastAsia="Times New Roman" w:cs="Times New Roman"/>
          <w:lang w:eastAsia="pl-PL"/>
        </w:rPr>
      </w:pPr>
    </w:p>
    <w:p w14:paraId="7E40CF20" w14:textId="77777777" w:rsidR="005D4B5C" w:rsidRDefault="005D4B5C" w:rsidP="005D4B5C">
      <w:pPr>
        <w:spacing w:after="0" w:line="360" w:lineRule="auto"/>
        <w:ind w:firstLine="708"/>
        <w:jc w:val="both"/>
        <w:rPr>
          <w:rFonts w:eastAsia="Times New Roman" w:cs="Times New Roman"/>
          <w:lang w:eastAsia="pl-PL"/>
        </w:rPr>
      </w:pPr>
    </w:p>
    <w:p w14:paraId="1756FCF5" w14:textId="77777777" w:rsidR="005D4B5C" w:rsidRDefault="005D4B5C" w:rsidP="005D4B5C">
      <w:pPr>
        <w:spacing w:after="0" w:line="360" w:lineRule="auto"/>
        <w:ind w:firstLine="708"/>
        <w:jc w:val="both"/>
        <w:rPr>
          <w:rFonts w:eastAsia="Times New Roman" w:cs="Times New Roman"/>
          <w:lang w:eastAsia="pl-PL"/>
        </w:rPr>
      </w:pPr>
    </w:p>
    <w:p w14:paraId="7F330011" w14:textId="77777777" w:rsidR="005D4B5C" w:rsidRDefault="005D4B5C" w:rsidP="005D4B5C">
      <w:pPr>
        <w:spacing w:after="0" w:line="360" w:lineRule="auto"/>
        <w:ind w:firstLine="708"/>
        <w:jc w:val="both"/>
        <w:rPr>
          <w:rFonts w:eastAsia="Times New Roman" w:cs="Times New Roman"/>
          <w:lang w:eastAsia="pl-PL"/>
        </w:rPr>
      </w:pPr>
    </w:p>
    <w:p w14:paraId="62968DCD" w14:textId="77777777" w:rsidR="005D4B5C" w:rsidRDefault="005D4B5C" w:rsidP="005D4B5C">
      <w:pPr>
        <w:spacing w:after="0" w:line="360" w:lineRule="auto"/>
        <w:ind w:firstLine="708"/>
        <w:jc w:val="both"/>
        <w:rPr>
          <w:rFonts w:eastAsia="Times New Roman" w:cs="Times New Roman"/>
          <w:lang w:eastAsia="pl-PL"/>
        </w:rPr>
      </w:pPr>
    </w:p>
    <w:p w14:paraId="44CAD49A" w14:textId="77777777" w:rsidR="005D4B5C" w:rsidRDefault="005D4B5C" w:rsidP="005D4B5C">
      <w:pPr>
        <w:spacing w:after="0" w:line="360" w:lineRule="auto"/>
        <w:ind w:firstLine="708"/>
        <w:jc w:val="both"/>
        <w:rPr>
          <w:rFonts w:eastAsia="Times New Roman" w:cs="Times New Roman"/>
          <w:lang w:eastAsia="pl-PL"/>
        </w:rPr>
      </w:pPr>
    </w:p>
    <w:p w14:paraId="6262E9FE" w14:textId="77777777" w:rsidR="00633D21" w:rsidRPr="00633D21" w:rsidRDefault="00140B7B" w:rsidP="001F0A9E">
      <w:pPr>
        <w:spacing w:after="0" w:line="36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lastRenderedPageBreak/>
        <w:t>Wykres nr 6</w:t>
      </w:r>
    </w:p>
    <w:p w14:paraId="2C1BED9E" w14:textId="109BAA1B" w:rsidR="008E53C1" w:rsidRDefault="00B36C4A" w:rsidP="008E53C1">
      <w:pPr>
        <w:spacing w:after="0" w:line="360" w:lineRule="auto"/>
        <w:jc w:val="both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B36C4A">
        <w:rPr>
          <w:rFonts w:asciiTheme="majorHAnsi" w:eastAsia="Times New Roman" w:hAnsiTheme="majorHAnsi" w:cs="Times New Roman"/>
          <w:noProof/>
          <w:sz w:val="24"/>
          <w:szCs w:val="24"/>
          <w:lang w:eastAsia="pl-PL"/>
        </w:rPr>
        <w:drawing>
          <wp:inline distT="0" distB="0" distL="0" distR="0" wp14:anchorId="0918D8CF" wp14:editId="19423DF1">
            <wp:extent cx="5760720" cy="2647950"/>
            <wp:effectExtent l="0" t="0" r="11430" b="1905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3C4D00">
        <w:rPr>
          <w:rFonts w:eastAsiaTheme="majorEastAsia" w:cstheme="minorHAnsi"/>
          <w:i/>
          <w:color w:val="000000" w:themeColor="text1"/>
          <w:kern w:val="24"/>
          <w:sz w:val="18"/>
          <w:szCs w:val="18"/>
        </w:rPr>
        <w:t>Osoby korzystające z usług oferowanych przez MOPS w Stalowej Woli</w:t>
      </w:r>
    </w:p>
    <w:p w14:paraId="3ED97F09" w14:textId="77777777" w:rsidR="00BD6A50" w:rsidRPr="008E53C1" w:rsidRDefault="00BD6A50" w:rsidP="008E53C1">
      <w:pPr>
        <w:spacing w:after="0" w:line="360" w:lineRule="auto"/>
        <w:jc w:val="both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46778B68" w14:textId="77777777" w:rsidR="00C4304B" w:rsidRPr="00205B87" w:rsidRDefault="00302311" w:rsidP="001F0A9E">
      <w:pPr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lang w:eastAsia="pl-PL"/>
        </w:rPr>
      </w:pPr>
      <w:r w:rsidRPr="00CC7D98">
        <w:rPr>
          <w:rFonts w:eastAsia="Times New Roman" w:cs="Times New Roman"/>
          <w:color w:val="000000" w:themeColor="text1"/>
          <w:lang w:eastAsia="pl-PL"/>
        </w:rPr>
        <w:t>Najczęstszym powodem udzielania wsparcia osobom starszym jest długotrwała i cię</w:t>
      </w:r>
      <w:r w:rsidR="004F5479" w:rsidRPr="00CC7D98">
        <w:rPr>
          <w:rFonts w:eastAsia="Times New Roman" w:cs="Times New Roman"/>
          <w:color w:val="000000" w:themeColor="text1"/>
          <w:lang w:eastAsia="pl-PL"/>
        </w:rPr>
        <w:t>żka choroba, niepełnosprawność</w:t>
      </w:r>
      <w:r w:rsidR="00611A2A" w:rsidRPr="00CC7D98">
        <w:rPr>
          <w:rFonts w:eastAsia="Times New Roman" w:cs="Times New Roman"/>
          <w:color w:val="000000" w:themeColor="text1"/>
          <w:lang w:eastAsia="pl-PL"/>
        </w:rPr>
        <w:t xml:space="preserve"> </w:t>
      </w:r>
      <w:r w:rsidR="005352AB" w:rsidRPr="00CC7D98">
        <w:rPr>
          <w:rFonts w:eastAsia="Times New Roman" w:cs="Times New Roman"/>
          <w:color w:val="000000" w:themeColor="text1"/>
          <w:lang w:eastAsia="pl-PL"/>
        </w:rPr>
        <w:t>a także niski dochód</w:t>
      </w:r>
      <w:r w:rsidR="00611A2A" w:rsidRPr="00CC7D98">
        <w:rPr>
          <w:rFonts w:eastAsia="Times New Roman" w:cs="Times New Roman"/>
          <w:color w:val="000000" w:themeColor="text1"/>
          <w:lang w:eastAsia="pl-PL"/>
        </w:rPr>
        <w:t>, ograniczający możliwość samodzielnego</w:t>
      </w:r>
      <w:r w:rsidR="00C535F7" w:rsidRPr="00CC7D98">
        <w:rPr>
          <w:rFonts w:eastAsia="Times New Roman" w:cs="Times New Roman"/>
          <w:color w:val="000000" w:themeColor="text1"/>
          <w:lang w:eastAsia="pl-PL"/>
        </w:rPr>
        <w:t xml:space="preserve"> zabezpieczania bieżących potrzeb w tym</w:t>
      </w:r>
      <w:r w:rsidR="00611A2A" w:rsidRPr="00CC7D98">
        <w:rPr>
          <w:rFonts w:eastAsia="Times New Roman" w:cs="Times New Roman"/>
          <w:color w:val="000000" w:themeColor="text1"/>
          <w:lang w:eastAsia="pl-PL"/>
        </w:rPr>
        <w:t xml:space="preserve"> pokrywania </w:t>
      </w:r>
      <w:r w:rsidR="00C535F7" w:rsidRPr="00CC7D98">
        <w:rPr>
          <w:rFonts w:eastAsia="Times New Roman" w:cs="Times New Roman"/>
          <w:color w:val="000000" w:themeColor="text1"/>
          <w:lang w:eastAsia="pl-PL"/>
        </w:rPr>
        <w:t xml:space="preserve">wydatków </w:t>
      </w:r>
      <w:r w:rsidR="00611A2A" w:rsidRPr="00CC7D98">
        <w:rPr>
          <w:rFonts w:eastAsia="Times New Roman" w:cs="Times New Roman"/>
          <w:color w:val="000000" w:themeColor="text1"/>
          <w:lang w:eastAsia="pl-PL"/>
        </w:rPr>
        <w:t xml:space="preserve">związanych z leczeniem. </w:t>
      </w:r>
    </w:p>
    <w:p w14:paraId="732BF9C8" w14:textId="77777777" w:rsidR="00953C8C" w:rsidRDefault="00953C8C" w:rsidP="001F0A9E">
      <w:pPr>
        <w:spacing w:after="0" w:line="360" w:lineRule="auto"/>
        <w:jc w:val="both"/>
        <w:rPr>
          <w:rFonts w:eastAsia="Times New Roman" w:cs="Times New Roman"/>
          <w:b/>
          <w:lang w:eastAsia="pl-PL"/>
        </w:rPr>
      </w:pPr>
    </w:p>
    <w:p w14:paraId="791A6829" w14:textId="77777777" w:rsidR="00C535F7" w:rsidRDefault="00803878" w:rsidP="001F0A9E">
      <w:pPr>
        <w:spacing w:after="0" w:line="36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Tabela nr 3</w:t>
      </w:r>
      <w:r w:rsidR="00205B87">
        <w:rPr>
          <w:rFonts w:eastAsia="Times New Roman" w:cs="Times New Roman"/>
          <w:b/>
          <w:lang w:eastAsia="pl-PL"/>
        </w:rPr>
        <w:t>. G</w:t>
      </w:r>
      <w:r w:rsidR="00C4304B">
        <w:rPr>
          <w:rFonts w:eastAsia="Times New Roman" w:cs="Times New Roman"/>
          <w:b/>
          <w:lang w:eastAsia="pl-PL"/>
        </w:rPr>
        <w:t>łówne powody udzielania pomocy osobom starszym</w:t>
      </w: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</w:tblGrid>
      <w:tr w:rsidR="006948E1" w:rsidRPr="00F54D42" w14:paraId="51AC3EE9" w14:textId="77777777" w:rsidTr="00882A95">
        <w:trPr>
          <w:trHeight w:val="368"/>
        </w:trPr>
        <w:tc>
          <w:tcPr>
            <w:tcW w:w="1843" w:type="dxa"/>
            <w:vMerge w:val="restart"/>
            <w:shd w:val="clear" w:color="auto" w:fill="5B9BD5" w:themeFill="accent1"/>
            <w:vAlign w:val="center"/>
          </w:tcPr>
          <w:p w14:paraId="051AEC80" w14:textId="77777777" w:rsidR="001E5634" w:rsidRPr="00713099" w:rsidRDefault="001E5634" w:rsidP="001F0A9E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713099">
              <w:rPr>
                <w:rFonts w:asciiTheme="majorHAnsi" w:hAnsiTheme="majorHAnsi"/>
                <w:b/>
                <w:sz w:val="22"/>
                <w:szCs w:val="22"/>
              </w:rPr>
              <w:t>Powód udzielenia pomocy</w:t>
            </w:r>
          </w:p>
        </w:tc>
        <w:tc>
          <w:tcPr>
            <w:tcW w:w="1418" w:type="dxa"/>
            <w:gridSpan w:val="2"/>
            <w:shd w:val="clear" w:color="auto" w:fill="5B9BD5" w:themeFill="accent1"/>
            <w:vAlign w:val="center"/>
          </w:tcPr>
          <w:p w14:paraId="74EFAADC" w14:textId="77777777" w:rsidR="001E5634" w:rsidRPr="00F54D42" w:rsidRDefault="001E5634" w:rsidP="001F0A9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54D42">
              <w:rPr>
                <w:rFonts w:asciiTheme="majorHAnsi" w:hAnsiTheme="majorHAnsi"/>
                <w:b/>
                <w:sz w:val="24"/>
                <w:szCs w:val="24"/>
              </w:rPr>
              <w:t>60-64 lat</w:t>
            </w:r>
          </w:p>
        </w:tc>
        <w:tc>
          <w:tcPr>
            <w:tcW w:w="1417" w:type="dxa"/>
            <w:gridSpan w:val="2"/>
            <w:shd w:val="clear" w:color="auto" w:fill="5B9BD5" w:themeFill="accent1"/>
            <w:vAlign w:val="center"/>
          </w:tcPr>
          <w:p w14:paraId="297ABB40" w14:textId="77777777" w:rsidR="001E5634" w:rsidRPr="00F54D42" w:rsidRDefault="001E5634" w:rsidP="001F0A9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54D42">
              <w:rPr>
                <w:rFonts w:asciiTheme="majorHAnsi" w:hAnsiTheme="majorHAnsi"/>
                <w:b/>
                <w:sz w:val="24"/>
                <w:szCs w:val="24"/>
              </w:rPr>
              <w:t>65-69 lat</w:t>
            </w:r>
          </w:p>
        </w:tc>
        <w:tc>
          <w:tcPr>
            <w:tcW w:w="1418" w:type="dxa"/>
            <w:gridSpan w:val="2"/>
            <w:shd w:val="clear" w:color="auto" w:fill="5B9BD5" w:themeFill="accent1"/>
            <w:vAlign w:val="center"/>
          </w:tcPr>
          <w:p w14:paraId="646E4D81" w14:textId="77777777" w:rsidR="001E5634" w:rsidRPr="00F54D42" w:rsidRDefault="001E5634" w:rsidP="001F0A9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54D42">
              <w:rPr>
                <w:rFonts w:asciiTheme="majorHAnsi" w:hAnsiTheme="majorHAnsi"/>
                <w:b/>
                <w:sz w:val="24"/>
                <w:szCs w:val="24"/>
              </w:rPr>
              <w:t>70-74 lat</w:t>
            </w:r>
          </w:p>
        </w:tc>
        <w:tc>
          <w:tcPr>
            <w:tcW w:w="1417" w:type="dxa"/>
            <w:gridSpan w:val="2"/>
            <w:shd w:val="clear" w:color="auto" w:fill="5B9BD5" w:themeFill="accent1"/>
            <w:vAlign w:val="center"/>
          </w:tcPr>
          <w:p w14:paraId="76A04419" w14:textId="77777777" w:rsidR="001E5634" w:rsidRPr="00F54D42" w:rsidRDefault="001E5634" w:rsidP="001F0A9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54D42">
              <w:rPr>
                <w:rFonts w:asciiTheme="majorHAnsi" w:hAnsiTheme="majorHAnsi"/>
                <w:b/>
                <w:sz w:val="24"/>
                <w:szCs w:val="24"/>
              </w:rPr>
              <w:t>75-79 lat</w:t>
            </w:r>
          </w:p>
        </w:tc>
        <w:tc>
          <w:tcPr>
            <w:tcW w:w="1418" w:type="dxa"/>
            <w:gridSpan w:val="2"/>
            <w:shd w:val="clear" w:color="auto" w:fill="5B9BD5" w:themeFill="accent1"/>
            <w:vAlign w:val="center"/>
          </w:tcPr>
          <w:p w14:paraId="7D61650B" w14:textId="77777777" w:rsidR="001E5634" w:rsidRPr="00F54D42" w:rsidRDefault="001E5634" w:rsidP="001F0A9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54D42">
              <w:rPr>
                <w:rFonts w:asciiTheme="majorHAnsi" w:hAnsiTheme="majorHAnsi"/>
                <w:b/>
                <w:sz w:val="24"/>
                <w:szCs w:val="24"/>
              </w:rPr>
              <w:t>80-84 lata</w:t>
            </w:r>
          </w:p>
        </w:tc>
        <w:tc>
          <w:tcPr>
            <w:tcW w:w="1559" w:type="dxa"/>
            <w:gridSpan w:val="2"/>
            <w:shd w:val="clear" w:color="auto" w:fill="5B9BD5" w:themeFill="accent1"/>
            <w:vAlign w:val="center"/>
          </w:tcPr>
          <w:p w14:paraId="1C6E61D7" w14:textId="77777777" w:rsidR="001E5634" w:rsidRPr="00F54D42" w:rsidRDefault="001E5634" w:rsidP="001F0A9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85 lat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br/>
            </w:r>
            <w:r w:rsidRPr="00F54D42">
              <w:rPr>
                <w:rFonts w:asciiTheme="majorHAnsi" w:hAnsiTheme="majorHAnsi"/>
                <w:b/>
                <w:sz w:val="24"/>
                <w:szCs w:val="24"/>
              </w:rPr>
              <w:t>i więcej</w:t>
            </w:r>
          </w:p>
        </w:tc>
      </w:tr>
      <w:tr w:rsidR="006948E1" w:rsidRPr="00F54D42" w14:paraId="6B2944EF" w14:textId="77777777" w:rsidTr="00882A95">
        <w:trPr>
          <w:trHeight w:val="367"/>
        </w:trPr>
        <w:tc>
          <w:tcPr>
            <w:tcW w:w="1843" w:type="dxa"/>
            <w:vMerge/>
            <w:shd w:val="clear" w:color="auto" w:fill="5B9BD5" w:themeFill="accent1"/>
            <w:vAlign w:val="center"/>
          </w:tcPr>
          <w:p w14:paraId="57F64743" w14:textId="77777777" w:rsidR="001E5634" w:rsidRPr="00713099" w:rsidRDefault="001E5634" w:rsidP="001F0A9E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5B9BD5" w:themeFill="accent1"/>
            <w:vAlign w:val="center"/>
          </w:tcPr>
          <w:p w14:paraId="1E18AE48" w14:textId="77777777" w:rsidR="001E5634" w:rsidRPr="00F54D42" w:rsidRDefault="00803878" w:rsidP="001F0A9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5B9BD5" w:themeFill="accent1"/>
            <w:vAlign w:val="center"/>
          </w:tcPr>
          <w:p w14:paraId="33E2CAF0" w14:textId="77777777" w:rsidR="001E5634" w:rsidRPr="00F54D42" w:rsidRDefault="00803878" w:rsidP="001F0A9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2019</w:t>
            </w:r>
          </w:p>
        </w:tc>
        <w:tc>
          <w:tcPr>
            <w:tcW w:w="708" w:type="dxa"/>
            <w:shd w:val="clear" w:color="auto" w:fill="5B9BD5" w:themeFill="accent1"/>
            <w:vAlign w:val="center"/>
          </w:tcPr>
          <w:p w14:paraId="1E90174E" w14:textId="77777777" w:rsidR="001E5634" w:rsidRPr="00F54D42" w:rsidRDefault="00803878" w:rsidP="001F0A9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5B9BD5" w:themeFill="accent1"/>
            <w:vAlign w:val="center"/>
          </w:tcPr>
          <w:p w14:paraId="18DAD511" w14:textId="77777777" w:rsidR="001E5634" w:rsidRPr="00F54D42" w:rsidRDefault="00803878" w:rsidP="001F0A9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5B9BD5" w:themeFill="accent1"/>
            <w:vAlign w:val="center"/>
          </w:tcPr>
          <w:p w14:paraId="1E2CBCD4" w14:textId="77777777" w:rsidR="001E5634" w:rsidRPr="00F54D42" w:rsidRDefault="00803878" w:rsidP="001F0A9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5B9BD5" w:themeFill="accent1"/>
            <w:vAlign w:val="center"/>
          </w:tcPr>
          <w:p w14:paraId="3554C7B7" w14:textId="77777777" w:rsidR="001E5634" w:rsidRPr="00F54D42" w:rsidRDefault="00803878" w:rsidP="001F0A9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2019</w:t>
            </w:r>
          </w:p>
        </w:tc>
        <w:tc>
          <w:tcPr>
            <w:tcW w:w="708" w:type="dxa"/>
            <w:shd w:val="clear" w:color="auto" w:fill="5B9BD5" w:themeFill="accent1"/>
            <w:vAlign w:val="center"/>
          </w:tcPr>
          <w:p w14:paraId="107E81E3" w14:textId="77777777" w:rsidR="001E5634" w:rsidRPr="00F54D42" w:rsidRDefault="00803878" w:rsidP="001F0A9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5B9BD5" w:themeFill="accent1"/>
            <w:vAlign w:val="center"/>
          </w:tcPr>
          <w:p w14:paraId="6049A31A" w14:textId="77777777" w:rsidR="001E5634" w:rsidRPr="00F54D42" w:rsidRDefault="00803878" w:rsidP="001F0A9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5B9BD5" w:themeFill="accent1"/>
            <w:vAlign w:val="center"/>
          </w:tcPr>
          <w:p w14:paraId="0402FAC9" w14:textId="77777777" w:rsidR="001E5634" w:rsidRPr="00F54D42" w:rsidRDefault="00803878" w:rsidP="001F0A9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5B9BD5" w:themeFill="accent1"/>
            <w:vAlign w:val="center"/>
          </w:tcPr>
          <w:p w14:paraId="015B9870" w14:textId="77777777" w:rsidR="001E5634" w:rsidRPr="00F54D42" w:rsidRDefault="00803878" w:rsidP="001F0A9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shd w:val="clear" w:color="auto" w:fill="5B9BD5" w:themeFill="accent1"/>
            <w:vAlign w:val="center"/>
          </w:tcPr>
          <w:p w14:paraId="31F3A2A2" w14:textId="77777777" w:rsidR="001E5634" w:rsidRDefault="00803878" w:rsidP="001F0A9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5B9BD5" w:themeFill="accent1"/>
            <w:vAlign w:val="center"/>
          </w:tcPr>
          <w:p w14:paraId="6AB2DF31" w14:textId="77777777" w:rsidR="001E5634" w:rsidRDefault="00803878" w:rsidP="001F0A9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2019</w:t>
            </w:r>
          </w:p>
        </w:tc>
      </w:tr>
      <w:tr w:rsidR="006948E1" w:rsidRPr="00F54D42" w14:paraId="404382C2" w14:textId="77777777" w:rsidTr="006948E1">
        <w:tc>
          <w:tcPr>
            <w:tcW w:w="1843" w:type="dxa"/>
            <w:vAlign w:val="center"/>
          </w:tcPr>
          <w:p w14:paraId="29467D29" w14:textId="77777777" w:rsidR="006948E1" w:rsidRPr="00713099" w:rsidRDefault="006948E1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713099">
              <w:rPr>
                <w:rFonts w:asciiTheme="majorHAnsi" w:hAnsiTheme="majorHAnsi"/>
                <w:b/>
                <w:sz w:val="22"/>
                <w:szCs w:val="22"/>
              </w:rPr>
              <w:t>alkoholizm</w:t>
            </w:r>
          </w:p>
        </w:tc>
        <w:tc>
          <w:tcPr>
            <w:tcW w:w="709" w:type="dxa"/>
            <w:vAlign w:val="center"/>
          </w:tcPr>
          <w:p w14:paraId="103C5CF2" w14:textId="77777777" w:rsidR="006948E1" w:rsidRPr="00F54D42" w:rsidRDefault="00936596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="006948E1" w:rsidRPr="00F54D42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76C67B97" w14:textId="77777777" w:rsidR="006948E1" w:rsidRPr="00F54D42" w:rsidRDefault="00936596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53</w:t>
            </w:r>
          </w:p>
        </w:tc>
        <w:tc>
          <w:tcPr>
            <w:tcW w:w="708" w:type="dxa"/>
            <w:vAlign w:val="center"/>
          </w:tcPr>
          <w:p w14:paraId="37803B3B" w14:textId="77777777" w:rsidR="006948E1" w:rsidRPr="00F54D42" w:rsidRDefault="00936596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14:paraId="4D6D0526" w14:textId="77777777" w:rsidR="006948E1" w:rsidRPr="00F54D42" w:rsidRDefault="00936596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14:paraId="6A6B5DEA" w14:textId="77777777" w:rsidR="006948E1" w:rsidRPr="00F54D42" w:rsidRDefault="00936596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14:paraId="33FED56A" w14:textId="77777777" w:rsidR="006948E1" w:rsidRPr="00F54D42" w:rsidRDefault="00936596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14:paraId="524E2391" w14:textId="77777777" w:rsidR="006948E1" w:rsidRPr="00F54D42" w:rsidRDefault="00936596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1AB74646" w14:textId="77777777" w:rsidR="006948E1" w:rsidRPr="00F54D42" w:rsidRDefault="00936596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14:paraId="040FA1AF" w14:textId="77777777" w:rsidR="006948E1" w:rsidRPr="00F54D42" w:rsidRDefault="00936596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66BA572A" w14:textId="77777777" w:rsidR="006948E1" w:rsidRPr="00F54D42" w:rsidRDefault="00936596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15AEE6FD" w14:textId="77777777" w:rsidR="006948E1" w:rsidRPr="00F54D42" w:rsidRDefault="00936596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71E02DA2" w14:textId="77777777" w:rsidR="006948E1" w:rsidRPr="00F54D42" w:rsidRDefault="00936596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6948E1" w:rsidRPr="00F54D42" w14:paraId="72174880" w14:textId="77777777" w:rsidTr="006948E1">
        <w:tc>
          <w:tcPr>
            <w:tcW w:w="1843" w:type="dxa"/>
            <w:vAlign w:val="center"/>
          </w:tcPr>
          <w:p w14:paraId="78FC1D52" w14:textId="77777777" w:rsidR="006948E1" w:rsidRPr="00713099" w:rsidRDefault="006948E1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713099">
              <w:rPr>
                <w:rFonts w:asciiTheme="majorHAnsi" w:hAnsiTheme="majorHAnsi"/>
                <w:b/>
                <w:sz w:val="22"/>
                <w:szCs w:val="22"/>
              </w:rPr>
              <w:t>bezdomność</w:t>
            </w:r>
          </w:p>
        </w:tc>
        <w:tc>
          <w:tcPr>
            <w:tcW w:w="709" w:type="dxa"/>
            <w:vAlign w:val="center"/>
          </w:tcPr>
          <w:p w14:paraId="7AFDD29D" w14:textId="77777777" w:rsidR="006948E1" w:rsidRPr="00F54D42" w:rsidRDefault="00936596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14:paraId="7685CCBD" w14:textId="77777777" w:rsidR="006948E1" w:rsidRPr="00F54D42" w:rsidRDefault="00936596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14:paraId="060C6AAC" w14:textId="77777777" w:rsidR="006948E1" w:rsidRPr="00F54D42" w:rsidRDefault="00936596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2564ED47" w14:textId="77777777" w:rsidR="006948E1" w:rsidRPr="00F54D42" w:rsidRDefault="00936596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14:paraId="2BEF7763" w14:textId="77777777" w:rsidR="006948E1" w:rsidRPr="00F54D42" w:rsidRDefault="00936596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1CC3EC74" w14:textId="77777777" w:rsidR="006948E1" w:rsidRPr="00F54D42" w:rsidRDefault="00936596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14:paraId="2352EFAA" w14:textId="77777777" w:rsidR="006948E1" w:rsidRPr="00F54D42" w:rsidRDefault="00936596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3FC11836" w14:textId="77777777" w:rsidR="006948E1" w:rsidRPr="00F54D42" w:rsidRDefault="00936596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6DCAA615" w14:textId="77777777" w:rsidR="006948E1" w:rsidRPr="00F54D42" w:rsidRDefault="00936596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12526500" w14:textId="77777777" w:rsidR="006948E1" w:rsidRPr="00F54D42" w:rsidRDefault="00936596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7DF95DBB" w14:textId="77777777" w:rsidR="006948E1" w:rsidRPr="00F54D42" w:rsidRDefault="00936596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628DB9A1" w14:textId="77777777" w:rsidR="006948E1" w:rsidRPr="00F54D42" w:rsidRDefault="00936596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</w:tr>
      <w:tr w:rsidR="006948E1" w:rsidRPr="00F54D42" w14:paraId="219681D6" w14:textId="77777777" w:rsidTr="006948E1">
        <w:tc>
          <w:tcPr>
            <w:tcW w:w="1843" w:type="dxa"/>
            <w:vAlign w:val="center"/>
          </w:tcPr>
          <w:p w14:paraId="02454FBD" w14:textId="77777777" w:rsidR="006948E1" w:rsidRPr="00713099" w:rsidRDefault="006948E1" w:rsidP="001F0A9E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713099">
              <w:rPr>
                <w:rFonts w:asciiTheme="majorHAnsi" w:hAnsiTheme="majorHAnsi"/>
                <w:b/>
                <w:sz w:val="22"/>
                <w:szCs w:val="22"/>
              </w:rPr>
              <w:t>bezradność</w:t>
            </w:r>
            <w:r w:rsidRPr="00713099">
              <w:rPr>
                <w:rFonts w:asciiTheme="majorHAnsi" w:hAnsiTheme="majorHAnsi"/>
                <w:b/>
                <w:sz w:val="22"/>
                <w:szCs w:val="22"/>
              </w:rPr>
              <w:br/>
              <w:t xml:space="preserve">w prowadzeniu </w:t>
            </w:r>
            <w:r w:rsidR="004D65DD" w:rsidRPr="00713099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gospodarstwa domowego</w:t>
            </w:r>
          </w:p>
        </w:tc>
        <w:tc>
          <w:tcPr>
            <w:tcW w:w="709" w:type="dxa"/>
            <w:vAlign w:val="center"/>
          </w:tcPr>
          <w:p w14:paraId="3810B53E" w14:textId="77777777" w:rsidR="006948E1" w:rsidRPr="00F54D42" w:rsidRDefault="00936596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7405CC1C" w14:textId="77777777" w:rsidR="006948E1" w:rsidRPr="00F54D42" w:rsidRDefault="006948E1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1D74550C" w14:textId="77777777" w:rsidR="006948E1" w:rsidRPr="00F54D42" w:rsidRDefault="00936596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12EF5F0A" w14:textId="77777777" w:rsidR="006948E1" w:rsidRPr="00F54D42" w:rsidRDefault="00936596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041DC686" w14:textId="77777777" w:rsidR="006948E1" w:rsidRPr="00F54D42" w:rsidRDefault="00936596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0555A586" w14:textId="77777777" w:rsidR="006948E1" w:rsidRPr="00F54D42" w:rsidRDefault="00936596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41BBCAEA" w14:textId="77777777" w:rsidR="006948E1" w:rsidRPr="00F54D42" w:rsidRDefault="00936596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5C64468D" w14:textId="77777777" w:rsidR="006948E1" w:rsidRPr="00F54D42" w:rsidRDefault="006948E1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0DF37D5F" w14:textId="77777777" w:rsidR="006948E1" w:rsidRPr="00F54D42" w:rsidRDefault="00936596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511D5970" w14:textId="77777777" w:rsidR="006948E1" w:rsidRPr="00F54D42" w:rsidRDefault="00936596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6DFCF2CE" w14:textId="77777777" w:rsidR="006948E1" w:rsidRPr="00F54D42" w:rsidRDefault="00936596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1BFBAFDD" w14:textId="77777777" w:rsidR="006948E1" w:rsidRPr="00F54D42" w:rsidRDefault="00936596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6948E1" w:rsidRPr="00F54D42" w14:paraId="1BF6851B" w14:textId="77777777" w:rsidTr="006948E1">
        <w:tc>
          <w:tcPr>
            <w:tcW w:w="1843" w:type="dxa"/>
            <w:vAlign w:val="center"/>
          </w:tcPr>
          <w:p w14:paraId="25FFAC56" w14:textId="77777777" w:rsidR="006948E1" w:rsidRPr="00713099" w:rsidRDefault="006948E1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713099">
              <w:rPr>
                <w:rFonts w:asciiTheme="majorHAnsi" w:hAnsiTheme="majorHAnsi"/>
                <w:b/>
                <w:sz w:val="22"/>
                <w:szCs w:val="22"/>
              </w:rPr>
              <w:t>bezrobocie</w:t>
            </w:r>
          </w:p>
        </w:tc>
        <w:tc>
          <w:tcPr>
            <w:tcW w:w="709" w:type="dxa"/>
            <w:vAlign w:val="center"/>
          </w:tcPr>
          <w:p w14:paraId="5C831E8E" w14:textId="77777777" w:rsidR="006948E1" w:rsidRPr="00F54D42" w:rsidRDefault="00936596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46</w:t>
            </w:r>
          </w:p>
        </w:tc>
        <w:tc>
          <w:tcPr>
            <w:tcW w:w="709" w:type="dxa"/>
            <w:vAlign w:val="center"/>
          </w:tcPr>
          <w:p w14:paraId="2D381A15" w14:textId="77777777" w:rsidR="006948E1" w:rsidRPr="00F54D42" w:rsidRDefault="00936596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51</w:t>
            </w:r>
          </w:p>
        </w:tc>
        <w:tc>
          <w:tcPr>
            <w:tcW w:w="708" w:type="dxa"/>
            <w:vAlign w:val="center"/>
          </w:tcPr>
          <w:p w14:paraId="5C4D7211" w14:textId="77777777" w:rsidR="006948E1" w:rsidRPr="00F54D42" w:rsidRDefault="00936596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14:paraId="221DD93C" w14:textId="77777777" w:rsidR="006948E1" w:rsidRPr="00F54D42" w:rsidRDefault="00936596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6948E1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6E238B37" w14:textId="77777777" w:rsidR="006948E1" w:rsidRPr="00F54D42" w:rsidRDefault="00936596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64A0B490" w14:textId="77777777" w:rsidR="006948E1" w:rsidRPr="00F54D42" w:rsidRDefault="00936596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14:paraId="043BF49F" w14:textId="77777777" w:rsidR="006948E1" w:rsidRPr="00F54D42" w:rsidRDefault="00936596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0B24385A" w14:textId="77777777" w:rsidR="006948E1" w:rsidRPr="00F54D42" w:rsidRDefault="00936596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07929E34" w14:textId="77777777" w:rsidR="006948E1" w:rsidRPr="00F54D42" w:rsidRDefault="00936596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1ECBEBA3" w14:textId="77777777" w:rsidR="006948E1" w:rsidRPr="00F54D42" w:rsidRDefault="00936596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101B8F47" w14:textId="77777777" w:rsidR="006948E1" w:rsidRPr="00F54D42" w:rsidRDefault="00936596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0C546014" w14:textId="77777777" w:rsidR="006948E1" w:rsidRPr="00F54D42" w:rsidRDefault="00936596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6948E1" w:rsidRPr="00F54D42" w14:paraId="270266E8" w14:textId="77777777" w:rsidTr="006948E1">
        <w:tc>
          <w:tcPr>
            <w:tcW w:w="1843" w:type="dxa"/>
            <w:vAlign w:val="center"/>
          </w:tcPr>
          <w:p w14:paraId="5B5D2C3B" w14:textId="77777777" w:rsidR="006948E1" w:rsidRPr="00713099" w:rsidRDefault="006948E1" w:rsidP="001F0A9E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713099">
              <w:rPr>
                <w:rFonts w:asciiTheme="majorHAnsi" w:hAnsiTheme="majorHAnsi"/>
                <w:b/>
                <w:sz w:val="22"/>
                <w:szCs w:val="22"/>
              </w:rPr>
              <w:t>długotrwała choroba lub ciężka choroba</w:t>
            </w:r>
          </w:p>
        </w:tc>
        <w:tc>
          <w:tcPr>
            <w:tcW w:w="709" w:type="dxa"/>
            <w:vAlign w:val="center"/>
          </w:tcPr>
          <w:p w14:paraId="2076C1F4" w14:textId="77777777" w:rsidR="006948E1" w:rsidRPr="00F54D42" w:rsidRDefault="00936596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142</w:t>
            </w:r>
          </w:p>
        </w:tc>
        <w:tc>
          <w:tcPr>
            <w:tcW w:w="709" w:type="dxa"/>
            <w:vAlign w:val="center"/>
          </w:tcPr>
          <w:p w14:paraId="06FB8469" w14:textId="77777777" w:rsidR="006948E1" w:rsidRPr="00F54D42" w:rsidRDefault="00936596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153</w:t>
            </w:r>
          </w:p>
        </w:tc>
        <w:tc>
          <w:tcPr>
            <w:tcW w:w="708" w:type="dxa"/>
            <w:vAlign w:val="center"/>
          </w:tcPr>
          <w:p w14:paraId="7A1370A8" w14:textId="77777777" w:rsidR="006948E1" w:rsidRPr="00F54D42" w:rsidRDefault="00936596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107</w:t>
            </w:r>
          </w:p>
        </w:tc>
        <w:tc>
          <w:tcPr>
            <w:tcW w:w="709" w:type="dxa"/>
            <w:vAlign w:val="center"/>
          </w:tcPr>
          <w:p w14:paraId="56D5C5EE" w14:textId="77777777" w:rsidR="006948E1" w:rsidRPr="00F54D42" w:rsidRDefault="00936596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106</w:t>
            </w:r>
          </w:p>
        </w:tc>
        <w:tc>
          <w:tcPr>
            <w:tcW w:w="709" w:type="dxa"/>
            <w:vAlign w:val="center"/>
          </w:tcPr>
          <w:p w14:paraId="621720B0" w14:textId="77777777" w:rsidR="006948E1" w:rsidRPr="00F54D42" w:rsidRDefault="00936596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center"/>
          </w:tcPr>
          <w:p w14:paraId="2C4DE8FD" w14:textId="77777777" w:rsidR="006948E1" w:rsidRPr="00F54D42" w:rsidRDefault="00936596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65</w:t>
            </w:r>
          </w:p>
        </w:tc>
        <w:tc>
          <w:tcPr>
            <w:tcW w:w="708" w:type="dxa"/>
            <w:vAlign w:val="center"/>
          </w:tcPr>
          <w:p w14:paraId="43EFFEB6" w14:textId="77777777" w:rsidR="006948E1" w:rsidRPr="00F54D42" w:rsidRDefault="00936596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53</w:t>
            </w:r>
          </w:p>
        </w:tc>
        <w:tc>
          <w:tcPr>
            <w:tcW w:w="709" w:type="dxa"/>
            <w:vAlign w:val="center"/>
          </w:tcPr>
          <w:p w14:paraId="690B6CEC" w14:textId="77777777" w:rsidR="006948E1" w:rsidRPr="00F54D42" w:rsidRDefault="00936596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14:paraId="765E8DA5" w14:textId="77777777" w:rsidR="006948E1" w:rsidRPr="00F54D42" w:rsidRDefault="00936596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88</w:t>
            </w:r>
          </w:p>
        </w:tc>
        <w:tc>
          <w:tcPr>
            <w:tcW w:w="709" w:type="dxa"/>
            <w:vAlign w:val="center"/>
          </w:tcPr>
          <w:p w14:paraId="246CF312" w14:textId="77777777" w:rsidR="006948E1" w:rsidRPr="00F54D42" w:rsidRDefault="00936596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78</w:t>
            </w:r>
          </w:p>
        </w:tc>
        <w:tc>
          <w:tcPr>
            <w:tcW w:w="850" w:type="dxa"/>
            <w:vAlign w:val="center"/>
          </w:tcPr>
          <w:p w14:paraId="02B5C466" w14:textId="77777777" w:rsidR="006948E1" w:rsidRPr="00F54D42" w:rsidRDefault="00936596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116</w:t>
            </w:r>
          </w:p>
        </w:tc>
        <w:tc>
          <w:tcPr>
            <w:tcW w:w="709" w:type="dxa"/>
            <w:vAlign w:val="center"/>
          </w:tcPr>
          <w:p w14:paraId="123C1BC7" w14:textId="77777777" w:rsidR="006948E1" w:rsidRPr="00F54D42" w:rsidRDefault="00936596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123</w:t>
            </w:r>
          </w:p>
        </w:tc>
      </w:tr>
      <w:tr w:rsidR="006948E1" w:rsidRPr="00F54D42" w14:paraId="65A5BB73" w14:textId="77777777" w:rsidTr="006948E1">
        <w:tc>
          <w:tcPr>
            <w:tcW w:w="1843" w:type="dxa"/>
            <w:vAlign w:val="center"/>
          </w:tcPr>
          <w:p w14:paraId="223292F2" w14:textId="77777777" w:rsidR="006948E1" w:rsidRPr="00713099" w:rsidRDefault="003F761F" w:rsidP="001F0A9E">
            <w:pPr>
              <w:spacing w:line="276" w:lineRule="auto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n</w:t>
            </w:r>
            <w:r w:rsidR="00713099" w:rsidRPr="00713099">
              <w:rPr>
                <w:rFonts w:asciiTheme="majorHAnsi" w:hAnsiTheme="majorHAnsi"/>
                <w:b/>
                <w:sz w:val="22"/>
                <w:szCs w:val="22"/>
              </w:rPr>
              <w:t>iepełnospra</w:t>
            </w:r>
            <w:proofErr w:type="spellEnd"/>
            <w:r w:rsidR="00713099" w:rsidRPr="00713099">
              <w:rPr>
                <w:rFonts w:asciiTheme="majorHAnsi" w:hAnsiTheme="majorHAnsi"/>
                <w:b/>
                <w:sz w:val="22"/>
                <w:szCs w:val="22"/>
              </w:rPr>
              <w:t xml:space="preserve"> -</w:t>
            </w:r>
            <w:proofErr w:type="spellStart"/>
            <w:r w:rsidR="00713099" w:rsidRPr="00713099">
              <w:rPr>
                <w:rFonts w:asciiTheme="majorHAnsi" w:hAnsiTheme="majorHAnsi"/>
                <w:b/>
                <w:sz w:val="22"/>
                <w:szCs w:val="22"/>
              </w:rPr>
              <w:t>wność</w:t>
            </w:r>
            <w:proofErr w:type="spellEnd"/>
          </w:p>
        </w:tc>
        <w:tc>
          <w:tcPr>
            <w:tcW w:w="709" w:type="dxa"/>
            <w:vAlign w:val="center"/>
          </w:tcPr>
          <w:p w14:paraId="093C1E64" w14:textId="77777777" w:rsidR="006948E1" w:rsidRPr="00F54D42" w:rsidRDefault="00936596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130</w:t>
            </w:r>
          </w:p>
        </w:tc>
        <w:tc>
          <w:tcPr>
            <w:tcW w:w="709" w:type="dxa"/>
            <w:vAlign w:val="center"/>
          </w:tcPr>
          <w:p w14:paraId="626698F3" w14:textId="77777777" w:rsidR="006948E1" w:rsidRPr="00F54D42" w:rsidRDefault="00936596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131</w:t>
            </w:r>
          </w:p>
        </w:tc>
        <w:tc>
          <w:tcPr>
            <w:tcW w:w="708" w:type="dxa"/>
            <w:vAlign w:val="center"/>
          </w:tcPr>
          <w:p w14:paraId="15068C14" w14:textId="77777777" w:rsidR="006948E1" w:rsidRPr="00F54D42" w:rsidRDefault="00936596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83</w:t>
            </w:r>
          </w:p>
        </w:tc>
        <w:tc>
          <w:tcPr>
            <w:tcW w:w="709" w:type="dxa"/>
            <w:vAlign w:val="center"/>
          </w:tcPr>
          <w:p w14:paraId="3738A106" w14:textId="77777777" w:rsidR="006948E1" w:rsidRPr="00F54D42" w:rsidRDefault="00936596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78</w:t>
            </w:r>
          </w:p>
        </w:tc>
        <w:tc>
          <w:tcPr>
            <w:tcW w:w="709" w:type="dxa"/>
            <w:vAlign w:val="center"/>
          </w:tcPr>
          <w:p w14:paraId="12864125" w14:textId="77777777" w:rsidR="006948E1" w:rsidRPr="00F54D42" w:rsidRDefault="00936596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14:paraId="437DD360" w14:textId="77777777" w:rsidR="006948E1" w:rsidRPr="00F54D42" w:rsidRDefault="00936596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41</w:t>
            </w:r>
          </w:p>
        </w:tc>
        <w:tc>
          <w:tcPr>
            <w:tcW w:w="708" w:type="dxa"/>
            <w:vAlign w:val="center"/>
          </w:tcPr>
          <w:p w14:paraId="4D22E6C9" w14:textId="77777777" w:rsidR="006948E1" w:rsidRPr="00F54D42" w:rsidRDefault="00936596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14:paraId="4EFC8FD9" w14:textId="77777777" w:rsidR="006948E1" w:rsidRPr="00F54D42" w:rsidRDefault="001B487D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14:paraId="4A276813" w14:textId="77777777" w:rsidR="006948E1" w:rsidRPr="00F54D42" w:rsidRDefault="001B487D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14:paraId="64D07E7C" w14:textId="77777777" w:rsidR="006948E1" w:rsidRPr="00F54D42" w:rsidRDefault="001B487D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14:paraId="2D91563B" w14:textId="77777777" w:rsidR="006948E1" w:rsidRPr="00F54D42" w:rsidRDefault="001B487D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53</w:t>
            </w:r>
          </w:p>
        </w:tc>
        <w:tc>
          <w:tcPr>
            <w:tcW w:w="709" w:type="dxa"/>
            <w:vAlign w:val="center"/>
          </w:tcPr>
          <w:p w14:paraId="3BA5E096" w14:textId="77777777" w:rsidR="006948E1" w:rsidRPr="00F54D42" w:rsidRDefault="001B487D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53</w:t>
            </w:r>
          </w:p>
        </w:tc>
      </w:tr>
      <w:tr w:rsidR="006948E1" w:rsidRPr="00F54D42" w14:paraId="029C9E3A" w14:textId="77777777" w:rsidTr="006948E1">
        <w:tc>
          <w:tcPr>
            <w:tcW w:w="1843" w:type="dxa"/>
            <w:vAlign w:val="center"/>
          </w:tcPr>
          <w:p w14:paraId="22150644" w14:textId="77777777" w:rsidR="006948E1" w:rsidRPr="00713099" w:rsidRDefault="006948E1" w:rsidP="001F0A9E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713099">
              <w:rPr>
                <w:rFonts w:asciiTheme="majorHAnsi" w:hAnsiTheme="majorHAnsi"/>
                <w:b/>
                <w:sz w:val="22"/>
                <w:szCs w:val="22"/>
              </w:rPr>
              <w:t>przemoc</w:t>
            </w:r>
            <w:r w:rsidRPr="00713099">
              <w:rPr>
                <w:rFonts w:asciiTheme="majorHAnsi" w:hAnsiTheme="majorHAnsi"/>
                <w:b/>
                <w:sz w:val="22"/>
                <w:szCs w:val="22"/>
              </w:rPr>
              <w:br/>
              <w:t>w rodzinie</w:t>
            </w:r>
          </w:p>
        </w:tc>
        <w:tc>
          <w:tcPr>
            <w:tcW w:w="709" w:type="dxa"/>
            <w:vAlign w:val="center"/>
          </w:tcPr>
          <w:p w14:paraId="1B9E303A" w14:textId="77777777" w:rsidR="006948E1" w:rsidRPr="00F54D42" w:rsidRDefault="006948E1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54D42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1EACEC87" w14:textId="77777777" w:rsidR="006948E1" w:rsidRPr="00F54D42" w:rsidRDefault="001B487D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6AFAA725" w14:textId="77777777" w:rsidR="006948E1" w:rsidRPr="00F54D42" w:rsidRDefault="006948E1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54D42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2CEB27CF" w14:textId="77777777" w:rsidR="006948E1" w:rsidRPr="00F54D42" w:rsidRDefault="001B487D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5463034B" w14:textId="77777777" w:rsidR="006948E1" w:rsidRPr="00F54D42" w:rsidRDefault="001B487D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75823EF1" w14:textId="77777777" w:rsidR="006948E1" w:rsidRPr="00F54D42" w:rsidRDefault="001B487D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20B59691" w14:textId="77777777" w:rsidR="006948E1" w:rsidRPr="00F54D42" w:rsidRDefault="006948E1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54D42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715E0B9E" w14:textId="77777777" w:rsidR="006948E1" w:rsidRPr="00F54D42" w:rsidRDefault="006948E1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3FF0AF86" w14:textId="77777777" w:rsidR="006948E1" w:rsidRPr="00F54D42" w:rsidRDefault="001B487D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0F8A7CBA" w14:textId="77777777" w:rsidR="006948E1" w:rsidRPr="00F54D42" w:rsidRDefault="001B487D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4EDFA544" w14:textId="77777777" w:rsidR="006948E1" w:rsidRPr="00F54D42" w:rsidRDefault="001B487D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74D3F64B" w14:textId="77777777" w:rsidR="006948E1" w:rsidRPr="00F54D42" w:rsidRDefault="001B487D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</w:tr>
      <w:tr w:rsidR="006948E1" w:rsidRPr="00F54D42" w14:paraId="3B7AFBDD" w14:textId="77777777" w:rsidTr="006948E1">
        <w:tc>
          <w:tcPr>
            <w:tcW w:w="1843" w:type="dxa"/>
            <w:vAlign w:val="center"/>
          </w:tcPr>
          <w:p w14:paraId="7EFC8B26" w14:textId="77777777" w:rsidR="006948E1" w:rsidRPr="00713099" w:rsidRDefault="006948E1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713099">
              <w:rPr>
                <w:rFonts w:asciiTheme="majorHAnsi" w:hAnsiTheme="majorHAnsi"/>
                <w:b/>
                <w:sz w:val="22"/>
                <w:szCs w:val="22"/>
              </w:rPr>
              <w:t>ubóstwo</w:t>
            </w:r>
          </w:p>
        </w:tc>
        <w:tc>
          <w:tcPr>
            <w:tcW w:w="709" w:type="dxa"/>
            <w:vAlign w:val="center"/>
          </w:tcPr>
          <w:p w14:paraId="39732851" w14:textId="77777777" w:rsidR="006948E1" w:rsidRPr="00F54D42" w:rsidRDefault="00CB21A9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101</w:t>
            </w:r>
          </w:p>
        </w:tc>
        <w:tc>
          <w:tcPr>
            <w:tcW w:w="709" w:type="dxa"/>
            <w:vAlign w:val="center"/>
          </w:tcPr>
          <w:p w14:paraId="11DE7A7A" w14:textId="77777777" w:rsidR="006948E1" w:rsidRPr="00F54D42" w:rsidRDefault="00CB21A9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111</w:t>
            </w:r>
          </w:p>
        </w:tc>
        <w:tc>
          <w:tcPr>
            <w:tcW w:w="708" w:type="dxa"/>
            <w:vAlign w:val="center"/>
          </w:tcPr>
          <w:p w14:paraId="1F0D6600" w14:textId="77777777" w:rsidR="006948E1" w:rsidRPr="00F54D42" w:rsidRDefault="00CB21A9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="006948E1" w:rsidRPr="00F54D42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600ED302" w14:textId="77777777" w:rsidR="006948E1" w:rsidRPr="00F54D42" w:rsidRDefault="00CB21A9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14:paraId="33C1D8BB" w14:textId="77777777" w:rsidR="006948E1" w:rsidRPr="00F54D42" w:rsidRDefault="00CB21A9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14:paraId="2EA45214" w14:textId="77777777" w:rsidR="006948E1" w:rsidRPr="00F54D42" w:rsidRDefault="00CB21A9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70EDA26D" w14:textId="77777777" w:rsidR="006948E1" w:rsidRPr="00F54D42" w:rsidRDefault="006948E1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54D42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14:paraId="677D35A4" w14:textId="77777777" w:rsidR="006948E1" w:rsidRPr="00F54D42" w:rsidRDefault="00CB21A9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14:paraId="497FD322" w14:textId="77777777" w:rsidR="006948E1" w:rsidRPr="00F54D42" w:rsidRDefault="00CB21A9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47D3912C" w14:textId="77777777" w:rsidR="006948E1" w:rsidRPr="00F54D42" w:rsidRDefault="00CB21A9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1A752C50" w14:textId="77777777" w:rsidR="006948E1" w:rsidRPr="00F54D42" w:rsidRDefault="00CB21A9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1C31BF0C" w14:textId="77777777" w:rsidR="006948E1" w:rsidRPr="00F54D42" w:rsidRDefault="00CB21A9" w:rsidP="001F0A9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</w:tr>
    </w:tbl>
    <w:p w14:paraId="781D1237" w14:textId="77777777" w:rsidR="006B07E8" w:rsidRDefault="006B07E8" w:rsidP="008E53C1">
      <w:pPr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lang w:eastAsia="pl-PL"/>
        </w:rPr>
      </w:pPr>
    </w:p>
    <w:p w14:paraId="0E50CC62" w14:textId="77777777" w:rsidR="007A576D" w:rsidRPr="007A576D" w:rsidRDefault="007A576D" w:rsidP="008E53C1">
      <w:pPr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lang w:eastAsia="pl-PL"/>
        </w:rPr>
      </w:pPr>
      <w:r w:rsidRPr="00CC7D98">
        <w:rPr>
          <w:rFonts w:eastAsia="Times New Roman" w:cs="Times New Roman"/>
          <w:color w:val="000000" w:themeColor="text1"/>
          <w:lang w:eastAsia="pl-PL"/>
        </w:rPr>
        <w:lastRenderedPageBreak/>
        <w:t>Wraz w wiekiem obniża się sprawność fizyczna i intelektualna</w:t>
      </w:r>
      <w:r w:rsidR="007C697F">
        <w:rPr>
          <w:rFonts w:eastAsia="Times New Roman" w:cs="Times New Roman"/>
          <w:color w:val="000000" w:themeColor="text1"/>
          <w:lang w:eastAsia="pl-PL"/>
        </w:rPr>
        <w:t>,</w:t>
      </w:r>
      <w:r w:rsidRPr="00CC7D98">
        <w:rPr>
          <w:rFonts w:eastAsia="Times New Roman" w:cs="Times New Roman"/>
          <w:color w:val="000000" w:themeColor="text1"/>
          <w:lang w:eastAsia="pl-PL"/>
        </w:rPr>
        <w:t xml:space="preserve"> co powoduje ograniczenia </w:t>
      </w:r>
      <w:r w:rsidRPr="00CC7D98">
        <w:rPr>
          <w:rFonts w:eastAsia="Times New Roman" w:cs="Times New Roman"/>
          <w:color w:val="000000" w:themeColor="text1"/>
          <w:lang w:eastAsia="pl-PL"/>
        </w:rPr>
        <w:br/>
        <w:t xml:space="preserve">w samodzielnym funkcjonowaniu i zapotrzebowanie na zapewnienia usług w zakresie opieki </w:t>
      </w:r>
      <w:r w:rsidRPr="00CC7D98">
        <w:rPr>
          <w:rFonts w:eastAsia="Times New Roman" w:cs="Times New Roman"/>
          <w:color w:val="000000" w:themeColor="text1"/>
          <w:lang w:eastAsia="pl-PL"/>
        </w:rPr>
        <w:br/>
        <w:t xml:space="preserve">i pomocy w prowadzeniu gospodarstwa domowego. Jednym z podstawowych celów Miejskiego Ośrodka Pomocy Społecznej jest utrzymanie jak najdłużej osoby starszej w swoim środowisku zamieszkania i zapewnienie im odpowiedniej opieki. MOPS jest jedyną instytucją na terenie miasta Stalowa Wola świadczącą pomoc usługową w miejscu zamieszkania. To forma pomocy dla osób starszych i niepełnosprawnych, które wymagają częściowej pomocy i opieki innych osób a są jej </w:t>
      </w:r>
      <w:r w:rsidRPr="006B07E8">
        <w:rPr>
          <w:rFonts w:eastAsia="Times New Roman" w:cs="Times New Roman"/>
          <w:color w:val="000000" w:themeColor="text1"/>
          <w:lang w:eastAsia="pl-PL"/>
        </w:rPr>
        <w:t>pozbaw</w:t>
      </w:r>
      <w:r w:rsidRPr="00CC7D98">
        <w:rPr>
          <w:rFonts w:eastAsia="Times New Roman" w:cs="Times New Roman"/>
          <w:color w:val="000000" w:themeColor="text1"/>
          <w:lang w:eastAsia="pl-PL"/>
        </w:rPr>
        <w:t>ione z uwagi na samotne zamieszkiwanie lub w sytuacji</w:t>
      </w:r>
      <w:r w:rsidR="006B07E8">
        <w:rPr>
          <w:rFonts w:eastAsia="Times New Roman" w:cs="Times New Roman"/>
          <w:color w:val="000000" w:themeColor="text1"/>
          <w:lang w:eastAsia="pl-PL"/>
        </w:rPr>
        <w:t>,</w:t>
      </w:r>
      <w:r w:rsidRPr="00CC7D98">
        <w:rPr>
          <w:rFonts w:eastAsia="Times New Roman" w:cs="Times New Roman"/>
          <w:color w:val="000000" w:themeColor="text1"/>
          <w:lang w:eastAsia="pl-PL"/>
        </w:rPr>
        <w:t xml:space="preserve"> gdy rodzina (wspólnie zamieszkujący małżonek, wstępni, zstępni) takiej pomocy z różnych względów nie może zapewnić.</w:t>
      </w:r>
    </w:p>
    <w:p w14:paraId="1136C7A7" w14:textId="22A40F05" w:rsidR="003C4D00" w:rsidRPr="003C4D00" w:rsidRDefault="006B07E8" w:rsidP="003C4D00">
      <w:pPr>
        <w:spacing w:line="360" w:lineRule="auto"/>
        <w:ind w:firstLine="708"/>
        <w:jc w:val="both"/>
        <w:rPr>
          <w:rFonts w:eastAsia="Times New Roman" w:cs="Times New Roman"/>
          <w:bCs/>
          <w:iCs/>
          <w:kern w:val="24"/>
          <w:lang w:eastAsia="pl-PL"/>
        </w:rPr>
      </w:pPr>
      <w:r>
        <w:rPr>
          <w:rFonts w:eastAsia="Times New Roman" w:cs="Times New Roman"/>
          <w:bCs/>
          <w:iCs/>
          <w:color w:val="000000" w:themeColor="text1"/>
          <w:kern w:val="24"/>
          <w:lang w:eastAsia="pl-PL"/>
        </w:rPr>
        <w:t xml:space="preserve">Usługi opiekuńcze </w:t>
      </w:r>
      <w:r w:rsidR="005E5FF2">
        <w:rPr>
          <w:rFonts w:eastAsia="Times New Roman" w:cs="Times New Roman"/>
          <w:bCs/>
          <w:iCs/>
          <w:color w:val="000000" w:themeColor="text1"/>
          <w:kern w:val="24"/>
          <w:lang w:eastAsia="pl-PL"/>
        </w:rPr>
        <w:t>i specjalistyczne usługi opiekuńcze</w:t>
      </w:r>
      <w:r w:rsidR="003F761F">
        <w:rPr>
          <w:rFonts w:eastAsia="Times New Roman" w:cs="Times New Roman"/>
          <w:bCs/>
          <w:iCs/>
          <w:color w:val="000000" w:themeColor="text1"/>
          <w:kern w:val="24"/>
          <w:lang w:eastAsia="pl-PL"/>
        </w:rPr>
        <w:t xml:space="preserve"> </w:t>
      </w:r>
      <w:r w:rsidR="003F761F" w:rsidRPr="00BD6A50">
        <w:rPr>
          <w:rFonts w:eastAsia="Times New Roman" w:cs="Times New Roman"/>
          <w:bCs/>
          <w:iCs/>
          <w:kern w:val="24"/>
          <w:lang w:eastAsia="pl-PL"/>
        </w:rPr>
        <w:t>dla osób z zaburzeniami</w:t>
      </w:r>
      <w:r w:rsidR="005E5FF2" w:rsidRPr="00BD6A50">
        <w:rPr>
          <w:rFonts w:eastAsia="Times New Roman" w:cs="Times New Roman"/>
          <w:bCs/>
          <w:iCs/>
          <w:kern w:val="24"/>
          <w:lang w:eastAsia="pl-PL"/>
        </w:rPr>
        <w:t xml:space="preserve"> </w:t>
      </w:r>
      <w:r w:rsidR="003F761F" w:rsidRPr="00BD6A50">
        <w:rPr>
          <w:rFonts w:eastAsia="Times New Roman" w:cs="Times New Roman"/>
          <w:bCs/>
          <w:iCs/>
          <w:kern w:val="24"/>
          <w:lang w:eastAsia="pl-PL"/>
        </w:rPr>
        <w:t>psychicznymi</w:t>
      </w:r>
      <w:r w:rsidR="003F761F">
        <w:rPr>
          <w:rFonts w:eastAsia="Times New Roman" w:cs="Times New Roman"/>
          <w:bCs/>
          <w:iCs/>
          <w:color w:val="000000" w:themeColor="text1"/>
          <w:kern w:val="24"/>
          <w:lang w:eastAsia="pl-PL"/>
        </w:rPr>
        <w:br/>
      </w:r>
      <w:r w:rsidR="00312ED7">
        <w:rPr>
          <w:rFonts w:eastAsia="Times New Roman" w:cs="Times New Roman"/>
          <w:bCs/>
          <w:iCs/>
          <w:color w:val="000000" w:themeColor="text1"/>
          <w:kern w:val="24"/>
          <w:lang w:eastAsia="pl-PL"/>
        </w:rPr>
        <w:t>w miejscu zamieszkania są</w:t>
      </w:r>
      <w:r w:rsidR="005E5FF2">
        <w:rPr>
          <w:rFonts w:eastAsia="Times New Roman" w:cs="Times New Roman"/>
          <w:bCs/>
          <w:iCs/>
          <w:color w:val="000000" w:themeColor="text1"/>
          <w:kern w:val="24"/>
          <w:lang w:eastAsia="pl-PL"/>
        </w:rPr>
        <w:t xml:space="preserve"> szansą na utr</w:t>
      </w:r>
      <w:r w:rsidR="00312ED7">
        <w:rPr>
          <w:rFonts w:eastAsia="Times New Roman" w:cs="Times New Roman"/>
          <w:bCs/>
          <w:iCs/>
          <w:color w:val="000000" w:themeColor="text1"/>
          <w:kern w:val="24"/>
          <w:lang w:eastAsia="pl-PL"/>
        </w:rPr>
        <w:t>z</w:t>
      </w:r>
      <w:r w:rsidR="005E5FF2">
        <w:rPr>
          <w:rFonts w:eastAsia="Times New Roman" w:cs="Times New Roman"/>
          <w:bCs/>
          <w:iCs/>
          <w:color w:val="000000" w:themeColor="text1"/>
          <w:kern w:val="24"/>
          <w:lang w:eastAsia="pl-PL"/>
        </w:rPr>
        <w:t>ymanie jak najdłużej osoby starszej, niepełnosprawne</w:t>
      </w:r>
      <w:r w:rsidR="00312ED7">
        <w:rPr>
          <w:rFonts w:eastAsia="Times New Roman" w:cs="Times New Roman"/>
          <w:bCs/>
          <w:iCs/>
          <w:color w:val="000000" w:themeColor="text1"/>
          <w:kern w:val="24"/>
          <w:lang w:eastAsia="pl-PL"/>
        </w:rPr>
        <w:t>j w jej ś</w:t>
      </w:r>
      <w:r w:rsidR="005E5FF2">
        <w:rPr>
          <w:rFonts w:eastAsia="Times New Roman" w:cs="Times New Roman"/>
          <w:bCs/>
          <w:iCs/>
          <w:color w:val="000000" w:themeColor="text1"/>
          <w:kern w:val="24"/>
          <w:lang w:eastAsia="pl-PL"/>
        </w:rPr>
        <w:t xml:space="preserve">rodowisku zamieszkania </w:t>
      </w:r>
      <w:r w:rsidR="00312ED7">
        <w:rPr>
          <w:rFonts w:eastAsia="Times New Roman" w:cs="Times New Roman"/>
          <w:bCs/>
          <w:iCs/>
          <w:color w:val="000000" w:themeColor="text1"/>
          <w:kern w:val="24"/>
          <w:lang w:eastAsia="pl-PL"/>
        </w:rPr>
        <w:t xml:space="preserve">i zapewnienie jej </w:t>
      </w:r>
      <w:r w:rsidR="00ED7C13">
        <w:rPr>
          <w:rFonts w:eastAsia="Times New Roman" w:cs="Times New Roman"/>
          <w:bCs/>
          <w:iCs/>
          <w:color w:val="000000" w:themeColor="text1"/>
          <w:kern w:val="24"/>
          <w:lang w:eastAsia="pl-PL"/>
        </w:rPr>
        <w:t>odpowiedniej opieki. W roku 2018</w:t>
      </w:r>
      <w:r w:rsidR="00312ED7">
        <w:rPr>
          <w:rFonts w:eastAsia="Times New Roman" w:cs="Times New Roman"/>
          <w:bCs/>
          <w:iCs/>
          <w:color w:val="000000" w:themeColor="text1"/>
          <w:kern w:val="24"/>
          <w:lang w:eastAsia="pl-PL"/>
        </w:rPr>
        <w:t xml:space="preserve"> </w:t>
      </w:r>
      <w:r w:rsidR="00ED7C13">
        <w:rPr>
          <w:rFonts w:eastAsia="Times New Roman" w:cs="Times New Roman"/>
          <w:bCs/>
          <w:iCs/>
          <w:color w:val="000000" w:themeColor="text1"/>
          <w:kern w:val="24"/>
          <w:lang w:eastAsia="pl-PL"/>
        </w:rPr>
        <w:t>usługami opiekuńczymi objęto 273</w:t>
      </w:r>
      <w:r w:rsidR="006B2356">
        <w:rPr>
          <w:rFonts w:eastAsia="Times New Roman" w:cs="Times New Roman"/>
          <w:bCs/>
          <w:iCs/>
          <w:color w:val="000000" w:themeColor="text1"/>
          <w:kern w:val="24"/>
          <w:lang w:eastAsia="pl-PL"/>
        </w:rPr>
        <w:t xml:space="preserve"> </w:t>
      </w:r>
      <w:r w:rsidR="00ED7C13">
        <w:rPr>
          <w:rFonts w:eastAsia="Times New Roman" w:cs="Times New Roman"/>
          <w:bCs/>
          <w:iCs/>
          <w:color w:val="000000" w:themeColor="text1"/>
          <w:kern w:val="24"/>
          <w:lang w:eastAsia="pl-PL"/>
        </w:rPr>
        <w:t>osoby starsze</w:t>
      </w:r>
      <w:r w:rsidR="00312ED7">
        <w:rPr>
          <w:rFonts w:eastAsia="Times New Roman" w:cs="Times New Roman"/>
          <w:bCs/>
          <w:iCs/>
          <w:color w:val="000000" w:themeColor="text1"/>
          <w:kern w:val="24"/>
          <w:lang w:eastAsia="pl-PL"/>
        </w:rPr>
        <w:t>, specjalisty</w:t>
      </w:r>
      <w:r>
        <w:rPr>
          <w:rFonts w:eastAsia="Times New Roman" w:cs="Times New Roman"/>
          <w:bCs/>
          <w:iCs/>
          <w:color w:val="000000" w:themeColor="text1"/>
          <w:kern w:val="24"/>
          <w:lang w:eastAsia="pl-PL"/>
        </w:rPr>
        <w:t xml:space="preserve">cznymi usługami </w:t>
      </w:r>
      <w:r w:rsidR="00ED7C13">
        <w:rPr>
          <w:rFonts w:eastAsia="Times New Roman" w:cs="Times New Roman"/>
          <w:bCs/>
          <w:iCs/>
          <w:color w:val="000000" w:themeColor="text1"/>
          <w:kern w:val="24"/>
          <w:lang w:eastAsia="pl-PL"/>
        </w:rPr>
        <w:t>opiekuńczymi</w:t>
      </w:r>
      <w:r w:rsidR="003E74C0" w:rsidRPr="003E74C0">
        <w:rPr>
          <w:rFonts w:eastAsia="Times New Roman" w:cs="Times New Roman"/>
          <w:bCs/>
          <w:iCs/>
          <w:kern w:val="24"/>
          <w:lang w:eastAsia="pl-PL"/>
        </w:rPr>
        <w:t xml:space="preserve"> </w:t>
      </w:r>
      <w:r w:rsidR="003E74C0">
        <w:rPr>
          <w:rFonts w:eastAsia="Times New Roman" w:cs="Times New Roman"/>
          <w:bCs/>
          <w:iCs/>
          <w:kern w:val="24"/>
          <w:lang w:eastAsia="pl-PL"/>
        </w:rPr>
        <w:t>dla osób z zaburzeniami psychicznymi</w:t>
      </w:r>
      <w:r>
        <w:rPr>
          <w:rFonts w:eastAsia="Times New Roman" w:cs="Times New Roman"/>
          <w:bCs/>
          <w:iCs/>
          <w:color w:val="000000" w:themeColor="text1"/>
          <w:kern w:val="24"/>
          <w:lang w:eastAsia="pl-PL"/>
        </w:rPr>
        <w:t xml:space="preserve"> 8 osób </w:t>
      </w:r>
      <w:r w:rsidR="00ED7C13">
        <w:rPr>
          <w:rFonts w:eastAsia="Times New Roman" w:cs="Times New Roman"/>
          <w:bCs/>
          <w:iCs/>
          <w:color w:val="000000" w:themeColor="text1"/>
          <w:kern w:val="24"/>
          <w:lang w:eastAsia="pl-PL"/>
        </w:rPr>
        <w:t>natomiast w 2019</w:t>
      </w:r>
      <w:r w:rsidR="00312ED7">
        <w:rPr>
          <w:rFonts w:eastAsia="Times New Roman" w:cs="Times New Roman"/>
          <w:bCs/>
          <w:iCs/>
          <w:color w:val="000000" w:themeColor="text1"/>
          <w:kern w:val="24"/>
          <w:lang w:eastAsia="pl-PL"/>
        </w:rPr>
        <w:t xml:space="preserve"> roku usługami opiekuńczymi </w:t>
      </w:r>
      <w:r w:rsidR="006B2356">
        <w:rPr>
          <w:rFonts w:eastAsia="Times New Roman" w:cs="Times New Roman"/>
          <w:bCs/>
          <w:iCs/>
          <w:color w:val="000000" w:themeColor="text1"/>
          <w:kern w:val="24"/>
          <w:lang w:eastAsia="pl-PL"/>
        </w:rPr>
        <w:t xml:space="preserve">objęto </w:t>
      </w:r>
      <w:r w:rsidR="00ED7C13">
        <w:rPr>
          <w:rFonts w:eastAsia="Times New Roman" w:cs="Times New Roman"/>
          <w:bCs/>
          <w:iCs/>
          <w:color w:val="000000" w:themeColor="text1"/>
          <w:kern w:val="24"/>
          <w:lang w:eastAsia="pl-PL"/>
        </w:rPr>
        <w:t>277</w:t>
      </w:r>
      <w:r w:rsidR="00312ED7" w:rsidRPr="002F5A1D">
        <w:rPr>
          <w:rFonts w:eastAsia="Times New Roman" w:cs="Times New Roman"/>
          <w:bCs/>
          <w:iCs/>
          <w:color w:val="000000" w:themeColor="text1"/>
          <w:kern w:val="24"/>
          <w:lang w:eastAsia="pl-PL"/>
        </w:rPr>
        <w:t xml:space="preserve"> osób,</w:t>
      </w:r>
      <w:r w:rsidR="00312ED7">
        <w:rPr>
          <w:rFonts w:eastAsia="Times New Roman" w:cs="Times New Roman"/>
          <w:bCs/>
          <w:iCs/>
          <w:color w:val="000000" w:themeColor="text1"/>
          <w:kern w:val="24"/>
          <w:lang w:eastAsia="pl-PL"/>
        </w:rPr>
        <w:t xml:space="preserve"> natomiast </w:t>
      </w:r>
      <w:r w:rsidR="00312ED7" w:rsidRPr="00D123C2">
        <w:rPr>
          <w:rFonts w:eastAsia="Times New Roman" w:cs="Times New Roman"/>
          <w:bCs/>
          <w:iCs/>
          <w:kern w:val="24"/>
          <w:lang w:eastAsia="pl-PL"/>
        </w:rPr>
        <w:t>specjalist</w:t>
      </w:r>
      <w:r w:rsidR="00ED7C13" w:rsidRPr="00D123C2">
        <w:rPr>
          <w:rFonts w:eastAsia="Times New Roman" w:cs="Times New Roman"/>
          <w:bCs/>
          <w:iCs/>
          <w:kern w:val="24"/>
          <w:lang w:eastAsia="pl-PL"/>
        </w:rPr>
        <w:t xml:space="preserve">ycznymi usługami opiekuńczymi </w:t>
      </w:r>
      <w:r w:rsidR="0089572B">
        <w:rPr>
          <w:rFonts w:eastAsia="Times New Roman" w:cs="Times New Roman"/>
          <w:bCs/>
          <w:iCs/>
          <w:kern w:val="24"/>
          <w:lang w:eastAsia="pl-PL"/>
        </w:rPr>
        <w:t xml:space="preserve">dla osób z zaburzeniami psychicznymi </w:t>
      </w:r>
      <w:r w:rsidR="00ED7C13" w:rsidRPr="00D123C2">
        <w:rPr>
          <w:rFonts w:eastAsia="Times New Roman" w:cs="Times New Roman"/>
          <w:bCs/>
          <w:iCs/>
          <w:kern w:val="24"/>
          <w:lang w:eastAsia="pl-PL"/>
        </w:rPr>
        <w:t>6</w:t>
      </w:r>
      <w:r w:rsidR="00312ED7" w:rsidRPr="00D123C2">
        <w:rPr>
          <w:rFonts w:eastAsia="Times New Roman" w:cs="Times New Roman"/>
          <w:bCs/>
          <w:iCs/>
          <w:kern w:val="24"/>
          <w:lang w:eastAsia="pl-PL"/>
        </w:rPr>
        <w:t xml:space="preserve"> osób. </w:t>
      </w:r>
    </w:p>
    <w:p w14:paraId="1C877687" w14:textId="77777777" w:rsidR="000E661E" w:rsidRDefault="00ED7C13" w:rsidP="001F0A9E">
      <w:pPr>
        <w:spacing w:after="0"/>
        <w:jc w:val="both"/>
        <w:rPr>
          <w:rFonts w:eastAsia="Times New Roman" w:cs="Times New Roman"/>
          <w:b/>
          <w:bCs/>
          <w:iCs/>
          <w:color w:val="000000" w:themeColor="text1"/>
          <w:kern w:val="24"/>
          <w:lang w:eastAsia="pl-PL"/>
        </w:rPr>
      </w:pPr>
      <w:r>
        <w:rPr>
          <w:rFonts w:eastAsia="Times New Roman" w:cs="Times New Roman"/>
          <w:b/>
          <w:bCs/>
          <w:iCs/>
          <w:color w:val="000000" w:themeColor="text1"/>
          <w:kern w:val="24"/>
          <w:lang w:eastAsia="pl-PL"/>
        </w:rPr>
        <w:t>Tabela nr 4</w:t>
      </w:r>
      <w:r w:rsidR="00205B87">
        <w:rPr>
          <w:rFonts w:eastAsia="Times New Roman" w:cs="Times New Roman"/>
          <w:b/>
          <w:bCs/>
          <w:iCs/>
          <w:color w:val="000000" w:themeColor="text1"/>
          <w:kern w:val="24"/>
          <w:lang w:eastAsia="pl-PL"/>
        </w:rPr>
        <w:t>.</w:t>
      </w:r>
      <w:r w:rsidR="00C4304B" w:rsidRPr="00C4304B">
        <w:rPr>
          <w:rFonts w:eastAsia="Times New Roman" w:cs="Times New Roman"/>
          <w:b/>
          <w:bCs/>
          <w:iCs/>
          <w:color w:val="000000" w:themeColor="text1"/>
          <w:kern w:val="24"/>
          <w:lang w:eastAsia="pl-PL"/>
        </w:rPr>
        <w:t xml:space="preserve"> Charakterystyka osób korzystających  z usług opiekuńczych oraz ich rodzin</w:t>
      </w:r>
    </w:p>
    <w:p w14:paraId="13DAD1C4" w14:textId="77777777" w:rsidR="001130D8" w:rsidRPr="00C4304B" w:rsidRDefault="001130D8" w:rsidP="001F0A9E">
      <w:pPr>
        <w:spacing w:after="0"/>
        <w:jc w:val="both"/>
        <w:rPr>
          <w:rFonts w:eastAsia="Times New Roman" w:cs="Times New Roman"/>
          <w:b/>
          <w:bCs/>
          <w:iCs/>
          <w:color w:val="000000" w:themeColor="text1"/>
          <w:kern w:val="24"/>
          <w:lang w:eastAsia="pl-PL"/>
        </w:rPr>
      </w:pPr>
    </w:p>
    <w:tbl>
      <w:tblPr>
        <w:tblW w:w="8987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61"/>
        <w:gridCol w:w="921"/>
        <w:gridCol w:w="1697"/>
        <w:gridCol w:w="1417"/>
        <w:gridCol w:w="1691"/>
      </w:tblGrid>
      <w:tr w:rsidR="005D1385" w:rsidRPr="005D1385" w14:paraId="7959AE1B" w14:textId="77777777" w:rsidTr="00882A95">
        <w:trPr>
          <w:cantSplit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4CAE12EF" w14:textId="77777777" w:rsidR="00C4304B" w:rsidRPr="005D1385" w:rsidRDefault="00C4304B" w:rsidP="001F0A9E">
            <w:pPr>
              <w:tabs>
                <w:tab w:val="left" w:pos="5040"/>
                <w:tab w:val="left" w:pos="5220"/>
              </w:tabs>
              <w:spacing w:after="0" w:line="276" w:lineRule="auto"/>
              <w:ind w:right="-1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4D1946A5" w14:textId="77777777" w:rsidR="00C4304B" w:rsidRPr="005D1385" w:rsidRDefault="00C4304B" w:rsidP="001F0A9E">
            <w:pPr>
              <w:tabs>
                <w:tab w:val="left" w:pos="5040"/>
                <w:tab w:val="left" w:pos="5220"/>
              </w:tabs>
              <w:spacing w:after="0" w:line="276" w:lineRule="auto"/>
              <w:ind w:right="-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5D1385">
              <w:rPr>
                <w:b/>
                <w:color w:val="000000" w:themeColor="text1"/>
                <w:sz w:val="24"/>
                <w:szCs w:val="24"/>
              </w:rPr>
              <w:t>Osoby w wieku 60/65 lat i więcej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5DB81064" w14:textId="77777777" w:rsidR="00C4304B" w:rsidRPr="005D1385" w:rsidRDefault="00C4304B" w:rsidP="001F0A9E">
            <w:pPr>
              <w:tabs>
                <w:tab w:val="left" w:pos="5040"/>
                <w:tab w:val="left" w:pos="5220"/>
              </w:tabs>
              <w:spacing w:after="0"/>
              <w:ind w:right="-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5D1385">
              <w:rPr>
                <w:b/>
                <w:color w:val="000000" w:themeColor="text1"/>
                <w:sz w:val="24"/>
                <w:szCs w:val="24"/>
              </w:rPr>
              <w:t>Sytuacja rodzinna</w:t>
            </w:r>
          </w:p>
        </w:tc>
      </w:tr>
      <w:tr w:rsidR="005D1385" w:rsidRPr="005D1385" w14:paraId="65D97D61" w14:textId="77777777" w:rsidTr="00882A95">
        <w:trPr>
          <w:cantSplit/>
          <w:trHeight w:val="36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00794397" w14:textId="77777777" w:rsidR="00FB53F2" w:rsidRPr="005D1385" w:rsidRDefault="00FB53F2" w:rsidP="001F0A9E">
            <w:pPr>
              <w:tabs>
                <w:tab w:val="left" w:pos="5040"/>
                <w:tab w:val="left" w:pos="5220"/>
              </w:tabs>
              <w:spacing w:line="276" w:lineRule="auto"/>
              <w:ind w:right="-1"/>
              <w:jc w:val="both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5B9BD5" w:themeFill="accent1"/>
          </w:tcPr>
          <w:p w14:paraId="47229C0C" w14:textId="77777777" w:rsidR="00FB53F2" w:rsidRPr="005D1385" w:rsidRDefault="00FB53F2" w:rsidP="001F0A9E">
            <w:pPr>
              <w:tabs>
                <w:tab w:val="left" w:pos="5040"/>
                <w:tab w:val="left" w:pos="5220"/>
              </w:tabs>
              <w:spacing w:line="276" w:lineRule="auto"/>
              <w:ind w:right="-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5D1385">
              <w:rPr>
                <w:b/>
                <w:color w:val="000000" w:themeColor="text1"/>
                <w:sz w:val="24"/>
                <w:szCs w:val="24"/>
              </w:rPr>
              <w:t>Osoby zamieszkałe samotnie</w:t>
            </w:r>
          </w:p>
        </w:tc>
        <w:tc>
          <w:tcPr>
            <w:tcW w:w="3108" w:type="dxa"/>
            <w:gridSpan w:val="2"/>
            <w:tcBorders>
              <w:right w:val="single" w:sz="4" w:space="0" w:color="auto"/>
            </w:tcBorders>
            <w:shd w:val="clear" w:color="auto" w:fill="5B9BD5" w:themeFill="accent1"/>
          </w:tcPr>
          <w:p w14:paraId="15C947F0" w14:textId="77777777" w:rsidR="00FB53F2" w:rsidRPr="005D1385" w:rsidRDefault="00FB53F2" w:rsidP="001F0A9E">
            <w:pPr>
              <w:tabs>
                <w:tab w:val="left" w:pos="5040"/>
                <w:tab w:val="left" w:pos="5220"/>
              </w:tabs>
              <w:spacing w:line="276" w:lineRule="auto"/>
              <w:ind w:right="-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5D1385">
              <w:rPr>
                <w:b/>
                <w:color w:val="000000" w:themeColor="text1"/>
                <w:sz w:val="24"/>
                <w:szCs w:val="24"/>
              </w:rPr>
              <w:t>Osoby w rodzinie</w:t>
            </w:r>
          </w:p>
        </w:tc>
      </w:tr>
      <w:tr w:rsidR="005D1385" w:rsidRPr="005D1385" w14:paraId="6C5AB57F" w14:textId="77777777" w:rsidTr="00882A95">
        <w:trPr>
          <w:cantSplit/>
          <w:trHeight w:val="36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63ABDF1B" w14:textId="77777777" w:rsidR="00FB53F2" w:rsidRPr="005D1385" w:rsidRDefault="00FB53F2" w:rsidP="001F0A9E">
            <w:pPr>
              <w:tabs>
                <w:tab w:val="left" w:pos="5040"/>
                <w:tab w:val="left" w:pos="5220"/>
              </w:tabs>
              <w:spacing w:line="276" w:lineRule="auto"/>
              <w:ind w:right="-1"/>
              <w:jc w:val="both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539B0C16" w14:textId="77777777" w:rsidR="00FB53F2" w:rsidRPr="005D1385" w:rsidRDefault="00DF2D05" w:rsidP="001F0A9E">
            <w:pPr>
              <w:tabs>
                <w:tab w:val="left" w:pos="5040"/>
                <w:tab w:val="left" w:pos="5220"/>
              </w:tabs>
              <w:spacing w:line="276" w:lineRule="auto"/>
              <w:ind w:right="-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7E2B9CCD" w14:textId="77777777" w:rsidR="00FB53F2" w:rsidRPr="005D1385" w:rsidRDefault="00DF2D05" w:rsidP="001F0A9E">
            <w:pPr>
              <w:tabs>
                <w:tab w:val="left" w:pos="5040"/>
                <w:tab w:val="left" w:pos="5220"/>
              </w:tabs>
              <w:spacing w:line="276" w:lineRule="auto"/>
              <w:ind w:right="-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5B9BD5" w:themeFill="accent1"/>
          </w:tcPr>
          <w:p w14:paraId="6A2B6B7E" w14:textId="77777777" w:rsidR="00FB53F2" w:rsidRPr="005D1385" w:rsidRDefault="00DF2D05" w:rsidP="001F0A9E">
            <w:pPr>
              <w:tabs>
                <w:tab w:val="left" w:pos="5040"/>
                <w:tab w:val="left" w:pos="5220"/>
              </w:tabs>
              <w:spacing w:line="276" w:lineRule="auto"/>
              <w:ind w:right="-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1EC7A6E7" w14:textId="77777777" w:rsidR="00FB53F2" w:rsidRPr="005D1385" w:rsidRDefault="00DF2D05" w:rsidP="001F0A9E">
            <w:pPr>
              <w:tabs>
                <w:tab w:val="left" w:pos="5040"/>
                <w:tab w:val="left" w:pos="5220"/>
              </w:tabs>
              <w:spacing w:line="276" w:lineRule="auto"/>
              <w:ind w:right="-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5B7B5B" w:rsidRPr="005D1385" w14:paraId="0C7E3E40" w14:textId="77777777" w:rsidTr="005B7B5B">
        <w:trPr>
          <w:trHeight w:val="5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14:paraId="6EF1B136" w14:textId="77777777" w:rsidR="005B7B5B" w:rsidRPr="005B7B5B" w:rsidRDefault="005B7B5B" w:rsidP="001F0A9E">
            <w:pPr>
              <w:tabs>
                <w:tab w:val="left" w:pos="5040"/>
                <w:tab w:val="left" w:pos="5220"/>
              </w:tabs>
              <w:spacing w:line="240" w:lineRule="auto"/>
              <w:ind w:right="-1"/>
              <w:jc w:val="both"/>
              <w:rPr>
                <w:b/>
                <w:color w:val="000000" w:themeColor="text1"/>
              </w:rPr>
            </w:pPr>
            <w:r w:rsidRPr="005D1385">
              <w:rPr>
                <w:b/>
                <w:color w:val="000000" w:themeColor="text1"/>
              </w:rPr>
              <w:t>w tym:</w:t>
            </w:r>
            <w:r>
              <w:rPr>
                <w:b/>
                <w:color w:val="000000" w:themeColor="text1"/>
              </w:rPr>
              <w:t xml:space="preserve"> </w:t>
            </w:r>
            <w:r w:rsidRPr="005D1385">
              <w:rPr>
                <w:b/>
                <w:color w:val="000000" w:themeColor="text1"/>
              </w:rPr>
              <w:t>kobiety</w:t>
            </w:r>
          </w:p>
        </w:tc>
        <w:tc>
          <w:tcPr>
            <w:tcW w:w="921" w:type="dxa"/>
          </w:tcPr>
          <w:p w14:paraId="492849FF" w14:textId="77777777" w:rsidR="005B7B5B" w:rsidRPr="005D1385" w:rsidRDefault="00DF2D05" w:rsidP="001F0A9E">
            <w:pPr>
              <w:tabs>
                <w:tab w:val="left" w:pos="5040"/>
                <w:tab w:val="left" w:pos="5220"/>
              </w:tabs>
              <w:spacing w:line="240" w:lineRule="auto"/>
              <w:ind w:right="-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208</w:t>
            </w:r>
          </w:p>
        </w:tc>
        <w:tc>
          <w:tcPr>
            <w:tcW w:w="1697" w:type="dxa"/>
          </w:tcPr>
          <w:p w14:paraId="29AB8C56" w14:textId="77777777" w:rsidR="005B7B5B" w:rsidRPr="005D1385" w:rsidRDefault="00DF2D05" w:rsidP="001F0A9E">
            <w:pPr>
              <w:tabs>
                <w:tab w:val="left" w:pos="5040"/>
                <w:tab w:val="left" w:pos="5220"/>
              </w:tabs>
              <w:spacing w:line="240" w:lineRule="auto"/>
              <w:ind w:right="-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218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35338AC5" w14:textId="77777777" w:rsidR="005B7B5B" w:rsidRPr="005D1385" w:rsidRDefault="00DF2D05" w:rsidP="001F0A9E">
            <w:pPr>
              <w:tabs>
                <w:tab w:val="left" w:pos="5040"/>
                <w:tab w:val="left" w:pos="5220"/>
              </w:tabs>
              <w:spacing w:line="240" w:lineRule="auto"/>
              <w:ind w:right="-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1691" w:type="dxa"/>
            <w:tcBorders>
              <w:top w:val="single" w:sz="4" w:space="0" w:color="auto"/>
              <w:right w:val="single" w:sz="4" w:space="0" w:color="auto"/>
            </w:tcBorders>
          </w:tcPr>
          <w:p w14:paraId="155F8501" w14:textId="77777777" w:rsidR="005B7B5B" w:rsidRPr="005D1385" w:rsidRDefault="00DF2D05" w:rsidP="001F0A9E">
            <w:pPr>
              <w:tabs>
                <w:tab w:val="left" w:pos="5040"/>
                <w:tab w:val="left" w:pos="5220"/>
              </w:tabs>
              <w:spacing w:line="240" w:lineRule="auto"/>
              <w:ind w:right="-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 w:rsidR="005B7B5B" w:rsidRPr="005D1385" w14:paraId="02A54F40" w14:textId="77777777" w:rsidTr="005B7B5B">
        <w:trPr>
          <w:trHeight w:val="403"/>
        </w:trPr>
        <w:tc>
          <w:tcPr>
            <w:tcW w:w="3261" w:type="dxa"/>
            <w:tcBorders>
              <w:left w:val="single" w:sz="4" w:space="0" w:color="auto"/>
            </w:tcBorders>
          </w:tcPr>
          <w:p w14:paraId="6226CA48" w14:textId="77777777" w:rsidR="005B7B5B" w:rsidRPr="005B7B5B" w:rsidRDefault="005B7B5B" w:rsidP="001F0A9E">
            <w:pPr>
              <w:tabs>
                <w:tab w:val="left" w:pos="5040"/>
                <w:tab w:val="left" w:pos="5220"/>
              </w:tabs>
              <w:spacing w:line="240" w:lineRule="auto"/>
              <w:ind w:right="-1"/>
              <w:jc w:val="both"/>
              <w:rPr>
                <w:b/>
                <w:color w:val="000000" w:themeColor="text1"/>
              </w:rPr>
            </w:pPr>
            <w:r w:rsidRPr="005D1385">
              <w:rPr>
                <w:b/>
                <w:color w:val="000000" w:themeColor="text1"/>
              </w:rPr>
              <w:t>mężczyźni</w:t>
            </w:r>
          </w:p>
        </w:tc>
        <w:tc>
          <w:tcPr>
            <w:tcW w:w="921" w:type="dxa"/>
          </w:tcPr>
          <w:p w14:paraId="052B0C5E" w14:textId="77777777" w:rsidR="005B7B5B" w:rsidRPr="005D1385" w:rsidRDefault="00DF2D05" w:rsidP="001F0A9E">
            <w:pPr>
              <w:tabs>
                <w:tab w:val="left" w:pos="5040"/>
                <w:tab w:val="left" w:pos="5220"/>
              </w:tabs>
              <w:spacing w:line="240" w:lineRule="auto"/>
              <w:ind w:right="-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5B7B5B" w:rsidRPr="005D1385">
              <w:rPr>
                <w:color w:val="000000" w:themeColor="text1"/>
              </w:rPr>
              <w:t>3</w:t>
            </w:r>
          </w:p>
        </w:tc>
        <w:tc>
          <w:tcPr>
            <w:tcW w:w="1697" w:type="dxa"/>
          </w:tcPr>
          <w:p w14:paraId="5F862E50" w14:textId="77777777" w:rsidR="005B7B5B" w:rsidRPr="005D1385" w:rsidRDefault="00DF2D05" w:rsidP="001F0A9E">
            <w:pPr>
              <w:tabs>
                <w:tab w:val="left" w:pos="5040"/>
                <w:tab w:val="left" w:pos="5220"/>
              </w:tabs>
              <w:spacing w:line="240" w:lineRule="auto"/>
              <w:ind w:right="-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9ABADCC" w14:textId="77777777" w:rsidR="005B7B5B" w:rsidRPr="005D1385" w:rsidRDefault="00DF2D05" w:rsidP="001F0A9E">
            <w:pPr>
              <w:tabs>
                <w:tab w:val="left" w:pos="5040"/>
                <w:tab w:val="left" w:pos="5220"/>
              </w:tabs>
              <w:spacing w:line="240" w:lineRule="auto"/>
              <w:ind w:right="-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14:paraId="0A3732D2" w14:textId="77777777" w:rsidR="005B7B5B" w:rsidRPr="005D1385" w:rsidRDefault="00DF2D05" w:rsidP="001F0A9E">
            <w:pPr>
              <w:tabs>
                <w:tab w:val="left" w:pos="5040"/>
                <w:tab w:val="left" w:pos="5220"/>
              </w:tabs>
              <w:spacing w:line="240" w:lineRule="auto"/>
              <w:ind w:right="-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5B7B5B" w:rsidRPr="005D1385" w14:paraId="22F28933" w14:textId="77777777" w:rsidTr="005B7B5B">
        <w:trPr>
          <w:trHeight w:val="395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14:paraId="1ADDFD21" w14:textId="77777777" w:rsidR="005B7B5B" w:rsidRPr="005B7B5B" w:rsidRDefault="005B7B5B" w:rsidP="001F0A9E">
            <w:pPr>
              <w:tabs>
                <w:tab w:val="left" w:pos="5040"/>
                <w:tab w:val="left" w:pos="5220"/>
              </w:tabs>
              <w:spacing w:line="240" w:lineRule="auto"/>
              <w:ind w:right="-1"/>
              <w:jc w:val="both"/>
              <w:rPr>
                <w:b/>
                <w:color w:val="000000" w:themeColor="text1"/>
              </w:rPr>
            </w:pPr>
            <w:r w:rsidRPr="005D1385">
              <w:rPr>
                <w:b/>
                <w:color w:val="000000" w:themeColor="text1"/>
              </w:rPr>
              <w:t>Ogółem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14:paraId="51449B47" w14:textId="77777777" w:rsidR="005B7B5B" w:rsidRPr="005D1385" w:rsidRDefault="00DF2D05" w:rsidP="001F0A9E">
            <w:pPr>
              <w:tabs>
                <w:tab w:val="left" w:pos="5040"/>
                <w:tab w:val="left" w:pos="5220"/>
              </w:tabs>
              <w:spacing w:line="240" w:lineRule="auto"/>
              <w:ind w:right="-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241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14:paraId="5005DDCA" w14:textId="77777777" w:rsidR="005B7B5B" w:rsidRPr="005D1385" w:rsidRDefault="00DF2D05" w:rsidP="001F0A9E">
            <w:pPr>
              <w:tabs>
                <w:tab w:val="left" w:pos="5040"/>
                <w:tab w:val="left" w:pos="5220"/>
              </w:tabs>
              <w:spacing w:line="240" w:lineRule="auto"/>
              <w:ind w:right="-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249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0C1A76E9" w14:textId="77777777" w:rsidR="005B7B5B" w:rsidRPr="005D1385" w:rsidRDefault="00DF2D05" w:rsidP="001F0A9E">
            <w:pPr>
              <w:tabs>
                <w:tab w:val="left" w:pos="5040"/>
                <w:tab w:val="left" w:pos="5220"/>
              </w:tabs>
              <w:spacing w:line="240" w:lineRule="auto"/>
              <w:ind w:right="-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1691" w:type="dxa"/>
            <w:tcBorders>
              <w:bottom w:val="single" w:sz="4" w:space="0" w:color="auto"/>
              <w:right w:val="single" w:sz="4" w:space="0" w:color="auto"/>
            </w:tcBorders>
          </w:tcPr>
          <w:p w14:paraId="6E508B07" w14:textId="77777777" w:rsidR="005B7B5B" w:rsidRPr="005D1385" w:rsidRDefault="00DF2D05" w:rsidP="001F0A9E">
            <w:pPr>
              <w:tabs>
                <w:tab w:val="left" w:pos="5040"/>
                <w:tab w:val="left" w:pos="5220"/>
              </w:tabs>
              <w:spacing w:line="240" w:lineRule="auto"/>
              <w:ind w:right="-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</w:tr>
    </w:tbl>
    <w:p w14:paraId="34DD2368" w14:textId="77777777" w:rsidR="003C4D00" w:rsidRDefault="003C4D00" w:rsidP="001F0A9E">
      <w:pPr>
        <w:spacing w:after="0"/>
        <w:jc w:val="both"/>
        <w:rPr>
          <w:rFonts w:eastAsia="Times New Roman" w:cs="Times New Roman"/>
          <w:b/>
          <w:bCs/>
          <w:iCs/>
          <w:color w:val="000000" w:themeColor="text1"/>
          <w:kern w:val="24"/>
          <w:lang w:eastAsia="pl-PL"/>
        </w:rPr>
      </w:pPr>
    </w:p>
    <w:p w14:paraId="309A186E" w14:textId="77777777" w:rsidR="009C4A01" w:rsidRPr="009C4A01" w:rsidRDefault="009C4A01" w:rsidP="001F0A9E">
      <w:pPr>
        <w:spacing w:after="0"/>
        <w:jc w:val="both"/>
        <w:rPr>
          <w:rFonts w:eastAsia="Times New Roman" w:cs="Times New Roman"/>
          <w:b/>
          <w:bCs/>
          <w:iCs/>
          <w:color w:val="000000" w:themeColor="text1"/>
          <w:kern w:val="24"/>
          <w:lang w:eastAsia="pl-PL"/>
        </w:rPr>
      </w:pPr>
      <w:r>
        <w:rPr>
          <w:rFonts w:eastAsia="Times New Roman" w:cs="Times New Roman"/>
          <w:b/>
          <w:bCs/>
          <w:iCs/>
          <w:color w:val="000000" w:themeColor="text1"/>
          <w:kern w:val="24"/>
          <w:lang w:eastAsia="pl-PL"/>
        </w:rPr>
        <w:t>Tabela nr 4</w:t>
      </w:r>
      <w:r w:rsidR="00205B87">
        <w:rPr>
          <w:rFonts w:eastAsia="Times New Roman" w:cs="Times New Roman"/>
          <w:b/>
          <w:bCs/>
          <w:iCs/>
          <w:color w:val="000000" w:themeColor="text1"/>
          <w:kern w:val="24"/>
          <w:lang w:eastAsia="pl-PL"/>
        </w:rPr>
        <w:t>.</w:t>
      </w:r>
      <w:r w:rsidRPr="00C4304B">
        <w:rPr>
          <w:rFonts w:eastAsia="Times New Roman" w:cs="Times New Roman"/>
          <w:b/>
          <w:bCs/>
          <w:iCs/>
          <w:color w:val="000000" w:themeColor="text1"/>
          <w:kern w:val="24"/>
          <w:lang w:eastAsia="pl-PL"/>
        </w:rPr>
        <w:t xml:space="preserve"> Charakterystyka osób korzystających </w:t>
      </w:r>
      <w:r>
        <w:rPr>
          <w:rFonts w:eastAsia="Times New Roman" w:cs="Times New Roman"/>
          <w:b/>
          <w:bCs/>
          <w:iCs/>
          <w:color w:val="000000" w:themeColor="text1"/>
          <w:kern w:val="24"/>
          <w:lang w:eastAsia="pl-PL"/>
        </w:rPr>
        <w:t>ze specjalistycznych</w:t>
      </w:r>
      <w:r w:rsidRPr="00C4304B">
        <w:rPr>
          <w:rFonts w:eastAsia="Times New Roman" w:cs="Times New Roman"/>
          <w:b/>
          <w:bCs/>
          <w:iCs/>
          <w:color w:val="000000" w:themeColor="text1"/>
          <w:kern w:val="24"/>
          <w:lang w:eastAsia="pl-PL"/>
        </w:rPr>
        <w:t xml:space="preserve"> usług opiekuńczych oraz ich rodzin</w:t>
      </w:r>
    </w:p>
    <w:tbl>
      <w:tblPr>
        <w:tblW w:w="8987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61"/>
        <w:gridCol w:w="921"/>
        <w:gridCol w:w="1697"/>
        <w:gridCol w:w="1417"/>
        <w:gridCol w:w="1691"/>
      </w:tblGrid>
      <w:tr w:rsidR="009C4A01" w:rsidRPr="005D1385" w14:paraId="64ED9B8D" w14:textId="77777777" w:rsidTr="00882A95">
        <w:trPr>
          <w:cantSplit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22A7F154" w14:textId="77777777" w:rsidR="009C4A01" w:rsidRPr="005D1385" w:rsidRDefault="009C4A01" w:rsidP="001F0A9E">
            <w:pPr>
              <w:tabs>
                <w:tab w:val="left" w:pos="5040"/>
                <w:tab w:val="left" w:pos="5220"/>
              </w:tabs>
              <w:spacing w:line="276" w:lineRule="auto"/>
              <w:ind w:right="-1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1FE1F44A" w14:textId="77777777" w:rsidR="009C4A01" w:rsidRPr="005D1385" w:rsidRDefault="009C4A01" w:rsidP="001F0A9E">
            <w:pPr>
              <w:tabs>
                <w:tab w:val="left" w:pos="5040"/>
                <w:tab w:val="left" w:pos="5220"/>
              </w:tabs>
              <w:spacing w:line="276" w:lineRule="auto"/>
              <w:ind w:right="-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5D1385">
              <w:rPr>
                <w:b/>
                <w:color w:val="000000" w:themeColor="text1"/>
                <w:sz w:val="24"/>
                <w:szCs w:val="24"/>
              </w:rPr>
              <w:t>Osoby w wieku 60/65 lat i więcej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3A658D61" w14:textId="77777777" w:rsidR="009C4A01" w:rsidRPr="005D1385" w:rsidRDefault="009C4A01" w:rsidP="001F0A9E">
            <w:pPr>
              <w:tabs>
                <w:tab w:val="left" w:pos="5040"/>
                <w:tab w:val="left" w:pos="5220"/>
              </w:tabs>
              <w:ind w:right="-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5D1385">
              <w:rPr>
                <w:b/>
                <w:color w:val="000000" w:themeColor="text1"/>
                <w:sz w:val="24"/>
                <w:szCs w:val="24"/>
              </w:rPr>
              <w:t>Sytuacja rodzinna</w:t>
            </w:r>
          </w:p>
        </w:tc>
      </w:tr>
      <w:tr w:rsidR="009C4A01" w:rsidRPr="005D1385" w14:paraId="5E36E371" w14:textId="77777777" w:rsidTr="00882A95">
        <w:trPr>
          <w:cantSplit/>
          <w:trHeight w:val="36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0A755DD9" w14:textId="77777777" w:rsidR="009C4A01" w:rsidRPr="005D1385" w:rsidRDefault="009C4A01" w:rsidP="001F0A9E">
            <w:pPr>
              <w:tabs>
                <w:tab w:val="left" w:pos="5040"/>
                <w:tab w:val="left" w:pos="5220"/>
              </w:tabs>
              <w:spacing w:line="276" w:lineRule="auto"/>
              <w:ind w:right="-1"/>
              <w:jc w:val="both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5B9BD5" w:themeFill="accent1"/>
          </w:tcPr>
          <w:p w14:paraId="539DF757" w14:textId="77777777" w:rsidR="009C4A01" w:rsidRPr="005D1385" w:rsidRDefault="009C4A01" w:rsidP="001F0A9E">
            <w:pPr>
              <w:tabs>
                <w:tab w:val="left" w:pos="5040"/>
                <w:tab w:val="left" w:pos="5220"/>
              </w:tabs>
              <w:spacing w:line="276" w:lineRule="auto"/>
              <w:ind w:right="-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5D1385">
              <w:rPr>
                <w:b/>
                <w:color w:val="000000" w:themeColor="text1"/>
                <w:sz w:val="24"/>
                <w:szCs w:val="24"/>
              </w:rPr>
              <w:t>Osoby zamieszkałe samotnie</w:t>
            </w:r>
          </w:p>
        </w:tc>
        <w:tc>
          <w:tcPr>
            <w:tcW w:w="3108" w:type="dxa"/>
            <w:gridSpan w:val="2"/>
            <w:tcBorders>
              <w:right w:val="single" w:sz="4" w:space="0" w:color="auto"/>
            </w:tcBorders>
            <w:shd w:val="clear" w:color="auto" w:fill="5B9BD5" w:themeFill="accent1"/>
          </w:tcPr>
          <w:p w14:paraId="6E26B692" w14:textId="77777777" w:rsidR="009C4A01" w:rsidRPr="005D1385" w:rsidRDefault="009C4A01" w:rsidP="001F0A9E">
            <w:pPr>
              <w:tabs>
                <w:tab w:val="left" w:pos="5040"/>
                <w:tab w:val="left" w:pos="5220"/>
              </w:tabs>
              <w:spacing w:line="276" w:lineRule="auto"/>
              <w:ind w:right="-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5D1385">
              <w:rPr>
                <w:b/>
                <w:color w:val="000000" w:themeColor="text1"/>
                <w:sz w:val="24"/>
                <w:szCs w:val="24"/>
              </w:rPr>
              <w:t>Osoby w rodzinie</w:t>
            </w:r>
          </w:p>
        </w:tc>
      </w:tr>
      <w:tr w:rsidR="009C4A01" w:rsidRPr="005D1385" w14:paraId="39507C67" w14:textId="77777777" w:rsidTr="00882A95">
        <w:trPr>
          <w:cantSplit/>
          <w:trHeight w:val="36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7AC04F2C" w14:textId="77777777" w:rsidR="009C4A01" w:rsidRPr="005D1385" w:rsidRDefault="009C4A01" w:rsidP="001F0A9E">
            <w:pPr>
              <w:tabs>
                <w:tab w:val="left" w:pos="5040"/>
                <w:tab w:val="left" w:pos="5220"/>
              </w:tabs>
              <w:spacing w:line="276" w:lineRule="auto"/>
              <w:ind w:right="-1"/>
              <w:jc w:val="both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3EAA451E" w14:textId="77777777" w:rsidR="009C4A01" w:rsidRPr="005D1385" w:rsidRDefault="00DF2D05" w:rsidP="001F0A9E">
            <w:pPr>
              <w:tabs>
                <w:tab w:val="left" w:pos="5040"/>
                <w:tab w:val="left" w:pos="5220"/>
              </w:tabs>
              <w:spacing w:line="276" w:lineRule="auto"/>
              <w:ind w:right="-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252A6CBD" w14:textId="77777777" w:rsidR="009C4A01" w:rsidRPr="005D1385" w:rsidRDefault="00DF2D05" w:rsidP="001F0A9E">
            <w:pPr>
              <w:tabs>
                <w:tab w:val="left" w:pos="5040"/>
                <w:tab w:val="left" w:pos="5220"/>
              </w:tabs>
              <w:spacing w:line="276" w:lineRule="auto"/>
              <w:ind w:right="-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5B9BD5" w:themeFill="accent1"/>
          </w:tcPr>
          <w:p w14:paraId="679A4428" w14:textId="77777777" w:rsidR="009C4A01" w:rsidRPr="005D1385" w:rsidRDefault="00DF2D05" w:rsidP="001F0A9E">
            <w:pPr>
              <w:tabs>
                <w:tab w:val="left" w:pos="5040"/>
                <w:tab w:val="left" w:pos="5220"/>
              </w:tabs>
              <w:spacing w:line="276" w:lineRule="auto"/>
              <w:ind w:right="-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2435A6E6" w14:textId="77777777" w:rsidR="009C4A01" w:rsidRPr="005D1385" w:rsidRDefault="00DF2D05" w:rsidP="001F0A9E">
            <w:pPr>
              <w:tabs>
                <w:tab w:val="left" w:pos="5040"/>
                <w:tab w:val="left" w:pos="5220"/>
              </w:tabs>
              <w:spacing w:line="276" w:lineRule="auto"/>
              <w:ind w:right="-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5B7B5B" w:rsidRPr="005D1385" w14:paraId="0AD320FB" w14:textId="77777777" w:rsidTr="005B7B5B">
        <w:trPr>
          <w:trHeight w:val="4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14:paraId="5FC153C2" w14:textId="77777777" w:rsidR="005B7B5B" w:rsidRPr="005B7B5B" w:rsidRDefault="005B7B5B" w:rsidP="001F0A9E">
            <w:pPr>
              <w:tabs>
                <w:tab w:val="left" w:pos="5040"/>
                <w:tab w:val="left" w:pos="5220"/>
              </w:tabs>
              <w:spacing w:line="240" w:lineRule="auto"/>
              <w:ind w:right="-1"/>
              <w:jc w:val="both"/>
              <w:rPr>
                <w:b/>
                <w:color w:val="000000" w:themeColor="text1"/>
              </w:rPr>
            </w:pPr>
            <w:r w:rsidRPr="005D1385">
              <w:rPr>
                <w:b/>
                <w:color w:val="000000" w:themeColor="text1"/>
              </w:rPr>
              <w:t>w tym:</w:t>
            </w:r>
            <w:r>
              <w:rPr>
                <w:b/>
                <w:color w:val="000000" w:themeColor="text1"/>
              </w:rPr>
              <w:t xml:space="preserve"> </w:t>
            </w:r>
            <w:r w:rsidRPr="005D1385">
              <w:rPr>
                <w:b/>
                <w:color w:val="000000" w:themeColor="text1"/>
              </w:rPr>
              <w:t>kobiety</w:t>
            </w:r>
          </w:p>
        </w:tc>
        <w:tc>
          <w:tcPr>
            <w:tcW w:w="921" w:type="dxa"/>
          </w:tcPr>
          <w:p w14:paraId="16B7193D" w14:textId="77777777" w:rsidR="005B7B5B" w:rsidRPr="005D1385" w:rsidRDefault="00DF2D05" w:rsidP="001F0A9E">
            <w:pPr>
              <w:tabs>
                <w:tab w:val="left" w:pos="5040"/>
                <w:tab w:val="left" w:pos="5220"/>
              </w:tabs>
              <w:spacing w:line="240" w:lineRule="auto"/>
              <w:ind w:right="-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697" w:type="dxa"/>
          </w:tcPr>
          <w:p w14:paraId="094FF1E2" w14:textId="77777777" w:rsidR="005B7B5B" w:rsidRPr="005D1385" w:rsidRDefault="00DF2D05" w:rsidP="001F0A9E">
            <w:pPr>
              <w:tabs>
                <w:tab w:val="left" w:pos="5040"/>
                <w:tab w:val="left" w:pos="5220"/>
              </w:tabs>
              <w:spacing w:line="240" w:lineRule="auto"/>
              <w:ind w:right="-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5AFF31D5" w14:textId="77777777" w:rsidR="005B7B5B" w:rsidRPr="005D1385" w:rsidRDefault="00DF2D05" w:rsidP="001F0A9E">
            <w:pPr>
              <w:tabs>
                <w:tab w:val="left" w:pos="5040"/>
                <w:tab w:val="left" w:pos="5220"/>
              </w:tabs>
              <w:spacing w:line="240" w:lineRule="auto"/>
              <w:ind w:right="-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right w:val="single" w:sz="4" w:space="0" w:color="auto"/>
            </w:tcBorders>
          </w:tcPr>
          <w:p w14:paraId="0B27A434" w14:textId="77777777" w:rsidR="005B7B5B" w:rsidRPr="005D1385" w:rsidRDefault="005B7B5B" w:rsidP="001F0A9E">
            <w:pPr>
              <w:tabs>
                <w:tab w:val="left" w:pos="5040"/>
                <w:tab w:val="left" w:pos="5220"/>
              </w:tabs>
              <w:spacing w:line="240" w:lineRule="auto"/>
              <w:ind w:right="-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5B7B5B" w:rsidRPr="005D1385" w14:paraId="6D009D02" w14:textId="77777777" w:rsidTr="005B7B5B">
        <w:trPr>
          <w:trHeight w:val="395"/>
        </w:trPr>
        <w:tc>
          <w:tcPr>
            <w:tcW w:w="3261" w:type="dxa"/>
            <w:tcBorders>
              <w:left w:val="single" w:sz="4" w:space="0" w:color="auto"/>
            </w:tcBorders>
          </w:tcPr>
          <w:p w14:paraId="60A4F89A" w14:textId="77777777" w:rsidR="005B7B5B" w:rsidRPr="005B7B5B" w:rsidRDefault="005B7B5B" w:rsidP="001F0A9E">
            <w:pPr>
              <w:tabs>
                <w:tab w:val="left" w:pos="5040"/>
                <w:tab w:val="left" w:pos="5220"/>
              </w:tabs>
              <w:spacing w:line="240" w:lineRule="auto"/>
              <w:ind w:right="-1"/>
              <w:jc w:val="both"/>
              <w:rPr>
                <w:b/>
                <w:color w:val="000000" w:themeColor="text1"/>
              </w:rPr>
            </w:pPr>
            <w:r w:rsidRPr="005D1385">
              <w:rPr>
                <w:b/>
                <w:color w:val="000000" w:themeColor="text1"/>
              </w:rPr>
              <w:t>mężczyźni</w:t>
            </w:r>
          </w:p>
        </w:tc>
        <w:tc>
          <w:tcPr>
            <w:tcW w:w="921" w:type="dxa"/>
          </w:tcPr>
          <w:p w14:paraId="33E2075C" w14:textId="77777777" w:rsidR="005B7B5B" w:rsidRPr="005D1385" w:rsidRDefault="00DF2D05" w:rsidP="001F0A9E">
            <w:pPr>
              <w:tabs>
                <w:tab w:val="left" w:pos="5040"/>
                <w:tab w:val="left" w:pos="5220"/>
              </w:tabs>
              <w:spacing w:line="240" w:lineRule="auto"/>
              <w:ind w:right="-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7" w:type="dxa"/>
          </w:tcPr>
          <w:p w14:paraId="01411EFB" w14:textId="77777777" w:rsidR="005B7B5B" w:rsidRPr="005D1385" w:rsidRDefault="00DF2D05" w:rsidP="001F0A9E">
            <w:pPr>
              <w:tabs>
                <w:tab w:val="left" w:pos="5040"/>
                <w:tab w:val="left" w:pos="5220"/>
              </w:tabs>
              <w:spacing w:line="240" w:lineRule="auto"/>
              <w:ind w:right="-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A4E2C65" w14:textId="77777777" w:rsidR="005B7B5B" w:rsidRPr="005D1385" w:rsidRDefault="00DF2D05" w:rsidP="001F0A9E">
            <w:pPr>
              <w:tabs>
                <w:tab w:val="left" w:pos="5040"/>
                <w:tab w:val="left" w:pos="5220"/>
              </w:tabs>
              <w:spacing w:line="240" w:lineRule="auto"/>
              <w:ind w:right="-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14:paraId="6409F4C9" w14:textId="77777777" w:rsidR="005B7B5B" w:rsidRPr="005D1385" w:rsidRDefault="00DF2D05" w:rsidP="001F0A9E">
            <w:pPr>
              <w:tabs>
                <w:tab w:val="left" w:pos="5040"/>
                <w:tab w:val="left" w:pos="5220"/>
              </w:tabs>
              <w:spacing w:line="240" w:lineRule="auto"/>
              <w:ind w:right="-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5B7B5B" w:rsidRPr="005D1385" w14:paraId="14CA9A0B" w14:textId="77777777" w:rsidTr="005B7B5B">
        <w:trPr>
          <w:trHeight w:val="387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14:paraId="4B943556" w14:textId="77777777" w:rsidR="005B7B5B" w:rsidRPr="005B7B5B" w:rsidRDefault="005B7B5B" w:rsidP="001F0A9E">
            <w:pPr>
              <w:tabs>
                <w:tab w:val="left" w:pos="5040"/>
                <w:tab w:val="left" w:pos="5220"/>
              </w:tabs>
              <w:spacing w:line="240" w:lineRule="auto"/>
              <w:ind w:right="-1"/>
              <w:jc w:val="both"/>
              <w:rPr>
                <w:b/>
                <w:color w:val="000000" w:themeColor="text1"/>
              </w:rPr>
            </w:pPr>
            <w:r w:rsidRPr="005D1385">
              <w:rPr>
                <w:b/>
                <w:color w:val="000000" w:themeColor="text1"/>
              </w:rPr>
              <w:lastRenderedPageBreak/>
              <w:t>Ogółem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14:paraId="0FCEF565" w14:textId="77777777" w:rsidR="005B7B5B" w:rsidRPr="005D1385" w:rsidRDefault="00DF2D05" w:rsidP="001F0A9E">
            <w:pPr>
              <w:tabs>
                <w:tab w:val="left" w:pos="5040"/>
                <w:tab w:val="left" w:pos="5220"/>
              </w:tabs>
              <w:spacing w:line="240" w:lineRule="auto"/>
              <w:ind w:right="-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14:paraId="11A8CC4E" w14:textId="77777777" w:rsidR="005B7B5B" w:rsidRPr="005D1385" w:rsidRDefault="00DF2D05" w:rsidP="001F0A9E">
            <w:pPr>
              <w:tabs>
                <w:tab w:val="left" w:pos="5040"/>
                <w:tab w:val="left" w:pos="5220"/>
              </w:tabs>
              <w:spacing w:line="240" w:lineRule="auto"/>
              <w:ind w:right="-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13B2910C" w14:textId="77777777" w:rsidR="005B7B5B" w:rsidRPr="005D1385" w:rsidRDefault="005B7B5B" w:rsidP="001F0A9E">
            <w:pPr>
              <w:tabs>
                <w:tab w:val="left" w:pos="5040"/>
                <w:tab w:val="left" w:pos="5220"/>
              </w:tabs>
              <w:spacing w:line="240" w:lineRule="auto"/>
              <w:ind w:right="-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691" w:type="dxa"/>
            <w:tcBorders>
              <w:bottom w:val="single" w:sz="4" w:space="0" w:color="auto"/>
              <w:right w:val="single" w:sz="4" w:space="0" w:color="auto"/>
            </w:tcBorders>
          </w:tcPr>
          <w:p w14:paraId="4473427D" w14:textId="77777777" w:rsidR="005B7B5B" w:rsidRPr="005D1385" w:rsidRDefault="00DF2D05" w:rsidP="001F0A9E">
            <w:pPr>
              <w:tabs>
                <w:tab w:val="left" w:pos="5040"/>
                <w:tab w:val="left" w:pos="5220"/>
              </w:tabs>
              <w:spacing w:line="240" w:lineRule="auto"/>
              <w:ind w:right="-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</w:tbl>
    <w:p w14:paraId="3B84494D" w14:textId="77777777" w:rsidR="005B7B5B" w:rsidRDefault="005B7B5B" w:rsidP="001F0A9E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14:paraId="5CFCD661" w14:textId="77777777" w:rsidR="003F761F" w:rsidRPr="003C4D00" w:rsidRDefault="003F761F" w:rsidP="00953C8C">
      <w:pPr>
        <w:spacing w:after="0" w:line="360" w:lineRule="auto"/>
        <w:ind w:firstLine="708"/>
        <w:jc w:val="both"/>
        <w:rPr>
          <w:rFonts w:eastAsia="Times New Roman" w:cs="Times New Roman"/>
          <w:lang w:eastAsia="pl-PL"/>
        </w:rPr>
      </w:pPr>
      <w:r w:rsidRPr="003C4D00">
        <w:rPr>
          <w:rFonts w:eastAsia="Times New Roman" w:cs="Times New Roman"/>
          <w:lang w:eastAsia="pl-PL"/>
        </w:rPr>
        <w:t>Usługi</w:t>
      </w:r>
      <w:r w:rsidR="00953C8C" w:rsidRPr="003C4D00">
        <w:rPr>
          <w:rFonts w:eastAsia="Times New Roman" w:cs="Times New Roman"/>
          <w:lang w:eastAsia="pl-PL"/>
        </w:rPr>
        <w:t xml:space="preserve"> </w:t>
      </w:r>
      <w:r w:rsidRPr="003C4D00">
        <w:rPr>
          <w:rFonts w:eastAsia="Times New Roman" w:cs="Times New Roman"/>
          <w:lang w:eastAsia="pl-PL"/>
        </w:rPr>
        <w:t>opiekuńcze świadczone s</w:t>
      </w:r>
      <w:r w:rsidR="00953C8C" w:rsidRPr="003C4D00">
        <w:rPr>
          <w:rFonts w:eastAsia="Times New Roman" w:cs="Times New Roman"/>
          <w:lang w:eastAsia="pl-PL"/>
        </w:rPr>
        <w:t>ą również w funkcjonujących na terenie miasta Stalowa Wola ośrodkach wsparcia dziennego</w:t>
      </w:r>
      <w:r w:rsidR="00E00AF9" w:rsidRPr="003C4D00">
        <w:rPr>
          <w:rFonts w:eastAsia="Times New Roman" w:cs="Times New Roman"/>
          <w:lang w:eastAsia="pl-PL"/>
        </w:rPr>
        <w:t>: działającym przy MOPS Dziennym Domu Senior +,  oraz odrębnie działających jednostkach organizacyjnych pomocy społecznej typu Środowiskowe Domy Samopomocy dla osób z zaburzeniami psychicznymi Nr 1 i Nr 2.</w:t>
      </w:r>
    </w:p>
    <w:p w14:paraId="6AB9250C" w14:textId="77777777" w:rsidR="002F2A35" w:rsidRDefault="0011524E" w:rsidP="001F0A9E">
      <w:pPr>
        <w:spacing w:after="0" w:line="360" w:lineRule="auto"/>
        <w:ind w:firstLine="708"/>
        <w:jc w:val="both"/>
        <w:rPr>
          <w:rFonts w:eastAsia="Times New Roman" w:cs="Times New Roman"/>
          <w:lang w:eastAsia="pl-PL"/>
        </w:rPr>
      </w:pPr>
      <w:r w:rsidRPr="00BA1294">
        <w:rPr>
          <w:rFonts w:eastAsia="Times New Roman" w:cs="Times New Roman"/>
          <w:lang w:eastAsia="pl-PL"/>
        </w:rPr>
        <w:t xml:space="preserve">Należy zaznaczyć, że w gminie Stalowa Wola stale rośnie zapotrzebowanie na zapewnienie </w:t>
      </w:r>
      <w:r w:rsidR="000E661E">
        <w:rPr>
          <w:rFonts w:eastAsia="Times New Roman" w:cs="Times New Roman"/>
          <w:lang w:eastAsia="pl-PL"/>
        </w:rPr>
        <w:t xml:space="preserve">całodobowej </w:t>
      </w:r>
      <w:r w:rsidRPr="00BA1294">
        <w:rPr>
          <w:rFonts w:eastAsia="Times New Roman" w:cs="Times New Roman"/>
          <w:lang w:eastAsia="pl-PL"/>
        </w:rPr>
        <w:t>opieki w systemie stacjonarnym. Brak możliwości zapewnienie całodobowej opieki ze strony rodziny przy wsparciu tut. MOPS w formie usług opiekuńczych sprawia, że systematycznie rośnie liczba osób umieszczo</w:t>
      </w:r>
      <w:r w:rsidR="00003359">
        <w:rPr>
          <w:rFonts w:eastAsia="Times New Roman" w:cs="Times New Roman"/>
          <w:lang w:eastAsia="pl-PL"/>
        </w:rPr>
        <w:t>nych w domach pomocy s</w:t>
      </w:r>
      <w:r w:rsidR="00A6641E" w:rsidRPr="00BA1294">
        <w:rPr>
          <w:rFonts w:eastAsia="Times New Roman" w:cs="Times New Roman"/>
          <w:lang w:eastAsia="pl-PL"/>
        </w:rPr>
        <w:t xml:space="preserve">połecznej. </w:t>
      </w:r>
    </w:p>
    <w:p w14:paraId="5BCF2715" w14:textId="77777777" w:rsidR="001130D8" w:rsidRDefault="001130D8" w:rsidP="001F0A9E">
      <w:pPr>
        <w:spacing w:after="0" w:line="360" w:lineRule="auto"/>
        <w:ind w:firstLine="708"/>
        <w:jc w:val="both"/>
        <w:rPr>
          <w:rFonts w:eastAsia="Times New Roman" w:cs="Times New Roman"/>
          <w:lang w:eastAsia="pl-PL"/>
        </w:rPr>
      </w:pPr>
    </w:p>
    <w:p w14:paraId="351B35C8" w14:textId="77777777" w:rsidR="00A6641E" w:rsidRPr="002F2A35" w:rsidRDefault="009A3511" w:rsidP="001F0A9E">
      <w:pPr>
        <w:spacing w:after="0" w:line="360" w:lineRule="auto"/>
        <w:ind w:firstLine="708"/>
        <w:jc w:val="both"/>
        <w:rPr>
          <w:rFonts w:eastAsia="Times New Roman" w:cs="Times New Roman"/>
          <w:lang w:eastAsia="pl-PL"/>
        </w:rPr>
      </w:pPr>
      <w:r>
        <w:rPr>
          <w:rFonts w:asciiTheme="majorHAnsi" w:eastAsia="Times New Roman" w:hAnsiTheme="majorHAnsi" w:cs="Times New Roman"/>
          <w:b/>
          <w:lang w:eastAsia="pl-PL"/>
        </w:rPr>
        <w:t>Wykres nr 7</w:t>
      </w:r>
    </w:p>
    <w:p w14:paraId="6FEB1BBC" w14:textId="77777777" w:rsidR="0011524E" w:rsidRPr="0011524E" w:rsidRDefault="0011524E" w:rsidP="001F0A9E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05E64">
        <w:rPr>
          <w:rFonts w:asciiTheme="majorHAnsi" w:eastAsia="Times New Roman" w:hAnsiTheme="majorHAnsi" w:cs="Times New Roman"/>
          <w:b/>
          <w:noProof/>
          <w:lang w:eastAsia="pl-PL"/>
        </w:rPr>
        <w:drawing>
          <wp:inline distT="0" distB="0" distL="0" distR="0" wp14:anchorId="1D4EF7A2" wp14:editId="797EB45A">
            <wp:extent cx="5486400" cy="2343150"/>
            <wp:effectExtent l="0" t="0" r="19050" b="1905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993F296" w14:textId="77777777" w:rsidR="00162D75" w:rsidRPr="003C4D00" w:rsidRDefault="00A6641E" w:rsidP="001F0A9E">
      <w:pPr>
        <w:spacing w:after="0" w:line="36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3C4D00">
        <w:rPr>
          <w:rFonts w:eastAsia="Times New Roman" w:cstheme="minorHAnsi"/>
          <w:i/>
          <w:sz w:val="18"/>
          <w:szCs w:val="18"/>
          <w:lang w:eastAsia="pl-PL"/>
        </w:rPr>
        <w:t>Liczba osób umieszczonych w Domu Pomocy Społecz</w:t>
      </w:r>
      <w:r w:rsidR="009A3511" w:rsidRPr="003C4D00">
        <w:rPr>
          <w:rFonts w:eastAsia="Times New Roman" w:cstheme="minorHAnsi"/>
          <w:i/>
          <w:sz w:val="18"/>
          <w:szCs w:val="18"/>
          <w:lang w:eastAsia="pl-PL"/>
        </w:rPr>
        <w:t>nej na przestrzeni lat 2016-2019</w:t>
      </w:r>
      <w:r w:rsidRPr="003C4D00">
        <w:rPr>
          <w:rFonts w:eastAsia="Times New Roman" w:cstheme="minorHAnsi"/>
          <w:i/>
          <w:sz w:val="18"/>
          <w:szCs w:val="18"/>
          <w:lang w:eastAsia="pl-PL"/>
        </w:rPr>
        <w:t>, dane MOPS</w:t>
      </w:r>
    </w:p>
    <w:p w14:paraId="2BCE1E90" w14:textId="77777777" w:rsidR="001130D8" w:rsidRPr="00D221DE" w:rsidRDefault="001130D8" w:rsidP="001F0A9E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D774B63" w14:textId="036E7EFC" w:rsidR="003C53BD" w:rsidRDefault="0011524E" w:rsidP="001F0A9E">
      <w:pPr>
        <w:spacing w:after="120" w:line="360" w:lineRule="auto"/>
        <w:ind w:firstLine="708"/>
        <w:jc w:val="both"/>
        <w:rPr>
          <w:rFonts w:eastAsia="Times New Roman" w:cs="Times New Roman"/>
          <w:lang w:eastAsia="pl-PL"/>
        </w:rPr>
      </w:pPr>
      <w:r w:rsidRPr="00BA1294">
        <w:rPr>
          <w:rFonts w:eastAsia="Times New Roman" w:cs="Times New Roman"/>
          <w:lang w:eastAsia="pl-PL"/>
        </w:rPr>
        <w:t>Sposobem na radzenie sobie z problemem starzejącej się populacji jest prowadzenie polityki prorodzinnej mającej szeroko rozwinięty system pomocy rodzinom zapewniając dostęp do kompleksowej, nowoczesnej opieki medycznej z zakresu diagnostyki</w:t>
      </w:r>
      <w:r w:rsidR="000971E6">
        <w:rPr>
          <w:rFonts w:eastAsia="Times New Roman" w:cs="Times New Roman"/>
          <w:lang w:eastAsia="pl-PL"/>
        </w:rPr>
        <w:t>, leczenia i </w:t>
      </w:r>
      <w:r w:rsidRPr="00BA1294">
        <w:rPr>
          <w:rFonts w:eastAsia="Times New Roman" w:cs="Times New Roman"/>
          <w:lang w:eastAsia="pl-PL"/>
        </w:rPr>
        <w:t xml:space="preserve">rehabilitacji. Koniecznym jest zatem skupienie się na problemach zdrowotnych </w:t>
      </w:r>
      <w:r w:rsidR="000971E6">
        <w:rPr>
          <w:rFonts w:eastAsia="Times New Roman" w:cs="Times New Roman"/>
          <w:lang w:eastAsia="pl-PL"/>
        </w:rPr>
        <w:t>osób starszych</w:t>
      </w:r>
      <w:r w:rsidR="00326E83">
        <w:rPr>
          <w:rFonts w:eastAsia="Times New Roman" w:cs="Times New Roman"/>
          <w:lang w:eastAsia="pl-PL"/>
        </w:rPr>
        <w:t>.</w:t>
      </w:r>
      <w:r w:rsidRPr="006B07E8">
        <w:rPr>
          <w:rFonts w:eastAsia="Times New Roman" w:cs="Times New Roman"/>
          <w:lang w:eastAsia="pl-PL"/>
        </w:rPr>
        <w:t xml:space="preserve"> </w:t>
      </w:r>
      <w:r w:rsidR="00953C8C">
        <w:rPr>
          <w:rFonts w:eastAsia="Times New Roman" w:cs="Times New Roman"/>
          <w:lang w:eastAsia="pl-PL"/>
        </w:rPr>
        <w:br/>
      </w:r>
      <w:r w:rsidRPr="006B07E8">
        <w:rPr>
          <w:rFonts w:eastAsia="Times New Roman" w:cs="Times New Roman"/>
          <w:lang w:eastAsia="pl-PL"/>
        </w:rPr>
        <w:t>Na terenie gminy</w:t>
      </w:r>
      <w:r w:rsidRPr="00BA1294">
        <w:rPr>
          <w:rFonts w:eastAsia="Times New Roman" w:cs="Times New Roman"/>
          <w:lang w:eastAsia="pl-PL"/>
        </w:rPr>
        <w:t xml:space="preserve"> Stalowa Wola brakuje specjalistów geriatrów, pomimo dużego zapotrzebowania</w:t>
      </w:r>
      <w:r w:rsidR="00953C8C">
        <w:rPr>
          <w:rFonts w:eastAsia="Times New Roman" w:cs="Times New Roman"/>
          <w:lang w:eastAsia="pl-PL"/>
        </w:rPr>
        <w:t xml:space="preserve"> </w:t>
      </w:r>
      <w:r w:rsidR="00953C8C">
        <w:rPr>
          <w:rFonts w:eastAsia="Times New Roman" w:cs="Times New Roman"/>
          <w:lang w:eastAsia="pl-PL"/>
        </w:rPr>
        <w:br/>
      </w:r>
      <w:r w:rsidR="00953C8C" w:rsidRPr="003C4D00">
        <w:rPr>
          <w:rFonts w:eastAsia="Times New Roman" w:cs="Times New Roman"/>
          <w:lang w:eastAsia="pl-PL"/>
        </w:rPr>
        <w:t>w tym zakresie</w:t>
      </w:r>
      <w:r w:rsidRPr="003C4D00">
        <w:rPr>
          <w:rFonts w:eastAsia="Times New Roman" w:cs="Times New Roman"/>
          <w:lang w:eastAsia="pl-PL"/>
        </w:rPr>
        <w:t>.</w:t>
      </w:r>
    </w:p>
    <w:p w14:paraId="39448B79" w14:textId="77777777" w:rsidR="00BD6A50" w:rsidRDefault="00BD6A50" w:rsidP="00326E83">
      <w:pPr>
        <w:spacing w:after="120" w:line="360" w:lineRule="auto"/>
        <w:jc w:val="both"/>
        <w:rPr>
          <w:rFonts w:eastAsia="Times New Roman" w:cs="Times New Roman"/>
          <w:lang w:eastAsia="pl-PL"/>
        </w:rPr>
      </w:pPr>
    </w:p>
    <w:p w14:paraId="7BB484D5" w14:textId="77777777" w:rsidR="003C4D00" w:rsidRDefault="003C4D00" w:rsidP="00326E83">
      <w:pPr>
        <w:spacing w:after="120" w:line="360" w:lineRule="auto"/>
        <w:jc w:val="both"/>
        <w:rPr>
          <w:rFonts w:eastAsia="Times New Roman" w:cs="Times New Roman"/>
          <w:lang w:eastAsia="pl-PL"/>
        </w:rPr>
      </w:pPr>
    </w:p>
    <w:p w14:paraId="5758CE59" w14:textId="77777777" w:rsidR="003C4D00" w:rsidRDefault="003C4D00" w:rsidP="00326E83">
      <w:pPr>
        <w:spacing w:after="120" w:line="360" w:lineRule="auto"/>
        <w:jc w:val="both"/>
        <w:rPr>
          <w:rFonts w:eastAsia="Times New Roman" w:cs="Times New Roman"/>
          <w:lang w:eastAsia="pl-PL"/>
        </w:rPr>
      </w:pPr>
    </w:p>
    <w:p w14:paraId="0493DCFA" w14:textId="77777777" w:rsidR="00DE6061" w:rsidRDefault="00DE6061" w:rsidP="00394162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6B07E8">
        <w:rPr>
          <w:b/>
          <w:sz w:val="24"/>
          <w:szCs w:val="24"/>
        </w:rPr>
        <w:lastRenderedPageBreak/>
        <w:t>ZASOBY GMINY STALOWA WOLA W KONTEKSCIE DZIAŁAŃ NA RZECZ</w:t>
      </w:r>
      <w:r w:rsidRPr="00FB5B3E">
        <w:rPr>
          <w:b/>
          <w:sz w:val="24"/>
          <w:szCs w:val="24"/>
        </w:rPr>
        <w:t xml:space="preserve"> SENIORÓW</w:t>
      </w:r>
    </w:p>
    <w:p w14:paraId="3791054A" w14:textId="77777777" w:rsidR="00DE6061" w:rsidRPr="00FB5B3E" w:rsidRDefault="00DE6061" w:rsidP="00DE6061">
      <w:pPr>
        <w:pStyle w:val="Akapitzlist"/>
        <w:ind w:left="284"/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528"/>
      </w:tblGrid>
      <w:tr w:rsidR="00DE6061" w:rsidRPr="006B07E8" w14:paraId="4966ED0E" w14:textId="77777777" w:rsidTr="00A07FFE">
        <w:tc>
          <w:tcPr>
            <w:tcW w:w="534" w:type="dxa"/>
          </w:tcPr>
          <w:p w14:paraId="5184B0A3" w14:textId="77777777" w:rsidR="00DE6061" w:rsidRPr="006B07E8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B07E8">
              <w:rPr>
                <w:rFonts w:asciiTheme="minorHAnsi" w:hAnsi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8528" w:type="dxa"/>
          </w:tcPr>
          <w:p w14:paraId="6A79455D" w14:textId="77777777" w:rsidR="00DE6061" w:rsidRPr="008B1836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</w:pPr>
            <w:r w:rsidRPr="008B18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Miejski Ośrodek Pomocy Społecznej (MOPS),</w:t>
            </w:r>
          </w:p>
        </w:tc>
      </w:tr>
      <w:tr w:rsidR="00DE6061" w:rsidRPr="006B07E8" w14:paraId="7D31929A" w14:textId="77777777" w:rsidTr="00A07FFE">
        <w:tc>
          <w:tcPr>
            <w:tcW w:w="534" w:type="dxa"/>
          </w:tcPr>
          <w:p w14:paraId="0CA11DFC" w14:textId="77777777" w:rsidR="00DE6061" w:rsidRPr="006B07E8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B07E8">
              <w:rPr>
                <w:rFonts w:asciiTheme="minorHAnsi" w:hAnsi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8528" w:type="dxa"/>
          </w:tcPr>
          <w:p w14:paraId="1C08159B" w14:textId="77777777" w:rsidR="00DE6061" w:rsidRPr="008B1836" w:rsidRDefault="00DE6061" w:rsidP="00AE3A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B18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AE3A3B" w:rsidRPr="008B18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Komisja Rodziny, Opieki Społecznej i Zdrowia</w:t>
            </w:r>
          </w:p>
        </w:tc>
      </w:tr>
      <w:tr w:rsidR="00DE6061" w:rsidRPr="006B07E8" w14:paraId="4393E7D0" w14:textId="77777777" w:rsidTr="00A07FFE">
        <w:tc>
          <w:tcPr>
            <w:tcW w:w="534" w:type="dxa"/>
          </w:tcPr>
          <w:p w14:paraId="71D22018" w14:textId="77777777" w:rsidR="00DE6061" w:rsidRPr="006B07E8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B07E8">
              <w:rPr>
                <w:rFonts w:asciiTheme="minorHAnsi" w:hAnsi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8528" w:type="dxa"/>
          </w:tcPr>
          <w:p w14:paraId="25262631" w14:textId="77777777" w:rsidR="00DE6061" w:rsidRPr="008B1836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B18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Miejska Komisja ds. Rozwi</w:t>
            </w:r>
            <w:r w:rsidR="006B07E8" w:rsidRPr="008B18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ązywania Problemów Alkoholowych</w:t>
            </w:r>
            <w:r w:rsidRPr="008B18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</w:t>
            </w:r>
          </w:p>
        </w:tc>
      </w:tr>
      <w:tr w:rsidR="00DE6061" w:rsidRPr="006B07E8" w14:paraId="1329B954" w14:textId="77777777" w:rsidTr="00A07FFE">
        <w:tc>
          <w:tcPr>
            <w:tcW w:w="534" w:type="dxa"/>
          </w:tcPr>
          <w:p w14:paraId="1C30F161" w14:textId="77777777" w:rsidR="00DE6061" w:rsidRPr="006B07E8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B07E8">
              <w:rPr>
                <w:rFonts w:asciiTheme="minorHAnsi" w:hAnsi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8528" w:type="dxa"/>
          </w:tcPr>
          <w:p w14:paraId="1CA8CF69" w14:textId="77777777" w:rsidR="00DE6061" w:rsidRPr="008B1836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B18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Powiatowe Centrum Pomocy Rodzinie (PCPR),</w:t>
            </w:r>
          </w:p>
        </w:tc>
      </w:tr>
      <w:tr w:rsidR="00DE6061" w:rsidRPr="006B07E8" w14:paraId="21698E25" w14:textId="77777777" w:rsidTr="00A07FFE">
        <w:tc>
          <w:tcPr>
            <w:tcW w:w="534" w:type="dxa"/>
          </w:tcPr>
          <w:p w14:paraId="42B7783F" w14:textId="77777777" w:rsidR="00DE6061" w:rsidRPr="006B07E8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B07E8">
              <w:rPr>
                <w:rFonts w:asciiTheme="minorHAnsi" w:hAnsi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8528" w:type="dxa"/>
          </w:tcPr>
          <w:p w14:paraId="138CF396" w14:textId="77777777" w:rsidR="00DE6061" w:rsidRPr="008B1836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B18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Powiatowy Urząd Pracy (PUP),</w:t>
            </w:r>
          </w:p>
        </w:tc>
      </w:tr>
      <w:tr w:rsidR="00DE6061" w:rsidRPr="006B07E8" w14:paraId="3D2F8893" w14:textId="77777777" w:rsidTr="00A07FFE">
        <w:tc>
          <w:tcPr>
            <w:tcW w:w="534" w:type="dxa"/>
          </w:tcPr>
          <w:p w14:paraId="697EF44F" w14:textId="77777777" w:rsidR="00DE6061" w:rsidRPr="006B07E8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B07E8">
              <w:rPr>
                <w:rFonts w:asciiTheme="minorHAnsi" w:hAnsi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8528" w:type="dxa"/>
          </w:tcPr>
          <w:p w14:paraId="466F76DB" w14:textId="77777777" w:rsidR="00DE6061" w:rsidRPr="008B1836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B18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Stalowowolski Ośrodek Wsparcia i Interwencji Kryzysowej (</w:t>
            </w:r>
            <w:proofErr w:type="spellStart"/>
            <w:r w:rsidRPr="008B18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SOWiIK</w:t>
            </w:r>
            <w:proofErr w:type="spellEnd"/>
            <w:r w:rsidRPr="008B18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),</w:t>
            </w:r>
          </w:p>
        </w:tc>
      </w:tr>
      <w:tr w:rsidR="00DE6061" w:rsidRPr="006B07E8" w14:paraId="0E3D285E" w14:textId="77777777" w:rsidTr="00A07FFE">
        <w:tc>
          <w:tcPr>
            <w:tcW w:w="534" w:type="dxa"/>
          </w:tcPr>
          <w:p w14:paraId="63974126" w14:textId="77777777" w:rsidR="00DE6061" w:rsidRPr="006B07E8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B07E8">
              <w:rPr>
                <w:rFonts w:asciiTheme="minorHAnsi" w:hAnsi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8528" w:type="dxa"/>
          </w:tcPr>
          <w:p w14:paraId="3CAB2F2A" w14:textId="77777777" w:rsidR="00DE6061" w:rsidRPr="008B1836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B18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Stowarzyszenie na rzecz Osób Dotkniętych Przemocą w Rodzinie „TARCZA”,</w:t>
            </w:r>
          </w:p>
        </w:tc>
      </w:tr>
      <w:tr w:rsidR="00DE6061" w:rsidRPr="006B07E8" w14:paraId="25341182" w14:textId="77777777" w:rsidTr="00A07FFE">
        <w:tc>
          <w:tcPr>
            <w:tcW w:w="534" w:type="dxa"/>
          </w:tcPr>
          <w:p w14:paraId="5B4243E9" w14:textId="77777777" w:rsidR="00DE6061" w:rsidRPr="006B07E8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B07E8">
              <w:rPr>
                <w:rFonts w:asciiTheme="minorHAnsi" w:hAnsi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8528" w:type="dxa"/>
          </w:tcPr>
          <w:p w14:paraId="18343077" w14:textId="77777777" w:rsidR="00DE6061" w:rsidRPr="008B1836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B18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Miejski Dom Kultury, Spółdzielczy Dom Kultury(MDK/ SDK),</w:t>
            </w:r>
          </w:p>
        </w:tc>
      </w:tr>
      <w:tr w:rsidR="00DE6061" w:rsidRPr="006B07E8" w14:paraId="67593240" w14:textId="77777777" w:rsidTr="00A07FFE">
        <w:tc>
          <w:tcPr>
            <w:tcW w:w="534" w:type="dxa"/>
          </w:tcPr>
          <w:p w14:paraId="59907E9E" w14:textId="77777777" w:rsidR="00DE6061" w:rsidRPr="006B07E8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B07E8">
              <w:rPr>
                <w:rFonts w:asciiTheme="minorHAnsi" w:hAnsi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8528" w:type="dxa"/>
          </w:tcPr>
          <w:p w14:paraId="17565DCD" w14:textId="77777777" w:rsidR="00DE6061" w:rsidRPr="008B1836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B18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Zakłady Opieki Zdrowotnej, </w:t>
            </w:r>
          </w:p>
        </w:tc>
      </w:tr>
      <w:tr w:rsidR="00DE6061" w:rsidRPr="006B07E8" w14:paraId="1DD6D50D" w14:textId="77777777" w:rsidTr="00A07FFE">
        <w:tc>
          <w:tcPr>
            <w:tcW w:w="534" w:type="dxa"/>
          </w:tcPr>
          <w:p w14:paraId="63E9A49A" w14:textId="77777777" w:rsidR="00DE6061" w:rsidRPr="006B07E8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B07E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8528" w:type="dxa"/>
          </w:tcPr>
          <w:p w14:paraId="155CA29B" w14:textId="77777777" w:rsidR="00DE6061" w:rsidRPr="008B1836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B18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Zakład Pielęgnacyjno- Opiekuńczy SPZO,</w:t>
            </w:r>
            <w:r w:rsidR="0004523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(ZPO)</w:t>
            </w:r>
          </w:p>
        </w:tc>
      </w:tr>
      <w:tr w:rsidR="00DE6061" w:rsidRPr="006B07E8" w14:paraId="15E29E6B" w14:textId="77777777" w:rsidTr="00A07FFE">
        <w:tc>
          <w:tcPr>
            <w:tcW w:w="534" w:type="dxa"/>
          </w:tcPr>
          <w:p w14:paraId="55B804CD" w14:textId="77777777" w:rsidR="00DE6061" w:rsidRPr="006B07E8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B07E8">
              <w:rPr>
                <w:rFonts w:asciiTheme="minorHAnsi" w:hAnsiTheme="minorHAns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8528" w:type="dxa"/>
          </w:tcPr>
          <w:p w14:paraId="0F9D0557" w14:textId="77777777" w:rsidR="00DE6061" w:rsidRPr="008B1836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B18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Dom Pomocy Społecznej,</w:t>
            </w:r>
            <w:r w:rsidR="0004523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(DPS)</w:t>
            </w:r>
          </w:p>
        </w:tc>
      </w:tr>
      <w:tr w:rsidR="00DE6061" w:rsidRPr="006B07E8" w14:paraId="28E5B637" w14:textId="77777777" w:rsidTr="00A07FFE">
        <w:tc>
          <w:tcPr>
            <w:tcW w:w="534" w:type="dxa"/>
          </w:tcPr>
          <w:p w14:paraId="31E4311C" w14:textId="77777777" w:rsidR="00DE6061" w:rsidRPr="006B07E8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B07E8">
              <w:rPr>
                <w:rFonts w:asciiTheme="minorHAnsi" w:hAnsiTheme="minorHAns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8528" w:type="dxa"/>
          </w:tcPr>
          <w:p w14:paraId="1A3CC888" w14:textId="77777777" w:rsidR="00DE6061" w:rsidRPr="008B1836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B18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Dzienny D</w:t>
            </w:r>
            <w:r w:rsidR="003C7946" w:rsidRPr="008B18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om Senior +</w:t>
            </w:r>
            <w:r w:rsidRPr="008B18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(Wolontariat Pomocna Dłoń),</w:t>
            </w:r>
          </w:p>
        </w:tc>
      </w:tr>
      <w:tr w:rsidR="00DE6061" w:rsidRPr="006B07E8" w14:paraId="3EF899F8" w14:textId="77777777" w:rsidTr="00A07FFE">
        <w:tc>
          <w:tcPr>
            <w:tcW w:w="534" w:type="dxa"/>
          </w:tcPr>
          <w:p w14:paraId="0F8C2749" w14:textId="77777777" w:rsidR="00DE6061" w:rsidRPr="006B07E8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B07E8">
              <w:rPr>
                <w:rFonts w:asciiTheme="minorHAnsi" w:hAnsiTheme="minorHAns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8528" w:type="dxa"/>
          </w:tcPr>
          <w:p w14:paraId="0ECBE40E" w14:textId="77777777" w:rsidR="00DE6061" w:rsidRPr="008B1836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B18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Zespół Interdyscyplinarny,</w:t>
            </w:r>
            <w:r w:rsidR="0004523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(ZI)</w:t>
            </w:r>
          </w:p>
        </w:tc>
      </w:tr>
      <w:tr w:rsidR="00DE6061" w:rsidRPr="006B07E8" w14:paraId="42ED4C92" w14:textId="77777777" w:rsidTr="00A07FFE">
        <w:tc>
          <w:tcPr>
            <w:tcW w:w="534" w:type="dxa"/>
          </w:tcPr>
          <w:p w14:paraId="6237915D" w14:textId="77777777" w:rsidR="00DE6061" w:rsidRPr="006B07E8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B07E8">
              <w:rPr>
                <w:rFonts w:asciiTheme="minorHAnsi" w:hAnsiTheme="minorHAns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8528" w:type="dxa"/>
          </w:tcPr>
          <w:p w14:paraId="08D08790" w14:textId="77777777" w:rsidR="00DE6061" w:rsidRPr="008B1836" w:rsidRDefault="00DE6061" w:rsidP="008B18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B18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P</w:t>
            </w:r>
            <w:r w:rsidR="008B1836" w:rsidRPr="008B18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olski Komitet Pomocy Społecznej </w:t>
            </w:r>
            <w:r w:rsidRPr="008B18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(PKPS),</w:t>
            </w:r>
          </w:p>
        </w:tc>
      </w:tr>
      <w:tr w:rsidR="00DE6061" w:rsidRPr="006B07E8" w14:paraId="303DA8B8" w14:textId="77777777" w:rsidTr="00A07FFE">
        <w:tc>
          <w:tcPr>
            <w:tcW w:w="534" w:type="dxa"/>
          </w:tcPr>
          <w:p w14:paraId="249F4BCA" w14:textId="77777777" w:rsidR="00DE6061" w:rsidRPr="006B07E8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B07E8">
              <w:rPr>
                <w:rFonts w:asciiTheme="minorHAnsi" w:hAnsiTheme="minorHAns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8528" w:type="dxa"/>
          </w:tcPr>
          <w:p w14:paraId="0E2B5A8E" w14:textId="77777777" w:rsidR="00DE6061" w:rsidRPr="008B1836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B18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Polski Czerwony Krzyż (PCK),</w:t>
            </w:r>
          </w:p>
        </w:tc>
      </w:tr>
      <w:tr w:rsidR="00DE6061" w:rsidRPr="006B07E8" w14:paraId="1B7BF128" w14:textId="77777777" w:rsidTr="00A07FFE">
        <w:tc>
          <w:tcPr>
            <w:tcW w:w="534" w:type="dxa"/>
          </w:tcPr>
          <w:p w14:paraId="487E57FC" w14:textId="77777777" w:rsidR="00DE6061" w:rsidRPr="006B07E8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B07E8">
              <w:rPr>
                <w:rFonts w:asciiTheme="minorHAnsi" w:hAnsiTheme="minorHAns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8528" w:type="dxa"/>
          </w:tcPr>
          <w:p w14:paraId="320240C7" w14:textId="77777777" w:rsidR="00DE6061" w:rsidRPr="008B1836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B18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Klub Trzeźwego Życia przy MOPS,</w:t>
            </w:r>
          </w:p>
        </w:tc>
      </w:tr>
      <w:tr w:rsidR="00DE6061" w:rsidRPr="006B07E8" w14:paraId="451265D9" w14:textId="77777777" w:rsidTr="00A07FFE">
        <w:tc>
          <w:tcPr>
            <w:tcW w:w="534" w:type="dxa"/>
          </w:tcPr>
          <w:p w14:paraId="7CDF3D5B" w14:textId="77777777" w:rsidR="00DE6061" w:rsidRPr="006B07E8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B07E8">
              <w:rPr>
                <w:rFonts w:asciiTheme="minorHAnsi" w:hAnsiTheme="minorHAns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8528" w:type="dxa"/>
          </w:tcPr>
          <w:p w14:paraId="1B41C43F" w14:textId="77777777" w:rsidR="00DE6061" w:rsidRPr="008B1836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B18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Klub Wolontariusza przy MOPS,</w:t>
            </w:r>
          </w:p>
        </w:tc>
      </w:tr>
      <w:tr w:rsidR="00DE6061" w:rsidRPr="006B07E8" w14:paraId="06E101FE" w14:textId="77777777" w:rsidTr="00A07FFE">
        <w:tc>
          <w:tcPr>
            <w:tcW w:w="534" w:type="dxa"/>
          </w:tcPr>
          <w:p w14:paraId="6DDA222D" w14:textId="77777777" w:rsidR="00DE6061" w:rsidRPr="006B07E8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B07E8">
              <w:rPr>
                <w:rFonts w:asciiTheme="minorHAnsi" w:hAnsiTheme="minorHAns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8528" w:type="dxa"/>
          </w:tcPr>
          <w:p w14:paraId="645E0B36" w14:textId="77777777" w:rsidR="00DE6061" w:rsidRPr="008B1836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B18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Uniwersytet Trzeciego Wieku,</w:t>
            </w:r>
            <w:r w:rsidR="0004523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(UTW)</w:t>
            </w:r>
          </w:p>
        </w:tc>
      </w:tr>
      <w:tr w:rsidR="00DE6061" w:rsidRPr="006B07E8" w14:paraId="649DA555" w14:textId="77777777" w:rsidTr="00A07FFE">
        <w:tc>
          <w:tcPr>
            <w:tcW w:w="534" w:type="dxa"/>
          </w:tcPr>
          <w:p w14:paraId="01162BEB" w14:textId="77777777" w:rsidR="00DE6061" w:rsidRPr="006B07E8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B07E8">
              <w:rPr>
                <w:rFonts w:asciiTheme="minorHAnsi" w:hAnsiTheme="minorHAns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8528" w:type="dxa"/>
          </w:tcPr>
          <w:p w14:paraId="4A9F8427" w14:textId="77777777" w:rsidR="00DE6061" w:rsidRPr="008B1836" w:rsidRDefault="00DE6061" w:rsidP="002A73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B18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2A7362" w:rsidRPr="008B18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Miejska Biblioteka Publiczna </w:t>
            </w:r>
            <w:r w:rsidR="0004523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(MBP)</w:t>
            </w:r>
          </w:p>
        </w:tc>
      </w:tr>
      <w:tr w:rsidR="00DE6061" w:rsidRPr="006B07E8" w14:paraId="2CFF8116" w14:textId="77777777" w:rsidTr="00A07FFE">
        <w:tc>
          <w:tcPr>
            <w:tcW w:w="534" w:type="dxa"/>
          </w:tcPr>
          <w:p w14:paraId="0EDC9908" w14:textId="77777777" w:rsidR="00DE6061" w:rsidRPr="006B07E8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B07E8">
              <w:rPr>
                <w:rFonts w:asciiTheme="minorHAnsi" w:hAnsiTheme="minorHAns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8528" w:type="dxa"/>
          </w:tcPr>
          <w:p w14:paraId="3FE771A4" w14:textId="77777777" w:rsidR="00DE6061" w:rsidRPr="008B1836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B18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Spółdzielnie Socjalne,</w:t>
            </w:r>
          </w:p>
        </w:tc>
      </w:tr>
      <w:tr w:rsidR="00DE6061" w:rsidRPr="006B07E8" w14:paraId="5E8719BC" w14:textId="77777777" w:rsidTr="00A07FFE">
        <w:tc>
          <w:tcPr>
            <w:tcW w:w="534" w:type="dxa"/>
          </w:tcPr>
          <w:p w14:paraId="61080108" w14:textId="77777777" w:rsidR="00DE6061" w:rsidRPr="006B07E8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B07E8">
              <w:rPr>
                <w:rFonts w:asciiTheme="minorHAnsi" w:hAnsiTheme="minorHAns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8528" w:type="dxa"/>
          </w:tcPr>
          <w:p w14:paraId="0B1C7A28" w14:textId="77777777" w:rsidR="00DE6061" w:rsidRPr="008B1836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B18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Środowiskowy Dom Samopomocy nr 1,</w:t>
            </w:r>
            <w:r w:rsidR="0004523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(ŚDS Nr 1)</w:t>
            </w:r>
          </w:p>
        </w:tc>
      </w:tr>
      <w:tr w:rsidR="00DE6061" w:rsidRPr="006B07E8" w14:paraId="4C0ABA84" w14:textId="77777777" w:rsidTr="00A07FFE">
        <w:tc>
          <w:tcPr>
            <w:tcW w:w="534" w:type="dxa"/>
          </w:tcPr>
          <w:p w14:paraId="7FF32CE4" w14:textId="77777777" w:rsidR="00DE6061" w:rsidRPr="006B07E8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B07E8">
              <w:rPr>
                <w:rFonts w:asciiTheme="minorHAnsi" w:hAnsiTheme="minorHAns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8528" w:type="dxa"/>
          </w:tcPr>
          <w:p w14:paraId="2F0E20BD" w14:textId="77777777" w:rsidR="00DE6061" w:rsidRPr="008B1836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B18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Środowiskowy Dom Samopomocy nr 2,</w:t>
            </w:r>
            <w:r w:rsidR="0004523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(ŚDS Nr 2)</w:t>
            </w:r>
          </w:p>
        </w:tc>
      </w:tr>
      <w:tr w:rsidR="00DE6061" w:rsidRPr="006B07E8" w14:paraId="381C0970" w14:textId="77777777" w:rsidTr="00A07FFE">
        <w:tc>
          <w:tcPr>
            <w:tcW w:w="534" w:type="dxa"/>
          </w:tcPr>
          <w:p w14:paraId="52A23B36" w14:textId="77777777" w:rsidR="00DE6061" w:rsidRPr="006B07E8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B07E8">
              <w:rPr>
                <w:rFonts w:asciiTheme="minorHAnsi" w:hAnsiTheme="minorHAns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8528" w:type="dxa"/>
          </w:tcPr>
          <w:p w14:paraId="34C6579E" w14:textId="77777777" w:rsidR="00DE6061" w:rsidRPr="008B1836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B18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Stowarzyszenie </w:t>
            </w:r>
            <w:r w:rsidR="002A7362" w:rsidRPr="008B18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Rehabilitacyjne Kobiet po Mastektomii </w:t>
            </w:r>
            <w:r w:rsidRPr="008B18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AMAZONKA,</w:t>
            </w:r>
          </w:p>
        </w:tc>
      </w:tr>
      <w:tr w:rsidR="00DE6061" w:rsidRPr="006B07E8" w14:paraId="3A14DBAD" w14:textId="77777777" w:rsidTr="00A07FFE">
        <w:tc>
          <w:tcPr>
            <w:tcW w:w="534" w:type="dxa"/>
          </w:tcPr>
          <w:p w14:paraId="26A2DAA4" w14:textId="77777777" w:rsidR="00DE6061" w:rsidRPr="006B07E8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B07E8">
              <w:rPr>
                <w:rFonts w:asciiTheme="minorHAnsi" w:hAnsiTheme="minorHAns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8528" w:type="dxa"/>
          </w:tcPr>
          <w:p w14:paraId="50AA8DF5" w14:textId="77777777" w:rsidR="00DE6061" w:rsidRPr="008B1836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B18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Stowarzyszenie Uniwersyteckie Srebrne Lata,</w:t>
            </w:r>
          </w:p>
        </w:tc>
      </w:tr>
      <w:tr w:rsidR="00DE6061" w:rsidRPr="006B07E8" w14:paraId="44407D14" w14:textId="77777777" w:rsidTr="00A07FFE">
        <w:tc>
          <w:tcPr>
            <w:tcW w:w="534" w:type="dxa"/>
          </w:tcPr>
          <w:p w14:paraId="4D3C565C" w14:textId="77777777" w:rsidR="00DE6061" w:rsidRPr="006B07E8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B07E8">
              <w:rPr>
                <w:rFonts w:asciiTheme="minorHAnsi" w:hAnsiTheme="minorHAns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8528" w:type="dxa"/>
          </w:tcPr>
          <w:p w14:paraId="1EC9F173" w14:textId="77777777" w:rsidR="00DE6061" w:rsidRPr="008B1836" w:rsidRDefault="003C7946" w:rsidP="003C79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B18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Polski Związek </w:t>
            </w:r>
            <w:r w:rsidR="00DE6061" w:rsidRPr="008B18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Emerytów i Rencistów i Inwalidów,</w:t>
            </w:r>
          </w:p>
        </w:tc>
      </w:tr>
      <w:tr w:rsidR="00DE6061" w:rsidRPr="006B07E8" w14:paraId="265CE31A" w14:textId="77777777" w:rsidTr="00A07FFE">
        <w:tc>
          <w:tcPr>
            <w:tcW w:w="534" w:type="dxa"/>
          </w:tcPr>
          <w:p w14:paraId="790B39DC" w14:textId="77777777" w:rsidR="00DE6061" w:rsidRPr="006B07E8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B07E8">
              <w:rPr>
                <w:rFonts w:asciiTheme="minorHAnsi" w:hAnsiTheme="minorHAns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8528" w:type="dxa"/>
          </w:tcPr>
          <w:p w14:paraId="3EB7A5B5" w14:textId="77777777" w:rsidR="00DE6061" w:rsidRPr="008B1836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B18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Stowarzyszenie Równowaga,</w:t>
            </w:r>
          </w:p>
        </w:tc>
      </w:tr>
      <w:tr w:rsidR="00DE6061" w:rsidRPr="006B07E8" w14:paraId="5EBD3C4A" w14:textId="77777777" w:rsidTr="00A07FFE">
        <w:tc>
          <w:tcPr>
            <w:tcW w:w="534" w:type="dxa"/>
          </w:tcPr>
          <w:p w14:paraId="548127D2" w14:textId="77777777" w:rsidR="00DE6061" w:rsidRPr="006B07E8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B07E8">
              <w:rPr>
                <w:rFonts w:asciiTheme="minorHAnsi" w:hAnsiTheme="minorHAnsi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8528" w:type="dxa"/>
          </w:tcPr>
          <w:p w14:paraId="79E19926" w14:textId="77777777" w:rsidR="00DE6061" w:rsidRPr="008B1836" w:rsidRDefault="00AE3A3B" w:rsidP="00AE3A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B18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Komenda Powiatowa Policji (KPP)</w:t>
            </w:r>
          </w:p>
        </w:tc>
      </w:tr>
      <w:tr w:rsidR="00DE6061" w:rsidRPr="006B07E8" w14:paraId="565E61A4" w14:textId="77777777" w:rsidTr="00A07FFE">
        <w:tc>
          <w:tcPr>
            <w:tcW w:w="534" w:type="dxa"/>
          </w:tcPr>
          <w:p w14:paraId="1CBEDBE5" w14:textId="77777777" w:rsidR="00DE6061" w:rsidRPr="006B07E8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B07E8">
              <w:rPr>
                <w:rFonts w:asciiTheme="minorHAnsi" w:hAnsiTheme="minorHAnsi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8528" w:type="dxa"/>
          </w:tcPr>
          <w:p w14:paraId="6106A114" w14:textId="77777777" w:rsidR="00DE6061" w:rsidRPr="008B1836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B18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Stowarzyszenie Pokój i Dobro,</w:t>
            </w:r>
          </w:p>
        </w:tc>
      </w:tr>
      <w:tr w:rsidR="00DE6061" w:rsidRPr="006B07E8" w14:paraId="7173416D" w14:textId="77777777" w:rsidTr="00A07FFE">
        <w:tc>
          <w:tcPr>
            <w:tcW w:w="534" w:type="dxa"/>
          </w:tcPr>
          <w:p w14:paraId="7DD4C790" w14:textId="77777777" w:rsidR="00DE6061" w:rsidRPr="006B07E8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B07E8">
              <w:rPr>
                <w:rFonts w:asciiTheme="minorHAnsi" w:hAnsiTheme="minorHAnsi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8528" w:type="dxa"/>
          </w:tcPr>
          <w:p w14:paraId="66F8CA3C" w14:textId="77777777" w:rsidR="00DE6061" w:rsidRPr="008B1836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B18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Klub Seniora „Promyk”,</w:t>
            </w:r>
          </w:p>
        </w:tc>
      </w:tr>
      <w:tr w:rsidR="00DE6061" w:rsidRPr="006B07E8" w14:paraId="0ED408B1" w14:textId="77777777" w:rsidTr="00A07FFE">
        <w:tc>
          <w:tcPr>
            <w:tcW w:w="534" w:type="dxa"/>
          </w:tcPr>
          <w:p w14:paraId="6DA1E66F" w14:textId="77777777" w:rsidR="00DE6061" w:rsidRPr="006B07E8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B07E8">
              <w:rPr>
                <w:rFonts w:asciiTheme="minorHAnsi" w:hAnsiTheme="minorHAnsi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8528" w:type="dxa"/>
          </w:tcPr>
          <w:p w14:paraId="771229A1" w14:textId="77777777" w:rsidR="00DE6061" w:rsidRPr="008B1836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B18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Klub Seniora „Jarzębinka”,</w:t>
            </w:r>
          </w:p>
        </w:tc>
      </w:tr>
      <w:tr w:rsidR="00DE6061" w:rsidRPr="006B07E8" w14:paraId="33D99236" w14:textId="77777777" w:rsidTr="00A07FFE">
        <w:tc>
          <w:tcPr>
            <w:tcW w:w="534" w:type="dxa"/>
          </w:tcPr>
          <w:p w14:paraId="775E23DF" w14:textId="77777777" w:rsidR="00DE6061" w:rsidRPr="006B07E8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B07E8">
              <w:rPr>
                <w:rFonts w:asciiTheme="minorHAnsi" w:hAnsiTheme="minorHAnsi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8528" w:type="dxa"/>
          </w:tcPr>
          <w:p w14:paraId="71931D57" w14:textId="77777777" w:rsidR="00DE6061" w:rsidRPr="008B1836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B18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Klub Seniora „Emka”,</w:t>
            </w:r>
          </w:p>
        </w:tc>
      </w:tr>
      <w:tr w:rsidR="00DE6061" w:rsidRPr="006B07E8" w14:paraId="5C9FB9E9" w14:textId="77777777" w:rsidTr="00A07FFE">
        <w:tc>
          <w:tcPr>
            <w:tcW w:w="534" w:type="dxa"/>
          </w:tcPr>
          <w:p w14:paraId="3CCAE1FB" w14:textId="77777777" w:rsidR="00DE6061" w:rsidRPr="006B07E8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B07E8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8528" w:type="dxa"/>
          </w:tcPr>
          <w:p w14:paraId="4E4C3525" w14:textId="77777777" w:rsidR="00DE6061" w:rsidRPr="008B1836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B18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Klub Seniora „Radość Jesieni”  </w:t>
            </w:r>
          </w:p>
        </w:tc>
      </w:tr>
      <w:tr w:rsidR="00DE6061" w:rsidRPr="006B07E8" w14:paraId="2CA5D035" w14:textId="77777777" w:rsidTr="00A07FFE">
        <w:tc>
          <w:tcPr>
            <w:tcW w:w="534" w:type="dxa"/>
          </w:tcPr>
          <w:p w14:paraId="76AC07F1" w14:textId="77777777" w:rsidR="00DE6061" w:rsidRPr="006B07E8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B07E8">
              <w:rPr>
                <w:rFonts w:asciiTheme="minorHAnsi" w:hAnsiTheme="minorHAnsi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8528" w:type="dxa"/>
          </w:tcPr>
          <w:p w14:paraId="40B9A2C2" w14:textId="77777777" w:rsidR="00DE6061" w:rsidRPr="008B1836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B18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Klub Seniora „Pod Topolami”</w:t>
            </w:r>
          </w:p>
        </w:tc>
      </w:tr>
      <w:tr w:rsidR="00DE6061" w:rsidRPr="006B07E8" w14:paraId="2C75BE06" w14:textId="77777777" w:rsidTr="00A07FFE">
        <w:tc>
          <w:tcPr>
            <w:tcW w:w="534" w:type="dxa"/>
          </w:tcPr>
          <w:p w14:paraId="70315206" w14:textId="77777777" w:rsidR="00DE6061" w:rsidRPr="006B07E8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B07E8">
              <w:rPr>
                <w:rFonts w:asciiTheme="minorHAnsi" w:hAnsi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28" w:type="dxa"/>
          </w:tcPr>
          <w:p w14:paraId="2F24A90A" w14:textId="77777777" w:rsidR="00DE6061" w:rsidRPr="008B1836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B18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Klub Seniora „Szarotka”;</w:t>
            </w:r>
          </w:p>
        </w:tc>
      </w:tr>
      <w:tr w:rsidR="00DE6061" w:rsidRPr="006B07E8" w14:paraId="47399ABF" w14:textId="77777777" w:rsidTr="00A07FFE">
        <w:tc>
          <w:tcPr>
            <w:tcW w:w="534" w:type="dxa"/>
          </w:tcPr>
          <w:p w14:paraId="3C07BA68" w14:textId="77777777" w:rsidR="00DE6061" w:rsidRPr="006B07E8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B07E8">
              <w:rPr>
                <w:rFonts w:asciiTheme="minorHAnsi" w:hAnsiTheme="minorHAnsi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8528" w:type="dxa"/>
          </w:tcPr>
          <w:p w14:paraId="0F86F389" w14:textId="77777777" w:rsidR="00DE6061" w:rsidRPr="008B1836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B18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Parafialny Klub Seniora</w:t>
            </w:r>
          </w:p>
        </w:tc>
      </w:tr>
      <w:tr w:rsidR="00DE6061" w:rsidRPr="006B07E8" w14:paraId="2C757123" w14:textId="77777777" w:rsidTr="00A07FFE">
        <w:tc>
          <w:tcPr>
            <w:tcW w:w="534" w:type="dxa"/>
          </w:tcPr>
          <w:p w14:paraId="07F27246" w14:textId="77777777" w:rsidR="00DE6061" w:rsidRPr="006B07E8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B07E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38.</w:t>
            </w:r>
          </w:p>
        </w:tc>
        <w:tc>
          <w:tcPr>
            <w:tcW w:w="8528" w:type="dxa"/>
          </w:tcPr>
          <w:p w14:paraId="7B169595" w14:textId="77777777" w:rsidR="00DE6061" w:rsidRPr="008B1836" w:rsidRDefault="008B1836" w:rsidP="008B18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</w:t>
            </w:r>
            <w:r w:rsidR="00DE6061" w:rsidRPr="008B18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rganizacje pozarządowe (NGO)</w:t>
            </w:r>
          </w:p>
        </w:tc>
      </w:tr>
      <w:tr w:rsidR="00DE6061" w:rsidRPr="006B07E8" w14:paraId="5EC6CCCB" w14:textId="77777777" w:rsidTr="00A07FFE">
        <w:tc>
          <w:tcPr>
            <w:tcW w:w="534" w:type="dxa"/>
          </w:tcPr>
          <w:p w14:paraId="308216DF" w14:textId="77777777" w:rsidR="00DE6061" w:rsidRPr="006B07E8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B07E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8528" w:type="dxa"/>
          </w:tcPr>
          <w:p w14:paraId="09B4239C" w14:textId="77777777" w:rsidR="00DE6061" w:rsidRPr="008B1836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B18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Parafie</w:t>
            </w:r>
          </w:p>
        </w:tc>
      </w:tr>
      <w:tr w:rsidR="00DE6061" w:rsidRPr="006B07E8" w14:paraId="7FA5C7CD" w14:textId="77777777" w:rsidTr="00A07FFE">
        <w:tc>
          <w:tcPr>
            <w:tcW w:w="534" w:type="dxa"/>
          </w:tcPr>
          <w:p w14:paraId="0BAB7FA3" w14:textId="77777777" w:rsidR="00DE6061" w:rsidRPr="006B07E8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B07E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40 </w:t>
            </w:r>
          </w:p>
        </w:tc>
        <w:tc>
          <w:tcPr>
            <w:tcW w:w="8528" w:type="dxa"/>
          </w:tcPr>
          <w:p w14:paraId="4D4C354E" w14:textId="77777777" w:rsidR="00DE6061" w:rsidRPr="008B1836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B18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Miejska Rada Seniorów</w:t>
            </w:r>
          </w:p>
        </w:tc>
      </w:tr>
      <w:tr w:rsidR="00DE6061" w:rsidRPr="00BA1294" w14:paraId="58D52239" w14:textId="77777777" w:rsidTr="00A07FFE">
        <w:tc>
          <w:tcPr>
            <w:tcW w:w="534" w:type="dxa"/>
          </w:tcPr>
          <w:p w14:paraId="15EEF4D8" w14:textId="77777777" w:rsidR="00DE6061" w:rsidRPr="006B07E8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6B07E8"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8528" w:type="dxa"/>
          </w:tcPr>
          <w:p w14:paraId="0B33AF34" w14:textId="77777777" w:rsidR="00DE6061" w:rsidRPr="008B1836" w:rsidRDefault="00DE6061" w:rsidP="00A07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B1836">
              <w:rPr>
                <w:color w:val="000000" w:themeColor="text1"/>
                <w:sz w:val="22"/>
                <w:szCs w:val="22"/>
              </w:rPr>
              <w:t>Koło Emerytów i Rencistów przy MZZP Huty Stalowa Wola</w:t>
            </w:r>
          </w:p>
        </w:tc>
      </w:tr>
    </w:tbl>
    <w:p w14:paraId="038ED7BA" w14:textId="77777777" w:rsidR="00E9321E" w:rsidRDefault="00E9321E" w:rsidP="001F0A9E">
      <w:pPr>
        <w:spacing w:after="120" w:line="360" w:lineRule="auto"/>
        <w:jc w:val="both"/>
        <w:rPr>
          <w:b/>
          <w:color w:val="FF0000"/>
        </w:rPr>
      </w:pPr>
    </w:p>
    <w:p w14:paraId="19F6A715" w14:textId="77777777" w:rsidR="009D5B8E" w:rsidRPr="00205B87" w:rsidRDefault="009D5B8E" w:rsidP="00394162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b/>
          <w:color w:val="000000" w:themeColor="text1"/>
          <w:sz w:val="24"/>
          <w:szCs w:val="24"/>
        </w:rPr>
      </w:pPr>
      <w:r w:rsidRPr="00205B87">
        <w:rPr>
          <w:b/>
          <w:color w:val="000000" w:themeColor="text1"/>
          <w:sz w:val="24"/>
          <w:szCs w:val="24"/>
        </w:rPr>
        <w:t xml:space="preserve">PRIORYTETOWE KIERUNKI DZIAŁAŃ W OKRESIE OBOWIĄZYWANIA PROGRAMU </w:t>
      </w:r>
    </w:p>
    <w:p w14:paraId="2674800F" w14:textId="77777777" w:rsidR="00570141" w:rsidRPr="002F2A35" w:rsidRDefault="00CD1A75" w:rsidP="00DF12DF">
      <w:pPr>
        <w:spacing w:after="0" w:line="360" w:lineRule="auto"/>
        <w:jc w:val="both"/>
      </w:pPr>
      <w:r w:rsidRPr="00BA1294">
        <w:t>W związku z niekorzystnymi tendencjami demograficznymi</w:t>
      </w:r>
      <w:r w:rsidR="00BF7678">
        <w:t>,</w:t>
      </w:r>
      <w:r w:rsidRPr="00BA1294">
        <w:t xml:space="preserve"> przed jakimi staje gmina Stalowa Wola należy ciągle zwiększać zakres oferowanego wsparcia dla osó</w:t>
      </w:r>
      <w:r w:rsidR="00E5757F">
        <w:t>b starszych, poszerzać ofertę i </w:t>
      </w:r>
      <w:r w:rsidRPr="00BA1294">
        <w:t>dostosowywać ją do zmieniających się potrzeb. Ważne jest aby oferta sprzyjała dobrej kondycji fizycznej i psychicznej seniorów,</w:t>
      </w:r>
      <w:r w:rsidR="00346472">
        <w:t xml:space="preserve"> aby jak najdłużej utrzymać ich </w:t>
      </w:r>
      <w:r w:rsidRPr="00BA1294">
        <w:t>w środowisku rodzinnym i sąsiedzkim, z którego</w:t>
      </w:r>
      <w:r w:rsidR="00346472">
        <w:t xml:space="preserve"> się wywodzą. </w:t>
      </w:r>
      <w:r w:rsidR="00A6641E" w:rsidRPr="00BA1294">
        <w:rPr>
          <w:rFonts w:eastAsia="Times New Roman" w:cs="Times New Roman"/>
          <w:lang w:eastAsia="pl-PL"/>
        </w:rPr>
        <w:t>Stąd zasadne staje się w perspektywie realizacji Stalowowolskiego Programu Wspie</w:t>
      </w:r>
      <w:r w:rsidR="00E00AF9">
        <w:rPr>
          <w:rFonts w:eastAsia="Times New Roman" w:cs="Times New Roman"/>
          <w:lang w:eastAsia="pl-PL"/>
        </w:rPr>
        <w:t>rania Seniorów na lata 2021-2023</w:t>
      </w:r>
      <w:r w:rsidR="00B72F56">
        <w:rPr>
          <w:rFonts w:eastAsia="Times New Roman" w:cs="Times New Roman"/>
          <w:lang w:eastAsia="pl-PL"/>
        </w:rPr>
        <w:t xml:space="preserve"> </w:t>
      </w:r>
      <w:r w:rsidR="00A6641E" w:rsidRPr="00BA1294">
        <w:rPr>
          <w:rFonts w:eastAsia="Times New Roman" w:cs="Times New Roman"/>
          <w:lang w:eastAsia="pl-PL"/>
        </w:rPr>
        <w:t>podjęcie działań kompleksowych</w:t>
      </w:r>
      <w:r w:rsidR="002F2A35" w:rsidRPr="002F2A35">
        <w:t xml:space="preserve"> </w:t>
      </w:r>
      <w:r w:rsidR="00A6641E" w:rsidRPr="00BA1294">
        <w:rPr>
          <w:rFonts w:eastAsia="Times New Roman" w:cs="Times New Roman"/>
          <w:lang w:eastAsia="pl-PL"/>
        </w:rPr>
        <w:t xml:space="preserve">w oparciu o doświadczenie </w:t>
      </w:r>
      <w:r w:rsidR="002F2A35">
        <w:rPr>
          <w:rFonts w:eastAsia="Times New Roman" w:cs="Times New Roman"/>
          <w:lang w:eastAsia="pl-PL"/>
        </w:rPr>
        <w:br/>
      </w:r>
      <w:r w:rsidR="00A6641E" w:rsidRPr="00BA1294">
        <w:rPr>
          <w:rFonts w:eastAsia="Times New Roman" w:cs="Times New Roman"/>
          <w:lang w:eastAsia="pl-PL"/>
        </w:rPr>
        <w:t xml:space="preserve">i wiedzę sektora publicznego, społecznego i prywatnego. </w:t>
      </w:r>
    </w:p>
    <w:p w14:paraId="5E619876" w14:textId="77777777" w:rsidR="00FE0656" w:rsidRDefault="00A6641E" w:rsidP="001F0A9E">
      <w:pPr>
        <w:spacing w:after="0" w:line="360" w:lineRule="auto"/>
        <w:ind w:firstLine="703"/>
        <w:jc w:val="both"/>
        <w:rPr>
          <w:rFonts w:eastAsia="Times New Roman" w:cs="Times New Roman"/>
          <w:lang w:eastAsia="pl-PL"/>
        </w:rPr>
      </w:pPr>
      <w:r w:rsidRPr="00BA1294">
        <w:rPr>
          <w:rFonts w:eastAsia="Times New Roman" w:cs="Times New Roman"/>
          <w:lang w:eastAsia="pl-PL"/>
        </w:rPr>
        <w:t>Rozwiązanie problemu i zagrożeń dotyczących osób starszych wymaga podjęcia jednoczesnych działań w zakresie obszaru</w:t>
      </w:r>
      <w:r w:rsidR="00FE0656" w:rsidRPr="00BA1294">
        <w:rPr>
          <w:rFonts w:eastAsia="Times New Roman" w:cs="Times New Roman"/>
          <w:lang w:eastAsia="pl-PL"/>
        </w:rPr>
        <w:t>:</w:t>
      </w:r>
    </w:p>
    <w:p w14:paraId="6122DEFA" w14:textId="77777777" w:rsidR="00FE0656" w:rsidRPr="00DF12DF" w:rsidRDefault="002F2A35" w:rsidP="00E00AF9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color w:val="FF0000"/>
        </w:rPr>
      </w:pPr>
      <w:r w:rsidRPr="00DF12DF">
        <w:rPr>
          <w:rFonts w:eastAsia="Times New Roman" w:cs="Times New Roman"/>
          <w:lang w:eastAsia="pl-PL"/>
        </w:rPr>
        <w:t>I</w:t>
      </w:r>
      <w:r w:rsidR="00A6641E" w:rsidRPr="00DF12DF">
        <w:rPr>
          <w:rFonts w:eastAsia="Times New Roman" w:cs="Times New Roman"/>
          <w:lang w:eastAsia="pl-PL"/>
        </w:rPr>
        <w:t xml:space="preserve">nfrastruktury i usług społecznych, </w:t>
      </w:r>
    </w:p>
    <w:p w14:paraId="11D0FD2E" w14:textId="77777777" w:rsidR="00DF12DF" w:rsidRPr="00DF12DF" w:rsidRDefault="002F2A35" w:rsidP="00E00AF9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color w:val="FF0000"/>
        </w:rPr>
      </w:pPr>
      <w:r w:rsidRPr="00DF12DF">
        <w:rPr>
          <w:rFonts w:eastAsia="Times New Roman" w:cs="Times New Roman"/>
          <w:lang w:eastAsia="pl-PL"/>
        </w:rPr>
        <w:t>Z</w:t>
      </w:r>
      <w:r w:rsidR="002F5A1D" w:rsidRPr="00DF12DF">
        <w:rPr>
          <w:rFonts w:eastAsia="Times New Roman" w:cs="Times New Roman"/>
          <w:lang w:eastAsia="pl-PL"/>
        </w:rPr>
        <w:t xml:space="preserve">drowia: </w:t>
      </w:r>
      <w:r w:rsidR="00FE0656" w:rsidRPr="00DF12DF">
        <w:rPr>
          <w:rFonts w:eastAsia="Times New Roman" w:cs="Times New Roman"/>
          <w:lang w:eastAsia="pl-PL"/>
        </w:rPr>
        <w:t>profilaktyki, rehabilitacji i ochrony</w:t>
      </w:r>
      <w:r w:rsidR="00A6641E" w:rsidRPr="00DF12DF">
        <w:rPr>
          <w:rFonts w:eastAsia="Times New Roman" w:cs="Times New Roman"/>
          <w:lang w:eastAsia="pl-PL"/>
        </w:rPr>
        <w:t xml:space="preserve"> zdrowia,</w:t>
      </w:r>
    </w:p>
    <w:p w14:paraId="198D97D1" w14:textId="77777777" w:rsidR="00FE0656" w:rsidRPr="00DF12DF" w:rsidRDefault="002F2A35" w:rsidP="00E00AF9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color w:val="FF0000"/>
        </w:rPr>
      </w:pPr>
      <w:r w:rsidRPr="00DF12DF">
        <w:rPr>
          <w:rFonts w:eastAsia="Times New Roman" w:cs="Times New Roman"/>
          <w:lang w:eastAsia="pl-PL"/>
        </w:rPr>
        <w:t>A</w:t>
      </w:r>
      <w:r w:rsidR="00FE0656" w:rsidRPr="00DF12DF">
        <w:rPr>
          <w:rFonts w:eastAsia="Times New Roman" w:cs="Times New Roman"/>
          <w:lang w:eastAsia="pl-PL"/>
        </w:rPr>
        <w:t>ktywności społecznej, kulturalnej, edukacyjnej i zawodowej osób starszych,</w:t>
      </w:r>
    </w:p>
    <w:p w14:paraId="4830568B" w14:textId="4D8E5B25" w:rsidR="002F2A35" w:rsidRDefault="002F2A35" w:rsidP="001F0A9E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</w:t>
      </w:r>
      <w:r w:rsidR="00FE0656" w:rsidRPr="00BA1294">
        <w:rPr>
          <w:rFonts w:eastAsia="Times New Roman" w:cs="Times New Roman"/>
          <w:lang w:eastAsia="pl-PL"/>
        </w:rPr>
        <w:t>izerunku osób starszych.</w:t>
      </w:r>
    </w:p>
    <w:p w14:paraId="694B80DE" w14:textId="77777777" w:rsidR="00BD6A50" w:rsidRDefault="00BD6A50" w:rsidP="00BD6A50">
      <w:pPr>
        <w:pStyle w:val="Akapitzlist"/>
        <w:spacing w:after="0" w:line="360" w:lineRule="auto"/>
        <w:ind w:left="567"/>
        <w:jc w:val="both"/>
        <w:rPr>
          <w:rFonts w:eastAsia="Times New Roman" w:cs="Times New Roman"/>
          <w:lang w:eastAsia="pl-PL"/>
        </w:rPr>
      </w:pPr>
    </w:p>
    <w:p w14:paraId="15A763F2" w14:textId="77777777" w:rsidR="00BD6A50" w:rsidRPr="00BD6A50" w:rsidRDefault="00BD6A50" w:rsidP="00BD6A50">
      <w:pPr>
        <w:pStyle w:val="Akapitzlist"/>
        <w:spacing w:after="0" w:line="360" w:lineRule="auto"/>
        <w:ind w:left="567"/>
        <w:jc w:val="both"/>
        <w:rPr>
          <w:rFonts w:eastAsia="Times New Roman" w:cs="Times New Roman"/>
          <w:lang w:eastAsia="pl-PL"/>
        </w:rPr>
      </w:pPr>
    </w:p>
    <w:p w14:paraId="0174DEC7" w14:textId="77777777" w:rsidR="00185306" w:rsidRPr="00C560D5" w:rsidRDefault="002F2A35" w:rsidP="00394162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b/>
          <w:sz w:val="24"/>
          <w:szCs w:val="24"/>
        </w:rPr>
      </w:pPr>
      <w:r w:rsidRPr="00C560D5">
        <w:rPr>
          <w:rFonts w:asciiTheme="majorHAnsi" w:hAnsiTheme="majorHAnsi"/>
          <w:b/>
          <w:sz w:val="24"/>
          <w:szCs w:val="24"/>
        </w:rPr>
        <w:t>ANALIZA SWOT</w:t>
      </w:r>
    </w:p>
    <w:p w14:paraId="7B932852" w14:textId="77777777" w:rsidR="00242CC6" w:rsidRDefault="00242CC6" w:rsidP="009C5557">
      <w:pPr>
        <w:spacing w:line="360" w:lineRule="auto"/>
        <w:ind w:firstLine="568"/>
        <w:jc w:val="both"/>
        <w:rPr>
          <w:rFonts w:cstheme="minorHAnsi"/>
        </w:rPr>
      </w:pPr>
      <w:r w:rsidRPr="009B6B32">
        <w:rPr>
          <w:rFonts w:cstheme="minorHAnsi"/>
        </w:rPr>
        <w:t xml:space="preserve">Najczęściej </w:t>
      </w:r>
      <w:r w:rsidR="00621C5D" w:rsidRPr="009B6B32">
        <w:rPr>
          <w:rFonts w:cstheme="minorHAnsi"/>
        </w:rPr>
        <w:t>stosowana metoda badawcza problemów społecznych</w:t>
      </w:r>
      <w:r w:rsidR="00A45015">
        <w:rPr>
          <w:rFonts w:cstheme="minorHAnsi"/>
        </w:rPr>
        <w:t>,</w:t>
      </w:r>
      <w:r w:rsidR="00A45015">
        <w:rPr>
          <w:rStyle w:val="hgkelc"/>
        </w:rPr>
        <w:t xml:space="preserve"> pozwala na dokładną</w:t>
      </w:r>
      <w:r w:rsidR="00A45015" w:rsidRPr="00A45015">
        <w:rPr>
          <w:rStyle w:val="hgkelc"/>
        </w:rPr>
        <w:t xml:space="preserve"> </w:t>
      </w:r>
      <w:r w:rsidR="00A45015" w:rsidRPr="00A45015">
        <w:rPr>
          <w:rStyle w:val="hgkelc"/>
          <w:bCs/>
        </w:rPr>
        <w:t>analizę</w:t>
      </w:r>
      <w:r w:rsidR="00A45015">
        <w:rPr>
          <w:rStyle w:val="hgkelc"/>
        </w:rPr>
        <w:t xml:space="preserve"> wszystkich pozytywnych i negatywnych czynników, zarówno na zewnątrz, jak i wewnątrz</w:t>
      </w:r>
      <w:r w:rsidR="00A45015">
        <w:rPr>
          <w:rFonts w:cstheme="minorHAnsi"/>
        </w:rPr>
        <w:t xml:space="preserve">. </w:t>
      </w:r>
      <w:r w:rsidR="009C5557" w:rsidRPr="009B6B32">
        <w:rPr>
          <w:rFonts w:cstheme="minorHAnsi"/>
        </w:rPr>
        <w:t>Oparta jest na</w:t>
      </w:r>
      <w:r w:rsidR="00A45015">
        <w:rPr>
          <w:rFonts w:cstheme="minorHAnsi"/>
        </w:rPr>
        <w:t xml:space="preserve"> zgromadzonych</w:t>
      </w:r>
      <w:r w:rsidR="009C5557" w:rsidRPr="009B6B32">
        <w:rPr>
          <w:rFonts w:cstheme="minorHAnsi"/>
        </w:rPr>
        <w:t xml:space="preserve"> informacjach zawartych w diagnozie sytuacji społecznej w Gminie Stalowa Wola. Analiza SWOT polega na podzieleniu zebranych informacji na cztery grupy: mocne strony, słabe strony, szanse i zagrożenia. </w:t>
      </w:r>
    </w:p>
    <w:p w14:paraId="51B1FD3A" w14:textId="77777777" w:rsidR="00BD6A50" w:rsidRPr="009B6B32" w:rsidRDefault="00BD6A50" w:rsidP="009C5557">
      <w:pPr>
        <w:spacing w:line="360" w:lineRule="auto"/>
        <w:ind w:firstLine="568"/>
        <w:jc w:val="both"/>
        <w:rPr>
          <w:rFonts w:cstheme="minorHAnsi"/>
        </w:rPr>
      </w:pPr>
    </w:p>
    <w:p w14:paraId="577EBC30" w14:textId="77777777" w:rsidR="0080749B" w:rsidRPr="00C560D5" w:rsidRDefault="0080749B" w:rsidP="001F0A9E">
      <w:pPr>
        <w:jc w:val="both"/>
        <w:rPr>
          <w:b/>
          <w:sz w:val="24"/>
          <w:szCs w:val="24"/>
        </w:rPr>
      </w:pPr>
      <w:r w:rsidRPr="00C560D5">
        <w:rPr>
          <w:b/>
          <w:sz w:val="24"/>
          <w:szCs w:val="24"/>
        </w:rPr>
        <w:lastRenderedPageBreak/>
        <w:t>O</w:t>
      </w:r>
      <w:r w:rsidR="007F22AB" w:rsidRPr="00C560D5">
        <w:rPr>
          <w:b/>
          <w:sz w:val="24"/>
          <w:szCs w:val="24"/>
        </w:rPr>
        <w:t>BSZAR</w:t>
      </w:r>
      <w:r w:rsidR="00387754" w:rsidRPr="00C560D5">
        <w:rPr>
          <w:b/>
          <w:sz w:val="24"/>
          <w:szCs w:val="24"/>
        </w:rPr>
        <w:t xml:space="preserve"> I</w:t>
      </w:r>
      <w:r w:rsidR="007F22AB" w:rsidRPr="00C560D5">
        <w:rPr>
          <w:b/>
          <w:sz w:val="24"/>
          <w:szCs w:val="24"/>
        </w:rPr>
        <w:t xml:space="preserve"> -</w:t>
      </w:r>
      <w:r w:rsidRPr="00C560D5">
        <w:rPr>
          <w:b/>
          <w:sz w:val="24"/>
          <w:szCs w:val="24"/>
        </w:rPr>
        <w:t xml:space="preserve"> IN</w:t>
      </w:r>
      <w:r w:rsidR="00346472" w:rsidRPr="00C560D5">
        <w:rPr>
          <w:b/>
          <w:sz w:val="24"/>
          <w:szCs w:val="24"/>
        </w:rPr>
        <w:t>FRASTRUKTURA I USŁUGI SPOŁECZNE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70"/>
        <w:gridCol w:w="4492"/>
      </w:tblGrid>
      <w:tr w:rsidR="0080749B" w:rsidRPr="00697DAD" w14:paraId="32AC4DB8" w14:textId="77777777" w:rsidTr="00882A95">
        <w:tc>
          <w:tcPr>
            <w:tcW w:w="7072" w:type="dxa"/>
            <w:shd w:val="clear" w:color="auto" w:fill="5B9BD5" w:themeFill="accent1"/>
          </w:tcPr>
          <w:p w14:paraId="3406601E" w14:textId="77777777" w:rsidR="0080749B" w:rsidRPr="00697DAD" w:rsidRDefault="0080749B" w:rsidP="008D3FE6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97DAD">
              <w:rPr>
                <w:rFonts w:asciiTheme="minorHAnsi" w:hAnsiTheme="minorHAnsi"/>
                <w:b/>
                <w:sz w:val="22"/>
                <w:szCs w:val="22"/>
              </w:rPr>
              <w:t>SŁABE STRONY</w:t>
            </w:r>
          </w:p>
        </w:tc>
        <w:tc>
          <w:tcPr>
            <w:tcW w:w="7072" w:type="dxa"/>
            <w:shd w:val="clear" w:color="auto" w:fill="5B9BD5" w:themeFill="accent1"/>
          </w:tcPr>
          <w:p w14:paraId="73A24134" w14:textId="77777777" w:rsidR="0080749B" w:rsidRPr="00697DAD" w:rsidRDefault="0080749B" w:rsidP="008D3FE6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97DAD">
              <w:rPr>
                <w:rFonts w:asciiTheme="minorHAnsi" w:hAnsiTheme="minorHAnsi"/>
                <w:b/>
                <w:sz w:val="22"/>
                <w:szCs w:val="22"/>
              </w:rPr>
              <w:t>MOCNE STRONY</w:t>
            </w:r>
          </w:p>
        </w:tc>
      </w:tr>
      <w:tr w:rsidR="0080749B" w:rsidRPr="00697DAD" w14:paraId="34040786" w14:textId="77777777" w:rsidTr="00693EE0">
        <w:tc>
          <w:tcPr>
            <w:tcW w:w="7072" w:type="dxa"/>
            <w:tcBorders>
              <w:bottom w:val="single" w:sz="4" w:space="0" w:color="auto"/>
            </w:tcBorders>
            <w:shd w:val="clear" w:color="auto" w:fill="auto"/>
          </w:tcPr>
          <w:p w14:paraId="172E5FFE" w14:textId="77777777" w:rsidR="0080749B" w:rsidRPr="00697DAD" w:rsidRDefault="007501D0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="0080749B" w:rsidRPr="00697DAD">
              <w:rPr>
                <w:rFonts w:asciiTheme="minorHAnsi" w:hAnsiTheme="minorHAnsi"/>
                <w:sz w:val="22"/>
                <w:szCs w:val="22"/>
              </w:rPr>
              <w:t>Niewystarczająca liczba osiedlowych klubów seniora;</w:t>
            </w:r>
          </w:p>
          <w:p w14:paraId="69254613" w14:textId="77777777" w:rsidR="0080749B" w:rsidRPr="00697DAD" w:rsidRDefault="007501D0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  <w:r w:rsidR="0080749B" w:rsidRPr="00697DAD">
              <w:rPr>
                <w:rFonts w:asciiTheme="minorHAnsi" w:hAnsiTheme="minorHAnsi"/>
                <w:sz w:val="22"/>
                <w:szCs w:val="22"/>
              </w:rPr>
              <w:t>Niewystarczające zapewnienie osobom starszym i niepełnosprawnym transportu do placówek dziennego pobytu;</w:t>
            </w:r>
          </w:p>
          <w:p w14:paraId="55FE2696" w14:textId="77777777" w:rsidR="0080749B" w:rsidRPr="00EC0472" w:rsidRDefault="0080749B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C0472">
              <w:rPr>
                <w:rFonts w:asciiTheme="minorHAnsi" w:hAnsiTheme="minorHAnsi"/>
                <w:sz w:val="22"/>
                <w:szCs w:val="22"/>
              </w:rPr>
              <w:t>3.Niewystarczające wspar</w:t>
            </w:r>
            <w:r w:rsidR="007501D0" w:rsidRPr="00EC0472">
              <w:rPr>
                <w:rFonts w:asciiTheme="minorHAnsi" w:hAnsiTheme="minorHAnsi"/>
                <w:sz w:val="22"/>
                <w:szCs w:val="22"/>
              </w:rPr>
              <w:t xml:space="preserve">cie w formie usług opiekuńczych </w:t>
            </w:r>
            <w:r w:rsidRPr="00EC0472">
              <w:rPr>
                <w:rFonts w:asciiTheme="minorHAnsi" w:hAnsiTheme="minorHAnsi"/>
                <w:sz w:val="22"/>
                <w:szCs w:val="22"/>
              </w:rPr>
              <w:t>i specjalistycznych usług opiekuńczych;</w:t>
            </w:r>
          </w:p>
          <w:p w14:paraId="121B209C" w14:textId="094DD576" w:rsidR="0080749B" w:rsidRPr="00BD6A50" w:rsidRDefault="00F548F9" w:rsidP="00BD6A50">
            <w:pPr>
              <w:pStyle w:val="Tekstkomentarza"/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80749B" w:rsidRPr="00BD6A50">
              <w:rPr>
                <w:rFonts w:asciiTheme="minorHAnsi" w:hAnsiTheme="minorHAnsi"/>
                <w:sz w:val="22"/>
                <w:szCs w:val="22"/>
              </w:rPr>
              <w:t>.</w:t>
            </w:r>
            <w:r w:rsidR="00BD6A50" w:rsidRPr="00BD6A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D6A50" w:rsidRPr="00BD6A50">
              <w:rPr>
                <w:sz w:val="22"/>
                <w:szCs w:val="22"/>
              </w:rPr>
              <w:t>Brak procedur współpracy pomiędzy służbami społecznymi a ochroną zdrowia w zakresie zabezpieczenia opieki dla osób starszych, zależnych w trybie interwencyjnym</w:t>
            </w:r>
          </w:p>
          <w:p w14:paraId="35BECB87" w14:textId="77777777" w:rsidR="0080749B" w:rsidRPr="00697DAD" w:rsidRDefault="00F548F9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80749B" w:rsidRPr="00697DAD">
              <w:rPr>
                <w:rFonts w:asciiTheme="minorHAnsi" w:hAnsiTheme="minorHAnsi"/>
                <w:sz w:val="22"/>
                <w:szCs w:val="22"/>
              </w:rPr>
              <w:t>. Brak zintegrowanego systemu przepływu informacji dla osób starszych;</w:t>
            </w:r>
          </w:p>
          <w:p w14:paraId="7392BF20" w14:textId="77777777" w:rsidR="0080749B" w:rsidRPr="00697DAD" w:rsidRDefault="00F548F9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80749B" w:rsidRPr="00697DAD">
              <w:rPr>
                <w:rFonts w:asciiTheme="minorHAnsi" w:hAnsiTheme="minorHAnsi"/>
                <w:sz w:val="22"/>
                <w:szCs w:val="22"/>
              </w:rPr>
              <w:t>. Brak cyklicznego opracowania „Informatora dla seniorów”;</w:t>
            </w:r>
          </w:p>
          <w:p w14:paraId="5FBB1A98" w14:textId="77777777" w:rsidR="0080749B" w:rsidRPr="00697DAD" w:rsidRDefault="00F548F9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80749B" w:rsidRPr="00697DAD">
              <w:rPr>
                <w:rFonts w:asciiTheme="minorHAnsi" w:hAnsiTheme="minorHAnsi"/>
                <w:sz w:val="22"/>
                <w:szCs w:val="22"/>
              </w:rPr>
              <w:t>. Brak hospicjum stacjonarnego oraz hospicjum domowego;</w:t>
            </w:r>
          </w:p>
          <w:p w14:paraId="27F82FAF" w14:textId="77777777" w:rsidR="0080749B" w:rsidRPr="00697DAD" w:rsidRDefault="00F548F9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80749B" w:rsidRPr="00697DAD">
              <w:rPr>
                <w:rFonts w:asciiTheme="minorHAnsi" w:hAnsiTheme="minorHAnsi"/>
                <w:sz w:val="22"/>
                <w:szCs w:val="22"/>
              </w:rPr>
              <w:t>. Brak mieszkań chronionych;</w:t>
            </w:r>
          </w:p>
          <w:p w14:paraId="774A06B7" w14:textId="77777777" w:rsidR="0080749B" w:rsidRPr="00697DAD" w:rsidRDefault="00F548F9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CA3908">
              <w:rPr>
                <w:rFonts w:asciiTheme="minorHAnsi" w:hAnsiTheme="minorHAnsi"/>
                <w:sz w:val="22"/>
                <w:szCs w:val="22"/>
              </w:rPr>
              <w:t>.</w:t>
            </w:r>
            <w:r w:rsidR="0080749B" w:rsidRPr="00697DAD">
              <w:rPr>
                <w:rFonts w:asciiTheme="minorHAnsi" w:hAnsiTheme="minorHAnsi"/>
                <w:sz w:val="22"/>
                <w:szCs w:val="22"/>
              </w:rPr>
              <w:t xml:space="preserve">Brak wsparcia dla opiekunów nieformalnych </w:t>
            </w:r>
            <w:r w:rsidR="00543F2A">
              <w:rPr>
                <w:rFonts w:asciiTheme="minorHAnsi" w:hAnsiTheme="minorHAnsi"/>
                <w:sz w:val="22"/>
                <w:szCs w:val="22"/>
              </w:rPr>
              <w:br/>
            </w:r>
            <w:r w:rsidR="0080749B" w:rsidRPr="00697DAD">
              <w:rPr>
                <w:rFonts w:asciiTheme="minorHAnsi" w:hAnsiTheme="minorHAnsi"/>
                <w:sz w:val="22"/>
                <w:szCs w:val="22"/>
              </w:rPr>
              <w:t>w opiece domowej –</w:t>
            </w:r>
            <w:r w:rsidR="007F22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43F2A">
              <w:rPr>
                <w:rFonts w:asciiTheme="minorHAnsi" w:hAnsiTheme="minorHAnsi"/>
                <w:sz w:val="22"/>
                <w:szCs w:val="22"/>
              </w:rPr>
              <w:t xml:space="preserve">krótko </w:t>
            </w:r>
            <w:r w:rsidR="0080749B" w:rsidRPr="00697DAD">
              <w:rPr>
                <w:rFonts w:asciiTheme="minorHAnsi" w:hAnsiTheme="minorHAnsi"/>
                <w:sz w:val="22"/>
                <w:szCs w:val="22"/>
              </w:rPr>
              <w:t>okresowego miejsca opieki nad osobą zależną w zastęps</w:t>
            </w:r>
            <w:r w:rsidR="00136970">
              <w:rPr>
                <w:rFonts w:asciiTheme="minorHAnsi" w:hAnsiTheme="minorHAnsi"/>
                <w:sz w:val="22"/>
                <w:szCs w:val="22"/>
              </w:rPr>
              <w:t>twie za opiekunów nieformalnych</w:t>
            </w:r>
            <w:r w:rsidR="00713C3D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6DF098E2" w14:textId="3FA38AFE" w:rsidR="00EF023A" w:rsidRPr="00693EE0" w:rsidRDefault="00D710D9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93EE0">
              <w:rPr>
                <w:rFonts w:asciiTheme="minorHAnsi" w:hAnsiTheme="minorHAnsi"/>
                <w:sz w:val="22"/>
                <w:szCs w:val="22"/>
              </w:rPr>
              <w:t>11. Niewystarczająca liczba mie</w:t>
            </w:r>
            <w:r w:rsidR="0041778E" w:rsidRPr="00693EE0">
              <w:rPr>
                <w:rFonts w:asciiTheme="minorHAnsi" w:hAnsiTheme="minorHAnsi"/>
                <w:sz w:val="22"/>
                <w:szCs w:val="22"/>
              </w:rPr>
              <w:t>jsc w DPS</w:t>
            </w:r>
            <w:r w:rsidR="00650271">
              <w:rPr>
                <w:rFonts w:asciiTheme="minorHAnsi" w:hAnsiTheme="minorHAnsi"/>
                <w:sz w:val="22"/>
                <w:szCs w:val="22"/>
              </w:rPr>
              <w:br/>
            </w:r>
            <w:r w:rsidR="0041778E" w:rsidRPr="00693EE0">
              <w:rPr>
                <w:rFonts w:asciiTheme="minorHAnsi" w:hAnsiTheme="minorHAnsi"/>
                <w:sz w:val="22"/>
                <w:szCs w:val="22"/>
              </w:rPr>
              <w:t xml:space="preserve"> w opiece całodobowej</w:t>
            </w:r>
            <w:r w:rsidR="00693EE0" w:rsidRPr="00693EE0">
              <w:rPr>
                <w:rFonts w:asciiTheme="minorHAnsi" w:hAnsiTheme="minorHAnsi"/>
                <w:sz w:val="22"/>
                <w:szCs w:val="22"/>
              </w:rPr>
              <w:t xml:space="preserve"> dla osób z zaburzeniami psychicznymi</w:t>
            </w:r>
            <w:r w:rsidR="0041778E" w:rsidRPr="00693EE0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4226006D" w14:textId="77777777" w:rsidR="00693EE0" w:rsidRPr="0041778E" w:rsidRDefault="00693EE0" w:rsidP="00713C3D">
            <w:pPr>
              <w:spacing w:line="276" w:lineRule="auto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693EE0">
              <w:rPr>
                <w:rFonts w:asciiTheme="minorHAnsi" w:hAnsiTheme="minorHAnsi"/>
                <w:sz w:val="22"/>
                <w:szCs w:val="22"/>
              </w:rPr>
              <w:t>12. Słabo rozwinięty wolontariat wśród seniorów.</w:t>
            </w:r>
          </w:p>
        </w:tc>
        <w:tc>
          <w:tcPr>
            <w:tcW w:w="7072" w:type="dxa"/>
            <w:tcBorders>
              <w:bottom w:val="single" w:sz="4" w:space="0" w:color="auto"/>
            </w:tcBorders>
          </w:tcPr>
          <w:p w14:paraId="46EB25D9" w14:textId="77777777" w:rsidR="009B2E03" w:rsidRDefault="0080749B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97DAD">
              <w:rPr>
                <w:rFonts w:asciiTheme="minorHAnsi" w:hAnsiTheme="minorHAnsi"/>
                <w:sz w:val="22"/>
                <w:szCs w:val="22"/>
              </w:rPr>
              <w:t>1.Rozwijając</w:t>
            </w:r>
            <w:r w:rsidR="00B738A1">
              <w:rPr>
                <w:rFonts w:asciiTheme="minorHAnsi" w:hAnsiTheme="minorHAnsi"/>
                <w:sz w:val="22"/>
                <w:szCs w:val="22"/>
              </w:rPr>
              <w:t>a się infrastruktura socjalna (</w:t>
            </w:r>
            <w:r w:rsidR="009B2E03">
              <w:rPr>
                <w:rFonts w:asciiTheme="minorHAnsi" w:hAnsiTheme="minorHAnsi"/>
                <w:sz w:val="22"/>
                <w:szCs w:val="22"/>
              </w:rPr>
              <w:t>wyodrębnienie w MOPS Zespołu ds. pomocy osobom s</w:t>
            </w:r>
            <w:r w:rsidRPr="00697DAD">
              <w:rPr>
                <w:rFonts w:asciiTheme="minorHAnsi" w:hAnsiTheme="minorHAnsi"/>
                <w:sz w:val="22"/>
                <w:szCs w:val="22"/>
              </w:rPr>
              <w:t>tarszym</w:t>
            </w:r>
            <w:r w:rsidR="002F5A1D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693EE0">
              <w:rPr>
                <w:rFonts w:asciiTheme="minorHAnsi" w:hAnsiTheme="minorHAnsi"/>
                <w:sz w:val="22"/>
                <w:szCs w:val="22"/>
              </w:rPr>
              <w:t>funkcjonujący Dzienny Dom Senior+</w:t>
            </w:r>
            <w:r w:rsidR="002F5A1D">
              <w:rPr>
                <w:rFonts w:asciiTheme="minorHAnsi" w:hAnsiTheme="minorHAnsi"/>
                <w:sz w:val="22"/>
                <w:szCs w:val="22"/>
              </w:rPr>
              <w:t>,</w:t>
            </w:r>
            <w:r w:rsidRPr="00697DAD">
              <w:rPr>
                <w:rFonts w:asciiTheme="minorHAnsi" w:hAnsiTheme="minorHAnsi"/>
                <w:sz w:val="22"/>
                <w:szCs w:val="22"/>
              </w:rPr>
              <w:t xml:space="preserve"> wykształcona i kompetentna kadra</w:t>
            </w:r>
            <w:r w:rsidR="002F5A1D">
              <w:rPr>
                <w:rFonts w:asciiTheme="minorHAnsi" w:hAnsiTheme="minorHAnsi"/>
                <w:sz w:val="22"/>
                <w:szCs w:val="22"/>
              </w:rPr>
              <w:t xml:space="preserve"> MOPS</w:t>
            </w:r>
            <w:r w:rsidR="00543F2A">
              <w:rPr>
                <w:rFonts w:asciiTheme="minorHAnsi" w:hAnsiTheme="minorHAnsi"/>
                <w:sz w:val="22"/>
                <w:szCs w:val="22"/>
              </w:rPr>
              <w:t>, funkcjonujące dwa Środowiskowe Domy Samopomocy</w:t>
            </w:r>
            <w:r w:rsidR="002F5A1D">
              <w:rPr>
                <w:rFonts w:asciiTheme="minorHAnsi" w:hAnsiTheme="minorHAnsi"/>
                <w:sz w:val="22"/>
                <w:szCs w:val="22"/>
              </w:rPr>
              <w:t>)</w:t>
            </w:r>
            <w:r w:rsidRPr="00697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617BDEA" w14:textId="60FC06F3" w:rsidR="00136970" w:rsidRDefault="00136970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2. Powstanie Rozwadowskiego Klubu Seniora </w:t>
            </w:r>
            <w:r w:rsidR="00650271"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t>w ramach środków EFS</w:t>
            </w:r>
          </w:p>
          <w:p w14:paraId="17DD89CF" w14:textId="77777777" w:rsidR="009B2E03" w:rsidRDefault="0080749B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97DAD">
              <w:rPr>
                <w:rFonts w:asciiTheme="minorHAnsi" w:hAnsiTheme="minorHAnsi"/>
                <w:sz w:val="22"/>
                <w:szCs w:val="22"/>
              </w:rPr>
              <w:t>2.</w:t>
            </w:r>
            <w:r w:rsidR="00113FB7">
              <w:rPr>
                <w:rFonts w:asciiTheme="minorHAnsi" w:hAnsiTheme="minorHAnsi"/>
                <w:sz w:val="22"/>
                <w:szCs w:val="22"/>
              </w:rPr>
              <w:t xml:space="preserve">Dostęp do usług opiekuńczych </w:t>
            </w:r>
            <w:r w:rsidR="009B2E03" w:rsidRPr="009B2E03">
              <w:rPr>
                <w:rFonts w:asciiTheme="minorHAnsi" w:hAnsiTheme="minorHAnsi"/>
                <w:sz w:val="22"/>
                <w:szCs w:val="22"/>
              </w:rPr>
              <w:t>i  specjalistycznych usług opiekuńczych;</w:t>
            </w:r>
          </w:p>
          <w:p w14:paraId="28FC8ED6" w14:textId="77777777" w:rsidR="00693EE0" w:rsidRDefault="00693EE0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3.Rozwój nowych form usług skierowanych do osób starszych w ra</w:t>
            </w:r>
            <w:r w:rsidR="00543F2A">
              <w:rPr>
                <w:rFonts w:asciiTheme="minorHAnsi" w:hAnsiTheme="minorHAnsi"/>
                <w:sz w:val="22"/>
                <w:szCs w:val="22"/>
              </w:rPr>
              <w:t>mach projektu pt. „ Anioł Stróż</w:t>
            </w:r>
            <w:r>
              <w:rPr>
                <w:rFonts w:asciiTheme="minorHAnsi" w:hAnsiTheme="minorHAnsi"/>
                <w:sz w:val="22"/>
                <w:szCs w:val="22"/>
              </w:rPr>
              <w:t>” m.in.</w:t>
            </w:r>
            <w:r w:rsidR="00713C3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13C3D">
              <w:rPr>
                <w:rFonts w:asciiTheme="minorHAnsi" w:hAnsiTheme="minorHAnsi"/>
                <w:sz w:val="22"/>
                <w:szCs w:val="22"/>
              </w:rPr>
              <w:t>teleopieka</w:t>
            </w:r>
            <w:proofErr w:type="spellEnd"/>
            <w:r w:rsidR="00713C3D">
              <w:rPr>
                <w:rFonts w:asciiTheme="minorHAnsi" w:hAnsiTheme="minorHAnsi"/>
                <w:sz w:val="22"/>
                <w:szCs w:val="22"/>
              </w:rPr>
              <w:t>, usługi asystenckie;</w:t>
            </w:r>
          </w:p>
          <w:p w14:paraId="7C0069E7" w14:textId="77777777" w:rsidR="0080749B" w:rsidRPr="00697DAD" w:rsidRDefault="00693EE0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9B2E03">
              <w:rPr>
                <w:rFonts w:asciiTheme="minorHAnsi" w:hAnsiTheme="minorHAnsi"/>
                <w:sz w:val="22"/>
                <w:szCs w:val="22"/>
              </w:rPr>
              <w:t>.</w:t>
            </w:r>
            <w:r w:rsidR="0080749B" w:rsidRPr="00697DAD">
              <w:rPr>
                <w:rFonts w:asciiTheme="minorHAnsi" w:hAnsiTheme="minorHAnsi"/>
                <w:sz w:val="22"/>
                <w:szCs w:val="22"/>
              </w:rPr>
              <w:t xml:space="preserve"> Rozwijająca sieć placówek wsparcia dla osób starszych: m.i</w:t>
            </w:r>
            <w:r w:rsidR="00CA3908">
              <w:rPr>
                <w:rFonts w:asciiTheme="minorHAnsi" w:hAnsiTheme="minorHAnsi"/>
                <w:sz w:val="22"/>
                <w:szCs w:val="22"/>
              </w:rPr>
              <w:t>n. Kluby seniora, organizacji i </w:t>
            </w:r>
            <w:r w:rsidR="0080749B" w:rsidRPr="00697DAD">
              <w:rPr>
                <w:rFonts w:asciiTheme="minorHAnsi" w:hAnsiTheme="minorHAnsi"/>
                <w:sz w:val="22"/>
                <w:szCs w:val="22"/>
              </w:rPr>
              <w:t>stowarzyszeń działających na rzecz seniorów</w:t>
            </w:r>
            <w:r w:rsidR="00136970">
              <w:rPr>
                <w:rFonts w:asciiTheme="minorHAnsi" w:hAnsiTheme="minorHAnsi"/>
                <w:sz w:val="22"/>
                <w:szCs w:val="22"/>
              </w:rPr>
              <w:t xml:space="preserve"> oraz planowane otwarcie Centrum Aktywności Seniora w roku 2021</w:t>
            </w:r>
            <w:r w:rsidR="009B2E0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0749B" w:rsidRPr="00697DAD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36EBABAB" w14:textId="77777777" w:rsidR="0080749B" w:rsidRDefault="00693EE0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CA3908">
              <w:rPr>
                <w:rFonts w:asciiTheme="minorHAnsi" w:hAnsiTheme="minorHAnsi"/>
                <w:sz w:val="22"/>
                <w:szCs w:val="22"/>
              </w:rPr>
              <w:t>.</w:t>
            </w:r>
            <w:r w:rsidR="009B2E0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36970">
              <w:rPr>
                <w:rFonts w:asciiTheme="minorHAnsi" w:hAnsiTheme="minorHAnsi"/>
                <w:sz w:val="22"/>
                <w:szCs w:val="22"/>
              </w:rPr>
              <w:t>Funkcjonująca w Stalowej Woli Rada Seniorów</w:t>
            </w:r>
          </w:p>
          <w:p w14:paraId="0A259691" w14:textId="77777777" w:rsidR="00D710D9" w:rsidRDefault="00693EE0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D710D9">
              <w:rPr>
                <w:rFonts w:asciiTheme="minorHAnsi" w:hAnsiTheme="minorHAnsi"/>
                <w:sz w:val="22"/>
                <w:szCs w:val="22"/>
              </w:rPr>
              <w:t>. Funkcjonująca wypożyczalnia sprzętu rehabilitacyjnego</w:t>
            </w:r>
            <w:r w:rsidR="00713C3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F0DEB2D" w14:textId="77777777" w:rsidR="00D710D9" w:rsidRPr="00697DAD" w:rsidRDefault="00D710D9" w:rsidP="008D3FE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749B" w:rsidRPr="00697DAD" w14:paraId="3EEADBBE" w14:textId="77777777" w:rsidTr="00882A95">
        <w:tc>
          <w:tcPr>
            <w:tcW w:w="7072" w:type="dxa"/>
            <w:shd w:val="clear" w:color="auto" w:fill="5B9BD5" w:themeFill="accent1"/>
          </w:tcPr>
          <w:p w14:paraId="19A161EB" w14:textId="77777777" w:rsidR="0080749B" w:rsidRPr="00697DAD" w:rsidRDefault="0080749B" w:rsidP="008D3FE6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97DAD">
              <w:rPr>
                <w:rFonts w:asciiTheme="minorHAnsi" w:hAnsiTheme="minorHAnsi"/>
                <w:b/>
                <w:sz w:val="22"/>
                <w:szCs w:val="22"/>
              </w:rPr>
              <w:t>SZANSE</w:t>
            </w:r>
          </w:p>
        </w:tc>
        <w:tc>
          <w:tcPr>
            <w:tcW w:w="7072" w:type="dxa"/>
            <w:shd w:val="clear" w:color="auto" w:fill="5B9BD5" w:themeFill="accent1"/>
          </w:tcPr>
          <w:p w14:paraId="5F363DB9" w14:textId="77777777" w:rsidR="0080749B" w:rsidRPr="00697DAD" w:rsidRDefault="0080749B" w:rsidP="008D3FE6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97DAD">
              <w:rPr>
                <w:rFonts w:asciiTheme="minorHAnsi" w:hAnsiTheme="minorHAnsi"/>
                <w:b/>
                <w:sz w:val="22"/>
                <w:szCs w:val="22"/>
              </w:rPr>
              <w:t>ZAGROŻENIA</w:t>
            </w:r>
          </w:p>
        </w:tc>
      </w:tr>
      <w:tr w:rsidR="0080749B" w:rsidRPr="00697DAD" w14:paraId="179B118B" w14:textId="77777777" w:rsidTr="00013B6C">
        <w:tc>
          <w:tcPr>
            <w:tcW w:w="7072" w:type="dxa"/>
          </w:tcPr>
          <w:p w14:paraId="52FCD353" w14:textId="77777777" w:rsidR="0080749B" w:rsidRPr="00697DAD" w:rsidRDefault="006D73BA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="00303971">
              <w:rPr>
                <w:rFonts w:asciiTheme="minorHAnsi" w:hAnsiTheme="minorHAnsi"/>
                <w:sz w:val="22"/>
                <w:szCs w:val="22"/>
              </w:rPr>
              <w:t>Wolontariat osób starszych</w:t>
            </w:r>
          </w:p>
          <w:p w14:paraId="4844060C" w14:textId="77777777" w:rsidR="0080749B" w:rsidRPr="00697DAD" w:rsidRDefault="00303971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80749B" w:rsidRPr="00697DAD">
              <w:rPr>
                <w:rFonts w:asciiTheme="minorHAnsi" w:hAnsiTheme="minorHAnsi"/>
                <w:sz w:val="22"/>
                <w:szCs w:val="22"/>
              </w:rPr>
              <w:t>. Możliwość pozyskiwania środków finansowych na realizację projektów/programów ze źródeł zewnętrznych;</w:t>
            </w:r>
          </w:p>
          <w:p w14:paraId="74A8CD9A" w14:textId="77777777" w:rsidR="0080749B" w:rsidRPr="00697DAD" w:rsidRDefault="00303971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80749B" w:rsidRPr="00697DAD">
              <w:rPr>
                <w:rFonts w:asciiTheme="minorHAnsi" w:hAnsiTheme="minorHAnsi"/>
                <w:sz w:val="22"/>
                <w:szCs w:val="22"/>
              </w:rPr>
              <w:t>. Zwiększenie dostępu do usług opiekuńczych i specjalistycznych dla osób starszych w miejscu zamieszkania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 ich profesjonalizacja</w:t>
            </w:r>
            <w:r w:rsidR="0080749B" w:rsidRPr="00697DAD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0AE48595" w14:textId="77777777" w:rsidR="0080749B" w:rsidRDefault="00303971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80749B" w:rsidRPr="00697DAD">
              <w:rPr>
                <w:rFonts w:asciiTheme="minorHAnsi" w:hAnsiTheme="minorHAnsi"/>
                <w:sz w:val="22"/>
                <w:szCs w:val="22"/>
              </w:rPr>
              <w:t>. Dostosowanie systemu usług do potrzeb osób starszych – opieka w formie usług całodobowych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(opieka wspomagana)</w:t>
            </w:r>
            <w:r w:rsidR="0080749B" w:rsidRPr="00697DAD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80749B" w:rsidRPr="00697DAD">
              <w:rPr>
                <w:rFonts w:asciiTheme="minorHAnsi" w:hAnsiTheme="minorHAnsi"/>
                <w:sz w:val="22"/>
                <w:szCs w:val="22"/>
              </w:rPr>
              <w:t>teleopieki</w:t>
            </w:r>
            <w:proofErr w:type="spellEnd"/>
            <w:r w:rsidR="0080749B" w:rsidRPr="00697DA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BE569AF" w14:textId="77777777" w:rsidR="00387754" w:rsidRDefault="00303971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387754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387754" w:rsidRPr="00697DAD">
              <w:rPr>
                <w:rFonts w:asciiTheme="minorHAnsi" w:hAnsiTheme="minorHAnsi"/>
                <w:sz w:val="22"/>
                <w:szCs w:val="22"/>
              </w:rPr>
              <w:t>Rozwój usług w post</w:t>
            </w:r>
            <w:r>
              <w:rPr>
                <w:rFonts w:asciiTheme="minorHAnsi" w:hAnsiTheme="minorHAnsi"/>
                <w:sz w:val="22"/>
                <w:szCs w:val="22"/>
              </w:rPr>
              <w:t>aci wsparcia pomocy sąsiedzkiej</w:t>
            </w:r>
            <w:r w:rsidR="007E654B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2B14667F" w14:textId="77777777" w:rsidR="007E654B" w:rsidRDefault="007E654B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6.Rozwój wolontariatu np. młodzieży świadczącego stałą pomoc na rzecz seniorów, </w:t>
            </w:r>
          </w:p>
          <w:p w14:paraId="48ACDCCB" w14:textId="77777777" w:rsidR="00303971" w:rsidRPr="00697DAD" w:rsidRDefault="007E654B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7</w:t>
            </w:r>
            <w:r w:rsidR="00D710D9">
              <w:rPr>
                <w:rFonts w:asciiTheme="minorHAnsi" w:hAnsiTheme="minorHAnsi"/>
                <w:sz w:val="22"/>
                <w:szCs w:val="22"/>
              </w:rPr>
              <w:t>. Utworzenie Centrum Aktywności Seniora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które będzie skupiało wszystkie grupy i stowarzyszenia seniorów w mieście. </w:t>
            </w:r>
          </w:p>
        </w:tc>
        <w:tc>
          <w:tcPr>
            <w:tcW w:w="7072" w:type="dxa"/>
          </w:tcPr>
          <w:p w14:paraId="2A9F3C9A" w14:textId="77777777" w:rsidR="0080749B" w:rsidRPr="00697DAD" w:rsidRDefault="00D710D9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1. Niskie uposażenia</w:t>
            </w:r>
            <w:r w:rsidR="0080749B" w:rsidRPr="00697DAD">
              <w:rPr>
                <w:rFonts w:asciiTheme="minorHAnsi" w:hAnsiTheme="minorHAnsi"/>
                <w:sz w:val="22"/>
                <w:szCs w:val="22"/>
              </w:rPr>
              <w:t xml:space="preserve"> finansowe wielu osób starszych w stosunku do niezbędnych potrzeb </w:t>
            </w:r>
            <w:r w:rsidR="00C37B4C">
              <w:rPr>
                <w:rFonts w:asciiTheme="minorHAnsi" w:hAnsiTheme="minorHAnsi"/>
                <w:sz w:val="22"/>
                <w:szCs w:val="22"/>
              </w:rPr>
              <w:br/>
            </w:r>
            <w:r w:rsidR="00713C3D">
              <w:rPr>
                <w:rFonts w:asciiTheme="minorHAnsi" w:hAnsiTheme="minorHAnsi"/>
                <w:sz w:val="22"/>
                <w:szCs w:val="22"/>
              </w:rPr>
              <w:t>i realiów rynku;</w:t>
            </w:r>
          </w:p>
          <w:p w14:paraId="39E4A627" w14:textId="77777777" w:rsidR="0080749B" w:rsidRPr="00697DAD" w:rsidRDefault="00713C3D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 Zanik tradycyjnych rodzin wielopokoleniowych;</w:t>
            </w:r>
          </w:p>
          <w:p w14:paraId="13C70794" w14:textId="77777777" w:rsidR="0080749B" w:rsidRPr="00697DAD" w:rsidRDefault="0080749B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97DAD">
              <w:rPr>
                <w:rFonts w:asciiTheme="minorHAnsi" w:hAnsiTheme="minorHAnsi"/>
                <w:sz w:val="22"/>
                <w:szCs w:val="22"/>
              </w:rPr>
              <w:t>3. Osłabienie więzi rodzinnych i poczucia odpowiedzialności za zabezpieczenie potrzeb starszych członków rodziny;</w:t>
            </w:r>
          </w:p>
          <w:p w14:paraId="557A7156" w14:textId="77777777" w:rsidR="0080749B" w:rsidRPr="00697DAD" w:rsidRDefault="0080749B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97DAD">
              <w:rPr>
                <w:rFonts w:asciiTheme="minorHAnsi" w:hAnsiTheme="minorHAnsi"/>
                <w:sz w:val="22"/>
                <w:szCs w:val="22"/>
              </w:rPr>
              <w:t>4. Przenoszenie ciężaru opieki nad seniorami na instytucje.</w:t>
            </w:r>
          </w:p>
          <w:p w14:paraId="555ACF66" w14:textId="77777777" w:rsidR="00F548F9" w:rsidRPr="00BA558E" w:rsidRDefault="00F548F9" w:rsidP="00713C3D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558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5. Niewystarczająca liczba opiekunek środowiskowych</w:t>
            </w:r>
            <w:r w:rsidR="00693EE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spowodowana niskim uposażeniem tej grupy zawodowej</w:t>
            </w:r>
            <w:r w:rsidRPr="00BA558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;</w:t>
            </w:r>
          </w:p>
          <w:p w14:paraId="17D3701F" w14:textId="77777777" w:rsidR="003E4B8B" w:rsidRPr="00BA558E" w:rsidRDefault="00D710D9" w:rsidP="00713C3D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6. Rozluźnienie kontaktów </w:t>
            </w:r>
            <w:r w:rsidR="003E4B8B" w:rsidRPr="00BA558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sąsiedzkich.</w:t>
            </w:r>
          </w:p>
          <w:p w14:paraId="2581169A" w14:textId="77777777" w:rsidR="00D710D9" w:rsidRDefault="00D710D9" w:rsidP="00713C3D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7.</w:t>
            </w:r>
            <w:r w:rsidRPr="00BA558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Niewystarczająca liczba miejsc w ZPO w opiece paliatywnej;</w:t>
            </w:r>
          </w:p>
          <w:p w14:paraId="644CD468" w14:textId="77777777" w:rsidR="00D710D9" w:rsidRPr="00693EE0" w:rsidRDefault="00D710D9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93EE0">
              <w:rPr>
                <w:rFonts w:asciiTheme="minorHAnsi" w:hAnsiTheme="minorHAnsi"/>
                <w:sz w:val="22"/>
                <w:szCs w:val="22"/>
              </w:rPr>
              <w:t>8. Wysokie koszty utrzymania mieszkańca w DPS;</w:t>
            </w:r>
          </w:p>
          <w:p w14:paraId="727D780A" w14:textId="77777777" w:rsidR="0080749B" w:rsidRDefault="00D710D9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93EE0">
              <w:rPr>
                <w:rFonts w:asciiTheme="minorHAnsi" w:hAnsiTheme="minorHAnsi"/>
                <w:sz w:val="22"/>
                <w:szCs w:val="22"/>
              </w:rPr>
              <w:t xml:space="preserve">9. Brak opieki </w:t>
            </w:r>
            <w:proofErr w:type="spellStart"/>
            <w:r w:rsidRPr="00693EE0">
              <w:rPr>
                <w:rFonts w:asciiTheme="minorHAnsi" w:hAnsiTheme="minorHAnsi"/>
                <w:sz w:val="22"/>
                <w:szCs w:val="22"/>
              </w:rPr>
              <w:t>wytchnieniowe</w:t>
            </w:r>
            <w:r w:rsidR="007E654B">
              <w:rPr>
                <w:rFonts w:asciiTheme="minorHAnsi" w:hAnsiTheme="minorHAnsi"/>
                <w:sz w:val="22"/>
                <w:szCs w:val="22"/>
              </w:rPr>
              <w:t>j</w:t>
            </w:r>
            <w:proofErr w:type="spellEnd"/>
            <w:r w:rsidR="007E654B">
              <w:rPr>
                <w:rFonts w:asciiTheme="minorHAnsi" w:hAnsiTheme="minorHAnsi"/>
                <w:sz w:val="22"/>
                <w:szCs w:val="22"/>
              </w:rPr>
              <w:t xml:space="preserve"> dla opiekunów osób zależnych ,</w:t>
            </w:r>
          </w:p>
          <w:p w14:paraId="527304CD" w14:textId="77777777" w:rsidR="007E654B" w:rsidRDefault="007E654B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 Brak zaufania społecznego co powoduje ciągłe poczucie strachu i zagrożenia u osób starszych,</w:t>
            </w:r>
          </w:p>
          <w:p w14:paraId="218C1F57" w14:textId="77777777" w:rsidR="007E654B" w:rsidRPr="00697DAD" w:rsidRDefault="007E654B" w:rsidP="00713C3D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11. Brak systemu, który umożliwiłby osobom starszym podejmowanie pracy, która utrzymywałaby jego aktywność i zabezpieczała potrzebę istnienia oraz funkcjonowania </w:t>
            </w:r>
            <w:r w:rsidR="00713C3D"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t xml:space="preserve">w społeczeństwie. </w:t>
            </w:r>
          </w:p>
        </w:tc>
      </w:tr>
    </w:tbl>
    <w:p w14:paraId="32FCB92B" w14:textId="77777777" w:rsidR="000D68B8" w:rsidRPr="00697DAD" w:rsidRDefault="000D68B8" w:rsidP="001F0A9E">
      <w:pPr>
        <w:jc w:val="both"/>
        <w:rPr>
          <w:b/>
        </w:rPr>
      </w:pPr>
    </w:p>
    <w:p w14:paraId="7208A341" w14:textId="28D02457" w:rsidR="0080749B" w:rsidRPr="00BD6A50" w:rsidRDefault="0080749B" w:rsidP="001F0A9E">
      <w:pPr>
        <w:jc w:val="both"/>
        <w:rPr>
          <w:b/>
          <w:sz w:val="24"/>
          <w:szCs w:val="24"/>
        </w:rPr>
      </w:pPr>
      <w:r w:rsidRPr="00205B87">
        <w:rPr>
          <w:b/>
          <w:sz w:val="24"/>
          <w:szCs w:val="24"/>
        </w:rPr>
        <w:t xml:space="preserve">OBSZAR II – </w:t>
      </w:r>
      <w:r w:rsidRPr="002F5A1D">
        <w:rPr>
          <w:b/>
          <w:sz w:val="24"/>
          <w:szCs w:val="24"/>
        </w:rPr>
        <w:t>ZDROWIE: PROFILAKTYKA, REHABILITACJA I OCHRONA ZDROWIA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97"/>
        <w:gridCol w:w="4465"/>
      </w:tblGrid>
      <w:tr w:rsidR="0080749B" w:rsidRPr="00697DAD" w14:paraId="36D2FE49" w14:textId="77777777" w:rsidTr="00882A95">
        <w:tc>
          <w:tcPr>
            <w:tcW w:w="7072" w:type="dxa"/>
            <w:shd w:val="clear" w:color="auto" w:fill="5B9BD5" w:themeFill="accent1"/>
          </w:tcPr>
          <w:p w14:paraId="506BD7D1" w14:textId="77777777" w:rsidR="0080749B" w:rsidRPr="00697DAD" w:rsidRDefault="0080749B" w:rsidP="0041778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97DAD">
              <w:rPr>
                <w:rFonts w:asciiTheme="minorHAnsi" w:hAnsiTheme="minorHAnsi"/>
                <w:b/>
                <w:sz w:val="22"/>
                <w:szCs w:val="22"/>
              </w:rPr>
              <w:t>SŁABE STRONY</w:t>
            </w:r>
          </w:p>
        </w:tc>
        <w:tc>
          <w:tcPr>
            <w:tcW w:w="7072" w:type="dxa"/>
            <w:shd w:val="clear" w:color="auto" w:fill="5B9BD5" w:themeFill="accent1"/>
          </w:tcPr>
          <w:p w14:paraId="544359A5" w14:textId="77777777" w:rsidR="0080749B" w:rsidRPr="00697DAD" w:rsidRDefault="0080749B" w:rsidP="0041778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97DAD">
              <w:rPr>
                <w:rFonts w:asciiTheme="minorHAnsi" w:hAnsiTheme="minorHAnsi"/>
                <w:b/>
                <w:sz w:val="22"/>
                <w:szCs w:val="22"/>
              </w:rPr>
              <w:t>MOCNE STRONY</w:t>
            </w:r>
          </w:p>
        </w:tc>
      </w:tr>
      <w:tr w:rsidR="0080749B" w:rsidRPr="00697DAD" w14:paraId="7C0FE473" w14:textId="77777777" w:rsidTr="00013B6C">
        <w:tc>
          <w:tcPr>
            <w:tcW w:w="7072" w:type="dxa"/>
            <w:tcBorders>
              <w:bottom w:val="single" w:sz="4" w:space="0" w:color="auto"/>
            </w:tcBorders>
          </w:tcPr>
          <w:p w14:paraId="57720D36" w14:textId="77777777" w:rsidR="0080749B" w:rsidRPr="00697DAD" w:rsidRDefault="0080749B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97DAD">
              <w:rPr>
                <w:rFonts w:asciiTheme="minorHAnsi" w:hAnsiTheme="minorHAnsi"/>
                <w:sz w:val="22"/>
                <w:szCs w:val="22"/>
              </w:rPr>
              <w:t>1. Brak lekarzy specjalistów w dziedzinie geriatrii;</w:t>
            </w:r>
          </w:p>
          <w:p w14:paraId="4D71B086" w14:textId="77777777" w:rsidR="0080749B" w:rsidRPr="00697DAD" w:rsidRDefault="0080749B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97DAD">
              <w:rPr>
                <w:rFonts w:asciiTheme="minorHAnsi" w:hAnsiTheme="minorHAnsi"/>
                <w:sz w:val="22"/>
                <w:szCs w:val="22"/>
              </w:rPr>
              <w:t>2. Brak oddziału i poradni geriatrycznej;</w:t>
            </w:r>
          </w:p>
          <w:p w14:paraId="1D8DF1B4" w14:textId="77777777" w:rsidR="0080749B" w:rsidRPr="00697DAD" w:rsidRDefault="0080749B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97DAD">
              <w:rPr>
                <w:rFonts w:asciiTheme="minorHAnsi" w:hAnsiTheme="minorHAnsi"/>
                <w:sz w:val="22"/>
                <w:szCs w:val="22"/>
              </w:rPr>
              <w:t>3. Długi czas oczekiwania na wizyty u specjalistów i zabiegi medyczne;</w:t>
            </w:r>
          </w:p>
          <w:p w14:paraId="697E44E1" w14:textId="77777777" w:rsidR="0080749B" w:rsidRPr="00697DAD" w:rsidRDefault="0080749B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97DAD">
              <w:rPr>
                <w:rFonts w:asciiTheme="minorHAnsi" w:hAnsiTheme="minorHAnsi"/>
                <w:sz w:val="22"/>
                <w:szCs w:val="22"/>
              </w:rPr>
              <w:t>4. Brak oddziału onkologicznego;</w:t>
            </w:r>
          </w:p>
          <w:p w14:paraId="2C255850" w14:textId="77777777" w:rsidR="0080749B" w:rsidRPr="00697DAD" w:rsidRDefault="006D73BA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  <w:r w:rsidR="0080749B" w:rsidRPr="00697DAD">
              <w:rPr>
                <w:rFonts w:asciiTheme="minorHAnsi" w:hAnsiTheme="minorHAnsi"/>
                <w:sz w:val="22"/>
                <w:szCs w:val="22"/>
              </w:rPr>
              <w:t>Niewielka liczba programów profilaktycznych finansowanych ze środków publicznych;</w:t>
            </w:r>
          </w:p>
          <w:p w14:paraId="2FB9B01B" w14:textId="77777777" w:rsidR="0080749B" w:rsidRPr="00697DAD" w:rsidRDefault="0080749B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97DAD">
              <w:rPr>
                <w:rFonts w:asciiTheme="minorHAnsi" w:hAnsiTheme="minorHAnsi"/>
                <w:sz w:val="22"/>
                <w:szCs w:val="22"/>
              </w:rPr>
              <w:t>6. Trudny dos</w:t>
            </w:r>
            <w:r w:rsidR="00D710D9">
              <w:rPr>
                <w:rFonts w:asciiTheme="minorHAnsi" w:hAnsiTheme="minorHAnsi"/>
                <w:sz w:val="22"/>
                <w:szCs w:val="22"/>
              </w:rPr>
              <w:t>tęp do usług rehabilitacyjnych;</w:t>
            </w:r>
          </w:p>
          <w:p w14:paraId="01A5DABF" w14:textId="77777777" w:rsidR="0080749B" w:rsidRPr="00697DAD" w:rsidRDefault="00C95DFC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6D73BA">
              <w:rPr>
                <w:rFonts w:asciiTheme="minorHAnsi" w:hAnsiTheme="minorHAnsi"/>
                <w:sz w:val="22"/>
                <w:szCs w:val="22"/>
              </w:rPr>
              <w:t>.</w:t>
            </w:r>
            <w:r w:rsidR="007F22AB">
              <w:rPr>
                <w:rFonts w:asciiTheme="minorHAnsi" w:hAnsiTheme="minorHAnsi"/>
                <w:sz w:val="22"/>
                <w:szCs w:val="22"/>
              </w:rPr>
              <w:t>Znikoma</w:t>
            </w:r>
            <w:r w:rsidR="0080749B" w:rsidRPr="00697DAD">
              <w:rPr>
                <w:rFonts w:asciiTheme="minorHAnsi" w:hAnsiTheme="minorHAnsi"/>
                <w:sz w:val="22"/>
                <w:szCs w:val="22"/>
              </w:rPr>
              <w:t xml:space="preserve"> oferta/ brak oferty akcji edukacyjnych z zakresu ochrony zdrowia;</w:t>
            </w:r>
          </w:p>
          <w:p w14:paraId="52C58A2E" w14:textId="77777777" w:rsidR="001A17D2" w:rsidRPr="0041778E" w:rsidRDefault="00C95DFC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6D73BA">
              <w:rPr>
                <w:rFonts w:asciiTheme="minorHAnsi" w:hAnsiTheme="minorHAnsi"/>
                <w:sz w:val="22"/>
                <w:szCs w:val="22"/>
              </w:rPr>
              <w:t>.</w:t>
            </w:r>
            <w:r w:rsidR="0080749B" w:rsidRPr="00697DAD">
              <w:rPr>
                <w:rFonts w:asciiTheme="minorHAnsi" w:hAnsiTheme="minorHAnsi"/>
                <w:sz w:val="22"/>
                <w:szCs w:val="22"/>
              </w:rPr>
              <w:t>Brak ofert</w:t>
            </w:r>
            <w:r w:rsidR="003C53BD">
              <w:rPr>
                <w:rFonts w:asciiTheme="minorHAnsi" w:hAnsiTheme="minorHAnsi"/>
                <w:sz w:val="22"/>
                <w:szCs w:val="22"/>
              </w:rPr>
              <w:t>y</w:t>
            </w:r>
            <w:r w:rsidR="0080749B" w:rsidRPr="00697DAD">
              <w:rPr>
                <w:rFonts w:asciiTheme="minorHAnsi" w:hAnsiTheme="minorHAnsi"/>
                <w:sz w:val="22"/>
                <w:szCs w:val="22"/>
              </w:rPr>
              <w:t xml:space="preserve"> edukacyjnej skierowanej do otoczenia osób starszych, m.in. opiekunów</w:t>
            </w:r>
            <w:r w:rsidR="00BD39E3">
              <w:rPr>
                <w:rFonts w:asciiTheme="minorHAnsi" w:hAnsiTheme="minorHAnsi"/>
                <w:sz w:val="22"/>
                <w:szCs w:val="22"/>
              </w:rPr>
              <w:t>;</w:t>
            </w:r>
          </w:p>
        </w:tc>
        <w:tc>
          <w:tcPr>
            <w:tcW w:w="7072" w:type="dxa"/>
            <w:tcBorders>
              <w:bottom w:val="single" w:sz="4" w:space="0" w:color="auto"/>
            </w:tcBorders>
          </w:tcPr>
          <w:p w14:paraId="7F52FAC6" w14:textId="77777777" w:rsidR="0080749B" w:rsidRPr="00697DAD" w:rsidRDefault="0080749B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97DAD">
              <w:rPr>
                <w:rFonts w:asciiTheme="minorHAnsi" w:hAnsiTheme="minorHAnsi"/>
                <w:sz w:val="22"/>
                <w:szCs w:val="22"/>
              </w:rPr>
              <w:t>1.Zwiększenie świadomości osób starszych i ich rodzin w zakresie problematyki prozdrowotnej;</w:t>
            </w:r>
          </w:p>
          <w:p w14:paraId="2D6B7119" w14:textId="77777777" w:rsidR="0080749B" w:rsidRPr="00697DAD" w:rsidRDefault="0080749B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97DAD">
              <w:rPr>
                <w:rFonts w:asciiTheme="minorHAnsi" w:hAnsiTheme="minorHAnsi"/>
                <w:sz w:val="22"/>
                <w:szCs w:val="22"/>
              </w:rPr>
              <w:t>2. Wzrastająca świadomość potrzeb aktywności fizycznej i intelektualnej wśród osób starszych;</w:t>
            </w:r>
          </w:p>
          <w:p w14:paraId="0DDE869B" w14:textId="77777777" w:rsidR="00D0407F" w:rsidRPr="00D0407F" w:rsidRDefault="00D0407F" w:rsidP="00713C3D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0407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3.</w:t>
            </w:r>
            <w:r w:rsidR="00EE67A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Funkcjonujący </w:t>
            </w:r>
            <w:r w:rsidR="00DF3703" w:rsidRPr="00D0407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Zakł</w:t>
            </w:r>
            <w:r w:rsidRPr="00D0407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ad Pielęgnacyjno-Opiekuńczy </w:t>
            </w:r>
            <w:r w:rsidR="00DF3703" w:rsidRPr="00D0407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Samodzielny Publiczny Zakład Opieki Zdrowotnej</w:t>
            </w:r>
          </w:p>
          <w:p w14:paraId="2CDE9677" w14:textId="3914D509" w:rsidR="00DF3703" w:rsidRPr="00D0407F" w:rsidRDefault="00D0407F" w:rsidP="00713C3D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0407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4.</w:t>
            </w:r>
            <w:r w:rsidR="00EE67A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Funkcjonujący </w:t>
            </w:r>
            <w:r w:rsidR="00DF3703" w:rsidRPr="00D0407F">
              <w:rPr>
                <w:rFonts w:asciiTheme="minorHAnsi" w:hAnsiTheme="minorHAnsi" w:cstheme="minorHAnsi"/>
                <w:bCs/>
                <w:color w:val="000000" w:themeColor="text1"/>
                <w:kern w:val="36"/>
                <w:sz w:val="22"/>
                <w:szCs w:val="22"/>
              </w:rPr>
              <w:t xml:space="preserve">Niepubliczny Zakład Opieki Zdrowotnej Poradnia Leczenia Osteoporozy </w:t>
            </w:r>
            <w:r w:rsidR="001F2E10">
              <w:rPr>
                <w:rFonts w:asciiTheme="minorHAnsi" w:hAnsiTheme="minorHAnsi" w:cstheme="minorHAnsi"/>
                <w:bCs/>
                <w:color w:val="000000" w:themeColor="text1"/>
                <w:kern w:val="36"/>
                <w:sz w:val="22"/>
                <w:szCs w:val="22"/>
              </w:rPr>
              <w:br/>
            </w:r>
            <w:r w:rsidR="00DF3703" w:rsidRPr="00D0407F">
              <w:rPr>
                <w:rFonts w:asciiTheme="minorHAnsi" w:hAnsiTheme="minorHAnsi" w:cstheme="minorHAnsi"/>
                <w:bCs/>
                <w:color w:val="000000" w:themeColor="text1"/>
                <w:kern w:val="36"/>
                <w:sz w:val="22"/>
                <w:szCs w:val="22"/>
              </w:rPr>
              <w:t>i Chorób Narządu Ruchu</w:t>
            </w:r>
          </w:p>
          <w:p w14:paraId="723F28DF" w14:textId="77777777" w:rsidR="00DF3703" w:rsidRPr="004D65DD" w:rsidRDefault="00DF3703" w:rsidP="0041778E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749B" w:rsidRPr="00697DAD" w14:paraId="15AAEF62" w14:textId="77777777" w:rsidTr="00882A95">
        <w:tc>
          <w:tcPr>
            <w:tcW w:w="7072" w:type="dxa"/>
            <w:shd w:val="clear" w:color="auto" w:fill="5B9BD5" w:themeFill="accent1"/>
          </w:tcPr>
          <w:p w14:paraId="08BC1048" w14:textId="77777777" w:rsidR="0080749B" w:rsidRPr="00697DAD" w:rsidRDefault="0080749B" w:rsidP="0041778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97DAD">
              <w:rPr>
                <w:rFonts w:asciiTheme="minorHAnsi" w:hAnsiTheme="minorHAnsi"/>
                <w:b/>
                <w:sz w:val="22"/>
                <w:szCs w:val="22"/>
              </w:rPr>
              <w:t>SZANSE</w:t>
            </w:r>
          </w:p>
        </w:tc>
        <w:tc>
          <w:tcPr>
            <w:tcW w:w="7072" w:type="dxa"/>
            <w:shd w:val="clear" w:color="auto" w:fill="5B9BD5" w:themeFill="accent1"/>
          </w:tcPr>
          <w:p w14:paraId="31C9616A" w14:textId="77777777" w:rsidR="0080749B" w:rsidRPr="00697DAD" w:rsidRDefault="0080749B" w:rsidP="0041778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97DAD">
              <w:rPr>
                <w:rFonts w:asciiTheme="minorHAnsi" w:hAnsiTheme="minorHAnsi"/>
                <w:b/>
                <w:sz w:val="22"/>
                <w:szCs w:val="22"/>
              </w:rPr>
              <w:t>ZAGROŻENIA</w:t>
            </w:r>
          </w:p>
        </w:tc>
      </w:tr>
      <w:tr w:rsidR="0080749B" w:rsidRPr="00697DAD" w14:paraId="0FC33754" w14:textId="77777777" w:rsidTr="00013B6C">
        <w:tc>
          <w:tcPr>
            <w:tcW w:w="7072" w:type="dxa"/>
          </w:tcPr>
          <w:p w14:paraId="59AE4E34" w14:textId="77777777" w:rsidR="0080749B" w:rsidRPr="00697DAD" w:rsidRDefault="00387754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r w:rsidR="0080749B" w:rsidRPr="00697DAD">
              <w:rPr>
                <w:rFonts w:asciiTheme="minorHAnsi" w:hAnsiTheme="minorHAnsi"/>
                <w:sz w:val="22"/>
                <w:szCs w:val="22"/>
              </w:rPr>
              <w:t xml:space="preserve">Tworzenie i realizowanie, monitorowanie </w:t>
            </w:r>
            <w:r w:rsidR="00713C3D">
              <w:rPr>
                <w:rFonts w:asciiTheme="minorHAnsi" w:hAnsiTheme="minorHAnsi"/>
                <w:sz w:val="22"/>
                <w:szCs w:val="22"/>
              </w:rPr>
              <w:br/>
            </w:r>
            <w:r w:rsidR="0080749B" w:rsidRPr="00697DAD">
              <w:rPr>
                <w:rFonts w:asciiTheme="minorHAnsi" w:hAnsiTheme="minorHAnsi"/>
                <w:sz w:val="22"/>
                <w:szCs w:val="22"/>
              </w:rPr>
              <w:t>i ewaluacja lokalnych programów adresowanych do osób starszych w tym szczególnie profilaktyki prozdrowotnej;</w:t>
            </w:r>
          </w:p>
          <w:p w14:paraId="0EFB054C" w14:textId="77777777" w:rsidR="0080749B" w:rsidRPr="00697DAD" w:rsidRDefault="00387754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87754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80749B" w:rsidRPr="00697DAD">
              <w:rPr>
                <w:rFonts w:asciiTheme="minorHAnsi" w:hAnsiTheme="minorHAnsi"/>
                <w:sz w:val="22"/>
                <w:szCs w:val="22"/>
              </w:rPr>
              <w:t xml:space="preserve">Możliwość pozyskiwania zewnętrznych źródeł finansowania przeznaczonych na podnoszenie standardu świadczonych usług medycznych </w:t>
            </w:r>
            <w:r w:rsidR="00713C3D">
              <w:rPr>
                <w:rFonts w:asciiTheme="minorHAnsi" w:hAnsiTheme="minorHAnsi"/>
                <w:sz w:val="22"/>
                <w:szCs w:val="22"/>
              </w:rPr>
              <w:br/>
            </w:r>
            <w:r w:rsidR="0080749B" w:rsidRPr="00697DAD">
              <w:rPr>
                <w:rFonts w:asciiTheme="minorHAnsi" w:hAnsiTheme="minorHAnsi"/>
                <w:sz w:val="22"/>
                <w:szCs w:val="22"/>
              </w:rPr>
              <w:t>i opiekuńczych;</w:t>
            </w:r>
          </w:p>
          <w:p w14:paraId="4F06F75F" w14:textId="77777777" w:rsidR="0080749B" w:rsidRPr="00697DAD" w:rsidRDefault="00387754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3. </w:t>
            </w:r>
            <w:r w:rsidR="0080749B" w:rsidRPr="00697DAD">
              <w:rPr>
                <w:rFonts w:asciiTheme="minorHAnsi" w:hAnsiTheme="minorHAnsi"/>
                <w:sz w:val="22"/>
                <w:szCs w:val="22"/>
              </w:rPr>
              <w:t xml:space="preserve">Stworzenie w ogólnie dostępnej bazy danych </w:t>
            </w:r>
            <w:r w:rsidR="00713C3D">
              <w:rPr>
                <w:rFonts w:asciiTheme="minorHAnsi" w:hAnsiTheme="minorHAnsi"/>
                <w:sz w:val="22"/>
                <w:szCs w:val="22"/>
              </w:rPr>
              <w:br/>
            </w:r>
            <w:r w:rsidR="0080749B" w:rsidRPr="00697DAD">
              <w:rPr>
                <w:rFonts w:asciiTheme="minorHAnsi" w:hAnsiTheme="minorHAnsi"/>
                <w:sz w:val="22"/>
                <w:szCs w:val="22"/>
              </w:rPr>
              <w:t>w zakresie usług medycznych, np. in</w:t>
            </w:r>
            <w:r w:rsidR="00EE67A1">
              <w:rPr>
                <w:rFonts w:asciiTheme="minorHAnsi" w:hAnsiTheme="minorHAnsi"/>
                <w:sz w:val="22"/>
                <w:szCs w:val="22"/>
              </w:rPr>
              <w:t>fo</w:t>
            </w:r>
            <w:r w:rsidR="0080749B" w:rsidRPr="00697DAD">
              <w:rPr>
                <w:rFonts w:asciiTheme="minorHAnsi" w:hAnsiTheme="minorHAnsi"/>
                <w:sz w:val="22"/>
                <w:szCs w:val="22"/>
              </w:rPr>
              <w:t>rmator pacjenta, rejestr podmiotów leczniczych;</w:t>
            </w:r>
          </w:p>
          <w:p w14:paraId="594CCB48" w14:textId="77777777" w:rsidR="0080749B" w:rsidRDefault="00387754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4</w:t>
            </w:r>
            <w:r w:rsidR="00760715">
              <w:rPr>
                <w:rFonts w:asciiTheme="minorHAnsi" w:hAnsiTheme="minorHAnsi"/>
                <w:sz w:val="22"/>
                <w:szCs w:val="22"/>
              </w:rPr>
              <w:t>.</w:t>
            </w:r>
            <w:r w:rsidR="00EE67A1">
              <w:rPr>
                <w:rFonts w:asciiTheme="minorHAnsi" w:hAnsiTheme="minorHAnsi"/>
                <w:sz w:val="22"/>
                <w:szCs w:val="22"/>
              </w:rPr>
              <w:t>Plan wprowadzenia w życie</w:t>
            </w:r>
            <w:r w:rsidR="0080749B" w:rsidRPr="00697DAD">
              <w:rPr>
                <w:rFonts w:asciiTheme="minorHAnsi" w:hAnsiTheme="minorHAnsi"/>
                <w:sz w:val="22"/>
                <w:szCs w:val="22"/>
              </w:rPr>
              <w:t xml:space="preserve"> „bonu opi</w:t>
            </w:r>
            <w:r w:rsidR="004974D1" w:rsidRPr="00697DAD">
              <w:rPr>
                <w:rFonts w:asciiTheme="minorHAnsi" w:hAnsiTheme="minorHAnsi"/>
                <w:sz w:val="22"/>
                <w:szCs w:val="22"/>
              </w:rPr>
              <w:t>ekuńczego” dla osób starszych (</w:t>
            </w:r>
            <w:r w:rsidR="0080749B" w:rsidRPr="00697DAD">
              <w:rPr>
                <w:rFonts w:asciiTheme="minorHAnsi" w:hAnsiTheme="minorHAnsi"/>
                <w:sz w:val="22"/>
                <w:szCs w:val="22"/>
              </w:rPr>
              <w:t>niesamodzielnych);</w:t>
            </w:r>
          </w:p>
          <w:p w14:paraId="721F65D7" w14:textId="77777777" w:rsidR="003C53BD" w:rsidRDefault="00387754" w:rsidP="00713C3D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8775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</w:t>
            </w:r>
            <w:r w:rsidR="003C53BD" w:rsidRPr="0038775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 Plan wprowadzenia tanich leków dla seniorów</w:t>
            </w:r>
          </w:p>
          <w:p w14:paraId="3992DD65" w14:textId="77777777" w:rsidR="00EE67A1" w:rsidRPr="00697DAD" w:rsidRDefault="00EE67A1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6. Utworzenie na terenie Gminy Stalowa Wola hospicjum</w:t>
            </w:r>
          </w:p>
        </w:tc>
        <w:tc>
          <w:tcPr>
            <w:tcW w:w="7072" w:type="dxa"/>
          </w:tcPr>
          <w:p w14:paraId="524441EF" w14:textId="77777777" w:rsidR="0080749B" w:rsidRPr="00697DAD" w:rsidRDefault="003545F4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1.</w:t>
            </w:r>
            <w:r w:rsidR="0080749B" w:rsidRPr="00697DAD">
              <w:rPr>
                <w:rFonts w:asciiTheme="minorHAnsi" w:hAnsiTheme="minorHAnsi"/>
                <w:sz w:val="22"/>
                <w:szCs w:val="22"/>
              </w:rPr>
              <w:t>Niskie wynagrodzenia osób realizujących usługi opiekuńcze dla osób starszych;</w:t>
            </w:r>
          </w:p>
          <w:p w14:paraId="1FA24A4A" w14:textId="77777777" w:rsidR="0080749B" w:rsidRPr="00697DAD" w:rsidRDefault="0080749B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97DAD">
              <w:rPr>
                <w:rFonts w:asciiTheme="minorHAnsi" w:hAnsiTheme="minorHAnsi"/>
                <w:sz w:val="22"/>
                <w:szCs w:val="22"/>
              </w:rPr>
              <w:t xml:space="preserve">2. Brak </w:t>
            </w:r>
            <w:r w:rsidR="003C53BD">
              <w:rPr>
                <w:rFonts w:asciiTheme="minorHAnsi" w:hAnsiTheme="minorHAnsi"/>
                <w:sz w:val="22"/>
                <w:szCs w:val="22"/>
              </w:rPr>
              <w:t xml:space="preserve">wystarczającej liczby </w:t>
            </w:r>
            <w:r w:rsidRPr="00697DAD">
              <w:rPr>
                <w:rFonts w:asciiTheme="minorHAnsi" w:hAnsiTheme="minorHAnsi"/>
                <w:sz w:val="22"/>
                <w:szCs w:val="22"/>
              </w:rPr>
              <w:t>etatów w opiece nad osobami starszymi;</w:t>
            </w:r>
          </w:p>
          <w:p w14:paraId="3008B1E8" w14:textId="77777777" w:rsidR="0080749B" w:rsidRPr="00697DAD" w:rsidRDefault="003545F4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  <w:r w:rsidR="0080749B" w:rsidRPr="00697DAD">
              <w:rPr>
                <w:rFonts w:asciiTheme="minorHAnsi" w:hAnsiTheme="minorHAnsi"/>
                <w:sz w:val="22"/>
                <w:szCs w:val="22"/>
              </w:rPr>
              <w:t>Postęp cywilizacyjny sprzyjający biernemu trybowi życia;</w:t>
            </w:r>
          </w:p>
          <w:p w14:paraId="589DCD86" w14:textId="77777777" w:rsidR="0080749B" w:rsidRPr="00697DAD" w:rsidRDefault="003545F4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  <w:r w:rsidR="0080749B" w:rsidRPr="00697DAD">
              <w:rPr>
                <w:rFonts w:asciiTheme="minorHAnsi" w:hAnsiTheme="minorHAnsi"/>
                <w:sz w:val="22"/>
                <w:szCs w:val="22"/>
              </w:rPr>
              <w:t>Zawężanie grup wiekowych kwalifikujących się do bezpłatnych badań profilaktycznych;</w:t>
            </w:r>
          </w:p>
          <w:p w14:paraId="38E26905" w14:textId="77777777" w:rsidR="0080749B" w:rsidRPr="00697DAD" w:rsidRDefault="003545F4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  <w:r w:rsidR="0080749B" w:rsidRPr="00697DAD">
              <w:rPr>
                <w:rFonts w:asciiTheme="minorHAnsi" w:hAnsiTheme="minorHAnsi"/>
                <w:sz w:val="22"/>
                <w:szCs w:val="22"/>
              </w:rPr>
              <w:t>Limitowanie usług zdrowotnych finansowanych ze środków publicznych;</w:t>
            </w:r>
          </w:p>
          <w:p w14:paraId="60E3A866" w14:textId="77777777" w:rsidR="00C95DFC" w:rsidRDefault="00C95DFC" w:rsidP="00713C3D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697DAD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BA558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Wysokie koszty leczenia;</w:t>
            </w:r>
          </w:p>
          <w:p w14:paraId="18C04B1E" w14:textId="77777777" w:rsidR="001A17D2" w:rsidRPr="00EE67A1" w:rsidRDefault="001A17D2" w:rsidP="00713C3D">
            <w:pPr>
              <w:spacing w:line="276" w:lineRule="auto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 xml:space="preserve">7. </w:t>
            </w:r>
            <w:r w:rsidRPr="006F7602">
              <w:rPr>
                <w:rFonts w:asciiTheme="minorHAnsi" w:hAnsiTheme="minorHAnsi"/>
                <w:sz w:val="22"/>
                <w:szCs w:val="22"/>
              </w:rPr>
              <w:t xml:space="preserve">Ograniczony dostęp do </w:t>
            </w:r>
            <w:r w:rsidR="00EE67A1" w:rsidRPr="006F7602">
              <w:rPr>
                <w:rFonts w:asciiTheme="minorHAnsi" w:hAnsiTheme="minorHAnsi"/>
                <w:sz w:val="22"/>
                <w:szCs w:val="22"/>
              </w:rPr>
              <w:t xml:space="preserve">świadczeń zdrowotnych z powodu ogłoszonej pandemii </w:t>
            </w:r>
            <w:r w:rsidRPr="006F7602">
              <w:rPr>
                <w:rFonts w:asciiTheme="minorHAnsi" w:hAnsiTheme="minorHAnsi"/>
                <w:sz w:val="22"/>
                <w:szCs w:val="22"/>
              </w:rPr>
              <w:t>COWID - 19</w:t>
            </w:r>
          </w:p>
          <w:p w14:paraId="240E6D41" w14:textId="77777777" w:rsidR="0080749B" w:rsidRPr="00697DAD" w:rsidRDefault="0080749B" w:rsidP="0041778E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88228A9" w14:textId="77777777" w:rsidR="0080749B" w:rsidRPr="00697DAD" w:rsidRDefault="0080749B" w:rsidP="0041778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45EB144" w14:textId="77777777" w:rsidR="0080749B" w:rsidRPr="00697DAD" w:rsidRDefault="0080749B" w:rsidP="0041778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3B450B07" w14:textId="74DCF429" w:rsidR="0080749B" w:rsidRPr="00205B87" w:rsidRDefault="006C118A" w:rsidP="001F0A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OBSZAR III – UCZESTNICTWO W ŻYCIU SPOŁECZNYM ORAZ WSPIERANIE WSZELKICH FORM AKTYWNOŚCI OBYWATELSKIEJ, SPOŁECZNEJ, KULTURALNEJ, ARTYSTYCZNEJ, SPORTOWEJ I RELIGIJNEJ.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0"/>
        <w:gridCol w:w="4442"/>
      </w:tblGrid>
      <w:tr w:rsidR="0080749B" w:rsidRPr="00697DAD" w14:paraId="1933B2EC" w14:textId="77777777" w:rsidTr="00882A95">
        <w:tc>
          <w:tcPr>
            <w:tcW w:w="7072" w:type="dxa"/>
            <w:shd w:val="clear" w:color="auto" w:fill="5B9BD5" w:themeFill="accent1"/>
          </w:tcPr>
          <w:p w14:paraId="62C4D220" w14:textId="77777777" w:rsidR="0080749B" w:rsidRPr="00697DAD" w:rsidRDefault="0080749B" w:rsidP="0041778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97DAD">
              <w:rPr>
                <w:rFonts w:asciiTheme="minorHAnsi" w:hAnsiTheme="minorHAnsi"/>
                <w:b/>
                <w:sz w:val="22"/>
                <w:szCs w:val="22"/>
              </w:rPr>
              <w:t>SŁABE STRONY</w:t>
            </w:r>
          </w:p>
        </w:tc>
        <w:tc>
          <w:tcPr>
            <w:tcW w:w="7072" w:type="dxa"/>
            <w:shd w:val="clear" w:color="auto" w:fill="5B9BD5" w:themeFill="accent1"/>
          </w:tcPr>
          <w:p w14:paraId="33BDF383" w14:textId="77777777" w:rsidR="0080749B" w:rsidRPr="00697DAD" w:rsidRDefault="0080749B" w:rsidP="0041778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97DAD">
              <w:rPr>
                <w:rFonts w:asciiTheme="minorHAnsi" w:hAnsiTheme="minorHAnsi"/>
                <w:b/>
                <w:sz w:val="22"/>
                <w:szCs w:val="22"/>
              </w:rPr>
              <w:t>MOCNE STRONY</w:t>
            </w:r>
          </w:p>
        </w:tc>
      </w:tr>
      <w:tr w:rsidR="0080749B" w:rsidRPr="00697DAD" w14:paraId="5C6CA8AC" w14:textId="77777777" w:rsidTr="00013B6C">
        <w:tc>
          <w:tcPr>
            <w:tcW w:w="7072" w:type="dxa"/>
            <w:tcBorders>
              <w:bottom w:val="single" w:sz="4" w:space="0" w:color="auto"/>
            </w:tcBorders>
          </w:tcPr>
          <w:p w14:paraId="6F63C267" w14:textId="77777777" w:rsidR="0080749B" w:rsidRPr="00697DAD" w:rsidRDefault="00AC4B42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443C48">
              <w:rPr>
                <w:rFonts w:asciiTheme="minorHAnsi" w:hAnsiTheme="minorHAnsi"/>
                <w:sz w:val="22"/>
                <w:szCs w:val="22"/>
              </w:rPr>
              <w:t>.</w:t>
            </w:r>
            <w:r w:rsidR="0080749B" w:rsidRPr="00697DAD">
              <w:rPr>
                <w:rFonts w:asciiTheme="minorHAnsi" w:hAnsiTheme="minorHAnsi"/>
                <w:sz w:val="22"/>
                <w:szCs w:val="22"/>
              </w:rPr>
              <w:t>Niewystarczająca liczba miejsc spotkań w przestrzeni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publicznej dla osób starszych;</w:t>
            </w:r>
          </w:p>
          <w:p w14:paraId="6125CBDF" w14:textId="77777777" w:rsidR="0080749B" w:rsidRPr="00697DAD" w:rsidRDefault="00AC4B42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80749B" w:rsidRPr="00697DAD">
              <w:rPr>
                <w:rFonts w:asciiTheme="minorHAnsi" w:hAnsiTheme="minorHAnsi"/>
                <w:sz w:val="22"/>
                <w:szCs w:val="22"/>
              </w:rPr>
              <w:t>. Ograniczone środki finansowe dla seniorów na udział w kulturze;</w:t>
            </w:r>
          </w:p>
          <w:p w14:paraId="020B1DEE" w14:textId="77777777" w:rsidR="0080749B" w:rsidRPr="00697DAD" w:rsidRDefault="00AC4B42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3C53BD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Niewystarczająca infrastruktura</w:t>
            </w:r>
            <w:r w:rsidR="0080749B" w:rsidRPr="00697DAD">
              <w:rPr>
                <w:rFonts w:asciiTheme="minorHAnsi" w:hAnsiTheme="minorHAnsi"/>
                <w:sz w:val="22"/>
                <w:szCs w:val="22"/>
              </w:rPr>
              <w:t xml:space="preserve"> sportowo – rekreacyjnej dla osób starszych (m.in. ścieżek zdrowia, ogrodów sensorycznych</w:t>
            </w:r>
            <w:r w:rsidR="0080749B" w:rsidRPr="002F5A1D">
              <w:rPr>
                <w:rFonts w:asciiTheme="minorHAnsi" w:hAnsiTheme="minorHAnsi"/>
                <w:sz w:val="22"/>
                <w:szCs w:val="22"/>
              </w:rPr>
              <w:t xml:space="preserve">, miejsc </w:t>
            </w:r>
            <w:r w:rsidR="002F5A1D" w:rsidRPr="002F5A1D">
              <w:rPr>
                <w:rFonts w:asciiTheme="minorHAnsi" w:hAnsiTheme="minorHAnsi"/>
                <w:sz w:val="22"/>
                <w:szCs w:val="22"/>
              </w:rPr>
              <w:t>do ćwiczeń fizycznych</w:t>
            </w:r>
            <w:r w:rsidR="0080749B" w:rsidRPr="002F5A1D">
              <w:rPr>
                <w:rFonts w:asciiTheme="minorHAnsi" w:hAnsiTheme="minorHAnsi"/>
                <w:sz w:val="22"/>
                <w:szCs w:val="22"/>
              </w:rPr>
              <w:t xml:space="preserve"> na powietrzu);</w:t>
            </w:r>
          </w:p>
          <w:p w14:paraId="7F87E6DC" w14:textId="77777777" w:rsidR="0080749B" w:rsidRDefault="003C53BD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443C48">
              <w:rPr>
                <w:rFonts w:asciiTheme="minorHAnsi" w:hAnsiTheme="minorHAnsi"/>
                <w:sz w:val="22"/>
                <w:szCs w:val="22"/>
              </w:rPr>
              <w:t>.</w:t>
            </w:r>
            <w:r w:rsidR="0080749B" w:rsidRPr="00697DAD">
              <w:rPr>
                <w:rFonts w:asciiTheme="minorHAnsi" w:hAnsiTheme="minorHAnsi"/>
                <w:sz w:val="22"/>
                <w:szCs w:val="22"/>
              </w:rPr>
              <w:t xml:space="preserve">Słaba aktywność </w:t>
            </w:r>
            <w:proofErr w:type="spellStart"/>
            <w:r w:rsidR="0080749B" w:rsidRPr="00697DAD">
              <w:rPr>
                <w:rFonts w:asciiTheme="minorHAnsi" w:hAnsiTheme="minorHAnsi"/>
                <w:sz w:val="22"/>
                <w:szCs w:val="22"/>
              </w:rPr>
              <w:t>wolontarystyczna</w:t>
            </w:r>
            <w:proofErr w:type="spellEnd"/>
            <w:r w:rsidR="0080749B" w:rsidRPr="00697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C4B42">
              <w:rPr>
                <w:rFonts w:asciiTheme="minorHAnsi" w:hAnsiTheme="minorHAnsi"/>
                <w:sz w:val="22"/>
                <w:szCs w:val="22"/>
              </w:rPr>
              <w:t>osób starszych i dla starszych</w:t>
            </w:r>
          </w:p>
          <w:p w14:paraId="1BB076FE" w14:textId="77777777" w:rsidR="00AC4B42" w:rsidRDefault="00AC4B42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 Niskie zaangażowanie seniorów w działalnoś</w:t>
            </w:r>
            <w:r w:rsidR="001918AD">
              <w:rPr>
                <w:rFonts w:asciiTheme="minorHAnsi" w:hAnsiTheme="minorHAnsi"/>
                <w:sz w:val="22"/>
                <w:szCs w:val="22"/>
              </w:rPr>
              <w:t>ć społeczną i kulturalną miasta,</w:t>
            </w:r>
          </w:p>
          <w:p w14:paraId="5BD1BC6C" w14:textId="77777777" w:rsidR="001918AD" w:rsidRDefault="001918AD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9.Marginalizowanie aktywności seniorów do działalności w parafiach. </w:t>
            </w:r>
          </w:p>
          <w:p w14:paraId="18366662" w14:textId="77777777" w:rsidR="001918AD" w:rsidRPr="00AC4B42" w:rsidRDefault="001918AD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10.Brak np. wyjazdów na imprezy kulturalne wyższej rangi niż lokalne.</w:t>
            </w:r>
          </w:p>
        </w:tc>
        <w:tc>
          <w:tcPr>
            <w:tcW w:w="7072" w:type="dxa"/>
            <w:tcBorders>
              <w:bottom w:val="single" w:sz="4" w:space="0" w:color="auto"/>
            </w:tcBorders>
          </w:tcPr>
          <w:p w14:paraId="7A028DB2" w14:textId="77777777" w:rsidR="0080749B" w:rsidRPr="00697DAD" w:rsidRDefault="0080749B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97DAD">
              <w:rPr>
                <w:rFonts w:asciiTheme="minorHAnsi" w:hAnsiTheme="minorHAnsi"/>
                <w:sz w:val="22"/>
                <w:szCs w:val="22"/>
              </w:rPr>
              <w:t>1. Zróżnicowana oferta kulturalna skierowana</w:t>
            </w:r>
            <w:r w:rsidR="00AC4B42">
              <w:rPr>
                <w:rFonts w:asciiTheme="minorHAnsi" w:hAnsiTheme="minorHAnsi"/>
                <w:sz w:val="22"/>
                <w:szCs w:val="22"/>
              </w:rPr>
              <w:t xml:space="preserve"> do seniorów (</w:t>
            </w:r>
            <w:r w:rsidRPr="00697DAD">
              <w:rPr>
                <w:rFonts w:asciiTheme="minorHAnsi" w:hAnsiTheme="minorHAnsi"/>
                <w:sz w:val="22"/>
                <w:szCs w:val="22"/>
              </w:rPr>
              <w:t>aktywnie działający Miejski Dom Kultury, Spółdzielczy Dom Kultury,</w:t>
            </w:r>
            <w:r w:rsidR="008B1836">
              <w:rPr>
                <w:rFonts w:asciiTheme="minorHAnsi" w:hAnsiTheme="minorHAnsi"/>
                <w:sz w:val="22"/>
                <w:szCs w:val="22"/>
              </w:rPr>
              <w:t xml:space="preserve"> Miejska Biblioteka Publiczna,</w:t>
            </w:r>
            <w:r w:rsidRPr="00697DAD">
              <w:rPr>
                <w:rFonts w:asciiTheme="minorHAnsi" w:hAnsiTheme="minorHAnsi"/>
                <w:sz w:val="22"/>
                <w:szCs w:val="22"/>
              </w:rPr>
              <w:t xml:space="preserve"> Muzeum Regionalne);</w:t>
            </w:r>
          </w:p>
          <w:p w14:paraId="4F02EC89" w14:textId="77777777" w:rsidR="0080749B" w:rsidRPr="00697DAD" w:rsidRDefault="0080749B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97DAD">
              <w:rPr>
                <w:rFonts w:asciiTheme="minorHAnsi" w:hAnsiTheme="minorHAnsi"/>
                <w:sz w:val="22"/>
                <w:szCs w:val="22"/>
              </w:rPr>
              <w:t>2. Bogata oferta Uniwersytetu III Wieku;</w:t>
            </w:r>
          </w:p>
          <w:p w14:paraId="3E391BD0" w14:textId="77777777" w:rsidR="0080749B" w:rsidRDefault="00443C48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  <w:r w:rsidR="003C53B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435A5">
              <w:rPr>
                <w:rFonts w:asciiTheme="minorHAnsi" w:hAnsiTheme="minorHAnsi"/>
                <w:sz w:val="22"/>
                <w:szCs w:val="22"/>
              </w:rPr>
              <w:t>Duże zasoby wiedzy</w:t>
            </w:r>
            <w:r w:rsidR="0080749B" w:rsidRPr="00697DAD">
              <w:rPr>
                <w:rFonts w:asciiTheme="minorHAnsi" w:hAnsiTheme="minorHAnsi"/>
                <w:sz w:val="22"/>
                <w:szCs w:val="22"/>
              </w:rPr>
              <w:t xml:space="preserve">, doświadczenia </w:t>
            </w:r>
            <w:r w:rsidR="003C53BD">
              <w:rPr>
                <w:rFonts w:asciiTheme="minorHAnsi" w:hAnsiTheme="minorHAnsi"/>
                <w:sz w:val="22"/>
                <w:szCs w:val="22"/>
              </w:rPr>
              <w:br/>
            </w:r>
            <w:r w:rsidR="0080749B" w:rsidRPr="00697DAD">
              <w:rPr>
                <w:rFonts w:asciiTheme="minorHAnsi" w:hAnsiTheme="minorHAnsi"/>
                <w:sz w:val="22"/>
                <w:szCs w:val="22"/>
              </w:rPr>
              <w:t>i umiejętności osób starszych;</w:t>
            </w:r>
          </w:p>
          <w:p w14:paraId="2FECBE73" w14:textId="77777777" w:rsidR="00A40C3F" w:rsidRPr="00C560D5" w:rsidRDefault="00A40C3F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560D5">
              <w:rPr>
                <w:rFonts w:asciiTheme="minorHAnsi" w:hAnsiTheme="minorHAnsi"/>
                <w:sz w:val="22"/>
                <w:szCs w:val="22"/>
              </w:rPr>
              <w:t>4. Program „Aktywni  60+”</w:t>
            </w:r>
          </w:p>
          <w:p w14:paraId="28530AFC" w14:textId="77777777" w:rsidR="0080749B" w:rsidRPr="00C560D5" w:rsidRDefault="00AC4B42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560D5">
              <w:rPr>
                <w:rFonts w:asciiTheme="minorHAnsi" w:hAnsiTheme="minorHAnsi"/>
                <w:sz w:val="22"/>
                <w:szCs w:val="22"/>
              </w:rPr>
              <w:t>5. Funkcjonująca Rada Seniorów</w:t>
            </w:r>
          </w:p>
          <w:p w14:paraId="14D92AC9" w14:textId="77777777" w:rsidR="00B06702" w:rsidRPr="00B06702" w:rsidRDefault="00B06702" w:rsidP="00713C3D">
            <w:pPr>
              <w:spacing w:after="160" w:line="276" w:lineRule="auto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B06702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>6</w:t>
            </w:r>
            <w:r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>.</w:t>
            </w:r>
            <w:r w:rsidRPr="00B06702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>Wydłużenie aktywności zawodowej osób starszych.</w:t>
            </w:r>
          </w:p>
          <w:p w14:paraId="6A4B0E33" w14:textId="77777777" w:rsidR="0080749B" w:rsidRPr="00697DAD" w:rsidRDefault="0080749B" w:rsidP="0041778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0749B" w:rsidRPr="00697DAD" w14:paraId="27787863" w14:textId="77777777" w:rsidTr="00882A95">
        <w:tc>
          <w:tcPr>
            <w:tcW w:w="7072" w:type="dxa"/>
            <w:shd w:val="clear" w:color="auto" w:fill="5B9BD5" w:themeFill="accent1"/>
          </w:tcPr>
          <w:p w14:paraId="4F8FA8C6" w14:textId="77777777" w:rsidR="0080749B" w:rsidRPr="00697DAD" w:rsidRDefault="0080749B" w:rsidP="0041778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97DAD">
              <w:rPr>
                <w:rFonts w:asciiTheme="minorHAnsi" w:hAnsiTheme="minorHAnsi"/>
                <w:b/>
                <w:sz w:val="22"/>
                <w:szCs w:val="22"/>
              </w:rPr>
              <w:t>SZANSE</w:t>
            </w:r>
          </w:p>
        </w:tc>
        <w:tc>
          <w:tcPr>
            <w:tcW w:w="7072" w:type="dxa"/>
            <w:shd w:val="clear" w:color="auto" w:fill="5B9BD5" w:themeFill="accent1"/>
          </w:tcPr>
          <w:p w14:paraId="554A890C" w14:textId="77777777" w:rsidR="0080749B" w:rsidRPr="00697DAD" w:rsidRDefault="0080749B" w:rsidP="0041778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97DAD">
              <w:rPr>
                <w:rFonts w:asciiTheme="minorHAnsi" w:hAnsiTheme="minorHAnsi"/>
                <w:b/>
                <w:sz w:val="22"/>
                <w:szCs w:val="22"/>
              </w:rPr>
              <w:t>ZAGROŻENIA</w:t>
            </w:r>
          </w:p>
        </w:tc>
      </w:tr>
      <w:tr w:rsidR="0080749B" w:rsidRPr="00697DAD" w14:paraId="436AF2BD" w14:textId="77777777" w:rsidTr="00F80448">
        <w:trPr>
          <w:trHeight w:val="3227"/>
        </w:trPr>
        <w:tc>
          <w:tcPr>
            <w:tcW w:w="7072" w:type="dxa"/>
          </w:tcPr>
          <w:p w14:paraId="53AF3E70" w14:textId="77777777" w:rsidR="0080749B" w:rsidRPr="00697DAD" w:rsidRDefault="0080749B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97DAD">
              <w:rPr>
                <w:rFonts w:asciiTheme="minorHAnsi" w:hAnsiTheme="minorHAnsi"/>
                <w:sz w:val="22"/>
                <w:szCs w:val="22"/>
              </w:rPr>
              <w:t>1. Rozwijająca się współpraca z instytucjami działającymi na rzecz seniorów;</w:t>
            </w:r>
          </w:p>
          <w:p w14:paraId="04FB2BAD" w14:textId="77777777" w:rsidR="0080749B" w:rsidRPr="00697DAD" w:rsidRDefault="0080749B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97DAD">
              <w:rPr>
                <w:rFonts w:asciiTheme="minorHAnsi" w:hAnsiTheme="minorHAnsi"/>
                <w:sz w:val="22"/>
                <w:szCs w:val="22"/>
              </w:rPr>
              <w:t>2. Poszerzenie współpracy o działające parafie i inne instytucje kulturalne;</w:t>
            </w:r>
          </w:p>
          <w:p w14:paraId="32C74F49" w14:textId="77777777" w:rsidR="0080749B" w:rsidRPr="00697DAD" w:rsidRDefault="0080749B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97DAD">
              <w:rPr>
                <w:rFonts w:asciiTheme="minorHAnsi" w:hAnsiTheme="minorHAnsi"/>
                <w:sz w:val="22"/>
                <w:szCs w:val="22"/>
              </w:rPr>
              <w:t>3</w:t>
            </w:r>
            <w:r w:rsidR="00F80058">
              <w:rPr>
                <w:rFonts w:asciiTheme="minorHAnsi" w:hAnsiTheme="minorHAnsi"/>
                <w:sz w:val="22"/>
                <w:szCs w:val="22"/>
              </w:rPr>
              <w:t>. Możliwość pozyskiwania środków zewnętrznych na realizację zadań związanych z aktywnością seniorów</w:t>
            </w:r>
          </w:p>
          <w:p w14:paraId="23396948" w14:textId="77777777" w:rsidR="0080749B" w:rsidRDefault="00443C48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  <w:r w:rsidR="0080749B" w:rsidRPr="00697DAD">
              <w:rPr>
                <w:rFonts w:asciiTheme="minorHAnsi" w:hAnsiTheme="minorHAnsi"/>
                <w:sz w:val="22"/>
                <w:szCs w:val="22"/>
              </w:rPr>
              <w:t>Zwiększenie umiejętności i wiedzy osób starszych w zakresie nowoczesnych technologii teleinformatycznych (obsługa komputera, telefonu komórkowego, aparatów cyfrowych, itp.)</w:t>
            </w:r>
          </w:p>
          <w:p w14:paraId="6C88A6C0" w14:textId="77777777" w:rsidR="0080749B" w:rsidRDefault="00387754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 Karta 60 +</w:t>
            </w:r>
          </w:p>
          <w:p w14:paraId="51720B69" w14:textId="3D56C6F9" w:rsidR="001918AD" w:rsidRPr="0041778E" w:rsidRDefault="00241497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6. </w:t>
            </w:r>
            <w:r w:rsidR="00841510">
              <w:rPr>
                <w:rFonts w:asciiTheme="minorHAnsi" w:hAnsiTheme="minorHAnsi"/>
                <w:sz w:val="22"/>
                <w:szCs w:val="22"/>
              </w:rPr>
              <w:t>Stworzenie s</w:t>
            </w:r>
            <w:r w:rsidR="001918AD">
              <w:rPr>
                <w:rFonts w:asciiTheme="minorHAnsi" w:hAnsiTheme="minorHAnsi"/>
                <w:sz w:val="22"/>
                <w:szCs w:val="22"/>
              </w:rPr>
              <w:t>ystem</w:t>
            </w:r>
            <w:r w:rsidR="00841510">
              <w:rPr>
                <w:rFonts w:asciiTheme="minorHAnsi" w:hAnsiTheme="minorHAnsi"/>
                <w:sz w:val="22"/>
                <w:szCs w:val="22"/>
              </w:rPr>
              <w:t>u</w:t>
            </w:r>
            <w:r w:rsidR="001918AD">
              <w:rPr>
                <w:rFonts w:asciiTheme="minorHAnsi" w:hAnsiTheme="minorHAnsi"/>
                <w:sz w:val="22"/>
                <w:szCs w:val="22"/>
              </w:rPr>
              <w:t xml:space="preserve"> aktywności zawodowej seniorów.</w:t>
            </w:r>
          </w:p>
        </w:tc>
        <w:tc>
          <w:tcPr>
            <w:tcW w:w="7072" w:type="dxa"/>
          </w:tcPr>
          <w:p w14:paraId="1F2C9822" w14:textId="77777777" w:rsidR="0080749B" w:rsidRPr="00697DAD" w:rsidRDefault="00F80058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443C48">
              <w:rPr>
                <w:rFonts w:asciiTheme="minorHAnsi" w:hAnsiTheme="minorHAnsi"/>
                <w:sz w:val="22"/>
                <w:szCs w:val="22"/>
              </w:rPr>
              <w:t>.</w:t>
            </w:r>
            <w:r w:rsidR="0080749B" w:rsidRPr="00697DAD">
              <w:rPr>
                <w:rFonts w:asciiTheme="minorHAnsi" w:hAnsiTheme="minorHAnsi"/>
                <w:sz w:val="22"/>
                <w:szCs w:val="22"/>
              </w:rPr>
              <w:t>Niechęć seniorów do podejmowania aktywności ( wycofanie),</w:t>
            </w:r>
          </w:p>
          <w:p w14:paraId="0CD513CA" w14:textId="77777777" w:rsidR="0080749B" w:rsidRPr="00697DAD" w:rsidRDefault="00F80058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80749B" w:rsidRPr="00697DAD">
              <w:rPr>
                <w:rFonts w:asciiTheme="minorHAnsi" w:hAnsiTheme="minorHAnsi"/>
                <w:sz w:val="22"/>
                <w:szCs w:val="22"/>
              </w:rPr>
              <w:t>. Ograniczenia psychofizyczne osób starszych;</w:t>
            </w:r>
          </w:p>
          <w:p w14:paraId="6564F224" w14:textId="77777777" w:rsidR="0080749B" w:rsidRPr="00697DAD" w:rsidRDefault="00F80058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443C48">
              <w:rPr>
                <w:rFonts w:asciiTheme="minorHAnsi" w:hAnsiTheme="minorHAnsi"/>
                <w:sz w:val="22"/>
                <w:szCs w:val="22"/>
              </w:rPr>
              <w:t>.</w:t>
            </w:r>
            <w:r w:rsidR="0080749B" w:rsidRPr="00697DAD">
              <w:rPr>
                <w:rFonts w:asciiTheme="minorHAnsi" w:hAnsiTheme="minorHAnsi"/>
                <w:sz w:val="22"/>
                <w:szCs w:val="22"/>
              </w:rPr>
              <w:t>Brak pomocy sąsiedzkiej- zwiększanie poziomu anonimowości i indywidualizmu;</w:t>
            </w:r>
          </w:p>
          <w:p w14:paraId="6CAA2D09" w14:textId="77777777" w:rsidR="0080749B" w:rsidRPr="00697DAD" w:rsidRDefault="00F80058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443C48">
              <w:rPr>
                <w:rFonts w:asciiTheme="minorHAnsi" w:hAnsiTheme="minorHAnsi"/>
                <w:sz w:val="22"/>
                <w:szCs w:val="22"/>
              </w:rPr>
              <w:t>.</w:t>
            </w:r>
            <w:r w:rsidR="0080749B" w:rsidRPr="00697DAD">
              <w:rPr>
                <w:rFonts w:asciiTheme="minorHAnsi" w:hAnsiTheme="minorHAnsi"/>
                <w:sz w:val="22"/>
                <w:szCs w:val="22"/>
              </w:rPr>
              <w:t>Ograniczanie przez samorządy wydatków publiczny</w:t>
            </w:r>
            <w:r>
              <w:rPr>
                <w:rFonts w:asciiTheme="minorHAnsi" w:hAnsiTheme="minorHAnsi"/>
                <w:sz w:val="22"/>
                <w:szCs w:val="22"/>
              </w:rPr>
              <w:t>ch przeznaczonych dla seniorów;</w:t>
            </w:r>
          </w:p>
          <w:p w14:paraId="578EA9EE" w14:textId="77777777" w:rsidR="0080749B" w:rsidRDefault="00F80058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443C48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Niska motywacja</w:t>
            </w:r>
            <w:r w:rsidR="0080749B" w:rsidRPr="00697DAD">
              <w:rPr>
                <w:rFonts w:asciiTheme="minorHAnsi" w:hAnsiTheme="minorHAnsi"/>
                <w:sz w:val="22"/>
                <w:szCs w:val="22"/>
              </w:rPr>
              <w:t xml:space="preserve"> osób starszych do aktywnego trybu życia.</w:t>
            </w:r>
          </w:p>
          <w:p w14:paraId="1719EC73" w14:textId="77777777" w:rsidR="00F80058" w:rsidRDefault="00F80058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118C0">
              <w:rPr>
                <w:rFonts w:asciiTheme="minorHAnsi" w:hAnsiTheme="minorHAnsi"/>
                <w:sz w:val="22"/>
                <w:szCs w:val="22"/>
              </w:rPr>
              <w:t>6</w:t>
            </w:r>
            <w:r w:rsidRPr="009118C0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. </w:t>
            </w:r>
            <w:r w:rsidRPr="009118C0">
              <w:rPr>
                <w:rFonts w:asciiTheme="minorHAnsi" w:hAnsiTheme="minorHAnsi"/>
                <w:sz w:val="22"/>
                <w:szCs w:val="22"/>
              </w:rPr>
              <w:t xml:space="preserve">Izolacja osób starszych z powodu pandemii </w:t>
            </w:r>
            <w:proofErr w:type="spellStart"/>
            <w:r w:rsidRPr="009118C0">
              <w:rPr>
                <w:rFonts w:asciiTheme="minorHAnsi" w:hAnsiTheme="minorHAnsi"/>
                <w:sz w:val="22"/>
                <w:szCs w:val="22"/>
              </w:rPr>
              <w:t>Covid</w:t>
            </w:r>
            <w:proofErr w:type="spellEnd"/>
            <w:r w:rsidRPr="009118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918AD">
              <w:rPr>
                <w:rFonts w:asciiTheme="minorHAnsi" w:hAnsiTheme="minorHAnsi"/>
                <w:sz w:val="22"/>
                <w:szCs w:val="22"/>
              </w:rPr>
              <w:t>–</w:t>
            </w:r>
            <w:r w:rsidRPr="009118C0">
              <w:rPr>
                <w:rFonts w:asciiTheme="minorHAnsi" w:hAnsiTheme="minorHAnsi"/>
                <w:sz w:val="22"/>
                <w:szCs w:val="22"/>
              </w:rPr>
              <w:t xml:space="preserve"> 19</w:t>
            </w:r>
            <w:r w:rsidR="001918AD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5890BB36" w14:textId="77777777" w:rsidR="001918AD" w:rsidRPr="00697DAD" w:rsidRDefault="001918AD" w:rsidP="00713C3D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0A02CF1C" w14:textId="77777777" w:rsidR="00BD6A50" w:rsidRDefault="00BD6A50" w:rsidP="001F0A9E">
      <w:pPr>
        <w:jc w:val="both"/>
        <w:rPr>
          <w:b/>
        </w:rPr>
      </w:pPr>
    </w:p>
    <w:p w14:paraId="729A73BD" w14:textId="77777777" w:rsidR="00BD6A50" w:rsidRDefault="00BD6A50" w:rsidP="001F0A9E">
      <w:pPr>
        <w:jc w:val="both"/>
        <w:rPr>
          <w:b/>
          <w:sz w:val="24"/>
          <w:szCs w:val="24"/>
        </w:rPr>
      </w:pPr>
    </w:p>
    <w:p w14:paraId="07DD1710" w14:textId="77777777" w:rsidR="0080749B" w:rsidRPr="00205B87" w:rsidRDefault="0080749B" w:rsidP="001F0A9E">
      <w:pPr>
        <w:jc w:val="both"/>
        <w:rPr>
          <w:b/>
          <w:sz w:val="24"/>
          <w:szCs w:val="24"/>
        </w:rPr>
      </w:pPr>
      <w:r w:rsidRPr="00205B87">
        <w:rPr>
          <w:b/>
          <w:sz w:val="24"/>
          <w:szCs w:val="24"/>
        </w:rPr>
        <w:lastRenderedPageBreak/>
        <w:t>OBSZAR IV WIZERUNEK OSÓB STARSZYCH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84"/>
        <w:gridCol w:w="4478"/>
      </w:tblGrid>
      <w:tr w:rsidR="0080749B" w:rsidRPr="00697DAD" w14:paraId="7867DC61" w14:textId="77777777" w:rsidTr="00882A95">
        <w:tc>
          <w:tcPr>
            <w:tcW w:w="7072" w:type="dxa"/>
            <w:shd w:val="clear" w:color="auto" w:fill="5B9BD5" w:themeFill="accent1"/>
          </w:tcPr>
          <w:p w14:paraId="47CA776F" w14:textId="77777777" w:rsidR="0080749B" w:rsidRPr="00697DAD" w:rsidRDefault="0080749B" w:rsidP="0041778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97DAD">
              <w:rPr>
                <w:rFonts w:asciiTheme="minorHAnsi" w:hAnsiTheme="minorHAnsi"/>
                <w:b/>
                <w:sz w:val="22"/>
                <w:szCs w:val="22"/>
              </w:rPr>
              <w:t>SŁABE STRONY</w:t>
            </w:r>
          </w:p>
        </w:tc>
        <w:tc>
          <w:tcPr>
            <w:tcW w:w="7072" w:type="dxa"/>
            <w:shd w:val="clear" w:color="auto" w:fill="5B9BD5" w:themeFill="accent1"/>
          </w:tcPr>
          <w:p w14:paraId="3D54C720" w14:textId="77777777" w:rsidR="0080749B" w:rsidRPr="00697DAD" w:rsidRDefault="0080749B" w:rsidP="0041778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97DAD">
              <w:rPr>
                <w:rFonts w:asciiTheme="minorHAnsi" w:hAnsiTheme="minorHAnsi"/>
                <w:b/>
                <w:sz w:val="22"/>
                <w:szCs w:val="22"/>
              </w:rPr>
              <w:t>MOCNE STRONY</w:t>
            </w:r>
          </w:p>
        </w:tc>
      </w:tr>
      <w:tr w:rsidR="0080749B" w:rsidRPr="00697DAD" w14:paraId="519555C1" w14:textId="77777777" w:rsidTr="00013B6C">
        <w:tc>
          <w:tcPr>
            <w:tcW w:w="7072" w:type="dxa"/>
            <w:tcBorders>
              <w:bottom w:val="single" w:sz="4" w:space="0" w:color="auto"/>
            </w:tcBorders>
          </w:tcPr>
          <w:p w14:paraId="437E7990" w14:textId="77777777" w:rsidR="0080749B" w:rsidRPr="00697DAD" w:rsidRDefault="0080749B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97DAD">
              <w:rPr>
                <w:rFonts w:asciiTheme="minorHAnsi" w:hAnsiTheme="minorHAnsi"/>
                <w:sz w:val="22"/>
                <w:szCs w:val="22"/>
              </w:rPr>
              <w:t>1. Niekorzystny wizerunek osób starszych;</w:t>
            </w:r>
          </w:p>
          <w:p w14:paraId="660A5AC2" w14:textId="77777777" w:rsidR="0080749B" w:rsidRPr="00697DAD" w:rsidRDefault="0001173D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  <w:r w:rsidR="0080749B" w:rsidRPr="00697DAD">
              <w:rPr>
                <w:rFonts w:asciiTheme="minorHAnsi" w:hAnsiTheme="minorHAnsi"/>
                <w:sz w:val="22"/>
                <w:szCs w:val="22"/>
              </w:rPr>
              <w:t xml:space="preserve">Stereotypy </w:t>
            </w:r>
            <w:r w:rsidR="00F80058">
              <w:rPr>
                <w:rFonts w:asciiTheme="minorHAnsi" w:hAnsiTheme="minorHAnsi"/>
                <w:sz w:val="22"/>
                <w:szCs w:val="22"/>
              </w:rPr>
              <w:t>w postrzeganiu seniorów</w:t>
            </w:r>
            <w:r w:rsidR="00134C7A">
              <w:rPr>
                <w:rFonts w:asciiTheme="minorHAnsi" w:hAnsiTheme="minorHAnsi"/>
                <w:sz w:val="22"/>
                <w:szCs w:val="22"/>
              </w:rPr>
              <w:t>,</w:t>
            </w:r>
            <w:r w:rsidR="00F80058">
              <w:rPr>
                <w:rFonts w:asciiTheme="minorHAnsi" w:hAnsiTheme="minorHAnsi"/>
                <w:sz w:val="22"/>
                <w:szCs w:val="22"/>
              </w:rPr>
              <w:t xml:space="preserve"> jako osób zniedołężniałych</w:t>
            </w:r>
            <w:r w:rsidR="0080749B" w:rsidRPr="00697DAD">
              <w:rPr>
                <w:rFonts w:asciiTheme="minorHAnsi" w:hAnsiTheme="minorHAnsi"/>
                <w:sz w:val="22"/>
                <w:szCs w:val="22"/>
              </w:rPr>
              <w:t>, niez</w:t>
            </w:r>
            <w:r w:rsidR="00F80058">
              <w:rPr>
                <w:rFonts w:asciiTheme="minorHAnsi" w:hAnsiTheme="minorHAnsi"/>
                <w:sz w:val="22"/>
                <w:szCs w:val="22"/>
              </w:rPr>
              <w:t>aradnych, nienadążających</w:t>
            </w:r>
            <w:r w:rsidR="001918AD">
              <w:rPr>
                <w:rFonts w:asciiTheme="minorHAnsi" w:hAnsiTheme="minorHAnsi"/>
                <w:sz w:val="22"/>
                <w:szCs w:val="22"/>
              </w:rPr>
              <w:t xml:space="preserve"> za postępem, skupionych wokół wyłącznie działalności lokalnej,</w:t>
            </w:r>
          </w:p>
          <w:p w14:paraId="3648AF53" w14:textId="77777777" w:rsidR="0080749B" w:rsidRPr="00697DAD" w:rsidRDefault="0001173D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  <w:r w:rsidR="0080749B" w:rsidRPr="00697DAD">
              <w:rPr>
                <w:rFonts w:asciiTheme="minorHAnsi" w:hAnsiTheme="minorHAnsi"/>
                <w:sz w:val="22"/>
                <w:szCs w:val="22"/>
              </w:rPr>
              <w:t>Niewystarczające dofinansowania organizacji seniorskich z budżetu miasta;</w:t>
            </w:r>
          </w:p>
        </w:tc>
        <w:tc>
          <w:tcPr>
            <w:tcW w:w="7072" w:type="dxa"/>
            <w:tcBorders>
              <w:bottom w:val="single" w:sz="4" w:space="0" w:color="auto"/>
            </w:tcBorders>
          </w:tcPr>
          <w:p w14:paraId="1D7ADDBE" w14:textId="77777777" w:rsidR="0080749B" w:rsidRPr="00697DAD" w:rsidRDefault="0001173D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="0080749B" w:rsidRPr="00697DAD">
              <w:rPr>
                <w:rFonts w:asciiTheme="minorHAnsi" w:hAnsiTheme="minorHAnsi"/>
                <w:sz w:val="22"/>
                <w:szCs w:val="22"/>
              </w:rPr>
              <w:t>Doświadczenie życiowe, zawodowe osób starszych;</w:t>
            </w:r>
          </w:p>
          <w:p w14:paraId="0D998CA8" w14:textId="77777777" w:rsidR="00242CC6" w:rsidRDefault="0001173D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  <w:r w:rsidR="0080749B" w:rsidRPr="00697DAD">
              <w:rPr>
                <w:rFonts w:asciiTheme="minorHAnsi" w:hAnsiTheme="minorHAnsi"/>
                <w:sz w:val="22"/>
                <w:szCs w:val="22"/>
              </w:rPr>
              <w:t>Postrzegania osób starszych</w:t>
            </w:r>
            <w:r w:rsidR="00134C7A">
              <w:rPr>
                <w:rFonts w:asciiTheme="minorHAnsi" w:hAnsiTheme="minorHAnsi"/>
                <w:sz w:val="22"/>
                <w:szCs w:val="22"/>
              </w:rPr>
              <w:t>,</w:t>
            </w:r>
            <w:r w:rsidR="0080749B" w:rsidRPr="00697DAD">
              <w:rPr>
                <w:rFonts w:asciiTheme="minorHAnsi" w:hAnsiTheme="minorHAnsi"/>
                <w:sz w:val="22"/>
                <w:szCs w:val="22"/>
              </w:rPr>
              <w:t xml:space="preserve"> jako osob</w:t>
            </w:r>
            <w:r w:rsidR="001918AD">
              <w:rPr>
                <w:rFonts w:asciiTheme="minorHAnsi" w:hAnsiTheme="minorHAnsi"/>
                <w:sz w:val="22"/>
                <w:szCs w:val="22"/>
              </w:rPr>
              <w:t>y budzące zaufanie i szacunek,</w:t>
            </w:r>
          </w:p>
          <w:p w14:paraId="56B5B936" w14:textId="77777777" w:rsidR="001918AD" w:rsidRPr="00697DAD" w:rsidRDefault="001918AD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3. Postrzeganie seniorów jako aktywnych i zasłużonych mieszkańców naszego Miasta. </w:t>
            </w:r>
          </w:p>
          <w:p w14:paraId="148F1E97" w14:textId="77777777" w:rsidR="0080749B" w:rsidRPr="00697DAD" w:rsidRDefault="0080749B" w:rsidP="00713C3D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697DA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80749B" w:rsidRPr="00697DAD" w14:paraId="4AD37179" w14:textId="77777777" w:rsidTr="00882A95">
        <w:tc>
          <w:tcPr>
            <w:tcW w:w="7072" w:type="dxa"/>
            <w:shd w:val="clear" w:color="auto" w:fill="5B9BD5" w:themeFill="accent1"/>
          </w:tcPr>
          <w:p w14:paraId="6907B137" w14:textId="77777777" w:rsidR="0080749B" w:rsidRPr="00697DAD" w:rsidRDefault="0080749B" w:rsidP="00713C3D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697DAD">
              <w:rPr>
                <w:rFonts w:asciiTheme="minorHAnsi" w:hAnsiTheme="minorHAnsi"/>
                <w:b/>
                <w:sz w:val="22"/>
                <w:szCs w:val="22"/>
              </w:rPr>
              <w:t>SZANSE</w:t>
            </w:r>
          </w:p>
        </w:tc>
        <w:tc>
          <w:tcPr>
            <w:tcW w:w="7072" w:type="dxa"/>
            <w:shd w:val="clear" w:color="auto" w:fill="5B9BD5" w:themeFill="accent1"/>
          </w:tcPr>
          <w:p w14:paraId="67267E98" w14:textId="77777777" w:rsidR="0080749B" w:rsidRPr="00697DAD" w:rsidRDefault="0080749B" w:rsidP="00713C3D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697DAD">
              <w:rPr>
                <w:rFonts w:asciiTheme="minorHAnsi" w:hAnsiTheme="minorHAnsi"/>
                <w:b/>
                <w:sz w:val="22"/>
                <w:szCs w:val="22"/>
              </w:rPr>
              <w:t>ZAGROŻENIA</w:t>
            </w:r>
          </w:p>
        </w:tc>
      </w:tr>
      <w:tr w:rsidR="0080749B" w:rsidRPr="00697DAD" w14:paraId="58F9CC9E" w14:textId="77777777" w:rsidTr="00013B6C">
        <w:tc>
          <w:tcPr>
            <w:tcW w:w="7072" w:type="dxa"/>
          </w:tcPr>
          <w:p w14:paraId="2CB50A25" w14:textId="77777777" w:rsidR="0080749B" w:rsidRPr="00697DAD" w:rsidRDefault="0001173D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="0080749B" w:rsidRPr="00697DAD">
              <w:rPr>
                <w:rFonts w:asciiTheme="minorHAnsi" w:hAnsiTheme="minorHAnsi"/>
                <w:sz w:val="22"/>
                <w:szCs w:val="22"/>
              </w:rPr>
              <w:t>Propagowanie pozytywnego wizerunku osób starszych w mediach lokalnych, i przestrzeni publicznej;</w:t>
            </w:r>
          </w:p>
          <w:p w14:paraId="38530974" w14:textId="77777777" w:rsidR="0080749B" w:rsidRPr="00697DAD" w:rsidRDefault="0080749B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97DAD">
              <w:rPr>
                <w:rFonts w:asciiTheme="minorHAnsi" w:hAnsiTheme="minorHAnsi"/>
                <w:sz w:val="22"/>
                <w:szCs w:val="22"/>
              </w:rPr>
              <w:t>2. Przeciwdziałanie stereotypom;</w:t>
            </w:r>
          </w:p>
          <w:p w14:paraId="649E8313" w14:textId="77777777" w:rsidR="006D1DEE" w:rsidRDefault="0080749B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97DAD">
              <w:rPr>
                <w:rFonts w:asciiTheme="minorHAnsi" w:hAnsiTheme="minorHAnsi"/>
                <w:sz w:val="22"/>
                <w:szCs w:val="22"/>
              </w:rPr>
              <w:t>3. Organizacja spotkań międzypokoleniowych</w:t>
            </w:r>
            <w:r w:rsidR="006D1DEE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30176B3C" w14:textId="77777777" w:rsidR="0080749B" w:rsidRPr="00BA558E" w:rsidRDefault="006D1DEE" w:rsidP="00713C3D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80749B" w:rsidRPr="00BA558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  <w:r w:rsidRPr="00BA558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Realizacja różnych inicjatyw (projektów) przez osoby starsze, c</w:t>
            </w:r>
            <w:r w:rsidR="00C95DFC" w:rsidRPr="00BA558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 daje możliwość samorealizacji,</w:t>
            </w:r>
          </w:p>
          <w:p w14:paraId="0D79B5E4" w14:textId="77777777" w:rsidR="00C95DFC" w:rsidRDefault="0001173D" w:rsidP="00713C3D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5.</w:t>
            </w:r>
            <w:r w:rsidR="00C95DFC" w:rsidRPr="00BA558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Oferta edukacyjna skierowana do ludzi młodych (np. szkoły) w kontekście dyskryminacji ze względu na wiek,</w:t>
            </w:r>
            <w:r w:rsidR="001918A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budowanie ogólnie pojętej tolerancji i wspólnoty lokalnej. Budowanie szacunku i poczucia wartości każdego człowieka. </w:t>
            </w:r>
          </w:p>
          <w:p w14:paraId="11439E2F" w14:textId="77777777" w:rsidR="0080749B" w:rsidRPr="0041778E" w:rsidRDefault="001918AD" w:rsidP="00713C3D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6.M</w:t>
            </w:r>
            <w:r w:rsidR="00242CC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otywacja do wprowadzenia zmiany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072" w:type="dxa"/>
          </w:tcPr>
          <w:p w14:paraId="6A1826F2" w14:textId="77777777" w:rsidR="0080749B" w:rsidRPr="00697DAD" w:rsidRDefault="0080749B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97DAD">
              <w:rPr>
                <w:rFonts w:asciiTheme="minorHAnsi" w:hAnsiTheme="minorHAnsi"/>
                <w:sz w:val="22"/>
                <w:szCs w:val="22"/>
              </w:rPr>
              <w:t>1. Zmniejszanie się więzi międzypokoleniowej</w:t>
            </w:r>
            <w:r w:rsidR="00B82900">
              <w:rPr>
                <w:rFonts w:asciiTheme="minorHAnsi" w:hAnsiTheme="minorHAnsi"/>
                <w:sz w:val="22"/>
                <w:szCs w:val="22"/>
              </w:rPr>
              <w:br/>
            </w:r>
            <w:r w:rsidRPr="00697DAD">
              <w:rPr>
                <w:rFonts w:asciiTheme="minorHAnsi" w:hAnsiTheme="minorHAnsi"/>
                <w:sz w:val="22"/>
                <w:szCs w:val="22"/>
              </w:rPr>
              <w:t xml:space="preserve"> w rodzinach;</w:t>
            </w:r>
          </w:p>
          <w:p w14:paraId="3B9B02C2" w14:textId="77777777" w:rsidR="0080749B" w:rsidRPr="00697DAD" w:rsidRDefault="0080749B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97DAD">
              <w:rPr>
                <w:rFonts w:asciiTheme="minorHAnsi" w:hAnsiTheme="minorHAnsi"/>
                <w:sz w:val="22"/>
                <w:szCs w:val="22"/>
              </w:rPr>
              <w:t>2. Zubożenie seniorów i społeczeństwa;</w:t>
            </w:r>
          </w:p>
          <w:p w14:paraId="44C59515" w14:textId="77777777" w:rsidR="0080749B" w:rsidRDefault="0080749B" w:rsidP="00713C3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97DAD">
              <w:rPr>
                <w:rFonts w:asciiTheme="minorHAnsi" w:hAnsiTheme="minorHAnsi"/>
                <w:sz w:val="22"/>
                <w:szCs w:val="22"/>
              </w:rPr>
              <w:t>3. Dyskryminacja ze względu na wiek.</w:t>
            </w:r>
          </w:p>
          <w:p w14:paraId="6AF520D7" w14:textId="77777777" w:rsidR="001A17D2" w:rsidRPr="001A17D2" w:rsidRDefault="001A17D2" w:rsidP="00713C3D">
            <w:pPr>
              <w:spacing w:line="276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9118C0">
              <w:rPr>
                <w:rFonts w:asciiTheme="minorHAnsi" w:hAnsiTheme="minorHAnsi"/>
                <w:sz w:val="22"/>
                <w:szCs w:val="22"/>
              </w:rPr>
              <w:t xml:space="preserve">4. Działalność oszustów </w:t>
            </w:r>
            <w:proofErr w:type="spellStart"/>
            <w:r w:rsidRPr="009118C0">
              <w:rPr>
                <w:rFonts w:asciiTheme="minorHAnsi" w:hAnsiTheme="minorHAnsi"/>
                <w:sz w:val="22"/>
                <w:szCs w:val="22"/>
              </w:rPr>
              <w:t>tzw</w:t>
            </w:r>
            <w:proofErr w:type="spellEnd"/>
            <w:r w:rsidRPr="009118C0">
              <w:rPr>
                <w:rFonts w:asciiTheme="minorHAnsi" w:hAnsiTheme="minorHAnsi"/>
                <w:sz w:val="22"/>
                <w:szCs w:val="22"/>
              </w:rPr>
              <w:t>: „naciągaczy” modyfikujących sposoby działania na szkodę osób starszych (np. metoda na wnuczka, policjanta)</w:t>
            </w:r>
          </w:p>
        </w:tc>
      </w:tr>
    </w:tbl>
    <w:p w14:paraId="022BB4A0" w14:textId="77777777" w:rsidR="00A40C3F" w:rsidRDefault="00A40C3F" w:rsidP="00713C3D">
      <w:pPr>
        <w:rPr>
          <w:b/>
          <w:sz w:val="24"/>
          <w:szCs w:val="24"/>
        </w:rPr>
      </w:pPr>
    </w:p>
    <w:p w14:paraId="29536E07" w14:textId="77777777" w:rsidR="00FE5EB2" w:rsidRDefault="00FE5EB2" w:rsidP="00713C3D">
      <w:pPr>
        <w:rPr>
          <w:b/>
          <w:sz w:val="24"/>
          <w:szCs w:val="24"/>
        </w:rPr>
      </w:pPr>
    </w:p>
    <w:p w14:paraId="61BD0ED4" w14:textId="77777777" w:rsidR="002D0E11" w:rsidRPr="00205B87" w:rsidRDefault="002D0E11" w:rsidP="00394162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205B87">
        <w:rPr>
          <w:b/>
          <w:sz w:val="24"/>
          <w:szCs w:val="24"/>
        </w:rPr>
        <w:t>CELE PROGRAMU</w:t>
      </w:r>
    </w:p>
    <w:p w14:paraId="2CEEB768" w14:textId="77777777" w:rsidR="0030213F" w:rsidRPr="009B2E03" w:rsidRDefault="0030213F" w:rsidP="0041778E">
      <w:pPr>
        <w:spacing w:line="360" w:lineRule="auto"/>
        <w:jc w:val="both"/>
      </w:pPr>
      <w:r w:rsidRPr="009B2E03">
        <w:t>Cel główny:</w:t>
      </w:r>
    </w:p>
    <w:p w14:paraId="5CFED9D6" w14:textId="77777777" w:rsidR="0030213F" w:rsidRDefault="002D0E11" w:rsidP="0041778E">
      <w:pPr>
        <w:spacing w:after="120"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</w:t>
      </w:r>
      <w:r w:rsidR="00BE58EB">
        <w:rPr>
          <w:rFonts w:ascii="Calibri" w:hAnsi="Calibri" w:cs="Calibri"/>
          <w:b/>
        </w:rPr>
        <w:t xml:space="preserve">Podniesienie jakości życia seniorów poprzez ich aktywizację i integrację ze społecznością lokalną. </w:t>
      </w:r>
    </w:p>
    <w:p w14:paraId="37F7C467" w14:textId="77777777" w:rsidR="002D0E11" w:rsidRPr="002D0E11" w:rsidRDefault="002D0E11" w:rsidP="0041778E">
      <w:pPr>
        <w:spacing w:after="0" w:line="360" w:lineRule="auto"/>
        <w:jc w:val="both"/>
        <w:rPr>
          <w:rFonts w:ascii="Calibri" w:hAnsi="Calibri" w:cs="Calibri"/>
        </w:rPr>
      </w:pPr>
      <w:r w:rsidRPr="002D0E11">
        <w:rPr>
          <w:rFonts w:ascii="Calibri" w:hAnsi="Calibri" w:cs="Calibri"/>
        </w:rPr>
        <w:t xml:space="preserve">Obszar I </w:t>
      </w:r>
      <w:r w:rsidR="009B2E03">
        <w:rPr>
          <w:rFonts w:ascii="Calibri" w:hAnsi="Calibri" w:cs="Calibri"/>
        </w:rPr>
        <w:t xml:space="preserve">:  </w:t>
      </w:r>
      <w:r>
        <w:rPr>
          <w:rFonts w:ascii="Calibri" w:hAnsi="Calibri" w:cs="Calibri"/>
        </w:rPr>
        <w:t xml:space="preserve"> Infrastruktura i usługi społeczne</w:t>
      </w:r>
    </w:p>
    <w:p w14:paraId="37367F35" w14:textId="77777777" w:rsidR="002D0E11" w:rsidRDefault="002D0E11" w:rsidP="0041778E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Cele szczegółowe:</w:t>
      </w:r>
    </w:p>
    <w:p w14:paraId="40BADB49" w14:textId="77777777" w:rsidR="002D0E11" w:rsidRPr="002D0E11" w:rsidRDefault="00BE58EB" w:rsidP="00241497">
      <w:pPr>
        <w:pStyle w:val="Akapitzlist"/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Rozwój</w:t>
      </w:r>
      <w:r w:rsidR="002D0E11">
        <w:rPr>
          <w:rFonts w:ascii="Calibri" w:hAnsi="Calibri" w:cs="Calibri"/>
        </w:rPr>
        <w:t xml:space="preserve"> współpracy instytucji</w:t>
      </w:r>
      <w:r w:rsidR="002D0E11" w:rsidRPr="002D0E11">
        <w:rPr>
          <w:rFonts w:eastAsia="Times New Roman" w:cs="Calibri"/>
          <w:b/>
          <w:lang w:eastAsia="pl-PL"/>
        </w:rPr>
        <w:t xml:space="preserve"> </w:t>
      </w:r>
      <w:r w:rsidR="002D0E11" w:rsidRPr="002D0E11">
        <w:rPr>
          <w:rFonts w:eastAsia="Times New Roman" w:cs="Calibri"/>
          <w:lang w:eastAsia="pl-PL"/>
        </w:rPr>
        <w:t>i organizacji działających na rzecz osób starszych</w:t>
      </w:r>
      <w:r w:rsidR="002D0E11">
        <w:rPr>
          <w:rFonts w:eastAsia="Times New Roman" w:cs="Calibri"/>
          <w:lang w:eastAsia="pl-PL"/>
        </w:rPr>
        <w:t>.</w:t>
      </w:r>
    </w:p>
    <w:p w14:paraId="5B7B60DA" w14:textId="5B4FA617" w:rsidR="002D0E11" w:rsidRPr="00BE58EB" w:rsidRDefault="002D0E11" w:rsidP="00241497">
      <w:pPr>
        <w:pStyle w:val="Akapitzlist"/>
        <w:numPr>
          <w:ilvl w:val="0"/>
          <w:numId w:val="9"/>
        </w:numPr>
        <w:spacing w:after="120" w:line="360" w:lineRule="auto"/>
        <w:ind w:left="0" w:firstLine="284"/>
        <w:jc w:val="both"/>
        <w:rPr>
          <w:rFonts w:ascii="Calibri" w:hAnsi="Calibri" w:cs="Calibri"/>
        </w:rPr>
      </w:pPr>
      <w:r w:rsidRPr="002D0E11">
        <w:rPr>
          <w:rFonts w:eastAsia="Times New Roman" w:cs="Times New Roman"/>
          <w:lang w:eastAsia="pl-PL"/>
        </w:rPr>
        <w:t>Doskonalenie systemu opieki nad</w:t>
      </w:r>
      <w:r w:rsidR="00F2231A">
        <w:rPr>
          <w:rFonts w:eastAsia="Times New Roman" w:cs="Times New Roman"/>
          <w:lang w:eastAsia="pl-PL"/>
        </w:rPr>
        <w:t xml:space="preserve"> seniorami będącymi osobami niesamodzielnymi</w:t>
      </w:r>
      <w:r w:rsidRPr="002D0E11">
        <w:rPr>
          <w:rFonts w:eastAsia="Times New Roman" w:cs="Times New Roman"/>
          <w:lang w:eastAsia="pl-PL"/>
        </w:rPr>
        <w:t xml:space="preserve">.  </w:t>
      </w:r>
    </w:p>
    <w:p w14:paraId="3E092EAD" w14:textId="77777777" w:rsidR="00A91F10" w:rsidRDefault="002D0E11" w:rsidP="001F0A9E">
      <w:pPr>
        <w:spacing w:after="0" w:line="360" w:lineRule="auto"/>
        <w:jc w:val="both"/>
      </w:pPr>
      <w:r w:rsidRPr="002D0E11">
        <w:t>Obszar II</w:t>
      </w:r>
      <w:r w:rsidR="009B2E03">
        <w:t xml:space="preserve"> :   </w:t>
      </w:r>
      <w:r>
        <w:t>Zdrowie: profilaktyka, rehabilitacja i ochrona zdrowia</w:t>
      </w:r>
    </w:p>
    <w:p w14:paraId="015067B6" w14:textId="77777777" w:rsidR="009B2E03" w:rsidRDefault="002D0E11" w:rsidP="001F0A9E">
      <w:pPr>
        <w:spacing w:after="0" w:line="360" w:lineRule="auto"/>
        <w:jc w:val="both"/>
      </w:pPr>
      <w:r>
        <w:t>C</w:t>
      </w:r>
      <w:r w:rsidR="00411482">
        <w:t>el</w:t>
      </w:r>
      <w:r>
        <w:t xml:space="preserve"> </w:t>
      </w:r>
      <w:r w:rsidR="00411482">
        <w:t>szczegółowy</w:t>
      </w:r>
      <w:r>
        <w:t>:</w:t>
      </w:r>
      <w:r w:rsidR="009B2E03">
        <w:t xml:space="preserve">  </w:t>
      </w:r>
    </w:p>
    <w:p w14:paraId="04A761D3" w14:textId="58B66F96" w:rsidR="00BE58EB" w:rsidRDefault="00F2231A" w:rsidP="00394162">
      <w:pPr>
        <w:pStyle w:val="Akapitzlist"/>
        <w:numPr>
          <w:ilvl w:val="0"/>
          <w:numId w:val="15"/>
        </w:numPr>
        <w:spacing w:after="0" w:line="360" w:lineRule="auto"/>
        <w:jc w:val="both"/>
      </w:pPr>
      <w:r>
        <w:t>Zwiększenie dostępu do usług zdrowotnych</w:t>
      </w:r>
      <w:r w:rsidR="00BE58EB">
        <w:t>.</w:t>
      </w:r>
    </w:p>
    <w:p w14:paraId="45026936" w14:textId="1C8F6608" w:rsidR="00411482" w:rsidRPr="00411482" w:rsidRDefault="00411482" w:rsidP="001F0A9E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411482">
        <w:rPr>
          <w:rFonts w:eastAsia="Times New Roman" w:cs="Times New Roman"/>
          <w:lang w:eastAsia="pl-PL"/>
        </w:rPr>
        <w:t xml:space="preserve">Obszar III : </w:t>
      </w:r>
      <w:r w:rsidR="009B2E03">
        <w:rPr>
          <w:rFonts w:eastAsia="Times New Roman" w:cs="Times New Roman"/>
          <w:lang w:eastAsia="pl-PL"/>
        </w:rPr>
        <w:t xml:space="preserve"> </w:t>
      </w:r>
      <w:r w:rsidR="00F2231A">
        <w:rPr>
          <w:rFonts w:eastAsia="Times New Roman" w:cs="Times New Roman"/>
          <w:lang w:eastAsia="pl-PL"/>
        </w:rPr>
        <w:t>Uczestnictwo w życiu społecznym oraz wspieranie wszelkich form aktywności obywatelskiej, społecznej, kulturalnej, artystycznej, sportowej i religijnej</w:t>
      </w:r>
      <w:r w:rsidRPr="00411482">
        <w:rPr>
          <w:rFonts w:eastAsia="Times New Roman" w:cs="Times New Roman"/>
          <w:lang w:eastAsia="pl-PL"/>
        </w:rPr>
        <w:t>.</w:t>
      </w:r>
    </w:p>
    <w:p w14:paraId="088B03C4" w14:textId="77777777" w:rsidR="009B2E03" w:rsidRDefault="00411482" w:rsidP="001F0A9E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411482">
        <w:rPr>
          <w:rFonts w:eastAsia="Times New Roman" w:cs="Times New Roman"/>
          <w:lang w:eastAsia="pl-PL"/>
        </w:rPr>
        <w:t>Cel szczegółowy</w:t>
      </w:r>
      <w:r>
        <w:rPr>
          <w:rFonts w:eastAsia="Times New Roman" w:cs="Times New Roman"/>
          <w:lang w:eastAsia="pl-PL"/>
        </w:rPr>
        <w:t>:</w:t>
      </w:r>
      <w:r w:rsidR="009B2E03">
        <w:rPr>
          <w:rFonts w:eastAsia="Times New Roman" w:cs="Times New Roman"/>
          <w:lang w:eastAsia="pl-PL"/>
        </w:rPr>
        <w:t xml:space="preserve"> </w:t>
      </w:r>
    </w:p>
    <w:p w14:paraId="581C2867" w14:textId="4339A7CB" w:rsidR="003E4A65" w:rsidRDefault="00F2231A" w:rsidP="00394162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lastRenderedPageBreak/>
        <w:t>Integracja pokoleń i instytucji społecznych</w:t>
      </w:r>
      <w:r w:rsidR="003E4A65">
        <w:rPr>
          <w:rFonts w:eastAsia="Times New Roman" w:cs="Times New Roman"/>
          <w:lang w:eastAsia="pl-PL"/>
        </w:rPr>
        <w:t>.</w:t>
      </w:r>
    </w:p>
    <w:p w14:paraId="7ADBB459" w14:textId="77777777" w:rsidR="00411482" w:rsidRDefault="00134C7A" w:rsidP="001F0A9E">
      <w:pPr>
        <w:spacing w:after="0" w:line="360" w:lineRule="auto"/>
        <w:jc w:val="both"/>
      </w:pPr>
      <w:r>
        <w:t xml:space="preserve">Obszar IV : </w:t>
      </w:r>
      <w:r w:rsidR="003E4A65">
        <w:t>Wizerunek osób s</w:t>
      </w:r>
      <w:r w:rsidR="00411482">
        <w:t>tarszych</w:t>
      </w:r>
    </w:p>
    <w:p w14:paraId="50290A8E" w14:textId="65C07FC1" w:rsidR="007B097D" w:rsidRPr="007B097D" w:rsidRDefault="00411482" w:rsidP="001F0A9E">
      <w:pPr>
        <w:spacing w:after="0" w:line="360" w:lineRule="auto"/>
        <w:jc w:val="both"/>
      </w:pPr>
      <w:r>
        <w:t>Cel szczegółowy</w:t>
      </w:r>
      <w:r w:rsidR="009B2E03">
        <w:t xml:space="preserve">:   </w:t>
      </w:r>
      <w:r w:rsidR="00F2231A">
        <w:t>Kształtowanie pozytywnego wizerunku stalowowolskich seniorów.</w:t>
      </w:r>
    </w:p>
    <w:p w14:paraId="5186C18D" w14:textId="77777777" w:rsidR="007B097D" w:rsidRDefault="007B097D" w:rsidP="001F0A9E">
      <w:pPr>
        <w:spacing w:after="0" w:line="360" w:lineRule="auto"/>
        <w:jc w:val="both"/>
        <w:rPr>
          <w:b/>
        </w:rPr>
      </w:pPr>
    </w:p>
    <w:p w14:paraId="0118262E" w14:textId="77777777" w:rsidR="007B097D" w:rsidRPr="00387754" w:rsidRDefault="007B097D" w:rsidP="001F0A9E">
      <w:pPr>
        <w:spacing w:after="0" w:line="360" w:lineRule="auto"/>
        <w:jc w:val="both"/>
        <w:rPr>
          <w:b/>
        </w:rPr>
      </w:pPr>
    </w:p>
    <w:p w14:paraId="167D7374" w14:textId="77777777" w:rsidR="00292A2F" w:rsidRPr="007B097D" w:rsidRDefault="00882A95" w:rsidP="007B097D">
      <w:pPr>
        <w:pStyle w:val="Akapitzlist"/>
        <w:numPr>
          <w:ilvl w:val="0"/>
          <w:numId w:val="10"/>
        </w:numPr>
        <w:spacing w:after="0" w:line="360" w:lineRule="auto"/>
        <w:jc w:val="both"/>
        <w:rPr>
          <w:b/>
          <w:sz w:val="24"/>
          <w:szCs w:val="24"/>
        </w:rPr>
      </w:pPr>
      <w:r w:rsidRPr="007B097D">
        <w:rPr>
          <w:b/>
          <w:sz w:val="24"/>
          <w:szCs w:val="24"/>
        </w:rPr>
        <w:t>OBSZARY I DZIAŁANIA</w:t>
      </w:r>
    </w:p>
    <w:p w14:paraId="65C2DA38" w14:textId="77777777" w:rsidR="00292A2F" w:rsidRPr="00292A2F" w:rsidRDefault="00292A2F" w:rsidP="001F0A9E">
      <w:pPr>
        <w:spacing w:after="0" w:line="360" w:lineRule="auto"/>
        <w:jc w:val="both"/>
        <w:rPr>
          <w:b/>
        </w:rPr>
        <w:sectPr w:rsidR="00292A2F" w:rsidRPr="00292A2F">
          <w:foot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1"/>
        <w:gridCol w:w="29"/>
        <w:gridCol w:w="65"/>
        <w:gridCol w:w="4187"/>
        <w:gridCol w:w="3969"/>
        <w:gridCol w:w="3828"/>
        <w:gridCol w:w="1701"/>
      </w:tblGrid>
      <w:tr w:rsidR="00A91F10" w:rsidRPr="00697DAD" w14:paraId="01826A8B" w14:textId="77777777" w:rsidTr="00882A95"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7F3A7AB5" w14:textId="77777777" w:rsidR="00A91F10" w:rsidRPr="00697DAD" w:rsidRDefault="00BE77FF" w:rsidP="00BE77FF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lastRenderedPageBreak/>
              <w:t>Obszar I – Infrastruktura i usługi społeczne</w:t>
            </w:r>
          </w:p>
        </w:tc>
      </w:tr>
      <w:tr w:rsidR="00BE77FF" w:rsidRPr="00697DAD" w14:paraId="692CE4CF" w14:textId="77777777" w:rsidTr="00882A95"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033E027C" w14:textId="77777777" w:rsidR="00BE77FF" w:rsidRDefault="00271492" w:rsidP="00BE77FF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 xml:space="preserve">CEL NR 1: Rozwój </w:t>
            </w:r>
            <w:r w:rsidR="00BE77FF">
              <w:rPr>
                <w:rFonts w:eastAsia="Times New Roman" w:cs="Calibri"/>
                <w:b/>
                <w:lang w:eastAsia="pl-PL"/>
              </w:rPr>
              <w:t>współpracy instytucji i organizacji działających na rzecz osób starszych</w:t>
            </w:r>
          </w:p>
          <w:p w14:paraId="7CF1F40F" w14:textId="77777777" w:rsidR="00BE77FF" w:rsidRDefault="00BE77FF" w:rsidP="00A91F10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91F10" w:rsidRPr="00697DAD" w14:paraId="09427B21" w14:textId="77777777" w:rsidTr="0024149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2C65E" w14:textId="77777777" w:rsidR="00A91F10" w:rsidRPr="00697DAD" w:rsidRDefault="00A91F10" w:rsidP="00A91F10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697DAD">
              <w:rPr>
                <w:rFonts w:eastAsia="Times New Roman" w:cs="Calibri"/>
                <w:b/>
                <w:lang w:eastAsia="pl-PL"/>
              </w:rPr>
              <w:t xml:space="preserve">LP. 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F6F0" w14:textId="77777777" w:rsidR="00A91F10" w:rsidRPr="00697DAD" w:rsidRDefault="00A91F10" w:rsidP="00A91F10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697DAD">
              <w:rPr>
                <w:rFonts w:eastAsia="Times New Roman" w:cs="Calibri"/>
                <w:b/>
                <w:lang w:eastAsia="pl-PL"/>
              </w:rPr>
              <w:t>Działanie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E3984" w14:textId="77777777" w:rsidR="00A91F10" w:rsidRPr="00697DAD" w:rsidRDefault="00A91F10" w:rsidP="00A91F10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697DAD">
              <w:rPr>
                <w:rFonts w:eastAsia="Times New Roman" w:cs="Calibri"/>
                <w:b/>
                <w:lang w:eastAsia="pl-PL"/>
              </w:rPr>
              <w:t>Realizator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15F1C" w14:textId="77777777" w:rsidR="00A91F10" w:rsidRPr="00697DAD" w:rsidRDefault="00A91F10" w:rsidP="00A91F10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697DAD">
              <w:rPr>
                <w:rFonts w:eastAsia="Times New Roman" w:cs="Calibri"/>
                <w:b/>
                <w:lang w:eastAsia="pl-PL"/>
              </w:rPr>
              <w:t>Wskaźniki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8D10" w14:textId="77777777" w:rsidR="00A91F10" w:rsidRPr="00697DAD" w:rsidRDefault="00A91F10" w:rsidP="00A91F10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697DAD">
              <w:rPr>
                <w:rFonts w:eastAsia="Times New Roman" w:cs="Calibri"/>
                <w:b/>
                <w:lang w:eastAsia="pl-PL"/>
              </w:rPr>
              <w:t>Okres wdrażania</w:t>
            </w:r>
          </w:p>
        </w:tc>
      </w:tr>
      <w:tr w:rsidR="00A91F10" w:rsidRPr="00697DAD" w14:paraId="116FA2B3" w14:textId="77777777" w:rsidTr="0024149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A4C12" w14:textId="77777777" w:rsidR="00A91F10" w:rsidRPr="00697DAD" w:rsidRDefault="00A91F10" w:rsidP="00A91F10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697DAD">
              <w:rPr>
                <w:rFonts w:eastAsia="Times New Roman" w:cs="Calibri"/>
                <w:lang w:eastAsia="pl-PL"/>
              </w:rPr>
              <w:t>1.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53963" w14:textId="77777777" w:rsidR="00A91F10" w:rsidRPr="00697DAD" w:rsidRDefault="00271492" w:rsidP="00A91F10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2A95">
              <w:rPr>
                <w:rFonts w:eastAsia="Times New Roman" w:cs="Calibri"/>
                <w:lang w:eastAsia="pl-PL"/>
              </w:rPr>
              <w:t>Podejmowanie działań mający na celu przeciwdziałania wykluczeniu i ubóstwu osób starszych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7658E" w14:textId="77777777" w:rsidR="00A91F10" w:rsidRPr="00697DAD" w:rsidRDefault="00705F2B" w:rsidP="00882A95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MOPS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FC337" w14:textId="00180FA3" w:rsidR="00A91F10" w:rsidRDefault="00650271" w:rsidP="00650271">
            <w:pPr>
              <w:pStyle w:val="Akapitzlist"/>
              <w:spacing w:after="0" w:line="240" w:lineRule="auto"/>
              <w:ind w:left="5"/>
              <w:jc w:val="both"/>
              <w:rPr>
                <w:rFonts w:eastAsia="Times New Roman" w:cs="Calibri"/>
                <w:color w:val="000000" w:themeColor="text1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1.</w:t>
            </w:r>
            <w:r w:rsidR="00A91F10" w:rsidRPr="00697DAD">
              <w:rPr>
                <w:rFonts w:eastAsia="Times New Roman" w:cs="Calibri"/>
                <w:lang w:eastAsia="pl-PL"/>
              </w:rPr>
              <w:t>Liczba</w:t>
            </w:r>
            <w:r w:rsidR="00A40C3F">
              <w:rPr>
                <w:rFonts w:eastAsia="Times New Roman" w:cs="Calibri"/>
                <w:lang w:eastAsia="pl-PL"/>
              </w:rPr>
              <w:t xml:space="preserve"> </w:t>
            </w:r>
            <w:r w:rsidR="00A40C3F" w:rsidRPr="00387754">
              <w:rPr>
                <w:rFonts w:eastAsia="Times New Roman" w:cs="Calibri"/>
                <w:color w:val="000000" w:themeColor="text1"/>
                <w:lang w:eastAsia="pl-PL"/>
              </w:rPr>
              <w:t>osób</w:t>
            </w:r>
            <w:r w:rsidR="00271492">
              <w:rPr>
                <w:rFonts w:eastAsia="Times New Roman" w:cs="Calibri"/>
                <w:color w:val="000000" w:themeColor="text1"/>
                <w:lang w:eastAsia="pl-PL"/>
              </w:rPr>
              <w:t xml:space="preserve"> w wieku 60+ objętych świadczeniami z pomocy społecznej, w tym;</w:t>
            </w:r>
          </w:p>
          <w:p w14:paraId="7E30EB85" w14:textId="77777777" w:rsidR="00271492" w:rsidRDefault="00E9321E" w:rsidP="00271492">
            <w:pPr>
              <w:pStyle w:val="Akapitzlist"/>
              <w:spacing w:after="0" w:line="240" w:lineRule="auto"/>
              <w:ind w:left="5"/>
              <w:jc w:val="both"/>
              <w:rPr>
                <w:rFonts w:eastAsia="Times New Roman" w:cs="Calibri"/>
                <w:color w:val="000000" w:themeColor="text1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- zasiłkiem</w:t>
            </w:r>
            <w:r w:rsidR="00271492">
              <w:rPr>
                <w:rFonts w:eastAsia="Times New Roman" w:cs="Calibri"/>
                <w:color w:val="000000" w:themeColor="text1"/>
                <w:lang w:eastAsia="pl-PL"/>
              </w:rPr>
              <w:t xml:space="preserve"> stałym</w:t>
            </w:r>
          </w:p>
          <w:p w14:paraId="35C845A7" w14:textId="77777777" w:rsidR="00271492" w:rsidRDefault="00271492" w:rsidP="00271492">
            <w:pPr>
              <w:pStyle w:val="Akapitzlist"/>
              <w:spacing w:after="0" w:line="240" w:lineRule="auto"/>
              <w:ind w:left="5"/>
              <w:jc w:val="both"/>
              <w:rPr>
                <w:rFonts w:eastAsia="Times New Roman" w:cs="Calibri"/>
                <w:color w:val="000000" w:themeColor="text1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-zasiłkiem okresowym,</w:t>
            </w:r>
          </w:p>
          <w:p w14:paraId="5F24E6B7" w14:textId="77777777" w:rsidR="00271492" w:rsidRDefault="00271492" w:rsidP="00271492">
            <w:pPr>
              <w:pStyle w:val="Akapitzlist"/>
              <w:spacing w:after="0" w:line="240" w:lineRule="auto"/>
              <w:ind w:left="5"/>
              <w:jc w:val="both"/>
              <w:rPr>
                <w:rFonts w:eastAsia="Times New Roman" w:cs="Calibri"/>
                <w:color w:val="000000" w:themeColor="text1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-zasiłkiem celowym,</w:t>
            </w:r>
          </w:p>
          <w:p w14:paraId="25B3EC86" w14:textId="77777777" w:rsidR="00271492" w:rsidRDefault="00271492" w:rsidP="00271492">
            <w:pPr>
              <w:pStyle w:val="Akapitzlist"/>
              <w:spacing w:after="0" w:line="240" w:lineRule="auto"/>
              <w:ind w:left="5"/>
              <w:jc w:val="both"/>
              <w:rPr>
                <w:rFonts w:eastAsia="Times New Roman" w:cs="Calibri"/>
                <w:color w:val="000000" w:themeColor="text1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- specjalnym zasi</w:t>
            </w:r>
            <w:r w:rsidR="009118C0">
              <w:rPr>
                <w:rFonts w:eastAsia="Times New Roman" w:cs="Calibri"/>
                <w:color w:val="000000" w:themeColor="text1"/>
                <w:lang w:eastAsia="pl-PL"/>
              </w:rPr>
              <w:t>ł</w:t>
            </w:r>
            <w:r>
              <w:rPr>
                <w:rFonts w:eastAsia="Times New Roman" w:cs="Calibri"/>
                <w:color w:val="000000" w:themeColor="text1"/>
                <w:lang w:eastAsia="pl-PL"/>
              </w:rPr>
              <w:t xml:space="preserve">kiem </w:t>
            </w:r>
          </w:p>
          <w:p w14:paraId="028595B1" w14:textId="77777777" w:rsidR="00A91F10" w:rsidRPr="00271492" w:rsidRDefault="00271492" w:rsidP="00271492">
            <w:pPr>
              <w:pStyle w:val="Akapitzlist"/>
              <w:spacing w:after="0" w:line="240" w:lineRule="auto"/>
              <w:ind w:left="5"/>
              <w:jc w:val="both"/>
              <w:rPr>
                <w:rFonts w:eastAsia="Times New Roman" w:cs="Calibri"/>
                <w:color w:val="000000" w:themeColor="text1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- posiłkiem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65F1" w14:textId="77777777" w:rsidR="00A91F10" w:rsidRPr="00697DAD" w:rsidRDefault="006017D1" w:rsidP="00A91F10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2021 – 2023</w:t>
            </w:r>
          </w:p>
        </w:tc>
      </w:tr>
      <w:tr w:rsidR="00A91F10" w:rsidRPr="00697DAD" w14:paraId="7D36785A" w14:textId="77777777" w:rsidTr="0024149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176D6" w14:textId="77777777" w:rsidR="00A91F10" w:rsidRPr="00697DAD" w:rsidRDefault="00A91F10" w:rsidP="00A91F10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697DAD">
              <w:rPr>
                <w:rFonts w:eastAsia="Times New Roman" w:cs="Calibri"/>
                <w:lang w:eastAsia="pl-PL"/>
              </w:rPr>
              <w:t xml:space="preserve">2. 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89FFF" w14:textId="77777777" w:rsidR="00A91F10" w:rsidRPr="00697DAD" w:rsidRDefault="00271492" w:rsidP="0004523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882A95">
              <w:rPr>
                <w:rFonts w:eastAsia="Times New Roman" w:cs="Calibri"/>
                <w:lang w:eastAsia="pl-PL"/>
              </w:rPr>
              <w:t>Wsparcie rzeczowe seniorów w ramach akcji charytatywnych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ED295" w14:textId="77777777" w:rsidR="00A91F10" w:rsidRPr="00697DAD" w:rsidRDefault="00882A95" w:rsidP="0004523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5109B5">
              <w:t xml:space="preserve">Gmina, </w:t>
            </w:r>
            <w:r w:rsidR="00705F2B">
              <w:t>MOPS</w:t>
            </w:r>
            <w:r w:rsidRPr="005109B5">
              <w:t xml:space="preserve">, </w:t>
            </w:r>
            <w:proofErr w:type="spellStart"/>
            <w:r w:rsidRPr="005109B5">
              <w:t>NGO</w:t>
            </w:r>
            <w:r>
              <w:t>’s</w:t>
            </w:r>
            <w:proofErr w:type="spellEnd"/>
            <w:r w:rsidRPr="005109B5">
              <w:t xml:space="preserve">, parafie i związki wyznaniowe, </w:t>
            </w:r>
            <w:r w:rsidRPr="002A087B">
              <w:rPr>
                <w:color w:val="000000" w:themeColor="text1"/>
              </w:rPr>
              <w:t>Kluby seniora</w:t>
            </w:r>
            <w:r w:rsidRPr="00387754">
              <w:rPr>
                <w:color w:val="000000" w:themeColor="text1"/>
              </w:rPr>
              <w:t>, spółdzielnie socjalne</w:t>
            </w:r>
            <w:r>
              <w:rPr>
                <w:color w:val="000000" w:themeColor="text1"/>
              </w:rPr>
              <w:t xml:space="preserve">, placówki wsparcia </w:t>
            </w:r>
            <w:r w:rsidR="00891FEB">
              <w:rPr>
                <w:color w:val="000000" w:themeColor="text1"/>
              </w:rPr>
              <w:t>dziennego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1598C" w14:textId="77777777" w:rsidR="00A91F10" w:rsidRPr="00387754" w:rsidRDefault="005244F2" w:rsidP="0004523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9" w:hanging="289"/>
              <w:rPr>
                <w:rFonts w:eastAsia="Times New Roman" w:cs="Calibri"/>
                <w:color w:val="000000" w:themeColor="text1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Liczba akcji charytatywnych/nazwa</w:t>
            </w:r>
          </w:p>
          <w:p w14:paraId="51552B45" w14:textId="77777777" w:rsidR="00E56760" w:rsidRPr="00387754" w:rsidRDefault="005244F2" w:rsidP="0004523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9" w:hanging="284"/>
              <w:rPr>
                <w:rFonts w:eastAsia="Times New Roman" w:cs="Calibri"/>
                <w:color w:val="000000" w:themeColor="text1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Liczba osób w wieku 60+ objętych wsparciem akcji charytatywnych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9E6FC" w14:textId="77777777" w:rsidR="00E56760" w:rsidRPr="00387754" w:rsidRDefault="006017D1" w:rsidP="00A91F1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>2021 – 2023</w:t>
            </w:r>
            <w:r w:rsidR="00E56760" w:rsidRPr="00387754"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</w:p>
          <w:p w14:paraId="38CF211F" w14:textId="77777777" w:rsidR="00E56760" w:rsidRPr="00387754" w:rsidRDefault="00014182" w:rsidP="00A91F10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2021 </w:t>
            </w:r>
            <w:r w:rsidR="00E56760" w:rsidRPr="00387754">
              <w:rPr>
                <w:rFonts w:eastAsia="Times New Roman" w:cs="Times New Roman"/>
                <w:color w:val="000000" w:themeColor="text1"/>
                <w:lang w:eastAsia="pl-PL"/>
              </w:rPr>
              <w:t>-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 2023</w:t>
            </w:r>
          </w:p>
        </w:tc>
      </w:tr>
      <w:tr w:rsidR="00A91F10" w:rsidRPr="00697DAD" w14:paraId="2EFB92FF" w14:textId="77777777" w:rsidTr="0024149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40996" w14:textId="77777777" w:rsidR="00A91F10" w:rsidRPr="00D10422" w:rsidRDefault="00A91F10" w:rsidP="00A91F10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3.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080C1" w14:textId="77777777" w:rsidR="00A91F10" w:rsidRPr="00697DAD" w:rsidRDefault="00453E81" w:rsidP="0004523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882A95">
              <w:rPr>
                <w:rFonts w:eastAsia="Times New Roman" w:cs="Calibri"/>
                <w:lang w:eastAsia="pl-PL"/>
              </w:rPr>
              <w:t>Wsparcie rzeczowe seniorów przez organizacje pozarządowe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84DF8" w14:textId="77777777" w:rsidR="00A91F10" w:rsidRPr="00697DAD" w:rsidRDefault="00A91F10" w:rsidP="0004523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proofErr w:type="spellStart"/>
            <w:r w:rsidRPr="00697DAD">
              <w:rPr>
                <w:rFonts w:eastAsia="Times New Roman" w:cs="Calibri"/>
                <w:lang w:eastAsia="pl-PL"/>
              </w:rPr>
              <w:t>NGO’s</w:t>
            </w:r>
            <w:proofErr w:type="spellEnd"/>
            <w:r w:rsidR="000A5147">
              <w:rPr>
                <w:rFonts w:eastAsia="Times New Roman" w:cs="Calibri"/>
                <w:lang w:eastAsia="pl-PL"/>
              </w:rPr>
              <w:t>, Parafie i związki wyznaniowe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4059F" w14:textId="77777777" w:rsidR="00A91F10" w:rsidRPr="005244F2" w:rsidRDefault="005244F2" w:rsidP="0004523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18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Liczba osób w wieku 60+ objętych wsparciem</w:t>
            </w:r>
            <w:r w:rsidR="001F67ED" w:rsidRPr="005244F2"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89F7F" w14:textId="77777777" w:rsidR="00A91F10" w:rsidRPr="00697DAD" w:rsidRDefault="00E27ECD" w:rsidP="00A91F10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2021 – 2023</w:t>
            </w:r>
          </w:p>
        </w:tc>
      </w:tr>
      <w:tr w:rsidR="000A5147" w:rsidRPr="00697DAD" w14:paraId="322614CF" w14:textId="77777777" w:rsidTr="0024149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2FB89" w14:textId="77777777" w:rsidR="000A5147" w:rsidRDefault="000A5147" w:rsidP="000A5147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4.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86168" w14:textId="77777777" w:rsidR="000A5147" w:rsidRPr="00271492" w:rsidRDefault="000A5147" w:rsidP="00045230">
            <w:pPr>
              <w:spacing w:after="0" w:line="240" w:lineRule="auto"/>
              <w:rPr>
                <w:rFonts w:eastAsia="Times New Roman" w:cs="Calibri"/>
                <w:color w:val="FF0000"/>
                <w:lang w:eastAsia="pl-PL"/>
              </w:rPr>
            </w:pPr>
            <w:r w:rsidRPr="00AA4ACE">
              <w:rPr>
                <w:rFonts w:eastAsia="Times New Roman" w:cs="Calibri"/>
                <w:lang w:eastAsia="pl-PL"/>
              </w:rPr>
              <w:t>Podejmowanie działań mających na celu przeciwdziałaniu przemocy wobec seniorów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D93D1" w14:textId="77777777" w:rsidR="000A5147" w:rsidRPr="00697DAD" w:rsidRDefault="000A5147" w:rsidP="0004523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t>MOPS</w:t>
            </w:r>
            <w:r w:rsidRPr="005109B5">
              <w:t xml:space="preserve">, </w:t>
            </w:r>
            <w:r>
              <w:rPr>
                <w:rFonts w:eastAsia="Times New Roman" w:cs="Calibri"/>
                <w:lang w:eastAsia="pl-PL"/>
              </w:rPr>
              <w:t xml:space="preserve">ZI, </w:t>
            </w:r>
            <w:proofErr w:type="spellStart"/>
            <w:r>
              <w:rPr>
                <w:rFonts w:eastAsia="Times New Roman" w:cs="Calibri"/>
                <w:lang w:eastAsia="pl-PL"/>
              </w:rPr>
              <w:t>NGO’s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CAC3E" w14:textId="77777777" w:rsidR="000A5147" w:rsidRDefault="000A5147" w:rsidP="0004523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8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Liczba seniorów dotkniętych przemocą</w:t>
            </w:r>
          </w:p>
          <w:p w14:paraId="65888EFA" w14:textId="77777777" w:rsidR="000A5147" w:rsidRDefault="000A5147" w:rsidP="0004523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8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Liczba założonych Niebieskich Kart</w:t>
            </w:r>
          </w:p>
          <w:p w14:paraId="42E1FF76" w14:textId="77777777" w:rsidR="000A5147" w:rsidRDefault="000A5147" w:rsidP="0004523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8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Liczba grup roboczych</w:t>
            </w:r>
          </w:p>
          <w:p w14:paraId="73122842" w14:textId="77777777" w:rsidR="000A5147" w:rsidRDefault="000A5147" w:rsidP="0004523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8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Liczba posiedzeń grup roboczych</w:t>
            </w:r>
          </w:p>
          <w:p w14:paraId="1A9F5661" w14:textId="77777777" w:rsidR="000A5147" w:rsidRPr="00453E81" w:rsidRDefault="000A5147" w:rsidP="0004523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8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Liczba osób starszych, przebywających w </w:t>
            </w:r>
            <w:proofErr w:type="spellStart"/>
            <w:r>
              <w:rPr>
                <w:rFonts w:eastAsia="Times New Roman" w:cs="Calibri"/>
                <w:lang w:eastAsia="pl-PL"/>
              </w:rPr>
              <w:t>SOWiIK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17804" w14:textId="77777777" w:rsidR="000A5147" w:rsidRDefault="000A5147" w:rsidP="000A5147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D52BB">
              <w:rPr>
                <w:rFonts w:eastAsia="Times New Roman" w:cs="Times New Roman"/>
                <w:lang w:eastAsia="pl-PL"/>
              </w:rPr>
              <w:t>2021 – 2023</w:t>
            </w:r>
          </w:p>
        </w:tc>
      </w:tr>
      <w:tr w:rsidR="000A5147" w:rsidRPr="00697DAD" w14:paraId="2CCE382D" w14:textId="77777777" w:rsidTr="0024149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91DA4" w14:textId="77777777" w:rsidR="000A5147" w:rsidRDefault="000A5147" w:rsidP="000A5147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6.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3119D" w14:textId="77777777" w:rsidR="000A5147" w:rsidRDefault="000A5147" w:rsidP="00045230">
            <w:pPr>
              <w:spacing w:after="0" w:line="240" w:lineRule="auto"/>
              <w:rPr>
                <w:rFonts w:eastAsia="Times New Roman" w:cs="Calibri"/>
                <w:color w:val="FF0000"/>
                <w:lang w:eastAsia="pl-PL"/>
              </w:rPr>
            </w:pPr>
            <w:r w:rsidRPr="00AA4ACE">
              <w:rPr>
                <w:rFonts w:eastAsia="Times New Roman" w:cs="Calibri"/>
                <w:lang w:eastAsia="pl-PL"/>
              </w:rPr>
              <w:t>Wsparcie specjalistyczne dla osób starszych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A9BF" w14:textId="77777777" w:rsidR="000A5147" w:rsidRPr="00697DAD" w:rsidRDefault="000A5147" w:rsidP="0004523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5109B5">
              <w:t xml:space="preserve">Gmina, </w:t>
            </w:r>
            <w:r>
              <w:t>MOPS</w:t>
            </w:r>
            <w:r w:rsidRPr="005109B5">
              <w:t xml:space="preserve">, </w:t>
            </w:r>
            <w:proofErr w:type="spellStart"/>
            <w:r w:rsidRPr="005109B5">
              <w:t>NGO</w:t>
            </w:r>
            <w:r>
              <w:t>’s</w:t>
            </w:r>
            <w:proofErr w:type="spellEnd"/>
            <w:r w:rsidRPr="005109B5">
              <w:t xml:space="preserve">, parafie i związki wyznaniowe, </w:t>
            </w:r>
            <w:r w:rsidRPr="002A087B">
              <w:rPr>
                <w:color w:val="000000" w:themeColor="text1"/>
              </w:rPr>
              <w:t>Kluby seniora</w:t>
            </w:r>
            <w:r w:rsidRPr="00387754">
              <w:rPr>
                <w:color w:val="000000" w:themeColor="text1"/>
              </w:rPr>
              <w:t>, spółdzielnie socjalne</w:t>
            </w:r>
            <w:r>
              <w:rPr>
                <w:color w:val="000000" w:themeColor="text1"/>
              </w:rPr>
              <w:t>, placówki wsparcia dziennego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7EBF0" w14:textId="77777777" w:rsidR="000A5147" w:rsidRDefault="000A5147" w:rsidP="0004523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8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Liczba udzielonych porad psychologicznych/liczba osób</w:t>
            </w:r>
          </w:p>
          <w:p w14:paraId="47633113" w14:textId="77777777" w:rsidR="000A5147" w:rsidRDefault="000A5147" w:rsidP="0004523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8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Liczba udzielonych porad prawnych/liczba osób</w:t>
            </w:r>
          </w:p>
          <w:p w14:paraId="435E8C68" w14:textId="77777777" w:rsidR="000A5147" w:rsidRDefault="000A5147" w:rsidP="0004523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8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Liczba prowadzonych kart pracy socjalnej z osobami starszymi</w:t>
            </w:r>
          </w:p>
          <w:p w14:paraId="1D3D37D7" w14:textId="77777777" w:rsidR="00E70B77" w:rsidRPr="00FE5EB2" w:rsidRDefault="00E70B77" w:rsidP="0004523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8"/>
              <w:rPr>
                <w:rFonts w:eastAsia="Times New Roman" w:cs="Calibri"/>
                <w:lang w:eastAsia="pl-PL"/>
              </w:rPr>
            </w:pPr>
            <w:r w:rsidRPr="00FE5EB2">
              <w:rPr>
                <w:rFonts w:eastAsia="Times New Roman" w:cs="Calibri"/>
                <w:lang w:eastAsia="pl-PL"/>
              </w:rPr>
              <w:t>Liczba prowadzonych kart działań interwencyjnych/liczba osób</w:t>
            </w:r>
          </w:p>
          <w:p w14:paraId="50940693" w14:textId="77777777" w:rsidR="000A5147" w:rsidRPr="00631C86" w:rsidRDefault="000A5147" w:rsidP="0004523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lastRenderedPageBreak/>
              <w:t>4.</w:t>
            </w:r>
            <w:r w:rsidRPr="00631C86">
              <w:rPr>
                <w:rFonts w:eastAsia="Times New Roman" w:cs="Calibri"/>
                <w:lang w:eastAsia="pl-PL"/>
              </w:rPr>
              <w:t xml:space="preserve">Liczba spotkań </w:t>
            </w:r>
            <w:proofErr w:type="spellStart"/>
            <w:r w:rsidRPr="00631C86">
              <w:rPr>
                <w:rFonts w:eastAsia="Times New Roman" w:cs="Calibri"/>
                <w:lang w:eastAsia="pl-PL"/>
              </w:rPr>
              <w:t>multiprofesjonalnych</w:t>
            </w:r>
            <w:proofErr w:type="spellEnd"/>
            <w:r w:rsidRPr="00631C86">
              <w:rPr>
                <w:rFonts w:eastAsia="Times New Roman" w:cs="Calibri"/>
                <w:lang w:eastAsia="pl-PL"/>
              </w:rPr>
              <w:t xml:space="preserve"> dotyczących sytuacji kryzysowych u seniorów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D1C94" w14:textId="77777777" w:rsidR="000A5147" w:rsidRDefault="000A5147" w:rsidP="000A5147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D52BB">
              <w:rPr>
                <w:rFonts w:eastAsia="Times New Roman" w:cs="Times New Roman"/>
                <w:lang w:eastAsia="pl-PL"/>
              </w:rPr>
              <w:lastRenderedPageBreak/>
              <w:t>2021 – 2023</w:t>
            </w:r>
          </w:p>
        </w:tc>
      </w:tr>
      <w:tr w:rsidR="00A91F10" w:rsidRPr="00697DAD" w14:paraId="64757225" w14:textId="77777777" w:rsidTr="00882A95"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7E4DEB17" w14:textId="77777777" w:rsidR="00A91F10" w:rsidRDefault="00A91F10" w:rsidP="00A91F10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pl-PL"/>
              </w:rPr>
            </w:pPr>
            <w:r w:rsidRPr="008E08A1">
              <w:rPr>
                <w:rFonts w:eastAsia="Times New Roman" w:cs="Times New Roman"/>
                <w:b/>
                <w:lang w:eastAsia="pl-PL"/>
              </w:rPr>
              <w:t xml:space="preserve">CEL NR 2: </w:t>
            </w:r>
            <w:r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="00BD5674">
              <w:rPr>
                <w:rFonts w:eastAsia="Times New Roman" w:cs="Times New Roman"/>
                <w:b/>
                <w:lang w:eastAsia="pl-PL"/>
              </w:rPr>
              <w:t>Doskonalenie</w:t>
            </w:r>
            <w:r w:rsidRPr="008E08A1">
              <w:rPr>
                <w:rFonts w:eastAsia="Times New Roman" w:cs="Times New Roman"/>
                <w:b/>
                <w:lang w:eastAsia="pl-PL"/>
              </w:rPr>
              <w:t xml:space="preserve"> systemu opi</w:t>
            </w:r>
            <w:r w:rsidR="00625552">
              <w:rPr>
                <w:rFonts w:eastAsia="Times New Roman" w:cs="Times New Roman"/>
                <w:b/>
                <w:lang w:eastAsia="pl-PL"/>
              </w:rPr>
              <w:t>eki nad seniorami będącymi osobami niesamodzielnymi.</w:t>
            </w:r>
          </w:p>
          <w:p w14:paraId="0E40BBE8" w14:textId="77777777" w:rsidR="00A91F10" w:rsidRPr="008E08A1" w:rsidRDefault="00A91F10" w:rsidP="00A91F10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A91F10" w:rsidRPr="00697DAD" w14:paraId="6DE3C8AA" w14:textId="77777777" w:rsidTr="00DF4A60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8DE7F" w14:textId="77777777" w:rsidR="00A91F10" w:rsidRPr="005F6A65" w:rsidRDefault="00A91F10" w:rsidP="00A91F10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5F6A65">
              <w:rPr>
                <w:rFonts w:eastAsia="Times New Roman" w:cs="Calibri"/>
                <w:b/>
                <w:lang w:eastAsia="pl-PL"/>
              </w:rPr>
              <w:t>LP.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5493" w14:textId="77777777" w:rsidR="00A91F10" w:rsidRPr="005F6A65" w:rsidRDefault="00A91F10" w:rsidP="00A91F10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5F6A65">
              <w:rPr>
                <w:rFonts w:eastAsia="Times New Roman" w:cs="Calibri"/>
                <w:b/>
                <w:lang w:eastAsia="pl-PL"/>
              </w:rPr>
              <w:t>Działanie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56C36" w14:textId="77777777" w:rsidR="00A91F10" w:rsidRPr="005F6A65" w:rsidRDefault="00A91F10" w:rsidP="00A91F10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5F6A65">
              <w:rPr>
                <w:rFonts w:eastAsia="Times New Roman" w:cs="Calibri"/>
                <w:b/>
                <w:lang w:eastAsia="pl-PL"/>
              </w:rPr>
              <w:t>Realizator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5212B" w14:textId="77777777" w:rsidR="00A91F10" w:rsidRPr="005F6A65" w:rsidRDefault="00A91F10" w:rsidP="00A91F10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5F6A65">
              <w:rPr>
                <w:rFonts w:eastAsia="Times New Roman" w:cs="Calibri"/>
                <w:b/>
                <w:lang w:eastAsia="pl-PL"/>
              </w:rPr>
              <w:t>Wskaźniki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64863" w14:textId="77777777" w:rsidR="00A91F10" w:rsidRPr="005F6A65" w:rsidRDefault="00A91F10" w:rsidP="00A91F10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pl-PL"/>
              </w:rPr>
            </w:pPr>
            <w:r w:rsidRPr="005F6A65">
              <w:rPr>
                <w:rFonts w:eastAsia="Times New Roman" w:cs="Times New Roman"/>
                <w:b/>
                <w:lang w:eastAsia="pl-PL"/>
              </w:rPr>
              <w:t>Okres wdrażania</w:t>
            </w:r>
          </w:p>
        </w:tc>
      </w:tr>
      <w:tr w:rsidR="00A91F10" w:rsidRPr="00697DAD" w14:paraId="2E10DC2A" w14:textId="77777777" w:rsidTr="00DF4A60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25A1" w14:textId="77777777" w:rsidR="00A91F10" w:rsidRPr="005F6A65" w:rsidRDefault="00A91F10" w:rsidP="00A91F10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85B3" w14:textId="77777777" w:rsidR="00A91F10" w:rsidRPr="0028580B" w:rsidRDefault="00A91F10" w:rsidP="00387754">
            <w:r w:rsidRPr="00705F2B">
              <w:t xml:space="preserve">Rozwój sieci placówek </w:t>
            </w:r>
            <w:r w:rsidR="00E56760" w:rsidRPr="00705F2B">
              <w:t xml:space="preserve">wsparcia dziennego </w:t>
            </w:r>
            <w:r w:rsidR="00387754" w:rsidRPr="00705F2B">
              <w:t>dla osób starszych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C19AA" w14:textId="77777777" w:rsidR="00A91F10" w:rsidRPr="0028580B" w:rsidRDefault="00A91F10" w:rsidP="00705F2B">
            <w:r w:rsidRPr="0028580B">
              <w:t>MOPS</w:t>
            </w:r>
            <w:r w:rsidR="005E3150">
              <w:t xml:space="preserve">, </w:t>
            </w:r>
            <w:r w:rsidR="00705F2B">
              <w:t>placówki wsparcia dziennego</w:t>
            </w:r>
            <w:r w:rsidR="005E3150">
              <w:t>, NGO</w:t>
            </w:r>
            <w:r w:rsidR="00705F2B">
              <w:t>’ 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16F56" w14:textId="77777777" w:rsidR="005E3150" w:rsidRPr="0028580B" w:rsidRDefault="005244F2" w:rsidP="00387754">
            <w:pPr>
              <w:spacing w:line="276" w:lineRule="auto"/>
            </w:pPr>
            <w:r>
              <w:t>1.Liczba</w:t>
            </w:r>
            <w:r w:rsidR="00A40C3F">
              <w:t xml:space="preserve"> </w:t>
            </w:r>
            <w:r w:rsidR="00A40C3F" w:rsidRPr="00387754">
              <w:rPr>
                <w:color w:val="000000" w:themeColor="text1"/>
              </w:rPr>
              <w:t>ośrodków wsparcia dziennego</w:t>
            </w:r>
            <w:r w:rsidR="00134C7A">
              <w:rPr>
                <w:color w:val="000000" w:themeColor="text1"/>
              </w:rPr>
              <w:t xml:space="preserve"> </w:t>
            </w:r>
            <w:r w:rsidR="00A91F10" w:rsidRPr="0028580B">
              <w:t xml:space="preserve">wspomagających osoby starsze </w:t>
            </w:r>
            <w:r w:rsidR="00E56760">
              <w:br/>
            </w:r>
            <w:r w:rsidR="008E708F" w:rsidRPr="008E708F">
              <w:rPr>
                <w:color w:val="000000" w:themeColor="text1"/>
              </w:rPr>
              <w:t>2. L</w:t>
            </w:r>
            <w:r w:rsidR="005E3150" w:rsidRPr="008E708F">
              <w:rPr>
                <w:color w:val="000000" w:themeColor="text1"/>
              </w:rPr>
              <w:t>iczba osób</w:t>
            </w:r>
            <w:r w:rsidR="00E70B77">
              <w:rPr>
                <w:color w:val="000000" w:themeColor="text1"/>
              </w:rPr>
              <w:t xml:space="preserve"> w wieku 60+</w:t>
            </w:r>
            <w:r w:rsidR="008E708F" w:rsidRPr="008E708F">
              <w:rPr>
                <w:color w:val="000000" w:themeColor="text1"/>
              </w:rPr>
              <w:t xml:space="preserve"> korzystających ze wsparcia </w:t>
            </w:r>
            <w:r>
              <w:t>dziennych ośrodków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93B9D" w14:textId="77777777" w:rsidR="00A91F10" w:rsidRPr="0028580B" w:rsidRDefault="00D17DFA" w:rsidP="00A91F10">
            <w:r w:rsidRPr="006B6487">
              <w:t>2</w:t>
            </w:r>
            <w:r w:rsidR="00E27ECD">
              <w:t>021 – 2023</w:t>
            </w:r>
          </w:p>
        </w:tc>
      </w:tr>
      <w:tr w:rsidR="00A91F10" w:rsidRPr="00697DAD" w14:paraId="572FD304" w14:textId="77777777" w:rsidTr="00DF4A60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B00D6" w14:textId="77777777" w:rsidR="00A91F10" w:rsidRPr="005F6A65" w:rsidRDefault="00A91F10" w:rsidP="00A91F10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BF9D2" w14:textId="77777777" w:rsidR="00A91F10" w:rsidRPr="00705F2B" w:rsidRDefault="00A91F10" w:rsidP="00A91F10">
            <w:r w:rsidRPr="00705F2B">
              <w:t>Rozwijanie usług opiekuńczych oraz oferty usług oparcia społecznego ( w tym specjalistycznych usług opiekuńczych) w miejscu zamieszkania.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AC3A" w14:textId="77777777" w:rsidR="00A91F10" w:rsidRPr="009668A7" w:rsidRDefault="00A91F10" w:rsidP="00A91F10">
            <w:r w:rsidRPr="009668A7">
              <w:t>MOPS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B1D17" w14:textId="77777777" w:rsidR="00A91F10" w:rsidRDefault="00A91F10" w:rsidP="00631C86">
            <w:pPr>
              <w:spacing w:line="276" w:lineRule="auto"/>
            </w:pPr>
            <w:r w:rsidRPr="009668A7">
              <w:t xml:space="preserve">1.Liczba osób </w:t>
            </w:r>
            <w:r w:rsidR="005244F2">
              <w:t>w wieku 60+</w:t>
            </w:r>
            <w:r w:rsidRPr="009668A7">
              <w:t>korzystających z usług opiekuńczych</w:t>
            </w:r>
            <w:r w:rsidR="00963FA3">
              <w:t>,</w:t>
            </w:r>
          </w:p>
          <w:p w14:paraId="6757C409" w14:textId="77777777" w:rsidR="005E3150" w:rsidRDefault="00134C7A" w:rsidP="00631C86">
            <w:pPr>
              <w:spacing w:line="276" w:lineRule="auto"/>
            </w:pPr>
            <w:r>
              <w:t xml:space="preserve">2. Liczba osób </w:t>
            </w:r>
            <w:r w:rsidR="005244F2">
              <w:t>w wieku 60+</w:t>
            </w:r>
            <w:r w:rsidR="00963FA3">
              <w:t xml:space="preserve"> objętych usługami specjalistycznymi.</w:t>
            </w:r>
          </w:p>
          <w:p w14:paraId="2D086E74" w14:textId="77777777" w:rsidR="00625552" w:rsidRDefault="00625552" w:rsidP="00631C86">
            <w:pPr>
              <w:spacing w:line="276" w:lineRule="auto"/>
            </w:pPr>
            <w:r>
              <w:t>3. Liczba osób w wieku 60+objętych wsparcie asystenta osoby niepełnosprawnej</w:t>
            </w:r>
          </w:p>
          <w:p w14:paraId="3782222C" w14:textId="77777777" w:rsidR="00625552" w:rsidRPr="009668A7" w:rsidRDefault="00625552" w:rsidP="00631C86">
            <w:pPr>
              <w:spacing w:line="276" w:lineRule="auto"/>
            </w:pPr>
            <w:r>
              <w:t xml:space="preserve">3. Liczba osób </w:t>
            </w:r>
            <w:r w:rsidR="005244F2">
              <w:t xml:space="preserve"> w wieku 60+</w:t>
            </w:r>
            <w:r>
              <w:t xml:space="preserve">objętych usługami sąsiedzkimi w ramach </w:t>
            </w:r>
            <w:proofErr w:type="spellStart"/>
            <w:r>
              <w:t>teleopieki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5B725" w14:textId="77777777" w:rsidR="00A91F10" w:rsidRPr="009668A7" w:rsidRDefault="00E27ECD" w:rsidP="00A91F10">
            <w:r>
              <w:t>2021 – 2023</w:t>
            </w:r>
          </w:p>
        </w:tc>
      </w:tr>
      <w:tr w:rsidR="001C0B8C" w:rsidRPr="00697DAD" w14:paraId="0D3D3BED" w14:textId="77777777" w:rsidTr="00B72F56">
        <w:trPr>
          <w:trHeight w:val="66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F32B8" w14:textId="77777777" w:rsidR="001C0B8C" w:rsidRPr="005F6A65" w:rsidRDefault="001C0B8C" w:rsidP="00A91F10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3.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996C3" w14:textId="77777777" w:rsidR="001C0B8C" w:rsidRPr="00705F2B" w:rsidRDefault="001C0B8C" w:rsidP="00625552">
            <w:r w:rsidRPr="00705F2B">
              <w:t>Rozwijanie i</w:t>
            </w:r>
            <w:r w:rsidR="00134C7A">
              <w:t xml:space="preserve"> doskonalenie systemu wsparcia </w:t>
            </w:r>
            <w:r w:rsidRPr="00705F2B">
              <w:t xml:space="preserve">placówek całodobowego pobytu dla osób </w:t>
            </w:r>
            <w:r w:rsidRPr="00705F2B">
              <w:lastRenderedPageBreak/>
              <w:t>starszych zależnych niemogących samodzielnie funkcjonować w środowisku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9691D" w14:textId="77777777" w:rsidR="001C0B8C" w:rsidRPr="005E2CBE" w:rsidRDefault="001C0B8C" w:rsidP="00705F2B">
            <w:r w:rsidRPr="005E2CBE">
              <w:lastRenderedPageBreak/>
              <w:t xml:space="preserve">MOPS,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2792A" w14:textId="77777777" w:rsidR="001C0B8C" w:rsidRDefault="001C0B8C" w:rsidP="00A91F10">
            <w:r>
              <w:t>1.Liczba osób w wieku 60+ skierowanych do DPS</w:t>
            </w:r>
          </w:p>
          <w:p w14:paraId="679F3538" w14:textId="77777777" w:rsidR="001C0B8C" w:rsidRPr="005704C0" w:rsidRDefault="001C0B8C" w:rsidP="00625552">
            <w:pPr>
              <w:rPr>
                <w:strike/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993F0" w14:textId="77777777" w:rsidR="001C0B8C" w:rsidRPr="005E2CBE" w:rsidRDefault="001C0B8C" w:rsidP="00A91F10">
            <w:r>
              <w:t>2021 – 2023</w:t>
            </w:r>
          </w:p>
        </w:tc>
      </w:tr>
      <w:tr w:rsidR="001C0B8C" w:rsidRPr="00697DAD" w14:paraId="31EAD6A9" w14:textId="77777777" w:rsidTr="00B72F56">
        <w:trPr>
          <w:trHeight w:val="660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0AF7E" w14:textId="77777777" w:rsidR="001C0B8C" w:rsidRDefault="001C0B8C" w:rsidP="00A91F10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37AF" w14:textId="77777777" w:rsidR="001C0B8C" w:rsidRPr="00705F2B" w:rsidRDefault="001C0B8C" w:rsidP="0062555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A1649" w14:textId="77777777" w:rsidR="001C0B8C" w:rsidRPr="005E2CBE" w:rsidRDefault="001C0B8C" w:rsidP="00705F2B">
            <w:r>
              <w:t>Gmina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5A811" w14:textId="77777777" w:rsidR="001C0B8C" w:rsidRDefault="001C0B8C" w:rsidP="001C0B8C">
            <w:r>
              <w:t>2.Liczba placówek prowadzonych przez Gminę lub na jej zlecenie w ramach Programu Ministra Rodziny i Polityki Społecznej</w:t>
            </w:r>
            <w:r w:rsidR="00CA0BE0">
              <w:t xml:space="preserve"> realizujących opiekę </w:t>
            </w:r>
            <w:proofErr w:type="spellStart"/>
            <w:r w:rsidR="00CA0BE0">
              <w:t>wytchnieniową</w:t>
            </w:r>
            <w:proofErr w:type="spellEnd"/>
          </w:p>
          <w:p w14:paraId="266D5AD6" w14:textId="77777777" w:rsidR="001C0B8C" w:rsidRDefault="001C0B8C" w:rsidP="001C0B8C">
            <w:r>
              <w:t xml:space="preserve">2.Liczba miejsc opieki </w:t>
            </w:r>
            <w:proofErr w:type="spellStart"/>
            <w:r>
              <w:t>wytchnieniowej</w:t>
            </w:r>
            <w:proofErr w:type="spellEnd"/>
            <w:r>
              <w:t xml:space="preserve"> </w:t>
            </w:r>
          </w:p>
          <w:p w14:paraId="4C42823B" w14:textId="77777777" w:rsidR="001C0B8C" w:rsidRDefault="001C0B8C" w:rsidP="001C0B8C">
            <w:r>
              <w:t xml:space="preserve">3. Liczba osób w wieku 60+ którym zapewniono świadczenie usługi </w:t>
            </w:r>
            <w:r w:rsidR="00CA0BE0">
              <w:t xml:space="preserve">opieki </w:t>
            </w:r>
            <w:proofErr w:type="spellStart"/>
            <w:r>
              <w:t>wytchnieniowej</w:t>
            </w:r>
            <w:proofErr w:type="spellEnd"/>
          </w:p>
          <w:p w14:paraId="2E8AFE02" w14:textId="77777777" w:rsidR="001C0B8C" w:rsidRDefault="001C0B8C" w:rsidP="001C0B8C">
            <w:r>
              <w:t xml:space="preserve">- w ramach dziennego pobytu </w:t>
            </w:r>
          </w:p>
          <w:p w14:paraId="253F4DC6" w14:textId="77777777" w:rsidR="001C0B8C" w:rsidRDefault="001C0B8C" w:rsidP="00CA0BE0">
            <w:r>
              <w:t xml:space="preserve">- w ramach całodobowego pobytu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75D81" w14:textId="77777777" w:rsidR="001C0B8C" w:rsidRDefault="001C0B8C" w:rsidP="00A91F10"/>
        </w:tc>
      </w:tr>
      <w:tr w:rsidR="00A91F10" w:rsidRPr="00697DAD" w14:paraId="0ECC74B6" w14:textId="77777777" w:rsidTr="00DF4A60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9DF19" w14:textId="77777777" w:rsidR="00A91F10" w:rsidRDefault="00A91F10" w:rsidP="00A91F10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4.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0836B" w14:textId="77777777" w:rsidR="00A91F10" w:rsidRPr="00705F2B" w:rsidRDefault="001C181A" w:rsidP="002B0783">
            <w:r>
              <w:t xml:space="preserve">Doskonalenie systemu </w:t>
            </w:r>
            <w:r w:rsidR="00A91F10" w:rsidRPr="00705F2B">
              <w:t xml:space="preserve">wsparcia dla osób starszych funkcjonujących samodzielnie w środowisku (pomoc sąsiedzka </w:t>
            </w:r>
            <w:r w:rsidR="002B0783" w:rsidRPr="00705F2B"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88B2" w14:textId="77777777" w:rsidR="00A91F10" w:rsidRPr="005E3150" w:rsidRDefault="00A91F10" w:rsidP="00705F2B">
            <w:pPr>
              <w:rPr>
                <w:color w:val="FF0000"/>
              </w:rPr>
            </w:pPr>
            <w:r w:rsidRPr="005109B5">
              <w:t xml:space="preserve">Gmina, </w:t>
            </w:r>
            <w:r w:rsidR="00705F2B">
              <w:t>MOPS</w:t>
            </w:r>
            <w:r w:rsidRPr="005109B5">
              <w:t xml:space="preserve">, </w:t>
            </w:r>
            <w:proofErr w:type="spellStart"/>
            <w:r w:rsidRPr="005109B5">
              <w:t>NGO</w:t>
            </w:r>
            <w:r w:rsidR="00705F2B">
              <w:t>’s</w:t>
            </w:r>
            <w:proofErr w:type="spellEnd"/>
            <w:r w:rsidRPr="005109B5">
              <w:t xml:space="preserve">, parafie i związki wyznaniowe, </w:t>
            </w:r>
            <w:r w:rsidR="005E3150" w:rsidRPr="002A087B">
              <w:rPr>
                <w:color w:val="000000" w:themeColor="text1"/>
              </w:rPr>
              <w:t>Kluby seniora</w:t>
            </w:r>
            <w:r w:rsidR="00E56760" w:rsidRPr="00387754">
              <w:rPr>
                <w:color w:val="000000" w:themeColor="text1"/>
              </w:rPr>
              <w:t xml:space="preserve">, </w:t>
            </w:r>
            <w:r w:rsidR="00705F2B">
              <w:rPr>
                <w:color w:val="000000" w:themeColor="text1"/>
              </w:rPr>
              <w:t xml:space="preserve">Placówki wsparcia dziennego, </w:t>
            </w:r>
            <w:r w:rsidR="00E56760" w:rsidRPr="00387754">
              <w:rPr>
                <w:color w:val="000000" w:themeColor="text1"/>
              </w:rPr>
              <w:t>spółdzielnie socjalne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EF2ED" w14:textId="77777777" w:rsidR="007B4D35" w:rsidRPr="005109B5" w:rsidRDefault="001C181A" w:rsidP="008215D7">
            <w:pPr>
              <w:jc w:val="both"/>
            </w:pPr>
            <w:r>
              <w:t xml:space="preserve">1.Liczba osób </w:t>
            </w:r>
            <w:r w:rsidR="005244F2">
              <w:t>w wieku 60+</w:t>
            </w:r>
            <w:r w:rsidR="00591CC8">
              <w:t xml:space="preserve"> </w:t>
            </w:r>
            <w:r w:rsidR="00A91F10" w:rsidRPr="005109B5">
              <w:t xml:space="preserve">objętych wsparciem </w:t>
            </w:r>
            <w:r w:rsidR="00E8378F">
              <w:t>w postaci pomocy sąsiedzkie</w:t>
            </w:r>
            <w:r w:rsidR="006F6D7F">
              <w:t>j</w:t>
            </w:r>
            <w:r w:rsidR="007B4D35"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A34E7" w14:textId="77777777" w:rsidR="00A91F10" w:rsidRPr="005109B5" w:rsidRDefault="00E27ECD" w:rsidP="00A91F10">
            <w:r>
              <w:t>2021 – 2023</w:t>
            </w:r>
          </w:p>
        </w:tc>
      </w:tr>
      <w:tr w:rsidR="00625552" w:rsidRPr="00697DAD" w14:paraId="376881DD" w14:textId="77777777" w:rsidTr="00DF4A60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62815" w14:textId="77777777" w:rsidR="00625552" w:rsidRDefault="00657952" w:rsidP="00A91F10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5.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C8FCA" w14:textId="77777777" w:rsidR="00625552" w:rsidRPr="00705F2B" w:rsidRDefault="00625552" w:rsidP="002B0783">
            <w:r w:rsidRPr="00705F2B">
              <w:t>Wsparcie finansowe dla opiekunów osób zależnych w wieku 60+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E9E9" w14:textId="77777777" w:rsidR="00625552" w:rsidRPr="005109B5" w:rsidRDefault="00657952" w:rsidP="00591CC8">
            <w:r>
              <w:t>UM</w:t>
            </w:r>
            <w:r w:rsidR="00652F8D">
              <w:t xml:space="preserve"> – Wydział Świadczeń Rodzinnych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E6BF6" w14:textId="77777777" w:rsidR="00625552" w:rsidRDefault="00705F2B" w:rsidP="001F2E10">
            <w:pPr>
              <w:pStyle w:val="Nagwek3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1.</w:t>
            </w:r>
            <w:r w:rsidR="00625552" w:rsidRPr="00657952">
              <w:rPr>
                <w:rFonts w:asciiTheme="minorHAnsi" w:hAnsiTheme="minorHAnsi" w:cstheme="minorHAnsi"/>
                <w:b w:val="0"/>
                <w:color w:val="auto"/>
              </w:rPr>
              <w:t xml:space="preserve">Liczba osób, którym </w:t>
            </w:r>
            <w:r w:rsidR="00657952" w:rsidRPr="00657952">
              <w:rPr>
                <w:rFonts w:asciiTheme="minorHAnsi" w:hAnsiTheme="minorHAnsi" w:cstheme="minorHAnsi"/>
                <w:b w:val="0"/>
                <w:color w:val="auto"/>
              </w:rPr>
              <w:t>przyznano</w:t>
            </w:r>
            <w:r w:rsidR="00625552" w:rsidRPr="00657952">
              <w:rPr>
                <w:rFonts w:asciiTheme="minorHAnsi" w:hAnsiTheme="minorHAnsi" w:cstheme="minorHAnsi"/>
                <w:b w:val="0"/>
                <w:color w:val="auto"/>
              </w:rPr>
              <w:t xml:space="preserve"> świadczenie pielęgnacyjne</w:t>
            </w:r>
            <w:r w:rsidR="00657952" w:rsidRPr="00657952">
              <w:rPr>
                <w:rFonts w:asciiTheme="minorHAnsi" w:hAnsiTheme="minorHAnsi" w:cstheme="minorHAnsi"/>
                <w:b w:val="0"/>
                <w:color w:val="auto"/>
              </w:rPr>
              <w:t xml:space="preserve"> z tytułu rezygnacji z zatrudnienia lub innej pracy zarobkowej</w:t>
            </w:r>
            <w:r w:rsidR="00625552" w:rsidRPr="00657952">
              <w:rPr>
                <w:rFonts w:asciiTheme="minorHAnsi" w:hAnsiTheme="minorHAnsi" w:cstheme="minorHAnsi"/>
                <w:b w:val="0"/>
                <w:color w:val="auto"/>
              </w:rPr>
              <w:t xml:space="preserve"> w</w:t>
            </w:r>
            <w:r w:rsidR="00657952" w:rsidRPr="00657952"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  <w:r w:rsidR="00625552" w:rsidRPr="00657952">
              <w:rPr>
                <w:rFonts w:asciiTheme="minorHAnsi" w:hAnsiTheme="minorHAnsi" w:cstheme="minorHAnsi"/>
                <w:b w:val="0"/>
                <w:color w:val="auto"/>
              </w:rPr>
              <w:t xml:space="preserve">związku z koniecznością </w:t>
            </w:r>
            <w:r w:rsidR="00657952" w:rsidRPr="00657952">
              <w:rPr>
                <w:rFonts w:asciiTheme="minorHAnsi" w:hAnsiTheme="minorHAnsi" w:cstheme="minorHAnsi"/>
                <w:b w:val="0"/>
                <w:color w:val="auto"/>
              </w:rPr>
              <w:t>sprawowania</w:t>
            </w:r>
            <w:r w:rsidR="00625552" w:rsidRPr="00657952">
              <w:rPr>
                <w:rFonts w:asciiTheme="minorHAnsi" w:hAnsiTheme="minorHAnsi" w:cstheme="minorHAnsi"/>
                <w:b w:val="0"/>
                <w:color w:val="auto"/>
              </w:rPr>
              <w:t xml:space="preserve"> opieki</w:t>
            </w:r>
            <w:r w:rsidR="00657952" w:rsidRPr="00657952"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  <w:r w:rsidR="005244F2">
              <w:rPr>
                <w:rFonts w:asciiTheme="minorHAnsi" w:hAnsiTheme="minorHAnsi" w:cstheme="minorHAnsi"/>
                <w:b w:val="0"/>
                <w:color w:val="auto"/>
              </w:rPr>
              <w:t xml:space="preserve">na osobą </w:t>
            </w:r>
            <w:r w:rsidR="00657952" w:rsidRPr="00657952">
              <w:rPr>
                <w:rFonts w:asciiTheme="minorHAnsi" w:hAnsiTheme="minorHAnsi" w:cstheme="minorHAnsi"/>
                <w:b w:val="0"/>
                <w:color w:val="auto"/>
              </w:rPr>
              <w:t>w wieku 60+</w:t>
            </w:r>
          </w:p>
          <w:p w14:paraId="70D06773" w14:textId="77777777" w:rsidR="00657952" w:rsidRPr="00657952" w:rsidRDefault="00705F2B" w:rsidP="00705F2B">
            <w:pPr>
              <w:pStyle w:val="Akapitzlist"/>
              <w:ind w:left="5"/>
            </w:pPr>
            <w:r>
              <w:t>2.</w:t>
            </w:r>
            <w:r w:rsidR="00657952">
              <w:t>Liczba osób, którym przyznano specjalny zasiłek opiekuńczy w związku z koniecznością sprawowanie opieki nad osobą w wieku 60+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D91A1" w14:textId="1F489C5A" w:rsidR="00625552" w:rsidRDefault="001F2E10" w:rsidP="00A91F10">
            <w:r>
              <w:t>2021 – 2023</w:t>
            </w:r>
          </w:p>
        </w:tc>
      </w:tr>
      <w:tr w:rsidR="00A91F10" w:rsidRPr="00697DAD" w14:paraId="503C7FF5" w14:textId="77777777" w:rsidTr="00DF4A60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AD3DA" w14:textId="77777777" w:rsidR="00A91F10" w:rsidRDefault="00A91F10" w:rsidP="00A91F10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lastRenderedPageBreak/>
              <w:t xml:space="preserve">6.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E207F" w14:textId="77777777" w:rsidR="00A91F10" w:rsidRPr="00705F2B" w:rsidRDefault="00A91F10" w:rsidP="00A91F10">
            <w:r w:rsidRPr="00705F2B">
              <w:t>Wsparcie spec</w:t>
            </w:r>
            <w:r w:rsidR="00657952" w:rsidRPr="00705F2B">
              <w:t>jalistyczne dla</w:t>
            </w:r>
            <w:r w:rsidRPr="00705F2B">
              <w:t xml:space="preserve"> rodzin</w:t>
            </w:r>
            <w:r w:rsidR="00657952" w:rsidRPr="00705F2B">
              <w:t xml:space="preserve"> opiekującymi się osobami starszymi</w:t>
            </w:r>
            <w:r w:rsidRPr="00705F2B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17ADC" w14:textId="77777777" w:rsidR="00A91F10" w:rsidRPr="006B6487" w:rsidRDefault="00A91F10" w:rsidP="00705F2B">
            <w:r w:rsidRPr="006B6487">
              <w:t xml:space="preserve">Gmina, </w:t>
            </w:r>
            <w:r w:rsidR="00705F2B">
              <w:t xml:space="preserve">MOPS, </w:t>
            </w:r>
            <w:proofErr w:type="spellStart"/>
            <w:r w:rsidR="00705F2B">
              <w:t>NGO’s</w:t>
            </w:r>
            <w:proofErr w:type="spellEnd"/>
            <w:r w:rsidR="00705F2B">
              <w:t>, placówki wsparcia dziennego</w:t>
            </w:r>
            <w:r w:rsidR="00C5677F" w:rsidRPr="002A087B">
              <w:rPr>
                <w:color w:val="000000" w:themeColor="text1"/>
              </w:rPr>
              <w:t xml:space="preserve"> parafie –</w:t>
            </w:r>
            <w:r w:rsidR="00705F2B">
              <w:rPr>
                <w:color w:val="000000" w:themeColor="text1"/>
              </w:rPr>
              <w:t xml:space="preserve"> </w:t>
            </w:r>
            <w:r w:rsidR="00C5677F" w:rsidRPr="002A087B">
              <w:rPr>
                <w:color w:val="000000" w:themeColor="text1"/>
              </w:rPr>
              <w:t>poradnie rodzinne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311C6" w14:textId="77777777" w:rsidR="00D146B8" w:rsidRDefault="00657952" w:rsidP="00045230">
            <w:r>
              <w:t>1</w:t>
            </w:r>
            <w:r w:rsidR="00705F2B">
              <w:t>.</w:t>
            </w:r>
            <w:r w:rsidR="00D146B8">
              <w:t>Liczba opiekunów osób starszych objętych wsparciem w postaci poradnictwa psychologicznego,</w:t>
            </w:r>
          </w:p>
          <w:p w14:paraId="2B7DE08D" w14:textId="77777777" w:rsidR="00D146B8" w:rsidRDefault="00657952" w:rsidP="00045230">
            <w:r>
              <w:t>2</w:t>
            </w:r>
            <w:r w:rsidR="00705F2B">
              <w:t>.</w:t>
            </w:r>
            <w:r w:rsidR="00D146B8">
              <w:t>Liczba opiekunów osób starszych objętych wsparciem w postaci poradnictwa prawnego.</w:t>
            </w:r>
          </w:p>
          <w:p w14:paraId="171C525F" w14:textId="77777777" w:rsidR="00E70B77" w:rsidRDefault="00E70B77" w:rsidP="00045230">
            <w:r>
              <w:t xml:space="preserve">3. Liczba opiekunów osób starszych korzystających ze wsparcia  w formie usługi opieki </w:t>
            </w:r>
            <w:proofErr w:type="spellStart"/>
            <w:r>
              <w:t>wytchnieniowej</w:t>
            </w:r>
            <w:proofErr w:type="spellEnd"/>
            <w:r>
              <w:t>:</w:t>
            </w:r>
          </w:p>
          <w:p w14:paraId="3490D57D" w14:textId="77777777" w:rsidR="00E70B77" w:rsidRDefault="00E70B77" w:rsidP="00E70B77">
            <w:r>
              <w:t xml:space="preserve">- w ramach dziennego pobytu </w:t>
            </w:r>
          </w:p>
          <w:p w14:paraId="335AE11F" w14:textId="77777777" w:rsidR="00E70B77" w:rsidRPr="006B6487" w:rsidRDefault="00E70B77" w:rsidP="00E70B77">
            <w:pPr>
              <w:jc w:val="both"/>
            </w:pPr>
            <w:r>
              <w:t>- w ramach całodobowego pobytu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B2B64" w14:textId="77777777" w:rsidR="00A91F10" w:rsidRDefault="00E27ECD" w:rsidP="00A91F10">
            <w:r>
              <w:t>2021 – 2023</w:t>
            </w:r>
          </w:p>
        </w:tc>
      </w:tr>
      <w:tr w:rsidR="00A91F10" w:rsidRPr="00697DAD" w14:paraId="417DDAE4" w14:textId="77777777" w:rsidTr="00882A95"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3C05B1AC" w14:textId="77777777" w:rsidR="00A91F10" w:rsidRPr="00F20040" w:rsidRDefault="00BE77FF" w:rsidP="00BE77FF">
            <w:pPr>
              <w:keepNext/>
              <w:keepLines/>
              <w:spacing w:before="480" w:after="0"/>
              <w:jc w:val="center"/>
              <w:outlineLvl w:val="0"/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  <w:t>Obszar II – Zdrowie: Profilaktyka, rehabilitacja i ochrona zdrowia</w:t>
            </w:r>
          </w:p>
        </w:tc>
      </w:tr>
      <w:tr w:rsidR="00A91F10" w:rsidRPr="00697DAD" w14:paraId="722D68F0" w14:textId="77777777" w:rsidTr="00882A95"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14433AA4" w14:textId="77777777" w:rsidR="00A91F10" w:rsidRPr="00697DAD" w:rsidRDefault="00A91F10" w:rsidP="00855E52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CEL NR</w:t>
            </w:r>
            <w:r w:rsidR="00BE77FF">
              <w:rPr>
                <w:rFonts w:eastAsia="Times New Roman" w:cs="Times New Roman"/>
                <w:b/>
                <w:lang w:eastAsia="pl-PL"/>
              </w:rPr>
              <w:t xml:space="preserve"> 1 Zwiększenie dostępu do usług </w:t>
            </w:r>
            <w:r w:rsidR="00855E52">
              <w:rPr>
                <w:rFonts w:eastAsia="Times New Roman" w:cs="Times New Roman"/>
                <w:b/>
                <w:lang w:eastAsia="pl-PL"/>
              </w:rPr>
              <w:t>zdrowotnych</w:t>
            </w:r>
          </w:p>
        </w:tc>
      </w:tr>
      <w:tr w:rsidR="00A91F10" w:rsidRPr="00697DAD" w14:paraId="6DDFBDE0" w14:textId="77777777" w:rsidTr="00034B39"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A457" w14:textId="77777777" w:rsidR="00A91F10" w:rsidRPr="00697DAD" w:rsidRDefault="00A91F10" w:rsidP="00A91F10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697DAD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7FD5" w14:textId="77777777" w:rsidR="00A91F10" w:rsidRPr="00697DAD" w:rsidRDefault="00A91F10" w:rsidP="00A91F10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697DAD">
              <w:rPr>
                <w:rFonts w:eastAsia="Times New Roman" w:cs="Calibri"/>
                <w:b/>
                <w:lang w:eastAsia="pl-PL"/>
              </w:rPr>
              <w:t>Działanie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139A" w14:textId="77777777" w:rsidR="00A91F10" w:rsidRPr="00697DAD" w:rsidRDefault="00A91F10" w:rsidP="00A91F10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697DAD">
              <w:rPr>
                <w:rFonts w:eastAsia="Times New Roman" w:cs="Calibri"/>
                <w:b/>
                <w:lang w:eastAsia="pl-PL"/>
              </w:rPr>
              <w:t>Realizator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D349" w14:textId="77777777" w:rsidR="00A91F10" w:rsidRPr="00697DAD" w:rsidRDefault="00A91F10" w:rsidP="00A91F10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697DAD">
              <w:rPr>
                <w:rFonts w:eastAsia="Times New Roman" w:cs="Calibri"/>
                <w:b/>
                <w:lang w:eastAsia="pl-PL"/>
              </w:rPr>
              <w:t>Wskaźniki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7746" w14:textId="77777777" w:rsidR="00A91F10" w:rsidRPr="00697DAD" w:rsidRDefault="00A91F10" w:rsidP="00A91F10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697DAD">
              <w:rPr>
                <w:rFonts w:eastAsia="Calibri" w:cs="Calibri"/>
                <w:b/>
                <w:lang w:eastAsia="pl-PL"/>
              </w:rPr>
              <w:t>Okres wdrażania</w:t>
            </w:r>
          </w:p>
        </w:tc>
      </w:tr>
      <w:tr w:rsidR="00A91F10" w:rsidRPr="00697DAD" w14:paraId="55F827DA" w14:textId="77777777" w:rsidTr="00034B39"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278C" w14:textId="77777777" w:rsidR="00A91F10" w:rsidRPr="00096481" w:rsidRDefault="00A91F10" w:rsidP="00A91F10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lang w:eastAsia="pl-PL"/>
              </w:rPr>
            </w:pPr>
            <w:r w:rsidRPr="00E5757F">
              <w:rPr>
                <w:rFonts w:eastAsia="Times New Roman" w:cs="Calibri"/>
                <w:lang w:eastAsia="pl-PL"/>
              </w:rPr>
              <w:t>1.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F25C" w14:textId="77777777" w:rsidR="00A91F10" w:rsidRPr="00705F2B" w:rsidRDefault="00A91F10" w:rsidP="00A91F1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705F2B">
              <w:rPr>
                <w:rFonts w:eastAsia="Times New Roman" w:cs="Calibri"/>
                <w:lang w:eastAsia="pl-PL"/>
              </w:rPr>
              <w:t xml:space="preserve">Rozwój bazy opiekuńczo – leczniczej dla osób starszych: podmiotów leczniczych udzielających świadczeń zdrowotnych </w:t>
            </w:r>
            <w:r w:rsidR="00045230">
              <w:rPr>
                <w:rFonts w:eastAsia="Times New Roman" w:cs="Calibri"/>
                <w:lang w:eastAsia="pl-PL"/>
              </w:rPr>
              <w:br/>
            </w:r>
            <w:r w:rsidRPr="00705F2B">
              <w:rPr>
                <w:rFonts w:eastAsia="Times New Roman" w:cs="Calibri"/>
                <w:lang w:eastAsia="pl-PL"/>
              </w:rPr>
              <w:t>w zakresie geriat</w:t>
            </w:r>
            <w:r w:rsidR="00E9321E" w:rsidRPr="00705F2B">
              <w:rPr>
                <w:rFonts w:eastAsia="Times New Roman" w:cs="Calibri"/>
                <w:lang w:eastAsia="pl-PL"/>
              </w:rPr>
              <w:t>rii oraz opieki długoterminowej</w:t>
            </w:r>
            <w:r w:rsidRPr="00705F2B"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9EB8" w14:textId="2EC34C67" w:rsidR="00A91F10" w:rsidRPr="00096481" w:rsidRDefault="00BC5BB9" w:rsidP="009F13C5">
            <w:pPr>
              <w:spacing w:after="0" w:line="240" w:lineRule="auto"/>
              <w:rPr>
                <w:rFonts w:eastAsia="Times New Roman" w:cs="Calibri"/>
                <w:color w:val="FF0000"/>
                <w:lang w:eastAsia="pl-PL"/>
              </w:rPr>
            </w:pPr>
            <w:r w:rsidRPr="00D0407F">
              <w:rPr>
                <w:rFonts w:eastAsia="Times New Roman" w:cs="Calibri"/>
                <w:color w:val="000000" w:themeColor="text1"/>
                <w:lang w:eastAsia="pl-PL"/>
              </w:rPr>
              <w:t>Zakłady opieki zdrowotnej</w:t>
            </w:r>
            <w:r w:rsidR="00A91F10" w:rsidRPr="00D0407F">
              <w:rPr>
                <w:rFonts w:eastAsia="Times New Roman" w:cs="Calibri"/>
                <w:color w:val="000000" w:themeColor="text1"/>
                <w:lang w:eastAsia="pl-PL"/>
              </w:rPr>
              <w:t xml:space="preserve"> </w:t>
            </w:r>
            <w:r w:rsidR="00CB5C3D">
              <w:rPr>
                <w:rFonts w:eastAsia="Times New Roman" w:cs="Calibri"/>
                <w:color w:val="000000" w:themeColor="text1"/>
                <w:lang w:eastAsia="pl-PL"/>
              </w:rPr>
              <w:t xml:space="preserve">,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D6E1" w14:textId="77777777" w:rsidR="00A91F10" w:rsidRDefault="00C5677F" w:rsidP="00A91F10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2A087B">
              <w:rPr>
                <w:rFonts w:eastAsia="Times New Roman" w:cs="Calibri"/>
                <w:color w:val="000000" w:themeColor="text1"/>
                <w:lang w:eastAsia="pl-PL"/>
              </w:rPr>
              <w:t>1. Liczba udzielonych świadczeń</w:t>
            </w:r>
            <w:r w:rsidR="0096173D">
              <w:rPr>
                <w:rFonts w:eastAsia="Times New Roman" w:cs="Calibri"/>
                <w:color w:val="000000" w:themeColor="text1"/>
                <w:lang w:eastAsia="pl-PL"/>
              </w:rPr>
              <w:t xml:space="preserve"> zdrowotnych</w:t>
            </w:r>
          </w:p>
          <w:p w14:paraId="57104E01" w14:textId="77777777" w:rsidR="0096173D" w:rsidRPr="002A087B" w:rsidRDefault="00BD39E3" w:rsidP="00A91F10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2. L</w:t>
            </w:r>
            <w:r w:rsidR="0096173D">
              <w:rPr>
                <w:rFonts w:eastAsia="Times New Roman" w:cs="Calibri"/>
                <w:color w:val="000000" w:themeColor="text1"/>
                <w:lang w:eastAsia="pl-PL"/>
              </w:rPr>
              <w:t xml:space="preserve">iczba udzielonych świadczeń </w:t>
            </w:r>
            <w:r w:rsidR="00045230">
              <w:rPr>
                <w:rFonts w:eastAsia="Times New Roman" w:cs="Calibri"/>
                <w:color w:val="000000" w:themeColor="text1"/>
                <w:lang w:eastAsia="pl-PL"/>
              </w:rPr>
              <w:br/>
            </w:r>
            <w:r w:rsidR="0096173D">
              <w:rPr>
                <w:rFonts w:eastAsia="Times New Roman" w:cs="Calibri"/>
                <w:color w:val="000000" w:themeColor="text1"/>
                <w:lang w:eastAsia="pl-PL"/>
              </w:rPr>
              <w:t>z zakresu opieki długoterminowej</w:t>
            </w:r>
          </w:p>
          <w:p w14:paraId="278D5528" w14:textId="77777777" w:rsidR="00C5677F" w:rsidRDefault="0096173D" w:rsidP="00A91F10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3</w:t>
            </w:r>
            <w:r w:rsidR="00BD39E3">
              <w:rPr>
                <w:rFonts w:eastAsia="Times New Roman" w:cs="Calibri"/>
                <w:color w:val="000000" w:themeColor="text1"/>
                <w:lang w:eastAsia="pl-PL"/>
              </w:rPr>
              <w:t>. L</w:t>
            </w:r>
            <w:r w:rsidR="00C5677F" w:rsidRPr="002A087B">
              <w:rPr>
                <w:rFonts w:eastAsia="Times New Roman" w:cs="Calibri"/>
                <w:color w:val="000000" w:themeColor="text1"/>
                <w:lang w:eastAsia="pl-PL"/>
              </w:rPr>
              <w:t>iczba osób</w:t>
            </w:r>
            <w:r>
              <w:rPr>
                <w:rFonts w:eastAsia="Times New Roman" w:cs="Calibri"/>
                <w:color w:val="000000" w:themeColor="text1"/>
                <w:lang w:eastAsia="pl-PL"/>
              </w:rPr>
              <w:t xml:space="preserve"> starszych, którym udzielono świadczeń zdrowotnych </w:t>
            </w:r>
            <w:r w:rsidR="00045230">
              <w:rPr>
                <w:rFonts w:eastAsia="Times New Roman" w:cs="Calibri"/>
                <w:color w:val="000000" w:themeColor="text1"/>
                <w:lang w:eastAsia="pl-PL"/>
              </w:rPr>
              <w:br/>
            </w:r>
            <w:r>
              <w:rPr>
                <w:rFonts w:eastAsia="Times New Roman" w:cs="Calibri"/>
                <w:color w:val="000000" w:themeColor="text1"/>
                <w:lang w:eastAsia="pl-PL"/>
              </w:rPr>
              <w:t>w zakresie geriatrii</w:t>
            </w:r>
          </w:p>
          <w:p w14:paraId="74089C5F" w14:textId="77777777" w:rsidR="0096173D" w:rsidRPr="002A087B" w:rsidRDefault="00BD39E3" w:rsidP="00A91F10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4. L</w:t>
            </w:r>
            <w:r w:rsidR="0096173D">
              <w:rPr>
                <w:rFonts w:eastAsia="Times New Roman" w:cs="Calibri"/>
                <w:color w:val="000000" w:themeColor="text1"/>
                <w:lang w:eastAsia="pl-PL"/>
              </w:rPr>
              <w:t>iczba osób starszych, którym udzielono świadczeń z zakresu opieki długoterminowej.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D53D" w14:textId="77777777" w:rsidR="00A91F10" w:rsidRPr="00096481" w:rsidRDefault="00E27ECD" w:rsidP="00A91F10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2021 – 2023</w:t>
            </w:r>
          </w:p>
        </w:tc>
      </w:tr>
      <w:tr w:rsidR="00A91F10" w:rsidRPr="00697DAD" w14:paraId="3F8FD101" w14:textId="77777777" w:rsidTr="00034B39"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B3DB" w14:textId="77777777" w:rsidR="00A91F10" w:rsidRPr="00697DAD" w:rsidRDefault="00A91F10" w:rsidP="00A91F10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697DAD">
              <w:rPr>
                <w:rFonts w:eastAsia="Times New Roman" w:cs="Calibri"/>
                <w:lang w:eastAsia="pl-PL"/>
              </w:rPr>
              <w:t>2.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B459" w14:textId="77777777" w:rsidR="00A91F10" w:rsidRPr="00705F2B" w:rsidRDefault="00E9321E" w:rsidP="00A91F1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705F2B">
              <w:rPr>
                <w:rFonts w:eastAsia="Times New Roman" w:cs="Calibri"/>
                <w:lang w:eastAsia="pl-PL"/>
              </w:rPr>
              <w:t>Funkcjonowanie</w:t>
            </w:r>
            <w:r w:rsidR="00A91F10" w:rsidRPr="00705F2B">
              <w:rPr>
                <w:rFonts w:eastAsia="Times New Roman" w:cs="Calibri"/>
                <w:lang w:eastAsia="pl-PL"/>
              </w:rPr>
              <w:t xml:space="preserve"> wypożyczalni sprzętu </w:t>
            </w:r>
            <w:r w:rsidR="000B4053" w:rsidRPr="00705F2B">
              <w:rPr>
                <w:rFonts w:eastAsia="Times New Roman" w:cs="Calibri"/>
                <w:lang w:eastAsia="pl-PL"/>
              </w:rPr>
              <w:t>rehabilitacyjnego</w:t>
            </w:r>
            <w:r w:rsidR="00BC5BB9" w:rsidRPr="00705F2B">
              <w:rPr>
                <w:rFonts w:eastAsia="Times New Roman" w:cs="Calibri"/>
                <w:lang w:eastAsia="pl-PL"/>
              </w:rPr>
              <w:t xml:space="preserve"> </w:t>
            </w:r>
            <w:r w:rsidR="000B4053" w:rsidRPr="00705F2B">
              <w:rPr>
                <w:rFonts w:eastAsia="Times New Roman" w:cs="Calibri"/>
                <w:lang w:eastAsia="pl-PL"/>
              </w:rPr>
              <w:t>(</w:t>
            </w:r>
            <w:r w:rsidR="00A91F10" w:rsidRPr="00705F2B">
              <w:rPr>
                <w:rFonts w:eastAsia="Times New Roman" w:cs="Calibri"/>
                <w:lang w:eastAsia="pl-PL"/>
              </w:rPr>
              <w:t>pielęgnacyjnego</w:t>
            </w:r>
            <w:r w:rsidR="00045230">
              <w:rPr>
                <w:rFonts w:eastAsia="Times New Roman" w:cs="Calibri"/>
                <w:lang w:eastAsia="pl-PL"/>
              </w:rPr>
              <w:br/>
            </w:r>
            <w:r w:rsidR="00A91F10" w:rsidRPr="00705F2B">
              <w:rPr>
                <w:rFonts w:eastAsia="Times New Roman" w:cs="Calibri"/>
                <w:lang w:eastAsia="pl-PL"/>
              </w:rPr>
              <w:lastRenderedPageBreak/>
              <w:t xml:space="preserve"> i wspomagającego</w:t>
            </w:r>
            <w:r w:rsidR="000B4053" w:rsidRPr="00705F2B">
              <w:rPr>
                <w:rFonts w:eastAsia="Times New Roman" w:cs="Calibri"/>
                <w:lang w:eastAsia="pl-PL"/>
              </w:rPr>
              <w:t>)</w:t>
            </w:r>
            <w:r w:rsidR="00A91F10" w:rsidRPr="00705F2B">
              <w:rPr>
                <w:rFonts w:eastAsia="Times New Roman" w:cs="Calibri"/>
                <w:lang w:eastAsia="pl-PL"/>
              </w:rPr>
              <w:t xml:space="preserve"> </w:t>
            </w:r>
            <w:r w:rsidR="000B4053" w:rsidRPr="00705F2B">
              <w:rPr>
                <w:rFonts w:eastAsia="Times New Roman" w:cs="Calibri"/>
                <w:lang w:eastAsia="pl-PL"/>
              </w:rPr>
              <w:t xml:space="preserve">- </w:t>
            </w:r>
            <w:r w:rsidR="00A91F10" w:rsidRPr="00705F2B">
              <w:rPr>
                <w:rFonts w:eastAsia="Times New Roman" w:cs="Calibri"/>
                <w:lang w:eastAsia="pl-PL"/>
              </w:rPr>
              <w:t>doradztwo w d</w:t>
            </w:r>
            <w:r w:rsidR="000B4053" w:rsidRPr="00705F2B">
              <w:rPr>
                <w:rFonts w:eastAsia="Times New Roman" w:cs="Calibri"/>
                <w:lang w:eastAsia="pl-PL"/>
              </w:rPr>
              <w:t>oborze sprzętu oraz samoobsługi</w:t>
            </w:r>
            <w:r w:rsidR="00A91F10" w:rsidRPr="00705F2B"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815D" w14:textId="77777777" w:rsidR="00A91F10" w:rsidRPr="00697DAD" w:rsidRDefault="008B106C" w:rsidP="00C5677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lastRenderedPageBreak/>
              <w:t>PCPR</w:t>
            </w:r>
            <w:r w:rsidR="00A91F10" w:rsidRPr="002A087B">
              <w:rPr>
                <w:rFonts w:eastAsia="Times New Roman" w:cs="Calibri"/>
                <w:color w:val="000000" w:themeColor="text1"/>
                <w:lang w:eastAsia="pl-PL"/>
              </w:rPr>
              <w:t xml:space="preserve">, ZPO, </w:t>
            </w:r>
            <w:proofErr w:type="spellStart"/>
            <w:r w:rsidR="00C5677F" w:rsidRPr="002A087B">
              <w:rPr>
                <w:rFonts w:eastAsia="Times New Roman" w:cs="Calibri"/>
                <w:color w:val="000000" w:themeColor="text1"/>
                <w:lang w:eastAsia="pl-PL"/>
              </w:rPr>
              <w:t>NGO</w:t>
            </w:r>
            <w:r w:rsidR="00705F2B">
              <w:rPr>
                <w:rFonts w:eastAsia="Times New Roman" w:cs="Calibri"/>
                <w:color w:val="000000" w:themeColor="text1"/>
                <w:lang w:eastAsia="pl-PL"/>
              </w:rPr>
              <w:t>’s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AE1F" w14:textId="77777777" w:rsidR="00A91F10" w:rsidRPr="008E708F" w:rsidRDefault="00A91F10" w:rsidP="00045230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8E708F">
              <w:rPr>
                <w:rFonts w:eastAsia="Times New Roman" w:cs="Calibri"/>
                <w:color w:val="000000" w:themeColor="text1"/>
                <w:lang w:eastAsia="pl-PL"/>
              </w:rPr>
              <w:t>1.Liczba wypożyczalni sprzętu pielęgnacyjnego.</w:t>
            </w:r>
          </w:p>
          <w:p w14:paraId="460F8CDD" w14:textId="77777777" w:rsidR="00C5677F" w:rsidRPr="00697DAD" w:rsidRDefault="00C5677F" w:rsidP="0004523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8E708F">
              <w:rPr>
                <w:rFonts w:eastAsia="Times New Roman" w:cs="Calibri"/>
                <w:color w:val="000000" w:themeColor="text1"/>
                <w:lang w:eastAsia="pl-PL"/>
              </w:rPr>
              <w:lastRenderedPageBreak/>
              <w:t>2. Liczba osób</w:t>
            </w:r>
            <w:r w:rsidR="00045230">
              <w:rPr>
                <w:rFonts w:eastAsia="Times New Roman" w:cs="Calibri"/>
                <w:color w:val="000000" w:themeColor="text1"/>
                <w:lang w:eastAsia="pl-PL"/>
              </w:rPr>
              <w:t xml:space="preserve"> w wieku 60+</w:t>
            </w:r>
            <w:r w:rsidR="002A087B" w:rsidRPr="008E708F">
              <w:rPr>
                <w:rFonts w:eastAsia="Times New Roman" w:cs="Calibri"/>
                <w:color w:val="000000" w:themeColor="text1"/>
                <w:lang w:eastAsia="pl-PL"/>
              </w:rPr>
              <w:t xml:space="preserve"> korzystających z </w:t>
            </w:r>
            <w:r w:rsidR="0022648E" w:rsidRPr="008E708F">
              <w:rPr>
                <w:rFonts w:eastAsia="Times New Roman" w:cs="Calibri"/>
                <w:color w:val="000000" w:themeColor="text1"/>
                <w:lang w:eastAsia="pl-PL"/>
              </w:rPr>
              <w:t>wypożyczalni</w:t>
            </w:r>
            <w:r w:rsidR="002A087B" w:rsidRPr="008E708F">
              <w:rPr>
                <w:rFonts w:eastAsia="Times New Roman" w:cs="Calibri"/>
                <w:color w:val="000000" w:themeColor="text1"/>
                <w:lang w:eastAsia="pl-PL"/>
              </w:rPr>
              <w:t xml:space="preserve"> sprzętu pielęgnacyjnego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DD90" w14:textId="77777777" w:rsidR="00A91F10" w:rsidRPr="00697DAD" w:rsidRDefault="00E27ECD" w:rsidP="00A91F10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2021 – 2023</w:t>
            </w:r>
          </w:p>
        </w:tc>
      </w:tr>
      <w:tr w:rsidR="00034B39" w:rsidRPr="00697DAD" w14:paraId="5DE0D9C6" w14:textId="77777777" w:rsidTr="00882A95"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0B51D83A" w14:textId="77777777" w:rsidR="00034B39" w:rsidRPr="00DF4A60" w:rsidRDefault="00FF685B" w:rsidP="00DF4A6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Obszar III – Uczestnictwo w życiu społecznym oraz wspieranie wszelkich form aktywności obywatelskiej, społecznej, kulturalnej, artystycznej, sportowej i religijnej.</w:t>
            </w:r>
          </w:p>
        </w:tc>
      </w:tr>
      <w:tr w:rsidR="00034B39" w:rsidRPr="00697DAD" w14:paraId="667BC4D7" w14:textId="77777777" w:rsidTr="00882A95"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160F5D52" w14:textId="77777777" w:rsidR="00034B39" w:rsidRDefault="00DF4A60" w:rsidP="00A91F10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CEL NR 1 Integrowanie pokoleń i instytucji społecznych</w:t>
            </w:r>
          </w:p>
        </w:tc>
      </w:tr>
      <w:tr w:rsidR="00DF4A60" w:rsidRPr="00697DAD" w14:paraId="4DCA61F3" w14:textId="77777777" w:rsidTr="00DF4A60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52D5" w14:textId="77777777" w:rsidR="00DF4A60" w:rsidRDefault="00DF4A60" w:rsidP="00A91F10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97DAD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9058" w14:textId="77777777" w:rsidR="00DF4A60" w:rsidRDefault="00DF4A60" w:rsidP="00A91F10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97DAD">
              <w:rPr>
                <w:rFonts w:eastAsia="Times New Roman" w:cs="Calibri"/>
                <w:b/>
                <w:lang w:eastAsia="pl-PL"/>
              </w:rPr>
              <w:t>Działanie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4713" w14:textId="77777777" w:rsidR="00DF4A60" w:rsidRDefault="00DF4A60" w:rsidP="00A91F10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97DAD">
              <w:rPr>
                <w:rFonts w:eastAsia="Times New Roman" w:cs="Calibri"/>
                <w:b/>
                <w:lang w:eastAsia="pl-PL"/>
              </w:rPr>
              <w:t>Realizator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8C33" w14:textId="77777777" w:rsidR="00DF4A60" w:rsidRDefault="00DF4A60" w:rsidP="00A91F10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97DAD">
              <w:rPr>
                <w:rFonts w:eastAsia="Times New Roman" w:cs="Calibri"/>
                <w:b/>
                <w:lang w:eastAsia="pl-PL"/>
              </w:rPr>
              <w:t>Wskaźniki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7ABC" w14:textId="77777777" w:rsidR="00DF4A60" w:rsidRDefault="00DF4A60" w:rsidP="00A91F10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97DAD">
              <w:rPr>
                <w:rFonts w:eastAsia="Calibri" w:cs="Calibri"/>
                <w:b/>
                <w:lang w:eastAsia="pl-PL"/>
              </w:rPr>
              <w:t>Okres wdrażania</w:t>
            </w:r>
          </w:p>
        </w:tc>
      </w:tr>
      <w:tr w:rsidR="00DF4A60" w:rsidRPr="00697DAD" w14:paraId="4241B234" w14:textId="77777777" w:rsidTr="00DF4A60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9771" w14:textId="77777777" w:rsidR="00DF4A60" w:rsidRPr="00DF4A60" w:rsidRDefault="00DF4A60" w:rsidP="00DF4A60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C708" w14:textId="77777777" w:rsidR="00DF4A60" w:rsidRDefault="009F1D9E" w:rsidP="0004523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C051C">
              <w:rPr>
                <w:rFonts w:eastAsia="Times New Roman" w:cs="Calibri"/>
                <w:lang w:eastAsia="pl-PL"/>
              </w:rPr>
              <w:t>Włączanie</w:t>
            </w:r>
            <w:r w:rsidR="00FF685B" w:rsidRPr="00CC051C">
              <w:rPr>
                <w:rFonts w:eastAsia="Times New Roman" w:cs="Calibri"/>
                <w:lang w:eastAsia="pl-PL"/>
              </w:rPr>
              <w:t xml:space="preserve"> osób starszych oraz organizacji senioralnych w procesy decyzyjne mające na celu </w:t>
            </w:r>
            <w:r w:rsidRPr="00CC051C">
              <w:rPr>
                <w:rFonts w:eastAsia="Times New Roman" w:cs="Calibri"/>
                <w:lang w:eastAsia="pl-PL"/>
              </w:rPr>
              <w:t>diagnozowanie potrzeb osób starszych w gminie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56D8" w14:textId="77777777" w:rsidR="00DF4A60" w:rsidRDefault="00DF4A60" w:rsidP="009F1D9E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97DAD">
              <w:rPr>
                <w:rFonts w:eastAsia="Times New Roman" w:cs="Calibri"/>
                <w:lang w:eastAsia="pl-PL"/>
              </w:rPr>
              <w:t xml:space="preserve">Gmina,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8D9C" w14:textId="77777777" w:rsidR="009F1D9E" w:rsidRDefault="00DF4A60" w:rsidP="00DF4A60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1.</w:t>
            </w:r>
            <w:r w:rsidR="009F1D9E">
              <w:rPr>
                <w:rFonts w:eastAsia="Times New Roman" w:cs="Calibri"/>
                <w:lang w:eastAsia="pl-PL"/>
              </w:rPr>
              <w:t xml:space="preserve"> </w:t>
            </w:r>
            <w:r w:rsidRPr="00697DAD">
              <w:rPr>
                <w:rFonts w:eastAsia="Times New Roman" w:cs="Calibri"/>
                <w:lang w:eastAsia="pl-PL"/>
              </w:rPr>
              <w:t xml:space="preserve">Liczba </w:t>
            </w:r>
            <w:r w:rsidR="009F1D9E">
              <w:rPr>
                <w:rFonts w:eastAsia="Times New Roman" w:cs="Calibri"/>
                <w:lang w:eastAsia="pl-PL"/>
              </w:rPr>
              <w:t>Sesji</w:t>
            </w:r>
            <w:r w:rsidR="00045230">
              <w:rPr>
                <w:rFonts w:eastAsia="Times New Roman" w:cs="Calibri"/>
                <w:lang w:eastAsia="pl-PL"/>
              </w:rPr>
              <w:t xml:space="preserve"> Miejskiej</w:t>
            </w:r>
            <w:r w:rsidR="009F1D9E">
              <w:rPr>
                <w:rFonts w:eastAsia="Times New Roman" w:cs="Calibri"/>
                <w:lang w:eastAsia="pl-PL"/>
              </w:rPr>
              <w:t xml:space="preserve"> Rady Seniorów.</w:t>
            </w:r>
          </w:p>
          <w:p w14:paraId="51877E26" w14:textId="77777777" w:rsidR="00DF4A60" w:rsidRDefault="009F1D9E" w:rsidP="009F1D9E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2.Liczba zainicjonowanych działań prze</w:t>
            </w:r>
            <w:r w:rsidR="00045230">
              <w:rPr>
                <w:rFonts w:eastAsia="Times New Roman" w:cs="Calibri"/>
                <w:lang w:eastAsia="pl-PL"/>
              </w:rPr>
              <w:t>z</w:t>
            </w:r>
            <w:r>
              <w:rPr>
                <w:rFonts w:eastAsia="Times New Roman" w:cs="Calibri"/>
                <w:lang w:eastAsia="pl-PL"/>
              </w:rPr>
              <w:t xml:space="preserve"> Miejską Radę Seniorów.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67E5" w14:textId="77777777" w:rsidR="00DF4A60" w:rsidRDefault="008B106C" w:rsidP="00A91F10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2021 – 2023</w:t>
            </w:r>
          </w:p>
        </w:tc>
      </w:tr>
      <w:tr w:rsidR="00DF4A60" w:rsidRPr="00697DAD" w14:paraId="5F7A697D" w14:textId="77777777" w:rsidTr="00DF4A60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51F3" w14:textId="77777777" w:rsidR="00DF4A60" w:rsidRDefault="00DF4A60" w:rsidP="00A91F10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C80B" w14:textId="77777777" w:rsidR="0057404D" w:rsidRPr="00CC051C" w:rsidRDefault="0057404D" w:rsidP="0004523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C051C">
              <w:rPr>
                <w:rFonts w:eastAsia="Times New Roman" w:cs="Calibri"/>
                <w:lang w:eastAsia="pl-PL"/>
              </w:rPr>
              <w:t xml:space="preserve">Realizacja spotkań </w:t>
            </w:r>
            <w:proofErr w:type="spellStart"/>
            <w:r w:rsidRPr="00CC051C">
              <w:rPr>
                <w:rFonts w:eastAsia="Times New Roman" w:cs="Calibri"/>
                <w:lang w:eastAsia="pl-PL"/>
              </w:rPr>
              <w:t>edukacyjno</w:t>
            </w:r>
            <w:proofErr w:type="spellEnd"/>
            <w:r w:rsidRPr="00CC051C">
              <w:rPr>
                <w:rFonts w:eastAsia="Times New Roman" w:cs="Calibri"/>
                <w:lang w:eastAsia="pl-PL"/>
              </w:rPr>
              <w:t xml:space="preserve"> – informacyjnych dla</w:t>
            </w:r>
            <w:r w:rsidR="008215D7" w:rsidRPr="00CC051C">
              <w:rPr>
                <w:rFonts w:eastAsia="Times New Roman" w:cs="Calibri"/>
                <w:lang w:eastAsia="pl-PL"/>
              </w:rPr>
              <w:t xml:space="preserve"> seniorów dotyczących</w:t>
            </w:r>
            <w:r w:rsidRPr="00CC051C">
              <w:rPr>
                <w:rFonts w:eastAsia="Times New Roman" w:cs="Calibri"/>
                <w:lang w:eastAsia="pl-PL"/>
              </w:rPr>
              <w:t>:</w:t>
            </w:r>
          </w:p>
          <w:p w14:paraId="3F593612" w14:textId="77777777" w:rsidR="0057404D" w:rsidRPr="00CC051C" w:rsidRDefault="0057404D" w:rsidP="0004523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C051C">
              <w:rPr>
                <w:rFonts w:eastAsia="Times New Roman" w:cs="Calibri"/>
                <w:lang w:eastAsia="pl-PL"/>
              </w:rPr>
              <w:t>- bezpieczeństwa,</w:t>
            </w:r>
          </w:p>
          <w:p w14:paraId="5C7C35D7" w14:textId="77777777" w:rsidR="00DF4A60" w:rsidRDefault="0057404D" w:rsidP="0004523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C051C">
              <w:rPr>
                <w:rFonts w:eastAsia="Times New Roman" w:cs="Calibri"/>
                <w:lang w:eastAsia="pl-PL"/>
              </w:rPr>
              <w:t>-obsługi nowych technologii informatycznych,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6920" w14:textId="77777777" w:rsidR="00DF4A60" w:rsidRDefault="00CC051C" w:rsidP="008B106C">
            <w:pPr>
              <w:spacing w:after="0" w:line="240" w:lineRule="auto"/>
              <w:jc w:val="both"/>
              <w:rPr>
                <w:rFonts w:eastAsia="Times New Roman" w:cs="Calibri"/>
                <w:color w:val="000000" w:themeColor="text1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MOPS, </w:t>
            </w:r>
            <w:r w:rsidR="00DF4A60" w:rsidRPr="00697DAD">
              <w:rPr>
                <w:rFonts w:eastAsia="Times New Roman" w:cs="Calibri"/>
                <w:lang w:eastAsia="pl-PL"/>
              </w:rPr>
              <w:t xml:space="preserve">NGO, </w:t>
            </w:r>
            <w:r w:rsidR="008E6319" w:rsidRPr="004224F5">
              <w:rPr>
                <w:rFonts w:eastAsia="Times New Roman" w:cs="Calibri"/>
                <w:color w:val="000000" w:themeColor="text1"/>
                <w:lang w:eastAsia="pl-PL"/>
              </w:rPr>
              <w:t>MDK</w:t>
            </w:r>
            <w:r w:rsidR="00576E13" w:rsidRPr="004224F5">
              <w:rPr>
                <w:rFonts w:eastAsia="Times New Roman" w:cs="Calibri"/>
                <w:color w:val="000000" w:themeColor="text1"/>
                <w:lang w:eastAsia="pl-PL"/>
              </w:rPr>
              <w:t>,</w:t>
            </w:r>
            <w:r w:rsidR="008E6319" w:rsidRPr="004224F5">
              <w:rPr>
                <w:rFonts w:eastAsia="Times New Roman" w:cs="Calibri"/>
                <w:color w:val="000000" w:themeColor="text1"/>
                <w:lang w:eastAsia="pl-PL"/>
              </w:rPr>
              <w:t xml:space="preserve"> </w:t>
            </w:r>
            <w:r w:rsidR="00576E13" w:rsidRPr="004224F5">
              <w:rPr>
                <w:rFonts w:eastAsia="Times New Roman" w:cs="Calibri"/>
                <w:color w:val="000000" w:themeColor="text1"/>
                <w:lang w:eastAsia="pl-PL"/>
              </w:rPr>
              <w:t>,</w:t>
            </w:r>
            <w:r w:rsidR="008E6319" w:rsidRPr="004224F5">
              <w:rPr>
                <w:rFonts w:eastAsia="Times New Roman" w:cs="Calibri"/>
                <w:color w:val="000000" w:themeColor="text1"/>
                <w:lang w:eastAsia="pl-PL"/>
              </w:rPr>
              <w:t xml:space="preserve"> SDK</w:t>
            </w:r>
            <w:r w:rsidR="00576E13" w:rsidRPr="004224F5">
              <w:rPr>
                <w:rFonts w:eastAsia="Times New Roman" w:cs="Calibri"/>
                <w:color w:val="000000" w:themeColor="text1"/>
                <w:lang w:eastAsia="pl-PL"/>
              </w:rPr>
              <w:t>,</w:t>
            </w:r>
            <w:r w:rsidR="008E6319" w:rsidRPr="004224F5">
              <w:rPr>
                <w:rFonts w:eastAsia="Times New Roman" w:cs="Calibri"/>
                <w:color w:val="000000" w:themeColor="text1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 w:themeColor="text1"/>
                <w:lang w:eastAsia="pl-PL"/>
              </w:rPr>
              <w:t xml:space="preserve"> </w:t>
            </w:r>
            <w:r w:rsidRPr="004224F5">
              <w:rPr>
                <w:rFonts w:eastAsia="Times New Roman" w:cs="Calibri"/>
                <w:color w:val="000000" w:themeColor="text1"/>
                <w:lang w:eastAsia="pl-PL"/>
              </w:rPr>
              <w:t>Kluby seniora</w:t>
            </w:r>
            <w:r w:rsidR="00045230">
              <w:rPr>
                <w:rFonts w:eastAsia="Times New Roman" w:cs="Calibri"/>
                <w:color w:val="000000" w:themeColor="text1"/>
                <w:lang w:eastAsia="pl-PL"/>
              </w:rPr>
              <w:t>,</w:t>
            </w:r>
          </w:p>
          <w:p w14:paraId="0A0FB94F" w14:textId="6A53201C" w:rsidR="00045230" w:rsidRPr="00045230" w:rsidRDefault="00FE5EB2" w:rsidP="008B106C">
            <w:pPr>
              <w:spacing w:after="0" w:line="240" w:lineRule="auto"/>
              <w:jc w:val="both"/>
              <w:rPr>
                <w:rFonts w:eastAsia="Times New Roman" w:cs="Times New Roman"/>
                <w:color w:val="C00000"/>
                <w:lang w:eastAsia="pl-PL"/>
              </w:rPr>
            </w:pPr>
            <w:r w:rsidRPr="00FE5EB2">
              <w:rPr>
                <w:rFonts w:eastAsia="Times New Roman" w:cs="Calibri"/>
                <w:lang w:eastAsia="pl-PL"/>
              </w:rPr>
              <w:t>UTW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C685" w14:textId="77777777" w:rsidR="00DF4A60" w:rsidRPr="00C97452" w:rsidRDefault="008F77A9" w:rsidP="00C9745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97452">
              <w:rPr>
                <w:rFonts w:eastAsia="Times New Roman" w:cs="Times New Roman"/>
                <w:lang w:eastAsia="pl-PL"/>
              </w:rPr>
              <w:t>1.</w:t>
            </w:r>
            <w:r w:rsidR="00C9422D" w:rsidRPr="00C97452">
              <w:rPr>
                <w:rFonts w:eastAsia="Times New Roman" w:cs="Times New Roman"/>
                <w:lang w:eastAsia="pl-PL"/>
              </w:rPr>
              <w:t>Liczba i temat spotkań/liczba uczestników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A659" w14:textId="77777777" w:rsidR="00DF4A60" w:rsidRDefault="008B106C" w:rsidP="00A91F10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2021 – 2023</w:t>
            </w:r>
          </w:p>
        </w:tc>
      </w:tr>
      <w:tr w:rsidR="00DF4A60" w:rsidRPr="00697DAD" w14:paraId="0A13C0E1" w14:textId="77777777" w:rsidTr="00DF4A60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D359" w14:textId="77777777" w:rsidR="00DF4A60" w:rsidRDefault="00DF4A60" w:rsidP="00A91F10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EF99" w14:textId="77777777" w:rsidR="00DF4A60" w:rsidRPr="0057404D" w:rsidRDefault="0057404D" w:rsidP="00045230">
            <w:pPr>
              <w:spacing w:after="0" w:line="240" w:lineRule="auto"/>
              <w:rPr>
                <w:rFonts w:eastAsia="Times New Roman" w:cs="Times New Roman"/>
                <w:color w:val="FF0000"/>
                <w:lang w:eastAsia="pl-PL"/>
              </w:rPr>
            </w:pPr>
            <w:r w:rsidRPr="000636FF">
              <w:rPr>
                <w:rFonts w:eastAsia="Times New Roman" w:cs="Calibri"/>
                <w:lang w:eastAsia="pl-PL"/>
              </w:rPr>
              <w:t>Realizacja otwartych konkursów/grantów skierowanych do podmiotów sektora organizacji pozarządowych i podmiotów, o których mowa art.3 ust.3 ustawy o działalności pożytku publicznego i o wolontariacie mające na celu wspieranie działań na rzecz aktywizacji osób starszych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9A92" w14:textId="77777777" w:rsidR="00DF4A60" w:rsidRDefault="0057404D" w:rsidP="0057404D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Gmina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B2A6" w14:textId="77777777" w:rsidR="000D76DC" w:rsidRPr="004D5779" w:rsidRDefault="00DF4A60" w:rsidP="008F77A9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1.</w:t>
            </w:r>
            <w:r w:rsidR="008B106C">
              <w:rPr>
                <w:rFonts w:eastAsia="Times New Roman" w:cs="Calibri"/>
                <w:lang w:eastAsia="pl-PL"/>
              </w:rPr>
              <w:t xml:space="preserve">Liczba konkursów i zrealizowanych zadań przez </w:t>
            </w:r>
            <w:r w:rsidR="00281083">
              <w:rPr>
                <w:rFonts w:eastAsia="Times New Roman" w:cs="Calibri"/>
                <w:lang w:eastAsia="pl-PL"/>
              </w:rPr>
              <w:t>podmioty/</w:t>
            </w:r>
            <w:r w:rsidR="004D5779">
              <w:rPr>
                <w:rFonts w:eastAsia="Times New Roman" w:cs="Calibri"/>
                <w:lang w:eastAsia="pl-PL"/>
              </w:rPr>
              <w:t>k</w:t>
            </w:r>
            <w:r w:rsidR="00C9422D">
              <w:rPr>
                <w:rFonts w:eastAsia="Times New Roman" w:cs="Calibri"/>
                <w:lang w:eastAsia="pl-PL"/>
              </w:rPr>
              <w:t>wota dotacji/</w:t>
            </w:r>
          </w:p>
          <w:p w14:paraId="04595B75" w14:textId="77777777" w:rsidR="000D76DC" w:rsidRDefault="000D76DC" w:rsidP="000D76DC">
            <w:pPr>
              <w:rPr>
                <w:rFonts w:eastAsia="Times New Roman" w:cs="Times New Roman"/>
                <w:lang w:eastAsia="pl-PL"/>
              </w:rPr>
            </w:pPr>
          </w:p>
          <w:p w14:paraId="7316401D" w14:textId="77777777" w:rsidR="00DF4A60" w:rsidRPr="000D76DC" w:rsidRDefault="00DF4A60" w:rsidP="000D76DC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839C" w14:textId="77777777" w:rsidR="00DF4A60" w:rsidRDefault="008B106C" w:rsidP="00A91F10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2021 – 2023</w:t>
            </w:r>
          </w:p>
        </w:tc>
      </w:tr>
      <w:tr w:rsidR="008B106C" w:rsidRPr="00697DAD" w14:paraId="139018E6" w14:textId="77777777" w:rsidTr="00205B87">
        <w:trPr>
          <w:trHeight w:val="12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3CF9" w14:textId="77777777" w:rsidR="008B106C" w:rsidRDefault="008B106C" w:rsidP="008B106C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F001" w14:textId="77777777" w:rsidR="008B106C" w:rsidRPr="001B540A" w:rsidRDefault="008B106C" w:rsidP="0004523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1B540A">
              <w:rPr>
                <w:rFonts w:eastAsia="Times New Roman" w:cs="Calibri"/>
                <w:lang w:eastAsia="pl-PL"/>
              </w:rPr>
              <w:t>Wspieranie nowo powstałych i funkcj</w:t>
            </w:r>
            <w:r w:rsidR="00713C3D">
              <w:rPr>
                <w:rFonts w:eastAsia="Times New Roman" w:cs="Calibri"/>
                <w:lang w:eastAsia="pl-PL"/>
              </w:rPr>
              <w:t>onujących  podmiotów zrzeszających</w:t>
            </w:r>
            <w:r w:rsidRPr="001B540A">
              <w:rPr>
                <w:rFonts w:eastAsia="Times New Roman" w:cs="Calibri"/>
                <w:lang w:eastAsia="pl-PL"/>
              </w:rPr>
              <w:t xml:space="preserve"> osoby starsze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1E24" w14:textId="4584D842" w:rsidR="008B106C" w:rsidRDefault="008B106C" w:rsidP="008B106C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Gmina/</w:t>
            </w:r>
            <w:r w:rsidRPr="00FE5EB2">
              <w:rPr>
                <w:rFonts w:eastAsia="Times New Roman" w:cs="Times New Roman"/>
                <w:lang w:eastAsia="pl-PL"/>
              </w:rPr>
              <w:t>MOPS</w:t>
            </w:r>
            <w:r w:rsidR="008835A5" w:rsidRPr="00FE5EB2">
              <w:rPr>
                <w:rFonts w:eastAsia="Times New Roman" w:cs="Times New Roman"/>
                <w:lang w:eastAsia="pl-PL"/>
              </w:rPr>
              <w:t xml:space="preserve">, </w:t>
            </w:r>
            <w:proofErr w:type="spellStart"/>
            <w:r w:rsidR="008835A5" w:rsidRPr="00FE5EB2">
              <w:rPr>
                <w:rFonts w:eastAsia="Times New Roman" w:cs="Times New Roman"/>
                <w:lang w:eastAsia="pl-PL"/>
              </w:rPr>
              <w:t>NGO</w:t>
            </w:r>
            <w:r w:rsidR="00FE5EB2" w:rsidRPr="00FE5EB2">
              <w:rPr>
                <w:rFonts w:eastAsia="Times New Roman" w:cs="Times New Roman"/>
                <w:lang w:eastAsia="pl-PL"/>
              </w:rPr>
              <w:t>’s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4BBB" w14:textId="77777777" w:rsidR="008B106C" w:rsidRDefault="008B106C" w:rsidP="008B106C">
            <w:pPr>
              <w:pStyle w:val="Akapitzlist"/>
              <w:spacing w:after="0" w:line="240" w:lineRule="auto"/>
              <w:ind w:left="5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1.Liczba klubów seniora</w:t>
            </w:r>
            <w:r w:rsidR="008835A5">
              <w:rPr>
                <w:rFonts w:eastAsia="Times New Roman" w:cs="Times New Roman"/>
                <w:lang w:eastAsia="pl-PL"/>
              </w:rPr>
              <w:t>.</w:t>
            </w:r>
          </w:p>
          <w:p w14:paraId="20ED1A21" w14:textId="77777777" w:rsidR="008B106C" w:rsidRDefault="008B106C" w:rsidP="008B106C">
            <w:pPr>
              <w:pStyle w:val="Akapitzlist"/>
              <w:spacing w:after="0" w:line="240" w:lineRule="auto"/>
              <w:ind w:left="5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2.Liczba organizacji z zrzeszających seniorów</w:t>
            </w:r>
            <w:r w:rsidR="008835A5">
              <w:rPr>
                <w:rFonts w:eastAsia="Times New Roman" w:cs="Times New Roman"/>
                <w:lang w:eastAsia="pl-PL"/>
              </w:rPr>
              <w:t>.</w:t>
            </w:r>
          </w:p>
          <w:p w14:paraId="43102B9F" w14:textId="77777777" w:rsidR="008835A5" w:rsidRPr="00C9422D" w:rsidRDefault="008835A5" w:rsidP="008835A5">
            <w:pPr>
              <w:pStyle w:val="Akapitzlist"/>
              <w:spacing w:after="0" w:line="240" w:lineRule="auto"/>
              <w:ind w:left="5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3. Liczba nowo powstałych podmiotów zrzeszających osoby starsze.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3F1D" w14:textId="77777777" w:rsidR="008B106C" w:rsidRDefault="008B106C" w:rsidP="008B106C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03E2F">
              <w:rPr>
                <w:rFonts w:eastAsia="Times New Roman" w:cs="Times New Roman"/>
                <w:lang w:eastAsia="pl-PL"/>
              </w:rPr>
              <w:t>2021 – 2023</w:t>
            </w:r>
          </w:p>
        </w:tc>
      </w:tr>
      <w:tr w:rsidR="008B106C" w:rsidRPr="00697DAD" w14:paraId="46ADC60A" w14:textId="77777777" w:rsidTr="00205B87">
        <w:trPr>
          <w:trHeight w:val="12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EF79" w14:textId="77777777" w:rsidR="008B106C" w:rsidRDefault="008B106C" w:rsidP="008B106C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A61D" w14:textId="77777777" w:rsidR="008B106C" w:rsidRPr="001B540A" w:rsidRDefault="008B106C" w:rsidP="0004523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1B540A">
              <w:rPr>
                <w:rFonts w:eastAsia="Times New Roman" w:cs="Calibri"/>
                <w:lang w:eastAsia="pl-PL"/>
              </w:rPr>
              <w:t>Promowanie i rozwój wolontariatu osób starszych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6002" w14:textId="77777777" w:rsidR="008B106C" w:rsidRDefault="008B106C" w:rsidP="008B106C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MOPS, </w:t>
            </w:r>
            <w:r w:rsidRPr="00697DAD">
              <w:rPr>
                <w:rFonts w:eastAsia="Times New Roman" w:cs="Calibri"/>
                <w:lang w:eastAsia="pl-PL"/>
              </w:rPr>
              <w:t>Gmina, NGO, ZPO</w:t>
            </w:r>
            <w:r>
              <w:rPr>
                <w:rFonts w:eastAsia="Times New Roman" w:cs="Calibri"/>
                <w:lang w:eastAsia="pl-PL"/>
              </w:rPr>
              <w:t>,</w:t>
            </w:r>
            <w:r w:rsidRPr="008E6319">
              <w:rPr>
                <w:rFonts w:eastAsia="Times New Roman" w:cs="Calibri"/>
                <w:color w:val="FF0000"/>
                <w:lang w:eastAsia="pl-PL"/>
              </w:rPr>
              <w:t xml:space="preserve"> </w:t>
            </w:r>
            <w:r w:rsidRPr="004224F5">
              <w:rPr>
                <w:rFonts w:eastAsia="Times New Roman" w:cs="Calibri"/>
                <w:color w:val="000000" w:themeColor="text1"/>
                <w:lang w:eastAsia="pl-PL"/>
              </w:rPr>
              <w:t>MDK, SDK, MOSIR</w:t>
            </w:r>
            <w:r>
              <w:rPr>
                <w:rFonts w:eastAsia="Times New Roman" w:cs="Calibri"/>
                <w:color w:val="000000" w:themeColor="text1"/>
                <w:lang w:eastAsia="pl-PL"/>
              </w:rPr>
              <w:t xml:space="preserve">, </w:t>
            </w:r>
            <w:r w:rsidRPr="004224F5">
              <w:rPr>
                <w:rFonts w:eastAsia="Times New Roman" w:cs="Calibri"/>
                <w:color w:val="000000" w:themeColor="text1"/>
                <w:lang w:eastAsia="pl-PL"/>
              </w:rPr>
              <w:t>Kluby seniora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EC6B" w14:textId="77777777" w:rsidR="008B106C" w:rsidRDefault="008B106C" w:rsidP="008B106C">
            <w:pPr>
              <w:pStyle w:val="Akapitzlist"/>
              <w:spacing w:after="0" w:line="240" w:lineRule="auto"/>
              <w:ind w:left="5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1.Liczba wolontariuszy w wieku 60+</w:t>
            </w:r>
          </w:p>
          <w:p w14:paraId="7B78877B" w14:textId="77777777" w:rsidR="008B106C" w:rsidRDefault="008B106C" w:rsidP="008B106C">
            <w:pPr>
              <w:pStyle w:val="Akapitzlist"/>
              <w:spacing w:after="0" w:line="240" w:lineRule="auto"/>
              <w:ind w:left="5" w:hanging="5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2. Liczba akcji promujących wolontariat osób starszych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7CE2" w14:textId="77777777" w:rsidR="008B106C" w:rsidRDefault="008B106C" w:rsidP="008B106C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03E2F">
              <w:rPr>
                <w:rFonts w:eastAsia="Times New Roman" w:cs="Times New Roman"/>
                <w:lang w:eastAsia="pl-PL"/>
              </w:rPr>
              <w:t>2021 – 2023</w:t>
            </w:r>
          </w:p>
        </w:tc>
      </w:tr>
      <w:tr w:rsidR="008B106C" w:rsidRPr="00697DAD" w14:paraId="1078FF1C" w14:textId="77777777" w:rsidTr="00205B87">
        <w:trPr>
          <w:trHeight w:val="12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429B" w14:textId="77777777" w:rsidR="008B106C" w:rsidRDefault="008B106C" w:rsidP="008B106C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6.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E70A" w14:textId="77777777" w:rsidR="008B106C" w:rsidRPr="00AB5C14" w:rsidRDefault="008B106C" w:rsidP="0004523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B5C14">
              <w:rPr>
                <w:rFonts w:eastAsia="Times New Roman" w:cs="Calibri"/>
                <w:lang w:eastAsia="pl-PL"/>
              </w:rPr>
              <w:t>Prowadzenie amatorskiej działalności artystycznej osób starszych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1CFD" w14:textId="77777777" w:rsidR="008B106C" w:rsidRDefault="008B106C" w:rsidP="008B106C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MOPS, </w:t>
            </w:r>
            <w:r w:rsidRPr="00697DAD">
              <w:rPr>
                <w:rFonts w:eastAsia="Times New Roman" w:cs="Calibri"/>
                <w:lang w:eastAsia="pl-PL"/>
              </w:rPr>
              <w:t xml:space="preserve">Gmina, NGO, </w:t>
            </w:r>
            <w:r w:rsidRPr="004224F5">
              <w:rPr>
                <w:rFonts w:eastAsia="Times New Roman" w:cs="Calibri"/>
                <w:color w:val="000000" w:themeColor="text1"/>
                <w:lang w:eastAsia="pl-PL"/>
              </w:rPr>
              <w:t>MDK, SDK, MOSIR</w:t>
            </w:r>
            <w:r>
              <w:rPr>
                <w:rFonts w:eastAsia="Times New Roman" w:cs="Calibri"/>
                <w:color w:val="000000" w:themeColor="text1"/>
                <w:lang w:eastAsia="pl-PL"/>
              </w:rPr>
              <w:t>, Kluby S</w:t>
            </w:r>
            <w:r w:rsidRPr="004224F5">
              <w:rPr>
                <w:rFonts w:eastAsia="Times New Roman" w:cs="Calibri"/>
                <w:color w:val="000000" w:themeColor="text1"/>
                <w:lang w:eastAsia="pl-PL"/>
              </w:rPr>
              <w:t>eniora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CBCA" w14:textId="77777777" w:rsidR="008B106C" w:rsidRPr="008F77A9" w:rsidRDefault="008B106C" w:rsidP="008B106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1.</w:t>
            </w:r>
            <w:r w:rsidRPr="008F77A9">
              <w:rPr>
                <w:rFonts w:eastAsia="Times New Roman" w:cs="Times New Roman"/>
                <w:lang w:eastAsia="pl-PL"/>
              </w:rPr>
              <w:t>Liczba działań/zajęć/zespołów amatorskich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A880" w14:textId="77777777" w:rsidR="008B106C" w:rsidRDefault="008B106C" w:rsidP="008B106C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03E2F">
              <w:rPr>
                <w:rFonts w:eastAsia="Times New Roman" w:cs="Times New Roman"/>
                <w:lang w:eastAsia="pl-PL"/>
              </w:rPr>
              <w:t>2021 – 2023</w:t>
            </w:r>
          </w:p>
        </w:tc>
      </w:tr>
      <w:tr w:rsidR="008B106C" w:rsidRPr="00697DAD" w14:paraId="3E078100" w14:textId="77777777" w:rsidTr="00205B87">
        <w:trPr>
          <w:trHeight w:val="12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8907" w14:textId="77777777" w:rsidR="008B106C" w:rsidRDefault="008B106C" w:rsidP="008B106C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7.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7954" w14:textId="77777777" w:rsidR="008B106C" w:rsidRPr="00AB5C14" w:rsidRDefault="008B106C" w:rsidP="0004523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B5C14">
              <w:rPr>
                <w:rFonts w:eastAsia="Times New Roman" w:cs="Calibri"/>
                <w:lang w:eastAsia="pl-PL"/>
              </w:rPr>
              <w:t>Prowadzenie zajęć o charakterze sportowym i rekreacyjnym dla seniorów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76AA" w14:textId="77777777" w:rsidR="008B106C" w:rsidRDefault="008B106C" w:rsidP="008B106C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MOPS, </w:t>
            </w:r>
            <w:r w:rsidRPr="00697DAD">
              <w:rPr>
                <w:rFonts w:eastAsia="Times New Roman" w:cs="Calibri"/>
                <w:lang w:eastAsia="pl-PL"/>
              </w:rPr>
              <w:t xml:space="preserve">NGO, </w:t>
            </w:r>
            <w:r w:rsidRPr="004224F5">
              <w:rPr>
                <w:rFonts w:eastAsia="Times New Roman" w:cs="Calibri"/>
                <w:color w:val="000000" w:themeColor="text1"/>
                <w:lang w:eastAsia="pl-PL"/>
              </w:rPr>
              <w:t>MOSIR</w:t>
            </w:r>
            <w:r>
              <w:rPr>
                <w:rFonts w:eastAsia="Times New Roman" w:cs="Calibri"/>
                <w:color w:val="000000" w:themeColor="text1"/>
                <w:lang w:eastAsia="pl-PL"/>
              </w:rPr>
              <w:t>, Kluby S</w:t>
            </w:r>
            <w:r w:rsidRPr="004224F5">
              <w:rPr>
                <w:rFonts w:eastAsia="Times New Roman" w:cs="Calibri"/>
                <w:color w:val="000000" w:themeColor="text1"/>
                <w:lang w:eastAsia="pl-PL"/>
              </w:rPr>
              <w:t>eniora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2802" w14:textId="77777777" w:rsidR="008B106C" w:rsidRPr="008F77A9" w:rsidRDefault="008B106C" w:rsidP="008B106C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1.</w:t>
            </w:r>
            <w:r w:rsidRPr="008F77A9">
              <w:rPr>
                <w:rFonts w:eastAsia="Times New Roman" w:cs="Times New Roman"/>
                <w:lang w:eastAsia="pl-PL"/>
              </w:rPr>
              <w:t>Liczba i rodzaj zajęć/liczba uczestników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9CCF" w14:textId="77777777" w:rsidR="008B106C" w:rsidRDefault="008B106C" w:rsidP="008B106C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03E2F">
              <w:rPr>
                <w:rFonts w:eastAsia="Times New Roman" w:cs="Times New Roman"/>
                <w:lang w:eastAsia="pl-PL"/>
              </w:rPr>
              <w:t>2021 – 2023</w:t>
            </w:r>
          </w:p>
        </w:tc>
      </w:tr>
      <w:tr w:rsidR="008B106C" w:rsidRPr="00697DAD" w14:paraId="22DD2787" w14:textId="77777777" w:rsidTr="00205B87">
        <w:trPr>
          <w:trHeight w:val="12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A1A2" w14:textId="77777777" w:rsidR="008B106C" w:rsidRDefault="008B106C" w:rsidP="008B106C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8.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AC60" w14:textId="77777777" w:rsidR="008B106C" w:rsidRPr="00AB5C14" w:rsidRDefault="008B106C" w:rsidP="0004523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B5C14">
              <w:rPr>
                <w:rFonts w:eastAsia="Times New Roman" w:cs="Calibri"/>
                <w:lang w:eastAsia="pl-PL"/>
              </w:rPr>
              <w:t>Rozwój parafialnych grup seniora we współpracy z duszpasterzami</w:t>
            </w:r>
            <w:r w:rsidR="008835A5">
              <w:rPr>
                <w:rFonts w:eastAsia="Times New Roman" w:cs="Calibri"/>
                <w:lang w:eastAsia="pl-PL"/>
              </w:rPr>
              <w:t>,</w:t>
            </w:r>
            <w:r w:rsidRPr="00AB5C14">
              <w:rPr>
                <w:rFonts w:eastAsia="Times New Roman" w:cs="Calibri"/>
                <w:lang w:eastAsia="pl-PL"/>
              </w:rPr>
              <w:t xml:space="preserve"> promujące systematyczne spotkania we wspólnocie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C7A0" w14:textId="77777777" w:rsidR="008B106C" w:rsidRDefault="008B106C" w:rsidP="008B106C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>
              <w:t>P</w:t>
            </w:r>
            <w:r w:rsidRPr="005109B5">
              <w:t>arafie i związki wyznaniowe,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1C6B" w14:textId="77777777" w:rsidR="008B106C" w:rsidRPr="008F77A9" w:rsidRDefault="008B106C" w:rsidP="008B106C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1.</w:t>
            </w:r>
            <w:r w:rsidRPr="008F77A9">
              <w:rPr>
                <w:rFonts w:eastAsia="Times New Roman" w:cs="Times New Roman"/>
                <w:lang w:eastAsia="pl-PL"/>
              </w:rPr>
              <w:t>Liczba parafialnych grup skupiających seniorów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FFCC" w14:textId="77777777" w:rsidR="008B106C" w:rsidRDefault="008B106C" w:rsidP="008B106C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03E2F">
              <w:rPr>
                <w:rFonts w:eastAsia="Times New Roman" w:cs="Times New Roman"/>
                <w:lang w:eastAsia="pl-PL"/>
              </w:rPr>
              <w:t>2021 – 2023</w:t>
            </w:r>
          </w:p>
        </w:tc>
      </w:tr>
      <w:tr w:rsidR="00A91F10" w:rsidRPr="00697DAD" w14:paraId="19F63CAD" w14:textId="77777777" w:rsidTr="00882A95"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1942279C" w14:textId="77777777" w:rsidR="00A91F10" w:rsidRPr="00510607" w:rsidRDefault="00480143" w:rsidP="00831DAB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Obszar IV Wizerunek Osób Starszych</w:t>
            </w:r>
          </w:p>
        </w:tc>
      </w:tr>
      <w:tr w:rsidR="00480143" w:rsidRPr="00697DAD" w14:paraId="29118952" w14:textId="77777777" w:rsidTr="00882A95"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16828ABF" w14:textId="77777777" w:rsidR="00480143" w:rsidRDefault="00026E05" w:rsidP="00480143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CEL NR 1 Kształtowanie pozytywnego wizerunku stalowowolskich s</w:t>
            </w:r>
            <w:r w:rsidR="00480143">
              <w:rPr>
                <w:rFonts w:eastAsia="Times New Roman" w:cs="Times New Roman"/>
                <w:b/>
                <w:lang w:eastAsia="pl-PL"/>
              </w:rPr>
              <w:t>eniorów</w:t>
            </w:r>
          </w:p>
        </w:tc>
      </w:tr>
      <w:tr w:rsidR="008B106C" w:rsidRPr="00697DAD" w14:paraId="716CEBFE" w14:textId="77777777" w:rsidTr="00480143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DD0A7" w14:textId="77777777" w:rsidR="008B106C" w:rsidRPr="00480143" w:rsidRDefault="008B106C" w:rsidP="008835A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80143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A638C" w14:textId="77777777" w:rsidR="008B106C" w:rsidRPr="00480143" w:rsidRDefault="008B106C" w:rsidP="008835A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A1D70">
              <w:rPr>
                <w:rFonts w:eastAsia="Times New Roman" w:cs="Times New Roman"/>
                <w:lang w:eastAsia="pl-PL"/>
              </w:rPr>
              <w:t>Współpraca przedszkoli i szkół z organizacjami senioralnymi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9B345" w14:textId="77777777" w:rsidR="008B106C" w:rsidRDefault="008B106C" w:rsidP="008835A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Placówki oświatowe,</w:t>
            </w:r>
            <w:r w:rsidR="007A6C25">
              <w:rPr>
                <w:rFonts w:eastAsia="Times New Roman" w:cs="Calibri"/>
                <w:color w:val="000000" w:themeColor="text1"/>
                <w:lang w:eastAsia="pl-PL"/>
              </w:rPr>
              <w:t xml:space="preserve"> organizacje senioralne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F4DDD" w14:textId="77777777" w:rsidR="008B106C" w:rsidRPr="00550735" w:rsidRDefault="008B106C" w:rsidP="008835A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50735">
              <w:rPr>
                <w:rFonts w:eastAsia="Times New Roman" w:cs="Times New Roman"/>
                <w:lang w:eastAsia="pl-PL"/>
              </w:rPr>
              <w:t>1.Liczba działań</w:t>
            </w:r>
            <w:r>
              <w:rPr>
                <w:rFonts w:eastAsia="Times New Roman" w:cs="Times New Roman"/>
                <w:lang w:eastAsia="pl-PL"/>
              </w:rPr>
              <w:t xml:space="preserve"> i inicjatyw zrealizowanych w partnerstwie przez przedszkola/szkoły i organizacje senioralne.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ACB0F" w14:textId="77777777" w:rsidR="008B106C" w:rsidRDefault="008B106C" w:rsidP="008835A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41C22">
              <w:rPr>
                <w:rFonts w:eastAsia="Times New Roman" w:cs="Times New Roman"/>
                <w:lang w:eastAsia="pl-PL"/>
              </w:rPr>
              <w:t>2021 – 2023</w:t>
            </w:r>
          </w:p>
        </w:tc>
      </w:tr>
      <w:tr w:rsidR="008B106C" w:rsidRPr="00697DAD" w14:paraId="0F651743" w14:textId="77777777" w:rsidTr="00480143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66A14" w14:textId="77777777" w:rsidR="008B106C" w:rsidRPr="00480143" w:rsidRDefault="008B106C" w:rsidP="008835A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80143">
              <w:rPr>
                <w:rFonts w:eastAsia="Times New Roman" w:cs="Times New Roman"/>
                <w:lang w:eastAsia="pl-PL"/>
              </w:rPr>
              <w:t>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07661" w14:textId="77777777" w:rsidR="008B106C" w:rsidRPr="00FF685B" w:rsidRDefault="008B106C" w:rsidP="008835A5">
            <w:pPr>
              <w:spacing w:after="0" w:line="240" w:lineRule="auto"/>
              <w:rPr>
                <w:rFonts w:eastAsia="Times New Roman" w:cs="Times New Roman"/>
                <w:color w:val="FF0000"/>
                <w:lang w:eastAsia="pl-PL"/>
              </w:rPr>
            </w:pPr>
            <w:r w:rsidRPr="009A1D70">
              <w:rPr>
                <w:rFonts w:eastAsia="Times New Roman" w:cs="Times New Roman"/>
                <w:lang w:eastAsia="pl-PL"/>
              </w:rPr>
              <w:t>Realizacja ka</w:t>
            </w:r>
            <w:r w:rsidR="008835A5">
              <w:rPr>
                <w:rFonts w:eastAsia="Times New Roman" w:cs="Times New Roman"/>
                <w:lang w:eastAsia="pl-PL"/>
              </w:rPr>
              <w:t>mpanii antydyskryminacyjnych oso</w:t>
            </w:r>
            <w:r w:rsidRPr="009A1D70">
              <w:rPr>
                <w:rFonts w:eastAsia="Times New Roman" w:cs="Times New Roman"/>
                <w:lang w:eastAsia="pl-PL"/>
              </w:rPr>
              <w:t>b</w:t>
            </w:r>
            <w:r w:rsidR="008835A5">
              <w:rPr>
                <w:rFonts w:eastAsia="Times New Roman" w:cs="Times New Roman"/>
                <w:lang w:eastAsia="pl-PL"/>
              </w:rPr>
              <w:t>y</w:t>
            </w:r>
            <w:r w:rsidRPr="009A1D70">
              <w:rPr>
                <w:rFonts w:eastAsia="Times New Roman" w:cs="Times New Roman"/>
                <w:lang w:eastAsia="pl-PL"/>
              </w:rPr>
              <w:t xml:space="preserve"> starsz</w:t>
            </w:r>
            <w:r w:rsidR="008835A5">
              <w:rPr>
                <w:rFonts w:eastAsia="Times New Roman" w:cs="Times New Roman"/>
                <w:lang w:eastAsia="pl-PL"/>
              </w:rPr>
              <w:t>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A3D7C" w14:textId="77777777" w:rsidR="008B106C" w:rsidRDefault="008B106C" w:rsidP="008835A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697DAD">
              <w:rPr>
                <w:rFonts w:eastAsia="Times New Roman" w:cs="Calibri"/>
                <w:lang w:eastAsia="pl-PL"/>
              </w:rPr>
              <w:t xml:space="preserve">Gmina, MOPS, ŚDS, MDK, SDK, </w:t>
            </w:r>
            <w:proofErr w:type="spellStart"/>
            <w:r w:rsidRPr="00697DAD">
              <w:rPr>
                <w:rFonts w:eastAsia="Times New Roman" w:cs="Calibri"/>
                <w:lang w:eastAsia="pl-PL"/>
              </w:rPr>
              <w:t>NGO’s</w:t>
            </w:r>
            <w:proofErr w:type="spellEnd"/>
            <w:r w:rsidRPr="00697DAD">
              <w:rPr>
                <w:rFonts w:eastAsia="Times New Roman" w:cs="Calibri"/>
                <w:lang w:eastAsia="pl-PL"/>
              </w:rPr>
              <w:t>, parafie i związki wyznaniowe, Kluby Seniora</w:t>
            </w:r>
            <w:r>
              <w:rPr>
                <w:rFonts w:eastAsia="Times New Roman" w:cs="Calibri"/>
                <w:lang w:eastAsia="pl-PL"/>
              </w:rPr>
              <w:t>, placówki wsparcia dziennego, CAS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57425" w14:textId="77777777" w:rsidR="008B106C" w:rsidRPr="00EA302E" w:rsidRDefault="008B106C" w:rsidP="008835A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EA302E">
              <w:rPr>
                <w:rFonts w:eastAsia="Times New Roman" w:cs="Times New Roman"/>
                <w:lang w:eastAsia="pl-PL"/>
              </w:rPr>
              <w:t xml:space="preserve">1.Liczba </w:t>
            </w:r>
            <w:r>
              <w:rPr>
                <w:rFonts w:eastAsia="Times New Roman" w:cs="Times New Roman"/>
                <w:lang w:eastAsia="pl-PL"/>
              </w:rPr>
              <w:t>kampanii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58ED3" w14:textId="77777777" w:rsidR="008B106C" w:rsidRDefault="008B106C" w:rsidP="008835A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41C22">
              <w:rPr>
                <w:rFonts w:eastAsia="Times New Roman" w:cs="Times New Roman"/>
                <w:lang w:eastAsia="pl-PL"/>
              </w:rPr>
              <w:t>2021 – 2023</w:t>
            </w:r>
          </w:p>
        </w:tc>
      </w:tr>
      <w:tr w:rsidR="008B106C" w:rsidRPr="00697DAD" w14:paraId="7869A49E" w14:textId="77777777" w:rsidTr="00480143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A1A51" w14:textId="77777777" w:rsidR="008B106C" w:rsidRPr="00480143" w:rsidRDefault="008B106C" w:rsidP="008835A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80143">
              <w:rPr>
                <w:rFonts w:eastAsia="Times New Roman" w:cs="Times New Roman"/>
                <w:lang w:eastAsia="pl-PL"/>
              </w:rPr>
              <w:t>3.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05903" w14:textId="77777777" w:rsidR="008B106C" w:rsidRPr="00FF685B" w:rsidRDefault="008B106C" w:rsidP="008835A5">
            <w:pPr>
              <w:spacing w:after="0" w:line="240" w:lineRule="auto"/>
              <w:rPr>
                <w:rFonts w:eastAsia="Times New Roman" w:cs="Times New Roman"/>
                <w:color w:val="FF0000"/>
                <w:lang w:eastAsia="pl-PL"/>
              </w:rPr>
            </w:pPr>
            <w:r w:rsidRPr="009A1D70">
              <w:rPr>
                <w:rFonts w:eastAsia="Times New Roman" w:cs="Times New Roman"/>
                <w:lang w:eastAsia="pl-PL"/>
              </w:rPr>
              <w:t>Organizacja koncertów i przeglądów twórczości osób starszych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39BC8" w14:textId="77777777" w:rsidR="008B106C" w:rsidRPr="006E631C" w:rsidRDefault="008B106C" w:rsidP="008835A5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lang w:eastAsia="pl-PL"/>
              </w:rPr>
            </w:pPr>
            <w:r w:rsidRPr="006E631C">
              <w:rPr>
                <w:rFonts w:eastAsia="Times New Roman" w:cs="Calibri"/>
                <w:color w:val="000000" w:themeColor="text1"/>
                <w:lang w:eastAsia="pl-PL"/>
              </w:rPr>
              <w:t>MOPS, ŚDS, MDK, SDK,</w:t>
            </w:r>
            <w:r w:rsidR="00CE68A3" w:rsidRPr="006E631C">
              <w:rPr>
                <w:rFonts w:eastAsia="Times New Roman" w:cs="Calibri"/>
                <w:color w:val="000000" w:themeColor="text1"/>
                <w:lang w:eastAsia="pl-PL"/>
              </w:rPr>
              <w:t xml:space="preserve"> Muzeum, Miejska Biblioteka Publiczna</w:t>
            </w:r>
            <w:r w:rsidRPr="006E631C">
              <w:rPr>
                <w:rFonts w:eastAsia="Times New Roman" w:cs="Calibri"/>
                <w:color w:val="000000" w:themeColor="text1"/>
                <w:lang w:eastAsia="pl-PL"/>
              </w:rPr>
              <w:t xml:space="preserve"> Kluby Seniora</w:t>
            </w:r>
            <w:r w:rsidR="00CE68A3" w:rsidRPr="006E631C">
              <w:rPr>
                <w:rFonts w:eastAsia="Times New Roman" w:cs="Calibri"/>
                <w:color w:val="000000" w:themeColor="text1"/>
                <w:lang w:eastAsia="pl-PL"/>
              </w:rPr>
              <w:t>,</w:t>
            </w:r>
            <w:r w:rsidRPr="006E631C">
              <w:rPr>
                <w:rFonts w:eastAsia="Times New Roman" w:cs="Calibri"/>
                <w:color w:val="000000" w:themeColor="text1"/>
                <w:lang w:eastAsia="pl-PL"/>
              </w:rPr>
              <w:t xml:space="preserve"> DPS, </w:t>
            </w:r>
            <w:proofErr w:type="spellStart"/>
            <w:r w:rsidR="00CE68A3" w:rsidRPr="006E631C">
              <w:rPr>
                <w:rFonts w:eastAsia="Times New Roman" w:cs="Calibri"/>
                <w:color w:val="000000" w:themeColor="text1"/>
                <w:lang w:eastAsia="pl-PL"/>
              </w:rPr>
              <w:t>NGO’s</w:t>
            </w:r>
            <w:proofErr w:type="spellEnd"/>
            <w:r w:rsidR="00CE68A3" w:rsidRPr="006E631C">
              <w:rPr>
                <w:rFonts w:eastAsia="Times New Roman" w:cs="Calibri"/>
                <w:color w:val="000000" w:themeColor="text1"/>
                <w:lang w:eastAsia="pl-PL"/>
              </w:rPr>
              <w:t>,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C43BD" w14:textId="77777777" w:rsidR="008B106C" w:rsidRPr="00EA302E" w:rsidRDefault="008B106C" w:rsidP="008835A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EA302E">
              <w:rPr>
                <w:rFonts w:eastAsia="Times New Roman" w:cs="Times New Roman"/>
                <w:lang w:eastAsia="pl-PL"/>
              </w:rPr>
              <w:t>1.</w:t>
            </w:r>
            <w:r>
              <w:rPr>
                <w:rFonts w:eastAsia="Times New Roman" w:cs="Times New Roman"/>
                <w:lang w:eastAsia="pl-PL"/>
              </w:rPr>
              <w:t>Liczba i nazwa zorganizowanych koncertów i przeglądów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F7BB5" w14:textId="77777777" w:rsidR="008B106C" w:rsidRDefault="008B106C" w:rsidP="008835A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41C22">
              <w:rPr>
                <w:rFonts w:eastAsia="Times New Roman" w:cs="Times New Roman"/>
                <w:lang w:eastAsia="pl-PL"/>
              </w:rPr>
              <w:t>2021 – 2023</w:t>
            </w:r>
          </w:p>
        </w:tc>
      </w:tr>
      <w:tr w:rsidR="008B106C" w:rsidRPr="00697DAD" w14:paraId="096D0E47" w14:textId="77777777" w:rsidTr="00EA302E">
        <w:trPr>
          <w:trHeight w:val="93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D47C0" w14:textId="77777777" w:rsidR="008B106C" w:rsidRPr="00480143" w:rsidRDefault="008B106C" w:rsidP="008835A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80143">
              <w:rPr>
                <w:rFonts w:eastAsia="Times New Roman" w:cs="Times New Roman"/>
                <w:lang w:eastAsia="pl-PL"/>
              </w:rPr>
              <w:t>4.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63816" w14:textId="77777777" w:rsidR="008B106C" w:rsidRPr="00FF685B" w:rsidRDefault="008B106C" w:rsidP="008835A5">
            <w:pPr>
              <w:spacing w:after="0" w:line="240" w:lineRule="auto"/>
              <w:rPr>
                <w:rFonts w:eastAsia="Times New Roman" w:cs="Times New Roman"/>
                <w:color w:val="FF0000"/>
                <w:lang w:eastAsia="pl-PL"/>
              </w:rPr>
            </w:pPr>
            <w:r w:rsidRPr="009A1D70">
              <w:rPr>
                <w:rFonts w:eastAsia="Times New Roman" w:cs="Times New Roman"/>
                <w:lang w:eastAsia="pl-PL"/>
              </w:rPr>
              <w:t>Organizacja wydarzeń kulturalno-edukacyjnych skierowanych do seniorów /wyjazdy na koncerty, teatr, kino, muzea itp./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28BB2" w14:textId="77777777" w:rsidR="008B106C" w:rsidRPr="006E631C" w:rsidRDefault="008B106C" w:rsidP="008835A5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6E631C">
              <w:rPr>
                <w:rFonts w:eastAsia="Times New Roman" w:cs="Calibri"/>
                <w:color w:val="000000" w:themeColor="text1"/>
                <w:lang w:eastAsia="pl-PL"/>
              </w:rPr>
              <w:t xml:space="preserve">MOPS, ŚDS, MDK, SDK, </w:t>
            </w:r>
            <w:proofErr w:type="spellStart"/>
            <w:r w:rsidRPr="006E631C">
              <w:rPr>
                <w:rFonts w:eastAsia="Times New Roman" w:cs="Calibri"/>
                <w:color w:val="000000" w:themeColor="text1"/>
                <w:lang w:eastAsia="pl-PL"/>
              </w:rPr>
              <w:t>NGO’s</w:t>
            </w:r>
            <w:proofErr w:type="spellEnd"/>
            <w:r w:rsidRPr="006E631C">
              <w:rPr>
                <w:rFonts w:eastAsia="Times New Roman" w:cs="Calibri"/>
                <w:color w:val="000000" w:themeColor="text1"/>
                <w:lang w:eastAsia="pl-PL"/>
              </w:rPr>
              <w:t>, parafie i związki wyznaniowe, Kluby Seniora, placówki wsparcia dziennego, CAS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5EE21" w14:textId="77777777" w:rsidR="008B106C" w:rsidRPr="00A31DBD" w:rsidRDefault="008B106C" w:rsidP="008835A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1. Liczba i rodzaj wydarzeń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D1FE3" w14:textId="77777777" w:rsidR="008B106C" w:rsidRDefault="008B106C" w:rsidP="008835A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41C22">
              <w:rPr>
                <w:rFonts w:eastAsia="Times New Roman" w:cs="Times New Roman"/>
                <w:lang w:eastAsia="pl-PL"/>
              </w:rPr>
              <w:t>2021 – 2023</w:t>
            </w:r>
          </w:p>
        </w:tc>
      </w:tr>
    </w:tbl>
    <w:p w14:paraId="37C95FDB" w14:textId="77777777" w:rsidR="00B10FA3" w:rsidRDefault="00B10FA3" w:rsidP="008835A5"/>
    <w:p w14:paraId="436F38E3" w14:textId="77777777" w:rsidR="003C1E41" w:rsidRPr="00B10FA3" w:rsidRDefault="003C1E41" w:rsidP="00B10FA3">
      <w:pPr>
        <w:sectPr w:rsidR="003C1E41" w:rsidRPr="00B10FA3" w:rsidSect="00A91F10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1CE63EA0" w14:textId="77777777" w:rsidR="00B10FA3" w:rsidRDefault="00B10FA3" w:rsidP="00394162">
      <w:pPr>
        <w:pStyle w:val="Akapitzlist"/>
        <w:keepNext/>
        <w:keepLines/>
        <w:numPr>
          <w:ilvl w:val="0"/>
          <w:numId w:val="10"/>
        </w:numPr>
        <w:spacing w:before="480" w:after="0"/>
        <w:outlineLvl w:val="0"/>
        <w:rPr>
          <w:rFonts w:eastAsiaTheme="majorEastAsia" w:cstheme="majorBidi"/>
          <w:b/>
          <w:bCs/>
          <w:color w:val="000000" w:themeColor="text1"/>
          <w:sz w:val="24"/>
          <w:szCs w:val="24"/>
        </w:rPr>
      </w:pPr>
      <w:r w:rsidRPr="00B10FA3">
        <w:rPr>
          <w:rFonts w:eastAsiaTheme="majorEastAsia" w:cstheme="majorBidi"/>
          <w:b/>
          <w:bCs/>
          <w:color w:val="000000" w:themeColor="text1"/>
          <w:sz w:val="24"/>
          <w:szCs w:val="24"/>
        </w:rPr>
        <w:lastRenderedPageBreak/>
        <w:t>ADRESACI PROGRAMU</w:t>
      </w:r>
    </w:p>
    <w:p w14:paraId="47FD31A7" w14:textId="77777777" w:rsidR="00B10FA3" w:rsidRPr="00B10FA3" w:rsidRDefault="00B10FA3" w:rsidP="00713C3D">
      <w:pPr>
        <w:keepNext/>
        <w:keepLines/>
        <w:spacing w:before="480" w:after="0"/>
        <w:jc w:val="both"/>
        <w:outlineLvl w:val="0"/>
        <w:rPr>
          <w:rFonts w:eastAsiaTheme="majorEastAsia" w:cstheme="majorBidi"/>
          <w:bCs/>
          <w:color w:val="000000" w:themeColor="text1"/>
          <w:sz w:val="24"/>
          <w:szCs w:val="24"/>
        </w:rPr>
      </w:pPr>
      <w:r w:rsidRPr="00B10FA3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Adresatami programu są </w:t>
      </w:r>
      <w:r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osoby powyżej 60 roku życia mieszkający na terenie gminy Stalowa Wola, w tym osoby znajdujące się w trudnej sytuacji, członkowie rodzin opiekujący się osobami starszymi. </w:t>
      </w:r>
    </w:p>
    <w:p w14:paraId="5766AFFB" w14:textId="77777777" w:rsidR="00411482" w:rsidRPr="00615612" w:rsidRDefault="00411482" w:rsidP="00394162">
      <w:pPr>
        <w:pStyle w:val="Akapitzlist"/>
        <w:keepNext/>
        <w:keepLines/>
        <w:numPr>
          <w:ilvl w:val="0"/>
          <w:numId w:val="10"/>
        </w:numPr>
        <w:spacing w:before="480" w:after="0"/>
        <w:outlineLvl w:val="0"/>
        <w:rPr>
          <w:rFonts w:eastAsiaTheme="majorEastAsia" w:cstheme="majorBidi"/>
          <w:b/>
          <w:bCs/>
          <w:strike/>
          <w:color w:val="000000" w:themeColor="text1"/>
          <w:sz w:val="24"/>
          <w:szCs w:val="24"/>
        </w:rPr>
      </w:pPr>
      <w:r w:rsidRPr="00615612">
        <w:rPr>
          <w:rFonts w:eastAsiaTheme="majorEastAsia" w:cstheme="majorBidi"/>
          <w:b/>
          <w:bCs/>
          <w:color w:val="000000" w:themeColor="text1"/>
          <w:sz w:val="24"/>
          <w:szCs w:val="24"/>
        </w:rPr>
        <w:t xml:space="preserve">ZAKŁADANE REZULTATY </w:t>
      </w:r>
      <w:r w:rsidR="00E56760" w:rsidRPr="00615612">
        <w:rPr>
          <w:rFonts w:eastAsiaTheme="majorEastAsia" w:cstheme="majorBidi"/>
          <w:b/>
          <w:bCs/>
          <w:color w:val="000000" w:themeColor="text1"/>
          <w:sz w:val="24"/>
          <w:szCs w:val="24"/>
        </w:rPr>
        <w:t xml:space="preserve">Z REALIZACJI PROGRAMU  </w:t>
      </w:r>
    </w:p>
    <w:p w14:paraId="197A01A2" w14:textId="77777777" w:rsidR="00581691" w:rsidRPr="00581691" w:rsidRDefault="00581691" w:rsidP="00581691">
      <w:pPr>
        <w:keepNext/>
        <w:keepLines/>
        <w:spacing w:before="120" w:after="0"/>
        <w:outlineLvl w:val="0"/>
        <w:rPr>
          <w:rFonts w:eastAsiaTheme="majorEastAsia" w:cstheme="majorBidi"/>
          <w:b/>
          <w:bCs/>
          <w:strike/>
          <w:color w:val="000000" w:themeColor="text1"/>
        </w:rPr>
      </w:pPr>
    </w:p>
    <w:p w14:paraId="789D6855" w14:textId="77777777" w:rsidR="00F20040" w:rsidRPr="0017073D" w:rsidRDefault="00CF37D3" w:rsidP="00394162">
      <w:pPr>
        <w:pStyle w:val="Akapitzlist"/>
        <w:keepNext/>
        <w:keepLines/>
        <w:numPr>
          <w:ilvl w:val="0"/>
          <w:numId w:val="4"/>
        </w:numPr>
        <w:spacing w:after="0" w:line="360" w:lineRule="auto"/>
        <w:ind w:left="284" w:hanging="284"/>
        <w:outlineLvl w:val="0"/>
        <w:rPr>
          <w:rFonts w:eastAsiaTheme="majorEastAsia" w:cstheme="majorBidi"/>
          <w:b/>
          <w:bCs/>
          <w:color w:val="000000" w:themeColor="text1"/>
        </w:rPr>
      </w:pPr>
      <w:r w:rsidRPr="0017073D">
        <w:rPr>
          <w:rFonts w:eastAsiaTheme="majorEastAsia" w:cstheme="majorBidi"/>
          <w:b/>
          <w:bCs/>
          <w:color w:val="000000" w:themeColor="text1"/>
        </w:rPr>
        <w:t xml:space="preserve">Zapewnienie odpowiedniej </w:t>
      </w:r>
      <w:r w:rsidR="00F20040" w:rsidRPr="0017073D">
        <w:rPr>
          <w:rFonts w:eastAsiaTheme="majorEastAsia" w:cstheme="majorBidi"/>
          <w:b/>
          <w:bCs/>
          <w:color w:val="000000" w:themeColor="text1"/>
        </w:rPr>
        <w:t>opieki – przeciwdział</w:t>
      </w:r>
      <w:r w:rsidR="00411482">
        <w:rPr>
          <w:rFonts w:eastAsiaTheme="majorEastAsia" w:cstheme="majorBidi"/>
          <w:b/>
          <w:bCs/>
          <w:color w:val="000000" w:themeColor="text1"/>
        </w:rPr>
        <w:t>anie wykluczeniu osób starszych:</w:t>
      </w:r>
    </w:p>
    <w:p w14:paraId="49B885D5" w14:textId="77777777" w:rsidR="004425B0" w:rsidRDefault="00713C3D" w:rsidP="00713C3D">
      <w:pPr>
        <w:pStyle w:val="Akapitzlist"/>
        <w:keepNext/>
        <w:keepLines/>
        <w:numPr>
          <w:ilvl w:val="0"/>
          <w:numId w:val="6"/>
        </w:numPr>
        <w:tabs>
          <w:tab w:val="left" w:pos="851"/>
        </w:tabs>
        <w:spacing w:after="0" w:line="360" w:lineRule="auto"/>
        <w:ind w:left="993" w:hanging="284"/>
        <w:jc w:val="both"/>
        <w:outlineLvl w:val="0"/>
        <w:rPr>
          <w:rFonts w:eastAsiaTheme="majorEastAsia" w:cstheme="majorBidi"/>
          <w:bCs/>
          <w:color w:val="000000" w:themeColor="text1"/>
        </w:rPr>
      </w:pPr>
      <w:r>
        <w:rPr>
          <w:rFonts w:eastAsiaTheme="majorEastAsia" w:cstheme="majorBidi"/>
          <w:bCs/>
          <w:color w:val="000000" w:themeColor="text1"/>
        </w:rPr>
        <w:t>p</w:t>
      </w:r>
      <w:r w:rsidR="004425B0">
        <w:rPr>
          <w:rFonts w:eastAsiaTheme="majorEastAsia" w:cstheme="majorBidi"/>
          <w:bCs/>
          <w:color w:val="000000" w:themeColor="text1"/>
        </w:rPr>
        <w:t>ogłębienie wiedzy na temat potrzeb osób starszych</w:t>
      </w:r>
      <w:r w:rsidR="006E631C">
        <w:rPr>
          <w:rFonts w:eastAsiaTheme="majorEastAsia" w:cstheme="majorBidi"/>
          <w:bCs/>
          <w:color w:val="000000" w:themeColor="text1"/>
        </w:rPr>
        <w:t>,</w:t>
      </w:r>
      <w:r w:rsidR="004425B0">
        <w:rPr>
          <w:rFonts w:eastAsiaTheme="majorEastAsia" w:cstheme="majorBidi"/>
          <w:bCs/>
          <w:color w:val="000000" w:themeColor="text1"/>
        </w:rPr>
        <w:t xml:space="preserve"> </w:t>
      </w:r>
    </w:p>
    <w:p w14:paraId="46F30715" w14:textId="77777777" w:rsidR="00281083" w:rsidRPr="00281083" w:rsidRDefault="00713C3D" w:rsidP="00713C3D">
      <w:pPr>
        <w:pStyle w:val="Akapitzlist"/>
        <w:keepNext/>
        <w:keepLines/>
        <w:numPr>
          <w:ilvl w:val="0"/>
          <w:numId w:val="6"/>
        </w:numPr>
        <w:tabs>
          <w:tab w:val="left" w:pos="851"/>
          <w:tab w:val="left" w:pos="993"/>
        </w:tabs>
        <w:spacing w:after="0" w:line="360" w:lineRule="auto"/>
        <w:ind w:left="709" w:firstLine="0"/>
        <w:outlineLvl w:val="0"/>
        <w:rPr>
          <w:rFonts w:eastAsiaTheme="majorEastAsia" w:cstheme="majorBidi"/>
          <w:bCs/>
          <w:color w:val="000000" w:themeColor="text1"/>
        </w:rPr>
      </w:pPr>
      <w:r>
        <w:rPr>
          <w:rFonts w:eastAsiaTheme="majorEastAsia" w:cstheme="majorBidi"/>
          <w:bCs/>
          <w:color w:val="000000" w:themeColor="text1"/>
        </w:rPr>
        <w:t>z</w:t>
      </w:r>
      <w:r w:rsidR="00F20040" w:rsidRPr="00D01096">
        <w:rPr>
          <w:rFonts w:eastAsiaTheme="majorEastAsia" w:cstheme="majorBidi"/>
          <w:bCs/>
          <w:color w:val="000000" w:themeColor="text1"/>
        </w:rPr>
        <w:t>apewnienie dostępu do wielopłaszczyznowej informacji w obszarze problematyki osób starszych</w:t>
      </w:r>
      <w:r w:rsidR="006E631C">
        <w:rPr>
          <w:rFonts w:eastAsiaTheme="majorEastAsia" w:cstheme="majorBidi"/>
          <w:bCs/>
          <w:color w:val="000000" w:themeColor="text1"/>
        </w:rPr>
        <w:t>,</w:t>
      </w:r>
    </w:p>
    <w:p w14:paraId="74638E23" w14:textId="77777777" w:rsidR="00F20040" w:rsidRPr="0017073D" w:rsidRDefault="00F20040" w:rsidP="00394162">
      <w:pPr>
        <w:pStyle w:val="Akapitzlist"/>
        <w:keepNext/>
        <w:keepLines/>
        <w:numPr>
          <w:ilvl w:val="0"/>
          <w:numId w:val="4"/>
        </w:numPr>
        <w:spacing w:after="0" w:line="360" w:lineRule="auto"/>
        <w:outlineLvl w:val="0"/>
        <w:rPr>
          <w:rFonts w:eastAsiaTheme="majorEastAsia" w:cstheme="majorBidi"/>
          <w:b/>
          <w:bCs/>
          <w:color w:val="000000" w:themeColor="text1"/>
        </w:rPr>
      </w:pPr>
      <w:r w:rsidRPr="0017073D">
        <w:rPr>
          <w:rFonts w:eastAsiaTheme="majorEastAsia" w:cstheme="majorBidi"/>
          <w:b/>
          <w:bCs/>
          <w:color w:val="000000" w:themeColor="text1"/>
        </w:rPr>
        <w:t>Aktywność społeczna promująca integrację</w:t>
      </w:r>
      <w:r w:rsidR="006E631C">
        <w:rPr>
          <w:rFonts w:eastAsiaTheme="majorEastAsia" w:cstheme="majorBidi"/>
          <w:b/>
          <w:bCs/>
          <w:color w:val="000000" w:themeColor="text1"/>
        </w:rPr>
        <w:t xml:space="preserve"> wewnętrzną i międzypokoleniową:</w:t>
      </w:r>
    </w:p>
    <w:p w14:paraId="2A50C8EE" w14:textId="77777777" w:rsidR="00F20040" w:rsidRDefault="00BB1AD2" w:rsidP="00713C3D">
      <w:pPr>
        <w:pStyle w:val="Akapitzlist"/>
        <w:keepNext/>
        <w:keepLines/>
        <w:numPr>
          <w:ilvl w:val="0"/>
          <w:numId w:val="28"/>
        </w:numPr>
        <w:tabs>
          <w:tab w:val="left" w:pos="993"/>
        </w:tabs>
        <w:spacing w:after="0" w:line="360" w:lineRule="auto"/>
        <w:outlineLvl w:val="0"/>
        <w:rPr>
          <w:rFonts w:eastAsiaTheme="majorEastAsia" w:cstheme="majorBidi"/>
          <w:bCs/>
          <w:color w:val="000000" w:themeColor="text1"/>
        </w:rPr>
      </w:pPr>
      <w:r w:rsidRPr="00D01096">
        <w:rPr>
          <w:rFonts w:eastAsiaTheme="majorEastAsia" w:cstheme="majorBidi"/>
          <w:bCs/>
          <w:color w:val="000000" w:themeColor="text1"/>
        </w:rPr>
        <w:t>aktywność społeczna, w tym wolontariat osób starszych,</w:t>
      </w:r>
    </w:p>
    <w:p w14:paraId="783921CF" w14:textId="77777777" w:rsidR="007A65D6" w:rsidRPr="00D01096" w:rsidRDefault="00BB1AD2" w:rsidP="00713C3D">
      <w:pPr>
        <w:pStyle w:val="Akapitzlist"/>
        <w:keepNext/>
        <w:keepLines/>
        <w:numPr>
          <w:ilvl w:val="0"/>
          <w:numId w:val="28"/>
        </w:numPr>
        <w:tabs>
          <w:tab w:val="left" w:pos="993"/>
        </w:tabs>
        <w:spacing w:after="0" w:line="360" w:lineRule="auto"/>
        <w:outlineLvl w:val="0"/>
        <w:rPr>
          <w:rFonts w:eastAsiaTheme="majorEastAsia" w:cstheme="majorBidi"/>
          <w:bCs/>
          <w:color w:val="000000" w:themeColor="text1"/>
        </w:rPr>
      </w:pPr>
      <w:r>
        <w:rPr>
          <w:rFonts w:eastAsiaTheme="majorEastAsia" w:cstheme="majorBidi"/>
          <w:bCs/>
          <w:color w:val="000000" w:themeColor="text1"/>
        </w:rPr>
        <w:t>wzrost aktywności osób starszych,</w:t>
      </w:r>
    </w:p>
    <w:p w14:paraId="42D2E9C0" w14:textId="77777777" w:rsidR="006B0077" w:rsidRPr="00D01096" w:rsidRDefault="00BB1AD2" w:rsidP="00713C3D">
      <w:pPr>
        <w:pStyle w:val="Akapitzlist"/>
        <w:keepNext/>
        <w:keepLines/>
        <w:numPr>
          <w:ilvl w:val="0"/>
          <w:numId w:val="28"/>
        </w:numPr>
        <w:tabs>
          <w:tab w:val="left" w:pos="993"/>
        </w:tabs>
        <w:spacing w:after="0" w:line="360" w:lineRule="auto"/>
        <w:outlineLvl w:val="0"/>
        <w:rPr>
          <w:rFonts w:eastAsiaTheme="majorEastAsia" w:cstheme="majorBidi"/>
          <w:bCs/>
          <w:color w:val="000000" w:themeColor="text1"/>
        </w:rPr>
      </w:pPr>
      <w:r>
        <w:rPr>
          <w:rFonts w:eastAsiaTheme="majorEastAsia" w:cstheme="majorBidi"/>
          <w:bCs/>
          <w:color w:val="000000" w:themeColor="text1"/>
        </w:rPr>
        <w:t>wzrost znaczenia p</w:t>
      </w:r>
      <w:r w:rsidRPr="00D01096">
        <w:rPr>
          <w:rFonts w:eastAsiaTheme="majorEastAsia" w:cstheme="majorBidi"/>
          <w:bCs/>
          <w:color w:val="000000" w:themeColor="text1"/>
        </w:rPr>
        <w:t>omoc</w:t>
      </w:r>
      <w:r>
        <w:rPr>
          <w:rFonts w:eastAsiaTheme="majorEastAsia" w:cstheme="majorBidi"/>
          <w:bCs/>
          <w:color w:val="000000" w:themeColor="text1"/>
        </w:rPr>
        <w:t>y sąsiedzkiej</w:t>
      </w:r>
      <w:r w:rsidRPr="00D01096">
        <w:rPr>
          <w:rFonts w:eastAsiaTheme="majorEastAsia" w:cstheme="majorBidi"/>
          <w:bCs/>
          <w:color w:val="000000" w:themeColor="text1"/>
        </w:rPr>
        <w:t>,</w:t>
      </w:r>
    </w:p>
    <w:p w14:paraId="305E45CA" w14:textId="77777777" w:rsidR="00F20040" w:rsidRDefault="00BB1AD2" w:rsidP="00713C3D">
      <w:pPr>
        <w:pStyle w:val="Akapitzlist"/>
        <w:keepNext/>
        <w:keepLines/>
        <w:numPr>
          <w:ilvl w:val="0"/>
          <w:numId w:val="28"/>
        </w:numPr>
        <w:tabs>
          <w:tab w:val="left" w:pos="993"/>
        </w:tabs>
        <w:spacing w:after="0" w:line="360" w:lineRule="auto"/>
        <w:outlineLvl w:val="0"/>
        <w:rPr>
          <w:rFonts w:eastAsiaTheme="majorEastAsia" w:cstheme="majorBidi"/>
          <w:bCs/>
          <w:color w:val="000000" w:themeColor="text1"/>
        </w:rPr>
      </w:pPr>
      <w:r w:rsidRPr="00D01096">
        <w:rPr>
          <w:rFonts w:eastAsiaTheme="majorEastAsia" w:cstheme="majorBidi"/>
          <w:bCs/>
          <w:color w:val="000000" w:themeColor="text1"/>
        </w:rPr>
        <w:t>promocja pozytywnego wizerunku osób starszych</w:t>
      </w:r>
    </w:p>
    <w:p w14:paraId="2BA82476" w14:textId="77777777" w:rsidR="007A65D6" w:rsidRDefault="00BB1AD2" w:rsidP="00713C3D">
      <w:pPr>
        <w:pStyle w:val="Akapitzlist"/>
        <w:keepNext/>
        <w:keepLines/>
        <w:numPr>
          <w:ilvl w:val="0"/>
          <w:numId w:val="28"/>
        </w:numPr>
        <w:tabs>
          <w:tab w:val="left" w:pos="993"/>
        </w:tabs>
        <w:spacing w:after="0" w:line="360" w:lineRule="auto"/>
        <w:outlineLvl w:val="0"/>
        <w:rPr>
          <w:rFonts w:eastAsiaTheme="majorEastAsia" w:cstheme="majorBidi"/>
          <w:bCs/>
          <w:color w:val="000000" w:themeColor="text1"/>
        </w:rPr>
      </w:pPr>
      <w:r>
        <w:rPr>
          <w:rFonts w:eastAsiaTheme="majorEastAsia" w:cstheme="majorBidi"/>
          <w:bCs/>
          <w:color w:val="000000" w:themeColor="text1"/>
        </w:rPr>
        <w:t>umocnienie więzi społecznych w środowisku lokalnym,</w:t>
      </w:r>
    </w:p>
    <w:p w14:paraId="6C8B80AE" w14:textId="77777777" w:rsidR="007A65D6" w:rsidRDefault="00BB1AD2" w:rsidP="00713C3D">
      <w:pPr>
        <w:pStyle w:val="Akapitzlist"/>
        <w:keepNext/>
        <w:keepLines/>
        <w:numPr>
          <w:ilvl w:val="0"/>
          <w:numId w:val="28"/>
        </w:numPr>
        <w:tabs>
          <w:tab w:val="left" w:pos="993"/>
        </w:tabs>
        <w:spacing w:after="0" w:line="360" w:lineRule="auto"/>
        <w:outlineLvl w:val="0"/>
        <w:rPr>
          <w:rFonts w:eastAsiaTheme="majorEastAsia" w:cstheme="majorBidi"/>
          <w:bCs/>
          <w:color w:val="000000" w:themeColor="text1"/>
        </w:rPr>
      </w:pPr>
      <w:r>
        <w:rPr>
          <w:rFonts w:eastAsiaTheme="majorEastAsia" w:cstheme="majorBidi"/>
          <w:bCs/>
          <w:color w:val="000000" w:themeColor="text1"/>
        </w:rPr>
        <w:t xml:space="preserve">wzrost </w:t>
      </w:r>
      <w:r w:rsidR="007A65D6">
        <w:rPr>
          <w:rFonts w:eastAsiaTheme="majorEastAsia" w:cstheme="majorBidi"/>
          <w:bCs/>
          <w:color w:val="000000" w:themeColor="text1"/>
        </w:rPr>
        <w:t>poczucia sensu życia,</w:t>
      </w:r>
    </w:p>
    <w:p w14:paraId="3ED48DCB" w14:textId="77777777" w:rsidR="00281083" w:rsidRPr="00281083" w:rsidRDefault="00281083" w:rsidP="0028108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b/>
        </w:rPr>
      </w:pPr>
      <w:r w:rsidRPr="00281083">
        <w:rPr>
          <w:rFonts w:cstheme="minorHAnsi"/>
          <w:b/>
        </w:rPr>
        <w:t>Przeciwdziałanie negatywnym stereotypom starości przez społeczne kampanie edukacyjne</w:t>
      </w:r>
      <w:r w:rsidR="006E631C">
        <w:rPr>
          <w:rFonts w:cstheme="minorHAnsi"/>
          <w:b/>
        </w:rPr>
        <w:t>:</w:t>
      </w:r>
      <w:r w:rsidRPr="00281083">
        <w:rPr>
          <w:rFonts w:cstheme="minorHAnsi"/>
          <w:b/>
        </w:rPr>
        <w:t xml:space="preserve"> </w:t>
      </w:r>
    </w:p>
    <w:p w14:paraId="7B5084E0" w14:textId="361CA021" w:rsidR="00281083" w:rsidRPr="00D539F5" w:rsidRDefault="00BB1AD2" w:rsidP="00BB1AD2">
      <w:pPr>
        <w:pStyle w:val="Akapitzlist"/>
        <w:numPr>
          <w:ilvl w:val="0"/>
          <w:numId w:val="29"/>
        </w:numPr>
        <w:spacing w:after="0" w:line="360" w:lineRule="auto"/>
        <w:ind w:left="993" w:hanging="284"/>
        <w:jc w:val="both"/>
        <w:rPr>
          <w:rFonts w:cstheme="minorHAnsi"/>
        </w:rPr>
      </w:pPr>
      <w:r>
        <w:rPr>
          <w:rFonts w:cstheme="minorHAnsi"/>
        </w:rPr>
        <w:t>r</w:t>
      </w:r>
      <w:r w:rsidRPr="009F23FF">
        <w:rPr>
          <w:rFonts w:cstheme="minorHAnsi"/>
        </w:rPr>
        <w:t>ealizacja w podstawie programowej kwestii związany</w:t>
      </w:r>
      <w:r w:rsidRPr="00D539F5">
        <w:rPr>
          <w:rFonts w:cstheme="minorHAnsi"/>
        </w:rPr>
        <w:t xml:space="preserve">ch z przygotowaniem do starości </w:t>
      </w:r>
      <w:r w:rsidR="00650271">
        <w:rPr>
          <w:rFonts w:cstheme="minorHAnsi"/>
        </w:rPr>
        <w:br/>
      </w:r>
      <w:r w:rsidRPr="00D539F5">
        <w:rPr>
          <w:rFonts w:cstheme="minorHAnsi"/>
        </w:rPr>
        <w:t>i integracją między</w:t>
      </w:r>
      <w:r>
        <w:rPr>
          <w:rFonts w:cstheme="minorHAnsi"/>
        </w:rPr>
        <w:t>pokoleniową,</w:t>
      </w:r>
    </w:p>
    <w:p w14:paraId="5B06874D" w14:textId="77777777" w:rsidR="00281083" w:rsidRPr="00D539F5" w:rsidRDefault="00BB1AD2" w:rsidP="00BB1AD2">
      <w:pPr>
        <w:pStyle w:val="Akapitzlist"/>
        <w:numPr>
          <w:ilvl w:val="0"/>
          <w:numId w:val="29"/>
        </w:numPr>
        <w:spacing w:after="0" w:line="360" w:lineRule="auto"/>
        <w:ind w:left="993" w:hanging="284"/>
        <w:jc w:val="both"/>
        <w:rPr>
          <w:rFonts w:cstheme="minorHAnsi"/>
        </w:rPr>
      </w:pPr>
      <w:r w:rsidRPr="00D539F5">
        <w:rPr>
          <w:rFonts w:cstheme="minorHAnsi"/>
        </w:rPr>
        <w:t xml:space="preserve"> </w:t>
      </w:r>
      <w:r>
        <w:rPr>
          <w:rFonts w:cstheme="minorHAnsi"/>
        </w:rPr>
        <w:t>w</w:t>
      </w:r>
      <w:r w:rsidRPr="009F23FF">
        <w:rPr>
          <w:rFonts w:cstheme="minorHAnsi"/>
        </w:rPr>
        <w:t>spółpraca przedszkoli i szkół z organizacjami seni</w:t>
      </w:r>
      <w:r>
        <w:rPr>
          <w:rFonts w:cstheme="minorHAnsi"/>
        </w:rPr>
        <w:t>oralnymi,</w:t>
      </w:r>
      <w:r w:rsidRPr="00D539F5">
        <w:rPr>
          <w:rFonts w:cstheme="minorHAnsi"/>
        </w:rPr>
        <w:t xml:space="preserve"> </w:t>
      </w:r>
    </w:p>
    <w:p w14:paraId="24816D9D" w14:textId="77777777" w:rsidR="00281083" w:rsidRPr="00D539F5" w:rsidRDefault="00BB1AD2" w:rsidP="00BB1AD2">
      <w:pPr>
        <w:pStyle w:val="Akapitzlist"/>
        <w:numPr>
          <w:ilvl w:val="0"/>
          <w:numId w:val="29"/>
        </w:numPr>
        <w:spacing w:after="0" w:line="360" w:lineRule="auto"/>
        <w:ind w:left="993" w:hanging="284"/>
        <w:jc w:val="both"/>
        <w:rPr>
          <w:rFonts w:cstheme="minorHAnsi"/>
        </w:rPr>
      </w:pPr>
      <w:r>
        <w:rPr>
          <w:rFonts w:cstheme="minorHAnsi"/>
        </w:rPr>
        <w:t>p</w:t>
      </w:r>
      <w:r w:rsidRPr="009F23FF">
        <w:rPr>
          <w:rFonts w:cstheme="minorHAnsi"/>
        </w:rPr>
        <w:t>romowanie w realizowanych przez podmioty publiczne</w:t>
      </w:r>
      <w:r w:rsidRPr="00D539F5">
        <w:rPr>
          <w:rFonts w:cstheme="minorHAnsi"/>
        </w:rPr>
        <w:t xml:space="preserve"> otwartych konkursach ofert, dotyczących rozwoju społeczeństwa obywatelskiego, tematyki senioralnej i wspierani</w:t>
      </w:r>
      <w:r>
        <w:rPr>
          <w:rFonts w:cstheme="minorHAnsi"/>
        </w:rPr>
        <w:t>a projektów międzypokoleniowych,</w:t>
      </w:r>
    </w:p>
    <w:p w14:paraId="1456F54E" w14:textId="0337E983" w:rsidR="00281083" w:rsidRPr="00D539F5" w:rsidRDefault="00BB1AD2" w:rsidP="00BB1AD2">
      <w:pPr>
        <w:pStyle w:val="Akapitzlist"/>
        <w:numPr>
          <w:ilvl w:val="0"/>
          <w:numId w:val="29"/>
        </w:numPr>
        <w:spacing w:after="0" w:line="360" w:lineRule="auto"/>
        <w:ind w:left="993" w:hanging="284"/>
        <w:jc w:val="both"/>
        <w:rPr>
          <w:rFonts w:cstheme="minorHAnsi"/>
        </w:rPr>
      </w:pPr>
      <w:r w:rsidRPr="00D539F5">
        <w:rPr>
          <w:rFonts w:cstheme="minorHAnsi"/>
        </w:rPr>
        <w:t xml:space="preserve"> </w:t>
      </w:r>
      <w:r>
        <w:rPr>
          <w:rFonts w:cstheme="minorHAnsi"/>
        </w:rPr>
        <w:t>p</w:t>
      </w:r>
      <w:r w:rsidRPr="009F23FF">
        <w:rPr>
          <w:rFonts w:cstheme="minorHAnsi"/>
        </w:rPr>
        <w:t>rowadzenie współpracy z mediami w celu udostępnian</w:t>
      </w:r>
      <w:r w:rsidRPr="00D539F5">
        <w:rPr>
          <w:rFonts w:cstheme="minorHAnsi"/>
        </w:rPr>
        <w:t xml:space="preserve">ia informacji o osobach starszych </w:t>
      </w:r>
      <w:r w:rsidR="00650271">
        <w:rPr>
          <w:rFonts w:cstheme="minorHAnsi"/>
        </w:rPr>
        <w:br/>
      </w:r>
      <w:r w:rsidRPr="00D539F5">
        <w:rPr>
          <w:rFonts w:cstheme="minorHAnsi"/>
        </w:rPr>
        <w:t xml:space="preserve">i propagowania </w:t>
      </w:r>
      <w:r w:rsidR="00281083" w:rsidRPr="00D539F5">
        <w:rPr>
          <w:rFonts w:cstheme="minorHAnsi"/>
        </w:rPr>
        <w:t>wzorców aktywnej starości.</w:t>
      </w:r>
    </w:p>
    <w:p w14:paraId="670D7FEF" w14:textId="77777777" w:rsidR="00281083" w:rsidRPr="00D539F5" w:rsidRDefault="00281083" w:rsidP="000039C3">
      <w:pPr>
        <w:pStyle w:val="Akapitzlist"/>
        <w:spacing w:after="0" w:line="360" w:lineRule="auto"/>
        <w:ind w:left="0"/>
        <w:jc w:val="both"/>
        <w:rPr>
          <w:rFonts w:cstheme="minorHAnsi"/>
        </w:rPr>
      </w:pPr>
      <w:r w:rsidRPr="00D539F5">
        <w:rPr>
          <w:rFonts w:cstheme="minorHAnsi"/>
        </w:rPr>
        <w:t xml:space="preserve">Prowadzone w tym obszarze działania powinny przekazywać informacje o realnym przebiegu starości, wyłaniającym się z badań społecznych i medycznych, wskazywać przykłady pomyślnej, zaawansowanej starości, a także propagować wzorzec aktywnej starości. </w:t>
      </w:r>
    </w:p>
    <w:p w14:paraId="0BF1E26C" w14:textId="77777777" w:rsidR="00281083" w:rsidRPr="00D539F5" w:rsidRDefault="00281083" w:rsidP="000039C3">
      <w:pPr>
        <w:pStyle w:val="Akapitzlist"/>
        <w:spacing w:after="0" w:line="360" w:lineRule="auto"/>
        <w:ind w:left="0"/>
        <w:jc w:val="both"/>
        <w:rPr>
          <w:rFonts w:cstheme="minorHAnsi"/>
        </w:rPr>
      </w:pPr>
      <w:r w:rsidRPr="00D539F5">
        <w:rPr>
          <w:rFonts w:cstheme="minorHAnsi"/>
        </w:rPr>
        <w:t>Propagowanie idei i działań mających na celu przygotowanie się do starości i jak najdłuższe zachowanie samodzielności osiągnięte zostanie w szczególności poprzez:</w:t>
      </w:r>
    </w:p>
    <w:p w14:paraId="5988009B" w14:textId="77777777" w:rsidR="00281083" w:rsidRDefault="000039C3" w:rsidP="00281083">
      <w:pPr>
        <w:pStyle w:val="Akapitzlist"/>
        <w:numPr>
          <w:ilvl w:val="2"/>
          <w:numId w:val="13"/>
        </w:numPr>
        <w:spacing w:after="0" w:line="360" w:lineRule="auto"/>
        <w:ind w:left="993"/>
        <w:jc w:val="both"/>
        <w:rPr>
          <w:rFonts w:cstheme="minorHAnsi"/>
        </w:rPr>
      </w:pPr>
      <w:r>
        <w:rPr>
          <w:rFonts w:cstheme="minorHAnsi"/>
        </w:rPr>
        <w:lastRenderedPageBreak/>
        <w:t>r</w:t>
      </w:r>
      <w:r w:rsidRPr="00281083">
        <w:rPr>
          <w:rFonts w:cstheme="minorHAnsi"/>
        </w:rPr>
        <w:t>ealizację kampanii społecznych zachęcających do świadomego decydowania o przejściu na emeryturę oraz promowanie w przedsiębiorstwach zasad zarządzania wiekiem</w:t>
      </w:r>
      <w:r>
        <w:rPr>
          <w:rFonts w:cstheme="minorHAnsi"/>
        </w:rPr>
        <w:t>,</w:t>
      </w:r>
    </w:p>
    <w:p w14:paraId="518C1D10" w14:textId="77777777" w:rsidR="00281083" w:rsidRDefault="000039C3" w:rsidP="00281083">
      <w:pPr>
        <w:pStyle w:val="Akapitzlist"/>
        <w:numPr>
          <w:ilvl w:val="2"/>
          <w:numId w:val="13"/>
        </w:numPr>
        <w:spacing w:after="0" w:line="360" w:lineRule="auto"/>
        <w:ind w:left="993"/>
        <w:jc w:val="both"/>
        <w:rPr>
          <w:rFonts w:cstheme="minorHAnsi"/>
        </w:rPr>
      </w:pPr>
      <w:r>
        <w:rPr>
          <w:rFonts w:cstheme="minorHAnsi"/>
        </w:rPr>
        <w:t>d</w:t>
      </w:r>
      <w:r w:rsidRPr="00281083">
        <w:rPr>
          <w:rFonts w:cstheme="minorHAnsi"/>
        </w:rPr>
        <w:t>ofinansowywanie działań skierowanych na utrzymanie zdolności do pracy przez cały okres aktywności zawodowej, prowadzonych przez pracodawców (ze szczególnym uwzględnieniem sektora małych i średnich przedsiębiorstw oraz przedsiębiorstw społec</w:t>
      </w:r>
      <w:r>
        <w:rPr>
          <w:rFonts w:cstheme="minorHAnsi"/>
        </w:rPr>
        <w:t>znych i spółdzielni socjalnych),</w:t>
      </w:r>
      <w:r w:rsidRPr="00281083">
        <w:rPr>
          <w:rFonts w:cstheme="minorHAnsi"/>
        </w:rPr>
        <w:t xml:space="preserve"> </w:t>
      </w:r>
    </w:p>
    <w:p w14:paraId="0743D817" w14:textId="77777777" w:rsidR="00281083" w:rsidRPr="00281083" w:rsidRDefault="000039C3" w:rsidP="00281083">
      <w:pPr>
        <w:pStyle w:val="Akapitzlist"/>
        <w:numPr>
          <w:ilvl w:val="2"/>
          <w:numId w:val="13"/>
        </w:numPr>
        <w:spacing w:after="0" w:line="360" w:lineRule="auto"/>
        <w:ind w:left="993"/>
        <w:jc w:val="both"/>
        <w:rPr>
          <w:rFonts w:cstheme="minorHAnsi"/>
        </w:rPr>
      </w:pPr>
      <w:r>
        <w:rPr>
          <w:rFonts w:cstheme="minorHAnsi"/>
        </w:rPr>
        <w:t>p</w:t>
      </w:r>
      <w:r w:rsidRPr="00281083">
        <w:rPr>
          <w:rFonts w:cstheme="minorHAnsi"/>
        </w:rPr>
        <w:t xml:space="preserve">rowadzenie </w:t>
      </w:r>
      <w:r w:rsidR="00281083" w:rsidRPr="00281083">
        <w:rPr>
          <w:rFonts w:cstheme="minorHAnsi"/>
        </w:rPr>
        <w:t xml:space="preserve">portalu kalkulatora emerytalnego pozwalającego na symulację wysokości własnej emerytury w różnych wariantach. </w:t>
      </w:r>
    </w:p>
    <w:p w14:paraId="50C5A5B3" w14:textId="77777777" w:rsidR="00281083" w:rsidRPr="00281083" w:rsidRDefault="00281083" w:rsidP="000039C3">
      <w:pPr>
        <w:pStyle w:val="Akapitzlist"/>
        <w:tabs>
          <w:tab w:val="left" w:pos="567"/>
        </w:tabs>
        <w:spacing w:after="0" w:line="360" w:lineRule="auto"/>
        <w:ind w:left="0"/>
        <w:jc w:val="both"/>
        <w:rPr>
          <w:rFonts w:cstheme="minorHAnsi"/>
        </w:rPr>
      </w:pPr>
      <w:r w:rsidRPr="00D539F5">
        <w:rPr>
          <w:rFonts w:cstheme="minorHAnsi"/>
        </w:rPr>
        <w:t xml:space="preserve">Prowadzone w tym obszarze działania powinny koncentrować się na uwrażliwianiu społeczeństwa na tematy związane ze starością i jej uwarunkowaniami wynikającymi z podejmowanych decyzji, </w:t>
      </w:r>
      <w:r w:rsidR="000039C3">
        <w:rPr>
          <w:rFonts w:cstheme="minorHAnsi"/>
        </w:rPr>
        <w:br/>
      </w:r>
      <w:r w:rsidRPr="00D539F5">
        <w:rPr>
          <w:rFonts w:cstheme="minorHAnsi"/>
        </w:rPr>
        <w:t>w szczególności w obszarze zawodowym. Realizacja wskazanych działań powinna prowadzić do zwiększenia świadomości społecznej w przedmiotowym obszarze, a co za tym idzie – podwyższenia przezorności i bezpieczeństwa ekonomicznego na emeryturze.</w:t>
      </w:r>
    </w:p>
    <w:p w14:paraId="49729879" w14:textId="77777777" w:rsidR="006B0077" w:rsidRPr="0017073D" w:rsidRDefault="00F20040" w:rsidP="00394162">
      <w:pPr>
        <w:pStyle w:val="Akapitzlist"/>
        <w:keepNext/>
        <w:keepLines/>
        <w:numPr>
          <w:ilvl w:val="0"/>
          <w:numId w:val="4"/>
        </w:numPr>
        <w:spacing w:after="0" w:line="360" w:lineRule="auto"/>
        <w:outlineLvl w:val="0"/>
        <w:rPr>
          <w:rFonts w:eastAsiaTheme="majorEastAsia" w:cstheme="majorBidi"/>
          <w:b/>
          <w:bCs/>
          <w:color w:val="000000" w:themeColor="text1"/>
        </w:rPr>
      </w:pPr>
      <w:r w:rsidRPr="0017073D">
        <w:rPr>
          <w:rFonts w:eastAsiaTheme="majorEastAsia" w:cstheme="majorBidi"/>
          <w:b/>
          <w:bCs/>
          <w:color w:val="000000" w:themeColor="text1"/>
        </w:rPr>
        <w:t>Stworzenie no</w:t>
      </w:r>
      <w:r w:rsidR="000039C3">
        <w:rPr>
          <w:rFonts w:eastAsiaTheme="majorEastAsia" w:cstheme="majorBidi"/>
          <w:b/>
          <w:bCs/>
          <w:color w:val="000000" w:themeColor="text1"/>
        </w:rPr>
        <w:t>wego systemu opieki nad osobami:</w:t>
      </w:r>
      <w:r w:rsidRPr="0017073D">
        <w:rPr>
          <w:rFonts w:eastAsiaTheme="majorEastAsia" w:cstheme="majorBidi"/>
          <w:b/>
          <w:bCs/>
          <w:color w:val="000000" w:themeColor="text1"/>
        </w:rPr>
        <w:t xml:space="preserve"> </w:t>
      </w:r>
    </w:p>
    <w:p w14:paraId="4C5028A2" w14:textId="77777777" w:rsidR="007A65D6" w:rsidRDefault="000039C3" w:rsidP="000039C3">
      <w:pPr>
        <w:pStyle w:val="Akapitzlist"/>
        <w:keepNext/>
        <w:keepLines/>
        <w:numPr>
          <w:ilvl w:val="1"/>
          <w:numId w:val="31"/>
        </w:numPr>
        <w:spacing w:after="0" w:line="360" w:lineRule="auto"/>
        <w:ind w:left="993" w:hanging="284"/>
        <w:outlineLvl w:val="0"/>
        <w:rPr>
          <w:rFonts w:eastAsiaTheme="majorEastAsia" w:cstheme="majorBidi"/>
          <w:bCs/>
          <w:color w:val="000000" w:themeColor="text1"/>
        </w:rPr>
      </w:pPr>
      <w:r w:rsidRPr="00BC5BB9">
        <w:rPr>
          <w:rFonts w:eastAsiaTheme="majorEastAsia" w:cstheme="majorBidi"/>
          <w:bCs/>
          <w:color w:val="000000" w:themeColor="text1"/>
        </w:rPr>
        <w:t>powstanie sieci</w:t>
      </w:r>
      <w:r>
        <w:rPr>
          <w:rFonts w:eastAsiaTheme="majorEastAsia" w:cstheme="majorBidi"/>
          <w:bCs/>
          <w:color w:val="000000" w:themeColor="text1"/>
        </w:rPr>
        <w:t xml:space="preserve"> kontaktów</w:t>
      </w:r>
      <w:r w:rsidRPr="00BC5BB9">
        <w:rPr>
          <w:rFonts w:eastAsiaTheme="majorEastAsia" w:cstheme="majorBidi"/>
          <w:bCs/>
          <w:color w:val="000000" w:themeColor="text1"/>
        </w:rPr>
        <w:t xml:space="preserve"> (środowiskowych, lokalnych) wzajemnie wspierających się seniorów,</w:t>
      </w:r>
    </w:p>
    <w:p w14:paraId="3A339E0D" w14:textId="77777777" w:rsidR="007A65D6" w:rsidRDefault="000039C3" w:rsidP="000039C3">
      <w:pPr>
        <w:pStyle w:val="Akapitzlist"/>
        <w:keepNext/>
        <w:keepLines/>
        <w:numPr>
          <w:ilvl w:val="1"/>
          <w:numId w:val="31"/>
        </w:numPr>
        <w:spacing w:after="0" w:line="360" w:lineRule="auto"/>
        <w:ind w:left="993" w:hanging="284"/>
        <w:outlineLvl w:val="0"/>
        <w:rPr>
          <w:rFonts w:eastAsiaTheme="majorEastAsia" w:cstheme="majorBidi"/>
          <w:bCs/>
          <w:color w:val="000000" w:themeColor="text1"/>
        </w:rPr>
      </w:pPr>
      <w:r>
        <w:rPr>
          <w:rFonts w:eastAsiaTheme="majorEastAsia" w:cstheme="majorBidi"/>
          <w:bCs/>
          <w:color w:val="000000" w:themeColor="text1"/>
        </w:rPr>
        <w:t>podniesienie poziomu jakości i efektywności świadczonych usług,</w:t>
      </w:r>
    </w:p>
    <w:p w14:paraId="69433256" w14:textId="77777777" w:rsidR="006B0077" w:rsidRPr="00D01096" w:rsidRDefault="000039C3" w:rsidP="000039C3">
      <w:pPr>
        <w:pStyle w:val="Akapitzlist"/>
        <w:keepNext/>
        <w:keepLines/>
        <w:numPr>
          <w:ilvl w:val="1"/>
          <w:numId w:val="31"/>
        </w:numPr>
        <w:spacing w:after="0" w:line="360" w:lineRule="auto"/>
        <w:ind w:left="993" w:hanging="284"/>
        <w:outlineLvl w:val="0"/>
        <w:rPr>
          <w:rFonts w:eastAsiaTheme="majorEastAsia" w:cstheme="majorBidi"/>
          <w:bCs/>
          <w:color w:val="000000" w:themeColor="text1"/>
        </w:rPr>
      </w:pPr>
      <w:r>
        <w:rPr>
          <w:rFonts w:eastAsiaTheme="majorEastAsia" w:cstheme="majorBidi"/>
          <w:bCs/>
          <w:color w:val="000000" w:themeColor="text1"/>
        </w:rPr>
        <w:t>w</w:t>
      </w:r>
      <w:r w:rsidRPr="00D01096">
        <w:rPr>
          <w:rFonts w:eastAsiaTheme="majorEastAsia" w:cstheme="majorBidi"/>
          <w:bCs/>
          <w:color w:val="000000" w:themeColor="text1"/>
        </w:rPr>
        <w:t xml:space="preserve">sparcie </w:t>
      </w:r>
      <w:r w:rsidR="006B0077" w:rsidRPr="00D01096">
        <w:rPr>
          <w:rFonts w:eastAsiaTheme="majorEastAsia" w:cstheme="majorBidi"/>
          <w:bCs/>
          <w:color w:val="000000" w:themeColor="text1"/>
        </w:rPr>
        <w:t>opiekunów</w:t>
      </w:r>
      <w:r>
        <w:rPr>
          <w:rFonts w:eastAsiaTheme="majorEastAsia" w:cstheme="majorBidi"/>
          <w:bCs/>
          <w:color w:val="000000" w:themeColor="text1"/>
        </w:rPr>
        <w:t xml:space="preserve"> nieformalnych w opiece domowej.</w:t>
      </w:r>
    </w:p>
    <w:p w14:paraId="51EEF05F" w14:textId="77777777" w:rsidR="006B0077" w:rsidRPr="0017073D" w:rsidRDefault="00F20040" w:rsidP="00394162">
      <w:pPr>
        <w:pStyle w:val="Akapitzlist"/>
        <w:keepNext/>
        <w:keepLines/>
        <w:numPr>
          <w:ilvl w:val="0"/>
          <w:numId w:val="4"/>
        </w:numPr>
        <w:spacing w:after="0" w:line="360" w:lineRule="auto"/>
        <w:outlineLvl w:val="0"/>
        <w:rPr>
          <w:rFonts w:eastAsiaTheme="majorEastAsia" w:cstheme="majorBidi"/>
          <w:b/>
          <w:bCs/>
          <w:color w:val="000000" w:themeColor="text1"/>
        </w:rPr>
      </w:pPr>
      <w:r w:rsidRPr="0017073D">
        <w:rPr>
          <w:rFonts w:eastAsiaTheme="majorEastAsia" w:cstheme="majorBidi"/>
          <w:b/>
          <w:bCs/>
          <w:color w:val="000000" w:themeColor="text1"/>
        </w:rPr>
        <w:t>Zdrowie i profilaktyka, zwiększenie dostępności i jakości opieki zdrowotnej</w:t>
      </w:r>
      <w:r w:rsidR="006B0077" w:rsidRPr="0017073D">
        <w:rPr>
          <w:rFonts w:eastAsiaTheme="majorEastAsia" w:cstheme="majorBidi"/>
          <w:b/>
          <w:bCs/>
          <w:color w:val="000000" w:themeColor="text1"/>
        </w:rPr>
        <w:t>,</w:t>
      </w:r>
    </w:p>
    <w:p w14:paraId="56885243" w14:textId="77777777" w:rsidR="006B0077" w:rsidRPr="00D01096" w:rsidRDefault="000039C3" w:rsidP="00394162">
      <w:pPr>
        <w:pStyle w:val="Akapitzlist"/>
        <w:keepNext/>
        <w:keepLines/>
        <w:numPr>
          <w:ilvl w:val="0"/>
          <w:numId w:val="7"/>
        </w:numPr>
        <w:spacing w:after="0" w:line="360" w:lineRule="auto"/>
        <w:outlineLvl w:val="0"/>
        <w:rPr>
          <w:rFonts w:eastAsiaTheme="majorEastAsia" w:cstheme="majorBidi"/>
          <w:bCs/>
          <w:color w:val="000000" w:themeColor="text1"/>
        </w:rPr>
      </w:pPr>
      <w:r>
        <w:rPr>
          <w:rFonts w:eastAsiaTheme="majorEastAsia" w:cstheme="majorBidi"/>
          <w:bCs/>
          <w:color w:val="000000" w:themeColor="text1"/>
        </w:rPr>
        <w:t xml:space="preserve">rozwój już istniejącej </w:t>
      </w:r>
      <w:r w:rsidRPr="00D01096">
        <w:rPr>
          <w:rFonts w:eastAsiaTheme="majorEastAsia" w:cstheme="majorBidi"/>
          <w:bCs/>
          <w:color w:val="000000" w:themeColor="text1"/>
        </w:rPr>
        <w:t xml:space="preserve"> wypożyczalni i </w:t>
      </w:r>
      <w:r>
        <w:rPr>
          <w:rFonts w:eastAsiaTheme="majorEastAsia" w:cstheme="majorBidi"/>
          <w:bCs/>
          <w:color w:val="000000" w:themeColor="text1"/>
        </w:rPr>
        <w:t>jej doposażenie w nowy sprzęt</w:t>
      </w:r>
      <w:r w:rsidRPr="000B4053">
        <w:rPr>
          <w:rFonts w:eastAsiaTheme="majorEastAsia" w:cstheme="majorBidi"/>
          <w:bCs/>
          <w:color w:val="000000" w:themeColor="text1"/>
        </w:rPr>
        <w:t xml:space="preserve"> rehabilitacyjn</w:t>
      </w:r>
      <w:r>
        <w:rPr>
          <w:rFonts w:eastAsiaTheme="majorEastAsia" w:cstheme="majorBidi"/>
          <w:bCs/>
          <w:color w:val="000000" w:themeColor="text1"/>
        </w:rPr>
        <w:t>y,</w:t>
      </w:r>
      <w:r w:rsidRPr="000B4053">
        <w:rPr>
          <w:rFonts w:eastAsiaTheme="majorEastAsia" w:cstheme="majorBidi"/>
          <w:bCs/>
          <w:color w:val="000000" w:themeColor="text1"/>
        </w:rPr>
        <w:t xml:space="preserve"> </w:t>
      </w:r>
    </w:p>
    <w:p w14:paraId="46C8C7CE" w14:textId="77777777" w:rsidR="007A65D6" w:rsidRDefault="000039C3" w:rsidP="00394162">
      <w:pPr>
        <w:pStyle w:val="Akapitzlist"/>
        <w:keepNext/>
        <w:keepLines/>
        <w:numPr>
          <w:ilvl w:val="0"/>
          <w:numId w:val="7"/>
        </w:numPr>
        <w:spacing w:after="0" w:line="360" w:lineRule="auto"/>
        <w:outlineLvl w:val="0"/>
        <w:rPr>
          <w:rFonts w:eastAsiaTheme="majorEastAsia" w:cstheme="majorBidi"/>
          <w:bCs/>
          <w:color w:val="000000" w:themeColor="text1"/>
        </w:rPr>
      </w:pPr>
      <w:r w:rsidRPr="00D01096">
        <w:rPr>
          <w:rFonts w:eastAsiaTheme="majorEastAsia" w:cstheme="majorBidi"/>
          <w:bCs/>
          <w:color w:val="000000" w:themeColor="text1"/>
        </w:rPr>
        <w:t xml:space="preserve">rozwój </w:t>
      </w:r>
      <w:proofErr w:type="spellStart"/>
      <w:r w:rsidRPr="00D01096">
        <w:rPr>
          <w:rFonts w:eastAsiaTheme="majorEastAsia" w:cstheme="majorBidi"/>
          <w:bCs/>
          <w:color w:val="000000" w:themeColor="text1"/>
        </w:rPr>
        <w:t>teleopieki</w:t>
      </w:r>
      <w:proofErr w:type="spellEnd"/>
      <w:r>
        <w:rPr>
          <w:rFonts w:eastAsiaTheme="majorEastAsia" w:cstheme="majorBidi"/>
          <w:bCs/>
          <w:color w:val="000000" w:themeColor="text1"/>
        </w:rPr>
        <w:t>,</w:t>
      </w:r>
    </w:p>
    <w:p w14:paraId="1FA60028" w14:textId="77777777" w:rsidR="004425B0" w:rsidRDefault="000039C3" w:rsidP="00394162">
      <w:pPr>
        <w:pStyle w:val="Akapitzlist"/>
        <w:keepNext/>
        <w:keepLines/>
        <w:numPr>
          <w:ilvl w:val="0"/>
          <w:numId w:val="7"/>
        </w:numPr>
        <w:spacing w:after="0" w:line="360" w:lineRule="auto"/>
        <w:outlineLvl w:val="0"/>
        <w:rPr>
          <w:rFonts w:eastAsiaTheme="majorEastAsia" w:cstheme="majorBidi"/>
          <w:bCs/>
          <w:color w:val="000000" w:themeColor="text1"/>
        </w:rPr>
      </w:pPr>
      <w:r>
        <w:rPr>
          <w:rFonts w:eastAsiaTheme="majorEastAsia" w:cstheme="majorBidi"/>
          <w:bCs/>
          <w:color w:val="000000" w:themeColor="text1"/>
        </w:rPr>
        <w:t xml:space="preserve">zwiększenie </w:t>
      </w:r>
      <w:r w:rsidR="004425B0">
        <w:rPr>
          <w:rFonts w:eastAsiaTheme="majorEastAsia" w:cstheme="majorBidi"/>
          <w:bCs/>
          <w:color w:val="000000" w:themeColor="text1"/>
        </w:rPr>
        <w:t>poczucia bezpieczeństwa seniorów.</w:t>
      </w:r>
    </w:p>
    <w:p w14:paraId="3E60BB99" w14:textId="77777777" w:rsidR="008D12B9" w:rsidRDefault="008D12B9" w:rsidP="000039C3">
      <w:pPr>
        <w:keepNext/>
        <w:keepLines/>
        <w:spacing w:after="0" w:line="360" w:lineRule="auto"/>
        <w:jc w:val="both"/>
        <w:outlineLvl w:val="0"/>
        <w:rPr>
          <w:rFonts w:eastAsiaTheme="majorEastAsia" w:cstheme="majorBidi"/>
          <w:bCs/>
          <w:color w:val="000000" w:themeColor="text1"/>
        </w:rPr>
      </w:pPr>
      <w:r>
        <w:rPr>
          <w:rFonts w:eastAsiaTheme="majorEastAsia" w:cstheme="majorBidi"/>
          <w:bCs/>
          <w:color w:val="000000" w:themeColor="text1"/>
        </w:rPr>
        <w:t xml:space="preserve">Program ma przyczynić się </w:t>
      </w:r>
      <w:r w:rsidRPr="008D12B9">
        <w:rPr>
          <w:rFonts w:eastAsiaTheme="majorEastAsia" w:cstheme="majorBidi"/>
          <w:bCs/>
          <w:color w:val="000000" w:themeColor="text1"/>
        </w:rPr>
        <w:t xml:space="preserve">do zwiększenia aktywności społecznej osób starszych, które mogą wykorzystać swoje doświadczenie i wiedzę, stając się aktywnymi uczestnikami życia społecznego </w:t>
      </w:r>
      <w:r w:rsidR="000039C3">
        <w:rPr>
          <w:rFonts w:eastAsiaTheme="majorEastAsia" w:cstheme="majorBidi"/>
          <w:bCs/>
          <w:color w:val="000000" w:themeColor="text1"/>
        </w:rPr>
        <w:br/>
      </w:r>
      <w:r w:rsidRPr="008D12B9">
        <w:rPr>
          <w:rFonts w:eastAsiaTheme="majorEastAsia" w:cstheme="majorBidi"/>
          <w:bCs/>
          <w:color w:val="000000" w:themeColor="text1"/>
        </w:rPr>
        <w:t>i lokalnego.  Założeniem programu jest wsparcie rodziny</w:t>
      </w:r>
      <w:r w:rsidR="000039C3">
        <w:rPr>
          <w:rFonts w:eastAsiaTheme="majorEastAsia" w:cstheme="majorBidi"/>
          <w:bCs/>
          <w:color w:val="000000" w:themeColor="text1"/>
        </w:rPr>
        <w:t xml:space="preserve"> </w:t>
      </w:r>
      <w:r w:rsidRPr="008D12B9">
        <w:rPr>
          <w:rFonts w:eastAsiaTheme="majorEastAsia" w:cstheme="majorBidi"/>
          <w:bCs/>
        </w:rPr>
        <w:t xml:space="preserve">w budowaniu prawidłowej relacji w rodzinie, ponieważ właśnie na rodzinie spoczywa główna odpowiedzialność za opiekę nad osoba starszą. </w:t>
      </w:r>
      <w:r w:rsidR="00DA5D2D">
        <w:rPr>
          <w:rFonts w:eastAsiaTheme="majorEastAsia" w:cstheme="majorBidi"/>
          <w:bCs/>
        </w:rPr>
        <w:br/>
      </w:r>
      <w:r w:rsidRPr="008D12B9">
        <w:rPr>
          <w:rFonts w:eastAsiaTheme="majorEastAsia" w:cstheme="majorBidi"/>
          <w:bCs/>
        </w:rPr>
        <w:t>Z uwagi na to, że członkowie rodziny coraz częściej</w:t>
      </w:r>
      <w:r>
        <w:rPr>
          <w:rFonts w:eastAsiaTheme="majorEastAsia" w:cstheme="majorBidi"/>
        </w:rPr>
        <w:t xml:space="preserve"> </w:t>
      </w:r>
      <w:r w:rsidR="00D070CF" w:rsidRPr="00D01096">
        <w:rPr>
          <w:rFonts w:eastAsiaTheme="majorEastAsia" w:cstheme="majorBidi"/>
          <w:bCs/>
          <w:color w:val="000000" w:themeColor="text1"/>
        </w:rPr>
        <w:t xml:space="preserve">nie są w stanie zapewnić opieki konieczne jest wzmocnienie systemu opieki poprzez pomoc sąsiedzką, wolontariat. Program ma służyć wsparciu </w:t>
      </w:r>
      <w:r w:rsidR="00521468">
        <w:rPr>
          <w:rFonts w:eastAsiaTheme="majorEastAsia" w:cstheme="majorBidi"/>
          <w:bCs/>
          <w:color w:val="000000" w:themeColor="text1"/>
        </w:rPr>
        <w:t>ofert organizacji, instytucji i p</w:t>
      </w:r>
      <w:r w:rsidR="00D070CF" w:rsidRPr="00D01096">
        <w:rPr>
          <w:rFonts w:eastAsiaTheme="majorEastAsia" w:cstheme="majorBidi"/>
          <w:bCs/>
          <w:color w:val="000000" w:themeColor="text1"/>
        </w:rPr>
        <w:t>odmiotów działających na rzecz osób starszych przy wykorzystaniu istniejącej infrastruktury społecznej i ścisłej współpracy międzysektorowej na poziomie lokalnym</w:t>
      </w:r>
      <w:r w:rsidR="00BD39E3">
        <w:rPr>
          <w:rFonts w:eastAsiaTheme="majorEastAsia" w:cstheme="majorBidi"/>
          <w:bCs/>
          <w:color w:val="000000" w:themeColor="text1"/>
        </w:rPr>
        <w:t>,</w:t>
      </w:r>
      <w:r w:rsidR="00D070CF" w:rsidRPr="00D01096">
        <w:rPr>
          <w:rFonts w:eastAsiaTheme="majorEastAsia" w:cstheme="majorBidi"/>
          <w:bCs/>
          <w:color w:val="000000" w:themeColor="text1"/>
        </w:rPr>
        <w:t xml:space="preserve"> któr</w:t>
      </w:r>
      <w:r w:rsidR="007A576D">
        <w:rPr>
          <w:rFonts w:eastAsiaTheme="majorEastAsia" w:cstheme="majorBidi"/>
          <w:bCs/>
          <w:color w:val="000000" w:themeColor="text1"/>
        </w:rPr>
        <w:t>a może zwiększyć efektywność po</w:t>
      </w:r>
      <w:r w:rsidR="00581691" w:rsidRPr="00D01096">
        <w:rPr>
          <w:rFonts w:eastAsiaTheme="majorEastAsia" w:cstheme="majorBidi"/>
          <w:bCs/>
          <w:color w:val="000000" w:themeColor="text1"/>
        </w:rPr>
        <w:t>de</w:t>
      </w:r>
      <w:r w:rsidR="007A576D">
        <w:rPr>
          <w:rFonts w:eastAsiaTheme="majorEastAsia" w:cstheme="majorBidi"/>
          <w:bCs/>
          <w:color w:val="000000" w:themeColor="text1"/>
        </w:rPr>
        <w:t>j</w:t>
      </w:r>
      <w:r w:rsidR="00D070CF" w:rsidRPr="00D01096">
        <w:rPr>
          <w:rFonts w:eastAsiaTheme="majorEastAsia" w:cstheme="majorBidi"/>
          <w:bCs/>
          <w:color w:val="000000" w:themeColor="text1"/>
        </w:rPr>
        <w:t>mowanych działań na rzecz aktywności społecznej osób star</w:t>
      </w:r>
      <w:r w:rsidR="00D070CF" w:rsidRPr="00581691">
        <w:rPr>
          <w:rFonts w:eastAsiaTheme="majorEastAsia" w:cstheme="majorBidi"/>
          <w:bCs/>
          <w:color w:val="000000" w:themeColor="text1"/>
          <w:u w:val="single"/>
        </w:rPr>
        <w:t>s</w:t>
      </w:r>
      <w:bookmarkStart w:id="0" w:name="_Toc345999949"/>
      <w:r w:rsidR="00134C7A">
        <w:rPr>
          <w:rFonts w:eastAsiaTheme="majorEastAsia" w:cstheme="majorBidi"/>
          <w:bCs/>
          <w:color w:val="000000" w:themeColor="text1"/>
        </w:rPr>
        <w:t xml:space="preserve">zych. </w:t>
      </w:r>
    </w:p>
    <w:p w14:paraId="2009B7D9" w14:textId="77777777" w:rsidR="00134C7A" w:rsidRPr="00C70B6D" w:rsidRDefault="00134C7A" w:rsidP="00C70B6D">
      <w:pPr>
        <w:spacing w:line="360" w:lineRule="auto"/>
        <w:jc w:val="both"/>
        <w:rPr>
          <w:rFonts w:eastAsiaTheme="majorEastAsia" w:cstheme="majorBidi"/>
        </w:rPr>
      </w:pPr>
    </w:p>
    <w:p w14:paraId="2FDEBC73" w14:textId="77777777" w:rsidR="008D12B9" w:rsidRPr="00615612" w:rsidRDefault="008D12B9" w:rsidP="00394162">
      <w:pPr>
        <w:pStyle w:val="Akapitzlist"/>
        <w:keepNext/>
        <w:keepLines/>
        <w:numPr>
          <w:ilvl w:val="0"/>
          <w:numId w:val="10"/>
        </w:numPr>
        <w:spacing w:after="0" w:line="360" w:lineRule="auto"/>
        <w:jc w:val="both"/>
        <w:outlineLvl w:val="0"/>
        <w:rPr>
          <w:rFonts w:eastAsiaTheme="majorEastAsia" w:cstheme="majorBidi"/>
          <w:b/>
          <w:bCs/>
          <w:color w:val="000000" w:themeColor="text1"/>
          <w:sz w:val="24"/>
          <w:szCs w:val="24"/>
        </w:rPr>
      </w:pPr>
      <w:r w:rsidRPr="00615612">
        <w:rPr>
          <w:rFonts w:eastAsiaTheme="majorEastAsia" w:cstheme="majorBidi"/>
          <w:b/>
          <w:bCs/>
          <w:color w:val="000000" w:themeColor="text1"/>
          <w:sz w:val="24"/>
          <w:szCs w:val="24"/>
        </w:rPr>
        <w:lastRenderedPageBreak/>
        <w:t>MONITORING I EWALUACJA</w:t>
      </w:r>
      <w:bookmarkEnd w:id="0"/>
    </w:p>
    <w:p w14:paraId="0EF05F99" w14:textId="77777777" w:rsidR="00C70B6D" w:rsidRDefault="00C70B6D" w:rsidP="008D12B9">
      <w:pPr>
        <w:keepNext/>
        <w:keepLines/>
        <w:spacing w:after="0" w:line="360" w:lineRule="auto"/>
        <w:ind w:firstLine="708"/>
        <w:jc w:val="both"/>
        <w:outlineLvl w:val="0"/>
      </w:pPr>
    </w:p>
    <w:p w14:paraId="36901F90" w14:textId="77777777" w:rsidR="004E4768" w:rsidRPr="00D01096" w:rsidRDefault="004E4768" w:rsidP="0073588A">
      <w:pPr>
        <w:keepNext/>
        <w:keepLines/>
        <w:spacing w:after="0" w:line="360" w:lineRule="auto"/>
        <w:ind w:firstLine="708"/>
        <w:jc w:val="both"/>
        <w:outlineLvl w:val="0"/>
      </w:pPr>
      <w:r w:rsidRPr="00D01096">
        <w:t xml:space="preserve">Celem monitorowania Programu  jest pokazanie wiarygodnych, rzetelnych informacji o stanie zaawansowanych prac, postępach, uchybieniach w realizacji zadań, zmianie zakresu zadań czy też o zaniechaniu realizacji zadania wraz z przyczynami i uzasadnieniem takiego stanu rzeczy. </w:t>
      </w:r>
    </w:p>
    <w:p w14:paraId="5217ACE1" w14:textId="77777777" w:rsidR="008D12B9" w:rsidRPr="008D12B9" w:rsidRDefault="008D12B9" w:rsidP="002D7D89">
      <w:pPr>
        <w:keepNext/>
        <w:keepLines/>
        <w:spacing w:after="0" w:line="360" w:lineRule="auto"/>
        <w:jc w:val="both"/>
        <w:outlineLvl w:val="0"/>
      </w:pPr>
      <w:r w:rsidRPr="00D01096">
        <w:t xml:space="preserve">Monitoring będzie polegał na gromadzeniu i opracowaniu informacji, i danych zebranych </w:t>
      </w:r>
      <w:r w:rsidR="00B82900">
        <w:br/>
      </w:r>
      <w:r w:rsidRPr="00D01096">
        <w:t>od wszystkich podmiotów zaangażowanych w re</w:t>
      </w:r>
      <w:r w:rsidR="009E7E2D">
        <w:t>alizację działań programowych co</w:t>
      </w:r>
      <w:r>
        <w:t xml:space="preserve"> </w:t>
      </w:r>
      <w:r w:rsidR="009E7E2D" w:rsidRPr="00D01096">
        <w:t xml:space="preserve">umożliwi bieżącą ocenę realizacji </w:t>
      </w:r>
      <w:r w:rsidR="009E7E2D">
        <w:t>zaplanowanych kierunków działań a jednocześnie p</w:t>
      </w:r>
      <w:r w:rsidR="009E7E2D" w:rsidRPr="00D01096">
        <w:t>ozwoli na wprowadzenie modyfikacji i dokonywanie korekt w sytuacji pojawienia się istotnych zmian w obszarze społecznym</w:t>
      </w:r>
      <w:r w:rsidR="009E7E2D">
        <w:t>.</w:t>
      </w:r>
    </w:p>
    <w:p w14:paraId="71501E35" w14:textId="77777777" w:rsidR="004E4768" w:rsidRPr="007A576D" w:rsidRDefault="004E4768" w:rsidP="008D12B9">
      <w:pPr>
        <w:keepNext/>
        <w:keepLines/>
        <w:spacing w:after="0" w:line="360" w:lineRule="auto"/>
        <w:jc w:val="both"/>
        <w:outlineLvl w:val="0"/>
      </w:pPr>
      <w:r w:rsidRPr="007A576D">
        <w:t>Zagadnienia poddane monitoringowi:</w:t>
      </w:r>
    </w:p>
    <w:p w14:paraId="29A3DBBB" w14:textId="77777777" w:rsidR="004E4768" w:rsidRPr="007A576D" w:rsidRDefault="009E7E2D" w:rsidP="004E4768">
      <w:pPr>
        <w:keepNext/>
        <w:keepLines/>
        <w:spacing w:after="0" w:line="360" w:lineRule="auto"/>
        <w:jc w:val="both"/>
        <w:outlineLvl w:val="0"/>
      </w:pPr>
      <w:r>
        <w:t>1) k</w:t>
      </w:r>
      <w:r w:rsidR="004E4768" w:rsidRPr="007A576D">
        <w:t>tóre zadania za rok poprzedni zostały zrealizowane zgodnie z harmonogramem?</w:t>
      </w:r>
    </w:p>
    <w:p w14:paraId="0E314DCF" w14:textId="77777777" w:rsidR="004E4768" w:rsidRPr="007A576D" w:rsidRDefault="009E7E2D" w:rsidP="004E4768">
      <w:pPr>
        <w:keepNext/>
        <w:keepLines/>
        <w:spacing w:after="0" w:line="360" w:lineRule="auto"/>
        <w:jc w:val="both"/>
        <w:outlineLvl w:val="0"/>
      </w:pPr>
      <w:r>
        <w:t>2) k</w:t>
      </w:r>
      <w:r w:rsidR="004E4768" w:rsidRPr="007A576D">
        <w:t>tóre zadania za rok poprzedni nie zostały zrealizowane, wraz z podaniem przyczyn opóźnienie realizacji bądź przyczynami nie rozpoczęcia realizacji?</w:t>
      </w:r>
    </w:p>
    <w:p w14:paraId="1482AC82" w14:textId="77777777" w:rsidR="004E4768" w:rsidRPr="007A576D" w:rsidRDefault="009E7E2D" w:rsidP="004E4768">
      <w:pPr>
        <w:keepNext/>
        <w:keepLines/>
        <w:spacing w:after="0" w:line="360" w:lineRule="auto"/>
        <w:jc w:val="both"/>
        <w:outlineLvl w:val="0"/>
      </w:pPr>
      <w:r>
        <w:t>3) c</w:t>
      </w:r>
      <w:r w:rsidR="004E4768" w:rsidRPr="007A576D">
        <w:t>zy istnieją no</w:t>
      </w:r>
      <w:r w:rsidR="00013B6C" w:rsidRPr="007A576D">
        <w:t>we zadania do umieszczenia w Stalowowolskim Programie Wspierania Seniorów</w:t>
      </w:r>
      <w:r w:rsidR="004E4768" w:rsidRPr="007A576D">
        <w:t>?</w:t>
      </w:r>
    </w:p>
    <w:p w14:paraId="7420B471" w14:textId="77777777" w:rsidR="008D12B9" w:rsidRDefault="009E7E2D" w:rsidP="009E7E2D">
      <w:pPr>
        <w:keepNext/>
        <w:keepLines/>
        <w:spacing w:after="0" w:line="360" w:lineRule="auto"/>
        <w:jc w:val="both"/>
        <w:outlineLvl w:val="0"/>
      </w:pPr>
      <w:r>
        <w:t>4)</w:t>
      </w:r>
      <w:r w:rsidR="00536154" w:rsidRPr="007A576D">
        <w:t xml:space="preserve"> </w:t>
      </w:r>
      <w:r>
        <w:t>c</w:t>
      </w:r>
      <w:r w:rsidR="004E4768" w:rsidRPr="007A576D">
        <w:t>zy są ewentualne zmiany w realizacji zadań przewidzianych do realizacji w późniejszym okresie?</w:t>
      </w:r>
    </w:p>
    <w:p w14:paraId="25B73C41" w14:textId="77777777" w:rsidR="00C70B6D" w:rsidRDefault="004E4768" w:rsidP="009E7E2D">
      <w:pPr>
        <w:keepNext/>
        <w:keepLines/>
        <w:spacing w:after="0" w:line="360" w:lineRule="auto"/>
        <w:ind w:firstLine="708"/>
        <w:jc w:val="both"/>
        <w:outlineLvl w:val="0"/>
      </w:pPr>
      <w:r w:rsidRPr="00D01096">
        <w:t xml:space="preserve">Dane do pomiaru wskaźników pozyskiwane będą z instytucji/podmiotów zaangażowanych i odpowiedzialnych za wdrażanie </w:t>
      </w:r>
      <w:r w:rsidR="00013B6C" w:rsidRPr="00D01096">
        <w:t xml:space="preserve">Stalowowolskiego </w:t>
      </w:r>
      <w:r w:rsidRPr="00D01096">
        <w:t>Pr</w:t>
      </w:r>
      <w:r w:rsidR="00013B6C" w:rsidRPr="00D01096">
        <w:t>ogramu Wspierania Seniorów</w:t>
      </w:r>
      <w:r w:rsidRPr="00D01096">
        <w:t xml:space="preserve"> na podstawie RAPORTU Z REALIZACJI PROGRAMU DLA INSTYTUC</w:t>
      </w:r>
      <w:r w:rsidR="00685C81">
        <w:t>JI I PODMIOTÓW ZAANGAŻOWANYCH W </w:t>
      </w:r>
      <w:r w:rsidRPr="00D01096">
        <w:t>REALIZACJĘ PROGRAMU</w:t>
      </w:r>
      <w:r w:rsidR="009E7E2D">
        <w:t xml:space="preserve"> </w:t>
      </w:r>
      <w:r w:rsidR="009E7E2D" w:rsidRPr="009E7E2D">
        <w:rPr>
          <w:color w:val="FF0000"/>
        </w:rPr>
        <w:t>(</w:t>
      </w:r>
      <w:r w:rsidR="009E7E2D" w:rsidRPr="000B4053">
        <w:rPr>
          <w:color w:val="000000" w:themeColor="text1"/>
        </w:rPr>
        <w:t>wg ustalonego wzoru)</w:t>
      </w:r>
      <w:r w:rsidRPr="000B4053">
        <w:rPr>
          <w:color w:val="000000" w:themeColor="text1"/>
        </w:rPr>
        <w:t xml:space="preserve">, </w:t>
      </w:r>
      <w:r w:rsidRPr="00D01096">
        <w:t>które będą przekazywane do MOPS do dnia 31 stycznia każdego roku.</w:t>
      </w:r>
    </w:p>
    <w:p w14:paraId="018F3DFE" w14:textId="77777777" w:rsidR="00A47910" w:rsidRPr="00503334" w:rsidRDefault="00A47910" w:rsidP="00A47910">
      <w:pPr>
        <w:keepNext/>
        <w:keepLines/>
        <w:spacing w:after="0" w:line="360" w:lineRule="auto"/>
        <w:ind w:firstLine="708"/>
        <w:jc w:val="both"/>
        <w:outlineLvl w:val="0"/>
        <w:rPr>
          <w:color w:val="000000" w:themeColor="text1"/>
        </w:rPr>
      </w:pPr>
      <w:r w:rsidRPr="00503334">
        <w:rPr>
          <w:color w:val="000000" w:themeColor="text1"/>
        </w:rPr>
        <w:t xml:space="preserve">Informacja dotycząca realizacji Programu oraz osiągniętych efektów przygotowywana będzie przez </w:t>
      </w:r>
      <w:r>
        <w:rPr>
          <w:color w:val="000000" w:themeColor="text1"/>
        </w:rPr>
        <w:t>Zespół Koordynacji P</w:t>
      </w:r>
      <w:r w:rsidRPr="00503334">
        <w:rPr>
          <w:color w:val="000000" w:themeColor="text1"/>
        </w:rPr>
        <w:t>rogramów</w:t>
      </w:r>
      <w:r>
        <w:rPr>
          <w:color w:val="000000" w:themeColor="text1"/>
        </w:rPr>
        <w:t xml:space="preserve"> S</w:t>
      </w:r>
      <w:r w:rsidRPr="00503334">
        <w:rPr>
          <w:color w:val="000000" w:themeColor="text1"/>
        </w:rPr>
        <w:t>połecznych</w:t>
      </w:r>
      <w:r>
        <w:rPr>
          <w:color w:val="000000" w:themeColor="text1"/>
        </w:rPr>
        <w:t>, W</w:t>
      </w:r>
      <w:r w:rsidRPr="00503334">
        <w:rPr>
          <w:color w:val="000000" w:themeColor="text1"/>
        </w:rPr>
        <w:t xml:space="preserve">spółpracy Z Organizacjami Pozarządowymi </w:t>
      </w:r>
      <w:r>
        <w:rPr>
          <w:color w:val="000000" w:themeColor="text1"/>
        </w:rPr>
        <w:br/>
      </w:r>
      <w:r w:rsidRPr="00503334">
        <w:rPr>
          <w:color w:val="000000" w:themeColor="text1"/>
        </w:rPr>
        <w:t xml:space="preserve">I Realizacji Projektów Społecznych w Miejskim Ośrodku Pomocy Społecznej w Stalowej Woli. </w:t>
      </w:r>
    </w:p>
    <w:p w14:paraId="6F49EB79" w14:textId="77777777" w:rsidR="00A47910" w:rsidRPr="00D01096" w:rsidRDefault="00A47910" w:rsidP="00A47910">
      <w:pPr>
        <w:keepNext/>
        <w:keepLines/>
        <w:spacing w:after="0" w:line="360" w:lineRule="auto"/>
        <w:ind w:firstLine="708"/>
        <w:jc w:val="both"/>
        <w:outlineLvl w:val="0"/>
      </w:pPr>
      <w:r w:rsidRPr="00D01096">
        <w:t>Wnioski z monitoringu i rekomendacji w </w:t>
      </w:r>
      <w:r w:rsidRPr="00D01096">
        <w:rPr>
          <w:b/>
        </w:rPr>
        <w:t>formie sprawozdania</w:t>
      </w:r>
      <w:r w:rsidRPr="00D01096">
        <w:t xml:space="preserve"> będą stanowić jeden </w:t>
      </w:r>
      <w:r>
        <w:br/>
      </w:r>
      <w:r w:rsidRPr="00D01096">
        <w:t>z elementów aktualizacji Programu. Sprawozdanie z monitoringu będzie sporządzane do dnia 31</w:t>
      </w:r>
      <w:r>
        <w:t xml:space="preserve"> marca każdego roku i przedkładane Radzie </w:t>
      </w:r>
      <w:r w:rsidRPr="00503334">
        <w:rPr>
          <w:color w:val="000000" w:themeColor="text1"/>
        </w:rPr>
        <w:t>Miejskiej przez Dyrektora MOPS.</w:t>
      </w:r>
    </w:p>
    <w:p w14:paraId="01DB75A0" w14:textId="77777777" w:rsidR="00A47910" w:rsidRDefault="00A47910" w:rsidP="009E7E2D">
      <w:pPr>
        <w:keepNext/>
        <w:keepLines/>
        <w:spacing w:after="0" w:line="360" w:lineRule="auto"/>
        <w:ind w:firstLine="708"/>
        <w:jc w:val="both"/>
        <w:outlineLvl w:val="0"/>
      </w:pPr>
    </w:p>
    <w:p w14:paraId="1305E756" w14:textId="77777777" w:rsidR="00650271" w:rsidRDefault="00650271" w:rsidP="009E7E2D">
      <w:pPr>
        <w:keepNext/>
        <w:keepLines/>
        <w:spacing w:after="0" w:line="360" w:lineRule="auto"/>
        <w:ind w:firstLine="708"/>
        <w:jc w:val="both"/>
        <w:outlineLvl w:val="0"/>
      </w:pPr>
    </w:p>
    <w:p w14:paraId="6488902E" w14:textId="77777777" w:rsidR="00650271" w:rsidRDefault="00650271" w:rsidP="009E7E2D">
      <w:pPr>
        <w:keepNext/>
        <w:keepLines/>
        <w:spacing w:after="0" w:line="360" w:lineRule="auto"/>
        <w:ind w:firstLine="708"/>
        <w:jc w:val="both"/>
        <w:outlineLvl w:val="0"/>
      </w:pPr>
    </w:p>
    <w:p w14:paraId="66101F8F" w14:textId="77777777" w:rsidR="00650271" w:rsidRDefault="00650271" w:rsidP="009E7E2D">
      <w:pPr>
        <w:keepNext/>
        <w:keepLines/>
        <w:spacing w:after="0" w:line="360" w:lineRule="auto"/>
        <w:ind w:firstLine="708"/>
        <w:jc w:val="both"/>
        <w:outlineLvl w:val="0"/>
      </w:pPr>
    </w:p>
    <w:p w14:paraId="13978B8A" w14:textId="77777777" w:rsidR="00650271" w:rsidRDefault="00650271" w:rsidP="009E7E2D">
      <w:pPr>
        <w:keepNext/>
        <w:keepLines/>
        <w:spacing w:after="0" w:line="360" w:lineRule="auto"/>
        <w:ind w:firstLine="708"/>
        <w:jc w:val="both"/>
        <w:outlineLvl w:val="0"/>
      </w:pPr>
    </w:p>
    <w:p w14:paraId="37D0F7C3" w14:textId="77777777" w:rsidR="00650271" w:rsidRDefault="00650271" w:rsidP="009E7E2D">
      <w:pPr>
        <w:keepNext/>
        <w:keepLines/>
        <w:spacing w:after="0" w:line="360" w:lineRule="auto"/>
        <w:ind w:firstLine="708"/>
        <w:jc w:val="both"/>
        <w:outlineLvl w:val="0"/>
      </w:pPr>
    </w:p>
    <w:p w14:paraId="66BDCA61" w14:textId="77777777" w:rsidR="00650271" w:rsidRDefault="00650271" w:rsidP="009E7E2D">
      <w:pPr>
        <w:keepNext/>
        <w:keepLines/>
        <w:spacing w:after="0" w:line="360" w:lineRule="auto"/>
        <w:ind w:firstLine="708"/>
        <w:jc w:val="both"/>
        <w:outlineLvl w:val="0"/>
      </w:pPr>
    </w:p>
    <w:p w14:paraId="1A09E393" w14:textId="77777777" w:rsidR="00650271" w:rsidRPr="009E7E2D" w:rsidRDefault="00650271" w:rsidP="009E7E2D">
      <w:pPr>
        <w:keepNext/>
        <w:keepLines/>
        <w:spacing w:after="0" w:line="360" w:lineRule="auto"/>
        <w:ind w:firstLine="708"/>
        <w:jc w:val="both"/>
        <w:outlineLvl w:val="0"/>
      </w:pPr>
    </w:p>
    <w:p w14:paraId="5B3C3318" w14:textId="77777777" w:rsidR="004E4768" w:rsidRPr="00615612" w:rsidRDefault="00A74981" w:rsidP="00394162">
      <w:pPr>
        <w:pStyle w:val="Akapitzlist"/>
        <w:keepNext/>
        <w:keepLines/>
        <w:numPr>
          <w:ilvl w:val="0"/>
          <w:numId w:val="10"/>
        </w:numPr>
        <w:spacing w:after="0" w:line="360" w:lineRule="auto"/>
        <w:jc w:val="both"/>
        <w:outlineLvl w:val="0"/>
        <w:rPr>
          <w:b/>
          <w:sz w:val="24"/>
          <w:szCs w:val="24"/>
        </w:rPr>
      </w:pPr>
      <w:r w:rsidRPr="00615612">
        <w:rPr>
          <w:b/>
          <w:sz w:val="24"/>
          <w:szCs w:val="24"/>
        </w:rPr>
        <w:lastRenderedPageBreak/>
        <w:t>EWALUACJA</w:t>
      </w:r>
    </w:p>
    <w:p w14:paraId="2F8113DC" w14:textId="77777777" w:rsidR="004E4768" w:rsidRPr="00D01096" w:rsidRDefault="00013B6C" w:rsidP="004E4768">
      <w:pPr>
        <w:keepNext/>
        <w:keepLines/>
        <w:spacing w:after="0" w:line="360" w:lineRule="auto"/>
        <w:jc w:val="both"/>
        <w:outlineLvl w:val="0"/>
      </w:pPr>
      <w:r w:rsidRPr="00D01096">
        <w:t>Ewaluacja Programu</w:t>
      </w:r>
      <w:r w:rsidR="004E4768" w:rsidRPr="00D01096">
        <w:t xml:space="preserve">  służyć będzie ocenie skuteczności podejmowanych działań oraz osiąganych rezultatów. Ewaluacja oparta będzie o następujące kryteria:</w:t>
      </w:r>
    </w:p>
    <w:p w14:paraId="05E3BE3C" w14:textId="77777777" w:rsidR="004E4768" w:rsidRPr="00D01096" w:rsidRDefault="004E4768" w:rsidP="004E4768">
      <w:pPr>
        <w:keepNext/>
        <w:keepLines/>
        <w:spacing w:after="0" w:line="360" w:lineRule="auto"/>
        <w:jc w:val="both"/>
        <w:outlineLvl w:val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5"/>
        <w:gridCol w:w="6295"/>
      </w:tblGrid>
      <w:tr w:rsidR="004E4768" w:rsidRPr="00D01096" w14:paraId="39740E36" w14:textId="77777777" w:rsidTr="00643C06">
        <w:trPr>
          <w:trHeight w:val="125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0D05B913" w14:textId="77777777" w:rsidR="004E4768" w:rsidRPr="00D01096" w:rsidRDefault="004E4768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  <w:r w:rsidRPr="00D01096">
              <w:rPr>
                <w:rStyle w:val="Pogrubienie"/>
                <w:rFonts w:eastAsiaTheme="majorEastAsia"/>
                <w:sz w:val="22"/>
                <w:szCs w:val="22"/>
              </w:rPr>
              <w:t>Trafność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9C700" w14:textId="77777777" w:rsidR="004E4768" w:rsidRPr="00D01096" w:rsidRDefault="004E4768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D01096">
              <w:rPr>
                <w:sz w:val="22"/>
                <w:szCs w:val="22"/>
              </w:rPr>
              <w:t>Czy założenia Programu realizowane jest zgodnie z potrzebami, które mają być zaspokojone, czy problemami, jakie mają zostać rozwiązane.</w:t>
            </w:r>
          </w:p>
        </w:tc>
      </w:tr>
      <w:tr w:rsidR="004E4768" w:rsidRPr="00D01096" w14:paraId="3F684E90" w14:textId="77777777" w:rsidTr="00643C06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45204D6" w14:textId="77777777" w:rsidR="004E4768" w:rsidRPr="00D01096" w:rsidRDefault="004E4768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  <w:r w:rsidRPr="00D01096">
              <w:rPr>
                <w:rStyle w:val="Pogrubienie"/>
                <w:rFonts w:eastAsiaTheme="majorEastAsia"/>
                <w:sz w:val="22"/>
                <w:szCs w:val="22"/>
              </w:rPr>
              <w:t>Skuteczność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49B4" w14:textId="77777777" w:rsidR="004E4768" w:rsidRPr="00D01096" w:rsidRDefault="004E4768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D01096">
              <w:rPr>
                <w:sz w:val="22"/>
                <w:szCs w:val="22"/>
              </w:rPr>
              <w:t>Porównanie faktycznych produktów, rezultatów oraz oddziaływanie z wcześniejszymi przewidywaniami.</w:t>
            </w:r>
          </w:p>
        </w:tc>
      </w:tr>
      <w:tr w:rsidR="004E4768" w:rsidRPr="00D01096" w14:paraId="6B51A298" w14:textId="77777777" w:rsidTr="00643C06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1F9AD1CA" w14:textId="77777777" w:rsidR="004E4768" w:rsidRPr="00D01096" w:rsidRDefault="004E4768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  <w:r w:rsidRPr="00D01096">
              <w:rPr>
                <w:rStyle w:val="Pogrubienie"/>
                <w:rFonts w:eastAsiaTheme="majorEastAsia"/>
                <w:sz w:val="22"/>
                <w:szCs w:val="22"/>
              </w:rPr>
              <w:t>Efektywność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F064E" w14:textId="77777777" w:rsidR="004E4768" w:rsidRPr="00D01096" w:rsidRDefault="004E4768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D01096">
              <w:rPr>
                <w:sz w:val="22"/>
                <w:szCs w:val="22"/>
              </w:rPr>
              <w:t>Zweryfikowanie, czy powyższe osiągnięcia są adekwatne do poniesionych nakładów.</w:t>
            </w:r>
          </w:p>
        </w:tc>
      </w:tr>
      <w:tr w:rsidR="004E4768" w:rsidRPr="00D01096" w14:paraId="79EB81D2" w14:textId="77777777" w:rsidTr="00643C06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5D78D44" w14:textId="77777777" w:rsidR="004E4768" w:rsidRPr="00D01096" w:rsidRDefault="004E4768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  <w:r w:rsidRPr="00D01096">
              <w:rPr>
                <w:rStyle w:val="Pogrubienie"/>
                <w:rFonts w:eastAsiaTheme="majorEastAsia"/>
                <w:sz w:val="22"/>
                <w:szCs w:val="22"/>
              </w:rPr>
              <w:t>Użyteczność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40D9" w14:textId="77777777" w:rsidR="004E4768" w:rsidRPr="00D01096" w:rsidRDefault="004E4768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D01096">
              <w:rPr>
                <w:sz w:val="22"/>
                <w:szCs w:val="22"/>
              </w:rPr>
              <w:t>Sprawdzenie, czy wyniki Programu okazały się rzeczywiście korzystne dla jego odbiorców.</w:t>
            </w:r>
          </w:p>
        </w:tc>
      </w:tr>
      <w:tr w:rsidR="004E4768" w:rsidRPr="00D01096" w14:paraId="2DBFF6C4" w14:textId="77777777" w:rsidTr="00643C06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AE04FF2" w14:textId="77777777" w:rsidR="004E4768" w:rsidRPr="00D01096" w:rsidRDefault="004E4768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  <w:r w:rsidRPr="00D01096">
              <w:rPr>
                <w:rStyle w:val="Pogrubienie"/>
                <w:rFonts w:eastAsiaTheme="majorEastAsia"/>
                <w:sz w:val="22"/>
                <w:szCs w:val="22"/>
              </w:rPr>
              <w:t>Trwałość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DE17" w14:textId="77777777" w:rsidR="004E4768" w:rsidRPr="00D01096" w:rsidRDefault="004E4768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D01096">
              <w:rPr>
                <w:sz w:val="22"/>
                <w:szCs w:val="22"/>
              </w:rPr>
              <w:t>Dostarczenie informacji na temat szans trwania efektów przedsięwzięcia w perspektywie średnio - i długookresowej</w:t>
            </w:r>
          </w:p>
        </w:tc>
      </w:tr>
    </w:tbl>
    <w:p w14:paraId="386A91F3" w14:textId="77777777" w:rsidR="00513B9B" w:rsidRPr="00D01096" w:rsidRDefault="00013B6C" w:rsidP="00C70B6D">
      <w:pPr>
        <w:keepNext/>
        <w:keepLines/>
        <w:spacing w:before="480" w:after="0" w:line="360" w:lineRule="auto"/>
        <w:jc w:val="both"/>
        <w:outlineLvl w:val="0"/>
      </w:pPr>
      <w:bookmarkStart w:id="1" w:name="_Toc326668796"/>
      <w:r w:rsidRPr="00D01096">
        <w:t>Wynikiem przeprowadzenia</w:t>
      </w:r>
      <w:r w:rsidR="00581691">
        <w:t xml:space="preserve"> ewaluacji będzie sporządzenie Raportu E</w:t>
      </w:r>
      <w:r w:rsidRPr="00D01096">
        <w:t>waluacyjnego na koniec realizacji Stalowowolskiego Programu Wspierani</w:t>
      </w:r>
      <w:r w:rsidR="007A576D">
        <w:t>a Seniorów na lata 2017 – 2020</w:t>
      </w:r>
      <w:r w:rsidR="00C70B6D">
        <w:t xml:space="preserve"> w</w:t>
      </w:r>
      <w:r w:rsidR="00581691">
        <w:t xml:space="preserve"> terminie do 31 marca roku nastę</w:t>
      </w:r>
      <w:r w:rsidR="00C70B6D">
        <w:t>pnego</w:t>
      </w:r>
      <w:r w:rsidR="00581691">
        <w:t xml:space="preserve"> i przekazanie Radzie Miejskiej w Stalowej Woli  przez Dyrektora MOPS.</w:t>
      </w:r>
    </w:p>
    <w:p w14:paraId="6B6DDB76" w14:textId="77777777" w:rsidR="00C70B6D" w:rsidRDefault="00513B9B" w:rsidP="00346472">
      <w:pPr>
        <w:jc w:val="both"/>
      </w:pPr>
      <w:r w:rsidRPr="00D01096">
        <w:tab/>
      </w:r>
    </w:p>
    <w:p w14:paraId="708922F1" w14:textId="77777777" w:rsidR="00C70B6D" w:rsidRPr="00615612" w:rsidRDefault="00C70B6D" w:rsidP="00394162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615612">
        <w:rPr>
          <w:b/>
          <w:sz w:val="24"/>
          <w:szCs w:val="24"/>
        </w:rPr>
        <w:t>FINANSOWANIE PROGRAMU</w:t>
      </w:r>
    </w:p>
    <w:p w14:paraId="580E791A" w14:textId="77777777" w:rsidR="004E4768" w:rsidRDefault="00513B9B" w:rsidP="00C70B6D">
      <w:pPr>
        <w:spacing w:line="360" w:lineRule="auto"/>
        <w:jc w:val="both"/>
      </w:pPr>
      <w:r w:rsidRPr="00D01096">
        <w:t>Program będzie finansowany ze środków budżetu Gminy Stalowa Wola, dotacji oraz ze środków pozabudżetowych, pozyskanych z innych źródeł.</w:t>
      </w:r>
    </w:p>
    <w:p w14:paraId="7A6BD97C" w14:textId="77777777" w:rsidR="00650271" w:rsidRPr="00D01096" w:rsidRDefault="00650271" w:rsidP="00C70B6D">
      <w:pPr>
        <w:spacing w:line="360" w:lineRule="auto"/>
        <w:jc w:val="both"/>
      </w:pPr>
    </w:p>
    <w:p w14:paraId="3E48B688" w14:textId="77777777" w:rsidR="004E4768" w:rsidRPr="00473CE9" w:rsidRDefault="00C70B6D" w:rsidP="00473CE9">
      <w:pPr>
        <w:pStyle w:val="Akapitzlist"/>
        <w:keepNext/>
        <w:keepLines/>
        <w:numPr>
          <w:ilvl w:val="0"/>
          <w:numId w:val="10"/>
        </w:numPr>
        <w:spacing w:before="480" w:after="0"/>
        <w:outlineLvl w:val="0"/>
        <w:rPr>
          <w:rFonts w:eastAsiaTheme="majorEastAsia" w:cstheme="majorBidi"/>
          <w:b/>
          <w:bCs/>
          <w:color w:val="000000" w:themeColor="text1"/>
          <w:sz w:val="24"/>
          <w:szCs w:val="24"/>
        </w:rPr>
      </w:pPr>
      <w:bookmarkStart w:id="2" w:name="_Toc345999950"/>
      <w:r w:rsidRPr="00473CE9">
        <w:rPr>
          <w:rFonts w:eastAsiaTheme="majorEastAsia" w:cstheme="majorBidi"/>
          <w:b/>
          <w:bCs/>
          <w:color w:val="000000" w:themeColor="text1"/>
          <w:sz w:val="24"/>
          <w:szCs w:val="24"/>
        </w:rPr>
        <w:lastRenderedPageBreak/>
        <w:t>ZESPÓŁ TWORZĄCY PROGRAM</w:t>
      </w:r>
      <w:bookmarkEnd w:id="1"/>
      <w:bookmarkEnd w:id="2"/>
    </w:p>
    <w:p w14:paraId="068F6251" w14:textId="77777777" w:rsidR="00473CE9" w:rsidRDefault="00473CE9" w:rsidP="00473CE9">
      <w:pPr>
        <w:pStyle w:val="Akapitzlist"/>
        <w:keepNext/>
        <w:keepLines/>
        <w:numPr>
          <w:ilvl w:val="0"/>
          <w:numId w:val="26"/>
        </w:numPr>
        <w:spacing w:before="480" w:after="0"/>
        <w:outlineLvl w:val="0"/>
        <w:rPr>
          <w:rFonts w:eastAsiaTheme="majorEastAsia" w:cstheme="majorBidi"/>
          <w:bCs/>
          <w:color w:val="000000" w:themeColor="text1"/>
          <w:sz w:val="24"/>
          <w:szCs w:val="24"/>
        </w:rPr>
      </w:pPr>
      <w:r w:rsidRPr="00473CE9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Piotr Pierścionek </w:t>
      </w:r>
      <w:r w:rsidR="00756AF0">
        <w:rPr>
          <w:rFonts w:eastAsiaTheme="majorEastAsia" w:cstheme="majorBidi"/>
          <w:bCs/>
          <w:color w:val="000000" w:themeColor="text1"/>
          <w:sz w:val="24"/>
          <w:szCs w:val="24"/>
        </w:rPr>
        <w:t>– Miejski Ośrodek Pomocy Społecznej w Stalowej Woli,</w:t>
      </w:r>
    </w:p>
    <w:p w14:paraId="45BB67E9" w14:textId="77777777" w:rsidR="00756AF0" w:rsidRDefault="00756AF0" w:rsidP="00473CE9">
      <w:pPr>
        <w:pStyle w:val="Akapitzlist"/>
        <w:keepNext/>
        <w:keepLines/>
        <w:numPr>
          <w:ilvl w:val="0"/>
          <w:numId w:val="26"/>
        </w:numPr>
        <w:spacing w:before="480" w:after="0"/>
        <w:outlineLvl w:val="0"/>
        <w:rPr>
          <w:rFonts w:eastAsiaTheme="majorEastAsia" w:cstheme="majorBidi"/>
          <w:bCs/>
          <w:color w:val="000000" w:themeColor="text1"/>
          <w:sz w:val="24"/>
          <w:szCs w:val="24"/>
        </w:rPr>
      </w:pPr>
      <w:r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Danuta </w:t>
      </w:r>
      <w:proofErr w:type="spellStart"/>
      <w:r>
        <w:rPr>
          <w:rFonts w:eastAsiaTheme="majorEastAsia" w:cstheme="majorBidi"/>
          <w:bCs/>
          <w:color w:val="000000" w:themeColor="text1"/>
          <w:sz w:val="24"/>
          <w:szCs w:val="24"/>
        </w:rPr>
        <w:t>Stanielewicz</w:t>
      </w:r>
      <w:proofErr w:type="spellEnd"/>
      <w:r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 – Miejski Ośrodek Pomocy Społecznej w Stalowej Woli</w:t>
      </w:r>
      <w:r w:rsidR="00281083">
        <w:rPr>
          <w:rFonts w:eastAsiaTheme="majorEastAsia" w:cstheme="majorBidi"/>
          <w:bCs/>
          <w:color w:val="000000" w:themeColor="text1"/>
          <w:sz w:val="24"/>
          <w:szCs w:val="24"/>
        </w:rPr>
        <w:t>,</w:t>
      </w:r>
    </w:p>
    <w:p w14:paraId="418E2F1C" w14:textId="77777777" w:rsidR="00281083" w:rsidRDefault="00281083" w:rsidP="00473CE9">
      <w:pPr>
        <w:pStyle w:val="Akapitzlist"/>
        <w:keepNext/>
        <w:keepLines/>
        <w:numPr>
          <w:ilvl w:val="0"/>
          <w:numId w:val="26"/>
        </w:numPr>
        <w:spacing w:before="480" w:after="0"/>
        <w:outlineLvl w:val="0"/>
        <w:rPr>
          <w:rFonts w:eastAsiaTheme="majorEastAsia" w:cstheme="majorBidi"/>
          <w:bCs/>
          <w:color w:val="000000" w:themeColor="text1"/>
          <w:sz w:val="24"/>
          <w:szCs w:val="24"/>
        </w:rPr>
      </w:pPr>
      <w:r>
        <w:rPr>
          <w:rFonts w:eastAsiaTheme="majorEastAsia" w:cstheme="majorBidi"/>
          <w:bCs/>
          <w:color w:val="000000" w:themeColor="text1"/>
          <w:sz w:val="24"/>
          <w:szCs w:val="24"/>
        </w:rPr>
        <w:t>Katarzyna Szcześniak – Miejski Ośrodek Pomocy Społecznej w Stalowej Woli,</w:t>
      </w:r>
    </w:p>
    <w:p w14:paraId="06B21A5F" w14:textId="77777777" w:rsidR="00281083" w:rsidRDefault="00281083" w:rsidP="00473CE9">
      <w:pPr>
        <w:pStyle w:val="Akapitzlist"/>
        <w:keepNext/>
        <w:keepLines/>
        <w:numPr>
          <w:ilvl w:val="0"/>
          <w:numId w:val="26"/>
        </w:numPr>
        <w:spacing w:before="480" w:after="0"/>
        <w:outlineLvl w:val="0"/>
        <w:rPr>
          <w:rFonts w:eastAsiaTheme="majorEastAsia" w:cstheme="majorBidi"/>
          <w:bCs/>
          <w:color w:val="000000" w:themeColor="text1"/>
          <w:sz w:val="24"/>
          <w:szCs w:val="24"/>
        </w:rPr>
      </w:pPr>
      <w:r>
        <w:rPr>
          <w:rFonts w:eastAsiaTheme="majorEastAsia" w:cstheme="majorBidi"/>
          <w:bCs/>
          <w:color w:val="000000" w:themeColor="text1"/>
          <w:sz w:val="24"/>
          <w:szCs w:val="24"/>
        </w:rPr>
        <w:t>Anna Pyrkosz – Miejski Ośrodek pomocy w Stalowej Woli,</w:t>
      </w:r>
    </w:p>
    <w:p w14:paraId="79AA4FC7" w14:textId="77777777" w:rsidR="00281083" w:rsidRDefault="00281083" w:rsidP="00473CE9">
      <w:pPr>
        <w:pStyle w:val="Akapitzlist"/>
        <w:keepNext/>
        <w:keepLines/>
        <w:numPr>
          <w:ilvl w:val="0"/>
          <w:numId w:val="26"/>
        </w:numPr>
        <w:spacing w:before="480" w:after="0"/>
        <w:outlineLvl w:val="0"/>
        <w:rPr>
          <w:rFonts w:eastAsiaTheme="majorEastAsia" w:cstheme="majorBidi"/>
          <w:bCs/>
          <w:color w:val="000000" w:themeColor="text1"/>
          <w:sz w:val="24"/>
          <w:szCs w:val="24"/>
        </w:rPr>
      </w:pPr>
      <w:r>
        <w:rPr>
          <w:rFonts w:eastAsiaTheme="majorEastAsia" w:cstheme="majorBidi"/>
          <w:bCs/>
          <w:color w:val="000000" w:themeColor="text1"/>
          <w:sz w:val="24"/>
          <w:szCs w:val="24"/>
        </w:rPr>
        <w:t>Maria Kędzierawska – Miejski Ośrodek Pomocy Społecznej w Stalowej Woli,</w:t>
      </w:r>
    </w:p>
    <w:p w14:paraId="15C37803" w14:textId="77777777" w:rsidR="00756AF0" w:rsidRDefault="00756AF0" w:rsidP="00473CE9">
      <w:pPr>
        <w:pStyle w:val="Akapitzlist"/>
        <w:keepNext/>
        <w:keepLines/>
        <w:numPr>
          <w:ilvl w:val="0"/>
          <w:numId w:val="26"/>
        </w:numPr>
        <w:spacing w:before="480" w:after="0"/>
        <w:outlineLvl w:val="0"/>
        <w:rPr>
          <w:rFonts w:eastAsiaTheme="majorEastAsia" w:cstheme="majorBidi"/>
          <w:bCs/>
          <w:color w:val="000000" w:themeColor="text1"/>
          <w:sz w:val="24"/>
          <w:szCs w:val="24"/>
        </w:rPr>
      </w:pPr>
      <w:r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Halina </w:t>
      </w:r>
      <w:proofErr w:type="spellStart"/>
      <w:r>
        <w:rPr>
          <w:rFonts w:eastAsiaTheme="majorEastAsia" w:cstheme="majorBidi"/>
          <w:bCs/>
          <w:color w:val="000000" w:themeColor="text1"/>
          <w:sz w:val="24"/>
          <w:szCs w:val="24"/>
        </w:rPr>
        <w:t>Wołos</w:t>
      </w:r>
      <w:proofErr w:type="spellEnd"/>
      <w:r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 – Urząd Miasta</w:t>
      </w:r>
      <w:r w:rsidR="00281083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 w Stalowej Woli</w:t>
      </w:r>
    </w:p>
    <w:p w14:paraId="06DFC22A" w14:textId="77777777" w:rsidR="00281083" w:rsidRDefault="00281083" w:rsidP="00473CE9">
      <w:pPr>
        <w:pStyle w:val="Akapitzlist"/>
        <w:keepNext/>
        <w:keepLines/>
        <w:numPr>
          <w:ilvl w:val="0"/>
          <w:numId w:val="26"/>
        </w:numPr>
        <w:spacing w:before="480" w:after="0"/>
        <w:outlineLvl w:val="0"/>
        <w:rPr>
          <w:rFonts w:eastAsiaTheme="majorEastAsia" w:cstheme="majorBidi"/>
          <w:bCs/>
          <w:color w:val="000000" w:themeColor="text1"/>
          <w:sz w:val="24"/>
          <w:szCs w:val="24"/>
        </w:rPr>
      </w:pPr>
      <w:r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Joanna </w:t>
      </w:r>
      <w:proofErr w:type="spellStart"/>
      <w:r>
        <w:rPr>
          <w:rFonts w:eastAsiaTheme="majorEastAsia" w:cstheme="majorBidi"/>
          <w:bCs/>
          <w:color w:val="000000" w:themeColor="text1"/>
          <w:sz w:val="24"/>
          <w:szCs w:val="24"/>
        </w:rPr>
        <w:t>Krzykwa</w:t>
      </w:r>
      <w:proofErr w:type="spellEnd"/>
      <w:r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 – Urząd Miasta w Stalowej Woli </w:t>
      </w:r>
    </w:p>
    <w:p w14:paraId="51288C24" w14:textId="77777777" w:rsidR="00756AF0" w:rsidRDefault="00756AF0" w:rsidP="00473CE9">
      <w:pPr>
        <w:pStyle w:val="Akapitzlist"/>
        <w:keepNext/>
        <w:keepLines/>
        <w:numPr>
          <w:ilvl w:val="0"/>
          <w:numId w:val="26"/>
        </w:numPr>
        <w:spacing w:before="480" w:after="0"/>
        <w:outlineLvl w:val="0"/>
        <w:rPr>
          <w:rFonts w:eastAsiaTheme="majorEastAsia" w:cstheme="majorBidi"/>
          <w:bCs/>
          <w:color w:val="000000" w:themeColor="text1"/>
          <w:sz w:val="24"/>
          <w:szCs w:val="24"/>
        </w:rPr>
      </w:pPr>
      <w:r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Roman </w:t>
      </w:r>
      <w:proofErr w:type="spellStart"/>
      <w:r>
        <w:rPr>
          <w:rFonts w:eastAsiaTheme="majorEastAsia" w:cstheme="majorBidi"/>
          <w:bCs/>
          <w:color w:val="000000" w:themeColor="text1"/>
          <w:sz w:val="24"/>
          <w:szCs w:val="24"/>
        </w:rPr>
        <w:t>Szmyd</w:t>
      </w:r>
      <w:proofErr w:type="spellEnd"/>
      <w:r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 – Stalowowolski Ośrodek Wsparcia i Interwencji Kryzysowej,</w:t>
      </w:r>
    </w:p>
    <w:p w14:paraId="1B95147A" w14:textId="3FA2EB28" w:rsidR="00756AF0" w:rsidRPr="00756AF0" w:rsidRDefault="00756AF0" w:rsidP="00756AF0">
      <w:pPr>
        <w:pStyle w:val="Akapitzlist"/>
        <w:keepNext/>
        <w:keepLines/>
        <w:numPr>
          <w:ilvl w:val="0"/>
          <w:numId w:val="26"/>
        </w:numPr>
        <w:spacing w:before="480" w:after="0"/>
        <w:outlineLvl w:val="0"/>
        <w:rPr>
          <w:rFonts w:eastAsiaTheme="majorEastAsia" w:cstheme="majorBidi"/>
          <w:bCs/>
          <w:color w:val="000000" w:themeColor="text1"/>
          <w:sz w:val="24"/>
          <w:szCs w:val="24"/>
        </w:rPr>
      </w:pPr>
      <w:r>
        <w:rPr>
          <w:rFonts w:eastAsiaTheme="majorEastAsia" w:cstheme="majorBidi"/>
          <w:bCs/>
          <w:color w:val="000000" w:themeColor="text1"/>
          <w:sz w:val="24"/>
          <w:szCs w:val="24"/>
        </w:rPr>
        <w:t>Katarzyna Rogala</w:t>
      </w:r>
      <w:r w:rsidR="00DA5D2D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 - </w:t>
      </w:r>
      <w:r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 Stalowowolski Ośrodek Wsparcia i Interwencji Kryzysowej </w:t>
      </w:r>
      <w:r w:rsidR="001F2E10">
        <w:rPr>
          <w:rFonts w:eastAsiaTheme="majorEastAsia" w:cstheme="majorBidi"/>
          <w:bCs/>
          <w:color w:val="000000" w:themeColor="text1"/>
          <w:sz w:val="24"/>
          <w:szCs w:val="24"/>
        </w:rPr>
        <w:br/>
      </w:r>
      <w:r>
        <w:rPr>
          <w:rFonts w:eastAsiaTheme="majorEastAsia" w:cstheme="majorBidi"/>
          <w:bCs/>
          <w:color w:val="000000" w:themeColor="text1"/>
          <w:sz w:val="24"/>
          <w:szCs w:val="24"/>
        </w:rPr>
        <w:t>w Stalowej Woli,</w:t>
      </w:r>
    </w:p>
    <w:p w14:paraId="413F462A" w14:textId="77777777" w:rsidR="00756AF0" w:rsidRDefault="00756AF0" w:rsidP="00473CE9">
      <w:pPr>
        <w:pStyle w:val="Akapitzlist"/>
        <w:keepNext/>
        <w:keepLines/>
        <w:numPr>
          <w:ilvl w:val="0"/>
          <w:numId w:val="26"/>
        </w:numPr>
        <w:spacing w:before="480" w:after="0"/>
        <w:outlineLvl w:val="0"/>
        <w:rPr>
          <w:rFonts w:eastAsiaTheme="majorEastAsia" w:cstheme="majorBidi"/>
          <w:bCs/>
          <w:color w:val="000000" w:themeColor="text1"/>
          <w:sz w:val="24"/>
          <w:szCs w:val="24"/>
        </w:rPr>
      </w:pPr>
      <w:r>
        <w:rPr>
          <w:rFonts w:eastAsiaTheme="majorEastAsia" w:cstheme="majorBidi"/>
          <w:bCs/>
          <w:color w:val="000000" w:themeColor="text1"/>
          <w:sz w:val="24"/>
          <w:szCs w:val="24"/>
        </w:rPr>
        <w:t>Józef Sroka – Środowiskowy Dom Kultury</w:t>
      </w:r>
      <w:r w:rsidR="00E238F5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 w Stalowej Woli,</w:t>
      </w:r>
    </w:p>
    <w:p w14:paraId="33739BCA" w14:textId="77777777" w:rsidR="00E238F5" w:rsidRDefault="00E238F5" w:rsidP="00473CE9">
      <w:pPr>
        <w:pStyle w:val="Akapitzlist"/>
        <w:keepNext/>
        <w:keepLines/>
        <w:numPr>
          <w:ilvl w:val="0"/>
          <w:numId w:val="26"/>
        </w:numPr>
        <w:spacing w:before="480" w:after="0"/>
        <w:outlineLvl w:val="0"/>
        <w:rPr>
          <w:rFonts w:eastAsiaTheme="majorEastAsia" w:cstheme="majorBidi"/>
          <w:bCs/>
          <w:color w:val="000000" w:themeColor="text1"/>
          <w:sz w:val="24"/>
          <w:szCs w:val="24"/>
        </w:rPr>
      </w:pPr>
      <w:r>
        <w:rPr>
          <w:rFonts w:eastAsiaTheme="majorEastAsia" w:cstheme="majorBidi"/>
          <w:bCs/>
          <w:color w:val="000000" w:themeColor="text1"/>
          <w:sz w:val="24"/>
          <w:szCs w:val="24"/>
        </w:rPr>
        <w:t>Beata Życzyńska</w:t>
      </w:r>
      <w:r w:rsidR="001E30CE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 -</w:t>
      </w:r>
      <w:r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 Miejska Biblioteka Publiczna w Stalowej Woli</w:t>
      </w:r>
      <w:r w:rsidR="000140A8">
        <w:rPr>
          <w:rFonts w:eastAsiaTheme="majorEastAsia" w:cstheme="majorBidi"/>
          <w:bCs/>
          <w:color w:val="000000" w:themeColor="text1"/>
          <w:sz w:val="24"/>
          <w:szCs w:val="24"/>
        </w:rPr>
        <w:t>,</w:t>
      </w:r>
    </w:p>
    <w:p w14:paraId="2699E195" w14:textId="38AD1398" w:rsidR="00DA5066" w:rsidRPr="00473CE9" w:rsidRDefault="00DA5066" w:rsidP="00473CE9">
      <w:pPr>
        <w:pStyle w:val="Akapitzlist"/>
        <w:keepNext/>
        <w:keepLines/>
        <w:numPr>
          <w:ilvl w:val="0"/>
          <w:numId w:val="26"/>
        </w:numPr>
        <w:spacing w:before="480" w:after="0"/>
        <w:outlineLvl w:val="0"/>
        <w:rPr>
          <w:rFonts w:eastAsiaTheme="majorEastAsia" w:cstheme="majorBidi"/>
          <w:bCs/>
          <w:color w:val="000000" w:themeColor="text1"/>
          <w:sz w:val="24"/>
          <w:szCs w:val="24"/>
        </w:rPr>
      </w:pPr>
      <w:r>
        <w:rPr>
          <w:rFonts w:eastAsiaTheme="majorEastAsia" w:cstheme="majorBidi"/>
          <w:bCs/>
          <w:color w:val="000000" w:themeColor="text1"/>
          <w:sz w:val="24"/>
          <w:szCs w:val="24"/>
        </w:rPr>
        <w:t>Justyna Kania – Dom Pomocy Społecznej.</w:t>
      </w:r>
    </w:p>
    <w:p w14:paraId="752C68C0" w14:textId="77777777" w:rsidR="00347B94" w:rsidRPr="00B738A1" w:rsidRDefault="00347B94" w:rsidP="00AD79B6">
      <w:pPr>
        <w:pStyle w:val="Akapitzlist"/>
        <w:keepNext/>
        <w:keepLines/>
        <w:spacing w:before="480" w:after="0"/>
        <w:outlineLvl w:val="0"/>
        <w:rPr>
          <w:rFonts w:cs="Arial"/>
        </w:rPr>
      </w:pPr>
    </w:p>
    <w:p w14:paraId="43BB7BD2" w14:textId="77777777" w:rsidR="002069DF" w:rsidRPr="00D01096" w:rsidRDefault="002069DF" w:rsidP="002069DF">
      <w:pPr>
        <w:keepNext/>
        <w:keepLines/>
        <w:spacing w:before="480" w:after="0"/>
        <w:outlineLvl w:val="0"/>
        <w:rPr>
          <w:rFonts w:ascii="Calibri Light" w:hAnsi="Calibri Light" w:cs="Arial"/>
          <w:b/>
        </w:rPr>
      </w:pPr>
    </w:p>
    <w:p w14:paraId="0A89FAB0" w14:textId="77777777" w:rsidR="002069DF" w:rsidRPr="00D01096" w:rsidRDefault="002069DF" w:rsidP="002069DF">
      <w:pPr>
        <w:jc w:val="center"/>
        <w:rPr>
          <w:rFonts w:ascii="Calibri Light" w:hAnsi="Calibri Light" w:cs="Arial"/>
        </w:rPr>
      </w:pPr>
    </w:p>
    <w:p w14:paraId="6A62EBC8" w14:textId="77777777" w:rsidR="002069DF" w:rsidRPr="00D01096" w:rsidRDefault="002069DF" w:rsidP="002069DF">
      <w:pPr>
        <w:jc w:val="center"/>
        <w:rPr>
          <w:rFonts w:ascii="Calibri Light" w:hAnsi="Calibri Light" w:cs="Arial"/>
        </w:rPr>
      </w:pPr>
    </w:p>
    <w:p w14:paraId="6FFC3A2F" w14:textId="77777777" w:rsidR="002069DF" w:rsidRPr="00D01096" w:rsidRDefault="002069DF">
      <w:pPr>
        <w:rPr>
          <w:rFonts w:ascii="Calibri Light" w:hAnsi="Calibri Light"/>
        </w:rPr>
      </w:pPr>
    </w:p>
    <w:sectPr w:rsidR="002069DF" w:rsidRPr="00D01096" w:rsidSect="003C1E41">
      <w:footerReference w:type="default" r:id="rId19"/>
      <w:pgSz w:w="11906" w:h="16838"/>
      <w:pgMar w:top="1418" w:right="1418" w:bottom="1418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8A197" w14:textId="77777777" w:rsidR="00D704E6" w:rsidRDefault="00D704E6" w:rsidP="00B66CC3">
      <w:pPr>
        <w:spacing w:after="0" w:line="240" w:lineRule="auto"/>
      </w:pPr>
      <w:r>
        <w:separator/>
      </w:r>
    </w:p>
  </w:endnote>
  <w:endnote w:type="continuationSeparator" w:id="0">
    <w:p w14:paraId="0A9060A8" w14:textId="77777777" w:rsidR="00D704E6" w:rsidRDefault="00D704E6" w:rsidP="00B6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 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Fira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ira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4800626"/>
      <w:docPartObj>
        <w:docPartGallery w:val="Page Numbers (Bottom of Page)"/>
        <w:docPartUnique/>
      </w:docPartObj>
    </w:sdtPr>
    <w:sdtEndPr/>
    <w:sdtContent>
      <w:p w14:paraId="738C36D0" w14:textId="77777777" w:rsidR="00077E37" w:rsidRDefault="00077E37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F2E10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651FBC33" w14:textId="77777777" w:rsidR="00077E37" w:rsidRDefault="00077E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88D4C" w14:textId="77777777" w:rsidR="00077E37" w:rsidRDefault="00077E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DBC46" w14:textId="77777777" w:rsidR="00D704E6" w:rsidRDefault="00D704E6" w:rsidP="00B66CC3">
      <w:pPr>
        <w:spacing w:after="0" w:line="240" w:lineRule="auto"/>
      </w:pPr>
      <w:r>
        <w:separator/>
      </w:r>
    </w:p>
  </w:footnote>
  <w:footnote w:type="continuationSeparator" w:id="0">
    <w:p w14:paraId="468B28AE" w14:textId="77777777" w:rsidR="00D704E6" w:rsidRDefault="00D704E6" w:rsidP="00B66CC3">
      <w:pPr>
        <w:spacing w:after="0" w:line="240" w:lineRule="auto"/>
      </w:pPr>
      <w:r>
        <w:continuationSeparator/>
      </w:r>
    </w:p>
  </w:footnote>
  <w:footnote w:id="1">
    <w:p w14:paraId="18221022" w14:textId="77777777" w:rsidR="00077E37" w:rsidRDefault="00077E37" w:rsidP="00C6077E">
      <w:pPr>
        <w:pStyle w:val="Tekstprzypisudolnego"/>
      </w:pPr>
      <w:r>
        <w:rPr>
          <w:rStyle w:val="Odwoanieprzypisudolnego"/>
        </w:rPr>
        <w:footnoteRef/>
      </w:r>
      <w:r>
        <w:t xml:space="preserve"> B. Tobiasz-Adamczyk, M. Brzyska, Wybrane aspekty socjologiczne wieku starszego, „Świat Problemów” 2011, nr 11 s. 5</w:t>
      </w:r>
    </w:p>
  </w:footnote>
  <w:footnote w:id="2">
    <w:p w14:paraId="6DD1A63D" w14:textId="77777777" w:rsidR="00077E37" w:rsidRDefault="00077E37" w:rsidP="007C170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Strategia Rozwiązywania Problemów Społecznych Miasta Stalowa Wola na lata 2016-2022  </w:t>
      </w:r>
    </w:p>
  </w:footnote>
  <w:footnote w:id="3">
    <w:p w14:paraId="755E5BFB" w14:textId="07E5130D" w:rsidR="00077E37" w:rsidRPr="000900AD" w:rsidRDefault="00077E37" w:rsidP="000900A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151515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0900AD">
        <w:rPr>
          <w:rFonts w:cstheme="minorHAnsi"/>
          <w:bCs/>
          <w:color w:val="151515"/>
          <w:sz w:val="18"/>
          <w:szCs w:val="18"/>
        </w:rPr>
        <w:t xml:space="preserve">Ludność. Stan </w:t>
      </w:r>
      <w:r>
        <w:rPr>
          <w:rFonts w:cstheme="minorHAnsi"/>
          <w:bCs/>
          <w:color w:val="151515"/>
          <w:sz w:val="18"/>
          <w:szCs w:val="18"/>
        </w:rPr>
        <w:t xml:space="preserve">i struktura oraz ruch naturalny </w:t>
      </w:r>
      <w:r w:rsidRPr="000900AD">
        <w:rPr>
          <w:rFonts w:cstheme="minorHAnsi"/>
          <w:bCs/>
          <w:color w:val="151515"/>
          <w:sz w:val="18"/>
          <w:szCs w:val="18"/>
        </w:rPr>
        <w:t>w przekroju terytorialnym w 2019 r. Stan w dniu 31 XII</w:t>
      </w:r>
      <w:r>
        <w:rPr>
          <w:rFonts w:cstheme="minorHAnsi"/>
          <w:bCs/>
          <w:color w:val="151515"/>
          <w:sz w:val="18"/>
          <w:szCs w:val="18"/>
        </w:rPr>
        <w:t xml:space="preserve"> – Informacje statystyczne GUS</w:t>
      </w:r>
    </w:p>
  </w:footnote>
  <w:footnote w:id="4">
    <w:p w14:paraId="656F4AAD" w14:textId="41A38B92" w:rsidR="00077E37" w:rsidRPr="000900AD" w:rsidRDefault="00077E37" w:rsidP="0070520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151515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0900AD">
        <w:rPr>
          <w:rFonts w:cstheme="minorHAnsi"/>
          <w:bCs/>
          <w:color w:val="151515"/>
          <w:sz w:val="18"/>
          <w:szCs w:val="18"/>
        </w:rPr>
        <w:t xml:space="preserve">Ludność. Stan </w:t>
      </w:r>
      <w:r>
        <w:rPr>
          <w:rFonts w:cstheme="minorHAnsi"/>
          <w:bCs/>
          <w:color w:val="151515"/>
          <w:sz w:val="18"/>
          <w:szCs w:val="18"/>
        </w:rPr>
        <w:t xml:space="preserve">i struktura oraz ruch naturalny </w:t>
      </w:r>
      <w:r w:rsidRPr="000900AD">
        <w:rPr>
          <w:rFonts w:cstheme="minorHAnsi"/>
          <w:bCs/>
          <w:color w:val="151515"/>
          <w:sz w:val="18"/>
          <w:szCs w:val="18"/>
        </w:rPr>
        <w:t>w przekroju terytorialnym w 2019 r. Stan w dniu 31 XII</w:t>
      </w:r>
      <w:r>
        <w:rPr>
          <w:rFonts w:cstheme="minorHAnsi"/>
          <w:bCs/>
          <w:color w:val="151515"/>
          <w:sz w:val="18"/>
          <w:szCs w:val="18"/>
        </w:rPr>
        <w:t xml:space="preserve"> – Informacje statystyczne GUS</w:t>
      </w:r>
    </w:p>
    <w:p w14:paraId="0F5B5E6F" w14:textId="75B96BF3" w:rsidR="00077E37" w:rsidRDefault="00077E37">
      <w:pPr>
        <w:pStyle w:val="Tekstprzypisudolnego"/>
      </w:pPr>
    </w:p>
  </w:footnote>
  <w:footnote w:id="5">
    <w:p w14:paraId="1EE373B7" w14:textId="5A95A24B" w:rsidR="00077E37" w:rsidRPr="00532A3A" w:rsidRDefault="00077E37" w:rsidP="009D155C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532A3A">
        <w:rPr>
          <w:rStyle w:val="Odwoanieprzypisudolnego"/>
          <w:rFonts w:cstheme="minorHAnsi"/>
          <w:color w:val="000000" w:themeColor="text1"/>
          <w:sz w:val="18"/>
          <w:szCs w:val="18"/>
        </w:rPr>
        <w:footnoteRef/>
      </w:r>
      <w:r w:rsidRPr="00532A3A">
        <w:rPr>
          <w:rFonts w:cstheme="minorHAnsi"/>
          <w:color w:val="000000" w:themeColor="text1"/>
          <w:sz w:val="18"/>
          <w:szCs w:val="18"/>
        </w:rPr>
        <w:t xml:space="preserve"> </w:t>
      </w:r>
      <w:r w:rsidRPr="00532A3A">
        <w:rPr>
          <w:rFonts w:cstheme="minorHAnsi"/>
          <w:i/>
          <w:color w:val="000000" w:themeColor="text1"/>
          <w:sz w:val="18"/>
          <w:szCs w:val="18"/>
        </w:rPr>
        <w:t xml:space="preserve">GUS: </w:t>
      </w:r>
      <w:r w:rsidRPr="00532A3A">
        <w:rPr>
          <w:rFonts w:cstheme="minorHAnsi"/>
          <w:i/>
          <w:iCs/>
          <w:color w:val="000000" w:themeColor="text1"/>
          <w:sz w:val="18"/>
          <w:szCs w:val="18"/>
        </w:rPr>
        <w:t xml:space="preserve">Notatka została przygotowana na posiedzenie Sejmowej Komisji Polityki Senioralnej dotyczące „Informacji Ministra Zdrowia na temat wpływu zmian demograficznych i starzenia się społeczeństwa na organizację systemu ochrony zdrowia i Narodowy Program Zdrowia” </w:t>
      </w:r>
    </w:p>
    <w:p w14:paraId="16DAE935" w14:textId="77777777" w:rsidR="00077E37" w:rsidRDefault="00077E3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D1589"/>
    <w:multiLevelType w:val="hybridMultilevel"/>
    <w:tmpl w:val="F426F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12BB5"/>
    <w:multiLevelType w:val="hybridMultilevel"/>
    <w:tmpl w:val="A518F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A4716"/>
    <w:multiLevelType w:val="hybridMultilevel"/>
    <w:tmpl w:val="E2D6B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35811"/>
    <w:multiLevelType w:val="hybridMultilevel"/>
    <w:tmpl w:val="39C4935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EB4413F"/>
    <w:multiLevelType w:val="multilevel"/>
    <w:tmpl w:val="524A3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1F3D68"/>
    <w:multiLevelType w:val="hybridMultilevel"/>
    <w:tmpl w:val="90D6E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43CCA"/>
    <w:multiLevelType w:val="hybridMultilevel"/>
    <w:tmpl w:val="6AD4C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41460"/>
    <w:multiLevelType w:val="hybridMultilevel"/>
    <w:tmpl w:val="43347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93A5EB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6D79CA"/>
    <w:multiLevelType w:val="hybridMultilevel"/>
    <w:tmpl w:val="EA80B9B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98704E"/>
    <w:multiLevelType w:val="hybridMultilevel"/>
    <w:tmpl w:val="F66C1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D5BCF"/>
    <w:multiLevelType w:val="hybridMultilevel"/>
    <w:tmpl w:val="57804AF0"/>
    <w:lvl w:ilvl="0" w:tplc="48FA2EDE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A3024"/>
    <w:multiLevelType w:val="hybridMultilevel"/>
    <w:tmpl w:val="A738964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39655F"/>
    <w:multiLevelType w:val="hybridMultilevel"/>
    <w:tmpl w:val="7DC6958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1EE1914"/>
    <w:multiLevelType w:val="hybridMultilevel"/>
    <w:tmpl w:val="37F8A96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0647EF"/>
    <w:multiLevelType w:val="hybridMultilevel"/>
    <w:tmpl w:val="2F08C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57322"/>
    <w:multiLevelType w:val="hybridMultilevel"/>
    <w:tmpl w:val="149ADBC6"/>
    <w:lvl w:ilvl="0" w:tplc="182231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9279A"/>
    <w:multiLevelType w:val="hybridMultilevel"/>
    <w:tmpl w:val="30605DCA"/>
    <w:lvl w:ilvl="0" w:tplc="C6149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A63AA9"/>
    <w:multiLevelType w:val="hybridMultilevel"/>
    <w:tmpl w:val="BBE25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62B31"/>
    <w:multiLevelType w:val="hybridMultilevel"/>
    <w:tmpl w:val="0A0A61C8"/>
    <w:lvl w:ilvl="0" w:tplc="17C2D2C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9" w15:restartNumberingAfterBreak="0">
    <w:nsid w:val="545512EE"/>
    <w:multiLevelType w:val="multilevel"/>
    <w:tmpl w:val="C3BA4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81108A"/>
    <w:multiLevelType w:val="hybridMultilevel"/>
    <w:tmpl w:val="6CB6F8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643066"/>
    <w:multiLevelType w:val="hybridMultilevel"/>
    <w:tmpl w:val="69182D9E"/>
    <w:lvl w:ilvl="0" w:tplc="CC486A60">
      <w:start w:val="1"/>
      <w:numFmt w:val="decimal"/>
      <w:lvlText w:val="%1."/>
      <w:lvlJc w:val="left"/>
      <w:pPr>
        <w:ind w:left="3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2" w15:restartNumberingAfterBreak="0">
    <w:nsid w:val="59F13B61"/>
    <w:multiLevelType w:val="hybridMultilevel"/>
    <w:tmpl w:val="D576A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B2F31"/>
    <w:multiLevelType w:val="hybridMultilevel"/>
    <w:tmpl w:val="279E5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046F3"/>
    <w:multiLevelType w:val="hybridMultilevel"/>
    <w:tmpl w:val="CFD80D92"/>
    <w:lvl w:ilvl="0" w:tplc="1438EAF8">
      <w:start w:val="1"/>
      <w:numFmt w:val="upperRoman"/>
      <w:lvlText w:val="%1."/>
      <w:lvlJc w:val="right"/>
      <w:pPr>
        <w:ind w:left="502" w:hanging="360"/>
      </w:pPr>
      <w:rPr>
        <w:rFonts w:asciiTheme="minorHAnsi" w:eastAsia="Times New Roman" w:hAnsiTheme="minorHAnsi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125085D"/>
    <w:multiLevelType w:val="hybridMultilevel"/>
    <w:tmpl w:val="FCF86C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5E3821"/>
    <w:multiLevelType w:val="hybridMultilevel"/>
    <w:tmpl w:val="3BA6B38C"/>
    <w:lvl w:ilvl="0" w:tplc="F2C05CD6">
      <w:start w:val="1"/>
      <w:numFmt w:val="upperRoman"/>
      <w:lvlText w:val="%1."/>
      <w:lvlJc w:val="left"/>
      <w:pPr>
        <w:ind w:left="1288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21EB9"/>
    <w:multiLevelType w:val="hybridMultilevel"/>
    <w:tmpl w:val="C5AA9F8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65736C8"/>
    <w:multiLevelType w:val="hybridMultilevel"/>
    <w:tmpl w:val="B53E8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84C7D"/>
    <w:multiLevelType w:val="hybridMultilevel"/>
    <w:tmpl w:val="9E34A5B6"/>
    <w:lvl w:ilvl="0" w:tplc="BA0AA5E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0" w15:restartNumberingAfterBreak="0">
    <w:nsid w:val="7D00359B"/>
    <w:multiLevelType w:val="hybridMultilevel"/>
    <w:tmpl w:val="8A08E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24"/>
  </w:num>
  <w:num w:numId="4">
    <w:abstractNumId w:val="7"/>
  </w:num>
  <w:num w:numId="5">
    <w:abstractNumId w:val="11"/>
  </w:num>
  <w:num w:numId="6">
    <w:abstractNumId w:val="8"/>
  </w:num>
  <w:num w:numId="7">
    <w:abstractNumId w:val="13"/>
  </w:num>
  <w:num w:numId="8">
    <w:abstractNumId w:val="10"/>
  </w:num>
  <w:num w:numId="9">
    <w:abstractNumId w:val="16"/>
  </w:num>
  <w:num w:numId="10">
    <w:abstractNumId w:val="26"/>
  </w:num>
  <w:num w:numId="11">
    <w:abstractNumId w:val="21"/>
  </w:num>
  <w:num w:numId="12">
    <w:abstractNumId w:val="22"/>
  </w:num>
  <w:num w:numId="13">
    <w:abstractNumId w:val="4"/>
  </w:num>
  <w:num w:numId="14">
    <w:abstractNumId w:val="19"/>
  </w:num>
  <w:num w:numId="15">
    <w:abstractNumId w:val="6"/>
  </w:num>
  <w:num w:numId="16">
    <w:abstractNumId w:val="14"/>
  </w:num>
  <w:num w:numId="17">
    <w:abstractNumId w:val="0"/>
  </w:num>
  <w:num w:numId="18">
    <w:abstractNumId w:val="9"/>
  </w:num>
  <w:num w:numId="19">
    <w:abstractNumId w:val="29"/>
  </w:num>
  <w:num w:numId="20">
    <w:abstractNumId w:val="18"/>
  </w:num>
  <w:num w:numId="21">
    <w:abstractNumId w:val="28"/>
  </w:num>
  <w:num w:numId="22">
    <w:abstractNumId w:val="5"/>
  </w:num>
  <w:num w:numId="23">
    <w:abstractNumId w:val="17"/>
  </w:num>
  <w:num w:numId="24">
    <w:abstractNumId w:val="2"/>
  </w:num>
  <w:num w:numId="25">
    <w:abstractNumId w:val="1"/>
  </w:num>
  <w:num w:numId="26">
    <w:abstractNumId w:val="23"/>
  </w:num>
  <w:num w:numId="27">
    <w:abstractNumId w:val="3"/>
  </w:num>
  <w:num w:numId="28">
    <w:abstractNumId w:val="27"/>
  </w:num>
  <w:num w:numId="29">
    <w:abstractNumId w:val="12"/>
  </w:num>
  <w:num w:numId="30">
    <w:abstractNumId w:val="20"/>
  </w:num>
  <w:num w:numId="31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F7C"/>
    <w:rsid w:val="0000088E"/>
    <w:rsid w:val="00001551"/>
    <w:rsid w:val="00003359"/>
    <w:rsid w:val="000039C3"/>
    <w:rsid w:val="00007223"/>
    <w:rsid w:val="000101AC"/>
    <w:rsid w:val="0001173D"/>
    <w:rsid w:val="00013B6C"/>
    <w:rsid w:val="000140A8"/>
    <w:rsid w:val="00014127"/>
    <w:rsid w:val="00014182"/>
    <w:rsid w:val="0002624B"/>
    <w:rsid w:val="00026E05"/>
    <w:rsid w:val="0003186B"/>
    <w:rsid w:val="000333C4"/>
    <w:rsid w:val="00034B39"/>
    <w:rsid w:val="00035309"/>
    <w:rsid w:val="000408B6"/>
    <w:rsid w:val="00045230"/>
    <w:rsid w:val="000472F5"/>
    <w:rsid w:val="00051D76"/>
    <w:rsid w:val="000547C0"/>
    <w:rsid w:val="000636FF"/>
    <w:rsid w:val="000678E8"/>
    <w:rsid w:val="000727A1"/>
    <w:rsid w:val="00073707"/>
    <w:rsid w:val="0007678C"/>
    <w:rsid w:val="00077D4F"/>
    <w:rsid w:val="00077E37"/>
    <w:rsid w:val="0008721E"/>
    <w:rsid w:val="000900AD"/>
    <w:rsid w:val="00096481"/>
    <w:rsid w:val="000971E6"/>
    <w:rsid w:val="000A5147"/>
    <w:rsid w:val="000A7703"/>
    <w:rsid w:val="000A79E3"/>
    <w:rsid w:val="000B4053"/>
    <w:rsid w:val="000C2F03"/>
    <w:rsid w:val="000C6F6E"/>
    <w:rsid w:val="000D1E0E"/>
    <w:rsid w:val="000D4299"/>
    <w:rsid w:val="000D68B8"/>
    <w:rsid w:val="000D72DB"/>
    <w:rsid w:val="000D76DC"/>
    <w:rsid w:val="000E661E"/>
    <w:rsid w:val="000F2465"/>
    <w:rsid w:val="000F2C36"/>
    <w:rsid w:val="000F3987"/>
    <w:rsid w:val="000F4ECF"/>
    <w:rsid w:val="000F621C"/>
    <w:rsid w:val="000F6458"/>
    <w:rsid w:val="000F7D00"/>
    <w:rsid w:val="00103D7B"/>
    <w:rsid w:val="00105F42"/>
    <w:rsid w:val="00106475"/>
    <w:rsid w:val="001130D8"/>
    <w:rsid w:val="00113FB7"/>
    <w:rsid w:val="0011524E"/>
    <w:rsid w:val="00120293"/>
    <w:rsid w:val="00120365"/>
    <w:rsid w:val="001230B1"/>
    <w:rsid w:val="00125006"/>
    <w:rsid w:val="00125CB2"/>
    <w:rsid w:val="00134C7A"/>
    <w:rsid w:val="0013503E"/>
    <w:rsid w:val="00136970"/>
    <w:rsid w:val="00137A71"/>
    <w:rsid w:val="00140B7B"/>
    <w:rsid w:val="00142FF4"/>
    <w:rsid w:val="00144396"/>
    <w:rsid w:val="00145312"/>
    <w:rsid w:val="001464F2"/>
    <w:rsid w:val="0015112D"/>
    <w:rsid w:val="00151254"/>
    <w:rsid w:val="00155F46"/>
    <w:rsid w:val="00161062"/>
    <w:rsid w:val="001620D3"/>
    <w:rsid w:val="00162D75"/>
    <w:rsid w:val="00164E6A"/>
    <w:rsid w:val="001677CE"/>
    <w:rsid w:val="0017073D"/>
    <w:rsid w:val="0017091A"/>
    <w:rsid w:val="001727EA"/>
    <w:rsid w:val="00172CF9"/>
    <w:rsid w:val="0017591F"/>
    <w:rsid w:val="001764AD"/>
    <w:rsid w:val="00180093"/>
    <w:rsid w:val="00185306"/>
    <w:rsid w:val="001918AD"/>
    <w:rsid w:val="00196163"/>
    <w:rsid w:val="001971EF"/>
    <w:rsid w:val="00197B40"/>
    <w:rsid w:val="001A17D2"/>
    <w:rsid w:val="001A5BD2"/>
    <w:rsid w:val="001A74D3"/>
    <w:rsid w:val="001B0D40"/>
    <w:rsid w:val="001B222A"/>
    <w:rsid w:val="001B487D"/>
    <w:rsid w:val="001B540A"/>
    <w:rsid w:val="001C0B8C"/>
    <w:rsid w:val="001C181A"/>
    <w:rsid w:val="001C39C7"/>
    <w:rsid w:val="001D7FEE"/>
    <w:rsid w:val="001E0BC4"/>
    <w:rsid w:val="001E30CE"/>
    <w:rsid w:val="001E5634"/>
    <w:rsid w:val="001E5820"/>
    <w:rsid w:val="001E6498"/>
    <w:rsid w:val="001F0A9E"/>
    <w:rsid w:val="001F2E10"/>
    <w:rsid w:val="001F67ED"/>
    <w:rsid w:val="002014F3"/>
    <w:rsid w:val="00202D39"/>
    <w:rsid w:val="002037A2"/>
    <w:rsid w:val="00204022"/>
    <w:rsid w:val="00205B87"/>
    <w:rsid w:val="00205E64"/>
    <w:rsid w:val="002069DF"/>
    <w:rsid w:val="0022648E"/>
    <w:rsid w:val="00234115"/>
    <w:rsid w:val="0024094E"/>
    <w:rsid w:val="00241497"/>
    <w:rsid w:val="00241E4B"/>
    <w:rsid w:val="00242CC6"/>
    <w:rsid w:val="00243C6F"/>
    <w:rsid w:val="00244E75"/>
    <w:rsid w:val="00251901"/>
    <w:rsid w:val="00253699"/>
    <w:rsid w:val="00264C0C"/>
    <w:rsid w:val="0026503B"/>
    <w:rsid w:val="002670E8"/>
    <w:rsid w:val="00271492"/>
    <w:rsid w:val="00271A50"/>
    <w:rsid w:val="00276224"/>
    <w:rsid w:val="00276DCF"/>
    <w:rsid w:val="002771FD"/>
    <w:rsid w:val="00281083"/>
    <w:rsid w:val="002821F6"/>
    <w:rsid w:val="00283DCC"/>
    <w:rsid w:val="002840E5"/>
    <w:rsid w:val="00292A2F"/>
    <w:rsid w:val="002947AF"/>
    <w:rsid w:val="002975E5"/>
    <w:rsid w:val="002A087B"/>
    <w:rsid w:val="002A7362"/>
    <w:rsid w:val="002B0783"/>
    <w:rsid w:val="002B1BE3"/>
    <w:rsid w:val="002B64FD"/>
    <w:rsid w:val="002C20C3"/>
    <w:rsid w:val="002D0E11"/>
    <w:rsid w:val="002D5885"/>
    <w:rsid w:val="002D74B1"/>
    <w:rsid w:val="002D7D89"/>
    <w:rsid w:val="002E1B86"/>
    <w:rsid w:val="002E1C8F"/>
    <w:rsid w:val="002F2A35"/>
    <w:rsid w:val="002F5A1D"/>
    <w:rsid w:val="0030213F"/>
    <w:rsid w:val="00302311"/>
    <w:rsid w:val="00303971"/>
    <w:rsid w:val="00307B5A"/>
    <w:rsid w:val="00310AAB"/>
    <w:rsid w:val="00312ED7"/>
    <w:rsid w:val="00313D98"/>
    <w:rsid w:val="00320A35"/>
    <w:rsid w:val="00326E83"/>
    <w:rsid w:val="00327D0C"/>
    <w:rsid w:val="003367FC"/>
    <w:rsid w:val="0034301D"/>
    <w:rsid w:val="00346472"/>
    <w:rsid w:val="0034737D"/>
    <w:rsid w:val="00347B94"/>
    <w:rsid w:val="003503DD"/>
    <w:rsid w:val="003545F4"/>
    <w:rsid w:val="0035698F"/>
    <w:rsid w:val="00362827"/>
    <w:rsid w:val="003659F5"/>
    <w:rsid w:val="00371647"/>
    <w:rsid w:val="00371C31"/>
    <w:rsid w:val="003729DD"/>
    <w:rsid w:val="003752F3"/>
    <w:rsid w:val="00375592"/>
    <w:rsid w:val="003854A3"/>
    <w:rsid w:val="00387754"/>
    <w:rsid w:val="003913DE"/>
    <w:rsid w:val="00391D9B"/>
    <w:rsid w:val="00394162"/>
    <w:rsid w:val="00394A20"/>
    <w:rsid w:val="003A6D8D"/>
    <w:rsid w:val="003B0FEB"/>
    <w:rsid w:val="003B58B1"/>
    <w:rsid w:val="003B6BFC"/>
    <w:rsid w:val="003B6CD2"/>
    <w:rsid w:val="003C1AF8"/>
    <w:rsid w:val="003C1E41"/>
    <w:rsid w:val="003C2145"/>
    <w:rsid w:val="003C25A1"/>
    <w:rsid w:val="003C3B33"/>
    <w:rsid w:val="003C4D00"/>
    <w:rsid w:val="003C4E94"/>
    <w:rsid w:val="003C53BD"/>
    <w:rsid w:val="003C5D91"/>
    <w:rsid w:val="003C653B"/>
    <w:rsid w:val="003C6ECE"/>
    <w:rsid w:val="003C7946"/>
    <w:rsid w:val="003D0519"/>
    <w:rsid w:val="003D2F83"/>
    <w:rsid w:val="003D4A30"/>
    <w:rsid w:val="003D5A36"/>
    <w:rsid w:val="003E3F1C"/>
    <w:rsid w:val="003E4A65"/>
    <w:rsid w:val="003E4B8B"/>
    <w:rsid w:val="003E6240"/>
    <w:rsid w:val="003E74C0"/>
    <w:rsid w:val="003F05C0"/>
    <w:rsid w:val="003F0AF2"/>
    <w:rsid w:val="003F1577"/>
    <w:rsid w:val="003F268E"/>
    <w:rsid w:val="003F33BC"/>
    <w:rsid w:val="003F607E"/>
    <w:rsid w:val="003F66F3"/>
    <w:rsid w:val="003F761F"/>
    <w:rsid w:val="00404719"/>
    <w:rsid w:val="00410EC4"/>
    <w:rsid w:val="00411482"/>
    <w:rsid w:val="0041778E"/>
    <w:rsid w:val="00421FAF"/>
    <w:rsid w:val="004224F5"/>
    <w:rsid w:val="004267CE"/>
    <w:rsid w:val="004276E6"/>
    <w:rsid w:val="0043133D"/>
    <w:rsid w:val="00433AAC"/>
    <w:rsid w:val="00434A5E"/>
    <w:rsid w:val="00435831"/>
    <w:rsid w:val="0043754C"/>
    <w:rsid w:val="0044130B"/>
    <w:rsid w:val="00442235"/>
    <w:rsid w:val="004425B0"/>
    <w:rsid w:val="00443C48"/>
    <w:rsid w:val="00445D31"/>
    <w:rsid w:val="0044637B"/>
    <w:rsid w:val="00451878"/>
    <w:rsid w:val="00452DCC"/>
    <w:rsid w:val="00453E81"/>
    <w:rsid w:val="00455E69"/>
    <w:rsid w:val="0046057D"/>
    <w:rsid w:val="00462606"/>
    <w:rsid w:val="00463A36"/>
    <w:rsid w:val="0046475F"/>
    <w:rsid w:val="004650D1"/>
    <w:rsid w:val="00471328"/>
    <w:rsid w:val="004737DC"/>
    <w:rsid w:val="00473CE9"/>
    <w:rsid w:val="00480143"/>
    <w:rsid w:val="00483862"/>
    <w:rsid w:val="00484C53"/>
    <w:rsid w:val="00496319"/>
    <w:rsid w:val="004974D1"/>
    <w:rsid w:val="00497ECC"/>
    <w:rsid w:val="004A4B7D"/>
    <w:rsid w:val="004B024A"/>
    <w:rsid w:val="004B3622"/>
    <w:rsid w:val="004B5418"/>
    <w:rsid w:val="004B6C27"/>
    <w:rsid w:val="004C1C68"/>
    <w:rsid w:val="004C606C"/>
    <w:rsid w:val="004D0ECB"/>
    <w:rsid w:val="004D1C7C"/>
    <w:rsid w:val="004D5779"/>
    <w:rsid w:val="004D65DD"/>
    <w:rsid w:val="004D67AE"/>
    <w:rsid w:val="004D7A98"/>
    <w:rsid w:val="004E4768"/>
    <w:rsid w:val="004F5479"/>
    <w:rsid w:val="004F726F"/>
    <w:rsid w:val="00503334"/>
    <w:rsid w:val="00505B71"/>
    <w:rsid w:val="00510607"/>
    <w:rsid w:val="0051159F"/>
    <w:rsid w:val="00513B9B"/>
    <w:rsid w:val="00513C96"/>
    <w:rsid w:val="005152D8"/>
    <w:rsid w:val="00521468"/>
    <w:rsid w:val="0052313F"/>
    <w:rsid w:val="005244F2"/>
    <w:rsid w:val="00527641"/>
    <w:rsid w:val="00532A3A"/>
    <w:rsid w:val="00533CC5"/>
    <w:rsid w:val="005352AB"/>
    <w:rsid w:val="00536154"/>
    <w:rsid w:val="0054125F"/>
    <w:rsid w:val="00543972"/>
    <w:rsid w:val="00543F2A"/>
    <w:rsid w:val="00546EEC"/>
    <w:rsid w:val="00550735"/>
    <w:rsid w:val="005527B1"/>
    <w:rsid w:val="00554041"/>
    <w:rsid w:val="00557759"/>
    <w:rsid w:val="00566867"/>
    <w:rsid w:val="00570141"/>
    <w:rsid w:val="005704C0"/>
    <w:rsid w:val="00571CE9"/>
    <w:rsid w:val="0057404D"/>
    <w:rsid w:val="00574254"/>
    <w:rsid w:val="00576BD5"/>
    <w:rsid w:val="00576E13"/>
    <w:rsid w:val="00577F7C"/>
    <w:rsid w:val="0058119C"/>
    <w:rsid w:val="00581691"/>
    <w:rsid w:val="00591CC8"/>
    <w:rsid w:val="005A09F0"/>
    <w:rsid w:val="005A6861"/>
    <w:rsid w:val="005A7F49"/>
    <w:rsid w:val="005B0B2A"/>
    <w:rsid w:val="005B1974"/>
    <w:rsid w:val="005B2173"/>
    <w:rsid w:val="005B7B5B"/>
    <w:rsid w:val="005C30E6"/>
    <w:rsid w:val="005D0246"/>
    <w:rsid w:val="005D04E4"/>
    <w:rsid w:val="005D1385"/>
    <w:rsid w:val="005D4B5C"/>
    <w:rsid w:val="005D6019"/>
    <w:rsid w:val="005D7CD8"/>
    <w:rsid w:val="005E0C14"/>
    <w:rsid w:val="005E1954"/>
    <w:rsid w:val="005E3150"/>
    <w:rsid w:val="005E3A36"/>
    <w:rsid w:val="005E5FF2"/>
    <w:rsid w:val="005F08C9"/>
    <w:rsid w:val="005F31A7"/>
    <w:rsid w:val="005F6A65"/>
    <w:rsid w:val="006017D1"/>
    <w:rsid w:val="006023B2"/>
    <w:rsid w:val="00607B12"/>
    <w:rsid w:val="00611A2A"/>
    <w:rsid w:val="00612083"/>
    <w:rsid w:val="00615612"/>
    <w:rsid w:val="00620666"/>
    <w:rsid w:val="00621948"/>
    <w:rsid w:val="00621C5D"/>
    <w:rsid w:val="00625552"/>
    <w:rsid w:val="00631C86"/>
    <w:rsid w:val="0063268C"/>
    <w:rsid w:val="00633D21"/>
    <w:rsid w:val="00634B60"/>
    <w:rsid w:val="0063517F"/>
    <w:rsid w:val="00641983"/>
    <w:rsid w:val="00643C06"/>
    <w:rsid w:val="00647AE7"/>
    <w:rsid w:val="00650271"/>
    <w:rsid w:val="00652F8D"/>
    <w:rsid w:val="00657952"/>
    <w:rsid w:val="00664249"/>
    <w:rsid w:val="006659F1"/>
    <w:rsid w:val="00665C06"/>
    <w:rsid w:val="00667CFA"/>
    <w:rsid w:val="00667ECB"/>
    <w:rsid w:val="006765E7"/>
    <w:rsid w:val="00682221"/>
    <w:rsid w:val="006824CE"/>
    <w:rsid w:val="00685C81"/>
    <w:rsid w:val="00693B73"/>
    <w:rsid w:val="00693EE0"/>
    <w:rsid w:val="006948E1"/>
    <w:rsid w:val="00697DAD"/>
    <w:rsid w:val="006A2807"/>
    <w:rsid w:val="006B0077"/>
    <w:rsid w:val="006B07E8"/>
    <w:rsid w:val="006B2356"/>
    <w:rsid w:val="006B3697"/>
    <w:rsid w:val="006B456F"/>
    <w:rsid w:val="006B4DF8"/>
    <w:rsid w:val="006C118A"/>
    <w:rsid w:val="006C144A"/>
    <w:rsid w:val="006C29AD"/>
    <w:rsid w:val="006D1DEE"/>
    <w:rsid w:val="006D5AD6"/>
    <w:rsid w:val="006D73BA"/>
    <w:rsid w:val="006D76A6"/>
    <w:rsid w:val="006D78F7"/>
    <w:rsid w:val="006E1568"/>
    <w:rsid w:val="006E3A22"/>
    <w:rsid w:val="006E631C"/>
    <w:rsid w:val="006E661A"/>
    <w:rsid w:val="006E6973"/>
    <w:rsid w:val="006F0C46"/>
    <w:rsid w:val="006F2AEF"/>
    <w:rsid w:val="006F2FEC"/>
    <w:rsid w:val="006F6D7F"/>
    <w:rsid w:val="006F7602"/>
    <w:rsid w:val="007014E7"/>
    <w:rsid w:val="0070167B"/>
    <w:rsid w:val="0070520D"/>
    <w:rsid w:val="00705A4B"/>
    <w:rsid w:val="00705F2B"/>
    <w:rsid w:val="0071272B"/>
    <w:rsid w:val="00713099"/>
    <w:rsid w:val="00713C3D"/>
    <w:rsid w:val="007218DB"/>
    <w:rsid w:val="00726462"/>
    <w:rsid w:val="00726582"/>
    <w:rsid w:val="0073588A"/>
    <w:rsid w:val="007403D8"/>
    <w:rsid w:val="007501D0"/>
    <w:rsid w:val="00756AF0"/>
    <w:rsid w:val="00760715"/>
    <w:rsid w:val="00763E0D"/>
    <w:rsid w:val="00766959"/>
    <w:rsid w:val="007730FF"/>
    <w:rsid w:val="00773123"/>
    <w:rsid w:val="00773F5A"/>
    <w:rsid w:val="00784E79"/>
    <w:rsid w:val="007A176C"/>
    <w:rsid w:val="007A4605"/>
    <w:rsid w:val="007A576D"/>
    <w:rsid w:val="007A65D6"/>
    <w:rsid w:val="007A6C25"/>
    <w:rsid w:val="007B02FF"/>
    <w:rsid w:val="007B097D"/>
    <w:rsid w:val="007B4D35"/>
    <w:rsid w:val="007C1705"/>
    <w:rsid w:val="007C697F"/>
    <w:rsid w:val="007D0CC0"/>
    <w:rsid w:val="007D59C5"/>
    <w:rsid w:val="007D6E76"/>
    <w:rsid w:val="007E10AD"/>
    <w:rsid w:val="007E2825"/>
    <w:rsid w:val="007E34F1"/>
    <w:rsid w:val="007E5D7E"/>
    <w:rsid w:val="007E654B"/>
    <w:rsid w:val="007E7493"/>
    <w:rsid w:val="007E75AF"/>
    <w:rsid w:val="007F0A3A"/>
    <w:rsid w:val="007F22AB"/>
    <w:rsid w:val="007F6605"/>
    <w:rsid w:val="00800117"/>
    <w:rsid w:val="0080034A"/>
    <w:rsid w:val="00803878"/>
    <w:rsid w:val="0080749B"/>
    <w:rsid w:val="008116E3"/>
    <w:rsid w:val="008129AB"/>
    <w:rsid w:val="00813B10"/>
    <w:rsid w:val="008166AB"/>
    <w:rsid w:val="0082089A"/>
    <w:rsid w:val="008215D7"/>
    <w:rsid w:val="00823523"/>
    <w:rsid w:val="00826241"/>
    <w:rsid w:val="008262A2"/>
    <w:rsid w:val="00831DAB"/>
    <w:rsid w:val="0083742E"/>
    <w:rsid w:val="00841510"/>
    <w:rsid w:val="008463A4"/>
    <w:rsid w:val="00855E52"/>
    <w:rsid w:val="0085607A"/>
    <w:rsid w:val="00867EAA"/>
    <w:rsid w:val="0087125C"/>
    <w:rsid w:val="008731B4"/>
    <w:rsid w:val="0087364A"/>
    <w:rsid w:val="0087558C"/>
    <w:rsid w:val="00882A95"/>
    <w:rsid w:val="00883487"/>
    <w:rsid w:val="008835A5"/>
    <w:rsid w:val="0088649E"/>
    <w:rsid w:val="00887212"/>
    <w:rsid w:val="00891771"/>
    <w:rsid w:val="00891FEB"/>
    <w:rsid w:val="0089572B"/>
    <w:rsid w:val="00897DBC"/>
    <w:rsid w:val="00897F44"/>
    <w:rsid w:val="008A545B"/>
    <w:rsid w:val="008A62F9"/>
    <w:rsid w:val="008B106C"/>
    <w:rsid w:val="008B12B0"/>
    <w:rsid w:val="008B1836"/>
    <w:rsid w:val="008B1DE0"/>
    <w:rsid w:val="008B2723"/>
    <w:rsid w:val="008B697B"/>
    <w:rsid w:val="008C02BA"/>
    <w:rsid w:val="008C0631"/>
    <w:rsid w:val="008C13AB"/>
    <w:rsid w:val="008C3968"/>
    <w:rsid w:val="008C56FF"/>
    <w:rsid w:val="008D12B9"/>
    <w:rsid w:val="008D3FE6"/>
    <w:rsid w:val="008D55D6"/>
    <w:rsid w:val="008D5D1A"/>
    <w:rsid w:val="008E08A1"/>
    <w:rsid w:val="008E2FA5"/>
    <w:rsid w:val="008E53C1"/>
    <w:rsid w:val="008E5A80"/>
    <w:rsid w:val="008E6319"/>
    <w:rsid w:val="008E708F"/>
    <w:rsid w:val="008F1AE2"/>
    <w:rsid w:val="008F4E24"/>
    <w:rsid w:val="008F4F6A"/>
    <w:rsid w:val="008F50F4"/>
    <w:rsid w:val="008F77A9"/>
    <w:rsid w:val="00902750"/>
    <w:rsid w:val="009118C0"/>
    <w:rsid w:val="00920AF2"/>
    <w:rsid w:val="009224E1"/>
    <w:rsid w:val="009233AE"/>
    <w:rsid w:val="00926EDE"/>
    <w:rsid w:val="009322EC"/>
    <w:rsid w:val="00933244"/>
    <w:rsid w:val="00934692"/>
    <w:rsid w:val="009346E4"/>
    <w:rsid w:val="009353FD"/>
    <w:rsid w:val="00935446"/>
    <w:rsid w:val="00936596"/>
    <w:rsid w:val="00936CC7"/>
    <w:rsid w:val="00947273"/>
    <w:rsid w:val="00947424"/>
    <w:rsid w:val="00953C8C"/>
    <w:rsid w:val="009606F0"/>
    <w:rsid w:val="00960BA8"/>
    <w:rsid w:val="0096173D"/>
    <w:rsid w:val="00963FA3"/>
    <w:rsid w:val="0097134C"/>
    <w:rsid w:val="00990696"/>
    <w:rsid w:val="0099236A"/>
    <w:rsid w:val="00997FF8"/>
    <w:rsid w:val="009A0493"/>
    <w:rsid w:val="009A0706"/>
    <w:rsid w:val="009A1D70"/>
    <w:rsid w:val="009A2BCA"/>
    <w:rsid w:val="009A3511"/>
    <w:rsid w:val="009A4051"/>
    <w:rsid w:val="009B2E03"/>
    <w:rsid w:val="009B5529"/>
    <w:rsid w:val="009B67F8"/>
    <w:rsid w:val="009B6B32"/>
    <w:rsid w:val="009C4A01"/>
    <w:rsid w:val="009C5557"/>
    <w:rsid w:val="009D155C"/>
    <w:rsid w:val="009D2653"/>
    <w:rsid w:val="009D485B"/>
    <w:rsid w:val="009D4CF8"/>
    <w:rsid w:val="009D50B2"/>
    <w:rsid w:val="009D5B8E"/>
    <w:rsid w:val="009D6FDF"/>
    <w:rsid w:val="009E7E2D"/>
    <w:rsid w:val="009F13C5"/>
    <w:rsid w:val="009F16EA"/>
    <w:rsid w:val="009F1D9E"/>
    <w:rsid w:val="009F4FE4"/>
    <w:rsid w:val="00A0403F"/>
    <w:rsid w:val="00A051F0"/>
    <w:rsid w:val="00A07896"/>
    <w:rsid w:val="00A07E63"/>
    <w:rsid w:val="00A07FFE"/>
    <w:rsid w:val="00A101BE"/>
    <w:rsid w:val="00A205AD"/>
    <w:rsid w:val="00A26BEA"/>
    <w:rsid w:val="00A31DBD"/>
    <w:rsid w:val="00A37672"/>
    <w:rsid w:val="00A4052F"/>
    <w:rsid w:val="00A40C3F"/>
    <w:rsid w:val="00A45015"/>
    <w:rsid w:val="00A464B2"/>
    <w:rsid w:val="00A47910"/>
    <w:rsid w:val="00A5473B"/>
    <w:rsid w:val="00A627A0"/>
    <w:rsid w:val="00A6641E"/>
    <w:rsid w:val="00A72242"/>
    <w:rsid w:val="00A739C1"/>
    <w:rsid w:val="00A74194"/>
    <w:rsid w:val="00A74981"/>
    <w:rsid w:val="00A74C20"/>
    <w:rsid w:val="00A74D18"/>
    <w:rsid w:val="00A7652B"/>
    <w:rsid w:val="00A82BED"/>
    <w:rsid w:val="00A87088"/>
    <w:rsid w:val="00A91F10"/>
    <w:rsid w:val="00AA2B9C"/>
    <w:rsid w:val="00AA2EBE"/>
    <w:rsid w:val="00AA4ACE"/>
    <w:rsid w:val="00AB5C14"/>
    <w:rsid w:val="00AB7191"/>
    <w:rsid w:val="00AC4B42"/>
    <w:rsid w:val="00AD79B6"/>
    <w:rsid w:val="00AE32CA"/>
    <w:rsid w:val="00AE3A3B"/>
    <w:rsid w:val="00AE4592"/>
    <w:rsid w:val="00AE681D"/>
    <w:rsid w:val="00AF5CA4"/>
    <w:rsid w:val="00B0383F"/>
    <w:rsid w:val="00B0583C"/>
    <w:rsid w:val="00B06702"/>
    <w:rsid w:val="00B10FA3"/>
    <w:rsid w:val="00B13147"/>
    <w:rsid w:val="00B13C43"/>
    <w:rsid w:val="00B146DC"/>
    <w:rsid w:val="00B201A4"/>
    <w:rsid w:val="00B23A73"/>
    <w:rsid w:val="00B25DCE"/>
    <w:rsid w:val="00B25FFC"/>
    <w:rsid w:val="00B36C4A"/>
    <w:rsid w:val="00B40C60"/>
    <w:rsid w:val="00B435A5"/>
    <w:rsid w:val="00B45E80"/>
    <w:rsid w:val="00B47EFE"/>
    <w:rsid w:val="00B502ED"/>
    <w:rsid w:val="00B60655"/>
    <w:rsid w:val="00B6246A"/>
    <w:rsid w:val="00B63180"/>
    <w:rsid w:val="00B66CC3"/>
    <w:rsid w:val="00B72F56"/>
    <w:rsid w:val="00B738A1"/>
    <w:rsid w:val="00B82900"/>
    <w:rsid w:val="00B8553D"/>
    <w:rsid w:val="00B9280B"/>
    <w:rsid w:val="00BA1294"/>
    <w:rsid w:val="00BA558E"/>
    <w:rsid w:val="00BA7762"/>
    <w:rsid w:val="00BB18BE"/>
    <w:rsid w:val="00BB1AD2"/>
    <w:rsid w:val="00BC0C2B"/>
    <w:rsid w:val="00BC2655"/>
    <w:rsid w:val="00BC390C"/>
    <w:rsid w:val="00BC5BB9"/>
    <w:rsid w:val="00BC6DDB"/>
    <w:rsid w:val="00BD04AE"/>
    <w:rsid w:val="00BD39E3"/>
    <w:rsid w:val="00BD4110"/>
    <w:rsid w:val="00BD5674"/>
    <w:rsid w:val="00BD6A50"/>
    <w:rsid w:val="00BE01C9"/>
    <w:rsid w:val="00BE0FBC"/>
    <w:rsid w:val="00BE5283"/>
    <w:rsid w:val="00BE58EB"/>
    <w:rsid w:val="00BE5C8B"/>
    <w:rsid w:val="00BE6658"/>
    <w:rsid w:val="00BE77FF"/>
    <w:rsid w:val="00BF36E5"/>
    <w:rsid w:val="00BF42FE"/>
    <w:rsid w:val="00BF7678"/>
    <w:rsid w:val="00C12BC1"/>
    <w:rsid w:val="00C160A8"/>
    <w:rsid w:val="00C21D36"/>
    <w:rsid w:val="00C22432"/>
    <w:rsid w:val="00C2268E"/>
    <w:rsid w:val="00C23AB2"/>
    <w:rsid w:val="00C23BDE"/>
    <w:rsid w:val="00C24064"/>
    <w:rsid w:val="00C2554A"/>
    <w:rsid w:val="00C37B4C"/>
    <w:rsid w:val="00C4304B"/>
    <w:rsid w:val="00C46733"/>
    <w:rsid w:val="00C535F7"/>
    <w:rsid w:val="00C560D5"/>
    <w:rsid w:val="00C5677F"/>
    <w:rsid w:val="00C579C5"/>
    <w:rsid w:val="00C6077E"/>
    <w:rsid w:val="00C636BA"/>
    <w:rsid w:val="00C70B6D"/>
    <w:rsid w:val="00C73C2D"/>
    <w:rsid w:val="00C7502C"/>
    <w:rsid w:val="00C76730"/>
    <w:rsid w:val="00C77454"/>
    <w:rsid w:val="00C81EA7"/>
    <w:rsid w:val="00C8643D"/>
    <w:rsid w:val="00C90453"/>
    <w:rsid w:val="00C9422D"/>
    <w:rsid w:val="00C95DFC"/>
    <w:rsid w:val="00C97452"/>
    <w:rsid w:val="00CA00BC"/>
    <w:rsid w:val="00CA01A9"/>
    <w:rsid w:val="00CA0960"/>
    <w:rsid w:val="00CA0BE0"/>
    <w:rsid w:val="00CA3908"/>
    <w:rsid w:val="00CB0E7D"/>
    <w:rsid w:val="00CB21A9"/>
    <w:rsid w:val="00CB5C3D"/>
    <w:rsid w:val="00CC0361"/>
    <w:rsid w:val="00CC051C"/>
    <w:rsid w:val="00CC18BF"/>
    <w:rsid w:val="00CC7D98"/>
    <w:rsid w:val="00CD1A75"/>
    <w:rsid w:val="00CD44E4"/>
    <w:rsid w:val="00CD4F2D"/>
    <w:rsid w:val="00CE68A3"/>
    <w:rsid w:val="00CF37D3"/>
    <w:rsid w:val="00CF3CB0"/>
    <w:rsid w:val="00D00DDB"/>
    <w:rsid w:val="00D01096"/>
    <w:rsid w:val="00D0407F"/>
    <w:rsid w:val="00D0419F"/>
    <w:rsid w:val="00D070CF"/>
    <w:rsid w:val="00D10422"/>
    <w:rsid w:val="00D123C2"/>
    <w:rsid w:val="00D128E1"/>
    <w:rsid w:val="00D146B8"/>
    <w:rsid w:val="00D17B62"/>
    <w:rsid w:val="00D17DFA"/>
    <w:rsid w:val="00D205BD"/>
    <w:rsid w:val="00D20F0C"/>
    <w:rsid w:val="00D21A78"/>
    <w:rsid w:val="00D221DE"/>
    <w:rsid w:val="00D23622"/>
    <w:rsid w:val="00D27004"/>
    <w:rsid w:val="00D309D7"/>
    <w:rsid w:val="00D32F31"/>
    <w:rsid w:val="00D405CC"/>
    <w:rsid w:val="00D4194F"/>
    <w:rsid w:val="00D42DE0"/>
    <w:rsid w:val="00D42E5E"/>
    <w:rsid w:val="00D4500B"/>
    <w:rsid w:val="00D4735F"/>
    <w:rsid w:val="00D47D9F"/>
    <w:rsid w:val="00D52A0A"/>
    <w:rsid w:val="00D559C9"/>
    <w:rsid w:val="00D56FD7"/>
    <w:rsid w:val="00D704E6"/>
    <w:rsid w:val="00D710D9"/>
    <w:rsid w:val="00D72587"/>
    <w:rsid w:val="00D72D91"/>
    <w:rsid w:val="00D73872"/>
    <w:rsid w:val="00D808A8"/>
    <w:rsid w:val="00D83D8A"/>
    <w:rsid w:val="00D97787"/>
    <w:rsid w:val="00D97CA8"/>
    <w:rsid w:val="00DA5066"/>
    <w:rsid w:val="00DA5D2D"/>
    <w:rsid w:val="00DA637A"/>
    <w:rsid w:val="00DB367C"/>
    <w:rsid w:val="00DC165B"/>
    <w:rsid w:val="00DC1CF1"/>
    <w:rsid w:val="00DC486A"/>
    <w:rsid w:val="00DC5701"/>
    <w:rsid w:val="00DD0289"/>
    <w:rsid w:val="00DD0A92"/>
    <w:rsid w:val="00DD0EDA"/>
    <w:rsid w:val="00DD67F0"/>
    <w:rsid w:val="00DD7BDF"/>
    <w:rsid w:val="00DE6061"/>
    <w:rsid w:val="00DF0825"/>
    <w:rsid w:val="00DF12DF"/>
    <w:rsid w:val="00DF1FF4"/>
    <w:rsid w:val="00DF26FC"/>
    <w:rsid w:val="00DF2D05"/>
    <w:rsid w:val="00DF3703"/>
    <w:rsid w:val="00DF4A60"/>
    <w:rsid w:val="00DF50BF"/>
    <w:rsid w:val="00E00AF9"/>
    <w:rsid w:val="00E01E71"/>
    <w:rsid w:val="00E06344"/>
    <w:rsid w:val="00E16B48"/>
    <w:rsid w:val="00E2269B"/>
    <w:rsid w:val="00E238F5"/>
    <w:rsid w:val="00E23EC9"/>
    <w:rsid w:val="00E2524C"/>
    <w:rsid w:val="00E256ED"/>
    <w:rsid w:val="00E265AA"/>
    <w:rsid w:val="00E27E86"/>
    <w:rsid w:val="00E27ECD"/>
    <w:rsid w:val="00E3097A"/>
    <w:rsid w:val="00E458C7"/>
    <w:rsid w:val="00E50AB8"/>
    <w:rsid w:val="00E56760"/>
    <w:rsid w:val="00E56D17"/>
    <w:rsid w:val="00E5757F"/>
    <w:rsid w:val="00E60573"/>
    <w:rsid w:val="00E70B77"/>
    <w:rsid w:val="00E7422B"/>
    <w:rsid w:val="00E82FAC"/>
    <w:rsid w:val="00E8378F"/>
    <w:rsid w:val="00E912E9"/>
    <w:rsid w:val="00E9321E"/>
    <w:rsid w:val="00E9666C"/>
    <w:rsid w:val="00EA302E"/>
    <w:rsid w:val="00EB4ABB"/>
    <w:rsid w:val="00EC0472"/>
    <w:rsid w:val="00EC3CC2"/>
    <w:rsid w:val="00ED386E"/>
    <w:rsid w:val="00ED51D8"/>
    <w:rsid w:val="00ED6FAF"/>
    <w:rsid w:val="00ED7C13"/>
    <w:rsid w:val="00EE67A1"/>
    <w:rsid w:val="00EE7308"/>
    <w:rsid w:val="00EE7BE6"/>
    <w:rsid w:val="00EF023A"/>
    <w:rsid w:val="00F20040"/>
    <w:rsid w:val="00F2231A"/>
    <w:rsid w:val="00F26049"/>
    <w:rsid w:val="00F44D14"/>
    <w:rsid w:val="00F528CE"/>
    <w:rsid w:val="00F53C04"/>
    <w:rsid w:val="00F548F9"/>
    <w:rsid w:val="00F65DD5"/>
    <w:rsid w:val="00F70982"/>
    <w:rsid w:val="00F70D6A"/>
    <w:rsid w:val="00F7341E"/>
    <w:rsid w:val="00F73B29"/>
    <w:rsid w:val="00F80058"/>
    <w:rsid w:val="00F80448"/>
    <w:rsid w:val="00F87628"/>
    <w:rsid w:val="00F90E55"/>
    <w:rsid w:val="00FA2222"/>
    <w:rsid w:val="00FA391F"/>
    <w:rsid w:val="00FA4AF4"/>
    <w:rsid w:val="00FA79C0"/>
    <w:rsid w:val="00FB53F2"/>
    <w:rsid w:val="00FB5B3E"/>
    <w:rsid w:val="00FC0D57"/>
    <w:rsid w:val="00FC2E70"/>
    <w:rsid w:val="00FC553E"/>
    <w:rsid w:val="00FD3033"/>
    <w:rsid w:val="00FE0656"/>
    <w:rsid w:val="00FE4D50"/>
    <w:rsid w:val="00FE5E78"/>
    <w:rsid w:val="00FE5EB2"/>
    <w:rsid w:val="00FE60DE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E668"/>
  <w15:docId w15:val="{7877DC60-8F89-4034-9F8A-2E704B9A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A92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79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link w:val="Nagwek6Znak"/>
    <w:qFormat/>
    <w:rsid w:val="002B1BE3"/>
    <w:pPr>
      <w:suppressAutoHyphens/>
      <w:spacing w:after="0" w:line="240" w:lineRule="auto"/>
      <w:ind w:left="114"/>
      <w:outlineLvl w:val="5"/>
    </w:pPr>
    <w:rPr>
      <w:rFonts w:ascii="Arial" w:eastAsia="Arial" w:hAnsi="Arial" w:cs="Arial"/>
      <w:b/>
      <w:bCs/>
      <w:kern w:val="2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A9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0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1A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0A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6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CC3"/>
  </w:style>
  <w:style w:type="paragraph" w:styleId="Stopka">
    <w:name w:val="footer"/>
    <w:basedOn w:val="Normalny"/>
    <w:link w:val="StopkaZnak"/>
    <w:uiPriority w:val="99"/>
    <w:unhideWhenUsed/>
    <w:rsid w:val="00B66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CC3"/>
  </w:style>
  <w:style w:type="paragraph" w:styleId="NormalnyWeb">
    <w:name w:val="Normal (Web)"/>
    <w:basedOn w:val="Normalny"/>
    <w:uiPriority w:val="99"/>
    <w:unhideWhenUsed/>
    <w:rsid w:val="003B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C579C5"/>
    <w:rPr>
      <w:vertAlign w:val="superscript"/>
    </w:rPr>
  </w:style>
  <w:style w:type="character" w:styleId="Pogrubienie">
    <w:name w:val="Strong"/>
    <w:uiPriority w:val="22"/>
    <w:qFormat/>
    <w:rsid w:val="002069D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40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405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76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76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6A6"/>
    <w:rPr>
      <w:b/>
      <w:bCs/>
      <w:sz w:val="20"/>
      <w:szCs w:val="20"/>
    </w:rPr>
  </w:style>
  <w:style w:type="paragraph" w:customStyle="1" w:styleId="Default">
    <w:name w:val="Default"/>
    <w:rsid w:val="00546EEC"/>
    <w:pPr>
      <w:autoSpaceDE w:val="0"/>
      <w:autoSpaceDN w:val="0"/>
      <w:adjustRightInd w:val="0"/>
      <w:spacing w:after="0" w:line="240" w:lineRule="auto"/>
    </w:pPr>
    <w:rPr>
      <w:rFonts w:ascii="Open Sans Light" w:hAnsi="Open Sans Light" w:cs="Open Sans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46EEC"/>
    <w:pPr>
      <w:spacing w:line="18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546EEC"/>
    <w:rPr>
      <w:rFonts w:cs="Open Sans Light"/>
      <w:color w:val="000000"/>
      <w:sz w:val="8"/>
      <w:szCs w:val="8"/>
    </w:rPr>
  </w:style>
  <w:style w:type="paragraph" w:customStyle="1" w:styleId="Pa14">
    <w:name w:val="Pa14"/>
    <w:basedOn w:val="Normalny"/>
    <w:next w:val="Normalny"/>
    <w:uiPriority w:val="99"/>
    <w:rsid w:val="003B6CD2"/>
    <w:pPr>
      <w:autoSpaceDE w:val="0"/>
      <w:autoSpaceDN w:val="0"/>
      <w:adjustRightInd w:val="0"/>
      <w:spacing w:after="0" w:line="181" w:lineRule="atLeast"/>
    </w:pPr>
    <w:rPr>
      <w:rFonts w:ascii="Open Sans Light" w:hAnsi="Open Sans Light"/>
      <w:sz w:val="24"/>
      <w:szCs w:val="24"/>
    </w:rPr>
  </w:style>
  <w:style w:type="character" w:customStyle="1" w:styleId="A6">
    <w:name w:val="A6"/>
    <w:uiPriority w:val="99"/>
    <w:rsid w:val="00C23AB2"/>
    <w:rPr>
      <w:rFonts w:cs="Open Sans Light"/>
      <w:color w:val="000000"/>
      <w:sz w:val="10"/>
      <w:szCs w:val="10"/>
    </w:rPr>
  </w:style>
  <w:style w:type="character" w:styleId="Uwydatnienie">
    <w:name w:val="Emphasis"/>
    <w:basedOn w:val="Domylnaczcionkaakapitu"/>
    <w:uiPriority w:val="20"/>
    <w:qFormat/>
    <w:rsid w:val="00435831"/>
    <w:rPr>
      <w:i/>
      <w:iCs/>
    </w:rPr>
  </w:style>
  <w:style w:type="character" w:customStyle="1" w:styleId="Nagwek6Znak">
    <w:name w:val="Nagłówek 6 Znak"/>
    <w:basedOn w:val="Domylnaczcionkaakapitu"/>
    <w:link w:val="Nagwek6"/>
    <w:rsid w:val="002B1BE3"/>
    <w:rPr>
      <w:rFonts w:ascii="Arial" w:eastAsia="Arial" w:hAnsi="Arial" w:cs="Arial"/>
      <w:b/>
      <w:bCs/>
      <w:kern w:val="2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rsid w:val="002B1BE3"/>
    <w:pPr>
      <w:suppressAutoHyphen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2B1BE3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qFormat/>
    <w:rsid w:val="002B1BE3"/>
    <w:pPr>
      <w:suppressAutoHyphens/>
      <w:spacing w:before="22" w:after="0" w:line="240" w:lineRule="auto"/>
      <w:jc w:val="right"/>
    </w:pPr>
    <w:rPr>
      <w:rFonts w:ascii="Arial Black" w:eastAsia="Arial Black" w:hAnsi="Arial Black" w:cs="Arial Black"/>
      <w:kern w:val="2"/>
      <w:sz w:val="24"/>
      <w:szCs w:val="24"/>
      <w:lang w:val="en-US"/>
    </w:rPr>
  </w:style>
  <w:style w:type="paragraph" w:customStyle="1" w:styleId="Zawartotabeli">
    <w:name w:val="Zawartość tabeli"/>
    <w:basedOn w:val="Normalny"/>
    <w:qFormat/>
    <w:rsid w:val="001E0BC4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65795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gkelc">
    <w:name w:val="hgkelc"/>
    <w:basedOn w:val="Domylnaczcionkaakapitu"/>
    <w:rsid w:val="00A4501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4A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4A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4A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1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9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4962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9618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209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0875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352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271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chart" Target="charts/chart4.xml"/><Relationship Id="rId2" Type="http://schemas.openxmlformats.org/officeDocument/2006/relationships/customXml" Target="../customXml/item2.xml"/><Relationship Id="rId16" Type="http://schemas.openxmlformats.org/officeDocument/2006/relationships/chart" Target="charts/chart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Wiek produkcyjny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58,79%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0109-46A8-BA61-AC4A3B6040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/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Arkusz1!$B$2:$B$3</c:f>
              <c:numCache>
                <c:formatCode>0.00%</c:formatCode>
                <c:ptCount val="2"/>
                <c:pt idx="0" formatCode="0%">
                  <c:v>0.5879000000000002</c:v>
                </c:pt>
                <c:pt idx="1">
                  <c:v>0.57730000000000004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109-46A8-BA61-AC4A3B604084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Wiek przedprodukcyjny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4.409171075837745E-2"/>
                  <c:y val="-7.2177643887987637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16,01%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0109-46A8-BA61-AC4A3B604084}"/>
                </c:ext>
              </c:extLst>
            </c:dLbl>
            <c:dLbl>
              <c:idx val="1"/>
              <c:layout>
                <c:manualLayout>
                  <c:x val="3.3068783068783074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109-46A8-BA61-AC4A3B6040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/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Arkusz1!$C$2:$C$3</c:f>
              <c:numCache>
                <c:formatCode>0.00%</c:formatCode>
                <c:ptCount val="2"/>
                <c:pt idx="0" formatCode="0%">
                  <c:v>0.16010000000000005</c:v>
                </c:pt>
                <c:pt idx="1">
                  <c:v>0.16060000000000005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109-46A8-BA61-AC4A3B604084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Wiek poprodukcyjny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/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Arkusz1!$D$2:$D$3</c:f>
              <c:numCache>
                <c:formatCode>0.00%</c:formatCode>
                <c:ptCount val="2"/>
                <c:pt idx="0">
                  <c:v>0.252</c:v>
                </c:pt>
                <c:pt idx="1">
                  <c:v>0.2621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109-46A8-BA61-AC4A3B6040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9974336"/>
        <c:axId val="229974728"/>
      </c:barChart>
      <c:catAx>
        <c:axId val="2299743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pl-PL"/>
          </a:p>
        </c:txPr>
        <c:crossAx val="229974728"/>
        <c:crosses val="autoZero"/>
        <c:auto val="1"/>
        <c:lblAlgn val="ctr"/>
        <c:lblOffset val="100"/>
        <c:noMultiLvlLbl val="0"/>
      </c:catAx>
      <c:valAx>
        <c:axId val="229974728"/>
        <c:scaling>
          <c:orientation val="minMax"/>
        </c:scaling>
        <c:delete val="0"/>
        <c:axPos val="b"/>
        <c:majorGridlines>
          <c:spPr>
            <a:ln w="25400">
              <a:solidFill>
                <a:schemeClr val="tx1"/>
              </a:solidFill>
            </a:ln>
          </c:spPr>
        </c:majorGridlines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pl-PL"/>
          </a:p>
        </c:txPr>
        <c:crossAx val="22997433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00"/>
          </a:pPr>
          <a:endParaRPr lang="pl-PL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mieszkańców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2.7471566054243255E-2"/>
                </c:manualLayout>
              </c:layout>
              <c:spPr/>
              <c:txPr>
                <a:bodyPr/>
                <a:lstStyle/>
                <a:p>
                  <a:pPr>
                    <a:defRPr sz="900" b="1"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1AD-42A2-BBCF-32CCFF6727BB}"/>
                </c:ext>
              </c:extLst>
            </c:dLbl>
            <c:dLbl>
              <c:idx val="1"/>
              <c:layout>
                <c:manualLayout>
                  <c:x val="-6.1729240366693297E-3"/>
                  <c:y val="9.9272459363632191E-3"/>
                </c:manualLayout>
              </c:layout>
              <c:spPr/>
              <c:txPr>
                <a:bodyPr/>
                <a:lstStyle/>
                <a:p>
                  <a:pPr>
                    <a:defRPr sz="900" b="1"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1AD-42A2-BBCF-32CCFF6727B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/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Arkusz1!$B$2:$B$4</c:f>
              <c:numCache>
                <c:formatCode>#,##0</c:formatCode>
                <c:ptCount val="3"/>
                <c:pt idx="0">
                  <c:v>59387</c:v>
                </c:pt>
                <c:pt idx="1">
                  <c:v>58866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1AD-42A2-BBCF-32CCFF6727B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1"/>
              <c:layout>
                <c:manualLayout>
                  <c:x val="3.3816425120772944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1AD-42A2-BBCF-32CCFF6727B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/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Arkusz1!$C$2:$C$4</c:f>
              <c:numCache>
                <c:formatCode>#,##0</c:formatCode>
                <c:ptCount val="3"/>
                <c:pt idx="0">
                  <c:v>9999</c:v>
                </c:pt>
                <c:pt idx="1">
                  <c:v>10251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1AD-42A2-BBCF-32CCFF6727BB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2.3886226178249474E-2"/>
                  <c:y val="-4.101395220334303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1AD-42A2-BBCF-32CCFF6727BB}"/>
                </c:ext>
              </c:extLst>
            </c:dLbl>
            <c:dLbl>
              <c:idx val="1"/>
              <c:layout>
                <c:manualLayout>
                  <c:x val="3.1870554224200244E-2"/>
                  <c:y val="1.75438596491228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1AD-42A2-BBCF-32CCFF6727B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/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Arkusz1!$D$2:$D$4</c:f>
              <c:numCache>
                <c:formatCode>#,##0</c:formatCode>
                <c:ptCount val="3"/>
                <c:pt idx="0">
                  <c:v>4968</c:v>
                </c:pt>
                <c:pt idx="1">
                  <c:v>5179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1AD-42A2-BBCF-32CCFF6727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9975512"/>
        <c:axId val="223651368"/>
      </c:barChart>
      <c:catAx>
        <c:axId val="229975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pl-PL"/>
          </a:p>
        </c:txPr>
        <c:crossAx val="223651368"/>
        <c:crosses val="autoZero"/>
        <c:auto val="1"/>
        <c:lblAlgn val="ctr"/>
        <c:lblOffset val="100"/>
        <c:noMultiLvlLbl val="0"/>
      </c:catAx>
      <c:valAx>
        <c:axId val="22365136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pl-PL"/>
          </a:p>
        </c:txPr>
        <c:crossAx val="22997551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00"/>
          </a:pPr>
          <a:endParaRPr lang="pl-PL"/>
        </a:p>
      </c:txPr>
    </c:legend>
    <c:plotVisOnly val="1"/>
    <c:dispBlanksAs val="gap"/>
    <c:showDLblsOverMax val="0"/>
  </c:chart>
  <c:txPr>
    <a:bodyPr/>
    <a:lstStyle/>
    <a:p>
      <a:pPr>
        <a:defRPr sz="1100"/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1.7353202750482652E-7"/>
                  <c:y val="1.4388489208633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9FA-4C0D-870F-42B803A5AD7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Arkusz1!$B$2:$B$3</c:f>
              <c:numCache>
                <c:formatCode>General</c:formatCode>
                <c:ptCount val="2"/>
                <c:pt idx="0">
                  <c:v>647</c:v>
                </c:pt>
                <c:pt idx="1">
                  <c:v>653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FA-4C0D-870F-42B803A5AD7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1.91842746275420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9FA-4C0D-870F-42B803A5AD7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Arkusz1!$C$2:$C$3</c:f>
              <c:numCache>
                <c:formatCode>General</c:formatCode>
                <c:ptCount val="2"/>
                <c:pt idx="0">
                  <c:v>409</c:v>
                </c:pt>
                <c:pt idx="1">
                  <c:v>404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9FA-4C0D-870F-42B803A5AD7E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Arkusz1!$D$2:$D$3</c:f>
              <c:numCache>
                <c:formatCode>General</c:formatCode>
                <c:ptCount val="2"/>
                <c:pt idx="0">
                  <c:v>238</c:v>
                </c:pt>
                <c:pt idx="1">
                  <c:v>249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9FA-4C0D-870F-42B803A5AD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2905296"/>
        <c:axId val="232904120"/>
      </c:barChart>
      <c:catAx>
        <c:axId val="232905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pl-PL"/>
          </a:p>
        </c:txPr>
        <c:crossAx val="232904120"/>
        <c:crosses val="autoZero"/>
        <c:auto val="1"/>
        <c:lblAlgn val="ctr"/>
        <c:lblOffset val="100"/>
        <c:noMultiLvlLbl val="0"/>
      </c:catAx>
      <c:valAx>
        <c:axId val="232904120"/>
        <c:scaling>
          <c:orientation val="minMax"/>
        </c:scaling>
        <c:delete val="0"/>
        <c:axPos val="l"/>
        <c:majorGridlines>
          <c:spPr>
            <a:ln>
              <a:solidFill>
                <a:schemeClr val="tx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pl-PL"/>
          </a:p>
        </c:txPr>
        <c:crossAx val="232905296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r"/>
      <c:overlay val="0"/>
      <c:txPr>
        <a:bodyPr/>
        <a:lstStyle/>
        <a:p>
          <a:pPr>
            <a:defRPr sz="900"/>
          </a:pPr>
          <a:endParaRPr lang="pl-PL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osób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Arkusz1!$A$2:$A$7</c:f>
              <c:numCache>
                <c:formatCode>General</c:formatCode>
                <c:ptCount val="6"/>
                <c:pt idx="0">
                  <c:v>2019</c:v>
                </c:pt>
                <c:pt idx="1">
                  <c:v>2018</c:v>
                </c:pt>
                <c:pt idx="2">
                  <c:v>2017</c:v>
                </c:pt>
                <c:pt idx="3">
                  <c:v>2016</c:v>
                </c:pt>
              </c:numCache>
            </c:numRef>
          </c:cat>
          <c:val>
            <c:numRef>
              <c:f>Arkusz1!$B$2:$B$7</c:f>
              <c:numCache>
                <c:formatCode>General</c:formatCode>
                <c:ptCount val="6"/>
                <c:pt idx="0">
                  <c:v>170</c:v>
                </c:pt>
                <c:pt idx="1">
                  <c:v>160</c:v>
                </c:pt>
                <c:pt idx="2">
                  <c:v>154</c:v>
                </c:pt>
                <c:pt idx="3">
                  <c:v>145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86-44C1-98AD-AB54B7E64EBC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Arkusz1!$A$2:$A$7</c:f>
              <c:numCache>
                <c:formatCode>General</c:formatCode>
                <c:ptCount val="6"/>
                <c:pt idx="0">
                  <c:v>2019</c:v>
                </c:pt>
                <c:pt idx="1">
                  <c:v>2018</c:v>
                </c:pt>
                <c:pt idx="2">
                  <c:v>2017</c:v>
                </c:pt>
                <c:pt idx="3">
                  <c:v>2016</c:v>
                </c:pt>
              </c:numCache>
            </c:numRef>
          </c:cat>
          <c:val>
            <c:numRef>
              <c:f>Arkusz1!$C$2:$C$7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1-A486-44C1-98AD-AB54B7E64EBC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Arkusz1!$A$2:$A$7</c:f>
              <c:numCache>
                <c:formatCode>General</c:formatCode>
                <c:ptCount val="6"/>
                <c:pt idx="0">
                  <c:v>2019</c:v>
                </c:pt>
                <c:pt idx="1">
                  <c:v>2018</c:v>
                </c:pt>
                <c:pt idx="2">
                  <c:v>2017</c:v>
                </c:pt>
                <c:pt idx="3">
                  <c:v>2016</c:v>
                </c:pt>
              </c:numCache>
            </c:numRef>
          </c:cat>
          <c:val>
            <c:numRef>
              <c:f>Arkusz1!$D$2:$D$7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2-A486-44C1-98AD-AB54B7E64EB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32904512"/>
        <c:axId val="232903336"/>
        <c:axId val="0"/>
      </c:bar3DChart>
      <c:catAx>
        <c:axId val="2329045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pl-PL"/>
          </a:p>
        </c:txPr>
        <c:crossAx val="232903336"/>
        <c:crosses val="autoZero"/>
        <c:auto val="1"/>
        <c:lblAlgn val="ctr"/>
        <c:lblOffset val="100"/>
        <c:noMultiLvlLbl val="0"/>
      </c:catAx>
      <c:valAx>
        <c:axId val="2329033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32904512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overlay val="0"/>
      <c:txPr>
        <a:bodyPr/>
        <a:lstStyle/>
        <a:p>
          <a:pPr>
            <a:defRPr sz="1050"/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80BDDC-E75E-404A-B58F-3A1651F7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8071</Words>
  <Characters>48430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Stalowowolski Program Wspierania Seniorów                                                       na lata 2021-2023</vt:lpstr>
    </vt:vector>
  </TitlesOfParts>
  <Company/>
  <LinksUpToDate>false</LinksUpToDate>
  <CharactersWithSpaces>56389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STALOWOWOLSKI PROGRAM WSPIERANIA SENIORÓW  NA LATA 2021-2023</dc:title>
  <dc:creator>Stalowa Wola 2021 r.</dc:creator>
  <cp:lastModifiedBy>Anna Mielniczuk</cp:lastModifiedBy>
  <cp:revision>2</cp:revision>
  <cp:lastPrinted>2020-11-19T12:22:00Z</cp:lastPrinted>
  <dcterms:created xsi:type="dcterms:W3CDTF">2021-02-03T14:18:00Z</dcterms:created>
  <dcterms:modified xsi:type="dcterms:W3CDTF">2021-02-03T14:18:00Z</dcterms:modified>
</cp:coreProperties>
</file>