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A14" w:rsidRDefault="00677A14" w:rsidP="00677A14">
      <w:pPr>
        <w:pStyle w:val="Default"/>
        <w:jc w:val="center"/>
        <w:rPr>
          <w:b/>
          <w:bCs/>
        </w:rPr>
      </w:pPr>
      <w:r>
        <w:rPr>
          <w:b/>
          <w:bCs/>
        </w:rPr>
        <w:t>UZASADNIENIE</w:t>
      </w:r>
    </w:p>
    <w:p w:rsidR="00677A14" w:rsidRDefault="00677A14" w:rsidP="00677A14">
      <w:pPr>
        <w:pStyle w:val="Default"/>
        <w:jc w:val="center"/>
        <w:rPr>
          <w:b/>
          <w:bCs/>
        </w:rPr>
      </w:pPr>
    </w:p>
    <w:p w:rsidR="00677A14" w:rsidRDefault="00677A14" w:rsidP="00677A14">
      <w:pPr>
        <w:pStyle w:val="Default"/>
        <w:jc w:val="center"/>
      </w:pPr>
    </w:p>
    <w:p w:rsidR="00677A14" w:rsidRDefault="00677A14" w:rsidP="00677A14">
      <w:pPr>
        <w:pStyle w:val="Default"/>
        <w:spacing w:line="360" w:lineRule="auto"/>
        <w:ind w:firstLine="708"/>
        <w:jc w:val="both"/>
      </w:pPr>
      <w:r>
        <w:t xml:space="preserve">Projekt uchwały w sprawie zasad wynajmowania lokali mieszkalnych wchodzących                  w skład mieszkaniowego zasobu gminy ma na celu przyjęcie kompleksowych rozwiązań               w zakresie zaspokajania potrzeb mieszkaniowych członków wspólnoty samorządowej Stalowej Woli. Przedstawione w projekcie zasady korespondują ze zmianami, jakie wynikają ze znowelizowanej ustawy z dnia 21 czerwca 2001 o ochronie praw lokatorów oraz ustaw towarzyszących, które obligują gminy do dostosowania aktów prawa miejscowego do przepisów ustawy. </w:t>
      </w:r>
    </w:p>
    <w:p w:rsidR="00677A14" w:rsidRDefault="00677A14" w:rsidP="00677A14">
      <w:pPr>
        <w:pStyle w:val="Default"/>
        <w:spacing w:line="360" w:lineRule="auto"/>
        <w:jc w:val="both"/>
      </w:pPr>
    </w:p>
    <w:p w:rsidR="00677A14" w:rsidRDefault="00677A14" w:rsidP="00677A14">
      <w:pPr>
        <w:pStyle w:val="Default"/>
        <w:spacing w:line="360" w:lineRule="auto"/>
        <w:ind w:firstLine="708"/>
        <w:jc w:val="both"/>
      </w:pPr>
      <w:r>
        <w:t xml:space="preserve">W przygotowanym projekcie uchwały przede wszystkim uwzględniono potrzeby wnioskodawców, które najczęściej pojawiały się w ramach praktycznego stosowania regulacji aktualnie obowiązujących w tym zakresie i w większości dotyczą one osób, które osiągają bardzo niskie dochody, które ze względu na np. problemy zdrowotne nie są samodzielne finansowo. W związku z powyższym oraz z uwagi na zmiany ustawy o ochronie praw lokatorów (….), gdzie nie zachodzi konieczność wyodrębnienia zasobu lokali socjalnych, dopuszczono możliwość zamiany najmu socjalnego na najem na czas nieoznaczony, co osobom zamieszkującym w dotychczasowym mieszkaniu daje stabilność bez cyklicznego sprawdzania czy spełnione zostały przesłanki do dalszego zamieszkiwania. </w:t>
      </w:r>
    </w:p>
    <w:p w:rsidR="00677A14" w:rsidRDefault="00677A14" w:rsidP="00677A14">
      <w:pPr>
        <w:pStyle w:val="Default"/>
        <w:spacing w:line="360" w:lineRule="auto"/>
        <w:jc w:val="both"/>
      </w:pPr>
    </w:p>
    <w:p w:rsidR="00677A14" w:rsidRDefault="00677A14" w:rsidP="00677A14">
      <w:pPr>
        <w:pStyle w:val="Default"/>
        <w:spacing w:line="360" w:lineRule="auto"/>
        <w:ind w:firstLine="708"/>
        <w:jc w:val="both"/>
      </w:pPr>
      <w:r>
        <w:t xml:space="preserve">Ponadto zmieniono lub dodano szereg przepisów które wymuszają na gminach dostosowanie prawa miejscowego do ustawy, a także mających za zadanie poprawienie dotychczas obowiązujących uregulowań. </w:t>
      </w:r>
    </w:p>
    <w:p w:rsidR="00677A14" w:rsidRDefault="00677A14" w:rsidP="00677A14">
      <w:pPr>
        <w:pStyle w:val="Default"/>
        <w:spacing w:line="360" w:lineRule="auto"/>
        <w:jc w:val="both"/>
      </w:pPr>
      <w:r>
        <w:t>Jednocześnie przepisano część zapisów z dotychczas obowiązującej Uchwały nr XXXVII/730/02 Rady Miejskiej w Stalowej Woli z dnia 8 marca 2002 r. w sprawie zasad wynajmowania lokali mieszkalnych wchodzących w skład mieszkaniowego zasobu gminy, które na przestrzeni lat sprawdziły się, ich stosowanie nie budzi wątpliwości, nie są sprzeczne z ustawą, a zatem nie ma konieczności dokonywania ich zmiany.</w:t>
      </w:r>
    </w:p>
    <w:p w:rsidR="00677A14" w:rsidRDefault="00677A14" w:rsidP="00677A14">
      <w:pPr>
        <w:pStyle w:val="Default"/>
        <w:spacing w:line="360" w:lineRule="auto"/>
        <w:jc w:val="both"/>
      </w:pPr>
    </w:p>
    <w:p w:rsidR="00677A14" w:rsidRDefault="00677A14" w:rsidP="00677A14">
      <w:pPr>
        <w:pStyle w:val="Default"/>
        <w:spacing w:line="360" w:lineRule="auto"/>
        <w:ind w:firstLine="708"/>
        <w:jc w:val="both"/>
      </w:pPr>
      <w:r>
        <w:t>Mając jednak na uwadze fakt, że zakres zmian jest znaczny, zasadnym jest uchylenie obowiązującej uchwały i podjęcie nowej uchwały o treści przedstawionej w niniejszym projekcie.</w:t>
      </w:r>
    </w:p>
    <w:p w:rsidR="00677A14" w:rsidRDefault="00677A14" w:rsidP="00677A14">
      <w:pPr>
        <w:tabs>
          <w:tab w:val="left" w:pos="0"/>
          <w:tab w:val="left" w:pos="284"/>
        </w:tabs>
        <w:spacing w:after="0" w:line="360" w:lineRule="auto"/>
        <w:jc w:val="both"/>
      </w:pPr>
    </w:p>
    <w:p w:rsidR="004E18BB" w:rsidRDefault="004E18BB">
      <w:bookmarkStart w:id="0" w:name="_GoBack"/>
      <w:bookmarkEnd w:id="0"/>
    </w:p>
    <w:sectPr w:rsidR="004E1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14"/>
    <w:rsid w:val="004E18BB"/>
    <w:rsid w:val="0067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CA137-5C58-42F4-B5BC-FE1DF8D7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A14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7A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Puzio</dc:creator>
  <cp:keywords/>
  <dc:description/>
  <cp:lastModifiedBy>Sabina Puzio</cp:lastModifiedBy>
  <cp:revision>1</cp:revision>
  <dcterms:created xsi:type="dcterms:W3CDTF">2021-03-18T07:32:00Z</dcterms:created>
  <dcterms:modified xsi:type="dcterms:W3CDTF">2021-03-18T07:33:00Z</dcterms:modified>
</cp:coreProperties>
</file>