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z działalności Zespołu Interdyscyplinarnego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 Stalowej Woli za 2020 rok.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Interdyscyplinarny w Stalowej Woli, powołany na lata 2017-2020   Zarządzeniem Nr 402/16  z dnia 27.12.2016r.  Prezydenta Miasta Stalowej Woli, realizował zadania Gminy w zakresie  tworzenia systemu przeciwdziałania przemocy w rodzinie określone w następujących dokumentach: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Ustawie z dnia 29 lipca 2005 r. o przeciwdziałaniu przemocy w rodzinie ( Dz.U.2020.218)</w:t>
      </w:r>
      <w:r>
        <w:rPr>
          <w:rFonts w:ascii="Times New Roman" w:hAnsi="Times New Roman"/>
          <w:b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Rozporządzeniu Rady Ministrów z dnia 13 września 2011 w sprawie procedury „Niebieskie Karty” oraz wzorów formularzy „Niebieska Karta”  (Dz. U. 2011r. Nr 209 poz. 1245).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3) Gminnym Programie Przeciwdziałania Przemocy w Rodzinie oraz Ochrony Ofiar Przemocy w Rodzinie na lata 2017-2020, przyjętym Uchwałą Rady Miejskiej  w Stalowej Woli  z dnia 27.04.2017r. Nr L/658/17.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4) Krajowym Programie Przeciwdziałania Przemocy w Rodzinie na lata 2014-2020 (</w:t>
      </w:r>
      <w:r>
        <w:rPr>
          <w:rFonts w:ascii="Times New Roman" w:hAnsi="Times New Roman"/>
          <w:sz w:val="24"/>
          <w:szCs w:val="24"/>
          <w:lang w:eastAsia="pl-PL"/>
        </w:rPr>
        <w:t>Uchwała nr 76 Rady Ministrów z dnia 29 kwietnia 2014 r.).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Tryb i sposób powoływania i odwoływania członków Zespołu Interdyscyplinarnego </w:t>
        <w:br/>
        <w:t>w Stalowej Woli oraz szczegółowe warunki jego funkcjonowania określała Uchwała                           Nr XLVI/579/17  Rady Miejskiej w Stalowej Woli z dnia 27 stycznia 2017r . Skład Zespołu liczył 20 osób będących przedstawicielami następujących lokalnych podmiotów: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Jednostek organizacyjnych pomocy społecznej: szczebla gminnego – Miejskiego Ośrodka Pomocy Społecznej: Beata Bołoz – Przewodnicząca ZI, Ewa Cetnarska                                 i powiatowego – Powiatowego  Centrum Pomocy Rodzinie: Małgorzata Pietroniec oraz Stalowowolskiego Ośrodka Wsparcia i Interwencji Kryzysowej: Katarzyna Rogala – v-ce Przewodnicząca ZI.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Miejskiej Komisji Rozwiązywania Problemów Alkoholowych: Anna Golik, 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Komendy Powiatowej Policji: Jacek Iracki, 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Oświaty: szczebla gminy –Wydziału Edukacji i Zdrowia: Halina Wołos, Małgorzata Jarocka i powiatu- Wydziału Edukacji: Maria Pędlowska oraz Poradni Psychologiczno – Pedagogicznej: Marzena Łata,  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Ochrony zdrowia: Niepublicznego Zakładu Opieki Zdrowotnej „MEDYK”: Krystyna Bera, Samodzielnego Publicznego Zakładu Opieki Zdrowotnej: Wojciech Korkowski, Teresa Zielińska,  Poradni Terapii Uzależnień i Współuzależnienia od Alkoholu przy SPZZOZ; Grażyna Kulikowska, Powiatowego Szpitala Specjalistycznego: Mirosław Braszak,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Sądu Rejonowego: II Wydziału Karnego: Irena Stobnicka i III Wydziału Rodzinnego                   i Nieletnich: Barbara Dyl, 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Stowarzyszenia na Rzecz Osób Dotkniętych Przemocą w Rodzinie „Tarcza”: Urszula Leśniewska,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Stowarzyszenia Opieki nad Dziećmi „Oratorium”: Damian Maziarz,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Stowarzyszenia Ruch Pomocy Psychologicznej „Integracja”: Maria Dekert.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Zaznaczyć należy, że w składzie Zespołu Interdyscyplinarnego było dwóch Certyfikowanych Superwizorów z Zakresu Przeciwdziałania Przemocy  w Rodzinie tj. Pani Maria Dekert i Pani Katarzyna Rogala.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2020r. Zespół pracował w niezmienionym składzie.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Cele i zadania Zespołu obejmowały w szczególności:</w:t>
      </w:r>
    </w:p>
    <w:p>
      <w:pPr>
        <w:pStyle w:val="ListParagraph"/>
        <w:numPr>
          <w:ilvl w:val="0"/>
          <w:numId w:val="5"/>
        </w:numPr>
        <w:spacing w:before="0" w:after="0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realizację działań określonych w Gminnym Programie Przeciwdziałania Przemocy </w:t>
        <w:br/>
        <w:t>w Rodzinie oraz Ochrony Ofiar Przemocy w Rodzinie na lata 2017-2020,</w:t>
      </w:r>
    </w:p>
    <w:p>
      <w:pPr>
        <w:pStyle w:val="ListParagraph"/>
        <w:numPr>
          <w:ilvl w:val="0"/>
          <w:numId w:val="5"/>
        </w:numPr>
        <w:spacing w:before="0" w:after="0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integrowanie i koordynowanie działań podmiotów, których przedstawiciele wchodzą </w:t>
        <w:br/>
        <w:t>w skład Zespołu i grup roboczych,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84" w:leader="none"/>
        </w:tabs>
        <w:spacing w:before="0" w:after="0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usprawnienie przepływu informacji oraz reagowanie na zidentyfikowane problemy przemocy w rodzinie,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84" w:leader="none"/>
        </w:tabs>
        <w:spacing w:before="0" w:after="0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rozpowszechnianie informacji o instytucjach, osobach i możliwościach udzielenia pomocy w środowisku lokalnym,</w:t>
        <w:tab/>
        <w:tab/>
        <w:tab/>
        <w:tab/>
        <w:tab/>
        <w:tab/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84" w:leader="none"/>
        </w:tabs>
        <w:spacing w:before="0" w:after="0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diagnozowanie problemu przemocy w rodzinie na terenie Miasta Stalowa Wola,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84" w:leader="none"/>
        </w:tabs>
        <w:spacing w:before="0" w:after="0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działań prewencyjnych w środowiskach zagrożonych przemocą,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84" w:leader="none"/>
        </w:tabs>
        <w:spacing w:before="0" w:after="0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interwencji w przypadku przemocy domowej i uruchamianie procedur mających na celu jej powstrzymanie,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84" w:leader="none"/>
        </w:tabs>
        <w:spacing w:before="0" w:after="0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działań w stosunku do osób stosujących przemoc,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84" w:leader="none"/>
        </w:tabs>
        <w:spacing w:before="0" w:after="0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monitorowanie pracy grup roboczych i skuteczności podejmowanych działań.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67" w:leader="none"/>
        </w:tabs>
        <w:spacing w:before="0"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inicjowanie działań informacyjno – edukacyjnych dla pracowników różnych służb    </w:t>
        <w:br/>
        <w:t xml:space="preserve">   rozwiązujących problemy przemocy domowej,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67" w:leader="none"/>
        </w:tabs>
        <w:spacing w:before="0"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tworzenie lokalnych  programów i kampanii profilaktycznych między innymi z zakresu     </w:t>
      </w:r>
    </w:p>
    <w:p>
      <w:pPr>
        <w:pStyle w:val="ListParagraph"/>
        <w:tabs>
          <w:tab w:val="clear" w:pos="708"/>
          <w:tab w:val="left" w:pos="567" w:leader="none"/>
        </w:tabs>
        <w:spacing w:before="0" w:after="0"/>
        <w:ind w:left="425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problemów przemocy domowej.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Jednym z głównych zadań Zespołu było m. in. budowanie lokalnego systemu przeciwdziałania przemocy w rodzinie, w tym koordynowanie działań wszystkich służb pomocowych z terenu miasta Stalowej Woli, jak też podejmowanie interwencji w przypadku przemocy domowej i uruchamianie procedur mających na celu jej powstrzymanie w oparciu  </w:t>
        <w:br/>
        <w:t xml:space="preserve">o Rozporządzenie Rady Ministrów z dnia 13 września 2011r. w sprawie procedury „Niebieskie Karty” oraz wzorów formularzy „Niebieska Karta”.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Wszczęcie procedury następuje  poprzez wypełnienie formularza „Niebieska Karta –A” przez przedstawiciela jednego z podmiotów uprawnionych tj. jednostki organizacyjnej pomocy społecznej, policji, oświaty, Miejskiej Komisji Rozwiązywania Problemów Alkoholowych                 i ochrony zdrowia, w związku z uzasadnionym podejrzeniem zaistnienia przemocy                              w rodzinie. Wypełniony formularz „Niebieska Karta-A” przekazywany jest do Przewodniczącego Zespołu  Interdyscyplinarnego, który na podstawie upoważnienia Zespołu Interdyscyplinarnego z dnia 04.01.2017r. powoływał grupy robocze w składzie uzależnionym od złożoności sprawy.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Członkowie grup roboczych wykonywali swoje zadania w ramach obowiązków służbowych. Do zadań grup roboczych należy :</w:t>
      </w:r>
    </w:p>
    <w:p>
      <w:pPr>
        <w:pStyle w:val="ListParagraph"/>
        <w:numPr>
          <w:ilvl w:val="0"/>
          <w:numId w:val="4"/>
        </w:numPr>
        <w:spacing w:before="0"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diagnozowanie sytuacji rodziny,  opracowanie i realizacja indywidualnego planu pomocy dla osoby i rodziny, co do której istnieje podejrzenie, że jest dotknięta przemocą                          w rodzinie, oraz udzielanie pomocy i wsparcia w zakresie posiadanych kompetencji poszczególnych członków grupy roboczej, działania te prowadzone są w oparciu                      o formularz „Niebieska Karta C”,</w:t>
      </w:r>
    </w:p>
    <w:p>
      <w:pPr>
        <w:pStyle w:val="ListParagraph"/>
        <w:numPr>
          <w:ilvl w:val="0"/>
          <w:numId w:val="4"/>
        </w:numPr>
        <w:spacing w:before="0"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działań w stosunku do osoby, wobec której istnieje podejrzenie,                        że  stosuje  przemoc w rodzinie, w oparciu o formularz „Niebieska karta-D” poprzez  przeprowadzanie rozmów edukacyjno - motywujących o konieczności podejmowania działań w celu zaprzestania  stosowania przemocy,</w:t>
      </w:r>
    </w:p>
    <w:p>
      <w:pPr>
        <w:pStyle w:val="ListParagraph"/>
        <w:numPr>
          <w:ilvl w:val="0"/>
          <w:numId w:val="4"/>
        </w:numPr>
        <w:spacing w:before="0"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specjalistycznej pomocy, w zależności od potrzeb: poradnictwa socjalnego, prawnego, psychologicznego osobom, które mają trudności lub wykazują potrzebę wsparcia w rozwiązywaniu swoich problemów w związku z przemocą,</w:t>
      </w:r>
    </w:p>
    <w:p>
      <w:pPr>
        <w:pStyle w:val="ListParagraph"/>
        <w:numPr>
          <w:ilvl w:val="0"/>
          <w:numId w:val="4"/>
        </w:numPr>
        <w:spacing w:before="0"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monitorowanie sytuacji rodziny, w której występuje problem przemocy domowej oraz dokumentowanie pracy grupy roboczej, </w:t>
      </w:r>
    </w:p>
    <w:p>
      <w:pPr>
        <w:pStyle w:val="ListParagraph"/>
        <w:numPr>
          <w:ilvl w:val="0"/>
          <w:numId w:val="4"/>
        </w:numPr>
        <w:spacing w:before="0"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przewodniczącego Zespołu Interdyscyplinarnego o efektach podejmowanych działań.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W 2020 r. w skład grup roboczych każdorazowo powoływani byli pracownicy socjalni Miejskiego Ośrodka Pomocy Społecznej i dzielnicowi Komendy Powiatowej Policji oraz                    w zależności od złożoności sprawy i sytuacji rodzinnej: pedagodzy lub psycholodzy ze szkół lub Poradni Psychologiczno - Pedagogicznej, wychowawcy ze świetlic, przedszkoli, wychowawcy Placówki Wsparcia Dziennego „Oratorium”, „Tęcza”, psycholodzy, terapeuci Stalowowolskiego Ośrodka Wsparcia i Interwencji Kryzysowej, terapeuci uzależnień, kuratorzy sądowi (zawodowi lub społeczni), lekarze, pielęgniarki środowiskowe.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Spotkania grup roboczych, w tym również z uczestnictwem osoby w stosunku do której  istniało podejrzenie, że jest dotknięta przemocą w rodzinie oraz osób, co do których istniało podejrzenie, że stosują przemoc w rodzinie odbywały się w dniach roboczych w siedzibie Miejskiego Ośrodka Pomocy Społecznej w Stalowej Woli. Po ogłoszeniu w kraju stanu zagrożenia epidemią, a później stanu pandemii posiedzenia odbywały się w formie zdalnej                  w celu zminimalizowania ryzyka zakażenia wirusem SARS - COV 2.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roku sprawozdawczym działania związane z diagnozą i monitoringiem sytuacji rodziny z problemem przemocy domowej  realizowało 166 grup roboczych.  Liczba spotkań grupy roboczej w sprawie  każdej rodziny objętej procedurą „Niebieskie Karty” uzależniona była od złożoności problemów i możliwości realizacji ustalonego planu pomocy, minimum                jeden raz  na trzy miesiące. W roku sprawozdawczym łączna liczba wszystkich odbytych posiedzeń wyniosła 452.</w:t>
      </w:r>
    </w:p>
    <w:p>
      <w:pPr>
        <w:pStyle w:val="Nagwek1"/>
        <w:spacing w:lineRule="auto" w:line="276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 w:val="false"/>
          <w:sz w:val="24"/>
          <w:szCs w:val="24"/>
        </w:rPr>
        <w:t xml:space="preserve">Obsługę organizacyjno-techniczną Zespołu Interdyscyplinarnego i grup roboczych zapewniał Miejski Ośrodek Pomocy Społecznej w Stalowej Woli na mocy zapisu prawnego art.9a pkt.9 ustawy o przeciwdziałaniu przemocy w rodzinie, w ramach wyłonionego                             w strukturze organizacyjnej MOPS stanowiska. </w:t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r>
        <w:rPr/>
        <w:t xml:space="preserve">           </w:t>
      </w:r>
      <w:r>
        <w:rPr/>
        <w:t>Realizując zadania z zakresu przeciwdziałania przemocy w rodzinie Zespół Interdyscyplinarny jak również grupy robocze zbierają i przetwarzają szeroki zakres danych osobowych, o których mowa w art. 9c ust. 1 ustawy o przeciwdziałaniu przemocy w rodzinie z dnia 25 lipca 2005 (tj. Dz. U. z 2020 r. poz. 218). Każdy członek Zespołu i grupy roboczej składa pisemne oświadczenie o zachowaniu w tajemnicy wszelkich uzyskanych w tym zakresie informacji, zgodnie z art.9c ust.3 w/w ustawy. W celu zapewnienia skutecznej ochrony danych osobowych każda osoba uczestnicząca w pracach Zespołu Interdyscyplinarnego czy grup roboczych otrzymuje upoważnienie do przetwarzania danych osobowych na podstawie art. 9c ust.7 ustawy o przeciwdziałaniu przemocy w rodzinie z dnia 25 lipca 2005 (tj. Dz. U. z 2020 r. poz. 218), art. 24 ust. 1 i 2 Rozporządzenia Parlamentu Europejskiego i Rady (UE) 2016/679 z dnia 27 kwietnia 2016 r. w sprawie ochrony osób fizycznych w związku z przetwarzaniem danych osobowych (Dziennik Urzędowy Unii Europejskiej L z 2016 r. nr 119) zwanym RODO oraz wprowadzonej w Miejskim Ośrodku Pomocy Społecznej w Stalowej Woli Polityki bezpieczeństwa przetwarzania danych osobowych".</w:t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r>
        <w:rPr/>
        <w:t xml:space="preserve">Dokumentacja pracy grup roboczych gromadzona jest w siedzibie Miejskiego Ośrodka Pomocy Społecznej w Stalowej Woli. 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Dane dotyczące realizacji Procedury „Niebieskie Karty” w 2020 roku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ListParagraph"/>
        <w:tabs>
          <w:tab w:val="clear" w:pos="708"/>
          <w:tab w:val="left" w:pos="426" w:leader="none"/>
        </w:tabs>
        <w:spacing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  <w:tab/>
        <w:t xml:space="preserve">Liczba przekazanych do Przewodniczącego Zespołu  formularzy „Niebieska Karta – A” - </w:t>
      </w:r>
      <w:r>
        <w:rPr>
          <w:rFonts w:ascii="Times New Roman" w:hAnsi="Times New Roman"/>
          <w:b/>
          <w:sz w:val="24"/>
          <w:szCs w:val="24"/>
        </w:rPr>
        <w:t>123</w:t>
      </w:r>
      <w:r>
        <w:rPr>
          <w:rFonts w:ascii="Times New Roman" w:hAnsi="Times New Roman"/>
          <w:sz w:val="24"/>
          <w:szCs w:val="24"/>
        </w:rPr>
        <w:t xml:space="preserve">, z czego wypełnionych przez przedstawicieli  poszczególnych  podmiotów zobowiązanych do realizacji procedury:  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jednostki pomocy społecznej </w:t>
      </w:r>
      <w:r>
        <w:rPr>
          <w:rFonts w:ascii="Times New Roman" w:hAnsi="Times New Roman"/>
          <w:b/>
          <w:sz w:val="24"/>
          <w:szCs w:val="24"/>
        </w:rPr>
        <w:t>- 30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policja        </w:t>
      </w:r>
      <w:r>
        <w:rPr>
          <w:rFonts w:ascii="Times New Roman" w:hAnsi="Times New Roman"/>
          <w:b/>
          <w:sz w:val="24"/>
          <w:szCs w:val="24"/>
        </w:rPr>
        <w:t>-  87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miejska komisja rozwiązywania   problemów alkoholowych -  </w:t>
      </w:r>
      <w:r>
        <w:rPr>
          <w:rFonts w:ascii="Times New Roman" w:hAnsi="Times New Roman"/>
          <w:b/>
          <w:sz w:val="24"/>
          <w:szCs w:val="24"/>
        </w:rPr>
        <w:t>2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oświata     - </w:t>
      </w:r>
      <w:r>
        <w:rPr>
          <w:rFonts w:ascii="Times New Roman" w:hAnsi="Times New Roman"/>
          <w:b/>
          <w:sz w:val="24"/>
          <w:szCs w:val="24"/>
        </w:rPr>
        <w:t>4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ochrona zdrowia    </w:t>
      </w:r>
      <w:r>
        <w:rPr>
          <w:rFonts w:ascii="Times New Roman" w:hAnsi="Times New Roman"/>
          <w:b/>
          <w:sz w:val="24"/>
          <w:szCs w:val="24"/>
        </w:rPr>
        <w:t>-  0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przypadkach wypełnione formularze „Niebieska Karta-A” dotyczyły sytuacji kolejnego zdarzenia przemocy domowej, w trakcie trwającej już procedury „Niebieskie Karty” w tychże rodzinach. </w:t>
      </w:r>
    </w:p>
    <w:p>
      <w:pPr>
        <w:pStyle w:val="ListParagraph"/>
        <w:spacing w:before="0" w:after="0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W roku sprawozdawczym działania związane z diagnozą i monitoringiem sytuacji rodziny dotkniętej problemem przemocy domowej  realizowało </w:t>
      </w:r>
      <w:r>
        <w:rPr>
          <w:rFonts w:ascii="Times New Roman" w:hAnsi="Times New Roman"/>
          <w:b/>
          <w:sz w:val="24"/>
          <w:szCs w:val="24"/>
        </w:rPr>
        <w:t xml:space="preserve">166 </w:t>
      </w:r>
      <w:r>
        <w:rPr>
          <w:rFonts w:ascii="Times New Roman" w:hAnsi="Times New Roman"/>
          <w:sz w:val="24"/>
          <w:szCs w:val="24"/>
        </w:rPr>
        <w:t>grup  roboczych, w tym: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108 </w:t>
      </w:r>
      <w:r>
        <w:rPr>
          <w:rFonts w:ascii="Times New Roman" w:hAnsi="Times New Roman"/>
          <w:sz w:val="24"/>
          <w:szCs w:val="24"/>
        </w:rPr>
        <w:t xml:space="preserve">spraw  na podstawie formularzy „Niebieska Karta – A” wypełnionych w 2020 roku  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58  </w:t>
      </w:r>
      <w:r>
        <w:rPr>
          <w:rFonts w:ascii="Times New Roman" w:hAnsi="Times New Roman"/>
          <w:sz w:val="24"/>
          <w:szCs w:val="24"/>
        </w:rPr>
        <w:t xml:space="preserve">spraw jako pozostałe w realizacji z lat poprzednich.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W wyniku zgłaszanej przemocy w rodzinie liczba osób poszkodowanych, objętych procedurą  „Niebieskie Karty”, w stosunku do których skierowane były akty przemocy wynosiła </w:t>
      </w:r>
      <w:r>
        <w:rPr>
          <w:rFonts w:ascii="Times New Roman" w:hAnsi="Times New Roman"/>
          <w:b/>
          <w:bCs/>
          <w:sz w:val="24"/>
          <w:szCs w:val="24"/>
        </w:rPr>
        <w:t>191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tym </w:t>
      </w:r>
      <w:r>
        <w:rPr>
          <w:rFonts w:ascii="Times New Roman" w:hAnsi="Times New Roman"/>
          <w:b/>
          <w:sz w:val="24"/>
          <w:szCs w:val="24"/>
        </w:rPr>
        <w:t>137</w:t>
      </w:r>
      <w:r>
        <w:rPr>
          <w:rFonts w:ascii="Times New Roman" w:hAnsi="Times New Roman"/>
          <w:sz w:val="24"/>
          <w:szCs w:val="24"/>
        </w:rPr>
        <w:t xml:space="preserve">  kobiety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(z czego: 27 osoby starsze, a 14 to osoby niepełnosprawne), </w:t>
      </w:r>
      <w:r>
        <w:rPr>
          <w:rFonts w:ascii="Times New Roman" w:hAnsi="Times New Roman"/>
          <w:b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 xml:space="preserve">mężczyzn (w tym 6 osób starszych i 6 osoby niepełnosprawne),                      </w:t>
      </w:r>
      <w:r>
        <w:rPr>
          <w:rFonts w:ascii="Times New Roman" w:hAnsi="Times New Roman"/>
          <w:b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małoletnich dzieci</w:t>
      </w:r>
      <w:r>
        <w:rPr>
          <w:rFonts w:ascii="Times New Roman" w:hAnsi="Times New Roman"/>
          <w:b/>
          <w:sz w:val="24"/>
          <w:szCs w:val="24"/>
        </w:rPr>
        <w:t>, (</w:t>
      </w:r>
      <w:r>
        <w:rPr>
          <w:rFonts w:ascii="Times New Roman" w:hAnsi="Times New Roman"/>
          <w:sz w:val="24"/>
          <w:szCs w:val="24"/>
        </w:rPr>
        <w:t>z tego do 13 roku życia 26, a od 14-18 lat 12, a 2 dzieci niepełnosprawnych).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Liczba osób, co do których istniało podejrzenie, ze stosują przemoc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domową wynosiła </w:t>
      </w:r>
      <w:r>
        <w:rPr>
          <w:rFonts w:ascii="Times New Roman" w:hAnsi="Times New Roman"/>
          <w:b/>
          <w:sz w:val="24"/>
          <w:szCs w:val="24"/>
        </w:rPr>
        <w:t xml:space="preserve">159, </w:t>
      </w:r>
      <w:r>
        <w:rPr>
          <w:rFonts w:ascii="Times New Roman" w:hAnsi="Times New Roman"/>
          <w:sz w:val="24"/>
          <w:szCs w:val="24"/>
        </w:rPr>
        <w:t xml:space="preserve">w tym: 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kobiet i </w:t>
      </w:r>
      <w:r>
        <w:rPr>
          <w:rFonts w:ascii="Times New Roman" w:hAnsi="Times New Roman"/>
          <w:b/>
          <w:sz w:val="24"/>
          <w:szCs w:val="24"/>
        </w:rPr>
        <w:t>144</w:t>
      </w:r>
      <w:r>
        <w:rPr>
          <w:rFonts w:ascii="Times New Roman" w:hAnsi="Times New Roman"/>
          <w:sz w:val="24"/>
          <w:szCs w:val="24"/>
        </w:rPr>
        <w:t xml:space="preserve"> mężczyzn.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liczba sporządzonych </w:t>
      </w:r>
      <w:r>
        <w:rPr>
          <w:rFonts w:ascii="Times New Roman" w:hAnsi="Times New Roman"/>
          <w:b/>
          <w:sz w:val="24"/>
          <w:szCs w:val="24"/>
        </w:rPr>
        <w:t>NK „C”  - 105</w:t>
      </w:r>
      <w:r>
        <w:rPr>
          <w:rFonts w:ascii="Times New Roman" w:hAnsi="Times New Roman"/>
          <w:sz w:val="24"/>
          <w:szCs w:val="24"/>
        </w:rPr>
        <w:t xml:space="preserve">.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liczba wypełnionych formularzy „</w:t>
      </w:r>
      <w:r>
        <w:rPr>
          <w:rFonts w:ascii="Times New Roman" w:hAnsi="Times New Roman"/>
          <w:b/>
          <w:bCs/>
          <w:sz w:val="24"/>
          <w:szCs w:val="24"/>
        </w:rPr>
        <w:t>Niebieska Karta- D</w:t>
      </w:r>
      <w:r>
        <w:rPr>
          <w:rFonts w:ascii="Times New Roman" w:hAnsi="Times New Roman"/>
          <w:sz w:val="24"/>
          <w:szCs w:val="24"/>
        </w:rPr>
        <w:t>”  z osobami stosującymi przemoc  -</w:t>
      </w:r>
      <w:r>
        <w:rPr>
          <w:rFonts w:ascii="Times New Roman" w:hAnsi="Times New Roman"/>
          <w:b/>
          <w:bCs/>
          <w:sz w:val="24"/>
          <w:szCs w:val="24"/>
        </w:rPr>
        <w:t>49.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Mniejsza liczba wypełnionych formularzy „Niebieska Karta –D” z udziałem osób podejrzanych o stosowanie przemocy, w stosunku do prowadzonych wszystkich spraw                        w 2020 r. wynikała z niestawiennictwa się niektórych osób na spotkania grup roboczych, pomimo dwukrotnych wezwań Przewodniczącego Zespołu Interdyscyplinarnego oraz braku możliwości podjęcia z nimi kontaktu w miejscu zamieszkania, jak też braku sankcji prawnych w przypadku nie stawienia się na wezwanie Przewodniczącego ZI. Sytuacja taka spowodowana była również problemami w zorganizowaniu stacjonarnych spotkań                              z osobami podejrzanymi o stosowanie przemocy w rodzinie, wynikającymi z trwającej pandemii.</w:t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Zgodnie z § 18 Rozporządzenia  Rady Ministrów z dnia 13 września 2011r. w sprawie procedury „Niebieskie Karty” oraz wzorów formularzy „Niebieska Karta” zakończenie procedury „Niebieskie Karty” może nastąpić na skutek ustania przemocy  i uzasadnionego przypuszczenia o zaprzestaniu dalszego stosowania przemocy w rodzinie oraz po zrealizowaniu indywidualnego planu pomocy  lub w przypadku rozstrzygnięcia o braku zasadności podejmowania działań.</w:t>
      </w:r>
    </w:p>
    <w:p>
      <w:pPr>
        <w:pStyle w:val="Normal"/>
        <w:spacing w:before="0" w:after="0"/>
        <w:ind w:lef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2020 roku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zakończono procedurę na wniosek grup roboczych</w:t>
      </w:r>
      <w:r>
        <w:rPr>
          <w:rFonts w:ascii="Times New Roman" w:hAnsi="Times New Roman"/>
          <w:b/>
          <w:sz w:val="24"/>
          <w:szCs w:val="24"/>
        </w:rPr>
        <w:t xml:space="preserve"> w 93 prowadzonych sprawach</w:t>
      </w:r>
      <w:r>
        <w:rPr>
          <w:rFonts w:ascii="Times New Roman" w:hAnsi="Times New Roman"/>
          <w:sz w:val="24"/>
          <w:szCs w:val="24"/>
        </w:rPr>
        <w:t>, w tym:</w:t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na podstawie § 18 ust.1 pkt.1  Rozporządzenia  tj. ustanie przemocy  i zrealizowanie     planu pomocy </w:t>
      </w:r>
      <w:r>
        <w:rPr>
          <w:rFonts w:ascii="Times New Roman" w:hAnsi="Times New Roman"/>
          <w:b/>
          <w:sz w:val="24"/>
          <w:szCs w:val="24"/>
        </w:rPr>
        <w:t>w 55  sprawach,</w:t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na podstawie § 18 ust.1 pkt.2  Rozporządzenia tj. braku zasadności kontynuowania </w:t>
        <w:br/>
        <w:t xml:space="preserve">      działań wg procedury – </w:t>
      </w:r>
      <w:r>
        <w:rPr>
          <w:rFonts w:ascii="Times New Roman" w:hAnsi="Times New Roman"/>
          <w:b/>
          <w:sz w:val="24"/>
          <w:szCs w:val="24"/>
        </w:rPr>
        <w:t>w  38  sprawach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Powyższe dane wskazują, że na 93 zakończonych spraw w zakresie „NK” grupa robocza zdiagnozowała przemoc i dopatrzyła się znamion przemocy w 55  sprawach. W 38 pozostałych sprawach nie zdiagnozowano przemocy, a występujące problemy w rodzinie przejawiające się agresją jej członków związane były np. z nadużywaniem alkoholu, konfliktami związanymi z rozwodem, opieką nad dziećmi itp.   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Wnioski z posiedzeń grup roboczych stanowiły uzasadnienie dalszych działań prawnych i pomocowych podejmowanych na rzecz przeciwdziałania przemocy w rodzinie, jak  np.:  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powiadomienie Sądu –III Wydział Rodzinny i Nieletnich o wgląd i ingerencję                              we władzę rodzicielską, 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zawiadomienie Prokuratury o powzięciu podejrzenia o popełnieniu ściganego                           z urzędu przestępstwa z użyciem przemocy w rodzinie,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kierowanie do wsparcia psychologicznego,  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kierowanie do uczestnictwa w programie korekcyjno – edukacyjnym dla osób stosujących przemoc w rodzinie (w 2020r. odbyły się dwie edycje tego programu), 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kierowanie do bezpłatnego poradnictwa prawnego,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objęcie świadczeniami pomocy społecznej lub kontynuacja udzielonej wcześniej pomocy,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objęcie rodziny wsparciem asystenta rodziny, 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objęcie pomocą osób uwikłanych w przemoc przez lekarza rodzinnego, psychiatrę,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edukacja w zakresie przeciwdziałania przemocy domowej, 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motywowanie pijących szkodliwie do utrzymywania abstynencji oraz kontaktu ze środowiskami trzeźwościowymi, 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motywowanie osób zdiagnozowanych pod kątem uzależnienia od alkoholu do podjęcia  leczenia w placówkach lecznictwa odwykowego lub kierowanie ich do  Miejskiej Komisji Rozwiązywania Problemów Alkoholowych.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 2020 roku odbyły się 4 posiedzenia członków Zespołu Interdyscyplinarnego</w:t>
        <w:br/>
        <w:t xml:space="preserve">w dniach: 11 marca, 3 czerwca, 9 września, 9 grudnia. Każde posiedzenie Zespołu udokumentowane zostało protokołem. 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Głównym celem posiedzeń Zespołu było integrowanie i koordynowanie działań służb </w:t>
        <w:br/>
        <w:t>i specjalistów oraz budowanie lokalnej sieci współpracy w zakresie tworzenia klimatu sprzyjającego realizacji zadań wynikających z ustawy o przeciwdziałaniu przemocy                         w rodzinie. Tematem posiedzeń Zespołu Interdyscyplinarnego było również omawianie bieżących technicznych kwestii dotyczących pracy Zespołu i Grup Roboczych, w tym aktualizowanie i dostosowanie do bieżących potrzeb Regulaminu ZI oraz dostosowanie dokumentacji ZI i grup roboczych w związku z nowelizacją przepisów prawa.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w dniu 11 marca w związku z zagrożeniem epidemiologicznym zostało zorganizowane w formie zdalnej i poświęcone w głównej mierze wypracowaniu współpracy                       i zasad komunikacji członków ZI oraz organizacji zdalnej pracy grup roboczych.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Posiedzenie w dniu 3 czerwca odbyło się w siedzibie ZI, czyli w MOPS, w warunkach reżimu sanitarnego. Główną tematyką posiedzenia były kwestie związane z nowelizacją prawa w zakresie przeciwdziałania przemocy, tj. Ustawą antyprzemocową, która została ogłoszona w dniu 29.05.2020r, a weszła w życie po upływie sześciu miesięcy po ogłoszeniu. 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9 września posiedzenie odbyło się stacjonarnie, z zachowaniem zasad reżimu sanitarnego. Spotkanie poświęcone było głównie wypracowaniu kierunków pracy nad Gminnym Programem Przeciwdziałania Przemocy w Rodzinie oraz Ochrony Ofiar Przemocy                            w Rodzinie. Poruszano na nim również kwestię programu korekcyjno – edukacyjnego dla sprawców przemocy. W dniu 9 grudnia posiedzenie odbyło się w formie zdalnej. Podczas spotkania poruszano sprawy związane z powołaniem składu Zespołu Interdyscyplinarnego na kolejne lata oraz podsumowano mijającą kadencję ZI.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W roku 2020 przedstawiciele Zespołu Interdyscyplinarnego byli inicjatorami i autorami Programu Osłonowego Ministerstwa Rodziny, Pracy i Polityki Społecznej  </w:t>
      </w:r>
      <w:r>
        <w:rPr>
          <w:rFonts w:ascii="Times New Roman" w:hAnsi="Times New Roman"/>
          <w:b/>
          <w:i/>
          <w:sz w:val="24"/>
          <w:szCs w:val="24"/>
        </w:rPr>
        <w:t xml:space="preserve">„WSPIERANIE JEDNOSTEK SAMORZĄDU TERYTORIALNEGO W TWORZENIU SYSTEMU PRZECIWDZIAŁANIA PRZEMOCY W RODZINIE” - EDYCJA 2020 r. </w:t>
      </w:r>
      <w:r>
        <w:rPr>
          <w:rFonts w:ascii="Times New Roman" w:hAnsi="Times New Roman"/>
          <w:sz w:val="24"/>
          <w:szCs w:val="24"/>
        </w:rPr>
        <w:t xml:space="preserve">pn. </w:t>
      </w:r>
      <w:r>
        <w:rPr>
          <w:rFonts w:ascii="Times New Roman" w:hAnsi="Times New Roman"/>
          <w:b/>
          <w:sz w:val="24"/>
          <w:szCs w:val="24"/>
        </w:rPr>
        <w:t>„Kompas – konstruktywny kierunek działań”</w:t>
      </w:r>
      <w:r>
        <w:rPr>
          <w:rFonts w:ascii="Times New Roman" w:hAnsi="Times New Roman"/>
          <w:sz w:val="24"/>
          <w:szCs w:val="24"/>
        </w:rPr>
        <w:t>. Program realizowany był w okresie od1 czerwca 2020 roku do 31 grudnia 2020 roku.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lat w środowisku lokalnym podejmowane są działania związane z problematyką przeciwdziałania przemocy w rodzinie. Przystępując do kolejnej edycji Programu Osłonowego chcieliśmy realizować działania, na które jest zapotrzebowanie naszego środowiska, a jednocześnie podejmować działania w nowych obszarach wychodząc                             z dodatkową ofertą pomocy adresowaną głównie do młodych mieszkańców miasta. Z pomocą działań zawartych w projekcie chcemy promować pozytywne rozwiązania związane                                z przeciwdziałaniem przemocy wobec dzieci oraz motywować społeczność lokalną do działań na rzecz profilaktyki dzieci krzywdzonych, jak też edukować społeczeństwo lokalne dostarczając wiedzy o zjawisku krzywdzenia dzieci oraz o sposobach radzenia sobie z tym problemem.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projektu pn. „Kompas – konstruktywny kierunek działań” była realizacja działań zmierzających do poprawy sytuacji dorastającego młodego człowieka w rodzinie oraz poprawa sytuacji rodzin zagrożonych zjawiskiem przemocy w rodzinie. Projekt stanowił połączenie działań psychoedukacyjnych, stanowiących alternatywę dla przemocy w rodzinie, z dostępnością do  specjalistycznego poradnictwa.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Zaplanowane do osiągnięcia rezultaty dotyczyły: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>zwiększenia dostępu do specjalistycznego poradnictwa</w:t>
      </w:r>
      <w:r>
        <w:rPr>
          <w:rFonts w:ascii="Times New Roman" w:hAnsi="Times New Roman"/>
          <w:sz w:val="24"/>
          <w:szCs w:val="24"/>
        </w:rPr>
        <w:t xml:space="preserve"> – zrealizowane poprzez: poradnictwo prawne, konsultacje rodzicielskie i konsultacje psychiatry ze szczególnym uwzględnieniem zachowań agresywnych młodzieży. 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>poprawy funkcjonowania członków rodzin, w których występuje problem uzależnienia od alkoholu</w:t>
      </w:r>
      <w:r>
        <w:rPr>
          <w:rFonts w:ascii="Times New Roman" w:hAnsi="Times New Roman"/>
          <w:sz w:val="24"/>
          <w:szCs w:val="24"/>
        </w:rPr>
        <w:t xml:space="preserve"> – zrealizowane poprzez warsztaty przeznaczone dla osób uzależnionych                                     i współuzależnionych poświęcone tematyce konstruktywnego radzenia sobie ze złością, agresją, funkcjonowania członków rodziny dotkniętej przemocą oraz ochrony przed zachowaniami przemocowymi.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>określenia skali zjawiska przemocy w gminie</w:t>
      </w:r>
      <w:r>
        <w:rPr>
          <w:rFonts w:ascii="Times New Roman" w:hAnsi="Times New Roman"/>
          <w:sz w:val="24"/>
          <w:szCs w:val="24"/>
        </w:rPr>
        <w:t xml:space="preserve"> – zrealizowane poprzez przygotowanie </w:t>
        <w:br/>
        <w:t>i przeprowadzenie lokalnej diagnozy, której opracowanie zostało zlecone zewnętrznej firmie. Diagnoza będzie stanowiła podstawę do weryfikacji podejmowanych do tej pory działań oraz będzie stanowiła podstawę do planowania kolejnych;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>wzmocnienia kompetencji osób pracujących z dziećmi w zakresie tematyki krzywdzenia małych dzieci</w:t>
      </w:r>
      <w:r>
        <w:rPr>
          <w:rFonts w:ascii="Times New Roman" w:hAnsi="Times New Roman"/>
          <w:sz w:val="24"/>
          <w:szCs w:val="24"/>
        </w:rPr>
        <w:t xml:space="preserve"> – zrealizowane poprzez warsztaty szkoleniowe mające na celu wsparcie ich uczestników w kompetencje i wiedzę w zakresie diagnozowania symptomów krzywdzenia dzieci oraz sposobów podejmowania skutecznych interwencji i pomocy rodzinie. 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>poszerzenia wiedzy i umiejętności osób pracujących z osobami zagrożonymi, dotkniętymi przemocą</w:t>
      </w:r>
      <w:r>
        <w:rPr>
          <w:rFonts w:ascii="Times New Roman" w:hAnsi="Times New Roman"/>
          <w:sz w:val="24"/>
          <w:szCs w:val="24"/>
        </w:rPr>
        <w:t xml:space="preserve"> – zrealizowane poprzez szkolenia prawne dla członków Zespołu Interdyscyplinarnego, członków grup roboczych /zapoznanie z nowelizacją ustawy o przeciwdziałaniu przemocy w rodzinie – zmian w zakresie postępowania ze sprawcami przemocy.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>przeciwdziałania wypaleniu zawodowemu</w:t>
      </w:r>
      <w:r>
        <w:rPr>
          <w:rFonts w:ascii="Times New Roman" w:hAnsi="Times New Roman"/>
          <w:sz w:val="24"/>
          <w:szCs w:val="24"/>
        </w:rPr>
        <w:t xml:space="preserve"> – zrealizowane poprzez superwizje dla członków grup roboczych. Superwizje zostały zrealizowane w formie on-line z uwagi na trwającą pandemię. 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>wyposażenia młodych ludzi w wiedzę i umiejętności do pracy w obszarze zmiany zachowań na konstruktywne</w:t>
      </w:r>
      <w:r>
        <w:rPr>
          <w:rFonts w:ascii="Times New Roman" w:hAnsi="Times New Roman"/>
          <w:sz w:val="24"/>
          <w:szCs w:val="24"/>
        </w:rPr>
        <w:t xml:space="preserve"> – zrealizowane poprzez warsztaty dla młodzieży poświęcone tematyce emocji i zachowań przemocowych, również w sieci. 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>nabywania nowych umiejętności wychowawczych przez rodziców</w:t>
      </w:r>
      <w:r>
        <w:rPr>
          <w:rFonts w:ascii="Times New Roman" w:hAnsi="Times New Roman"/>
          <w:sz w:val="24"/>
          <w:szCs w:val="24"/>
        </w:rPr>
        <w:t xml:space="preserve"> – zrealizowane poprzez udział rodziców w warsztatach „Szkoła dla Rodziców – cz. 3 Nastolatek”,                     a także warsztatach edukacyjnych poświęconych komunikacji z dziećmi oraz kompetencjom wychowawczym. 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Należy zaznaczyć, że pozyskanie środków z zewnątrz i udział w Programie Osłonowym – edycja 2020 zaowocował korzyściami dla mieszkańców Gminy Stalowa Wola w postaci:</w:t>
      </w:r>
    </w:p>
    <w:p>
      <w:pPr>
        <w:pStyle w:val="Normal"/>
        <w:numPr>
          <w:ilvl w:val="0"/>
          <w:numId w:val="10"/>
        </w:numPr>
        <w:ind w:left="426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zwiększenia dostępności do specjalistycznego poradnictwa,</w:t>
      </w:r>
    </w:p>
    <w:p>
      <w:pPr>
        <w:pStyle w:val="Normal"/>
        <w:numPr>
          <w:ilvl w:val="0"/>
          <w:numId w:val="10"/>
        </w:numPr>
        <w:ind w:left="426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wzbogacenia i poszerzenia programu terapeutycznego skierowanego do osób uzależnionych i współuzależnionych o tematykę poświęconą problematyce przemocy                     w rodzinie,</w:t>
      </w:r>
    </w:p>
    <w:p>
      <w:pPr>
        <w:pStyle w:val="Normal"/>
        <w:numPr>
          <w:ilvl w:val="0"/>
          <w:numId w:val="10"/>
        </w:numPr>
        <w:ind w:left="426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poszerzenia wiedzy i kompetencji wychowawców oraz opiekunów małych dzieci                       w obszarze tematyki przeciwdziałania krzywdzeniu dzieci,</w:t>
      </w:r>
    </w:p>
    <w:p>
      <w:pPr>
        <w:pStyle w:val="Normal"/>
        <w:numPr>
          <w:ilvl w:val="0"/>
          <w:numId w:val="10"/>
        </w:numPr>
        <w:ind w:left="426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skali zjawiska przemocy w gminie,</w:t>
      </w:r>
    </w:p>
    <w:p>
      <w:pPr>
        <w:pStyle w:val="Normal"/>
        <w:numPr>
          <w:ilvl w:val="0"/>
          <w:numId w:val="10"/>
        </w:numPr>
        <w:ind w:left="426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poszerzenia wiedzy osób pracujących w obszarze przeciwdziałania przemocy w rodzinie </w:t>
        <w:br/>
        <w:t>w zakresie aspektów prawnych,</w:t>
      </w:r>
    </w:p>
    <w:p>
      <w:pPr>
        <w:pStyle w:val="Normal"/>
        <w:numPr>
          <w:ilvl w:val="0"/>
          <w:numId w:val="10"/>
        </w:numPr>
        <w:ind w:left="426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wsparcia profesjonalistów w zakresie przeciwdziałania wypaleniu zawodowemu,</w:t>
      </w:r>
    </w:p>
    <w:p>
      <w:pPr>
        <w:pStyle w:val="Normal"/>
        <w:numPr>
          <w:ilvl w:val="0"/>
          <w:numId w:val="10"/>
        </w:numPr>
        <w:ind w:left="426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wyposażenia sali Zespołu Interdyscyplinarnego w sprzęt pomocny w realizacji szkoleń                                   i zadań stanowiących jego kompetencje.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W roku sprawozdawczym, wzorem lat poprzednich, członkowie ZI służyli swoją wiedzą                    i doświadczeniem grupom roboczym powołanym do prowadzenia Procedury „Niebieskie Karty” w indywidualnych, szczególnie trudnych sprawach rodzin uwikłanych w przemoc.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Współpracowali także z Ogólnopolskim Pogotowiem dla Ofiar Przemocy w Rodzinie „Niebieska Linia” konsultując trudności napotkane w prowadzonej procedurze „Niebieska Karta”, aby profesjonalnie pomagać rodzinom uwikłanym w przemoc domową. Ponadto członkowie ZI oraz grup roboczych mają możliwość korzystania ze wsparcia prawnego lokalnie. Pomoc w tym zakresie świadczy doktor nauk prawnych Pan Paweł Rogowski,                           z którym konsultowane są bieżące kwestie aktualizacji prawa w zakresie przeciwdziałania przemocy w rodzinie.    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Stalowa Wola, 08.03.2021r.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Przewodnicząca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Zespołu  Interdyscyplinarnego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w Stalowej Woli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Beata Bołoz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82881937"/>
    </w:sdtPr>
    <w:sdtContent>
      <w:p>
        <w:pPr>
          <w:pStyle w:val="Gw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885" w:hanging="52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71d8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b02243"/>
    <w:pPr>
      <w:spacing w:lineRule="auto" w:line="240"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eastAsia="pl-PL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f2330"/>
    <w:rPr>
      <w:rFonts w:ascii="Segoe UI" w:hAnsi="Segoe UI" w:eastAsia="Times New Roman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d41c1"/>
    <w:rPr>
      <w:rFonts w:ascii="Calibri" w:hAnsi="Calibri" w:eastAsia="Times New Roman" w:cs="Times New Roma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d41c1"/>
    <w:rPr>
      <w:rFonts w:ascii="Calibri" w:hAnsi="Calibri" w:eastAsia="Times New Roman" w:cs="Times New Roman"/>
    </w:rPr>
  </w:style>
  <w:style w:type="character" w:styleId="Strong">
    <w:name w:val="Strong"/>
    <w:basedOn w:val="DefaultParagraphFont"/>
    <w:uiPriority w:val="22"/>
    <w:qFormat/>
    <w:rsid w:val="00645026"/>
    <w:rPr>
      <w:b/>
      <w:b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b02243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2450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2450c"/>
    <w:rPr>
      <w:rFonts w:ascii="Calibri" w:hAnsi="Calibri" w:eastAsia="Times New Roman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2450c"/>
    <w:rPr>
      <w:b/>
      <w:bCs/>
    </w:rPr>
  </w:style>
  <w:style w:type="character" w:styleId="WW8Num3z0">
    <w:name w:val="WW8Num3z0"/>
    <w:qFormat/>
    <w:rPr>
      <w:color w:val="00000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rFonts w:ascii="Symbol" w:hAnsi="Symbol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a71d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f23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d41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2d41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cc193c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2450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2450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292A-E656-4F31-8F8A-6B39510F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Application>LibreOffice/7.0.1.2$Windows_X86_64 LibreOffice_project/7cbcfc562f6eb6708b5ff7d7397325de9e764452</Application>
  <Pages>8</Pages>
  <Words>2786</Words>
  <Characters>18666</Characters>
  <CharactersWithSpaces>23838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2020-03-05T09:00:00Z</dcterms:created>
  <dc:creator>a</dc:creator>
  <dc:description/>
  <dc:language>pl-PL</dc:language>
  <cp:lastModifiedBy/>
  <cp:lastPrinted>2020-03-18T11:47:00Z</cp:lastPrinted>
  <dcterms:modified xsi:type="dcterms:W3CDTF">2021-03-08T11:23:04Z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