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0F" w:rsidRPr="008D6E0F" w:rsidRDefault="008D6E0F" w:rsidP="008D6E0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D6E0F">
        <w:rPr>
          <w:rFonts w:ascii="Times New Roman" w:hAnsi="Times New Roman" w:cs="Times New Roman"/>
          <w:sz w:val="24"/>
          <w:szCs w:val="24"/>
          <w:lang w:val="pl-PL"/>
        </w:rPr>
        <w:t>UZASADNIENIE</w:t>
      </w:r>
    </w:p>
    <w:p w:rsidR="00BE188E" w:rsidRPr="008D6E0F" w:rsidRDefault="008D6E0F" w:rsidP="008D6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6E0F">
        <w:rPr>
          <w:rFonts w:ascii="Times New Roman" w:hAnsi="Times New Roman" w:cs="Times New Roman"/>
          <w:sz w:val="24"/>
          <w:szCs w:val="24"/>
          <w:lang w:val="pl-PL"/>
        </w:rPr>
        <w:t xml:space="preserve">W związku z planem powołania Centrum Aktywności Seniora w Stalowej Woli, zachodzi konieczność dokonania zmian w Statucie Miasta Stalowej Woli poprzez ujęcie w/w jednostki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bookmarkStart w:id="0" w:name="_GoBack"/>
      <w:bookmarkEnd w:id="0"/>
      <w:r w:rsidRPr="008D6E0F">
        <w:rPr>
          <w:rFonts w:ascii="Times New Roman" w:hAnsi="Times New Roman" w:cs="Times New Roman"/>
          <w:sz w:val="24"/>
          <w:szCs w:val="24"/>
          <w:lang w:val="pl-PL"/>
        </w:rPr>
        <w:t>w wykazie jednostek organizacyjnych.</w:t>
      </w:r>
    </w:p>
    <w:sectPr w:rsidR="00BE188E" w:rsidRPr="008D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20"/>
    <w:rsid w:val="008D6E0F"/>
    <w:rsid w:val="00CF5295"/>
    <w:rsid w:val="00D41420"/>
    <w:rsid w:val="00D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6F729-C2A1-4E81-9DE5-97A7AFAA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2021-05-28T07:15:00Z</dcterms:created>
  <dcterms:modified xsi:type="dcterms:W3CDTF">2021-05-28T07:24:00Z</dcterms:modified>
</cp:coreProperties>
</file>