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341125">
        <w:rPr>
          <w:b/>
        </w:rPr>
        <w:t>30</w:t>
      </w:r>
      <w:r w:rsidR="006A0CBA">
        <w:rPr>
          <w:b/>
        </w:rPr>
        <w:t xml:space="preserve"> </w:t>
      </w:r>
      <w:r w:rsidR="00341125">
        <w:rPr>
          <w:b/>
        </w:rPr>
        <w:t>czerwca</w:t>
      </w:r>
      <w:r w:rsidR="0065220E">
        <w:rPr>
          <w:b/>
        </w:rPr>
        <w:t xml:space="preserve"> 202</w:t>
      </w:r>
      <w:r w:rsidR="006A0CBA">
        <w:rPr>
          <w:b/>
        </w:rPr>
        <w:t>1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6A0CBA" w:rsidRDefault="00D25FFB" w:rsidP="006A0CBA">
      <w:pPr>
        <w:jc w:val="both"/>
      </w:pPr>
      <w:r w:rsidRPr="00D25FFB">
        <w:t xml:space="preserve">W związku </w:t>
      </w:r>
      <w:r w:rsidR="00341125">
        <w:t>z koniecznością zabezpieczenia środków w 2022 roku na inżyniera kontraktu na przedsięwzięciu pn.: „Budowa drogi gminnej ul. 11-go Listopada w Stalowej Woli”</w:t>
      </w:r>
      <w:r w:rsidR="00406E1B">
        <w:t xml:space="preserve"> </w:t>
      </w:r>
      <w:r w:rsidR="00341125">
        <w:br/>
      </w:r>
      <w:r w:rsidR="00406E1B">
        <w:t>oraz</w:t>
      </w:r>
      <w:r w:rsidR="0065220E">
        <w:t xml:space="preserve"> koniecznością wprowadzenia do projektu uchwały </w:t>
      </w:r>
      <w:r w:rsidR="00406E1B">
        <w:t xml:space="preserve">nowych </w:t>
      </w:r>
      <w:r w:rsidR="006A0CBA">
        <w:t xml:space="preserve">upoważnień dla </w:t>
      </w:r>
      <w:r w:rsidR="006A0CBA" w:rsidRPr="006A0CBA">
        <w:t xml:space="preserve">Prezydenta Miasta Stalowej Woli do zaciągania zobowiązań z tytułu umów, których realizacja w roku budżetowym i w latach następnych jest niezbędna do zapewnienia ciągłości działania jednostki, </w:t>
      </w:r>
      <w:r w:rsidR="00341125">
        <w:br/>
      </w:r>
      <w:r w:rsidR="006A0CBA" w:rsidRPr="006A0CBA">
        <w:t>z których wynikające płatności wykraczają poza rok budżetowy, zawieranych na czas określony</w:t>
      </w:r>
      <w:r w:rsidR="006A0CBA">
        <w:t xml:space="preserve"> oraz </w:t>
      </w:r>
      <w:r w:rsidR="006A0CBA" w:rsidRPr="006A0CBA">
        <w:t xml:space="preserve">do przekazania </w:t>
      </w:r>
      <w:r w:rsidR="006A0CBA">
        <w:t xml:space="preserve">tych </w:t>
      </w:r>
      <w:r w:rsidR="006A0CBA" w:rsidRPr="006A0CBA">
        <w:t xml:space="preserve">uprawnień kierownikom jednostek organizacyjnych Miasta Stalowej Woli </w:t>
      </w:r>
      <w:r w:rsidR="006A0CBA">
        <w:t>dokonuje się stosownych zmian:</w:t>
      </w:r>
    </w:p>
    <w:p w:rsidR="00341125" w:rsidRDefault="00341125" w:rsidP="00B61A29">
      <w:pPr>
        <w:jc w:val="both"/>
      </w:pPr>
      <w:r>
        <w:t>1</w:t>
      </w:r>
      <w:r w:rsidR="006A0CBA">
        <w:t>) w treśc</w:t>
      </w:r>
      <w:r w:rsidR="00B61A29">
        <w:t xml:space="preserve">i przedmiotowej uchwały, która otrzymuje brzmienie jak </w:t>
      </w:r>
      <w:r w:rsidR="00B61A29">
        <w:t xml:space="preserve">tekst jednolity załączony </w:t>
      </w:r>
      <w:r w:rsidR="00B61A29">
        <w:br/>
        <w:t xml:space="preserve">      </w:t>
      </w:r>
      <w:r w:rsidR="00B61A29">
        <w:t>do niniejszej autopoprawki,</w:t>
      </w:r>
    </w:p>
    <w:p w:rsidR="003B6AAC" w:rsidRDefault="00B61A29" w:rsidP="00D25FFB">
      <w:pPr>
        <w:jc w:val="both"/>
      </w:pPr>
      <w:r>
        <w:t>2</w:t>
      </w:r>
      <w:bookmarkStart w:id="0" w:name="_GoBack"/>
      <w:bookmarkEnd w:id="0"/>
      <w:r w:rsidR="003B6AAC">
        <w:t xml:space="preserve">) </w:t>
      </w:r>
      <w:r w:rsidR="0091142A">
        <w:t xml:space="preserve">w </w:t>
      </w:r>
      <w:r w:rsidR="003B6AAC">
        <w:t>Załącznik</w:t>
      </w:r>
      <w:r w:rsidR="0091142A">
        <w:t>ach</w:t>
      </w:r>
      <w:r w:rsidR="003B6AAC">
        <w:t xml:space="preserve"> Nr 1 i </w:t>
      </w:r>
      <w:r>
        <w:t>2</w:t>
      </w:r>
      <w:r w:rsidR="0091142A">
        <w:t>, które</w:t>
      </w:r>
      <w:r w:rsidR="003B6AAC">
        <w:t xml:space="preserve"> otrzymują brzmienie jak Załączniki Nr 1</w:t>
      </w:r>
      <w:r w:rsidR="006A0CBA">
        <w:t xml:space="preserve"> i</w:t>
      </w:r>
      <w:r>
        <w:t xml:space="preserve"> 2</w:t>
      </w:r>
      <w:r w:rsidR="003B6AAC">
        <w:t xml:space="preserve"> do niniejszej </w:t>
      </w:r>
      <w:r w:rsidR="006A0CBA">
        <w:br/>
        <w:t xml:space="preserve">       </w:t>
      </w:r>
      <w:r w:rsidR="003B6AAC">
        <w:t>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41125"/>
    <w:rsid w:val="003B6AAC"/>
    <w:rsid w:val="00406E1B"/>
    <w:rsid w:val="00430362"/>
    <w:rsid w:val="005450AE"/>
    <w:rsid w:val="005F266F"/>
    <w:rsid w:val="006466B5"/>
    <w:rsid w:val="0065220E"/>
    <w:rsid w:val="006A0CBA"/>
    <w:rsid w:val="006C01F6"/>
    <w:rsid w:val="00842222"/>
    <w:rsid w:val="0085683C"/>
    <w:rsid w:val="0091142A"/>
    <w:rsid w:val="00961EA9"/>
    <w:rsid w:val="009E2653"/>
    <w:rsid w:val="009E3E29"/>
    <w:rsid w:val="00A62E33"/>
    <w:rsid w:val="00A97100"/>
    <w:rsid w:val="00AF0473"/>
    <w:rsid w:val="00B61A29"/>
    <w:rsid w:val="00B905D5"/>
    <w:rsid w:val="00BF3DDD"/>
    <w:rsid w:val="00C34A7F"/>
    <w:rsid w:val="00C51E1E"/>
    <w:rsid w:val="00CA653B"/>
    <w:rsid w:val="00CB2BAB"/>
    <w:rsid w:val="00CB3C94"/>
    <w:rsid w:val="00D25FFB"/>
    <w:rsid w:val="00D357DA"/>
    <w:rsid w:val="00D94306"/>
    <w:rsid w:val="00DC0DBF"/>
    <w:rsid w:val="00E31689"/>
    <w:rsid w:val="00E518CD"/>
    <w:rsid w:val="00E97E16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15</cp:revision>
  <cp:lastPrinted>2019-04-24T10:54:00Z</cp:lastPrinted>
  <dcterms:created xsi:type="dcterms:W3CDTF">2019-04-24T10:01:00Z</dcterms:created>
  <dcterms:modified xsi:type="dcterms:W3CDTF">2021-06-29T11:31:00Z</dcterms:modified>
</cp:coreProperties>
</file>