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Autopoprawka do projektu uchwały Rady Miejskiej w Stalowej Woli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na sesj</w:t>
      </w:r>
      <w:r>
        <w:rPr>
          <w:b/>
        </w:rPr>
        <w:t>ę</w:t>
      </w:r>
      <w:r w:rsidRPr="00D25FFB">
        <w:rPr>
          <w:b/>
        </w:rPr>
        <w:t xml:space="preserve"> w dniu </w:t>
      </w:r>
      <w:r w:rsidR="00855980">
        <w:rPr>
          <w:b/>
        </w:rPr>
        <w:t>21 września</w:t>
      </w:r>
      <w:r w:rsidR="0065220E">
        <w:rPr>
          <w:b/>
        </w:rPr>
        <w:t xml:space="preserve"> 202</w:t>
      </w:r>
      <w:r w:rsidR="006A0CBA">
        <w:rPr>
          <w:b/>
        </w:rPr>
        <w:t>1</w:t>
      </w:r>
      <w:r w:rsidRPr="00D25FFB">
        <w:rPr>
          <w:b/>
        </w:rPr>
        <w:t xml:space="preserve"> roku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w sprawie zmian  zakresu wykonywania przedsięwzięć</w:t>
      </w:r>
    </w:p>
    <w:p w:rsidR="00961EA9" w:rsidRDefault="00D25FFB" w:rsidP="00D25FFB">
      <w:pPr>
        <w:jc w:val="center"/>
        <w:rPr>
          <w:b/>
        </w:rPr>
      </w:pPr>
      <w:r w:rsidRPr="00D25FFB">
        <w:rPr>
          <w:b/>
        </w:rPr>
        <w:t>i zmian w Wieloletniej Prognozie Finansowej Miasta Stalow</w:t>
      </w:r>
      <w:r w:rsidR="00BF3DDD">
        <w:rPr>
          <w:b/>
        </w:rPr>
        <w:t>ej Woli</w:t>
      </w:r>
    </w:p>
    <w:p w:rsidR="00D25FFB" w:rsidRDefault="00D25FFB" w:rsidP="00D25FFB">
      <w:pPr>
        <w:rPr>
          <w:b/>
        </w:rPr>
      </w:pPr>
    </w:p>
    <w:p w:rsidR="006A0CBA" w:rsidRDefault="00D25FFB" w:rsidP="006A0CBA">
      <w:pPr>
        <w:jc w:val="both"/>
      </w:pPr>
      <w:r w:rsidRPr="00D25FFB">
        <w:t xml:space="preserve">W związku </w:t>
      </w:r>
      <w:r w:rsidR="00406E1B">
        <w:t>ze zmianami w projekcie uchwały w sprawie zmian w budżecie miasta na 202</w:t>
      </w:r>
      <w:r w:rsidR="006A0CBA">
        <w:t>1</w:t>
      </w:r>
      <w:r w:rsidR="00406E1B">
        <w:t xml:space="preserve"> rok oraz zmieniającej uchwałę budżetową Miasta Stalowej Woli na 202</w:t>
      </w:r>
      <w:r w:rsidR="006A0CBA">
        <w:t>1</w:t>
      </w:r>
      <w:r w:rsidR="00406E1B">
        <w:t xml:space="preserve"> rok oraz</w:t>
      </w:r>
      <w:r w:rsidR="0065220E">
        <w:t xml:space="preserve"> koniecznością wprowadzenia do projektu uchwały w sprawie zmian zakresu wykonywania przedsięwzięć </w:t>
      </w:r>
      <w:r w:rsidR="00406E1B">
        <w:br/>
      </w:r>
      <w:r w:rsidR="0065220E">
        <w:t xml:space="preserve">i zmian w Wieloletniej Prognozie Finansowej Miasta Stalowej Woli </w:t>
      </w:r>
      <w:r>
        <w:t xml:space="preserve">na sesję w dniu </w:t>
      </w:r>
      <w:r w:rsidR="00E31689">
        <w:br/>
      </w:r>
      <w:r w:rsidR="00855980">
        <w:t>21 września</w:t>
      </w:r>
      <w:bookmarkStart w:id="0" w:name="_GoBack"/>
      <w:bookmarkEnd w:id="0"/>
      <w:r w:rsidR="006A0CBA">
        <w:t xml:space="preserve"> 2021</w:t>
      </w:r>
      <w:r>
        <w:t xml:space="preserve"> roku</w:t>
      </w:r>
      <w:r w:rsidR="00406E1B">
        <w:t xml:space="preserve"> nowych </w:t>
      </w:r>
      <w:r w:rsidR="006A0CBA">
        <w:t xml:space="preserve">upoważnień dla </w:t>
      </w:r>
      <w:r w:rsidR="006A0CBA" w:rsidRPr="006A0CBA">
        <w:t>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na czas określony</w:t>
      </w:r>
      <w:r w:rsidR="006A0CBA">
        <w:t xml:space="preserve"> oraz </w:t>
      </w:r>
      <w:r w:rsidR="006A0CBA" w:rsidRPr="006A0CBA">
        <w:t xml:space="preserve">do przekazania </w:t>
      </w:r>
      <w:r w:rsidR="006A0CBA">
        <w:t xml:space="preserve">tych </w:t>
      </w:r>
      <w:r w:rsidR="006A0CBA" w:rsidRPr="006A0CBA">
        <w:t xml:space="preserve">uprawnień kierownikom jednostek organizacyjnych Miasta Stalowej Woli </w:t>
      </w:r>
      <w:r w:rsidR="006A0CBA">
        <w:t>dokonuje się stosownych zmian:</w:t>
      </w:r>
    </w:p>
    <w:p w:rsidR="00114657" w:rsidRDefault="006A0CBA" w:rsidP="006A0CBA">
      <w:pPr>
        <w:jc w:val="both"/>
      </w:pPr>
      <w:r>
        <w:t xml:space="preserve">a) w treści przedmiotowej uchwały, która otrzymuje brzmienie jak tekst jednolity załączony </w:t>
      </w:r>
      <w:r>
        <w:br/>
        <w:t xml:space="preserve">      do niniejszej autopoprawki,</w:t>
      </w:r>
    </w:p>
    <w:p w:rsidR="003B6AAC" w:rsidRDefault="0091142A" w:rsidP="00D25FFB">
      <w:pPr>
        <w:jc w:val="both"/>
      </w:pPr>
      <w:r>
        <w:t>b</w:t>
      </w:r>
      <w:r w:rsidR="003B6AAC">
        <w:t xml:space="preserve">) </w:t>
      </w:r>
      <w:r>
        <w:t xml:space="preserve">w </w:t>
      </w:r>
      <w:r w:rsidR="003B6AAC">
        <w:t>Załącznik</w:t>
      </w:r>
      <w:r>
        <w:t>ach</w:t>
      </w:r>
      <w:r w:rsidR="003B6AAC">
        <w:t xml:space="preserve"> Nr 1 i 3</w:t>
      </w:r>
      <w:r>
        <w:t>, które</w:t>
      </w:r>
      <w:r w:rsidR="003B6AAC">
        <w:t xml:space="preserve"> otrzymują brzmienie jak Załączniki Nr 1</w:t>
      </w:r>
      <w:r w:rsidR="006A0CBA">
        <w:t xml:space="preserve"> i</w:t>
      </w:r>
      <w:r w:rsidR="003B6AAC">
        <w:t xml:space="preserve"> 3 do niniejszej </w:t>
      </w:r>
      <w:r w:rsidR="006A0CBA">
        <w:br/>
        <w:t xml:space="preserve">       </w:t>
      </w:r>
      <w:r w:rsidR="003B6AAC">
        <w:t>autopoprawki.</w:t>
      </w:r>
    </w:p>
    <w:p w:rsidR="003B6AAC" w:rsidRDefault="003B6AAC" w:rsidP="00D25FFB">
      <w:pPr>
        <w:jc w:val="both"/>
      </w:pPr>
    </w:p>
    <w:p w:rsidR="00114657" w:rsidRDefault="00114657" w:rsidP="00D25FFB">
      <w:pPr>
        <w:jc w:val="both"/>
      </w:pPr>
    </w:p>
    <w:p w:rsidR="00114657" w:rsidRDefault="00114657" w:rsidP="00D25FFB">
      <w:pPr>
        <w:jc w:val="both"/>
      </w:pPr>
    </w:p>
    <w:p w:rsidR="00E518CD" w:rsidRDefault="00E518CD" w:rsidP="00D25FFB">
      <w:pPr>
        <w:jc w:val="both"/>
      </w:pPr>
    </w:p>
    <w:p w:rsidR="00E518CD" w:rsidRPr="00D25FFB" w:rsidRDefault="00E518CD" w:rsidP="00D25FFB">
      <w:pPr>
        <w:jc w:val="both"/>
      </w:pPr>
    </w:p>
    <w:p w:rsidR="00D25FFB" w:rsidRPr="00D25FFB" w:rsidRDefault="00D25FFB" w:rsidP="00D25FFB"/>
    <w:sectPr w:rsidR="00D25FFB" w:rsidRPr="00D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B"/>
    <w:rsid w:val="00027E41"/>
    <w:rsid w:val="000608BA"/>
    <w:rsid w:val="00114657"/>
    <w:rsid w:val="001A4D87"/>
    <w:rsid w:val="0025784C"/>
    <w:rsid w:val="00294FCA"/>
    <w:rsid w:val="003B6AAC"/>
    <w:rsid w:val="00406E1B"/>
    <w:rsid w:val="00430362"/>
    <w:rsid w:val="005450AE"/>
    <w:rsid w:val="005F266F"/>
    <w:rsid w:val="006466B5"/>
    <w:rsid w:val="0065220E"/>
    <w:rsid w:val="006A0CBA"/>
    <w:rsid w:val="006C01F6"/>
    <w:rsid w:val="00842222"/>
    <w:rsid w:val="00855980"/>
    <w:rsid w:val="0085683C"/>
    <w:rsid w:val="0091142A"/>
    <w:rsid w:val="00961EA9"/>
    <w:rsid w:val="009E2653"/>
    <w:rsid w:val="009E3E29"/>
    <w:rsid w:val="00A62E33"/>
    <w:rsid w:val="00A97100"/>
    <w:rsid w:val="00AF0473"/>
    <w:rsid w:val="00B905D5"/>
    <w:rsid w:val="00BF3DDD"/>
    <w:rsid w:val="00C34A7F"/>
    <w:rsid w:val="00C51E1E"/>
    <w:rsid w:val="00CA653B"/>
    <w:rsid w:val="00CB2BAB"/>
    <w:rsid w:val="00CB3C94"/>
    <w:rsid w:val="00D25FFB"/>
    <w:rsid w:val="00D357DA"/>
    <w:rsid w:val="00D94306"/>
    <w:rsid w:val="00DC0DBF"/>
    <w:rsid w:val="00E31689"/>
    <w:rsid w:val="00E518CD"/>
    <w:rsid w:val="00E97E16"/>
    <w:rsid w:val="00EB1F35"/>
    <w:rsid w:val="00EE4676"/>
    <w:rsid w:val="00F553CF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A7BF-F10E-4765-B1DF-EBF5A4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15</cp:revision>
  <cp:lastPrinted>2019-04-24T10:54:00Z</cp:lastPrinted>
  <dcterms:created xsi:type="dcterms:W3CDTF">2019-04-24T10:01:00Z</dcterms:created>
  <dcterms:modified xsi:type="dcterms:W3CDTF">2021-09-20T06:25:00Z</dcterms:modified>
</cp:coreProperties>
</file>