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27" w:rsidRDefault="00711F27" w:rsidP="00711F2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t>/Projekt/</w:t>
      </w:r>
    </w:p>
    <w:p w:rsidR="001019C3" w:rsidRPr="001019C3" w:rsidRDefault="001019C3" w:rsidP="001019C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</w:pPr>
      <w:r w:rsidRPr="001019C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t>Uchwała Nr ....................</w:t>
      </w:r>
      <w:r w:rsidRPr="001019C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br/>
        <w:t>Rady Miejskiej w Stalowej Woli</w:t>
      </w:r>
    </w:p>
    <w:p w:rsidR="001019C3" w:rsidRPr="001019C3" w:rsidRDefault="001019C3" w:rsidP="001019C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9C3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....</w:t>
      </w:r>
    </w:p>
    <w:p w:rsidR="001019C3" w:rsidRPr="001019C3" w:rsidRDefault="001019C3" w:rsidP="00101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019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zmieniająca uchwałę w sprawie </w:t>
      </w:r>
      <w:r w:rsidRPr="00101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stawek opłat za korzystanie przez operatorów i przewoźników z przystanków komunikacyjnych których właścicielem lub zarządzającym jest Gmina Stalowa Wola, zlokalizowanych na liniach komunikacyjnych na obszarze Gminy Stalowa Wola</w:t>
      </w:r>
    </w:p>
    <w:p w:rsidR="001019C3" w:rsidRPr="001019C3" w:rsidRDefault="001019C3" w:rsidP="001019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1019C3" w:rsidRPr="001019C3" w:rsidRDefault="001019C3" w:rsidP="001019C3">
      <w:pPr>
        <w:keepNext/>
        <w:autoSpaceDE w:val="0"/>
        <w:autoSpaceDN w:val="0"/>
        <w:adjustRightInd w:val="0"/>
        <w:spacing w:after="480" w:line="360" w:lineRule="auto"/>
        <w:ind w:firstLine="227"/>
        <w:jc w:val="both"/>
        <w:rPr>
          <w:rFonts w:ascii="Times New Roman" w:eastAsia="Times New Roman" w:hAnsi="Times New Roman" w:cs="Times New Roman"/>
          <w:color w:val="F00000"/>
          <w:sz w:val="24"/>
          <w:szCs w:val="24"/>
          <w:lang w:eastAsia="pl-PL"/>
        </w:rPr>
      </w:pPr>
      <w:r w:rsidRPr="001019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ust. 1 i ust. 2 pkt. 15, art. 40 ust. 1 i ust. 2 pkt.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ustawy z dnia 8 marca 1990 r. </w:t>
      </w:r>
      <w:r w:rsidRPr="001019C3">
        <w:rPr>
          <w:rFonts w:ascii="Times New Roman" w:eastAsia="Times New Roman" w:hAnsi="Times New Roman" w:cs="Times New Roman"/>
          <w:sz w:val="24"/>
          <w:szCs w:val="24"/>
          <w:lang w:eastAsia="pl-PL"/>
        </w:rPr>
        <w:t>o samorządzie gminnym (Dz. U. z 2021 r., poz. 1372) oraz art. 16 ust. 4 i 5</w:t>
      </w:r>
      <w:r w:rsidRPr="001019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ustawy z dnia 16 grudnia 2010 r. o publicznym transporcie zbiorowym (Dz. U. z 2021 r., poz. 1371)</w:t>
      </w:r>
    </w:p>
    <w:p w:rsidR="001019C3" w:rsidRPr="001019C3" w:rsidRDefault="001019C3" w:rsidP="001019C3">
      <w:pPr>
        <w:keepLines/>
        <w:autoSpaceDE w:val="0"/>
        <w:autoSpaceDN w:val="0"/>
        <w:adjustRightInd w:val="0"/>
        <w:spacing w:before="120" w:after="120" w:line="36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019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uchwala się, co następuje:</w:t>
      </w:r>
    </w:p>
    <w:p w:rsidR="001019C3" w:rsidRPr="001019C3" w:rsidRDefault="001019C3" w:rsidP="001019C3">
      <w:pPr>
        <w:keepNext/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019C3">
        <w:rPr>
          <w:rFonts w:ascii="Times New Roman" w:eastAsia="Times New Roman" w:hAnsi="Times New Roman" w:cs="Times New Roman"/>
          <w:sz w:val="24"/>
          <w:szCs w:val="24"/>
          <w:lang w:eastAsia="pl-PL"/>
        </w:rPr>
        <w:t>§ 1. </w:t>
      </w:r>
      <w:r w:rsidRPr="001019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019C3" w:rsidRPr="001019C3" w:rsidRDefault="001019C3" w:rsidP="001019C3">
      <w:p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019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1. W </w:t>
      </w:r>
      <w:r w:rsidRPr="001019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Uchwale Nr XII/172/11 Rady Miejskiej w Stalowej Woli z dnia 30 czerwca 2011 r.</w:t>
      </w:r>
      <w:r w:rsidRPr="001019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1019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sprawie  stawek opłat za korzystanie przez operatorów i przewoźników z przystanków komunikacyjnych których właścicielem lub zarządzającym jest Gmina Stalowa Wola, zlokalizowanych na liniach komunikacyjnych na obszarze Gminy Stalowa Wola (Dz. Urz. Woj. Podkarpackiego z dnia 1 sierpnia 2011 r., nr 119, poz. 1820), zmienionej Uchwałą Nr LXIX/988/14 Rady Miejskiej w Stalowej Woli z dnia 29 września 2014 r. (Dz. Urz. Woj. Podkarpackiego z dnia 21 października 2014 r. poz. 2744), wprowadza się następujące zmiany:</w:t>
      </w:r>
    </w:p>
    <w:p w:rsidR="001019C3" w:rsidRPr="001019C3" w:rsidRDefault="001019C3" w:rsidP="001019C3">
      <w:pPr>
        <w:autoSpaceDE w:val="0"/>
        <w:autoSpaceDN w:val="0"/>
        <w:adjustRightInd w:val="0"/>
        <w:spacing w:after="0" w:line="360" w:lineRule="auto"/>
        <w:ind w:left="72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019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 §1 otrzymuje brzmienie:</w:t>
      </w:r>
    </w:p>
    <w:p w:rsidR="001019C3" w:rsidRPr="001019C3" w:rsidRDefault="001019C3" w:rsidP="001019C3">
      <w:pPr>
        <w:autoSpaceDE w:val="0"/>
        <w:autoSpaceDN w:val="0"/>
        <w:adjustRightInd w:val="0"/>
        <w:spacing w:after="0" w:line="360" w:lineRule="auto"/>
        <w:ind w:left="720" w:hanging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019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„§1. Korzystanie przez operatorów i przewoźników z przystanków komunikacyjnych, których właścicielem lub zarządzającym jest Gmina Stalowa Wola, zlokalizowanych na liniach komunikacyjnych na obszarze Gminy Stalowa Wola, </w:t>
      </w:r>
      <w:r w:rsidRPr="001019C3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wymienionych</w:t>
      </w:r>
      <w:r w:rsidRPr="001019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Załączniku Nr 1 do aktualnej Uchwały Rady Miejskiej w Stalowej Woli w sprawie określenia przystanków komunikacyjnych, których właścicielem lub zarządzającym jest Gmina Stalowa Wola, udostępnionych dla operatorów i przewoźników oraz warunków i zasad korzystania z tych obiektów jest odpłatne.”</w:t>
      </w:r>
    </w:p>
    <w:p w:rsidR="001019C3" w:rsidRPr="001019C3" w:rsidRDefault="001019C3" w:rsidP="001019C3">
      <w:pPr>
        <w:autoSpaceDE w:val="0"/>
        <w:autoSpaceDN w:val="0"/>
        <w:adjustRightInd w:val="0"/>
        <w:spacing w:after="0" w:line="360" w:lineRule="auto"/>
        <w:ind w:left="72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019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 Skreśla się § 6;</w:t>
      </w:r>
    </w:p>
    <w:p w:rsidR="001019C3" w:rsidRPr="001019C3" w:rsidRDefault="001019C3" w:rsidP="001019C3">
      <w:pPr>
        <w:autoSpaceDE w:val="0"/>
        <w:autoSpaceDN w:val="0"/>
        <w:adjustRightInd w:val="0"/>
        <w:spacing w:after="0" w:line="360" w:lineRule="auto"/>
        <w:ind w:left="72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019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 §7 otrzymuje numer §6;</w:t>
      </w:r>
    </w:p>
    <w:p w:rsidR="001019C3" w:rsidRPr="001019C3" w:rsidRDefault="001019C3" w:rsidP="001019C3">
      <w:pPr>
        <w:autoSpaceDE w:val="0"/>
        <w:autoSpaceDN w:val="0"/>
        <w:adjustRightInd w:val="0"/>
        <w:spacing w:after="0" w:line="360" w:lineRule="auto"/>
        <w:ind w:left="720" w:hanging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019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4) §8 otrzymuje numer §7.</w:t>
      </w:r>
    </w:p>
    <w:p w:rsidR="001019C3" w:rsidRPr="001019C3" w:rsidRDefault="001019C3" w:rsidP="001019C3">
      <w:pPr>
        <w:keepLines/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19C3" w:rsidRPr="001019C3" w:rsidRDefault="001019C3" w:rsidP="001019C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9C3">
        <w:rPr>
          <w:rFonts w:ascii="Times New Roman" w:eastAsia="Times New Roman" w:hAnsi="Times New Roman" w:cs="Times New Roman"/>
          <w:sz w:val="24"/>
          <w:szCs w:val="24"/>
          <w:lang w:eastAsia="pl-PL"/>
        </w:rPr>
        <w:t>2. Wykonanie uchwały powierza się Prezydentowi Miasta Stalowa Wola.</w:t>
      </w:r>
    </w:p>
    <w:p w:rsidR="001019C3" w:rsidRPr="001019C3" w:rsidRDefault="001019C3" w:rsidP="001019C3">
      <w:pPr>
        <w:keepNext/>
        <w:autoSpaceDE w:val="0"/>
        <w:autoSpaceDN w:val="0"/>
        <w:adjustRightInd w:val="0"/>
        <w:spacing w:before="28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9C3">
        <w:rPr>
          <w:rFonts w:ascii="Times New Roman" w:eastAsia="Times New Roman" w:hAnsi="Times New Roman" w:cs="Times New Roman"/>
          <w:sz w:val="24"/>
          <w:szCs w:val="24"/>
          <w:lang w:eastAsia="pl-PL"/>
        </w:rPr>
        <w:t>§ 3. </w:t>
      </w:r>
    </w:p>
    <w:p w:rsidR="00883FA2" w:rsidRDefault="001019C3" w:rsidP="001019C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9C3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 życie 14 dni po ogłoszeniu w Dzienniku Urzędowym Województwa Podkarpackiego.</w:t>
      </w:r>
    </w:p>
    <w:p w:rsidR="001019C3" w:rsidRDefault="001019C3" w:rsidP="001019C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19C3" w:rsidRDefault="001019C3" w:rsidP="001019C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19C3" w:rsidRDefault="001019C3" w:rsidP="001019C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19C3" w:rsidRDefault="001019C3" w:rsidP="001019C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19C3" w:rsidRDefault="001019C3" w:rsidP="001019C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19C3" w:rsidRDefault="001019C3" w:rsidP="001019C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19C3" w:rsidRDefault="001019C3" w:rsidP="001019C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19C3" w:rsidRDefault="001019C3" w:rsidP="001019C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19C3" w:rsidRDefault="001019C3" w:rsidP="001019C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19C3" w:rsidRDefault="001019C3" w:rsidP="001019C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19C3" w:rsidRDefault="001019C3" w:rsidP="001019C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19C3" w:rsidRDefault="001019C3" w:rsidP="001019C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19C3" w:rsidRDefault="001019C3" w:rsidP="001019C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19C3" w:rsidRDefault="001019C3" w:rsidP="001019C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19C3" w:rsidRDefault="001019C3" w:rsidP="001019C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19C3" w:rsidRDefault="001019C3" w:rsidP="001019C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19C3" w:rsidRDefault="001019C3" w:rsidP="001019C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19C3" w:rsidRDefault="001019C3" w:rsidP="001019C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19C3" w:rsidRDefault="001019C3" w:rsidP="001019C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19C3" w:rsidRDefault="001019C3" w:rsidP="001019C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19C3" w:rsidRDefault="001019C3" w:rsidP="001019C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19C3" w:rsidRDefault="001019C3" w:rsidP="001019C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19C3" w:rsidRDefault="001019C3" w:rsidP="001019C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19C3" w:rsidRDefault="001019C3" w:rsidP="001019C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1019C3" w:rsidRPr="001019C3" w:rsidRDefault="001019C3" w:rsidP="00101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019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Uzasadnienie</w:t>
      </w:r>
    </w:p>
    <w:p w:rsidR="001019C3" w:rsidRPr="001019C3" w:rsidRDefault="001019C3" w:rsidP="00101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19C3" w:rsidRPr="001019C3" w:rsidRDefault="001019C3" w:rsidP="001019C3">
      <w:pPr>
        <w:autoSpaceDE w:val="0"/>
        <w:autoSpaceDN w:val="0"/>
        <w:adjustRightInd w:val="0"/>
        <w:spacing w:before="120" w:after="120" w:line="36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9C3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niniejszej Uchwały wprowadza zmiany w Uchwale Nr XII/172/11 Rady Miejskiej w Stalowej Woli z dnia 30 czerwca 2011 r.</w:t>
      </w:r>
      <w:r w:rsidRPr="001019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1019C3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stawek opłat za korzystanie przez operatorów i przewoźników z przystanków komunikacyjnych których właścicielem lub zarządzającym jest Gmina Stalowa Wola, zlokalizowanych na liniach komunikacyjnych na obszarze Gminy 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talowa Wola, zmienionej Uchwałą </w:t>
      </w:r>
      <w:r w:rsidRPr="001019C3">
        <w:rPr>
          <w:rFonts w:ascii="Times New Roman" w:eastAsia="Times New Roman" w:hAnsi="Times New Roman" w:cs="Times New Roman"/>
          <w:sz w:val="24"/>
          <w:szCs w:val="24"/>
          <w:lang w:eastAsia="pl-PL"/>
        </w:rPr>
        <w:t>Nr LXIX/988/14 Rady Miejskiej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19C3">
        <w:rPr>
          <w:rFonts w:ascii="Times New Roman" w:eastAsia="Times New Roman" w:hAnsi="Times New Roman" w:cs="Times New Roman"/>
          <w:sz w:val="24"/>
          <w:szCs w:val="24"/>
          <w:lang w:eastAsia="pl-PL"/>
        </w:rPr>
        <w:t>w Stalowej Woli z dnia 29 września 2014 r.:</w:t>
      </w:r>
    </w:p>
    <w:p w:rsidR="001019C3" w:rsidRPr="001019C3" w:rsidRDefault="001019C3" w:rsidP="001019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019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 Zmiany w §1 projektu Uchwały wprowadzają zapis, iż przystanki podlegające opłatom za zatrzymanie, udostępniane operatorom i przewoźnikom są wymienione w Załączniku nr 1 do aktualnej Uchwały Rady Miejskiej określającej m.in. warunki i zasady korzystania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1019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przystanków. Zmiana polega na wprowadzeniu terminu "aktualna Uchwała Rady Miejskiej" zamiast (jak dotychczas) przytaczania numeru Uchwały w sprawie określenia przystanków komunikacyjnych, których właścicielem lub zarządzającym jest Gmina Stalowa Wola, udostępnionych dla operatorów i przewoźników oraz warunków i zasad korzystania z tych obiektów. Zmiana jest uzasadniona ze względu na liczne nowelizacje tej  Uchwały.</w:t>
      </w:r>
    </w:p>
    <w:p w:rsidR="001019C3" w:rsidRPr="001019C3" w:rsidRDefault="001019C3" w:rsidP="001019C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9C3">
        <w:rPr>
          <w:rFonts w:ascii="Times New Roman" w:eastAsia="Times New Roman" w:hAnsi="Times New Roman" w:cs="Times New Roman"/>
          <w:sz w:val="24"/>
          <w:szCs w:val="24"/>
          <w:lang w:eastAsia="pl-PL"/>
        </w:rPr>
        <w:t>2) W projekcie Uchwały skreśla się §6 w brzmieniu:</w:t>
      </w:r>
    </w:p>
    <w:p w:rsidR="001019C3" w:rsidRPr="001019C3" w:rsidRDefault="001019C3" w:rsidP="001019C3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9C3">
        <w:rPr>
          <w:rFonts w:ascii="Times New Roman" w:eastAsia="Times New Roman" w:hAnsi="Times New Roman" w:cs="Times New Roman"/>
          <w:sz w:val="24"/>
          <w:szCs w:val="24"/>
          <w:lang w:eastAsia="pl-PL"/>
        </w:rPr>
        <w:t>„§6. Stawki opłat określone w § 3 będą automatycznie waloryzowane od pierwszego dnia miesiąca następującego po miesiącu, w którym została ogłoszona ustawa bu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dżetowa na zasadach określonych </w:t>
      </w:r>
      <w:r w:rsidRPr="001019C3">
        <w:rPr>
          <w:rFonts w:ascii="Times New Roman" w:eastAsia="Times New Roman" w:hAnsi="Times New Roman" w:cs="Times New Roman"/>
          <w:sz w:val="24"/>
          <w:szCs w:val="24"/>
          <w:lang w:eastAsia="pl-PL"/>
        </w:rPr>
        <w:t>w art. 16 ust. 6 ustawy z dnia 16 grudnia 2010 r. o publicznym transporcie zbiorowym (Dz. U. 2011 nr 5, poz.13).”</w:t>
      </w:r>
    </w:p>
    <w:p w:rsidR="001019C3" w:rsidRPr="001019C3" w:rsidRDefault="001019C3" w:rsidP="001019C3">
      <w:pPr>
        <w:autoSpaceDE w:val="0"/>
        <w:autoSpaceDN w:val="0"/>
        <w:adjustRightInd w:val="0"/>
        <w:spacing w:before="120" w:after="120" w:line="360" w:lineRule="auto"/>
        <w:ind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9C3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zauważyć, iż usuwany §6 powtarza zapisy art. 16 ust. 6 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stawy z dnia 16 grudnia 2010 r. </w:t>
      </w:r>
      <w:r w:rsidRPr="001019C3">
        <w:rPr>
          <w:rFonts w:ascii="Times New Roman" w:eastAsia="Times New Roman" w:hAnsi="Times New Roman" w:cs="Times New Roman"/>
          <w:sz w:val="24"/>
          <w:szCs w:val="24"/>
          <w:lang w:eastAsia="pl-PL"/>
        </w:rPr>
        <w:t>o publicznym transporcie zbiorowym oraz dokonuje jego interpretacji - w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becnej Uchwale jest bowiem mowa </w:t>
      </w:r>
      <w:r w:rsidRPr="001019C3">
        <w:rPr>
          <w:rFonts w:ascii="Times New Roman" w:eastAsia="Times New Roman" w:hAnsi="Times New Roman" w:cs="Times New Roman"/>
          <w:sz w:val="24"/>
          <w:szCs w:val="24"/>
          <w:lang w:eastAsia="pl-PL"/>
        </w:rPr>
        <w:t>o automatycznej waloryzacji stawki opłat, podczas gdy przytaczany art. 16 ust. 6 Ustawy stanowi, iż stawka opłaty "podlega zmianie w stopniu odpowiadającym planowanemu średniorocznemu wskaźnikowi cen towarów i usług konsumpcyjnych, ustalonemu w ustawie budżetowej na dany rok".</w:t>
      </w:r>
    </w:p>
    <w:p w:rsidR="001019C3" w:rsidRDefault="001019C3" w:rsidP="001019C3">
      <w:pPr>
        <w:spacing w:line="360" w:lineRule="auto"/>
      </w:pPr>
      <w:r w:rsidRPr="001019C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podobnych uchwał innych JST, w rozstrzygnięciach nadzorczych wojewodów kwestionowano tak skonstruowane zapisy jako nieuprawnione powtórzenie lub interpretowanie treś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 Ustawy </w:t>
      </w:r>
      <w:r w:rsidRPr="001019C3">
        <w:rPr>
          <w:rFonts w:ascii="Times New Roman" w:eastAsia="Times New Roman" w:hAnsi="Times New Roman" w:cs="Times New Roman"/>
          <w:sz w:val="24"/>
          <w:szCs w:val="24"/>
          <w:lang w:eastAsia="pl-PL"/>
        </w:rPr>
        <w:t>o publicznym transporcie zbiorowym w aktach niższego rzędu jakimi są Uchwały JST wobec ustaw.</w:t>
      </w:r>
    </w:p>
    <w:sectPr w:rsidR="00101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1B6"/>
    <w:rsid w:val="000C5742"/>
    <w:rsid w:val="001019C3"/>
    <w:rsid w:val="002371B6"/>
    <w:rsid w:val="003317E8"/>
    <w:rsid w:val="0071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6A5BF5-95FE-41F5-B2E6-DCDA55767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uiPriority w:val="99"/>
    <w:rsid w:val="001019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620</Words>
  <Characters>3720</Characters>
  <Application>Microsoft Office Word</Application>
  <DocSecurity>0</DocSecurity>
  <Lines>31</Lines>
  <Paragraphs>8</Paragraphs>
  <ScaleCrop>false</ScaleCrop>
  <Company/>
  <LinksUpToDate>false</LinksUpToDate>
  <CharactersWithSpaces>4332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Kuznar</dc:creator>
  <cp:keywords/>
  <dc:description/>
  <cp:lastModifiedBy>Pawel Kuznar</cp:lastModifiedBy>
  <cp:revision>3</cp:revision>
  <dcterms:created xsi:type="dcterms:W3CDTF">2021-09-06T10:18:00Z</dcterms:created>
  <dcterms:modified xsi:type="dcterms:W3CDTF">2021-09-06T10:20:00Z</dcterms:modified>
</cp:coreProperties>
</file>