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9595" w14:textId="05CFF135" w:rsidR="00654C5D" w:rsidRPr="00AE2A84" w:rsidRDefault="00556F12" w:rsidP="00AE2A84">
      <w:pPr>
        <w:spacing w:after="200" w:line="276" w:lineRule="auto"/>
        <w:jc w:val="right"/>
        <w:rPr>
          <w:rFonts w:cstheme="minorHAnsi"/>
        </w:rPr>
      </w:pPr>
      <w:r>
        <w:rPr>
          <w:rFonts w:cstheme="minorHAnsi"/>
          <w:color w:val="FF0000"/>
          <w:sz w:val="52"/>
          <w:szCs w:val="52"/>
        </w:rPr>
        <w:t xml:space="preserve"> </w:t>
      </w:r>
      <w:r w:rsidRPr="00BB1042">
        <w:rPr>
          <w:rFonts w:cstheme="minorHAnsi"/>
          <w:sz w:val="52"/>
          <w:szCs w:val="52"/>
        </w:rPr>
        <w:t xml:space="preserve"> </w:t>
      </w:r>
      <w:r w:rsidR="00BB1042" w:rsidRPr="00BB1042">
        <w:rPr>
          <w:rFonts w:cstheme="minorHAnsi"/>
        </w:rPr>
        <w:t>Zał</w:t>
      </w:r>
      <w:r w:rsidR="00BB1042">
        <w:rPr>
          <w:rFonts w:cstheme="minorHAnsi"/>
        </w:rPr>
        <w:t xml:space="preserve">ącznik do Uchwały </w:t>
      </w:r>
      <w:r w:rsidR="00AE2A84">
        <w:rPr>
          <w:rFonts w:cstheme="minorHAnsi"/>
        </w:rPr>
        <w:t>Nr ………..</w:t>
      </w:r>
      <w:r w:rsidR="00AE2A84">
        <w:rPr>
          <w:rFonts w:cstheme="minorHAnsi"/>
        </w:rPr>
        <w:br/>
      </w:r>
      <w:r w:rsidR="00BB1042">
        <w:rPr>
          <w:rFonts w:cstheme="minorHAnsi"/>
        </w:rPr>
        <w:t xml:space="preserve">Rady Miejskiej w Stalowej Woli </w:t>
      </w:r>
      <w:r w:rsidR="00AE2A84">
        <w:rPr>
          <w:rFonts w:cstheme="minorHAnsi"/>
        </w:rPr>
        <w:br/>
      </w:r>
      <w:r w:rsidR="00BB1042">
        <w:rPr>
          <w:rFonts w:cstheme="minorHAnsi"/>
        </w:rPr>
        <w:t xml:space="preserve"> z dnia…………………</w:t>
      </w:r>
    </w:p>
    <w:p w14:paraId="173D46CE" w14:textId="77777777" w:rsidR="00654C5D" w:rsidRPr="00BB1042" w:rsidRDefault="00654C5D">
      <w:pPr>
        <w:spacing w:after="200" w:line="276" w:lineRule="auto"/>
        <w:jc w:val="center"/>
        <w:rPr>
          <w:rFonts w:cstheme="minorHAnsi"/>
        </w:rPr>
      </w:pPr>
    </w:p>
    <w:p w14:paraId="24D1FFDD" w14:textId="77777777" w:rsidR="00654C5D" w:rsidRDefault="00654C5D">
      <w:pPr>
        <w:spacing w:after="200" w:line="276" w:lineRule="auto"/>
        <w:jc w:val="center"/>
        <w:rPr>
          <w:rFonts w:cstheme="minorHAnsi"/>
          <w:sz w:val="52"/>
          <w:szCs w:val="52"/>
        </w:rPr>
      </w:pPr>
    </w:p>
    <w:p w14:paraId="27518F83" w14:textId="77777777" w:rsidR="00654C5D" w:rsidRDefault="00556F12">
      <w:pPr>
        <w:spacing w:after="200" w:line="276" w:lineRule="auto"/>
        <w:jc w:val="center"/>
        <w:rPr>
          <w:rFonts w:cstheme="minorHAnsi"/>
          <w:b/>
          <w:i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 xml:space="preserve">GMINNY PROGRAM PRZECIWDZIAŁANIA PRZEMOCY W RODZINIE ORAZ OCHRONY OFIAR PRZEMOCY W RODZINIE </w:t>
      </w:r>
    </w:p>
    <w:p w14:paraId="7EFB6057" w14:textId="77777777" w:rsidR="00654C5D" w:rsidRDefault="00556F12">
      <w:pPr>
        <w:spacing w:after="200" w:line="276" w:lineRule="auto"/>
        <w:jc w:val="center"/>
        <w:rPr>
          <w:rFonts w:cstheme="minorHAnsi"/>
          <w:b/>
          <w:i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>NA ROK 2022</w:t>
      </w:r>
    </w:p>
    <w:p w14:paraId="0CABDBF3" w14:textId="77777777" w:rsidR="00654C5D" w:rsidRDefault="00654C5D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</w:p>
    <w:p w14:paraId="3821B3F2" w14:textId="77777777" w:rsidR="00654C5D" w:rsidRDefault="00654C5D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</w:p>
    <w:p w14:paraId="00012D60" w14:textId="77777777" w:rsidR="00654C5D" w:rsidRDefault="00556F12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B6683C0" wp14:editId="474C014F">
            <wp:extent cx="2278380" cy="3139440"/>
            <wp:effectExtent l="0" t="0" r="7620" b="381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14" cy="31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62EA" w14:textId="77777777" w:rsidR="00654C5D" w:rsidRDefault="00654C5D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</w:p>
    <w:p w14:paraId="697D76D6" w14:textId="77777777" w:rsidR="00654C5D" w:rsidRDefault="00654C5D">
      <w:pPr>
        <w:spacing w:after="200" w:line="276" w:lineRule="auto"/>
        <w:jc w:val="center"/>
        <w:rPr>
          <w:rFonts w:cstheme="minorHAnsi"/>
          <w:i/>
          <w:sz w:val="28"/>
          <w:szCs w:val="28"/>
        </w:rPr>
      </w:pPr>
    </w:p>
    <w:p w14:paraId="0D44D08E" w14:textId="307FF443" w:rsidR="00654C5D" w:rsidRDefault="00BB1042">
      <w:pPr>
        <w:spacing w:after="200" w:line="276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Stalowa Wola 2022</w:t>
      </w:r>
      <w:r w:rsidR="00556F12">
        <w:rPr>
          <w:rFonts w:cstheme="minorHAnsi"/>
          <w:i/>
          <w:sz w:val="28"/>
          <w:szCs w:val="28"/>
        </w:rPr>
        <w:t xml:space="preserve"> r.</w:t>
      </w:r>
    </w:p>
    <w:p w14:paraId="24017EC7" w14:textId="77777777" w:rsidR="00654C5D" w:rsidRDefault="00654C5D">
      <w:pPr>
        <w:spacing w:after="200" w:line="276" w:lineRule="auto"/>
        <w:rPr>
          <w:rFonts w:cstheme="minorHAnsi"/>
          <w:i/>
          <w:sz w:val="28"/>
          <w:szCs w:val="28"/>
        </w:rPr>
      </w:pPr>
    </w:p>
    <w:p w14:paraId="68694BB1" w14:textId="77777777" w:rsidR="00654C5D" w:rsidRDefault="00556F12">
      <w:pPr>
        <w:numPr>
          <w:ilvl w:val="0"/>
          <w:numId w:val="5"/>
        </w:numPr>
        <w:spacing w:after="24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WPROWADZENIE.</w:t>
      </w:r>
    </w:p>
    <w:p w14:paraId="2A89B65F" w14:textId="77777777" w:rsidR="00654C5D" w:rsidRDefault="00654C5D">
      <w:pPr>
        <w:spacing w:after="240" w:line="276" w:lineRule="auto"/>
        <w:ind w:left="1080"/>
        <w:contextualSpacing/>
        <w:rPr>
          <w:rFonts w:cstheme="minorHAnsi"/>
          <w:b/>
          <w:sz w:val="24"/>
          <w:szCs w:val="24"/>
        </w:rPr>
      </w:pPr>
    </w:p>
    <w:p w14:paraId="15735934" w14:textId="77777777" w:rsidR="00951739" w:rsidRDefault="00951739" w:rsidP="00E35338">
      <w:pPr>
        <w:spacing w:after="0" w:line="360" w:lineRule="auto"/>
        <w:ind w:firstLine="708"/>
        <w:jc w:val="both"/>
        <w:rPr>
          <w:rFonts w:eastAsia="Segoe UI" w:cstheme="minorHAnsi"/>
          <w:color w:val="000000"/>
          <w:lang w:val="en-US" w:bidi="en-US"/>
        </w:rPr>
      </w:pPr>
    </w:p>
    <w:p w14:paraId="456F8CE3" w14:textId="639729E7" w:rsidR="00951739" w:rsidRPr="00951739" w:rsidRDefault="00951739" w:rsidP="00951739">
      <w:pPr>
        <w:spacing w:after="0" w:line="360" w:lineRule="auto"/>
        <w:ind w:firstLine="360"/>
        <w:jc w:val="both"/>
      </w:pPr>
      <w:r w:rsidRPr="00951739">
        <w:t>Rodzina jest najważniejszym środowiskiem w życiu człowieka, kształtującym osobowość, system wartości, poglądy i styl życia. Ważną rolę w prawidłowo funkcjonującej rodzinie odgrywają   wzajemne   relacje,   oparte   na   miłości   i   zrozumieniu.  W przypadku dezorganizacji rodzina nie jest w stanie realizować podstawowych zadań, role wewnątrzrodzinne ulegają zaburzeniu, łamane są reguły, a</w:t>
      </w:r>
      <w:r>
        <w:t> </w:t>
      </w:r>
      <w:r w:rsidRPr="00951739">
        <w:t xml:space="preserve">zachowania poszczególnych członków rodziny stają się coraz bardziej niezgodne z normami prawnymi i moralnymi oraz oczekiwaniami społecznymi. </w:t>
      </w:r>
    </w:p>
    <w:p w14:paraId="68AF368B" w14:textId="6A4841A9" w:rsidR="00951739" w:rsidRPr="00951739" w:rsidRDefault="00951739" w:rsidP="00951739">
      <w:pPr>
        <w:spacing w:after="0" w:line="360" w:lineRule="auto"/>
        <w:jc w:val="both"/>
      </w:pPr>
      <w:r w:rsidRPr="00951739">
        <w:tab/>
        <w:t xml:space="preserve">Przemoc domowa może być zarówno skutkiem, jak i przyczyną dysfunkcji w rodzinie. Należy ją zaklasyfikować do kategorii zachowań negatywnych o dużej szkodliwości społecznej. Niezwalczana   przemoc   przybiera   na   sile,   utrwala   się   i   eskaluje   niosąc   negatywne konsekwencje dla uwikłanych w nią rodzin i dla całego społeczeństwa. Niezbędne jest zatem podejmowanie   działań   mających   na   celu   zapobieganie   i   zwalczanie   przemocy  w rodzinie, tworzenie i rozwijanie systemu przeciwdziałania przemocy. </w:t>
      </w:r>
    </w:p>
    <w:p w14:paraId="4C17A580" w14:textId="463FB79A" w:rsidR="00654C5D" w:rsidRDefault="00556F12" w:rsidP="00E35338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Jako złożone zjawisko wymaga systemowego, interdyscyplinarnego podejścia i zaangażowania szeregu instytucji i służb poszczególnych szczebli dla stworzenia warunków do prawidłowego funkcjonowania rodziny oraz zapobieganie występowania w niej postaw i zachowań antyspołecznych, w tym między innymi przemocy domowej. </w:t>
      </w:r>
    </w:p>
    <w:p w14:paraId="4234EDA7" w14:textId="69188C23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Podstawą Gminnego Programu Przeciwdziałania Przemocy w Rodzinie oraz Ochrony Ofiar Przemocy w </w:t>
      </w:r>
      <w:r>
        <w:rPr>
          <w:rFonts w:cstheme="minorHAnsi"/>
          <w:color w:val="000000" w:themeColor="text1"/>
        </w:rPr>
        <w:t xml:space="preserve">Rodzinie na rok 2022 </w:t>
      </w:r>
      <w:r>
        <w:rPr>
          <w:rFonts w:cstheme="minorHAnsi"/>
        </w:rPr>
        <w:t>jest</w:t>
      </w:r>
      <w:r w:rsidR="00890E66">
        <w:rPr>
          <w:rFonts w:cstheme="minorHAnsi"/>
        </w:rPr>
        <w:t xml:space="preserve"> Ustawa z dnia 29 lipca 2005 r. </w:t>
      </w:r>
      <w:r>
        <w:rPr>
          <w:rFonts w:cstheme="minorHAnsi"/>
        </w:rPr>
        <w:t>o przeciwdziałaniu przemocy w</w:t>
      </w:r>
      <w:r w:rsidR="00890E66">
        <w:rPr>
          <w:rFonts w:cstheme="minorHAnsi"/>
        </w:rPr>
        <w:t> </w:t>
      </w:r>
      <w:r>
        <w:rPr>
          <w:rFonts w:cstheme="minorHAnsi"/>
        </w:rPr>
        <w:t xml:space="preserve">rodzinie, która określa dla samorządu gminnego następujące zadania: </w:t>
      </w:r>
    </w:p>
    <w:p w14:paraId="038DE475" w14:textId="77777777" w:rsidR="00654C5D" w:rsidRPr="00951739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51739">
        <w:rPr>
          <w:rFonts w:eastAsia="Times New Roman" w:cstheme="minorHAnsi"/>
          <w:lang w:eastAsia="pl-PL"/>
        </w:rPr>
        <w:t>1. opracowanie i realizacja gminnego programu przeciwdziałania przemocy w rodzinie oraz ochrony ofiar przemocy w rodzinie;</w:t>
      </w:r>
    </w:p>
    <w:p w14:paraId="7582063C" w14:textId="77777777" w:rsidR="00654C5D" w:rsidRPr="00951739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51739">
        <w:rPr>
          <w:rFonts w:eastAsia="Times New Roman" w:cstheme="minorHAnsi"/>
          <w:lang w:eastAsia="pl-PL"/>
        </w:rPr>
        <w:t>2. prowadzenie poradnictwa i interwencji w zakresie przeciwdziałania przemocy w rodzinie, w szczególności poprzez działanie edukacyjne służące wzmocnieniu opiekuńczych i wychowawczych kompetencji rodziców w rodzinach zagrożonych przemocą w rodzinie;</w:t>
      </w:r>
    </w:p>
    <w:p w14:paraId="183632AC" w14:textId="77777777" w:rsidR="00654C5D" w:rsidRPr="00951739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51739">
        <w:rPr>
          <w:rFonts w:eastAsia="Times New Roman" w:cstheme="minorHAnsi"/>
          <w:lang w:eastAsia="pl-PL"/>
        </w:rPr>
        <w:t>3. zapewnienie osobom dotkniętym przemocą w rodzinie miejsc w ośrodkach wsparcia;</w:t>
      </w:r>
    </w:p>
    <w:p w14:paraId="7242A229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 w:rsidRPr="00951739">
        <w:rPr>
          <w:rFonts w:eastAsia="Times New Roman" w:cstheme="minorHAnsi"/>
          <w:lang w:eastAsia="pl-PL"/>
        </w:rPr>
        <w:t>4. tworzenie</w:t>
      </w:r>
      <w:r>
        <w:rPr>
          <w:rFonts w:eastAsia="Times New Roman" w:cstheme="minorHAnsi"/>
          <w:lang w:eastAsia="pl-PL"/>
        </w:rPr>
        <w:t xml:space="preserve"> zespołów interdyscyplinarnych</w:t>
      </w:r>
      <w:r>
        <w:rPr>
          <w:rFonts w:cstheme="minorHAnsi"/>
        </w:rPr>
        <w:t>.</w:t>
      </w:r>
    </w:p>
    <w:p w14:paraId="0153E926" w14:textId="3928AEC6" w:rsidR="00654C5D" w:rsidRDefault="00556F12">
      <w:pPr>
        <w:spacing w:after="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Gmina Stalowa Wola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podejmuje działania na rzecz przeciwdziałania przemocy w rodzinie. Jednym z takich działań jest powołanie Zespołu Interdyscyplinarnego ds. Przeciwdziałania Przemocy w</w:t>
      </w:r>
      <w:r w:rsidR="00890E66">
        <w:rPr>
          <w:rFonts w:cstheme="minorHAnsi"/>
        </w:rPr>
        <w:t> </w:t>
      </w:r>
      <w:r>
        <w:rPr>
          <w:rFonts w:cstheme="minorHAnsi"/>
        </w:rPr>
        <w:t xml:space="preserve">Rodzinie, w ramach którego funkcjonują grupy robocze. Pracownicy socjalni, policjanci, nauczyciele, </w:t>
      </w:r>
      <w:r>
        <w:rPr>
          <w:rFonts w:cstheme="minorHAnsi"/>
        </w:rPr>
        <w:lastRenderedPageBreak/>
        <w:t>kuratorzy, pracownicy ochrony zdrowia, pedagodzy szkolni i psycholodzy współpracują</w:t>
      </w:r>
      <w:r>
        <w:rPr>
          <w:rFonts w:cstheme="minorHAnsi"/>
        </w:rPr>
        <w:br/>
        <w:t xml:space="preserve">i podejmują działania na rzecz przeciwdziałania przemocy. </w:t>
      </w:r>
    </w:p>
    <w:p w14:paraId="0B23F9CD" w14:textId="71DAB219" w:rsidR="00654C5D" w:rsidRDefault="00556F12">
      <w:pPr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Celem strategicznym Programu jest przeciwdziałanie przemocy w rodzinie, ochrona ofiar przemocy w rodzinie, </w:t>
      </w:r>
      <w:r>
        <w:rPr>
          <w:rFonts w:cstheme="minorHAnsi"/>
          <w:b/>
          <w:i/>
          <w:color w:val="000000" w:themeColor="text1"/>
        </w:rPr>
        <w:t>zwiększenie skuteczności działań na rzecz przeciwdziałania przemocy w rodzinie oraz ograniczenie skali zjawiska w Gminie Stalowa Wola</w:t>
      </w:r>
      <w:r>
        <w:rPr>
          <w:rFonts w:eastAsia="Times New Roman" w:cstheme="minorHAnsi"/>
          <w:color w:val="000000" w:themeColor="text1"/>
          <w:lang w:eastAsia="pl-PL"/>
        </w:rPr>
        <w:t>. Program określa szczegółowe zadania do realizowania, ukierunkowane na: rozwój systemu przeciwdziałania przemocy oraz współpracy międzyinstytucjonalnej, zapewnienie dostępności pomocy osobom i rodzinom z problemem przemocy domowej, kształtowanie świadomości społecznej w zakresie zjawiska przemocy w rodzinie.</w:t>
      </w:r>
    </w:p>
    <w:p w14:paraId="7E32DA47" w14:textId="621E71FF" w:rsidR="00654C5D" w:rsidRPr="009B6E84" w:rsidRDefault="00556F12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9B6E84">
        <w:rPr>
          <w:rFonts w:eastAsia="Times New Roman" w:cstheme="minorHAnsi"/>
          <w:lang w:eastAsia="pl-PL"/>
        </w:rPr>
        <w:t>Opracowanie Programu poprzedzone zostało rozpoznaniem skali zjawiska przemocy</w:t>
      </w:r>
      <w:r w:rsidRPr="009B6E84">
        <w:rPr>
          <w:rFonts w:eastAsia="Times New Roman" w:cstheme="minorHAnsi"/>
          <w:lang w:eastAsia="pl-PL"/>
        </w:rPr>
        <w:br/>
        <w:t xml:space="preserve">w Stalowej Woli. Diagnozę przygotowało ASM Centrum Badań i Analiz Rynku pn .„Diagnoza lokalnych problemów alkoholowych oraz zjawiska przemocy”, grudzień 2020 roku. Do opracowania Programu wykorzystano dane uzyskane w ramach sprawozdawczości z realizacji Gminnego Programu Przeciwdziałania Przemocy w Rodzinie oraz Ochrony Ofiar Przemocy w Rodzinie w Gminie </w:t>
      </w:r>
      <w:r w:rsidR="009B6E84" w:rsidRPr="009B6E84">
        <w:rPr>
          <w:rFonts w:eastAsia="Times New Roman" w:cstheme="minorHAnsi"/>
          <w:lang w:eastAsia="pl-PL"/>
        </w:rPr>
        <w:t>Stalowa Wola na lata 2017 -2020.</w:t>
      </w:r>
    </w:p>
    <w:p w14:paraId="7FECD2F5" w14:textId="77777777" w:rsidR="00654C5D" w:rsidRDefault="00556F12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>Program swoim zakresem obejmuje działania na rok 2022 i jest spójny z projektem Uchwały Rady Ministrów w sprawie ustanowienia Krajowego Programu Przeciwdziałania Przemocy</w:t>
      </w:r>
      <w:r>
        <w:rPr>
          <w:rFonts w:eastAsia="Times New Roman" w:cstheme="minorHAnsi"/>
          <w:color w:val="000000" w:themeColor="text1"/>
          <w:lang w:eastAsia="pl-PL"/>
        </w:rPr>
        <w:br/>
        <w:t>w Rodzinie na rok 2022.</w:t>
      </w:r>
    </w:p>
    <w:p w14:paraId="3B65FEA9" w14:textId="77777777" w:rsidR="00654C5D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Ponadto Program realizowany będzie w oparciu o następujące akty prawne:</w:t>
      </w:r>
    </w:p>
    <w:p w14:paraId="52E76466" w14:textId="77777777" w:rsidR="00654C5D" w:rsidRDefault="00556F12" w:rsidP="00556F12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Konstytucja Rzeczypospolitej Polskiej z 21 kwietnia 1997 (Dz.U.1997, nr. 78, poz. 483 </w:t>
      </w:r>
      <w:r>
        <w:rPr>
          <w:rFonts w:eastAsia="Times New Roman" w:cstheme="minorHAnsi"/>
          <w:lang w:eastAsia="pl-PL"/>
        </w:rPr>
        <w:br/>
        <w:t>z późn.zm),</w:t>
      </w:r>
    </w:p>
    <w:p w14:paraId="12037014" w14:textId="77777777" w:rsidR="00654C5D" w:rsidRDefault="00556F12" w:rsidP="00556F12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Ustawa z dnia 29 lipca 2005 r o przeciwdziałaniu przemocy w rodzinie (tj. Dz. U. 2021 poz. 1249 </w:t>
      </w:r>
      <w:r>
        <w:rPr>
          <w:rFonts w:eastAsia="Times New Roman" w:cstheme="minorHAnsi"/>
          <w:lang w:eastAsia="pl-PL"/>
        </w:rPr>
        <w:br/>
        <w:t>z póź.zm).</w:t>
      </w:r>
    </w:p>
    <w:p w14:paraId="28EF6CA2" w14:textId="72657E15" w:rsidR="00654C5D" w:rsidRPr="00390B67" w:rsidRDefault="00556F12" w:rsidP="00556F12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Ustawa z dnia 12 marca z 2004 r o pomocy </w:t>
      </w:r>
      <w:r w:rsidRPr="000F2C1E">
        <w:rPr>
          <w:rFonts w:eastAsia="Times New Roman" w:cstheme="minorHAnsi"/>
          <w:color w:val="000000" w:themeColor="text1"/>
          <w:lang w:eastAsia="pl-PL"/>
        </w:rPr>
        <w:t xml:space="preserve">społecznej </w:t>
      </w:r>
      <w:r w:rsidRPr="00390B67">
        <w:rPr>
          <w:rFonts w:eastAsia="Times New Roman" w:cstheme="minorHAnsi"/>
          <w:color w:val="000000" w:themeColor="text1"/>
          <w:lang w:eastAsia="pl-PL"/>
        </w:rPr>
        <w:t>(</w:t>
      </w:r>
      <w:r w:rsidR="000F2C1E" w:rsidRPr="00390B67">
        <w:rPr>
          <w:rFonts w:eastAsia="Times New Roman" w:cstheme="minorHAnsi"/>
          <w:color w:val="000000" w:themeColor="text1"/>
          <w:lang w:eastAsia="pl-PL"/>
        </w:rPr>
        <w:t>tj. Dz. U. z 2021 roku, poz. 2268).</w:t>
      </w:r>
    </w:p>
    <w:p w14:paraId="042753A1" w14:textId="77777777" w:rsidR="00654C5D" w:rsidRDefault="00556F12" w:rsidP="00556F12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Ustawa z 9 czerwca 2011r. o wspieraniu rodziny i systemie pieczy zastępczej</w:t>
      </w:r>
    </w:p>
    <w:p w14:paraId="73BFF39E" w14:textId="77777777" w:rsidR="00654C5D" w:rsidRDefault="00556F12">
      <w:p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(tj. Dz. U. z 2020 r., poz. 821 z późn. zm.),</w:t>
      </w:r>
    </w:p>
    <w:p w14:paraId="25F1F414" w14:textId="77777777" w:rsidR="00654C5D" w:rsidRDefault="00556F12" w:rsidP="00556F12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Ustawa z dnia 6 kwietnia 1990r. o Policji (tj. Dz. U. 2020 r. poz. 360 z późn.zm.),</w:t>
      </w:r>
    </w:p>
    <w:p w14:paraId="4E2D6A86" w14:textId="77777777" w:rsidR="00654C5D" w:rsidRDefault="00556F12" w:rsidP="00556F12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Ustawa z dnia 6 czerwca 1997 r. Kodeks karny (Dz. U. z 2020 r. poz. 1444 z późn.zm.),</w:t>
      </w:r>
    </w:p>
    <w:p w14:paraId="3F5C668E" w14:textId="77777777" w:rsidR="00654C5D" w:rsidRDefault="00556F12" w:rsidP="00556F12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Ustawa z dnia 23 kwietnia 1964r. – Kodeks cywilny ( tj. Dz.U 2020, poz. 1740 z poźn.zm.)</w:t>
      </w:r>
    </w:p>
    <w:p w14:paraId="56D72130" w14:textId="77777777" w:rsidR="00654C5D" w:rsidRDefault="00556F12" w:rsidP="00556F12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Ustawa z dnia 6 czerwca  1997 r. Kodeks postępowania  karnego (tj. Dz. U. z 2021 r. poz. 534, </w:t>
      </w:r>
      <w:r>
        <w:rPr>
          <w:rFonts w:eastAsia="Times New Roman" w:cstheme="minorHAnsi"/>
          <w:lang w:eastAsia="pl-PL"/>
        </w:rPr>
        <w:br/>
        <w:t>z poźn.zm.),</w:t>
      </w:r>
    </w:p>
    <w:p w14:paraId="162112D8" w14:textId="77777777" w:rsidR="00654C5D" w:rsidRDefault="00556F12" w:rsidP="00556F12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Ustawa z dnia 25 lutego 1964 r. - Kodeks rodzinny i opiekuńczy ( tj. Dz. U. 2020 r., poz. 1359),</w:t>
      </w:r>
    </w:p>
    <w:p w14:paraId="0DDCAB3C" w14:textId="77777777" w:rsidR="00654C5D" w:rsidRDefault="00556F12" w:rsidP="00556F12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Ustawa z dnia 26 października 1982 roku o wychowaniu w trzeźwości i przeciwdziałaniu alkoholizmowi (t. j. Dz. U. z 2021 r, poz. 1119 z óźn.zm),</w:t>
      </w:r>
    </w:p>
    <w:p w14:paraId="65A1CA34" w14:textId="77777777" w:rsidR="00654C5D" w:rsidRDefault="00556F12" w:rsidP="00556F12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Ustawa z dnia 29 lipca 2005 r. o przeciwdziałaniu narkomanii (t.j. Dz. U. 2020 r., poz. 2050</w:t>
      </w:r>
      <w:r>
        <w:rPr>
          <w:rFonts w:eastAsia="Times New Roman" w:cstheme="minorHAnsi"/>
          <w:lang w:eastAsia="pl-PL"/>
        </w:rPr>
        <w:br/>
        <w:t>z późn.zm),</w:t>
      </w:r>
    </w:p>
    <w:p w14:paraId="0AD70995" w14:textId="77777777" w:rsidR="00654C5D" w:rsidRPr="00F13102" w:rsidRDefault="00556F12" w:rsidP="00556F12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Rozporządzenie Rady Ministrów z dnia 13 września 2011 r. w sprawie procedury „Niebieskiej Karty” oraz wzorów formularzy „Niebieska Karta” (t.j. Dz. U. 2011 r., Nr 209, poz.1245 </w:t>
      </w:r>
      <w:r w:rsidRPr="00F13102">
        <w:rPr>
          <w:rFonts w:eastAsia="Times New Roman" w:cstheme="minorHAnsi"/>
          <w:lang w:eastAsia="pl-PL"/>
        </w:rPr>
        <w:br/>
        <w:t>z późn.zm),</w:t>
      </w:r>
    </w:p>
    <w:p w14:paraId="769740B0" w14:textId="77777777" w:rsidR="00654C5D" w:rsidRPr="00F13102" w:rsidRDefault="00556F12" w:rsidP="00556F12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Rozporządzenie Ministra Pracy i Polityki Społecznej z dnia 22 lutego 2011 r. w sprawie standardu podstawowych usług świadczonych przez specjalistyczne ośrodki wsparcia dla ofiar przemocy </w:t>
      </w:r>
      <w:r w:rsidRPr="00F13102">
        <w:rPr>
          <w:rFonts w:eastAsia="Times New Roman" w:cstheme="minorHAnsi"/>
          <w:lang w:eastAsia="pl-PL"/>
        </w:rPr>
        <w:br/>
        <w:t>w rodzinie, kwalifikacji osób zatrudnionych w tych ośrodkach, szczegółowych kierunków prowadzenia oddziaływań korekcyjno-edukacyjnych wobec osób stosujących przemoc w rodzinie oraz kwalifikacji osób prowadzących oddziaływania korekcyjno-edukacyjne (Dz. U. z 2011 r., Nr 50 poz. 259).</w:t>
      </w:r>
    </w:p>
    <w:p w14:paraId="23999C8C" w14:textId="77777777" w:rsidR="00654C5D" w:rsidRPr="00F13102" w:rsidRDefault="00556F12" w:rsidP="00556F12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F13102">
        <w:rPr>
          <w:rFonts w:eastAsia="Times New Roman" w:cstheme="minorHAnsi"/>
          <w:color w:val="000000" w:themeColor="text1"/>
          <w:lang w:eastAsia="pl-PL"/>
        </w:rPr>
        <w:t xml:space="preserve">Rozporządzenie Ministra Zdrowia z dnia 22.10.2010 r. w sprawie wzoru zaświadczenia lekarskiego o przyczynach i rodzaju uszkodzeń ciała związanych z użyciem przemocy w rodzinie (Dz. U.2010 Nr 201 poz. 1334 z późn.zm.).  </w:t>
      </w:r>
    </w:p>
    <w:p w14:paraId="57175D08" w14:textId="77777777" w:rsidR="00654C5D" w:rsidRPr="00F13102" w:rsidRDefault="00556F12" w:rsidP="00556F12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F13102">
        <w:rPr>
          <w:rFonts w:eastAsia="Times New Roman" w:cstheme="minorHAnsi"/>
          <w:color w:val="000000" w:themeColor="text1"/>
          <w:lang w:eastAsia="pl-PL"/>
        </w:rPr>
        <w:t xml:space="preserve">Ustawa z dnia 30 kwietnia 2020 r. o zmianie ustawy – Kodeks postępowania cywilnego </w:t>
      </w:r>
      <w:r w:rsidRPr="00F13102">
        <w:rPr>
          <w:rFonts w:eastAsia="Times New Roman" w:cstheme="minorHAnsi"/>
          <w:color w:val="000000" w:themeColor="text1"/>
          <w:lang w:eastAsia="pl-PL"/>
        </w:rPr>
        <w:br/>
        <w:t>oraz niektórych innych ustaw (Dz. U. 2020 poz. 956) .</w:t>
      </w:r>
    </w:p>
    <w:p w14:paraId="3658E242" w14:textId="77777777" w:rsidR="00654C5D" w:rsidRPr="00F13102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Program jest spójny z:</w:t>
      </w:r>
    </w:p>
    <w:p w14:paraId="0AECDC77" w14:textId="77777777" w:rsidR="00654C5D" w:rsidRPr="00F13102" w:rsidRDefault="00556F12" w:rsidP="00556F1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 Projektem Krajowego Programu Przeciwdziałania Przemocy w Rodzinie na rok 2022,</w:t>
      </w:r>
    </w:p>
    <w:p w14:paraId="141BF232" w14:textId="77777777" w:rsidR="00654C5D" w:rsidRPr="00F13102" w:rsidRDefault="00556F12" w:rsidP="00556F12">
      <w:pPr>
        <w:numPr>
          <w:ilvl w:val="0"/>
          <w:numId w:val="23"/>
        </w:numPr>
        <w:spacing w:after="200" w:line="360" w:lineRule="auto"/>
        <w:contextualSpacing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Strategią Rozwiązywania Problemów Społecznych Gminy Stalowa Wola na lata 2016 -2022.</w:t>
      </w:r>
    </w:p>
    <w:p w14:paraId="0F272742" w14:textId="77777777" w:rsidR="00654C5D" w:rsidRPr="00F13102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6C19C034" w14:textId="77777777" w:rsidR="00654C5D" w:rsidRPr="00F13102" w:rsidRDefault="00556F12">
      <w:pPr>
        <w:pStyle w:val="Akapitzlist"/>
        <w:numPr>
          <w:ilvl w:val="0"/>
          <w:numId w:val="5"/>
        </w:numPr>
        <w:spacing w:after="120"/>
        <w:jc w:val="both"/>
        <w:rPr>
          <w:b/>
        </w:rPr>
      </w:pPr>
      <w:r w:rsidRPr="00F13102">
        <w:rPr>
          <w:b/>
        </w:rPr>
        <w:t>ODBIORCY PROGRAMU.</w:t>
      </w:r>
    </w:p>
    <w:p w14:paraId="32EF71B2" w14:textId="77777777" w:rsidR="00654C5D" w:rsidRPr="00F13102" w:rsidRDefault="00556F12">
      <w:pPr>
        <w:spacing w:after="120" w:line="276" w:lineRule="auto"/>
        <w:jc w:val="both"/>
      </w:pPr>
      <w:r w:rsidRPr="00F13102">
        <w:t>Program skierowany jest do mieszkańców Stalowej Woli, w tym:</w:t>
      </w:r>
    </w:p>
    <w:p w14:paraId="26E9753C" w14:textId="77777777" w:rsidR="00654C5D" w:rsidRPr="00F13102" w:rsidRDefault="00556F12" w:rsidP="00556F12">
      <w:pPr>
        <w:numPr>
          <w:ilvl w:val="0"/>
          <w:numId w:val="24"/>
        </w:numPr>
        <w:spacing w:after="200" w:line="360" w:lineRule="auto"/>
        <w:contextualSpacing/>
        <w:jc w:val="both"/>
      </w:pPr>
      <w:r w:rsidRPr="00F13102">
        <w:t>osób zagrożonych przemocą w rodzinie,</w:t>
      </w:r>
    </w:p>
    <w:p w14:paraId="654341C8" w14:textId="77777777" w:rsidR="00654C5D" w:rsidRPr="00F13102" w:rsidRDefault="00556F12" w:rsidP="00556F12">
      <w:pPr>
        <w:numPr>
          <w:ilvl w:val="0"/>
          <w:numId w:val="25"/>
        </w:numPr>
        <w:spacing w:after="200" w:line="360" w:lineRule="auto"/>
        <w:contextualSpacing/>
        <w:jc w:val="both"/>
      </w:pPr>
      <w:r w:rsidRPr="00F13102">
        <w:t>osób doświadczających przemocy w rodzinie,</w:t>
      </w:r>
    </w:p>
    <w:p w14:paraId="603F7E54" w14:textId="77777777" w:rsidR="00654C5D" w:rsidRPr="00F13102" w:rsidRDefault="00556F12" w:rsidP="00556F12">
      <w:pPr>
        <w:numPr>
          <w:ilvl w:val="0"/>
          <w:numId w:val="26"/>
        </w:numPr>
        <w:spacing w:after="200" w:line="360" w:lineRule="auto"/>
        <w:contextualSpacing/>
        <w:jc w:val="both"/>
      </w:pPr>
      <w:r w:rsidRPr="00F13102">
        <w:t>osób stosujących przemoc w rodzinie,</w:t>
      </w:r>
    </w:p>
    <w:p w14:paraId="7EDE5333" w14:textId="77777777" w:rsidR="00654C5D" w:rsidRPr="00F13102" w:rsidRDefault="00556F12" w:rsidP="00556F12">
      <w:pPr>
        <w:numPr>
          <w:ilvl w:val="0"/>
          <w:numId w:val="27"/>
        </w:numPr>
        <w:spacing w:after="200" w:line="360" w:lineRule="auto"/>
        <w:contextualSpacing/>
        <w:jc w:val="both"/>
      </w:pPr>
      <w:r w:rsidRPr="00F13102">
        <w:t>świadków przemocy w rodzinie,</w:t>
      </w:r>
    </w:p>
    <w:p w14:paraId="322AC0F1" w14:textId="77777777" w:rsidR="00654C5D" w:rsidRPr="00F13102" w:rsidRDefault="00556F12" w:rsidP="00556F12">
      <w:pPr>
        <w:numPr>
          <w:ilvl w:val="0"/>
          <w:numId w:val="28"/>
        </w:numPr>
        <w:spacing w:after="200" w:line="360" w:lineRule="auto"/>
        <w:contextualSpacing/>
        <w:jc w:val="both"/>
      </w:pPr>
      <w:r w:rsidRPr="00F13102">
        <w:t>podmiotów zaangażowanych w przeciwdziałanie przemocy w rodzinie, których obszarem działania jest miasto Stalowa Wola.</w:t>
      </w:r>
    </w:p>
    <w:p w14:paraId="2D38A94E" w14:textId="77777777" w:rsidR="00654C5D" w:rsidRPr="00F13102" w:rsidRDefault="00654C5D">
      <w:pPr>
        <w:spacing w:after="120" w:line="360" w:lineRule="auto"/>
        <w:contextualSpacing/>
        <w:jc w:val="both"/>
      </w:pPr>
    </w:p>
    <w:p w14:paraId="71C3E14F" w14:textId="0ADCEB11" w:rsidR="00654C5D" w:rsidRPr="00F13102" w:rsidRDefault="00556F1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b/>
          <w:lang w:eastAsia="pl-PL"/>
        </w:rPr>
      </w:pPr>
      <w:r w:rsidRPr="00F13102">
        <w:rPr>
          <w:b/>
          <w:lang w:eastAsia="pl-PL"/>
        </w:rPr>
        <w:t>ZASOBY GMINY STALOWA WOLA W ZAKRESIE DZIAŁAŃ NA RZECZ OSÓB DOTKNIĘTYCH PRZEMOCĄ W RODZINIE.</w:t>
      </w:r>
    </w:p>
    <w:p w14:paraId="02A79AF3" w14:textId="77777777" w:rsidR="00654C5D" w:rsidRPr="00F13102" w:rsidRDefault="00556F12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13102">
        <w:rPr>
          <w:rFonts w:eastAsia="Times New Roman" w:cstheme="minorHAnsi"/>
          <w:b/>
          <w:lang w:eastAsia="pl-PL"/>
        </w:rPr>
        <w:t>Potencjał Instytucjonalny:</w:t>
      </w:r>
    </w:p>
    <w:p w14:paraId="72F00A81" w14:textId="58329177" w:rsidR="00654C5D" w:rsidRPr="00F13102" w:rsidRDefault="00556F12" w:rsidP="00556F12">
      <w:pPr>
        <w:numPr>
          <w:ilvl w:val="0"/>
          <w:numId w:val="29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Urząd Miasta w Stalowej Woli </w:t>
      </w:r>
    </w:p>
    <w:p w14:paraId="7DCFF9D6" w14:textId="2703551A" w:rsidR="00654C5D" w:rsidRPr="00F13102" w:rsidRDefault="00556F12" w:rsidP="00556F12">
      <w:pPr>
        <w:numPr>
          <w:ilvl w:val="0"/>
          <w:numId w:val="30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Starostwo Powiatowe w Stalowej Woli </w:t>
      </w:r>
    </w:p>
    <w:p w14:paraId="2EB08B24" w14:textId="77777777" w:rsidR="00654C5D" w:rsidRPr="00F13102" w:rsidRDefault="00556F12" w:rsidP="00556F1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lastRenderedPageBreak/>
        <w:t>Powiatowe Centrum Pomocy Rodzinie w Stalowej Woli (PCPR)</w:t>
      </w:r>
    </w:p>
    <w:p w14:paraId="45D6BC6B" w14:textId="45E49C3D" w:rsidR="00654C5D" w:rsidRPr="007D0B1D" w:rsidRDefault="00556F12" w:rsidP="00556F12">
      <w:pPr>
        <w:numPr>
          <w:ilvl w:val="0"/>
          <w:numId w:val="32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7D0B1D">
        <w:rPr>
          <w:rFonts w:eastAsia="Times New Roman" w:cstheme="minorHAnsi"/>
          <w:lang w:eastAsia="pl-PL"/>
        </w:rPr>
        <w:t>Miejska Komisja Rozwiązywania Problemów Alkoholowych w Stalowej Woli (MKRPA)</w:t>
      </w:r>
    </w:p>
    <w:p w14:paraId="5A0734A1" w14:textId="77777777" w:rsidR="00654C5D" w:rsidRPr="00F13102" w:rsidRDefault="00556F12" w:rsidP="00556F12">
      <w:pPr>
        <w:numPr>
          <w:ilvl w:val="0"/>
          <w:numId w:val="33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Miejski Ośrodek Pomocy Społecznej w Stalowej Woli (MOPS)</w:t>
      </w:r>
    </w:p>
    <w:p w14:paraId="617AE392" w14:textId="77777777" w:rsidR="00654C5D" w:rsidRPr="00F13102" w:rsidRDefault="00556F12" w:rsidP="00556F12">
      <w:pPr>
        <w:numPr>
          <w:ilvl w:val="0"/>
          <w:numId w:val="34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Zespół Interdyscyplinarny w Stalowej Woli (ZI)</w:t>
      </w:r>
    </w:p>
    <w:p w14:paraId="42794523" w14:textId="77777777" w:rsidR="00654C5D" w:rsidRPr="00F13102" w:rsidRDefault="00556F12" w:rsidP="00556F12">
      <w:pPr>
        <w:numPr>
          <w:ilvl w:val="0"/>
          <w:numId w:val="35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t>Komenda Powiatowa Policji w Stalowej Woli (KPP)</w:t>
      </w:r>
    </w:p>
    <w:p w14:paraId="415E152C" w14:textId="77777777" w:rsidR="00654C5D" w:rsidRPr="00F13102" w:rsidRDefault="00556F12" w:rsidP="00556F12">
      <w:pPr>
        <w:numPr>
          <w:ilvl w:val="0"/>
          <w:numId w:val="36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t>Sąd Rejonowy w Stalowej Woli</w:t>
      </w:r>
    </w:p>
    <w:p w14:paraId="515F216F" w14:textId="77777777" w:rsidR="00654C5D" w:rsidRPr="00F13102" w:rsidRDefault="00556F12" w:rsidP="00556F12">
      <w:pPr>
        <w:numPr>
          <w:ilvl w:val="0"/>
          <w:numId w:val="37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t>Prokuratura Rejonowa w Stalowej Woli</w:t>
      </w:r>
    </w:p>
    <w:p w14:paraId="4992811B" w14:textId="77777777" w:rsidR="00654C5D" w:rsidRPr="00F13102" w:rsidRDefault="00556F12" w:rsidP="00556F12">
      <w:pPr>
        <w:numPr>
          <w:ilvl w:val="0"/>
          <w:numId w:val="38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Placówki oświatowo –wychowawcze</w:t>
      </w:r>
    </w:p>
    <w:p w14:paraId="146FC439" w14:textId="77777777" w:rsidR="00654C5D" w:rsidRPr="00F13102" w:rsidRDefault="00556F12" w:rsidP="00556F12">
      <w:pPr>
        <w:numPr>
          <w:ilvl w:val="0"/>
          <w:numId w:val="39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Placówki wsparcia dziennego</w:t>
      </w:r>
    </w:p>
    <w:p w14:paraId="1EC78943" w14:textId="77777777" w:rsidR="00654C5D" w:rsidRPr="00F13102" w:rsidRDefault="00556F12" w:rsidP="00556F12">
      <w:pPr>
        <w:numPr>
          <w:ilvl w:val="0"/>
          <w:numId w:val="40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Środowiskowy Dom Samopomocy nr 1 w Stalowej Woli  (ŚDS nr 1)</w:t>
      </w:r>
    </w:p>
    <w:p w14:paraId="67E99EE9" w14:textId="77777777" w:rsidR="00654C5D" w:rsidRPr="00F13102" w:rsidRDefault="00556F12" w:rsidP="00556F12">
      <w:pPr>
        <w:numPr>
          <w:ilvl w:val="0"/>
          <w:numId w:val="41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Środowiskowy Dom Samopomocy nr 2 w Stalowej Woli  (ŚDS nr 2)</w:t>
      </w:r>
    </w:p>
    <w:p w14:paraId="08824D1B" w14:textId="77777777" w:rsidR="00654C5D" w:rsidRPr="00F13102" w:rsidRDefault="00556F12" w:rsidP="00556F12">
      <w:pPr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Powiatowy Szpital Specjalistyczny w Stalowej Woli, w tym:</w:t>
      </w:r>
    </w:p>
    <w:p w14:paraId="09D4ACF9" w14:textId="488EFA4A" w:rsidR="00654C5D" w:rsidRPr="00D25D47" w:rsidRDefault="00556F12" w:rsidP="00D25D47">
      <w:pPr>
        <w:pStyle w:val="Akapitzlist"/>
        <w:numPr>
          <w:ilvl w:val="0"/>
          <w:numId w:val="52"/>
        </w:numPr>
        <w:spacing w:after="0" w:line="360" w:lineRule="auto"/>
        <w:ind w:left="709"/>
        <w:jc w:val="both"/>
        <w:rPr>
          <w:rFonts w:eastAsia="Times New Roman" w:cstheme="minorHAnsi"/>
          <w:lang w:eastAsia="pl-PL"/>
        </w:rPr>
      </w:pPr>
      <w:r w:rsidRPr="00D25D47">
        <w:rPr>
          <w:rFonts w:eastAsia="Times New Roman" w:cstheme="minorHAnsi"/>
          <w:lang w:eastAsia="pl-PL"/>
        </w:rPr>
        <w:t>Oddział Psychiatryczny</w:t>
      </w:r>
    </w:p>
    <w:p w14:paraId="3EFC8DB8" w14:textId="4B281FBD" w:rsidR="00654C5D" w:rsidRPr="00D25D47" w:rsidRDefault="00556F12" w:rsidP="00D25D47">
      <w:pPr>
        <w:pStyle w:val="Akapitzlist"/>
        <w:numPr>
          <w:ilvl w:val="0"/>
          <w:numId w:val="52"/>
        </w:numPr>
        <w:spacing w:after="0" w:line="360" w:lineRule="auto"/>
        <w:ind w:left="709"/>
        <w:jc w:val="both"/>
        <w:rPr>
          <w:rFonts w:eastAsia="Times New Roman" w:cstheme="minorHAnsi"/>
          <w:lang w:eastAsia="pl-PL"/>
        </w:rPr>
      </w:pPr>
      <w:r w:rsidRPr="00D25D47">
        <w:rPr>
          <w:rFonts w:eastAsia="Times New Roman" w:cstheme="minorHAnsi"/>
          <w:lang w:eastAsia="pl-PL"/>
        </w:rPr>
        <w:t>Oddział Psychiatrii Dziennej</w:t>
      </w:r>
    </w:p>
    <w:p w14:paraId="79D5ADB2" w14:textId="5D56684E" w:rsidR="00654C5D" w:rsidRPr="00D25D47" w:rsidRDefault="00556F12" w:rsidP="00D25D47">
      <w:pPr>
        <w:pStyle w:val="Akapitzlist"/>
        <w:numPr>
          <w:ilvl w:val="0"/>
          <w:numId w:val="52"/>
        </w:numPr>
        <w:spacing w:after="0" w:line="360" w:lineRule="auto"/>
        <w:ind w:left="709"/>
        <w:jc w:val="both"/>
        <w:rPr>
          <w:rFonts w:eastAsia="Times New Roman" w:cstheme="minorHAnsi"/>
          <w:lang w:eastAsia="pl-PL"/>
        </w:rPr>
      </w:pPr>
      <w:r w:rsidRPr="00D25D47">
        <w:rPr>
          <w:rFonts w:eastAsia="Times New Roman" w:cstheme="minorHAnsi"/>
          <w:lang w:eastAsia="pl-PL"/>
        </w:rPr>
        <w:t>Szpitalny Odział Ratunkowy (SOR)</w:t>
      </w:r>
    </w:p>
    <w:p w14:paraId="15758E69" w14:textId="56EC5F96" w:rsidR="00654C5D" w:rsidRPr="00D25D47" w:rsidRDefault="00556F12" w:rsidP="00D25D47">
      <w:pPr>
        <w:pStyle w:val="Akapitzlist"/>
        <w:numPr>
          <w:ilvl w:val="0"/>
          <w:numId w:val="52"/>
        </w:numPr>
        <w:spacing w:after="0" w:line="360" w:lineRule="auto"/>
        <w:ind w:left="709"/>
        <w:jc w:val="both"/>
        <w:rPr>
          <w:rFonts w:eastAsia="Times New Roman" w:cstheme="minorHAnsi"/>
          <w:lang w:eastAsia="pl-PL"/>
        </w:rPr>
      </w:pPr>
      <w:r w:rsidRPr="00D25D47">
        <w:rPr>
          <w:rFonts w:eastAsia="Times New Roman" w:cstheme="minorHAnsi"/>
          <w:lang w:eastAsia="pl-PL"/>
        </w:rPr>
        <w:t>Poradnia Terapii Uzależnienia i Współuzależnienia od Alkoholu (PTUiWA)</w:t>
      </w:r>
    </w:p>
    <w:p w14:paraId="59E518A7" w14:textId="4148F518" w:rsidR="00654C5D" w:rsidRPr="00F13102" w:rsidRDefault="00556F12">
      <w:pPr>
        <w:spacing w:after="0" w:line="360" w:lineRule="auto"/>
        <w:contextualSpacing/>
        <w:jc w:val="both"/>
        <w:rPr>
          <w:rFonts w:eastAsia="Times New Roman" w:cstheme="minorHAnsi"/>
          <w:i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15. Placówki podstawowej opieki </w:t>
      </w:r>
      <w:r w:rsidR="007D0B1D" w:rsidRPr="00F13102">
        <w:rPr>
          <w:rFonts w:eastAsia="Times New Roman" w:cstheme="minorHAnsi"/>
          <w:lang w:eastAsia="pl-PL"/>
        </w:rPr>
        <w:t xml:space="preserve">zdrowotnej </w:t>
      </w:r>
    </w:p>
    <w:p w14:paraId="44EF9596" w14:textId="77777777" w:rsidR="00654C5D" w:rsidRPr="00F13102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16.Wojewódzki Ośrodek Terapii Uzależnienia od Alkoholu i Współuzależnienia w Stalowej Woli  (WOTUiW)</w:t>
      </w:r>
    </w:p>
    <w:p w14:paraId="364A69F1" w14:textId="77777777" w:rsidR="00654C5D" w:rsidRPr="00F13102" w:rsidRDefault="00556F12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17.Stalowowolski Ośrodek Wsparcia i Interwencji Kryzysowej (SOWiIK,)</w:t>
      </w:r>
    </w:p>
    <w:p w14:paraId="5FCF2335" w14:textId="77777777" w:rsidR="00654C5D" w:rsidRPr="00F13102" w:rsidRDefault="00556F12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18.Poradnia Psychologiczno – Pedagogiczna w Stalowej Woli (PPP)</w:t>
      </w:r>
    </w:p>
    <w:p w14:paraId="28868E3C" w14:textId="77777777" w:rsidR="00654C5D" w:rsidRPr="00F13102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19.Punkt konsultacyjny KOMPAS  w Stalowej Woli </w:t>
      </w:r>
    </w:p>
    <w:p w14:paraId="4D0B4F70" w14:textId="77777777" w:rsidR="00654C5D" w:rsidRPr="00F13102" w:rsidRDefault="00556F12">
      <w:pPr>
        <w:spacing w:after="0" w:line="360" w:lineRule="auto"/>
        <w:jc w:val="both"/>
      </w:pPr>
      <w:r w:rsidRPr="00F13102">
        <w:t xml:space="preserve">20. Stowarzyszenie Opieki nad Dziećmi „Oratorium” im. Bł. Ks. Bronisława Markiewicza </w:t>
      </w:r>
      <w:r w:rsidRPr="00F13102">
        <w:rPr>
          <w:rFonts w:eastAsia="Times New Roman" w:cstheme="minorHAnsi"/>
          <w:lang w:eastAsia="pl-PL"/>
        </w:rPr>
        <w:t xml:space="preserve">w Stalowej Woli </w:t>
      </w:r>
    </w:p>
    <w:p w14:paraId="45F36C01" w14:textId="77777777" w:rsidR="00654C5D" w:rsidRPr="00F13102" w:rsidRDefault="00556F12">
      <w:pPr>
        <w:spacing w:after="0" w:line="360" w:lineRule="auto"/>
        <w:jc w:val="both"/>
      </w:pPr>
      <w:r w:rsidRPr="00F13102">
        <w:t xml:space="preserve">21 Placówka Interwencyjna dla Dzieci i Młodzieży </w:t>
      </w:r>
      <w:r w:rsidRPr="00F13102">
        <w:rPr>
          <w:rFonts w:eastAsia="Times New Roman" w:cstheme="minorHAnsi"/>
          <w:lang w:eastAsia="pl-PL"/>
        </w:rPr>
        <w:t xml:space="preserve">w Stalowej Woli </w:t>
      </w:r>
      <w:r w:rsidRPr="00F13102">
        <w:t xml:space="preserve"> (PIdDiM)</w:t>
      </w:r>
    </w:p>
    <w:p w14:paraId="268346EB" w14:textId="77777777" w:rsidR="00654C5D" w:rsidRPr="00F13102" w:rsidRDefault="00556F1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 xml:space="preserve">22. Stowarzyszenie na Rzecz Osób Dotkniętych Przemocą w Rodzinie „TARCZA” w Stalowej Woli </w:t>
      </w:r>
    </w:p>
    <w:p w14:paraId="15447612" w14:textId="77777777" w:rsidR="00654C5D" w:rsidRPr="00F13102" w:rsidRDefault="00556F12">
      <w:p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F13102">
        <w:rPr>
          <w:rFonts w:eastAsia="Times New Roman" w:cstheme="minorHAnsi"/>
          <w:lang w:eastAsia="pl-PL"/>
        </w:rPr>
        <w:t>23. Inne organizacje pozarządowe (NGO)</w:t>
      </w:r>
    </w:p>
    <w:p w14:paraId="7E725C10" w14:textId="77777777" w:rsidR="00654C5D" w:rsidRPr="00F13102" w:rsidRDefault="00556F12">
      <w:pPr>
        <w:spacing w:after="120" w:line="360" w:lineRule="auto"/>
        <w:jc w:val="both"/>
        <w:rPr>
          <w:rFonts w:cstheme="minorHAnsi"/>
          <w:b/>
          <w:bCs/>
          <w:color w:val="000000"/>
        </w:rPr>
      </w:pPr>
      <w:r w:rsidRPr="00F13102">
        <w:rPr>
          <w:rFonts w:cstheme="minorHAnsi"/>
          <w:b/>
          <w:bCs/>
          <w:color w:val="000000"/>
        </w:rPr>
        <w:t>Potencjał w sferze zasobów ludzkich.</w:t>
      </w:r>
    </w:p>
    <w:p w14:paraId="0442D59E" w14:textId="77777777" w:rsidR="00654C5D" w:rsidRPr="00F13102" w:rsidRDefault="00556F12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F13102">
        <w:rPr>
          <w:rFonts w:cstheme="minorHAnsi"/>
          <w:bCs/>
          <w:color w:val="000000"/>
        </w:rPr>
        <w:t>Miasto Stalowa Wola dysponuje wysokim potencjałem w sferze zasobów ludzkich:</w:t>
      </w:r>
    </w:p>
    <w:p w14:paraId="1309AEFF" w14:textId="519291F8" w:rsidR="00654C5D" w:rsidRPr="00F13102" w:rsidRDefault="00556F12">
      <w:pPr>
        <w:spacing w:after="0" w:line="360" w:lineRule="auto"/>
        <w:ind w:left="284" w:hanging="284"/>
        <w:contextualSpacing/>
        <w:jc w:val="both"/>
        <w:rPr>
          <w:rFonts w:cstheme="minorHAnsi"/>
          <w:bCs/>
        </w:rPr>
      </w:pPr>
      <w:r w:rsidRPr="00F13102">
        <w:rPr>
          <w:rFonts w:cstheme="minorHAnsi"/>
          <w:bCs/>
          <w:color w:val="000000"/>
        </w:rPr>
        <w:t xml:space="preserve">1) dobrze przygotowana, doskonaląca się grupa specjalistów, udzielających </w:t>
      </w:r>
      <w:r w:rsidRPr="00F13102">
        <w:rPr>
          <w:rFonts w:cstheme="minorHAnsi"/>
          <w:bCs/>
        </w:rPr>
        <w:t>wsparcia osobom uwikłanym w przemoc</w:t>
      </w:r>
      <w:r w:rsidR="00165063" w:rsidRPr="00F13102">
        <w:rPr>
          <w:rFonts w:cstheme="minorHAnsi"/>
          <w:bCs/>
        </w:rPr>
        <w:t>;</w:t>
      </w:r>
    </w:p>
    <w:p w14:paraId="758B20A2" w14:textId="77777777" w:rsidR="00654C5D" w:rsidRPr="00F13102" w:rsidRDefault="00556F12">
      <w:pPr>
        <w:spacing w:after="0" w:line="360" w:lineRule="auto"/>
        <w:contextualSpacing/>
        <w:jc w:val="both"/>
        <w:rPr>
          <w:rFonts w:cstheme="minorHAnsi"/>
          <w:bCs/>
          <w:color w:val="000000"/>
        </w:rPr>
      </w:pPr>
      <w:r w:rsidRPr="00F13102">
        <w:rPr>
          <w:rFonts w:cstheme="minorHAnsi"/>
          <w:bCs/>
          <w:color w:val="000000"/>
        </w:rPr>
        <w:t>2) sprawnie funkcjonujący Zespół Interdyscyplinarny;</w:t>
      </w:r>
    </w:p>
    <w:p w14:paraId="3DFB9588" w14:textId="56E2567A" w:rsidR="00654C5D" w:rsidRDefault="00556F12">
      <w:pPr>
        <w:spacing w:after="0" w:line="360" w:lineRule="auto"/>
        <w:contextualSpacing/>
        <w:jc w:val="both"/>
        <w:rPr>
          <w:rFonts w:cstheme="minorHAnsi"/>
          <w:bCs/>
          <w:color w:val="000000"/>
        </w:rPr>
      </w:pPr>
      <w:r w:rsidRPr="00F13102">
        <w:rPr>
          <w:rFonts w:cstheme="minorHAnsi"/>
          <w:bCs/>
          <w:color w:val="000000"/>
        </w:rPr>
        <w:t>3) wypracowana na przestrzeni lat w</w:t>
      </w:r>
      <w:r w:rsidR="00C30589" w:rsidRPr="00F13102">
        <w:rPr>
          <w:rFonts w:cstheme="minorHAnsi"/>
          <w:bCs/>
          <w:color w:val="000000"/>
        </w:rPr>
        <w:t>spółpraca międzyinstytucjonalna</w:t>
      </w:r>
    </w:p>
    <w:p w14:paraId="3CC7991F" w14:textId="77777777" w:rsidR="00F13102" w:rsidRDefault="00F13102">
      <w:pPr>
        <w:spacing w:after="0" w:line="360" w:lineRule="auto"/>
        <w:contextualSpacing/>
        <w:jc w:val="both"/>
        <w:rPr>
          <w:rFonts w:cstheme="minorHAnsi"/>
          <w:bCs/>
          <w:color w:val="000000"/>
        </w:rPr>
      </w:pPr>
    </w:p>
    <w:p w14:paraId="504A129A" w14:textId="77777777" w:rsidR="00F13102" w:rsidRDefault="00F13102">
      <w:pPr>
        <w:spacing w:after="0" w:line="360" w:lineRule="auto"/>
        <w:contextualSpacing/>
        <w:jc w:val="both"/>
        <w:rPr>
          <w:rFonts w:cstheme="minorHAnsi"/>
          <w:bCs/>
          <w:color w:val="000000"/>
        </w:rPr>
      </w:pPr>
    </w:p>
    <w:p w14:paraId="44B87DB4" w14:textId="77777777" w:rsidR="00F13102" w:rsidRPr="00F13102" w:rsidRDefault="00F13102">
      <w:pPr>
        <w:spacing w:after="0" w:line="360" w:lineRule="auto"/>
        <w:contextualSpacing/>
        <w:jc w:val="both"/>
        <w:rPr>
          <w:rFonts w:cstheme="minorHAnsi"/>
          <w:bCs/>
          <w:color w:val="000000"/>
        </w:rPr>
      </w:pPr>
    </w:p>
    <w:p w14:paraId="77A45EB7" w14:textId="3B9DC3E4" w:rsidR="00654C5D" w:rsidRPr="00F13102" w:rsidRDefault="00556F12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F13102">
        <w:rPr>
          <w:rFonts w:eastAsia="Times New Roman" w:cstheme="minorHAnsi"/>
          <w:b/>
          <w:lang w:eastAsia="pl-PL"/>
        </w:rPr>
        <w:t>IV.</w:t>
      </w:r>
      <w:r w:rsidRPr="00F13102">
        <w:rPr>
          <w:rFonts w:eastAsia="Times New Roman" w:cstheme="minorHAnsi"/>
          <w:b/>
          <w:lang w:eastAsia="pl-PL"/>
        </w:rPr>
        <w:tab/>
        <w:t xml:space="preserve">DEFINICJA PRZEMOCY </w:t>
      </w:r>
      <w:r w:rsidR="00165063" w:rsidRPr="00F13102">
        <w:rPr>
          <w:rFonts w:eastAsia="Times New Roman" w:cstheme="minorHAnsi"/>
          <w:b/>
          <w:lang w:eastAsia="pl-PL"/>
        </w:rPr>
        <w:t>W RODZINIE.</w:t>
      </w:r>
    </w:p>
    <w:p w14:paraId="441C63AE" w14:textId="77777777" w:rsidR="00C30589" w:rsidRPr="00F13102" w:rsidRDefault="00C30589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62CB0C0D" w14:textId="0D9EC2EE" w:rsidR="009D47D7" w:rsidRDefault="00556F12" w:rsidP="009D47D7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Według najczęściej stosowanych definicji, przemoc</w:t>
      </w:r>
      <w:r w:rsidR="00165063">
        <w:rPr>
          <w:rFonts w:cstheme="minorHAnsi"/>
        </w:rPr>
        <w:t xml:space="preserve"> </w:t>
      </w:r>
      <w:r>
        <w:rPr>
          <w:rFonts w:cstheme="minorHAnsi"/>
        </w:rPr>
        <w:t xml:space="preserve"> to  </w:t>
      </w:r>
      <w:r w:rsidR="009D47D7">
        <w:rPr>
          <w:rFonts w:cstheme="minorHAnsi"/>
        </w:rPr>
        <w:t>jednorazowe albo powtarzające się umyślne działanie lub zaniechanie naruszające prawa lub dobra osobiste członków rodziny, w</w:t>
      </w:r>
      <w:r w:rsidR="00C30589">
        <w:rPr>
          <w:rFonts w:cstheme="minorHAnsi"/>
        </w:rPr>
        <w:t> </w:t>
      </w:r>
      <w:r w:rsidR="009D47D7">
        <w:rPr>
          <w:rFonts w:cstheme="minorHAnsi"/>
        </w:rPr>
        <w:t>szczególności narażające te osoby na niebezpieczeństwo utraty życia, zdrowia, naruszające ich godność, nietykalność cielesną, wolność, w tym seksualną, powodujące szkody na ich zdrowiu fizycznym lub psychicznym, a także wywołujące cierpienia i krzywdy moralne u osób dotkniętych przemocą.</w:t>
      </w:r>
      <w:r w:rsidR="009D47D7">
        <w:rPr>
          <w:rStyle w:val="Odwoanieprzypisudolnego"/>
          <w:rFonts w:cstheme="minorHAnsi"/>
        </w:rPr>
        <w:footnoteReference w:id="1"/>
      </w:r>
    </w:p>
    <w:p w14:paraId="3C1E92AB" w14:textId="26123534" w:rsidR="009D47D7" w:rsidRPr="00C30589" w:rsidRDefault="00556F12" w:rsidP="00C30589">
      <w:pPr>
        <w:spacing w:after="0" w:line="360" w:lineRule="auto"/>
        <w:ind w:firstLine="708"/>
        <w:jc w:val="both"/>
        <w:rPr>
          <w:strike/>
        </w:rPr>
      </w:pPr>
      <w:r>
        <w:rPr>
          <w:rFonts w:cstheme="minorHAnsi"/>
        </w:rPr>
        <w:t xml:space="preserve">  </w:t>
      </w:r>
    </w:p>
    <w:p w14:paraId="1B3DAE82" w14:textId="77777777" w:rsidR="00654C5D" w:rsidRDefault="00556F12">
      <w:pPr>
        <w:spacing w:after="0" w:line="360" w:lineRule="auto"/>
        <w:jc w:val="both"/>
        <w:rPr>
          <w:rFonts w:eastAsia="Calibri" w:cstheme="minorHAnsi"/>
          <w:color w:val="000000"/>
        </w:rPr>
      </w:pPr>
      <w:r>
        <w:rPr>
          <w:rFonts w:cstheme="minorHAnsi"/>
          <w:b/>
        </w:rPr>
        <w:t>Przemoc domowa charakteryzuje się tym, że:</w:t>
      </w:r>
    </w:p>
    <w:p w14:paraId="285C7ABC" w14:textId="77777777" w:rsidR="00654C5D" w:rsidRDefault="00556F12">
      <w:pPr>
        <w:spacing w:after="0" w:line="36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  <w:r>
        <w:rPr>
          <w:noProof/>
          <w:lang w:val="en-US"/>
        </w:rPr>
        <w:drawing>
          <wp:inline distT="0" distB="0" distL="0" distR="0" wp14:anchorId="58B67201" wp14:editId="54D7C581">
            <wp:extent cx="5745480" cy="4000500"/>
            <wp:effectExtent l="0" t="0" r="0" b="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EA8DDEF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4F56D983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51E35F90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1AD60383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1F517728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135506B6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3FEF2B0A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5552FDF1" w14:textId="77777777" w:rsidR="00C30589" w:rsidRDefault="00C30589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144098B2" w14:textId="77777777" w:rsidR="00A0239E" w:rsidRDefault="00A0239E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74BB4179" w14:textId="77777777" w:rsidR="00F13102" w:rsidRDefault="00F13102">
      <w:pPr>
        <w:spacing w:after="0" w:line="240" w:lineRule="auto"/>
        <w:jc w:val="both"/>
        <w:rPr>
          <w:rFonts w:ascii="Times New Roman" w:eastAsia="Calibri" w:hAnsi="Times New Roman" w:cstheme="minorHAnsi"/>
          <w:b/>
          <w:i/>
          <w:color w:val="000000"/>
        </w:rPr>
      </w:pPr>
    </w:p>
    <w:p w14:paraId="7EDD390A" w14:textId="77777777" w:rsidR="00654C5D" w:rsidRDefault="00556F12">
      <w:p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ascii="Times New Roman" w:eastAsia="Calibri" w:hAnsi="Times New Roman" w:cstheme="minorHAnsi"/>
          <w:b/>
          <w:i/>
          <w:color w:val="000000"/>
        </w:rPr>
        <w:t xml:space="preserve">Tabela nr 1 </w:t>
      </w:r>
      <w:r>
        <w:rPr>
          <w:rFonts w:ascii="Times New Roman" w:eastAsia="Calibri" w:hAnsi="Times New Roman" w:cs="Times New Roman"/>
          <w:b/>
          <w:i/>
          <w:color w:val="000000"/>
        </w:rPr>
        <w:t>Rodzaje i formy przemocy.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634"/>
        <w:gridCol w:w="6859"/>
      </w:tblGrid>
      <w:tr w:rsidR="00654C5D" w14:paraId="2D812802" w14:textId="77777777">
        <w:trPr>
          <w:trHeight w:val="6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21E1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RODZAJE PRZEMOCY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7EEC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KATALOG POTENCJALNYCH ZACHOWAŃ</w:t>
            </w:r>
          </w:p>
        </w:tc>
      </w:tr>
      <w:tr w:rsidR="00654C5D" w14:paraId="15396AF0" w14:textId="77777777">
        <w:trPr>
          <w:trHeight w:val="6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8A007" w14:textId="77777777" w:rsidR="00654C5D" w:rsidRDefault="00556F12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Przemoc fizyczna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01B70" w14:textId="77777777" w:rsidR="00654C5D" w:rsidRDefault="00556F12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bicie, duszenie, kopanie, policzkowanie, wykręcanie rąk, przypalanie, popychanie</w:t>
            </w:r>
          </w:p>
        </w:tc>
      </w:tr>
      <w:tr w:rsidR="00654C5D" w14:paraId="65FD4670" w14:textId="77777777">
        <w:trPr>
          <w:trHeight w:val="6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82518" w14:textId="77777777" w:rsidR="00654C5D" w:rsidRDefault="00556F12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Przemoc psychiczna,</w:t>
            </w:r>
          </w:p>
          <w:p w14:paraId="5743F47E" w14:textId="77777777" w:rsidR="00654C5D" w:rsidRDefault="00556F12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emocjonalna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75964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poniżanie, ośmieszanie, lekceważenie, bagatelizowanie, izolowanie, wyszydzanie, zawstydzanie, obwinianie, obrażanie, ubliżanie, używanie wulgaryzmów, wzbudzanie lęku, przerażenia, bezradności </w:t>
            </w:r>
          </w:p>
        </w:tc>
      </w:tr>
      <w:tr w:rsidR="00654C5D" w14:paraId="66CBB53F" w14:textId="77777777">
        <w:trPr>
          <w:trHeight w:val="6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43338" w14:textId="77777777" w:rsidR="00654C5D" w:rsidRDefault="00556F12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Przemoc seksualna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DC0D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zmuszanie do czynnego bądź biernego udziału w czynnościach seksualnych, przedmiotowe traktowanie, wykorzystanie drugiego człowieka w celu uzyskania zaspokojenia seksualnego</w:t>
            </w:r>
          </w:p>
        </w:tc>
      </w:tr>
      <w:tr w:rsidR="00654C5D" w14:paraId="077767AC" w14:textId="77777777">
        <w:trPr>
          <w:trHeight w:val="6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5141E" w14:textId="77777777" w:rsidR="00654C5D" w:rsidRDefault="00556F12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Przemoc ekonomiczna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1A1C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odbieranie lub ograniczanie dostępu do środków finansowych lub dóbr materialnych, niszczenie mienia, uniemożliwianie podjęcia pracy, zmuszanie do przepisania majątku</w:t>
            </w:r>
          </w:p>
        </w:tc>
      </w:tr>
      <w:tr w:rsidR="00654C5D" w14:paraId="16FDADB9" w14:textId="77777777">
        <w:trPr>
          <w:trHeight w:val="6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0DCF2" w14:textId="77777777" w:rsidR="00654C5D" w:rsidRDefault="00556F12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Zaniedbywanie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8F0E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niezaspokajanie potrzeb fizjologicznych i emocjonalnych dziecka lub osoby zależnej od drugiego człowieka (osoby niepełnosprawne, starsze)</w:t>
            </w:r>
          </w:p>
        </w:tc>
      </w:tr>
    </w:tbl>
    <w:p w14:paraId="1CFE5EB6" w14:textId="77777777" w:rsidR="00654C5D" w:rsidRDefault="00556F12">
      <w:pPr>
        <w:spacing w:after="120" w:line="276" w:lineRule="auto"/>
        <w:jc w:val="both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 xml:space="preserve">Źródło: Opracowano na podstawie: </w:t>
      </w:r>
      <w:r>
        <w:rPr>
          <w:i/>
          <w:sz w:val="18"/>
          <w:szCs w:val="18"/>
        </w:rPr>
        <w:t>„ABC przeciwdziałania przemocy w rodzinie-diagnoza, interwencja, pomoc”, str.35, Warszawa 2014r.</w:t>
      </w:r>
      <w:r>
        <w:rPr>
          <w:rFonts w:cstheme="minorHAnsi"/>
          <w:i/>
          <w:color w:val="000000" w:themeColor="text1"/>
          <w:sz w:val="18"/>
          <w:szCs w:val="18"/>
        </w:rPr>
        <w:t xml:space="preserve"> Katarzyna Michalska, Dorota Jaszczak – Kuźmińska.</w:t>
      </w:r>
      <w:r>
        <w:rPr>
          <w:rStyle w:val="Zakotwiczenieprzypisudolnego"/>
          <w:rFonts w:cstheme="minorHAnsi"/>
          <w:i/>
          <w:color w:val="000000" w:themeColor="text1"/>
          <w:sz w:val="18"/>
          <w:szCs w:val="18"/>
        </w:rPr>
        <w:footnoteReference w:id="2"/>
      </w:r>
    </w:p>
    <w:p w14:paraId="06A5E476" w14:textId="77777777" w:rsidR="00C30589" w:rsidRDefault="00C30589">
      <w:pPr>
        <w:spacing w:after="0" w:line="360" w:lineRule="auto"/>
        <w:ind w:firstLine="708"/>
        <w:jc w:val="both"/>
        <w:rPr>
          <w:rFonts w:cstheme="minorHAnsi"/>
        </w:rPr>
      </w:pPr>
    </w:p>
    <w:p w14:paraId="6584310D" w14:textId="14AC2482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Przemoc najczęściej nie jest jednorazowym zdarzeniem. Zazwyczaj, jeżeli ktoś raz dopuścił się przemocy wobec bliskich osób, może zastosować ją po raz kolejny. Osoby zajmujące się zawodowo przeciwdziałaniem przemocy w rodzinie obserwują, że przemoc kształtuje się w oparciu</w:t>
      </w:r>
      <w:r>
        <w:rPr>
          <w:rFonts w:cstheme="minorHAnsi"/>
        </w:rPr>
        <w:br/>
        <w:t>o charakterystyczny schemat, który określa się mianem cyklu przemocy. Amerykańska psycholog Leonora E. Walker badając kobiety doznające przemocy w rodzinie opisała pewne cyklicznie pojawiające się w ich związkach zdarzenia. Na cykl przemocy składają się trzy następujące po sobie fazy.</w:t>
      </w:r>
    </w:p>
    <w:p w14:paraId="1B5A9DC3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7E62F3BD" w14:textId="77777777" w:rsidR="00654C5D" w:rsidRDefault="00556F1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Fazy cyklu przemocy.</w:t>
      </w:r>
    </w:p>
    <w:p w14:paraId="352D98D1" w14:textId="77777777" w:rsidR="00654C5D" w:rsidRDefault="00556F12">
      <w:pPr>
        <w:spacing w:after="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W pierwszych latach rozwijania się zjawiska przemocy w rodzinie występuje specyficzny cykl, składający się z trzech powtarzających się faz:</w:t>
      </w:r>
    </w:p>
    <w:p w14:paraId="314C46D8" w14:textId="77777777" w:rsidR="00654C5D" w:rsidRDefault="00556F12">
      <w:pPr>
        <w:spacing w:after="0" w:line="360" w:lineRule="auto"/>
        <w:ind w:firstLine="709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635" distL="0" distR="635" simplePos="0" relativeHeight="5" behindDoc="0" locked="0" layoutInCell="0" allowOverlap="1" wp14:anchorId="47E03467" wp14:editId="283E1B95">
                <wp:simplePos x="0" y="0"/>
                <wp:positionH relativeFrom="column">
                  <wp:posOffset>-109855</wp:posOffset>
                </wp:positionH>
                <wp:positionV relativeFrom="paragraph">
                  <wp:posOffset>208280</wp:posOffset>
                </wp:positionV>
                <wp:extent cx="6029325" cy="1449000"/>
                <wp:effectExtent l="38100" t="38100" r="123825" b="113665"/>
                <wp:wrapNone/>
                <wp:docPr id="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4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D9D9D9"/>
                          </a:solidFill>
                          <a:miter/>
                        </a:ln>
                        <a:effectLst>
                          <a:outerShdw blurRad="50760" dist="37674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057C7A" w14:textId="77777777" w:rsidR="00AE2A84" w:rsidRDefault="00AE2A84">
                            <w:pPr>
                              <w:pStyle w:val="Zawartoramki"/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  <w:t>I faza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- narastania napięcia oraz agresji sprawcy.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Każdy drobiazg wywołuje irytację osoby stosującej przemoc, najmniejsza rzecz jest powodem do awantury, sprawca staje się coraz bardziej niebezpieczny, prowokuje kłótnie. Osoba doświadczająca tego stanu stara się opanować sytuację i oddalić zagrożenie. Czasem, nie mogąc wytrzymać napięcia, sama prowokuje spięcie, by wreszcie mieć to za sobą. Następuje wówczas druga faza – gwałtownej przemocy.</w:t>
                            </w:r>
                          </w:p>
                          <w:p w14:paraId="69851701" w14:textId="77777777" w:rsidR="00AE2A84" w:rsidRDefault="00AE2A84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E03467" id="Prostokąt zaokrąglony 13" o:spid="_x0000_s1026" style="position:absolute;left:0;text-align:left;margin-left:-8.65pt;margin-top:16.4pt;width:474.75pt;height:114.1pt;z-index:5;visibility:visible;mso-wrap-style:square;mso-width-percent:0;mso-wrap-distance-left:0;mso-wrap-distance-top:0;mso-wrap-distance-right:.05pt;mso-wrap-distance-bottom:.05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e7lgIAAJ8FAAAOAAAAZHJzL2Uyb0RvYy54bWysVF1v2yAUfZ+0/4B4X+181FmjOtW2qnuZ&#10;uqrt1GeCccwKXAYkdvbef9Yf1gt20mydJnWaLNlcw7mce86F07NOK7IRzkswJR0d5ZQIw6GSZlXS&#10;b7cX795T4gMzFVNgREm3wtOzxds3p62dizE0oCrhCCYxft7akjYh2HmWed4IzfwRWGFwsganWcDQ&#10;rbLKsRaza5WN87zIWnCVdcCF9/j3vJ+ki5S/rgUPX+vai0BUSZFbSG+X3sv4zhanbL5yzDaSDzTY&#10;P7DQTBrcdJ/qnAVG1k6+SKUld+ChDkccdAZ1LblINWA1o/y3am4aZkWqBcXxdi+T/39p+eXmyhFZ&#10;lXRCiWEaLbpCggHuHx8C+cng3j0+rNC7LRlNolqt9XME3dgrN0Qeh7H0rnY6frEo0iWFt3uFRRcI&#10;x59FPj6ZjI8p4Tg3mk5P8jx5kD3DrfPhswBN4qCkDtamukYfk7xs88WHpHM1sGXVd0pqrdC1DVNk&#10;VBTFLPLEjMNiHO1yRqQHJasLqVQK3Gr5STmC0JJ+vIjPAP5lmTKkRb7jGbL9e47zk/j8KYeWQUTJ&#10;kI4yMYlI7TnUA2ucvWmqlizV2l0zNOQ4nxXYspWMMkxmxWwaA+zdSCPqRpha4aELihIH4U6GJjVM&#10;FP1FbQnR/2fKNqyveJry9KR8L0UiuGeTogOiWbS/NzyNwlaJuJcy16LGNkq+p835oGx/1vAyQL67&#10;E5ckQEBcWKMTr8QOkIjuqb0Svwel/cGEPV5LAy6Zd1BdHIZu2Q3tvoRqi0emxTujpP7HmjmBThje&#10;AJbKg0vax4a77e6Ys0MbBzwBl7A70ENv9sI/r418DHxYB6hliJNx636/IcBbIFky3FjxmjmM06rn&#10;e3XxBAAA//8DAFBLAwQUAAYACAAAACEA4HqU4+EAAAAKAQAADwAAAGRycy9kb3ducmV2LnhtbEyP&#10;QUvEMBCF74L/IYzgbTdpCmutTRddEBEE11UP3tJkti02SWmyu9Vf73jS4zAf732vWs9uYEecYh+8&#10;gmwpgKE3wfa+VfD2er8ogMWkvdVD8KjgCyOs6/OzSpc2nPwLHnepZRTiY6kVdCmNJefRdOh0XIYR&#10;Pf32YXI60Tm13E76ROFu4FKIFXe699TQ6RE3HZrP3cEp2Lh38dh8WFOI7fe0b+6eHp4Lo9TlxXx7&#10;AyzhnP5g+NUndajJqQkHbyMbFCyyq5xQBbmkCQRc51ICaxTIVSaA1xX/P6H+AQAA//8DAFBLAQIt&#10;ABQABgAIAAAAIQC2gziS/gAAAOEBAAATAAAAAAAAAAAAAAAAAAAAAABbQ29udGVudF9UeXBlc10u&#10;eG1sUEsBAi0AFAAGAAgAAAAhADj9If/WAAAAlAEAAAsAAAAAAAAAAAAAAAAALwEAAF9yZWxzLy5y&#10;ZWxzUEsBAi0AFAAGAAgAAAAhAAVpl7uWAgAAnwUAAA4AAAAAAAAAAAAAAAAALgIAAGRycy9lMm9E&#10;b2MueG1sUEsBAi0AFAAGAAgAAAAhAOB6lOPhAAAACgEAAA8AAAAAAAAAAAAAAAAA8AQAAGRycy9k&#10;b3ducmV2LnhtbFBLBQYAAAAABAAEAPMAAAD+BQAAAAA=&#10;" o:allowincell="f" fillcolor="#bfbfbf" strokecolor="#d9d9d9" strokeweight="1pt">
                <v:stroke joinstyle="miter"/>
                <v:shadow on="t" color="black" opacity="26214f" origin="-.5,-.5" offset=".74mm,.74mm"/>
                <v:textbox>
                  <w:txbxContent>
                    <w:p w14:paraId="2C057C7A" w14:textId="77777777" w:rsidR="00AE2A84" w:rsidRDefault="00AE2A84">
                      <w:pPr>
                        <w:pStyle w:val="Zawartoramki"/>
                        <w:spacing w:after="0" w:line="36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  <w:t>I faza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- narastania napięcia oraz agresji sprawcy.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Każdy drobiazg wywołuje irytację osoby stosującej przemoc, najmniejsza rzecz jest powodem do awantury, sprawca staje się coraz bardziej niebezpieczny, prowokuje kłótnie. Osoba doświadczająca tego stanu stara się opanować sytuację i oddalić zagrożenie. Czasem, nie mogąc wytrzymać napięcia, sama prowokuje spięcie, by wreszcie mieć to za sobą. Następuje wówczas druga faza – gwałtownej przemocy.</w:t>
                      </w:r>
                    </w:p>
                    <w:p w14:paraId="69851701" w14:textId="77777777" w:rsidR="00AE2A84" w:rsidRDefault="00AE2A84">
                      <w:pPr>
                        <w:pStyle w:val="Zawartoramki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4699CB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6D86EBF7" w14:textId="77777777" w:rsidR="00654C5D" w:rsidRDefault="00654C5D">
      <w:pPr>
        <w:spacing w:after="20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57D0E16E" w14:textId="77777777" w:rsidR="00654C5D" w:rsidRDefault="00654C5D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03651F64" w14:textId="77777777" w:rsidR="00654C5D" w:rsidRDefault="00556F12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6350" distB="0" distL="0" distR="0" simplePos="0" relativeHeight="12" behindDoc="0" locked="0" layoutInCell="0" allowOverlap="1" wp14:anchorId="687210B7" wp14:editId="7AF83197">
                <wp:simplePos x="0" y="0"/>
                <wp:positionH relativeFrom="column">
                  <wp:posOffset>2566670</wp:posOffset>
                </wp:positionH>
                <wp:positionV relativeFrom="paragraph">
                  <wp:posOffset>68580</wp:posOffset>
                </wp:positionV>
                <wp:extent cx="888365" cy="535940"/>
                <wp:effectExtent l="38100" t="0" r="47625" b="38100"/>
                <wp:wrapNone/>
                <wp:docPr id="5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60" cy="535320"/>
                        </a:xfrm>
                        <a:prstGeom prst="downArrow">
                          <a:avLst>
                            <a:gd name="adj1" fmla="val 50000"/>
                            <a:gd name="adj2" fmla="val 48611"/>
                          </a:avLst>
                        </a:prstGeom>
                        <a:gradFill rotWithShape="0">
                          <a:gsLst>
                            <a:gs pos="0">
                              <a:srgbClr val="717171"/>
                            </a:gs>
                            <a:gs pos="50000">
                              <a:srgbClr val="A0A0A0"/>
                            </a:gs>
                            <a:gs pos="100000">
                              <a:srgbClr val="BEBEBE"/>
                            </a:gs>
                          </a:gsLst>
                          <a:lin ang="2700000"/>
                        </a:gradFill>
                        <a:ln w="1270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Strzałka w dół 16" path="l-2147483631,-2147483635l-2147483631,0l-2147483629,0l-2147483629,-2147483635l-2147483622,-2147483635l-2147483632,-2147483623xe" fillcolor="#717171" stroked="t" o:allowincell="f" style="position:absolute;margin-left:202.1pt;margin-top:5.4pt;width:69.85pt;height:42.1pt;mso-wrap-style:none;v-text-anchor:middle" wp14:anchorId="06161435" type="_x0000_t67">
                <v:fill o:detectmouseclick="t" color2="#a0a0a0"/>
                <v:stroke color="#bfbfbf" weight="12600" joinstyle="miter" endcap="flat"/>
                <w10:wrap type="none"/>
              </v:shape>
            </w:pict>
          </mc:Fallback>
        </mc:AlternateContent>
      </w:r>
    </w:p>
    <w:p w14:paraId="5971FE6B" w14:textId="77777777" w:rsidR="00654C5D" w:rsidRDefault="00556F12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6350" distB="0" distL="6350" distR="0" simplePos="0" relativeHeight="7" behindDoc="0" locked="0" layoutInCell="0" allowOverlap="1" wp14:anchorId="1E936A63" wp14:editId="1FC2B6E3">
                <wp:simplePos x="0" y="0"/>
                <wp:positionH relativeFrom="column">
                  <wp:posOffset>-147955</wp:posOffset>
                </wp:positionH>
                <wp:positionV relativeFrom="paragraph">
                  <wp:posOffset>332105</wp:posOffset>
                </wp:positionV>
                <wp:extent cx="6191250" cy="1010880"/>
                <wp:effectExtent l="0" t="0" r="19050" b="18415"/>
                <wp:wrapNone/>
                <wp:docPr id="6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1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133FDA" w14:textId="77777777" w:rsidR="00AE2A84" w:rsidRDefault="00AE2A84">
                            <w:pPr>
                              <w:pStyle w:val="Zawartoramki"/>
                              <w:spacing w:after="0" w:line="36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  <w:t>II faza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– gwałtownej przemocy.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 mało istotnych powodów dochodzi do ataku agresji i rozładowania złości. Osoba doświadczająca przemocy doznaje zranień fizycznych i psychicznych, znajduje się w stanie szoku. Stara się uspokoić sprawcę i ochronić siebie. Odczuwa przerażenie, złość, bezradność, wstyd, traci ochotę do życia.</w:t>
                            </w:r>
                          </w:p>
                          <w:p w14:paraId="6E855BBE" w14:textId="77777777" w:rsidR="00AE2A84" w:rsidRDefault="00AE2A84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936A63" id="Prostokąt zaokrąglony 17" o:spid="_x0000_s1027" style="position:absolute;left:0;text-align:left;margin-left:-11.65pt;margin-top:26.15pt;width:487.5pt;height:79.6pt;z-index:7;visibility:visible;mso-wrap-style:square;mso-width-percent:0;mso-wrap-distance-left:.5pt;mso-wrap-distance-top:.5pt;mso-wrap-distance-right:0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1iQQIAAPAEAAAOAAAAZHJzL2Uyb0RvYy54bWysVMFuGyEQvVfqPyDu9XotdeNaXkdtI/dS&#10;pVaSqmfMgpcGGArYu+49f5YP64DXdtJemqpaiQWG95h5M8P8sjea7IQPCmxNy9GYEmE5NMpuavr1&#10;bvlmSkmIzDZMgxU13YtALxevX807NxMTaEE3whMksWHWuZq2MbpZUQTeCsPCCJywaJTgDYu49Jui&#10;8axDdqOLyXhcFR34xnngIgTcvToY6SLzSyl4/CJlEJHomqJvMY8+j+s0Fos5m208c63igxvsH7ww&#10;TFm89ER1xSIjW6/+oDKKewgg44iDKUBKxUWOAaMpx79Fc9syJ3IsKE5wJ5nC/6Pl17uVJ6qpaUWJ&#10;ZQZTtEIHI9w/PkTyk8G9f3zYYO72pLxIanUuzBB061Z+WAWcptB76U36Y1CkzwrvTwqLPhKOm1X5&#10;rpy8xURwtJUY8XSac1Cc4c6H+EmAIWlSUw9b29xgHrO8bPc5xKxzM3jLmu+USKMxazumSVlVVfYT&#10;GYfDODtyJmQArZql0jov/Gb9UXuC0Jp+WKYvBYmQZ8e0JR36O7kYj7Mbz4zh7ziMiiJJhtza4i8J&#10;eZAuz+Jei+SRtjdCYkKygtlFPvAfqhbbCuU71m4mQ0A6KDGmF2IHSEKL3CwvxJ9A+X6w8YQ3yoLP&#10;Uj6JLk1jv+5zvZXJmnbW0OyxBjtswpqGH1vmBSXM8hYwYh59Vjxl8K7/xrwb6iJiSV3DsUOGZB/k&#10;PZ9Nbll4v40gVUzG833DAtsqp2R4AlLfPl3nU+eHavELAAD//wMAUEsDBBQABgAIAAAAIQAeNc4j&#10;3wAAAAoBAAAPAAAAZHJzL2Rvd25yZXYueG1sTI/BToNAEIbvJr7DZky8tQtUaosMDZp4tbX2ARYY&#10;AWV3CbsUeHvHk54mk/nyz/enh1l34kqDa61BCNcBCDKlrVpTI1w+Xlc7EM4rU6nOGkJYyMEhu71J&#10;VVLZybzT9exrwSHGJQqh8b5PpHRlQ1q5te3J8O3TDlp5XodaVoOaOFx3MgqCrdSqNfyhUT29NFR+&#10;n0eNkNuH57e82J3G5ZifiuA4fS3bCfH+bs6fQHia/R8Mv/qsDhk7FXY0lRMdwirabBhFiCOeDOzj&#10;8BFEgRCFYQwyS+X/CtkPAAAA//8DAFBLAQItABQABgAIAAAAIQC2gziS/gAAAOEBAAATAAAAAAAA&#10;AAAAAAAAAAAAAABbQ29udGVudF9UeXBlc10ueG1sUEsBAi0AFAAGAAgAAAAhADj9If/WAAAAlAEA&#10;AAsAAAAAAAAAAAAAAAAALwEAAF9yZWxzLy5yZWxzUEsBAi0AFAAGAAgAAAAhAKDGHWJBAgAA8AQA&#10;AA4AAAAAAAAAAAAAAAAALgIAAGRycy9lMm9Eb2MueG1sUEsBAi0AFAAGAAgAAAAhAB41ziPfAAAA&#10;CgEAAA8AAAAAAAAAAAAAAAAAmwQAAGRycy9kb3ducmV2LnhtbFBLBQYAAAAABAAEAPMAAACnBQAA&#10;AAA=&#10;" o:allowincell="f" fillcolor="#bfbfbf" strokecolor="#bfbfbf" strokeweight="1pt">
                <v:stroke joinstyle="miter"/>
                <v:textbox>
                  <w:txbxContent>
                    <w:p w14:paraId="25133FDA" w14:textId="77777777" w:rsidR="00AE2A84" w:rsidRDefault="00AE2A84">
                      <w:pPr>
                        <w:pStyle w:val="Zawartoramki"/>
                        <w:spacing w:after="0" w:line="360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  <w:t>II faza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– gwałtownej przemocy.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Z mało istotnych powodów dochodzi do ataku agresji i rozładowania złości. Osoba doświadczająca przemocy doznaje zranień fizycznych i psychicznych, znajduje się w stanie szoku. Stara się uspokoić sprawcę i ochronić siebie. Odczuwa przerażenie, złość, bezradność, wstyd, traci ochotę do życia.</w:t>
                      </w:r>
                    </w:p>
                    <w:p w14:paraId="6E855BBE" w14:textId="77777777" w:rsidR="00AE2A84" w:rsidRDefault="00AE2A84">
                      <w:pPr>
                        <w:pStyle w:val="Zawartoramki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3A2677" w14:textId="77777777" w:rsidR="00654C5D" w:rsidRDefault="00654C5D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2E263AC" w14:textId="77777777" w:rsidR="00654C5D" w:rsidRDefault="00654C5D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6216790D" w14:textId="77777777" w:rsidR="00654C5D" w:rsidRDefault="00556F12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6350" distB="0" distL="0" distR="0" simplePos="0" relativeHeight="11" behindDoc="0" locked="0" layoutInCell="0" allowOverlap="1" wp14:anchorId="7C9384BF" wp14:editId="425893BD">
                <wp:simplePos x="0" y="0"/>
                <wp:positionH relativeFrom="column">
                  <wp:posOffset>2566670</wp:posOffset>
                </wp:positionH>
                <wp:positionV relativeFrom="paragraph">
                  <wp:posOffset>290830</wp:posOffset>
                </wp:positionV>
                <wp:extent cx="888365" cy="516890"/>
                <wp:effectExtent l="38100" t="0" r="28575" b="38100"/>
                <wp:wrapNone/>
                <wp:docPr id="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60" cy="516240"/>
                        </a:xfrm>
                        <a:prstGeom prst="downArrow">
                          <a:avLst>
                            <a:gd name="adj1" fmla="val 50000"/>
                            <a:gd name="adj2" fmla="val 48611"/>
                          </a:avLst>
                        </a:prstGeom>
                        <a:gradFill rotWithShape="0">
                          <a:gsLst>
                            <a:gs pos="0">
                              <a:srgbClr val="717171"/>
                            </a:gs>
                            <a:gs pos="50000">
                              <a:srgbClr val="A0A0A0"/>
                            </a:gs>
                            <a:gs pos="100000">
                              <a:srgbClr val="BEBEBE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 w dół 18" path="l-2147483631,-2147483635l-2147483631,0l-2147483629,0l-2147483629,-2147483635l-2147483622,-2147483635l-2147483632,-2147483623xe" fillcolor="#a0a0a0" stroked="t" o:allowincell="f" style="position:absolute;margin-left:202.1pt;margin-top:22.9pt;width:69.85pt;height:40.6pt;mso-wrap-style:none;v-text-anchor:middle" wp14:anchorId="5AA0CF08" type="_x0000_t67">
                <v:fill o:detectmouseclick="t" color2="#717171"/>
                <v:stroke color="#bfbfbf" weight="12600" joinstyle="miter" endcap="flat"/>
                <w10:wrap type="none"/>
              </v:shape>
            </w:pict>
          </mc:Fallback>
        </mc:AlternateContent>
      </w:r>
    </w:p>
    <w:p w14:paraId="132ED113" w14:textId="0A1B0D0E" w:rsidR="00654C5D" w:rsidRDefault="00654C5D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06178838" w14:textId="4AD07A66" w:rsidR="00654C5D" w:rsidRDefault="00C1076E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6350" distB="0" distL="6350" distR="635" simplePos="0" relativeHeight="9" behindDoc="0" locked="0" layoutInCell="0" allowOverlap="1" wp14:anchorId="5B289958" wp14:editId="1E6D971D">
                <wp:simplePos x="0" y="0"/>
                <wp:positionH relativeFrom="column">
                  <wp:posOffset>-100329</wp:posOffset>
                </wp:positionH>
                <wp:positionV relativeFrom="paragraph">
                  <wp:posOffset>82550</wp:posOffset>
                </wp:positionV>
                <wp:extent cx="6210300" cy="2154555"/>
                <wp:effectExtent l="0" t="0" r="19050" b="17145"/>
                <wp:wrapNone/>
                <wp:docPr id="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15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FD0B06" w14:textId="77777777" w:rsidR="00AE2A84" w:rsidRDefault="00AE2A84">
                            <w:pPr>
                              <w:pStyle w:val="Zawartoramki"/>
                              <w:spacing w:after="0"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  <w:t>III faza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– tzw. „miodowego miesiąca”.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Tutaj wszystko się zmienia. Gdy partner /ka wyładował już swoją złość i zaczyna sobie zdawać sprawę ze swoich czynów, zmienia zachowanie. Tłumaczy się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i usprawiedliwia, ma poczucie winy, okazuje skruchę, przeprasza, obiecuje poprawę, zaczyna okazywać ciepło i miłość, przynosi prezenty. Ofiara zaczyna wierzyć w zmianę oraz w to, że przemoc była jedynie incydentem. W tej fazie ofiary najczęściej decydują się na wycofanie skargi na sprawcę. Jednak wkrótce znów zaczyna się faza narastania napięcia i wszystko się powtarza. Z biegiem czasu skraca się długość „miodowego miesiąca”, a wydłuża czas trwania faz poprzednich, a ich dotkliwość jest coraz silniejsza.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89958" id="Prostokąt zaokrąglony 19" o:spid="_x0000_s1028" style="position:absolute;left:0;text-align:left;margin-left:-7.9pt;margin-top:6.5pt;width:489pt;height:169.65pt;z-index:9;visibility:visible;mso-wrap-style:square;mso-width-percent:0;mso-wrap-distance-left:.5pt;mso-wrap-distance-top:.5pt;mso-wrap-distance-right:.05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hdPwIAAPAEAAAOAAAAZHJzL2Uyb0RvYy54bWysVE1vEzEQvSPxHyzfyX5AUrrKpgKqckEl&#10;aos4O147a2p7FtvJbrj3n/WHMXY2SYFTK7SS1x/znmfezHh+MRhNtsJ5BbamxSSnRFgOjbLrmn67&#10;u3rznhIfmG2YBitquhOeXixev5r3XSVKaEE3whEksb7qu5q2IXRVlnneCsP8BDph8VCCMyzg0q2z&#10;xrEe2Y3OyjyfZT24pnPAhfe4e7k/pIvEL6Xg4auUXgSia4q+hTS6NK7imC3mrFo71rWKj26wF3hh&#10;mLJ46ZHqkgVGNk79Q2UUd+BBhgkHk4GUiosUA0ZT5H9Fc9uyTqRYUBzfHWXy/4+WX2+XjqimpueU&#10;WGYwRUt0MMD940Mgvxjcu8eHNeZuR4rzqFbf+QpBt93SjSuP0xj6IJ2JfwyKDEnh3VFhMQTCcXNW&#10;FvnbHBPB8awspu+m02lkzU7wzvnwWYAhcVJTBxvb3GAek7xs+8WHpHMzesuaH5RIozFrW6ZJMZvN&#10;zkbG0Ri5D5wR6UGr5kppnRZuvfqkHUFoTT9exW8E/2GmLemxusszdP2lHEYFESVDd7TFXxRyL12a&#10;hZ0WkVrbGyExIUnBdBcffdxXLbYVyneo3USGgGgoMaZnYkdIRIvULM/EH0HpfrDhiDfKgktSPoku&#10;TsOwGlK9lfE07qyg2WEN9tiENfU/N8wJSpjlLWDEPLikeMzg3fCduW6si4AldQ2HDmFVSvZe3pNt&#10;dMvCh00AqUI8PN03LrCtUkrGJyD27dN1sjo9VIvfAAAA//8DAFBLAwQUAAYACAAAACEAcNN/h94A&#10;AAAKAQAADwAAAGRycy9kb3ducmV2LnhtbEyPQU+DQBSE7yb+h80z8dYuBUsqZWnQxKut1R+wwCug&#10;7FvCLgX+vc+TPU5mMvNNephNJ644uNaSgs06AIFU2qqlWsHX59tqB8J5TZXuLKGCBR0csvu7VCeV&#10;negDr2dfCy4hl2gFjfd9IqUrGzTarW2PxN7FDkZ7lkMtq0FPXG46GQZBLI1uiRca3eNrg+XPeTQK&#10;cvv08p4Xu9O4HPNTERyn7yWelHp8mPM9CI+z/w/DHz6jQ8ZMhR2pcqJTsNpsGd2zEfEnDjzHYQii&#10;UBBtwwhklsrbC9kvAAAA//8DAFBLAQItABQABgAIAAAAIQC2gziS/gAAAOEBAAATAAAAAAAAAAAA&#10;AAAAAAAAAABbQ29udGVudF9UeXBlc10ueG1sUEsBAi0AFAAGAAgAAAAhADj9If/WAAAAlAEAAAsA&#10;AAAAAAAAAAAAAAAALwEAAF9yZWxzLy5yZWxzUEsBAi0AFAAGAAgAAAAhAPMSSF0/AgAA8AQAAA4A&#10;AAAAAAAAAAAAAAAALgIAAGRycy9lMm9Eb2MueG1sUEsBAi0AFAAGAAgAAAAhAHDTf4feAAAACgEA&#10;AA8AAAAAAAAAAAAAAAAAmQQAAGRycy9kb3ducmV2LnhtbFBLBQYAAAAABAAEAPMAAACkBQAAAAA=&#10;" o:allowincell="f" fillcolor="#bfbfbf" strokecolor="#bfbfbf" strokeweight="1pt">
                <v:stroke joinstyle="miter"/>
                <v:textbox>
                  <w:txbxContent>
                    <w:p w14:paraId="40FD0B06" w14:textId="77777777" w:rsidR="00AE2A84" w:rsidRDefault="00AE2A84">
                      <w:pPr>
                        <w:pStyle w:val="Zawartoramki"/>
                        <w:spacing w:after="0"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  <w:t>III faza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– tzw. „miodowego miesiąca”.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Tutaj wszystko się zmienia. Gdy partner /ka wyładował już swoją złość i zaczyna sobie zdawać sprawę ze swoich czynów, zmienia zachowanie. Tłumaczy się</w:t>
                      </w:r>
                      <w:r>
                        <w:rPr>
                          <w:rFonts w:cstheme="minorHAnsi"/>
                        </w:rPr>
                        <w:br/>
                        <w:t>i usprawiedliwia, ma poczucie winy, okazuje skruchę, przeprasza, obiecuje poprawę, zaczyna okazywać ciepło i miłość, przynosi prezenty. Ofiara zaczyna wierzyć w zmianę oraz w to, że przemoc była jedynie incydentem. W tej fazie ofiary najczęściej decydują się na wycofanie skargi na sprawcę. Jednak wkrótce znów zaczyna się faza narastania napięcia i wszystko się powtarza. Z biegiem czasu skraca się długość „miodowego miesiąca”, a wydłuża czas trwania faz poprzednich, a ich dotkliwość jest coraz silniejsza.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1764E" w14:textId="77777777" w:rsidR="00654C5D" w:rsidRDefault="00654C5D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14:paraId="31B45D63" w14:textId="77777777" w:rsidR="00654C5D" w:rsidRDefault="00654C5D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14:paraId="6F6F6AA4" w14:textId="77777777" w:rsidR="00654C5D" w:rsidRDefault="00654C5D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14:paraId="205B00F4" w14:textId="77777777" w:rsidR="00654C5D" w:rsidRDefault="00654C5D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14:paraId="5E404F5B" w14:textId="77777777" w:rsidR="00654C5D" w:rsidRDefault="00654C5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431312B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67713C4B" w14:textId="77777777" w:rsidR="00C1076E" w:rsidRDefault="00C1076E">
      <w:pPr>
        <w:spacing w:after="0" w:line="360" w:lineRule="auto"/>
        <w:ind w:firstLine="708"/>
        <w:jc w:val="both"/>
        <w:rPr>
          <w:rFonts w:cstheme="minorHAnsi"/>
        </w:rPr>
      </w:pPr>
    </w:p>
    <w:p w14:paraId="4E383A07" w14:textId="7E6FF3F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ofiar przemoc</w:t>
      </w:r>
      <w:r w:rsidR="007374D1">
        <w:rPr>
          <w:rFonts w:cstheme="minorHAnsi"/>
        </w:rPr>
        <w:t xml:space="preserve">y </w:t>
      </w:r>
      <w:r>
        <w:rPr>
          <w:rFonts w:cstheme="minorHAnsi"/>
        </w:rPr>
        <w:t xml:space="preserve">doświadczających zespołu zaburzeń stresu pourazowego </w:t>
      </w:r>
      <w:r>
        <w:rPr>
          <w:rFonts w:cstheme="minorHAnsi"/>
        </w:rPr>
        <w:br/>
        <w:t xml:space="preserve">i poddawanych intensywnej przemocy psychicznej, często rozwija się tzw. proces wiktymizacji, który zmienia poczucie tożsamości maltretowanej osoby. Traci ona podstawowe poczucie bezpieczeństwa </w:t>
      </w:r>
      <w:r>
        <w:rPr>
          <w:rFonts w:cstheme="minorHAnsi"/>
        </w:rPr>
        <w:br/>
        <w:t xml:space="preserve">i uporządkowania życia, zaufanie do siebie – zaczyna źle o sobie myśleć, pragnie wycofać </w:t>
      </w:r>
      <w:r>
        <w:rPr>
          <w:rFonts w:cstheme="minorHAnsi"/>
        </w:rPr>
        <w:br/>
        <w:t>się z normalnego życia, izoluje się od innych.</w:t>
      </w:r>
    </w:p>
    <w:p w14:paraId="5E16FE99" w14:textId="2D07B94C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U części osób doświadczających przemocy pojawiają się tzw. wtórne zranienia, spowodowane niewłaściwymi reakcjami otoczenia, w tym instytucji powołanych do niesienia pomocy (ignorancja, pomniejszanie problemu, bezradność ). Pod wpływem takich reakcji otoczenia, powtarzania się aktów przemocy oraz na skutek małej umiejętności radzenia sobie z urazami, osoba krzywdzona zaczyna przystosowywać się do roli ofiary i przestaje się bronić. Często też obwinia </w:t>
      </w:r>
      <w:r>
        <w:rPr>
          <w:rFonts w:cstheme="minorHAnsi"/>
        </w:rPr>
        <w:br/>
        <w:t xml:space="preserve">się i przestaje oczekiwać poprawy sytuacji. Traci nadzieję i poczucie godności. </w:t>
      </w:r>
    </w:p>
    <w:p w14:paraId="1085421A" w14:textId="24A5270F" w:rsidR="00654C5D" w:rsidRPr="00C1076E" w:rsidRDefault="00556F12" w:rsidP="00C1076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Jeżeli ofiara utrwalonej przemocy domowej nie otrzyma pomocy z zewnątrz, jej szanse </w:t>
      </w:r>
      <w:r>
        <w:rPr>
          <w:rFonts w:cstheme="minorHAnsi"/>
        </w:rPr>
        <w:br/>
        <w:t xml:space="preserve">na wyrwanie się z pułapki i na uratowanie są niewielkie. Dlatego sprawą niezwykłej wagi jest </w:t>
      </w:r>
      <w:r>
        <w:rPr>
          <w:rFonts w:cstheme="minorHAnsi"/>
        </w:rPr>
        <w:lastRenderedPageBreak/>
        <w:t>prawidłowe działanie różnych instytucji i organizacji zajmujących się udzielaniem pomocy, aby uniknąć wtórnych zranień osoby doświadczającej przemocy</w:t>
      </w:r>
      <w:r w:rsidR="00CC4C34">
        <w:rPr>
          <w:rFonts w:cstheme="minorHAnsi"/>
        </w:rPr>
        <w:t xml:space="preserve">.  </w:t>
      </w:r>
    </w:p>
    <w:p w14:paraId="6345A846" w14:textId="77777777" w:rsidR="00654C5D" w:rsidRPr="00881B61" w:rsidRDefault="00556F12">
      <w:pPr>
        <w:spacing w:after="120" w:line="360" w:lineRule="auto"/>
        <w:jc w:val="both"/>
        <w:rPr>
          <w:rFonts w:cstheme="minorHAnsi"/>
          <w:b/>
        </w:rPr>
      </w:pPr>
      <w:r w:rsidRPr="00881B61">
        <w:rPr>
          <w:rFonts w:cstheme="minorHAnsi"/>
          <w:b/>
        </w:rPr>
        <w:t>V. ANALIZA PROBLEMÓW SPOŁECZNYCH NA TERENIE GMINY STALOWA WOLA.</w:t>
      </w:r>
    </w:p>
    <w:p w14:paraId="0255748D" w14:textId="77777777" w:rsidR="00654C5D" w:rsidRPr="00881B61" w:rsidRDefault="00556F12">
      <w:pPr>
        <w:spacing w:after="200" w:line="240" w:lineRule="auto"/>
        <w:ind w:left="-142"/>
        <w:jc w:val="both"/>
        <w:rPr>
          <w:b/>
          <w:u w:val="single"/>
        </w:rPr>
      </w:pPr>
      <w:r w:rsidRPr="00881B61">
        <w:rPr>
          <w:rFonts w:cstheme="minorHAnsi"/>
          <w:color w:val="000000" w:themeColor="text1"/>
          <w:u w:val="single"/>
        </w:rPr>
        <w:t xml:space="preserve">V.1 </w:t>
      </w:r>
      <w:r w:rsidRPr="00881B61">
        <w:rPr>
          <w:rFonts w:cstheme="minorHAnsi"/>
          <w:u w:val="single"/>
        </w:rPr>
        <w:t xml:space="preserve">Diagnoza zjawiska przemocy w Gminie Stalowa Wola w oparciu o dane pozyskane od podmiotów działających na rzecz przeciwdziałania przemocy. </w:t>
      </w:r>
    </w:p>
    <w:p w14:paraId="23650703" w14:textId="77777777" w:rsidR="00654C5D" w:rsidRPr="00881B61" w:rsidRDefault="00654C5D">
      <w:pPr>
        <w:spacing w:after="200" w:line="240" w:lineRule="auto"/>
        <w:ind w:left="-142"/>
        <w:jc w:val="both"/>
        <w:rPr>
          <w:b/>
          <w:u w:val="single"/>
        </w:rPr>
      </w:pPr>
    </w:p>
    <w:p w14:paraId="75CAC3FF" w14:textId="77777777" w:rsidR="00654C5D" w:rsidRPr="00881B61" w:rsidRDefault="00556F12">
      <w:pPr>
        <w:spacing w:after="0" w:line="360" w:lineRule="auto"/>
        <w:ind w:firstLine="708"/>
        <w:jc w:val="both"/>
        <w:rPr>
          <w:rFonts w:eastAsia="Times New Roman" w:cstheme="minorHAnsi"/>
          <w:color w:val="000000" w:themeColor="text1"/>
          <w:lang w:eastAsia="pl-PL"/>
        </w:rPr>
      </w:pPr>
      <w:r w:rsidRPr="00881B61">
        <w:rPr>
          <w:rFonts w:cstheme="minorHAnsi"/>
          <w:color w:val="000000" w:themeColor="text1"/>
        </w:rPr>
        <w:t xml:space="preserve">Stalowa Wola jest gminą miejską położoną w </w:t>
      </w:r>
      <w:r w:rsidRPr="00881B61">
        <w:rPr>
          <w:rFonts w:eastAsia="Times New Roman" w:cstheme="minorHAnsi"/>
          <w:color w:val="000000" w:themeColor="text1"/>
          <w:lang w:eastAsia="pl-PL"/>
        </w:rPr>
        <w:t>południowo-wschodniej części Polski, w województwie podkarpackim, w powiecie stalowowolskim. Na obszarze 82,5 km2.</w:t>
      </w:r>
    </w:p>
    <w:p w14:paraId="7ECE1088" w14:textId="77777777" w:rsidR="00654C5D" w:rsidRPr="00881B61" w:rsidRDefault="00556F12">
      <w:pPr>
        <w:spacing w:after="0" w:line="360" w:lineRule="auto"/>
        <w:jc w:val="both"/>
        <w:rPr>
          <w:rFonts w:cstheme="minorHAnsi"/>
          <w:color w:val="FF0000"/>
        </w:rPr>
      </w:pPr>
      <w:r w:rsidRPr="00881B61">
        <w:rPr>
          <w:rFonts w:cstheme="minorHAnsi"/>
          <w:color w:val="000000" w:themeColor="text1"/>
        </w:rPr>
        <w:t>Z danych demograficznych Urzędu Miasta Stalowa Wola wynika, że według stanu na dzień 31 grudnia 2020 roku liczba mieszkańców naszego miasta wynosiła 57 696 osób zameldowanych na pobyt stały</w:t>
      </w:r>
      <w:r w:rsidRPr="00881B61">
        <w:rPr>
          <w:rFonts w:cstheme="minorHAnsi"/>
          <w:color w:val="000000" w:themeColor="text1"/>
        </w:rPr>
        <w:br/>
        <w:t xml:space="preserve"> i czasowy,</w:t>
      </w:r>
      <w:r w:rsidRPr="00881B61">
        <w:rPr>
          <w:rFonts w:eastAsia="Times New Roman" w:cstheme="minorHAnsi"/>
          <w:color w:val="000000" w:themeColor="text1"/>
          <w:lang w:eastAsia="pl-PL"/>
        </w:rPr>
        <w:t xml:space="preserve"> z czego 52,54% stanowiły kobiety, a 47,46% mężczyźni. </w:t>
      </w:r>
      <w:r w:rsidRPr="00881B61">
        <w:rPr>
          <w:rFonts w:cstheme="minorHAnsi"/>
          <w:color w:val="000000" w:themeColor="text1"/>
        </w:rPr>
        <w:t xml:space="preserve">26,97% stanowiły osoby starsze tj. w wieku K-60 lat, M-65 lat życia (wzrost o 0,86%,w stosunku do roku poprzedniego), 57,01 % osób </w:t>
      </w:r>
      <w:r w:rsidRPr="00881B61">
        <w:rPr>
          <w:rFonts w:cstheme="minorHAnsi"/>
          <w:color w:val="000000" w:themeColor="text1"/>
        </w:rPr>
        <w:br/>
        <w:t xml:space="preserve">w wieku produkcyjnym (K 18-59 lat, M 18-64 lat) a osoby w wieku od 0 do 17 lat stanowiły 16,02% ogółu mieszkańców. </w:t>
      </w:r>
    </w:p>
    <w:p w14:paraId="425D3E32" w14:textId="77777777" w:rsidR="00654C5D" w:rsidRDefault="00654C5D">
      <w:pPr>
        <w:spacing w:after="200" w:line="240" w:lineRule="auto"/>
        <w:rPr>
          <w:rFonts w:eastAsia="Times New Roman" w:cstheme="minorHAnsi"/>
          <w:b/>
          <w:i/>
          <w:color w:val="000000" w:themeColor="text1"/>
          <w:lang w:eastAsia="pl-PL"/>
        </w:rPr>
      </w:pPr>
    </w:p>
    <w:p w14:paraId="0E27E9B2" w14:textId="77777777" w:rsidR="00654C5D" w:rsidRDefault="00556F12">
      <w:pPr>
        <w:spacing w:after="200" w:line="240" w:lineRule="auto"/>
        <w:rPr>
          <w:rFonts w:eastAsia="Times New Roman" w:cstheme="minorHAnsi"/>
          <w:b/>
          <w:i/>
          <w:color w:val="000000" w:themeColor="text1"/>
          <w:lang w:eastAsia="pl-PL"/>
        </w:rPr>
      </w:pPr>
      <w:r>
        <w:rPr>
          <w:rFonts w:eastAsia="Times New Roman" w:cstheme="minorHAnsi"/>
          <w:b/>
          <w:i/>
          <w:color w:val="000000" w:themeColor="text1"/>
          <w:lang w:eastAsia="pl-PL"/>
        </w:rPr>
        <w:t>Tabela nr 2. Liczba mieszkańców.</w:t>
      </w:r>
    </w:p>
    <w:tbl>
      <w:tblPr>
        <w:tblStyle w:val="Tabela-Siatka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7"/>
        <w:gridCol w:w="1794"/>
        <w:gridCol w:w="1802"/>
        <w:gridCol w:w="1795"/>
        <w:gridCol w:w="1674"/>
      </w:tblGrid>
      <w:tr w:rsidR="00654C5D" w14:paraId="15429E71" w14:textId="77777777" w:rsidTr="001512A1">
        <w:trPr>
          <w:trHeight w:val="510"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14:paraId="2C3D09DD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eastAsia="Calibri" w:cstheme="minorHAnsi"/>
                <w:b/>
                <w:i/>
                <w:color w:val="000000" w:themeColor="text1"/>
              </w:rPr>
              <w:t>Liczba ludności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CB01F9A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eastAsia="Calibri" w:cstheme="minorHAnsi"/>
                <w:b/>
                <w:i/>
                <w:color w:val="000000" w:themeColor="text1"/>
              </w:rPr>
              <w:t>2017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4BB93940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eastAsia="Calibri" w:cstheme="minorHAnsi"/>
                <w:b/>
                <w:i/>
                <w:color w:val="000000" w:themeColor="text1"/>
              </w:rPr>
              <w:t>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BD63215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eastAsia="Calibri" w:cstheme="minorHAnsi"/>
                <w:b/>
                <w:i/>
                <w:color w:val="000000" w:themeColor="text1"/>
              </w:rPr>
              <w:t>2019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034BFD57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eastAsia="Calibri" w:cstheme="minorHAnsi"/>
                <w:b/>
                <w:i/>
                <w:color w:val="000000" w:themeColor="text1"/>
              </w:rPr>
              <w:t>2020</w:t>
            </w:r>
          </w:p>
        </w:tc>
      </w:tr>
      <w:tr w:rsidR="00654C5D" w14:paraId="53CD06D3" w14:textId="77777777">
        <w:trPr>
          <w:trHeight w:val="753"/>
        </w:trPr>
        <w:tc>
          <w:tcPr>
            <w:tcW w:w="1887" w:type="dxa"/>
            <w:vAlign w:val="center"/>
          </w:tcPr>
          <w:p w14:paraId="37C5127F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Ogółem</w:t>
            </w:r>
          </w:p>
        </w:tc>
        <w:tc>
          <w:tcPr>
            <w:tcW w:w="1794" w:type="dxa"/>
            <w:vAlign w:val="center"/>
          </w:tcPr>
          <w:p w14:paraId="1E635A85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60 421</w:t>
            </w:r>
          </w:p>
        </w:tc>
        <w:tc>
          <w:tcPr>
            <w:tcW w:w="1802" w:type="dxa"/>
            <w:vAlign w:val="center"/>
          </w:tcPr>
          <w:p w14:paraId="649465A0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59 387</w:t>
            </w:r>
          </w:p>
        </w:tc>
        <w:tc>
          <w:tcPr>
            <w:tcW w:w="1795" w:type="dxa"/>
            <w:vAlign w:val="center"/>
          </w:tcPr>
          <w:p w14:paraId="2C0B85A4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58 866</w:t>
            </w:r>
          </w:p>
        </w:tc>
        <w:tc>
          <w:tcPr>
            <w:tcW w:w="1674" w:type="dxa"/>
            <w:vAlign w:val="center"/>
          </w:tcPr>
          <w:p w14:paraId="5112A83D" w14:textId="77777777" w:rsidR="00654C5D" w:rsidRDefault="00556F12">
            <w:pPr>
              <w:widowControl w:val="0"/>
              <w:spacing w:after="20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57 696</w:t>
            </w:r>
          </w:p>
        </w:tc>
      </w:tr>
    </w:tbl>
    <w:p w14:paraId="7B8B9E3F" w14:textId="77777777" w:rsidR="00654C5D" w:rsidRDefault="00556F12">
      <w:pPr>
        <w:spacing w:after="200" w:line="276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Źródło: Opracowanie </w:t>
      </w:r>
      <w:r>
        <w:rPr>
          <w:i/>
          <w:sz w:val="18"/>
          <w:szCs w:val="18"/>
        </w:rPr>
        <w:t>własne na podstawie danych zawartych w Ocenie Zasobów Pomocy Społecznej dla Gminy Stalowa Wola w roku 2019 oraz danych udostępnionych przez Urząd Miasta Stalowej Woli.</w:t>
      </w:r>
    </w:p>
    <w:p w14:paraId="3642CFAC" w14:textId="77777777" w:rsidR="00654C5D" w:rsidRDefault="00654C5D">
      <w:pPr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C25CBD5" w14:textId="77777777" w:rsidR="00654C5D" w:rsidRDefault="00556F12">
      <w:pPr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Dane dotyczące sytuacji demograficznej wskazują, iż Stalowa Wola traci swój potencjał ludnościowy – mierzony liczbą mieszkańców. </w:t>
      </w:r>
    </w:p>
    <w:p w14:paraId="110975C3" w14:textId="77777777" w:rsidR="00654C5D" w:rsidRDefault="00556F12">
      <w:pPr>
        <w:spacing w:after="0" w:line="360" w:lineRule="auto"/>
        <w:ind w:firstLine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</w:rPr>
        <w:t>W 2020 roku ze wsparcia MOPS w Stalowej Woli skorzystało ogółem 2327 osób. Wśród rodzin korzystających z pomocy dominowały gospodarstwa jednoosobowe –64,10 % ogółu. Rodziny</w:t>
      </w:r>
      <w:r>
        <w:rPr>
          <w:rFonts w:cstheme="minorHAnsi"/>
          <w:color w:val="000000" w:themeColor="text1"/>
        </w:rPr>
        <w:br/>
        <w:t>z dziećmi stanowiły 21,04 % ogółu rodzin (odnotowano spadek o 9,03% w stosunku do roku 2019).</w:t>
      </w:r>
    </w:p>
    <w:p w14:paraId="32F762FA" w14:textId="77777777" w:rsidR="00654C5D" w:rsidRDefault="00556F12">
      <w:pPr>
        <w:spacing w:after="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Analiza problemu przemocy w mieście Stalowa Wola została oparta o sprawozdania z realizacji Gminnego Programu Przeciwdziałania Przemocy w Rodzinie oraz Ochrony Ofiar Przemocy w Rodzinie w latach 2017 – 2020, sprawozdawczości Zespołu Interdyscyplinarnego i diagnozy zjawiska przemocy w mieście Stalowej Woli sporządzonej w latach 2017 – 2020 w ramach ankiet dotyczących skali zjawiska przemocy w rodzinie, realizacji zadań wynikających </w:t>
      </w:r>
      <w:r>
        <w:rPr>
          <w:rFonts w:cstheme="minorHAnsi"/>
          <w:color w:val="000000" w:themeColor="text1"/>
        </w:rPr>
        <w:t xml:space="preserve">z ustawy o przeciwdziałaniu przemocy </w:t>
      </w:r>
      <w:r>
        <w:rPr>
          <w:rFonts w:cstheme="minorHAnsi"/>
          <w:color w:val="000000" w:themeColor="text1"/>
        </w:rPr>
        <w:br/>
        <w:t xml:space="preserve">w rodzinie oraz prowadzonych działań pomocowych wobec osób i rodzin uwikłanych w problem przemocy w rodzinie. </w:t>
      </w:r>
    </w:p>
    <w:p w14:paraId="579CDFF2" w14:textId="77777777" w:rsidR="00654C5D" w:rsidRDefault="00556F12">
      <w:pPr>
        <w:spacing w:after="0" w:line="360" w:lineRule="auto"/>
        <w:ind w:firstLine="709"/>
        <w:jc w:val="both"/>
        <w:rPr>
          <w:rFonts w:cstheme="minorHAnsi"/>
          <w:i/>
        </w:rPr>
      </w:pPr>
      <w:r>
        <w:rPr>
          <w:rFonts w:cstheme="minorHAnsi"/>
        </w:rPr>
        <w:lastRenderedPageBreak/>
        <w:t xml:space="preserve">Ze względu na specyfikę przemocy oszacowanie skali zjawiska nie jest łatwym zadaniem. Trudno jednoznacznie określić liczbę ofiar przemocy, ponieważ jest </w:t>
      </w:r>
      <w:r>
        <w:rPr>
          <w:rFonts w:cs="Times New Roman"/>
        </w:rPr>
        <w:t xml:space="preserve">zjawiskiem pozostającym nierzadko w ukryciu, ze względu na skłonność do traktowania spraw rodziny jako problemów wyłącznie prywatnych i niepodlegających ingerencji zewnętrznej. Przemoc w rodzinie jest też kwestią wstydliwą i stygmatyzującą uwikłane w nią osoby, zwłaszcza jej ofiary. </w:t>
      </w:r>
      <w:r>
        <w:rPr>
          <w:rFonts w:cstheme="minorHAnsi"/>
        </w:rPr>
        <w:t>Z tego też względu cześć przypadków przemocy w rodzinie pozostaje nieujawniona.</w:t>
      </w:r>
    </w:p>
    <w:p w14:paraId="38481990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Jak wynika z danych zgromadzonych przez Zespół Interdyscyplinarny odnotowano spadek liczby osób, u których istnieje podejrzenie, że stosują przemoc. W roku 2020 w stosunku do roku 2017 i 2018 tych osób było mniej o 34 osoby(patrz wykres nr 1).</w:t>
      </w:r>
    </w:p>
    <w:p w14:paraId="41096A33" w14:textId="77777777" w:rsidR="00654C5D" w:rsidRDefault="00654C5D">
      <w:pPr>
        <w:rPr>
          <w:rFonts w:eastAsia="Calibri" w:cstheme="minorHAnsi"/>
          <w:b/>
          <w:i/>
          <w:color w:val="000000"/>
        </w:rPr>
      </w:pPr>
    </w:p>
    <w:p w14:paraId="213C0BE8" w14:textId="77777777" w:rsidR="00654C5D" w:rsidRDefault="00556F12">
      <w:pPr>
        <w:rPr>
          <w:rFonts w:cstheme="minorHAnsi"/>
        </w:rPr>
      </w:pPr>
      <w:r>
        <w:rPr>
          <w:rFonts w:eastAsia="Calibri" w:cstheme="minorHAnsi"/>
          <w:b/>
          <w:i/>
          <w:color w:val="000000"/>
        </w:rPr>
        <w:t xml:space="preserve">Wykres nr 1. Liczba osób, co do których istnieje podejrzenie, że stosują przemocą </w:t>
      </w:r>
      <w:r>
        <w:rPr>
          <w:rFonts w:eastAsia="Calibri" w:cstheme="minorHAnsi"/>
          <w:b/>
          <w:i/>
          <w:color w:val="000000"/>
        </w:rPr>
        <w:br/>
        <w:t xml:space="preserve">w rodzinie w latach 2017-2020 w Stalowej Woli. </w:t>
      </w:r>
    </w:p>
    <w:p w14:paraId="17A193E8" w14:textId="77777777" w:rsidR="00654C5D" w:rsidRDefault="00556F1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38A1FD9" wp14:editId="64F48CEA">
            <wp:extent cx="5486400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B3EFD8" w14:textId="77777777" w:rsidR="00654C5D" w:rsidRDefault="00556F12">
      <w:pPr>
        <w:spacing w:after="0" w:line="36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Źródło: Opracowanie własne na podstawie rocznych sprawozdań Przewodniczącego Zespołu Interdyscyplinarnego.</w:t>
      </w:r>
    </w:p>
    <w:p w14:paraId="536553DD" w14:textId="77777777" w:rsidR="00654C5D" w:rsidRDefault="00556F12">
      <w:pPr>
        <w:spacing w:after="20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Źródło: Opracowanie własne podstawie rocznych sprawozdań MRPiPS – 03 Miejskiego Ośrodka Pomocy Społecznej</w:t>
      </w:r>
      <w:r>
        <w:rPr>
          <w:i/>
          <w:sz w:val="18"/>
          <w:szCs w:val="18"/>
        </w:rPr>
        <w:br/>
        <w:t>w Stalowej Woli.</w:t>
      </w:r>
    </w:p>
    <w:p w14:paraId="62DA9315" w14:textId="77777777" w:rsidR="001512A1" w:rsidRDefault="001512A1">
      <w:pPr>
        <w:spacing w:after="200" w:line="276" w:lineRule="auto"/>
        <w:jc w:val="both"/>
        <w:rPr>
          <w:sz w:val="18"/>
          <w:szCs w:val="18"/>
        </w:rPr>
      </w:pPr>
    </w:p>
    <w:p w14:paraId="714F1634" w14:textId="6D61353C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</w:rPr>
        <w:t>Z analizy ilości prowadzonych spraw przez Zespół Interdyscyplinarny w ramach procedury „Niebieskie Karty” zaobserwować należy, iż na przestrzeni lat 2017 – 2020 problem zdiagnozowanej przemocy domowej w Gminie Stalowa Wola zmniejsza się. Świadczy o tym malejąca liczba formularzy „Niebieskich Kart” przekazanych do Przewodniczącego Zespołu Interdyscyplinarnego, wypełnionych przez przedstawicieli instytucji uprawnionych do ic</w:t>
      </w:r>
      <w:r w:rsidR="00C30589">
        <w:rPr>
          <w:rFonts w:cstheme="minorHAnsi"/>
          <w:color w:val="000000" w:themeColor="text1"/>
        </w:rPr>
        <w:t>h wypełnienia (patrz wykres nr 2</w:t>
      </w:r>
      <w:r>
        <w:rPr>
          <w:rFonts w:cstheme="minorHAnsi"/>
          <w:color w:val="000000" w:themeColor="text1"/>
        </w:rPr>
        <w:t xml:space="preserve">). </w:t>
      </w:r>
    </w:p>
    <w:p w14:paraId="16C16F0E" w14:textId="77777777" w:rsidR="00B02A91" w:rsidRDefault="00556F12" w:rsidP="00B02A91">
      <w:pPr>
        <w:spacing w:after="0"/>
        <w:rPr>
          <w:rFonts w:cstheme="minorHAnsi"/>
          <w:b/>
          <w:i/>
        </w:rPr>
      </w:pPr>
      <w:r>
        <w:br w:type="page"/>
      </w:r>
      <w:r w:rsidR="00C30589">
        <w:rPr>
          <w:rFonts w:cstheme="minorHAnsi"/>
          <w:b/>
          <w:i/>
        </w:rPr>
        <w:lastRenderedPageBreak/>
        <w:t>Wykres nr 2</w:t>
      </w:r>
      <w:r>
        <w:rPr>
          <w:rFonts w:cstheme="minorHAnsi"/>
          <w:b/>
          <w:i/>
        </w:rPr>
        <w:t>.</w:t>
      </w:r>
      <w:r>
        <w:rPr>
          <w:rFonts w:eastAsiaTheme="minorEastAsia"/>
          <w:b/>
          <w:color w:val="000000"/>
          <w:kern w:val="2"/>
          <w:lang w:eastAsia="pl-PL"/>
        </w:rPr>
        <w:t xml:space="preserve"> </w:t>
      </w:r>
      <w:r>
        <w:rPr>
          <w:rFonts w:cstheme="minorHAnsi"/>
          <w:b/>
          <w:i/>
        </w:rPr>
        <w:t>Liczba formularzy „Niebieskie Kar</w:t>
      </w:r>
      <w:r w:rsidR="00C30589">
        <w:rPr>
          <w:rFonts w:cstheme="minorHAnsi"/>
          <w:b/>
          <w:i/>
        </w:rPr>
        <w:t xml:space="preserve">ty” przez instytucje uprawnione </w:t>
      </w:r>
    </w:p>
    <w:p w14:paraId="4D136416" w14:textId="15CE263C" w:rsidR="00654C5D" w:rsidRPr="00C30589" w:rsidRDefault="00556F12" w:rsidP="00B02A91">
      <w:pPr>
        <w:spacing w:after="0"/>
        <w:rPr>
          <w:rFonts w:cstheme="minorHAnsi"/>
          <w:i/>
        </w:rPr>
      </w:pPr>
      <w:r>
        <w:rPr>
          <w:rFonts w:cstheme="minorHAnsi"/>
          <w:b/>
          <w:i/>
        </w:rPr>
        <w:t>w okresie 2017 – 2020.</w:t>
      </w:r>
    </w:p>
    <w:p w14:paraId="7BF36EF7" w14:textId="77777777" w:rsidR="00654C5D" w:rsidRDefault="00556F12">
      <w:pPr>
        <w:spacing w:after="0" w:line="276" w:lineRule="auto"/>
        <w:jc w:val="both"/>
        <w:rPr>
          <w:i/>
          <w:color w:val="FF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C73FBCB" wp14:editId="56A27F82">
            <wp:extent cx="5276850" cy="268605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4F4FBCE" w14:textId="77777777" w:rsidR="00654C5D" w:rsidRDefault="00556F12">
      <w:pPr>
        <w:spacing w:after="12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Źródło: Opracowanie własne na podstawie rocznych sprawozdań Przewodniczącego Zespołu Interdyscyplinarnego.</w:t>
      </w:r>
    </w:p>
    <w:p w14:paraId="33029058" w14:textId="77777777" w:rsidR="001512A1" w:rsidRDefault="001512A1">
      <w:pPr>
        <w:spacing w:after="0" w:line="360" w:lineRule="auto"/>
        <w:ind w:firstLine="708"/>
        <w:jc w:val="both"/>
        <w:rPr>
          <w:color w:val="000000" w:themeColor="text1"/>
        </w:rPr>
      </w:pPr>
    </w:p>
    <w:p w14:paraId="056CF444" w14:textId="3251CCBF" w:rsidR="00654C5D" w:rsidRDefault="00556F12">
      <w:pPr>
        <w:spacing w:after="0" w:line="360" w:lineRule="auto"/>
        <w:ind w:firstLine="708"/>
        <w:jc w:val="both"/>
      </w:pPr>
      <w:r>
        <w:rPr>
          <w:color w:val="000000" w:themeColor="text1"/>
        </w:rPr>
        <w:t>Na przestrzeni lat 2017-2020 maleje liczba rodzin objętych procedurą „Niebieskie Karty”. W</w:t>
      </w:r>
      <w:r w:rsidR="00012FF9">
        <w:rPr>
          <w:color w:val="000000" w:themeColor="text1"/>
        </w:rPr>
        <w:t> </w:t>
      </w:r>
      <w:r>
        <w:rPr>
          <w:color w:val="000000" w:themeColor="text1"/>
        </w:rPr>
        <w:t>2017 roku było 192 rodziny objęte procedurą, natomiast w roku 2020 było ich j</w:t>
      </w:r>
      <w:r w:rsidR="00C30589">
        <w:rPr>
          <w:color w:val="000000" w:themeColor="text1"/>
        </w:rPr>
        <w:t>uż 166 rodzin (patrz wykres nr 3</w:t>
      </w:r>
      <w:r>
        <w:rPr>
          <w:color w:val="000000" w:themeColor="text1"/>
        </w:rPr>
        <w:t xml:space="preserve">). </w:t>
      </w:r>
    </w:p>
    <w:p w14:paraId="3FE393CB" w14:textId="77777777" w:rsidR="00654C5D" w:rsidRDefault="00654C5D">
      <w:pPr>
        <w:spacing w:after="0" w:line="360" w:lineRule="auto"/>
        <w:jc w:val="both"/>
      </w:pPr>
    </w:p>
    <w:p w14:paraId="18A9AA57" w14:textId="3987740A" w:rsidR="00654C5D" w:rsidRDefault="00C30589">
      <w:pPr>
        <w:tabs>
          <w:tab w:val="left" w:pos="0"/>
        </w:tabs>
        <w:spacing w:after="0"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Wykres nr 3</w:t>
      </w:r>
      <w:r w:rsidR="00556F12">
        <w:rPr>
          <w:rFonts w:cstheme="minorHAnsi"/>
          <w:b/>
          <w:i/>
        </w:rPr>
        <w:t>.</w:t>
      </w:r>
      <w:r w:rsidR="00556F12">
        <w:rPr>
          <w:rFonts w:eastAsiaTheme="minorEastAsia"/>
          <w:b/>
          <w:bCs/>
          <w:color w:val="000000"/>
          <w:kern w:val="2"/>
          <w:lang w:eastAsia="pl-PL"/>
        </w:rPr>
        <w:t xml:space="preserve"> </w:t>
      </w:r>
      <w:r w:rsidR="00556F12">
        <w:rPr>
          <w:rFonts w:cstheme="minorHAnsi"/>
          <w:b/>
          <w:bCs/>
          <w:i/>
        </w:rPr>
        <w:t>Liczba prowadzonych przez grupę roboczą spraw w ramach procedury „Niebieskie Karty</w:t>
      </w:r>
      <w:r w:rsidR="00556F12">
        <w:rPr>
          <w:rFonts w:cstheme="minorHAnsi"/>
          <w:b/>
          <w:i/>
        </w:rPr>
        <w:t xml:space="preserve"> </w:t>
      </w:r>
      <w:r w:rsidR="00556F12">
        <w:rPr>
          <w:rFonts w:cstheme="minorHAnsi"/>
          <w:b/>
          <w:bCs/>
          <w:i/>
        </w:rPr>
        <w:t>w okresie 2017 – 2020.</w:t>
      </w:r>
    </w:p>
    <w:p w14:paraId="3FF88C0B" w14:textId="77777777" w:rsidR="00654C5D" w:rsidRDefault="00556F12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2D18C28" wp14:editId="4D767B5E">
            <wp:extent cx="5648325" cy="2400300"/>
            <wp:effectExtent l="0" t="0" r="952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D2163EE" w14:textId="77777777" w:rsidR="00654C5D" w:rsidRDefault="00556F12">
      <w:pPr>
        <w:spacing w:after="0" w:line="276" w:lineRule="auto"/>
        <w:jc w:val="both"/>
        <w:rPr>
          <w:i/>
          <w:color w:val="000000" w:themeColor="text1"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Źródło: Opracowanie własne</w:t>
      </w:r>
      <w:r>
        <w:rPr>
          <w:i/>
          <w:color w:val="000000" w:themeColor="text1"/>
          <w:sz w:val="18"/>
          <w:szCs w:val="18"/>
        </w:rPr>
        <w:t xml:space="preserve"> na podstawie rocznych sprawozdań Przewodniczącego Zespołu Interdyscyplinarnego.</w:t>
      </w:r>
    </w:p>
    <w:p w14:paraId="24AAB5A8" w14:textId="77777777" w:rsidR="00B02A91" w:rsidRDefault="00B02A91" w:rsidP="00417FE8">
      <w:pPr>
        <w:spacing w:after="0" w:line="360" w:lineRule="auto"/>
        <w:ind w:firstLine="708"/>
        <w:jc w:val="both"/>
        <w:rPr>
          <w:rFonts w:cstheme="minorHAnsi"/>
          <w:color w:val="C9211E"/>
        </w:rPr>
      </w:pPr>
    </w:p>
    <w:p w14:paraId="45036472" w14:textId="456CFFC3" w:rsidR="00417FE8" w:rsidRPr="00A0239E" w:rsidRDefault="00556F12" w:rsidP="00417FE8">
      <w:pPr>
        <w:spacing w:after="0" w:line="360" w:lineRule="auto"/>
        <w:ind w:firstLine="708"/>
        <w:jc w:val="both"/>
        <w:rPr>
          <w:rFonts w:cstheme="minorHAnsi"/>
          <w:color w:val="000000" w:themeColor="text1"/>
        </w:rPr>
      </w:pPr>
      <w:r w:rsidRPr="00A0239E">
        <w:rPr>
          <w:rFonts w:cstheme="minorHAnsi"/>
          <w:color w:val="000000" w:themeColor="text1"/>
        </w:rPr>
        <w:t>Przemoc w rodzinie jest zjawiskiem społecznym. Przed przemocą w rodzinie nie chroni wyższa pozycja społeczna, wyższe wykształcenie, miejsce zamieszkania</w:t>
      </w:r>
      <w:r w:rsidR="00417FE8" w:rsidRPr="00A0239E">
        <w:rPr>
          <w:rFonts w:cstheme="minorHAnsi"/>
          <w:color w:val="000000" w:themeColor="text1"/>
        </w:rPr>
        <w:t>.</w:t>
      </w:r>
      <w:r w:rsidRPr="00A0239E">
        <w:rPr>
          <w:rFonts w:cstheme="minorHAnsi"/>
          <w:color w:val="000000" w:themeColor="text1"/>
        </w:rPr>
        <w:t xml:space="preserve"> </w:t>
      </w:r>
    </w:p>
    <w:p w14:paraId="2E315217" w14:textId="1612E551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Przemoc w rodzinach o wyższym statusie społecznym różni się stosowanymi formami przemocy od tej z niższym statusem. Podczas gdy w tych ostatnich dominuje przemoc fizyczna, </w:t>
      </w:r>
      <w:r>
        <w:rPr>
          <w:rFonts w:cstheme="minorHAnsi"/>
        </w:rPr>
        <w:lastRenderedPageBreak/>
        <w:t xml:space="preserve">reprezentanci pierwszej grupy uciekają się raczej do stosowania przemocy psychicznej bądź ekonomicznej. </w:t>
      </w:r>
    </w:p>
    <w:p w14:paraId="7F87E04F" w14:textId="50AE8ACA" w:rsidR="00417FE8" w:rsidRDefault="00556F12">
      <w:pPr>
        <w:spacing w:after="0" w:line="360" w:lineRule="auto"/>
        <w:ind w:firstLine="708"/>
        <w:jc w:val="both"/>
        <w:rPr>
          <w:rFonts w:cstheme="minorHAnsi"/>
          <w:strike/>
          <w:color w:val="C9211E"/>
        </w:rPr>
      </w:pPr>
      <w:r>
        <w:rPr>
          <w:rFonts w:cstheme="minorHAnsi"/>
        </w:rPr>
        <w:t>Przemoc silnie wiąże się z płcią: zdecydowana większość ofiar to kobiety, podczas gdy sprawcami w większości przypadków</w:t>
      </w:r>
      <w:r w:rsidR="00B02A91">
        <w:rPr>
          <w:rFonts w:cstheme="minorHAnsi"/>
        </w:rPr>
        <w:t xml:space="preserve"> są mężczyźni (patrz wykres nr 4</w:t>
      </w:r>
      <w:r>
        <w:rPr>
          <w:rFonts w:cstheme="minorHAnsi"/>
        </w:rPr>
        <w:t>). Jednocześnie jako społeczeństwo doświadczamy stopniowego przełamywania tabu, jakim jest mówienie o przemocy wobec mężczyzn, którzy coraz częściej zgłaszają się jako ofiary przemocy. Kolejną grupą doświadczającą przemocy w rodzi</w:t>
      </w:r>
      <w:r w:rsidR="00B02A91">
        <w:rPr>
          <w:rFonts w:cstheme="minorHAnsi"/>
        </w:rPr>
        <w:t>nie są dzieci (patrz wykres nr 4</w:t>
      </w:r>
      <w:r>
        <w:rPr>
          <w:rFonts w:cstheme="minorHAnsi"/>
        </w:rPr>
        <w:t xml:space="preserve">). </w:t>
      </w:r>
    </w:p>
    <w:p w14:paraId="35270CAE" w14:textId="31D7B265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Należy podkreślić, ze dzieci obecnie w coraz większym stopniu doświadczają również przemocy psychicznej, w tym zaniedbywania przez rodziców. </w:t>
      </w:r>
    </w:p>
    <w:p w14:paraId="2188C384" w14:textId="77777777" w:rsidR="00B02A91" w:rsidRDefault="00B02A91">
      <w:pPr>
        <w:spacing w:after="0" w:line="360" w:lineRule="auto"/>
        <w:ind w:firstLine="708"/>
        <w:jc w:val="both"/>
        <w:rPr>
          <w:rFonts w:cstheme="minorHAnsi"/>
        </w:rPr>
      </w:pPr>
    </w:p>
    <w:p w14:paraId="41475C05" w14:textId="42ED37F6" w:rsidR="00654C5D" w:rsidRPr="00B02A91" w:rsidRDefault="00556F12" w:rsidP="00B02A91">
      <w:pPr>
        <w:rPr>
          <w:rFonts w:cstheme="minorHAnsi"/>
          <w:strike/>
          <w:color w:val="C9211E"/>
        </w:rPr>
      </w:pPr>
      <w:r>
        <w:rPr>
          <w:rFonts w:cstheme="minorHAnsi"/>
          <w:b/>
          <w:i/>
        </w:rPr>
        <w:t>Wykr</w:t>
      </w:r>
      <w:r w:rsidR="00B02A91">
        <w:rPr>
          <w:rFonts w:cstheme="minorHAnsi"/>
          <w:b/>
          <w:i/>
        </w:rPr>
        <w:t>es nr 4</w:t>
      </w:r>
      <w:r>
        <w:rPr>
          <w:rFonts w:cstheme="minorHAnsi"/>
          <w:b/>
          <w:i/>
        </w:rPr>
        <w:t>. Liczba kobiet, mężczyzn i dzieci poszkodowanych w wyniku przemocy w rodzinie</w:t>
      </w:r>
      <w:r>
        <w:rPr>
          <w:rFonts w:cstheme="minorHAnsi"/>
          <w:b/>
          <w:i/>
        </w:rPr>
        <w:br/>
        <w:t>w okresie 2017-2020.</w:t>
      </w:r>
    </w:p>
    <w:p w14:paraId="69A1F0D3" w14:textId="77777777" w:rsidR="00654C5D" w:rsidRDefault="00556F12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9F248B0" wp14:editId="6EDB557C">
            <wp:extent cx="5314950" cy="28194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4A0B3A9" w14:textId="77777777" w:rsidR="00654C5D" w:rsidRDefault="00556F12">
      <w:pPr>
        <w:spacing w:after="0" w:line="276" w:lineRule="auto"/>
        <w:jc w:val="both"/>
        <w:rPr>
          <w:i/>
          <w:color w:val="000000" w:themeColor="text1"/>
          <w:sz w:val="18"/>
          <w:szCs w:val="18"/>
        </w:rPr>
      </w:pPr>
      <w:r>
        <w:rPr>
          <w:i/>
          <w:sz w:val="18"/>
          <w:szCs w:val="18"/>
        </w:rPr>
        <w:t>Źródło:</w:t>
      </w:r>
      <w:r>
        <w:rPr>
          <w:rFonts w:cstheme="minorHAnsi"/>
          <w:i/>
          <w:color w:val="000000" w:themeColor="text1"/>
          <w:sz w:val="18"/>
          <w:szCs w:val="18"/>
        </w:rPr>
        <w:t xml:space="preserve"> Opracowanie własne</w:t>
      </w:r>
      <w:r>
        <w:rPr>
          <w:i/>
          <w:color w:val="000000" w:themeColor="text1"/>
          <w:sz w:val="18"/>
          <w:szCs w:val="18"/>
        </w:rPr>
        <w:t xml:space="preserve"> na podstawie rocznych sprawozdań Przewodniczącego Zespołu Interdyscyplinarnego.</w:t>
      </w:r>
    </w:p>
    <w:p w14:paraId="2BCE7846" w14:textId="77777777" w:rsidR="00B02A91" w:rsidRDefault="00B02A91">
      <w:pPr>
        <w:spacing w:after="20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F5B7F82" w14:textId="76A34F6E" w:rsidR="00654C5D" w:rsidRPr="00A9035B" w:rsidRDefault="00556F12">
      <w:pPr>
        <w:spacing w:after="200" w:line="360" w:lineRule="auto"/>
        <w:ind w:firstLine="708"/>
        <w:jc w:val="both"/>
        <w:rPr>
          <w:rFonts w:cstheme="minorHAnsi"/>
          <w:lang w:eastAsia="pl-PL"/>
        </w:rPr>
      </w:pPr>
      <w:r w:rsidRPr="00A9035B">
        <w:rPr>
          <w:rFonts w:cstheme="minorHAnsi"/>
        </w:rPr>
        <w:t>Analiza danych w okresie lat 2017-2020 przez Komendę Powiatową Policji w Stalowej Woli wskazuje na malejącą liczbę interwencji policji dotyczących przemocy w rodzinie w roku 2017 i 2020 w</w:t>
      </w:r>
      <w:r w:rsidR="006D0163">
        <w:rPr>
          <w:rFonts w:cstheme="minorHAnsi"/>
        </w:rPr>
        <w:t> </w:t>
      </w:r>
      <w:r w:rsidRPr="00A9035B">
        <w:rPr>
          <w:rFonts w:cstheme="minorHAnsi"/>
        </w:rPr>
        <w:t xml:space="preserve">stosunku do lat 2018 i 2019. W 2020 roku ich liczba wyniosła 79. Podobnie dane </w:t>
      </w:r>
      <w:r w:rsidRPr="00A9035B">
        <w:rPr>
          <w:rFonts w:cstheme="minorHAnsi"/>
          <w:lang w:eastAsia="pl-PL"/>
        </w:rPr>
        <w:t>w zakresie liczby interwencji związanych z awanturą domową wskazują na  tendenc</w:t>
      </w:r>
      <w:r w:rsidR="00B02A91" w:rsidRPr="00A9035B">
        <w:rPr>
          <w:rFonts w:cstheme="minorHAnsi"/>
          <w:lang w:eastAsia="pl-PL"/>
        </w:rPr>
        <w:t>ję malejącą  (patrz: Wykres nr 6</w:t>
      </w:r>
      <w:r w:rsidRPr="00A9035B">
        <w:rPr>
          <w:rFonts w:cstheme="minorHAnsi"/>
          <w:lang w:eastAsia="pl-PL"/>
        </w:rPr>
        <w:t xml:space="preserve">). </w:t>
      </w:r>
    </w:p>
    <w:p w14:paraId="2AE8D4BF" w14:textId="77777777" w:rsidR="00B02A91" w:rsidRDefault="00B02A91">
      <w:pPr>
        <w:spacing w:after="200" w:line="276" w:lineRule="auto"/>
        <w:jc w:val="both"/>
        <w:rPr>
          <w:rFonts w:cstheme="minorHAnsi"/>
          <w:b/>
          <w:i/>
          <w:color w:val="000000" w:themeColor="text1"/>
        </w:rPr>
      </w:pPr>
    </w:p>
    <w:p w14:paraId="42B74849" w14:textId="77777777" w:rsidR="00A9035B" w:rsidRDefault="00A9035B" w:rsidP="00653D8A">
      <w:pPr>
        <w:spacing w:after="200" w:line="276" w:lineRule="auto"/>
        <w:jc w:val="both"/>
        <w:rPr>
          <w:rFonts w:cstheme="minorHAnsi"/>
          <w:b/>
          <w:i/>
          <w:color w:val="000000" w:themeColor="text1"/>
        </w:rPr>
      </w:pPr>
    </w:p>
    <w:p w14:paraId="04684BF3" w14:textId="77777777" w:rsidR="001512A1" w:rsidRDefault="001512A1" w:rsidP="00653D8A">
      <w:pPr>
        <w:spacing w:after="200" w:line="276" w:lineRule="auto"/>
        <w:jc w:val="both"/>
        <w:rPr>
          <w:rFonts w:cstheme="minorHAnsi"/>
          <w:b/>
          <w:i/>
          <w:color w:val="000000" w:themeColor="text1"/>
        </w:rPr>
      </w:pPr>
    </w:p>
    <w:p w14:paraId="303663CC" w14:textId="77777777" w:rsidR="001512A1" w:rsidRDefault="001512A1" w:rsidP="00653D8A">
      <w:pPr>
        <w:spacing w:after="200" w:line="276" w:lineRule="auto"/>
        <w:jc w:val="both"/>
        <w:rPr>
          <w:rFonts w:cstheme="minorHAnsi"/>
          <w:b/>
          <w:i/>
          <w:color w:val="000000" w:themeColor="text1"/>
        </w:rPr>
      </w:pPr>
    </w:p>
    <w:p w14:paraId="0240A7F8" w14:textId="470C0682" w:rsidR="00653D8A" w:rsidRPr="00653D8A" w:rsidRDefault="00653D8A" w:rsidP="00653D8A">
      <w:pPr>
        <w:spacing w:after="200" w:line="276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lastRenderedPageBreak/>
        <w:t>Wykres nr 5</w:t>
      </w:r>
      <w:r w:rsidRPr="00653D8A">
        <w:rPr>
          <w:rFonts w:cstheme="minorHAnsi"/>
          <w:b/>
          <w:i/>
          <w:color w:val="000000" w:themeColor="text1"/>
        </w:rPr>
        <w:t>. Liczba interwencji związanych z podejrzeniem przemocy w okresie 2017 – 2020.</w:t>
      </w:r>
    </w:p>
    <w:p w14:paraId="0578764A" w14:textId="77777777" w:rsidR="00653D8A" w:rsidRPr="00653D8A" w:rsidRDefault="00653D8A" w:rsidP="00653D8A">
      <w:pPr>
        <w:spacing w:after="0" w:line="276" w:lineRule="auto"/>
        <w:jc w:val="center"/>
        <w:rPr>
          <w:rFonts w:cstheme="minorHAnsi"/>
          <w:color w:val="00B050"/>
          <w:sz w:val="24"/>
          <w:szCs w:val="24"/>
          <w:lang w:eastAsia="pl-PL"/>
        </w:rPr>
      </w:pPr>
      <w:r w:rsidRPr="00653D8A">
        <w:rPr>
          <w:noProof/>
          <w:lang w:val="en-US"/>
        </w:rPr>
        <w:drawing>
          <wp:inline distT="0" distB="0" distL="0" distR="0" wp14:anchorId="6345A169" wp14:editId="29C549C2">
            <wp:extent cx="5486400" cy="3000375"/>
            <wp:effectExtent l="0" t="0" r="0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5EBA44" w14:textId="77777777" w:rsidR="00653D8A" w:rsidRPr="00653D8A" w:rsidRDefault="00653D8A" w:rsidP="00653D8A">
      <w:pPr>
        <w:spacing w:after="0" w:line="276" w:lineRule="auto"/>
        <w:jc w:val="both"/>
        <w:rPr>
          <w:rFonts w:cstheme="minorHAnsi"/>
          <w:i/>
          <w:sz w:val="20"/>
          <w:szCs w:val="20"/>
          <w:lang w:eastAsia="pl-PL"/>
        </w:rPr>
      </w:pPr>
      <w:r w:rsidRPr="00653D8A">
        <w:rPr>
          <w:rFonts w:cstheme="minorHAnsi"/>
          <w:i/>
          <w:sz w:val="20"/>
          <w:szCs w:val="20"/>
          <w:lang w:eastAsia="pl-PL"/>
        </w:rPr>
        <w:t xml:space="preserve">   Źródło: Komenda Powiatowa Policji w Stalowej Woli</w:t>
      </w:r>
    </w:p>
    <w:p w14:paraId="2B3A1D75" w14:textId="77777777" w:rsidR="00654C5D" w:rsidRDefault="00654C5D">
      <w:pPr>
        <w:spacing w:after="200" w:line="276" w:lineRule="auto"/>
        <w:jc w:val="both"/>
        <w:rPr>
          <w:rFonts w:cstheme="minorHAnsi"/>
          <w:i/>
          <w:sz w:val="20"/>
          <w:szCs w:val="20"/>
          <w:lang w:eastAsia="pl-PL"/>
        </w:rPr>
      </w:pPr>
    </w:p>
    <w:p w14:paraId="4588EF55" w14:textId="5AB117ED" w:rsidR="00653D8A" w:rsidRPr="00653D8A" w:rsidRDefault="00653D8A" w:rsidP="00653D8A">
      <w:pPr>
        <w:suppressAutoHyphens w:val="0"/>
        <w:spacing w:after="200" w:line="276" w:lineRule="auto"/>
        <w:jc w:val="both"/>
        <w:rPr>
          <w:rFonts w:cstheme="minorHAnsi"/>
          <w:b/>
          <w:i/>
          <w:noProof/>
          <w:lang w:eastAsia="pl-PL"/>
        </w:rPr>
      </w:pPr>
      <w:r>
        <w:rPr>
          <w:rFonts w:cstheme="minorHAnsi"/>
          <w:b/>
          <w:i/>
          <w:noProof/>
          <w:lang w:eastAsia="pl-PL"/>
        </w:rPr>
        <w:t>Wykres nr 6</w:t>
      </w:r>
      <w:r w:rsidRPr="00653D8A">
        <w:rPr>
          <w:rFonts w:cstheme="minorHAnsi"/>
          <w:b/>
          <w:i/>
          <w:noProof/>
          <w:lang w:eastAsia="pl-PL"/>
        </w:rPr>
        <w:t xml:space="preserve">. Liczba interwencji zwiazanych z awanturą domową w okresie 2017 -2020 </w:t>
      </w:r>
    </w:p>
    <w:p w14:paraId="315256D6" w14:textId="77777777" w:rsidR="00653D8A" w:rsidRPr="00653D8A" w:rsidRDefault="00653D8A" w:rsidP="00653D8A">
      <w:pPr>
        <w:suppressAutoHyphens w:val="0"/>
        <w:spacing w:after="0" w:line="276" w:lineRule="auto"/>
        <w:jc w:val="both"/>
        <w:rPr>
          <w:rFonts w:cstheme="minorHAnsi"/>
          <w:i/>
          <w:noProof/>
          <w:sz w:val="24"/>
          <w:szCs w:val="24"/>
          <w:lang w:eastAsia="pl-PL"/>
        </w:rPr>
      </w:pPr>
      <w:r w:rsidRPr="00653D8A">
        <w:rPr>
          <w:rFonts w:cstheme="minorHAnsi"/>
          <w:i/>
          <w:noProof/>
          <w:sz w:val="24"/>
          <w:szCs w:val="24"/>
          <w:lang w:val="en-US"/>
        </w:rPr>
        <w:drawing>
          <wp:inline distT="0" distB="0" distL="0" distR="0" wp14:anchorId="528E29E5" wp14:editId="58CCF029">
            <wp:extent cx="5486400" cy="3200400"/>
            <wp:effectExtent l="57150" t="57150" r="38100" b="3810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EDA2A1B" w14:textId="77777777" w:rsidR="00653D8A" w:rsidRPr="00653D8A" w:rsidRDefault="00653D8A" w:rsidP="00653D8A">
      <w:pPr>
        <w:suppressAutoHyphens w:val="0"/>
        <w:spacing w:after="0" w:line="276" w:lineRule="auto"/>
        <w:jc w:val="both"/>
        <w:rPr>
          <w:rFonts w:cstheme="minorHAnsi"/>
          <w:i/>
          <w:noProof/>
          <w:sz w:val="20"/>
          <w:szCs w:val="20"/>
          <w:lang w:eastAsia="pl-PL"/>
        </w:rPr>
      </w:pPr>
      <w:r w:rsidRPr="00653D8A">
        <w:rPr>
          <w:rFonts w:cstheme="minorHAnsi"/>
          <w:i/>
          <w:noProof/>
          <w:sz w:val="20"/>
          <w:szCs w:val="20"/>
          <w:lang w:eastAsia="pl-PL"/>
        </w:rPr>
        <w:t xml:space="preserve">Źródło: Komenda Powiatowa Policji w Stalowej Woli </w:t>
      </w:r>
    </w:p>
    <w:p w14:paraId="1D3AFE23" w14:textId="77777777" w:rsidR="0029035B" w:rsidRPr="0029035B" w:rsidRDefault="0029035B" w:rsidP="0029035B">
      <w:pPr>
        <w:spacing w:after="0" w:line="276" w:lineRule="auto"/>
        <w:jc w:val="both"/>
        <w:rPr>
          <w:rFonts w:cstheme="minorHAnsi"/>
          <w:i/>
          <w:sz w:val="20"/>
          <w:szCs w:val="20"/>
          <w:lang w:eastAsia="pl-PL"/>
        </w:rPr>
      </w:pPr>
    </w:p>
    <w:p w14:paraId="2E973285" w14:textId="77777777" w:rsidR="00654C5D" w:rsidRDefault="00556F12">
      <w:pPr>
        <w:spacing w:after="0" w:line="360" w:lineRule="auto"/>
        <w:ind w:firstLine="708"/>
        <w:jc w:val="both"/>
        <w:rPr>
          <w:b/>
        </w:rPr>
      </w:pPr>
      <w:r>
        <w:t>Z danych przedstawionych przez Stalowowolski Ośrodek Wsparcia i Interwencji Kryzysowej</w:t>
      </w:r>
      <w:r>
        <w:br/>
        <w:t xml:space="preserve">wynika, że w roku 2018 oraz w roku 2020 udzielono największej liczbie osób poradnictwa psychologicznego w ramach interwencji kryzysowej. Natomiast w roku 2020 spadła znacząco liczba osób, którym Ośrodek udzielił poradnictwa prawnego. Na przestrzeni lat 2017-2020 na stałym </w:t>
      </w:r>
      <w:r>
        <w:lastRenderedPageBreak/>
        <w:t>poziomie utrzymuje się liczba osób, którym udzielono pomocy w formie pobytu w Hostelu (patrz tabela nr 3).</w:t>
      </w:r>
    </w:p>
    <w:p w14:paraId="7979ED5B" w14:textId="77777777" w:rsidR="00654C5D" w:rsidRDefault="00654C5D">
      <w:pPr>
        <w:spacing w:after="0" w:line="240" w:lineRule="auto"/>
        <w:contextualSpacing/>
        <w:jc w:val="both"/>
        <w:rPr>
          <w:rFonts w:cstheme="minorHAnsi"/>
          <w:b/>
          <w:i/>
          <w:color w:val="000000" w:themeColor="text1"/>
        </w:rPr>
      </w:pPr>
    </w:p>
    <w:p w14:paraId="5593C27B" w14:textId="77777777" w:rsidR="00654C5D" w:rsidRDefault="00556F12">
      <w:pPr>
        <w:spacing w:after="0" w:line="240" w:lineRule="auto"/>
        <w:contextualSpacing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Tabela nr 3. Rodziny objęte pomocą Stalowowolskiego Ośrodka Wsparcia i Interwencji Kryzysowej w Stalowej Woli w latach 2017 – 2020.</w:t>
      </w:r>
    </w:p>
    <w:p w14:paraId="2098BD6E" w14:textId="77777777" w:rsidR="00654C5D" w:rsidRDefault="00654C5D">
      <w:pPr>
        <w:spacing w:after="0" w:line="240" w:lineRule="auto"/>
        <w:contextualSpacing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5150"/>
        <w:gridCol w:w="996"/>
        <w:gridCol w:w="990"/>
        <w:gridCol w:w="995"/>
        <w:gridCol w:w="992"/>
      </w:tblGrid>
      <w:tr w:rsidR="00654C5D" w14:paraId="1EE5DCD5" w14:textId="77777777">
        <w:trPr>
          <w:trHeight w:val="680"/>
          <w:jc w:val="center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A7E926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Stalowowolski Ośrodek Wsparcia i  Interwencji Kryzysowej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A81585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4E6A6F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55D30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8CAD6C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2020</w:t>
            </w:r>
          </w:p>
        </w:tc>
      </w:tr>
      <w:tr w:rsidR="00654C5D" w14:paraId="6B74517D" w14:textId="77777777">
        <w:trPr>
          <w:trHeight w:val="680"/>
          <w:jc w:val="center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558DA0" w14:textId="77777777" w:rsidR="00654C5D" w:rsidRDefault="00556F12">
            <w:pPr>
              <w:widowControl w:val="0"/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osób w rodzinach, którym udzielono pomocy w ramach interwencji kryzysowej – poradnictwa psycholog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207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8FDA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337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8141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5308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</w:rPr>
              <w:t>220</w:t>
            </w:r>
          </w:p>
        </w:tc>
      </w:tr>
      <w:tr w:rsidR="00654C5D" w14:paraId="1043FA76" w14:textId="77777777">
        <w:trPr>
          <w:trHeight w:val="680"/>
          <w:jc w:val="center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6724B7" w14:textId="77777777" w:rsidR="00654C5D" w:rsidRDefault="00556F12">
            <w:pPr>
              <w:widowControl w:val="0"/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osób objęta ochroną ośrodka wsparcia hostelu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6781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B6B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CE04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32F7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</w:p>
        </w:tc>
      </w:tr>
      <w:tr w:rsidR="00654C5D" w14:paraId="1A8F745E" w14:textId="77777777">
        <w:trPr>
          <w:trHeight w:val="680"/>
          <w:jc w:val="center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EC3458" w14:textId="77777777" w:rsidR="00654C5D" w:rsidRDefault="00556F12">
            <w:pPr>
              <w:widowControl w:val="0"/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osób objętych pomocą w formie poradnictwa prawnego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E5A3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9DF8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539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0165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526A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000000" w:themeColor="text1"/>
              </w:rPr>
              <w:t>218</w:t>
            </w:r>
          </w:p>
        </w:tc>
      </w:tr>
    </w:tbl>
    <w:p w14:paraId="0C6FF50C" w14:textId="77777777" w:rsidR="00654C5D" w:rsidRDefault="00556F12">
      <w:pPr>
        <w:spacing w:after="0" w:line="276" w:lineRule="auto"/>
        <w:jc w:val="both"/>
        <w:rPr>
          <w:i/>
          <w:color w:val="5B9BD5" w:themeColor="accen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Źródło: Opracowanie własne na podstawie uzyskanych informacji ze Stalowowolskiego Ośrodka Wsparcia i Interwencji Kryzysowej w Stalowej Woli.</w:t>
      </w:r>
    </w:p>
    <w:p w14:paraId="3E1877FE" w14:textId="77777777" w:rsidR="00654C5D" w:rsidRDefault="00654C5D">
      <w:pPr>
        <w:spacing w:after="0" w:line="276" w:lineRule="auto"/>
        <w:jc w:val="both"/>
        <w:rPr>
          <w:i/>
          <w:color w:val="5B9BD5" w:themeColor="accent1"/>
          <w:sz w:val="18"/>
          <w:szCs w:val="18"/>
        </w:rPr>
      </w:pPr>
    </w:p>
    <w:p w14:paraId="4BC032AD" w14:textId="77777777" w:rsidR="00654C5D" w:rsidRDefault="00556F12">
      <w:pPr>
        <w:spacing w:after="0" w:line="360" w:lineRule="auto"/>
        <w:ind w:firstLine="708"/>
        <w:jc w:val="both"/>
        <w:rPr>
          <w:i/>
          <w:color w:val="5B9BD5" w:themeColor="accent1"/>
        </w:rPr>
      </w:pPr>
      <w:r>
        <w:rPr>
          <w:color w:val="000000" w:themeColor="text1"/>
        </w:rPr>
        <w:t>Przemoc w rodzinie odbiera poczucie bezpieczeństwa i możliwość prawidłowego rozwoju najmłodszym członkom rodziny. Niesie za sobą ryzyko dziedziczenia przez dzieci zachowań przemocowych i powielania ich w dorosłym życiu.</w:t>
      </w:r>
      <w:r>
        <w:rPr>
          <w:rFonts w:cstheme="minorHAnsi"/>
          <w:i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Sytuacja dziecka doznającego bezpośredniej przemocy lub będącego świadkiem przemocy wobec innych członków rodziny jest dramatyczna. Dziecko samo nie zwróci się o pomoc, nie powie o sytuacji w swoim domu, ponieważ dla dziecka najważniejsza jest jego rodzina, rodzice, niezależnie od tego jacy dla niego są.</w:t>
      </w:r>
      <w:r>
        <w:rPr>
          <w:rFonts w:cstheme="minorHAnsi"/>
          <w:i/>
          <w:color w:val="000000" w:themeColor="text1"/>
        </w:rPr>
        <w:t xml:space="preserve"> </w:t>
      </w:r>
    </w:p>
    <w:p w14:paraId="2764E3CD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 danych Powiatowego Centrum Pomocy Rodzinie w Stalowej Woli wynika, że na przestrzeni lat 2017 – 2020, największa liczba dzieci, która została skierowana do instytucjonalnej pieczy zastępczej była z rodzin, w których wystąpiła przemoc domowa lub zaniedbywanie (patrz tabela nr 4).</w:t>
      </w:r>
    </w:p>
    <w:p w14:paraId="6483F7DA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  <w:i/>
          <w:color w:val="000000" w:themeColor="text1"/>
        </w:rPr>
      </w:pPr>
    </w:p>
    <w:p w14:paraId="35C851DE" w14:textId="77777777" w:rsidR="00654C5D" w:rsidRDefault="00556F12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Tabela nr 4. Liczba dzieci skierowanych do pieczy rodzinnej lub instytucjonalnej ze względu</w:t>
      </w:r>
      <w:r>
        <w:rPr>
          <w:rFonts w:cstheme="minorHAnsi"/>
          <w:b/>
          <w:i/>
          <w:color w:val="000000" w:themeColor="text1"/>
        </w:rPr>
        <w:br/>
        <w:t>na przemoc w rodzinie w tym zaniedbanie.</w:t>
      </w:r>
    </w:p>
    <w:p w14:paraId="60F98C29" w14:textId="77777777" w:rsidR="00654C5D" w:rsidRDefault="00654C5D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654C5D" w14:paraId="4D32F8D8" w14:textId="77777777">
        <w:trPr>
          <w:trHeight w:val="6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82EAEB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Formy pieczy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7B1409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BC6EDE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F60D1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03DE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2020</w:t>
            </w:r>
          </w:p>
        </w:tc>
      </w:tr>
      <w:tr w:rsidR="00654C5D" w14:paraId="53B230C1" w14:textId="77777777">
        <w:trPr>
          <w:trHeight w:val="6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81461E" w14:textId="77777777" w:rsidR="00654C5D" w:rsidRDefault="00556F12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Rodziny Zastępcze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C9F5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ACC5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E9A5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1DE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654C5D" w14:paraId="1FFE5EA0" w14:textId="77777777">
        <w:trPr>
          <w:trHeight w:val="6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054B27" w14:textId="77777777" w:rsidR="00654C5D" w:rsidRDefault="00556F12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Placówka Interwencyjna dla Dzieci i Młodzieży przy Specjalistycznej PWD – świetlicy socjoterapeutycznej Oratorium i Placówce Interwencyjnej dla Dzieci i Młodzieży.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1EB7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1C96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729F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0637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654C5D" w14:paraId="2BFC7D24" w14:textId="77777777">
        <w:trPr>
          <w:trHeight w:val="6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80D04D" w14:textId="77777777" w:rsidR="00654C5D" w:rsidRDefault="00556F12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Dom Dziecka przy ul. Podleśnej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124E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2FC0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A480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B4D8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654C5D" w14:paraId="5DD13BB5" w14:textId="77777777">
        <w:trPr>
          <w:trHeight w:val="6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598A2D" w14:textId="77777777" w:rsidR="00654C5D" w:rsidRDefault="00556F12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Dom Dziecka „Ochronka” przy ul. Wałowej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876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ACCB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BAB2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F510" w14:textId="77777777" w:rsidR="00654C5D" w:rsidRDefault="00556F12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</w:tbl>
    <w:p w14:paraId="3EEC6C57" w14:textId="77777777" w:rsidR="00654C5D" w:rsidRDefault="00556F12">
      <w:pPr>
        <w:spacing w:after="200" w:line="276" w:lineRule="auto"/>
        <w:jc w:val="both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Źródło: Opracowanie własne na podstawie uzyskanych informacji Powiatowe Centrum Pomocy Rodzinie w Stalowej Woli.</w:t>
      </w:r>
    </w:p>
    <w:p w14:paraId="0F051A6D" w14:textId="77777777" w:rsidR="00654C5D" w:rsidRDefault="00556F12">
      <w:pPr>
        <w:tabs>
          <w:tab w:val="left" w:pos="0"/>
        </w:tabs>
        <w:spacing w:after="0" w:line="360" w:lineRule="auto"/>
        <w:ind w:firstLine="567"/>
        <w:jc w:val="both"/>
      </w:pPr>
      <w:r>
        <w:t>W sytuacji zdiagnozowanej przemocy domowej istotne jest podjęcie działań zarówno prewencyjnych jak i pomocowych skierowanych do osób stosujących przemoc.</w:t>
      </w:r>
    </w:p>
    <w:p w14:paraId="51D392C0" w14:textId="0122A581" w:rsidR="00654C5D" w:rsidRDefault="00556F12">
      <w:pPr>
        <w:tabs>
          <w:tab w:val="left" w:pos="0"/>
        </w:tabs>
        <w:spacing w:after="0" w:line="360" w:lineRule="auto"/>
        <w:ind w:firstLine="567"/>
        <w:jc w:val="both"/>
      </w:pPr>
      <w:r>
        <w:t>Liczbę spraw dotyczących przemocy w rodzinie prowadzonych przez Prokuraturę Rejonową w Stalowej Woli w okresie 2017-2020 obrazuje tabela nr 5</w:t>
      </w:r>
      <w:r w:rsidRPr="004A0FFF">
        <w:t>. Analizując te wydaje się, że</w:t>
      </w:r>
      <w:r>
        <w:t xml:space="preserve"> wciąż zbyt mało spraw kończy się aktem oskarżania oraz wyrokiem skazującym sprawców przemocy w stosunku do</w:t>
      </w:r>
      <w:r w:rsidR="00755193">
        <w:t> </w:t>
      </w:r>
      <w:r>
        <w:t>zarejestrowanych spraw dotyczących przemocy w Prokuraturze Rejonowej w Stalowej Woli oraz w</w:t>
      </w:r>
      <w:r w:rsidR="00E7130D">
        <w:t> </w:t>
      </w:r>
      <w:r>
        <w:t xml:space="preserve">stosunku do corocznych prowadzonych spraw w ramach procedury „Niebieska Karta”. Ta tendencja uwidoczniła się szczególnie roku 2020, w którym na 217 zarejestrowanych spraw w Prokuraturze jedynie 13 spraw skończyło się wniesieniem aktu oskarżenia, a tylko 4 sprawy wydaniem wyroku skazującego w </w:t>
      </w:r>
      <w:r>
        <w:rPr>
          <w:rFonts w:cstheme="minorHAnsi"/>
        </w:rPr>
        <w:t>trybie np.335 § 1 kpk.</w:t>
      </w:r>
    </w:p>
    <w:p w14:paraId="3CB1B0B5" w14:textId="77777777" w:rsidR="00654C5D" w:rsidRDefault="00556F12">
      <w:pPr>
        <w:tabs>
          <w:tab w:val="left" w:pos="0"/>
        </w:tabs>
        <w:spacing w:after="0" w:line="360" w:lineRule="auto"/>
        <w:jc w:val="both"/>
      </w:pPr>
      <w:r>
        <w:t>Odnotowuje się również znikomą liczbę spraw z zastosowaniem nakazu opuszczania lokalu przez osoby stosujące przemoc domową.</w:t>
      </w:r>
    </w:p>
    <w:p w14:paraId="3AE39A2B" w14:textId="77777777" w:rsidR="00417FE8" w:rsidRPr="00A9035B" w:rsidRDefault="00417FE8">
      <w:pPr>
        <w:tabs>
          <w:tab w:val="left" w:pos="0"/>
        </w:tabs>
        <w:spacing w:after="0" w:line="360" w:lineRule="auto"/>
        <w:jc w:val="both"/>
        <w:rPr>
          <w:color w:val="000000" w:themeColor="text1"/>
        </w:rPr>
      </w:pPr>
    </w:p>
    <w:p w14:paraId="07D4EB3F" w14:textId="77777777" w:rsidR="00654C5D" w:rsidRPr="00A9035B" w:rsidRDefault="00556F12">
      <w:pPr>
        <w:rPr>
          <w:color w:val="000000" w:themeColor="text1"/>
        </w:rPr>
      </w:pPr>
      <w:r w:rsidRPr="00A9035B">
        <w:rPr>
          <w:rFonts w:cstheme="minorHAnsi"/>
          <w:b/>
          <w:i/>
          <w:color w:val="000000" w:themeColor="text1"/>
        </w:rPr>
        <w:t>Tabela nr 5. Liczba spraw dotyczących przemocy w rodzinie prowadzonych przez Prokuraturę Rejonową w Stalowej Woli w okresie 2017-2020.</w:t>
      </w: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1"/>
        <w:gridCol w:w="708"/>
        <w:gridCol w:w="851"/>
        <w:gridCol w:w="850"/>
        <w:gridCol w:w="851"/>
      </w:tblGrid>
      <w:tr w:rsidR="00654C5D" w14:paraId="7D29DB7C" w14:textId="77777777">
        <w:trPr>
          <w:trHeight w:val="68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517B0C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EA46CF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AB7008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F5ADE8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1D96AB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</w:t>
            </w:r>
          </w:p>
        </w:tc>
      </w:tr>
      <w:tr w:rsidR="00654C5D" w14:paraId="33A69350" w14:textId="77777777">
        <w:trPr>
          <w:trHeight w:val="68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1B2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Zarejestrowane sprawy dotyczące przemocy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ACB9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F619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DC19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7BB5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</w:p>
        </w:tc>
      </w:tr>
      <w:tr w:rsidR="00654C5D" w14:paraId="4C0AB318" w14:textId="77777777">
        <w:trPr>
          <w:trHeight w:val="68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459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Sprawy zakończone aktem oskarżenia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AB45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4CFB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2E00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705E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654C5D" w14:paraId="1FC32528" w14:textId="77777777">
        <w:trPr>
          <w:trHeight w:val="68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7DC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Wnioski o wydanie wyroku skazującego w trybie np.335 § 1 kpk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2D62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BB06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DEBF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321C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54C5D" w14:paraId="2817DBCA" w14:textId="77777777">
        <w:trPr>
          <w:trHeight w:val="1361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1FDD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Sprawy z zastosowaniem dozoru policji z jednoczesnym zobowiązaniem do powstrzymywania się od kontaktu z pokrzywdzonym (Sąd Rejonowy, III Wydział Rodzinny</w:t>
            </w:r>
            <w:r>
              <w:rPr>
                <w:rFonts w:cstheme="minorHAnsi"/>
              </w:rPr>
              <w:br/>
              <w:t>i Nieletnich  i II Wydział Karny)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1AD4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2409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521F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5BD4" w14:textId="77777777" w:rsidR="00654C5D" w:rsidRDefault="00556F12">
            <w:pPr>
              <w:widowControl w:val="0"/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</w:tbl>
    <w:p w14:paraId="36578CF4" w14:textId="77777777" w:rsidR="00654C5D" w:rsidRDefault="00556F12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Źródło: Opracowanie własne na podstawie uzyskanych informacji z Prokuratury Rejonowej w Stalowej Woli.</w:t>
      </w:r>
      <w:r>
        <w:rPr>
          <w:rFonts w:cstheme="minorHAnsi"/>
          <w:sz w:val="20"/>
          <w:szCs w:val="20"/>
        </w:rPr>
        <w:tab/>
      </w:r>
    </w:p>
    <w:p w14:paraId="57C74BCC" w14:textId="292FFF08" w:rsidR="00654C5D" w:rsidRDefault="00556F12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Jak wynika z danych przesłanych przez Sąd Rejowy w Stalowej Woli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</w:rPr>
        <w:t>w latach 2017 -2020 liczba orzeczonych środków karnych wobec sprawców przemocy jest znikoma (średnio 2,25 orzeczenia w</w:t>
      </w:r>
      <w:r w:rsidR="0076517D">
        <w:rPr>
          <w:rFonts w:cstheme="minorHAnsi"/>
        </w:rPr>
        <w:t> </w:t>
      </w:r>
      <w:r>
        <w:rPr>
          <w:rFonts w:cstheme="minorHAnsi"/>
        </w:rPr>
        <w:t>roku), natomiast dominują orzeczenia o zastosowaniu środków probacyjnych, choć</w:t>
      </w:r>
      <w:r>
        <w:rPr>
          <w:rFonts w:cstheme="minorHAnsi"/>
        </w:rPr>
        <w:br/>
        <w:t>w roku 2020 nastąpił ich znaczący spadek w stosunku do roku 2017 (patrz tabela nr 6).</w:t>
      </w:r>
    </w:p>
    <w:p w14:paraId="13B3C52D" w14:textId="77777777" w:rsidR="00654C5D" w:rsidRDefault="00654C5D">
      <w:pPr>
        <w:spacing w:after="200" w:line="240" w:lineRule="auto"/>
        <w:jc w:val="both"/>
        <w:rPr>
          <w:rFonts w:cstheme="minorHAnsi"/>
          <w:b/>
          <w:i/>
        </w:rPr>
      </w:pPr>
    </w:p>
    <w:p w14:paraId="765B897F" w14:textId="77777777" w:rsidR="00ED4C70" w:rsidRPr="00ED4C70" w:rsidRDefault="00ED4C70" w:rsidP="00ED4C70">
      <w:pPr>
        <w:spacing w:after="200" w:line="240" w:lineRule="auto"/>
        <w:jc w:val="both"/>
        <w:rPr>
          <w:rFonts w:cstheme="minorHAnsi"/>
          <w:b/>
          <w:i/>
        </w:rPr>
      </w:pPr>
      <w:r w:rsidRPr="00ED4C70">
        <w:rPr>
          <w:rFonts w:cstheme="minorHAnsi"/>
          <w:b/>
          <w:i/>
        </w:rPr>
        <w:lastRenderedPageBreak/>
        <w:t>Tabela nr 6. Sprawy dotyczące przemocy w rodzinie prowadzone przez Sąd Rejonowy w Stalowej Woli w latach 2017-2020.</w:t>
      </w:r>
    </w:p>
    <w:tbl>
      <w:tblPr>
        <w:tblW w:w="9088" w:type="dxa"/>
        <w:jc w:val="center"/>
        <w:tblLayout w:type="fixed"/>
        <w:tblLook w:val="04A0" w:firstRow="1" w:lastRow="0" w:firstColumn="1" w:lastColumn="0" w:noHBand="0" w:noVBand="1"/>
      </w:tblPr>
      <w:tblGrid>
        <w:gridCol w:w="5577"/>
        <w:gridCol w:w="877"/>
        <w:gridCol w:w="878"/>
        <w:gridCol w:w="878"/>
        <w:gridCol w:w="878"/>
      </w:tblGrid>
      <w:tr w:rsidR="00ED4C70" w:rsidRPr="00ED4C70" w14:paraId="0BEE0691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B6C972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C70">
              <w:rPr>
                <w:rFonts w:cstheme="minorHAnsi"/>
                <w:b/>
              </w:rPr>
              <w:t>Lata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5ADB13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C70">
              <w:rPr>
                <w:rFonts w:cstheme="minorHAnsi"/>
                <w:b/>
              </w:rPr>
              <w:t>2017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935EBE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C70">
              <w:rPr>
                <w:rFonts w:cstheme="minorHAnsi"/>
                <w:b/>
              </w:rPr>
              <w:t>2018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A655CC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C70">
              <w:rPr>
                <w:rFonts w:cstheme="minorHAnsi"/>
                <w:b/>
              </w:rPr>
              <w:t>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36447C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D4C70">
              <w:rPr>
                <w:rFonts w:cstheme="minorHAnsi"/>
                <w:b/>
              </w:rPr>
              <w:t>2020</w:t>
            </w:r>
          </w:p>
        </w:tc>
      </w:tr>
      <w:tr w:rsidR="00ED4C70" w:rsidRPr="00ED4C70" w14:paraId="19B82608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A106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Liczba orzeczonych środków karnych wobec sprawców przemocy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2D6F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D564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1D8A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2A86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</w:t>
            </w:r>
          </w:p>
        </w:tc>
      </w:tr>
      <w:tr w:rsidR="00ED4C70" w:rsidRPr="00ED4C70" w14:paraId="39B4FBB9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C218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Liczba orzeczonych środków probacyjnych, ogółem: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ED9C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69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39D0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A69F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00BC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24</w:t>
            </w:r>
          </w:p>
        </w:tc>
      </w:tr>
      <w:tr w:rsidR="00ED4C70" w:rsidRPr="00ED4C70" w14:paraId="2A005C9A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B05C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w tym, obowiązek powstrzymania się od nadużywania alkoholu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B68E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2640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35BA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D731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9</w:t>
            </w:r>
          </w:p>
        </w:tc>
      </w:tr>
      <w:tr w:rsidR="00ED4C70" w:rsidRPr="00ED4C70" w14:paraId="7436054E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45B4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w tym, podania się leczeniu odwykowemu lub terapii;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E85A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9624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CDED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D7D6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19</w:t>
            </w:r>
          </w:p>
        </w:tc>
      </w:tr>
      <w:tr w:rsidR="00ED4C70" w:rsidRPr="00ED4C70" w14:paraId="6C1BDD00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7600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w tym, powstrzymywania się od zbliżania się do pokrzywdzonego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B0CB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50F0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BDF6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57BE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0</w:t>
            </w:r>
          </w:p>
        </w:tc>
      </w:tr>
      <w:tr w:rsidR="00ED4C70" w:rsidRPr="00ED4C70" w14:paraId="7505C771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460F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w tym nakaz opuszczenia lokalu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6712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EB2A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8AFE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F8DC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0</w:t>
            </w:r>
          </w:p>
        </w:tc>
      </w:tr>
      <w:tr w:rsidR="00ED4C70" w:rsidRPr="00ED4C70" w14:paraId="11434E0D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2ABD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w tym spraw o eksmisję sprawcy przemocy w rodzinie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9C0F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A79E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2CC6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6046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6</w:t>
            </w:r>
          </w:p>
        </w:tc>
      </w:tr>
      <w:tr w:rsidR="00ED4C70" w:rsidRPr="00ED4C70" w14:paraId="53C8ACF0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FC6C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 xml:space="preserve">Liczba postępowań Sądu  Rejonowy w Stalowej Woli Wydział II Karny w trybie art. 75 k.k paragraf 1 i 2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A1D1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7596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F135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3F71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3</w:t>
            </w:r>
          </w:p>
        </w:tc>
      </w:tr>
      <w:tr w:rsidR="00ED4C70" w:rsidRPr="00ED4C70" w14:paraId="20D37AD8" w14:textId="77777777" w:rsidTr="00D72263">
        <w:trPr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59B0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>Liczba spraw dotyczących ograniczeń praw rodzicielskich</w:t>
            </w:r>
            <w:r w:rsidRPr="00ED4C70">
              <w:rPr>
                <w:rFonts w:cstheme="minorHAnsi"/>
              </w:rPr>
              <w:br/>
              <w:t>z uwagi na problemy opiekuńczo-wychowawcze Sąd Rejonowy w Stalowej Woli III Wydział Rodzinny I Nieletnich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A15D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89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19E4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93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2701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99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3E28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84</w:t>
            </w:r>
          </w:p>
        </w:tc>
      </w:tr>
      <w:tr w:rsidR="00ED4C70" w:rsidRPr="00ED4C70" w14:paraId="5A4B8D87" w14:textId="77777777" w:rsidTr="00D72263">
        <w:trPr>
          <w:trHeight w:val="680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831D" w14:textId="77777777" w:rsidR="00ED4C70" w:rsidRPr="00ED4C70" w:rsidRDefault="00ED4C70" w:rsidP="00ED4C7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4C70">
              <w:rPr>
                <w:rFonts w:cstheme="minorHAnsi"/>
              </w:rPr>
              <w:t xml:space="preserve">Liczba nadzorów II ZKSS w Sądzie Rejonowy w Stalowej Woli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D6CA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485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C28D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483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536B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128E" w14:textId="77777777" w:rsidR="00ED4C70" w:rsidRPr="00ED4C70" w:rsidRDefault="00ED4C70" w:rsidP="00ED4C7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ED4C70">
              <w:rPr>
                <w:rFonts w:cstheme="minorHAnsi"/>
              </w:rPr>
              <w:t>436</w:t>
            </w:r>
          </w:p>
        </w:tc>
      </w:tr>
    </w:tbl>
    <w:p w14:paraId="1F8159DF" w14:textId="77777777" w:rsidR="00ED4C70" w:rsidRPr="00ED4C70" w:rsidRDefault="00ED4C70" w:rsidP="00ED4C70">
      <w:pPr>
        <w:spacing w:after="200" w:line="276" w:lineRule="auto"/>
        <w:ind w:left="142" w:hanging="142"/>
        <w:jc w:val="both"/>
        <w:rPr>
          <w:rFonts w:cstheme="minorHAnsi"/>
          <w:i/>
          <w:sz w:val="18"/>
          <w:szCs w:val="18"/>
        </w:rPr>
      </w:pPr>
      <w:r w:rsidRPr="00ED4C70">
        <w:rPr>
          <w:rFonts w:cstheme="minorHAnsi"/>
          <w:i/>
          <w:sz w:val="18"/>
          <w:szCs w:val="18"/>
        </w:rPr>
        <w:t>Źródło: Opracowanie własne na podstawie uzyskanych informacji z Sądu Rejonowego w Stalowej Woli.</w:t>
      </w:r>
    </w:p>
    <w:p w14:paraId="59137A1C" w14:textId="77777777" w:rsidR="00654C5D" w:rsidRDefault="00654C5D">
      <w:pPr>
        <w:spacing w:after="200" w:line="276" w:lineRule="auto"/>
        <w:ind w:left="142" w:hanging="142"/>
        <w:jc w:val="both"/>
        <w:rPr>
          <w:rFonts w:cstheme="minorHAnsi"/>
          <w:i/>
          <w:sz w:val="18"/>
          <w:szCs w:val="18"/>
        </w:rPr>
      </w:pPr>
    </w:p>
    <w:p w14:paraId="5B405ED5" w14:textId="77777777" w:rsidR="00654C5D" w:rsidRDefault="00556F12">
      <w:pPr>
        <w:spacing w:after="20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Gminie Stalowa Wola od 2006 roku realizowany jest corocznie Program Korekcyjno – Edukacyjny dla osób stosujących przemoc w rodzinie. Program ma na celu dostarczenie informacji</w:t>
      </w:r>
      <w:r>
        <w:rPr>
          <w:rFonts w:cstheme="minorHAnsi"/>
        </w:rPr>
        <w:br/>
        <w:t xml:space="preserve">o zjawisku przemocy domowej, ukazanie jej cyklów, przebiegu, zwrócenie uwagi uczestników </w:t>
      </w:r>
      <w:r>
        <w:rPr>
          <w:rFonts w:cstheme="minorHAnsi"/>
        </w:rPr>
        <w:br/>
        <w:t>na przyczyny, uwarunkowania oraz na skutki stosowania przemocy. Ważnym elementem jest skupienie się na sferze emocjonalnej człowieka. Edukacja również dotyczy zwrócenia uwagi na system rodzinny, role oraz relacje w tym środowisku w odniesieniu do własnej sytuacji. Tabela nr 7 przedstawia zestawienie ilościowe osób korzystających z oddziaływań korekcyjno-edukacyjnych w latach 2017-2020, z podziałem na osoby, które uczestniczyły w programie, oraz które ukończyły Program.</w:t>
      </w:r>
    </w:p>
    <w:p w14:paraId="48195848" w14:textId="77777777" w:rsidR="004F5E38" w:rsidRDefault="004F5E38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2356572A" w14:textId="77777777" w:rsidR="00AD76F7" w:rsidRDefault="00AD76F7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425AB3A9" w14:textId="77777777" w:rsidR="00AD76F7" w:rsidRDefault="00AD76F7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</w:p>
    <w:p w14:paraId="4F830957" w14:textId="77777777" w:rsidR="00654C5D" w:rsidRDefault="00556F12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lastRenderedPageBreak/>
        <w:t>Tabela nr 7.</w:t>
      </w:r>
      <w:r>
        <w:rPr>
          <w:rFonts w:cstheme="minorHAnsi"/>
          <w:i/>
          <w:color w:val="000000" w:themeColor="text1"/>
        </w:rPr>
        <w:t xml:space="preserve"> </w:t>
      </w:r>
      <w:r>
        <w:rPr>
          <w:rFonts w:cstheme="minorHAnsi"/>
          <w:b/>
          <w:i/>
          <w:color w:val="000000" w:themeColor="text1"/>
        </w:rPr>
        <w:t>Zestawienie ilościowe osób korzystających z oddziaływań Korekcyjno-Edukacyjnych</w:t>
      </w:r>
      <w:r>
        <w:rPr>
          <w:rFonts w:cstheme="minorHAnsi"/>
          <w:b/>
          <w:i/>
          <w:color w:val="000000" w:themeColor="text1"/>
        </w:rPr>
        <w:br/>
        <w:t>w latach 2017-2020.</w:t>
      </w:r>
    </w:p>
    <w:p w14:paraId="710A2106" w14:textId="77777777" w:rsidR="00654C5D" w:rsidRDefault="00654C5D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528"/>
        <w:gridCol w:w="1137"/>
        <w:gridCol w:w="1134"/>
        <w:gridCol w:w="1276"/>
        <w:gridCol w:w="1134"/>
      </w:tblGrid>
      <w:tr w:rsidR="00654C5D" w14:paraId="3F822375" w14:textId="77777777">
        <w:trPr>
          <w:trHeight w:val="68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1DBE4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Lata 2017 –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7D8548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6EF19F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385221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B38F02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54C5D" w14:paraId="2E544F1C" w14:textId="77777777">
        <w:trPr>
          <w:trHeight w:val="68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71059" w14:textId="77777777" w:rsidR="00654C5D" w:rsidRDefault="00556F12">
            <w:pPr>
              <w:widowControl w:val="0"/>
              <w:spacing w:after="0" w:line="360" w:lineRule="auto"/>
              <w:contextualSpacing/>
            </w:pPr>
            <w:r>
              <w:t>Ogółem uczestnicy Programu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5B262A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3C83D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B5A1BA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0A470C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12</w:t>
            </w:r>
          </w:p>
        </w:tc>
      </w:tr>
      <w:tr w:rsidR="00654C5D" w14:paraId="09B3BCAE" w14:textId="77777777">
        <w:trPr>
          <w:trHeight w:val="68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6B9E0A" w14:textId="77777777" w:rsidR="00654C5D" w:rsidRDefault="00556F12">
            <w:pPr>
              <w:widowControl w:val="0"/>
              <w:spacing w:after="0" w:line="240" w:lineRule="auto"/>
              <w:contextualSpacing/>
            </w:pPr>
            <w:r>
              <w:t xml:space="preserve">Uczestnicy Programu z gminy Stalowa Wola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E0AB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BD7E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3530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3590" w14:textId="77777777" w:rsidR="00654C5D" w:rsidRDefault="00556F12">
            <w:pPr>
              <w:widowControl w:val="0"/>
              <w:spacing w:after="0" w:line="360" w:lineRule="auto"/>
              <w:contextualSpacing/>
              <w:jc w:val="center"/>
            </w:pPr>
            <w:r>
              <w:t>6</w:t>
            </w:r>
          </w:p>
        </w:tc>
      </w:tr>
      <w:tr w:rsidR="00654C5D" w14:paraId="53E30D5A" w14:textId="77777777">
        <w:trPr>
          <w:trHeight w:val="68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A1575" w14:textId="77777777" w:rsidR="00654C5D" w:rsidRPr="00534A24" w:rsidRDefault="00556F12">
            <w:pPr>
              <w:widowControl w:val="0"/>
              <w:spacing w:after="0" w:line="240" w:lineRule="auto"/>
              <w:contextualSpacing/>
            </w:pPr>
            <w:r w:rsidRPr="00534A24">
              <w:t>Osoby, które ukończyły Program z gminy Stalowa Wola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16D3" w14:textId="11916B68" w:rsidR="00654C5D" w:rsidRPr="00534A24" w:rsidRDefault="00C53F5F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7703" w14:textId="12D21F58" w:rsidR="00654C5D" w:rsidRPr="00534A24" w:rsidRDefault="00C53F5F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B08A" w14:textId="22092D0A" w:rsidR="00654C5D" w:rsidRPr="00534A24" w:rsidRDefault="00C53F5F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811D" w14:textId="5511A9B4" w:rsidR="00654C5D" w:rsidRPr="00534A24" w:rsidRDefault="00C53F5F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0</w:t>
            </w:r>
          </w:p>
        </w:tc>
      </w:tr>
      <w:tr w:rsidR="00654C5D" w14:paraId="5B2D4473" w14:textId="77777777">
        <w:trPr>
          <w:trHeight w:val="68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840B0A" w14:textId="77777777" w:rsidR="00654C5D" w:rsidRPr="00534A24" w:rsidRDefault="00556F12">
            <w:pPr>
              <w:widowControl w:val="0"/>
              <w:spacing w:after="0" w:line="240" w:lineRule="auto"/>
              <w:contextualSpacing/>
            </w:pPr>
            <w:r w:rsidRPr="00534A24">
              <w:t>Ogółem osoby, które ukończyły Program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5434" w14:textId="50959DAB" w:rsidR="00654C5D" w:rsidRPr="00534A24" w:rsidRDefault="00C53F5F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1300" w14:textId="77777777" w:rsidR="00654C5D" w:rsidRPr="00534A24" w:rsidRDefault="00556F12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C51C" w14:textId="77777777" w:rsidR="00654C5D" w:rsidRPr="00534A24" w:rsidRDefault="00556F12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A267" w14:textId="77777777" w:rsidR="00654C5D" w:rsidRPr="00534A24" w:rsidRDefault="00556F12">
            <w:pPr>
              <w:widowControl w:val="0"/>
              <w:spacing w:after="0" w:line="360" w:lineRule="auto"/>
              <w:contextualSpacing/>
              <w:jc w:val="center"/>
            </w:pPr>
            <w:r w:rsidRPr="00534A24">
              <w:t>3</w:t>
            </w:r>
          </w:p>
        </w:tc>
      </w:tr>
    </w:tbl>
    <w:p w14:paraId="72A7D381" w14:textId="77777777" w:rsidR="00654C5D" w:rsidRDefault="00556F12">
      <w:pPr>
        <w:spacing w:after="200" w:line="240" w:lineRule="auto"/>
        <w:ind w:left="-142"/>
        <w:jc w:val="both"/>
        <w:rPr>
          <w:rFonts w:cstheme="minorHAnsi"/>
          <w:i/>
          <w:sz w:val="18"/>
          <w:szCs w:val="18"/>
        </w:rPr>
      </w:pPr>
      <w:r>
        <w:rPr>
          <w:i/>
          <w:sz w:val="18"/>
          <w:szCs w:val="18"/>
        </w:rPr>
        <w:t>Źródło: opracowanie własne na podstawie uzyskanych informacji ze</w:t>
      </w:r>
      <w:r>
        <w:rPr>
          <w:rFonts w:cstheme="minorHAnsi"/>
          <w:i/>
          <w:sz w:val="18"/>
          <w:szCs w:val="18"/>
        </w:rPr>
        <w:t xml:space="preserve"> Stalowowolskiego Ośrodka Wsparcia i Interwencji Kryzysowej w Stalowej Woli.</w:t>
      </w:r>
    </w:p>
    <w:p w14:paraId="7190B631" w14:textId="77777777" w:rsidR="00654C5D" w:rsidRDefault="00654C5D" w:rsidP="00C5210F">
      <w:pPr>
        <w:spacing w:after="200" w:line="240" w:lineRule="auto"/>
        <w:jc w:val="both"/>
        <w:rPr>
          <w:rFonts w:cstheme="minorHAnsi"/>
          <w:color w:val="000000" w:themeColor="text1"/>
          <w:u w:val="single"/>
        </w:rPr>
      </w:pPr>
    </w:p>
    <w:p w14:paraId="57AA5B2D" w14:textId="77777777" w:rsidR="00654C5D" w:rsidRDefault="00556F12">
      <w:pPr>
        <w:spacing w:after="200" w:line="240" w:lineRule="auto"/>
        <w:ind w:left="-142"/>
        <w:jc w:val="both"/>
        <w:rPr>
          <w:b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V.2 Diagnoza zjawiska przemocy w Gminie Stalowa Wola w oparciu o badania przeprowadzone wśród mieszkańców Stalowej Woli – dane </w:t>
      </w:r>
      <w:r>
        <w:rPr>
          <w:u w:val="single"/>
        </w:rPr>
        <w:t>ASM CENTRUM BADAŃ I ANALIZ RYNKU.</w:t>
      </w:r>
    </w:p>
    <w:p w14:paraId="3D78C469" w14:textId="77777777" w:rsidR="00654C5D" w:rsidRDefault="00654C5D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5D13BBAC" w14:textId="3CE62BA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Zespół badawczy ASM Centrum Badań i Analiz Rynku, w roku 2020 przeprowadził badania </w:t>
      </w:r>
      <w:r>
        <w:rPr>
          <w:rFonts w:cstheme="minorHAnsi"/>
        </w:rPr>
        <w:br/>
        <w:t>z wykorzystaniem techniki badań ilościowych – CATI -  wywiadu telefonicznego wspomaganego komputerowego.</w:t>
      </w:r>
      <w:r>
        <w:rPr>
          <w:rStyle w:val="Zakotwiczenieprzypisudolnego"/>
          <w:rFonts w:cstheme="minorHAnsi"/>
        </w:rPr>
        <w:footnoteReference w:id="3"/>
      </w:r>
      <w:r>
        <w:rPr>
          <w:rFonts w:cstheme="minorHAnsi"/>
        </w:rPr>
        <w:t xml:space="preserve"> W badaniu udział wzięło łącznie 600 pełnoletnich mieszkańców gminy Stalowa Wola. W tym 54,9% stanowiły kobiety, a 45,1% mężczyźni. Najliczniej reprezentowaną grupą wiekową wśród uczestników badania były osoby w wieku 36-45 lat (29,4%), niemal 20% stanowiły osoby w wieku 26-35 lat, po ok. 17% badanych stanowiły osoby w wieku 46-55 lat i 56-65 lat. Osoby z najstarszej grupy wiekowej (powyżej 65 lat) stanowiły </w:t>
      </w:r>
      <w:r w:rsidRPr="00E5007E">
        <w:rPr>
          <w:rFonts w:cstheme="minorHAnsi"/>
        </w:rPr>
        <w:t xml:space="preserve">niemal 12% badanych, a najmłodsi (18-25 lat) jedynie 4,3%. Ponad 55% badanych posiada wykształcenie 35,4 % </w:t>
      </w:r>
      <w:r>
        <w:rPr>
          <w:rFonts w:cstheme="minorHAnsi"/>
        </w:rPr>
        <w:t>posiada wykształcenie średnie/pomaturalne, a 8,3% zawodowe. Najmniej licznymi grupami responden</w:t>
      </w:r>
      <w:r w:rsidR="00AD76F7">
        <w:rPr>
          <w:rFonts w:cstheme="minorHAnsi"/>
        </w:rPr>
        <w:t xml:space="preserve">tów były osoby z wykształceniem </w:t>
      </w:r>
      <w:r>
        <w:rPr>
          <w:rFonts w:cstheme="minorHAnsi"/>
        </w:rPr>
        <w:t>podstawowym/gimnazjalnym (1,3%).</w:t>
      </w:r>
    </w:p>
    <w:p w14:paraId="591392EB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  <w:color w:val="000000" w:themeColor="text1"/>
        </w:rPr>
      </w:pPr>
      <w:r w:rsidRPr="00E5007E">
        <w:rPr>
          <w:rFonts w:cstheme="minorHAnsi"/>
          <w:color w:val="000000" w:themeColor="text1"/>
        </w:rPr>
        <w:t>W ramach badania jego uczestnicy zostali poproszeni o ustosunkowanie się do przedstawionych 11</w:t>
      </w:r>
      <w:r>
        <w:rPr>
          <w:rFonts w:cstheme="minorHAnsi"/>
          <w:color w:val="000000" w:themeColor="text1"/>
        </w:rPr>
        <w:t xml:space="preserve"> sytuacji i określenie czy w ich opinii są to przejawy przemocy czy nie. W znacznej większości mieszkańcy gminy Stalowa Wola trafnie identyfikowali poszczególne działania jako akty przemocy. W przypadku każdego z przytoczonych przykładów odsetek osób identyfikujących je jako </w:t>
      </w:r>
      <w:r>
        <w:rPr>
          <w:rFonts w:cstheme="minorHAnsi"/>
          <w:color w:val="000000" w:themeColor="text1"/>
        </w:rPr>
        <w:lastRenderedPageBreak/>
        <w:t>przejawy przemocy znacznie przewyższa odsetek osób nie będących przekonanymi co do przemocowego charakteru danego działania.</w:t>
      </w:r>
    </w:p>
    <w:p w14:paraId="5EF82E9D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Należy jednak podkreślić, że identyfikowanie działań jako form przemocy jest dla uczestników badania</w:t>
      </w:r>
    </w:p>
    <w:p w14:paraId="722136CA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prostsze w przypadku zachowań charakterystycznych dla przemocy fizycznej (szarpanie, popychanie,</w:t>
      </w:r>
    </w:p>
    <w:p w14:paraId="7F3FE9F3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uderzanie przedmiotem) i psychicznej (obrażanie, wyśmiewanie, poniżanie, wyzywanie, szantaż, groźba) niż pozostałych form przemocy. W przypadku działań wskazujących na przemoc fizyczną lub psychiczną ponad 90% badanych nie miało wątpliwości, że przywołane sytuacje są aktem przemocy.</w:t>
      </w:r>
    </w:p>
    <w:p w14:paraId="51FF182C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wysokim stopniu badani identyfikują również działania mające znamiona aktów przemocy seksualnej (całowanie i dotykanie bez zgody) za przemoc uznaje niemal 90% badanych, a głośne komentowanie wyglądu w kontekście seksualnym 80% spośród nich.</w:t>
      </w:r>
    </w:p>
    <w:p w14:paraId="424F246E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 nieco mniejszym stopniu za przemoc uważane są działania, które są przejawami przemocy ekonomicznej. Co prawda niszczenie cudzych przedmiotów za akt przemocy uważa 84,2% badanych, ale wyliczanie i nadmierne kontrolowanie wydatków jako przemoc identyfikuje wyłącznie 61,5% badanych. W przypadku zaniedbania będącego kolejną formą przemocy 71,5% uczestników badania uznało, że w ich opinii niesprawowanie opieki nad osobami zależnymi jest przejawem przemocy.</w:t>
      </w:r>
    </w:p>
    <w:p w14:paraId="71355EA2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Analizując te dane należy zwrócić uwagę, że takie działania jak wyliczanie i nadmierne kontrolowanie</w:t>
      </w:r>
    </w:p>
    <w:p w14:paraId="277C626A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wydatków, ograniczanie dostępu do środków finansowych czy głośne komentowanie wyglądu w kontekście seksualnym w najwyższym stopniu sprawiały badanym trudności w identyfikacji czy jest czy nie jest to działanie przemocowe – od 10,8% do 18,1% badanych nie potrafiło wskazać jednoznacznej odpowiedzi (tabela numer 8).</w:t>
      </w:r>
    </w:p>
    <w:p w14:paraId="69D85632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2B6FA644" w14:textId="77777777" w:rsidR="00654C5D" w:rsidRDefault="00556F12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Tabela 8. Identyfikacja działań mających znamiona aktów przemocy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  <w:gridCol w:w="1268"/>
      </w:tblGrid>
      <w:tr w:rsidR="00654C5D" w14:paraId="294E0058" w14:textId="77777777">
        <w:tc>
          <w:tcPr>
            <w:tcW w:w="5806" w:type="dxa"/>
            <w:shd w:val="clear" w:color="auto" w:fill="D9D9D9" w:themeFill="background1" w:themeFillShade="D9"/>
          </w:tcPr>
          <w:p w14:paraId="754A39F8" w14:textId="77777777" w:rsidR="00654C5D" w:rsidRDefault="00654C5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B9ED2EF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70EEDC5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Nie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2C47B53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Nie wiem/</w:t>
            </w:r>
          </w:p>
          <w:p w14:paraId="76BC1A68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trudno powiedzieć</w:t>
            </w:r>
          </w:p>
        </w:tc>
      </w:tr>
      <w:tr w:rsidR="00654C5D" w14:paraId="7FA09836" w14:textId="77777777">
        <w:tc>
          <w:tcPr>
            <w:tcW w:w="5806" w:type="dxa"/>
          </w:tcPr>
          <w:p w14:paraId="306FED7C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Szarpanie, popychanie</w:t>
            </w:r>
          </w:p>
        </w:tc>
        <w:tc>
          <w:tcPr>
            <w:tcW w:w="992" w:type="dxa"/>
          </w:tcPr>
          <w:p w14:paraId="50F68CC1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91,0%</w:t>
            </w:r>
          </w:p>
        </w:tc>
        <w:tc>
          <w:tcPr>
            <w:tcW w:w="993" w:type="dxa"/>
          </w:tcPr>
          <w:p w14:paraId="1D82B8BC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4,8%</w:t>
            </w:r>
          </w:p>
        </w:tc>
        <w:tc>
          <w:tcPr>
            <w:tcW w:w="1268" w:type="dxa"/>
          </w:tcPr>
          <w:p w14:paraId="3AF5B7FF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4,1%</w:t>
            </w:r>
          </w:p>
        </w:tc>
      </w:tr>
      <w:tr w:rsidR="00654C5D" w14:paraId="463F1B0B" w14:textId="77777777">
        <w:tc>
          <w:tcPr>
            <w:tcW w:w="5806" w:type="dxa"/>
          </w:tcPr>
          <w:p w14:paraId="4EFC430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Uderzanie przedmiotem</w:t>
            </w:r>
          </w:p>
        </w:tc>
        <w:tc>
          <w:tcPr>
            <w:tcW w:w="992" w:type="dxa"/>
          </w:tcPr>
          <w:p w14:paraId="3EA37313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94,2%</w:t>
            </w:r>
          </w:p>
        </w:tc>
        <w:tc>
          <w:tcPr>
            <w:tcW w:w="993" w:type="dxa"/>
          </w:tcPr>
          <w:p w14:paraId="1F828775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3,3%</w:t>
            </w:r>
          </w:p>
        </w:tc>
        <w:tc>
          <w:tcPr>
            <w:tcW w:w="1268" w:type="dxa"/>
          </w:tcPr>
          <w:p w14:paraId="6D934807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2,5%</w:t>
            </w:r>
          </w:p>
        </w:tc>
      </w:tr>
      <w:tr w:rsidR="00654C5D" w14:paraId="04FA1C93" w14:textId="77777777">
        <w:tc>
          <w:tcPr>
            <w:tcW w:w="5806" w:type="dxa"/>
          </w:tcPr>
          <w:p w14:paraId="7DFD616A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Obrażanie, wyśmiewanie</w:t>
            </w:r>
          </w:p>
        </w:tc>
        <w:tc>
          <w:tcPr>
            <w:tcW w:w="992" w:type="dxa"/>
          </w:tcPr>
          <w:p w14:paraId="7C8F1956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92,4%</w:t>
            </w:r>
          </w:p>
        </w:tc>
        <w:tc>
          <w:tcPr>
            <w:tcW w:w="993" w:type="dxa"/>
          </w:tcPr>
          <w:p w14:paraId="18CC05EF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4,5%</w:t>
            </w:r>
          </w:p>
        </w:tc>
        <w:tc>
          <w:tcPr>
            <w:tcW w:w="1268" w:type="dxa"/>
          </w:tcPr>
          <w:p w14:paraId="660C67E1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3,2%</w:t>
            </w:r>
          </w:p>
        </w:tc>
      </w:tr>
      <w:tr w:rsidR="00654C5D" w14:paraId="11711313" w14:textId="77777777">
        <w:tc>
          <w:tcPr>
            <w:tcW w:w="5806" w:type="dxa"/>
          </w:tcPr>
          <w:p w14:paraId="0A26F438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Poniżanie, wyzywanie</w:t>
            </w:r>
          </w:p>
        </w:tc>
        <w:tc>
          <w:tcPr>
            <w:tcW w:w="992" w:type="dxa"/>
          </w:tcPr>
          <w:p w14:paraId="1373C065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95,4%</w:t>
            </w:r>
          </w:p>
        </w:tc>
        <w:tc>
          <w:tcPr>
            <w:tcW w:w="993" w:type="dxa"/>
          </w:tcPr>
          <w:p w14:paraId="5AA8911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3,2%</w:t>
            </w:r>
          </w:p>
        </w:tc>
        <w:tc>
          <w:tcPr>
            <w:tcW w:w="1268" w:type="dxa"/>
          </w:tcPr>
          <w:p w14:paraId="0FD24A17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1,5%</w:t>
            </w:r>
          </w:p>
        </w:tc>
      </w:tr>
      <w:tr w:rsidR="00654C5D" w14:paraId="5871D529" w14:textId="77777777">
        <w:tc>
          <w:tcPr>
            <w:tcW w:w="5806" w:type="dxa"/>
          </w:tcPr>
          <w:p w14:paraId="39F574A7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Szantaż, groźba</w:t>
            </w:r>
          </w:p>
        </w:tc>
        <w:tc>
          <w:tcPr>
            <w:tcW w:w="992" w:type="dxa"/>
          </w:tcPr>
          <w:p w14:paraId="1888FFB7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95,4%</w:t>
            </w:r>
          </w:p>
        </w:tc>
        <w:tc>
          <w:tcPr>
            <w:tcW w:w="993" w:type="dxa"/>
          </w:tcPr>
          <w:p w14:paraId="5AC6C92D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2,7%</w:t>
            </w:r>
          </w:p>
        </w:tc>
        <w:tc>
          <w:tcPr>
            <w:tcW w:w="1268" w:type="dxa"/>
          </w:tcPr>
          <w:p w14:paraId="172097F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2,0%</w:t>
            </w:r>
          </w:p>
        </w:tc>
      </w:tr>
      <w:tr w:rsidR="00654C5D" w14:paraId="2FFCD71F" w14:textId="77777777">
        <w:tc>
          <w:tcPr>
            <w:tcW w:w="5806" w:type="dxa"/>
          </w:tcPr>
          <w:p w14:paraId="220B7338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Całowanie i dotykanie bez zgody</w:t>
            </w:r>
          </w:p>
        </w:tc>
        <w:tc>
          <w:tcPr>
            <w:tcW w:w="992" w:type="dxa"/>
          </w:tcPr>
          <w:p w14:paraId="2C4FDF58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89,2%</w:t>
            </w:r>
          </w:p>
        </w:tc>
        <w:tc>
          <w:tcPr>
            <w:tcW w:w="993" w:type="dxa"/>
          </w:tcPr>
          <w:p w14:paraId="0F380F0F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4,3%</w:t>
            </w:r>
          </w:p>
        </w:tc>
        <w:tc>
          <w:tcPr>
            <w:tcW w:w="1268" w:type="dxa"/>
          </w:tcPr>
          <w:p w14:paraId="74A66EFD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6,5%</w:t>
            </w:r>
          </w:p>
        </w:tc>
      </w:tr>
      <w:tr w:rsidR="00654C5D" w14:paraId="46743673" w14:textId="77777777">
        <w:tc>
          <w:tcPr>
            <w:tcW w:w="5806" w:type="dxa"/>
          </w:tcPr>
          <w:p w14:paraId="11D599CE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Głośne komentowanie wyglądu w kontekście seksualnym</w:t>
            </w:r>
          </w:p>
        </w:tc>
        <w:tc>
          <w:tcPr>
            <w:tcW w:w="992" w:type="dxa"/>
          </w:tcPr>
          <w:p w14:paraId="4A7A29A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80,1%</w:t>
            </w:r>
          </w:p>
        </w:tc>
        <w:tc>
          <w:tcPr>
            <w:tcW w:w="993" w:type="dxa"/>
          </w:tcPr>
          <w:p w14:paraId="4B9C15BA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9,1%</w:t>
            </w:r>
          </w:p>
        </w:tc>
        <w:tc>
          <w:tcPr>
            <w:tcW w:w="1268" w:type="dxa"/>
          </w:tcPr>
          <w:p w14:paraId="3DFA4D4C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10,8%</w:t>
            </w:r>
          </w:p>
        </w:tc>
      </w:tr>
      <w:tr w:rsidR="00654C5D" w14:paraId="125F3B5D" w14:textId="77777777">
        <w:tc>
          <w:tcPr>
            <w:tcW w:w="5806" w:type="dxa"/>
          </w:tcPr>
          <w:p w14:paraId="7359AB7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Ograniczanie dostępu do środków finansowych</w:t>
            </w:r>
          </w:p>
        </w:tc>
        <w:tc>
          <w:tcPr>
            <w:tcW w:w="992" w:type="dxa"/>
          </w:tcPr>
          <w:p w14:paraId="5213342B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70,0%</w:t>
            </w:r>
          </w:p>
        </w:tc>
        <w:tc>
          <w:tcPr>
            <w:tcW w:w="993" w:type="dxa"/>
          </w:tcPr>
          <w:p w14:paraId="45C523EC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14,6%</w:t>
            </w:r>
          </w:p>
        </w:tc>
        <w:tc>
          <w:tcPr>
            <w:tcW w:w="1268" w:type="dxa"/>
          </w:tcPr>
          <w:p w14:paraId="36FFE775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15,4%</w:t>
            </w:r>
          </w:p>
        </w:tc>
      </w:tr>
      <w:tr w:rsidR="00654C5D" w14:paraId="66547600" w14:textId="77777777">
        <w:tc>
          <w:tcPr>
            <w:tcW w:w="5806" w:type="dxa"/>
          </w:tcPr>
          <w:p w14:paraId="6A7519AD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Wyliczanie i nadmierne kontrolowanie wydatków</w:t>
            </w:r>
          </w:p>
        </w:tc>
        <w:tc>
          <w:tcPr>
            <w:tcW w:w="992" w:type="dxa"/>
          </w:tcPr>
          <w:p w14:paraId="2966F936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61,5%</w:t>
            </w:r>
          </w:p>
        </w:tc>
        <w:tc>
          <w:tcPr>
            <w:tcW w:w="993" w:type="dxa"/>
          </w:tcPr>
          <w:p w14:paraId="6E734DA7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20,4%</w:t>
            </w:r>
          </w:p>
        </w:tc>
        <w:tc>
          <w:tcPr>
            <w:tcW w:w="1268" w:type="dxa"/>
          </w:tcPr>
          <w:p w14:paraId="5876F2FB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18,1%</w:t>
            </w:r>
          </w:p>
        </w:tc>
      </w:tr>
      <w:tr w:rsidR="00654C5D" w14:paraId="38A75D5D" w14:textId="77777777">
        <w:tc>
          <w:tcPr>
            <w:tcW w:w="5806" w:type="dxa"/>
          </w:tcPr>
          <w:p w14:paraId="513FD0A4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Niszczenie przedmiotów</w:t>
            </w:r>
          </w:p>
        </w:tc>
        <w:tc>
          <w:tcPr>
            <w:tcW w:w="992" w:type="dxa"/>
          </w:tcPr>
          <w:p w14:paraId="1833F9F9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84,2%</w:t>
            </w:r>
          </w:p>
        </w:tc>
        <w:tc>
          <w:tcPr>
            <w:tcW w:w="993" w:type="dxa"/>
          </w:tcPr>
          <w:p w14:paraId="1D09897F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7,0%</w:t>
            </w:r>
          </w:p>
        </w:tc>
        <w:tc>
          <w:tcPr>
            <w:tcW w:w="1268" w:type="dxa"/>
          </w:tcPr>
          <w:p w14:paraId="11EC7DEB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8,8%</w:t>
            </w:r>
          </w:p>
        </w:tc>
      </w:tr>
      <w:tr w:rsidR="00654C5D" w14:paraId="33112205" w14:textId="77777777">
        <w:tc>
          <w:tcPr>
            <w:tcW w:w="5806" w:type="dxa"/>
          </w:tcPr>
          <w:p w14:paraId="07B58D15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Niesprawowanie opieki nad osobami zależnymi (dziećmi, osobami starszymi)</w:t>
            </w:r>
          </w:p>
        </w:tc>
        <w:tc>
          <w:tcPr>
            <w:tcW w:w="992" w:type="dxa"/>
          </w:tcPr>
          <w:p w14:paraId="5AF21F5E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71.5%</w:t>
            </w:r>
          </w:p>
        </w:tc>
        <w:tc>
          <w:tcPr>
            <w:tcW w:w="993" w:type="dxa"/>
          </w:tcPr>
          <w:p w14:paraId="15AA3098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13,9%</w:t>
            </w:r>
          </w:p>
        </w:tc>
        <w:tc>
          <w:tcPr>
            <w:tcW w:w="1268" w:type="dxa"/>
          </w:tcPr>
          <w:p w14:paraId="3D16E9B9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14,6%</w:t>
            </w:r>
          </w:p>
        </w:tc>
      </w:tr>
    </w:tbl>
    <w:p w14:paraId="3352DC0E" w14:textId="77777777" w:rsidR="00654C5D" w:rsidRDefault="00556F12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0CD0CE72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418C9839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Omawiając zagadnienie doświadczenia przemocy skupiono się na jej dwóch aspektach – bycie świadkiem przemocy z uwzględnieniem podziału na bycie świadkiem przemocy wobec dorosłych i dzieci oraz osobiste doświadczanie przemocy. </w:t>
      </w:r>
    </w:p>
    <w:p w14:paraId="49B88E02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482CD19F" w14:textId="77777777" w:rsidR="00654C5D" w:rsidRDefault="00556F12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Bycie świadkiem przemocy</w:t>
      </w:r>
    </w:p>
    <w:p w14:paraId="7A729401" w14:textId="76E4C319" w:rsidR="00654C5D" w:rsidRDefault="00556F12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Ok. 8% uczestniczących w badaniu mieszkańców gminy Stalowa Wola często bywa świadkami przemocy, 41,5% spośród nich było świadkiem przemocy kilkukrotnie, a 7,8% jednokrotnie. Jedynie 31,7% badanych nigdy nie stało się</w:t>
      </w:r>
      <w:r w:rsidR="00C5210F">
        <w:rPr>
          <w:rFonts w:cstheme="minorHAnsi"/>
          <w:color w:val="000000"/>
        </w:rPr>
        <w:t xml:space="preserve"> świadkiem przemocy (wykres nr 7</w:t>
      </w:r>
      <w:r>
        <w:rPr>
          <w:rFonts w:cstheme="minorHAnsi"/>
          <w:color w:val="000000"/>
        </w:rPr>
        <w:t>).</w:t>
      </w:r>
    </w:p>
    <w:p w14:paraId="45EABE81" w14:textId="77777777" w:rsidR="00654C5D" w:rsidRDefault="00654C5D">
      <w:pPr>
        <w:spacing w:after="0" w:line="276" w:lineRule="auto"/>
        <w:jc w:val="both"/>
        <w:rPr>
          <w:rFonts w:cstheme="minorHAnsi"/>
          <w:b/>
          <w:i/>
          <w:lang w:eastAsia="pl-PL"/>
        </w:rPr>
      </w:pPr>
    </w:p>
    <w:p w14:paraId="599B47BC" w14:textId="234FABFB" w:rsidR="00654C5D" w:rsidRDefault="00C5210F">
      <w:pPr>
        <w:spacing w:after="0" w:line="276" w:lineRule="auto"/>
        <w:jc w:val="both"/>
        <w:rPr>
          <w:rFonts w:cstheme="minorHAnsi"/>
          <w:b/>
          <w:i/>
          <w:lang w:eastAsia="pl-PL"/>
        </w:rPr>
      </w:pPr>
      <w:r>
        <w:rPr>
          <w:rFonts w:cstheme="minorHAnsi"/>
          <w:b/>
          <w:i/>
          <w:lang w:eastAsia="pl-PL"/>
        </w:rPr>
        <w:t>Wykres nr 7</w:t>
      </w:r>
      <w:r w:rsidR="00556F12">
        <w:rPr>
          <w:rFonts w:cstheme="minorHAnsi"/>
          <w:b/>
          <w:i/>
          <w:lang w:eastAsia="pl-PL"/>
        </w:rPr>
        <w:t>. Czy zdarzyło się Panu/i być świadkiem przemocy?</w:t>
      </w:r>
    </w:p>
    <w:p w14:paraId="351BCE37" w14:textId="77777777" w:rsidR="00654C5D" w:rsidRDefault="00556F12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noProof/>
          <w:lang w:val="en-US"/>
        </w:rPr>
        <w:drawing>
          <wp:inline distT="0" distB="0" distL="0" distR="0" wp14:anchorId="29E1CBE0" wp14:editId="56572A4A">
            <wp:extent cx="5486400" cy="32004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6C2E26F" w14:textId="77777777" w:rsidR="00654C5D" w:rsidRDefault="00556F1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Źródło : badanie CAWI/CATI</w:t>
      </w:r>
    </w:p>
    <w:p w14:paraId="7D75769D" w14:textId="77777777" w:rsidR="00654C5D" w:rsidRDefault="00654C5D">
      <w:pPr>
        <w:spacing w:after="0" w:line="360" w:lineRule="auto"/>
        <w:jc w:val="both"/>
        <w:rPr>
          <w:rFonts w:cstheme="minorHAnsi"/>
          <w:i/>
        </w:rPr>
      </w:pPr>
    </w:p>
    <w:p w14:paraId="288E51F5" w14:textId="07F003CF" w:rsidR="00654C5D" w:rsidRPr="00ED0571" w:rsidRDefault="00556F12" w:rsidP="00ED0571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To mężczyźni są częściej świadkami przemocy niż kobiety. Jedynie w przypadku częstego stawania się świadkiem przemocy rozbieżność pomiędzy kobietami i mężczyznami jest niewysoka, gdyż doświadczyło tego 8,5% mężczyzn i 7,9% kobiet. W przypadku deklaracji o byciu kilkukrotnym i jednokrotnym świadkiem przemocy dominującą grupą są mężczyźni. Aż 44,5% spośród uczestniczących w badaniu mężczyzn co najmniej kilkukrotnie stało się</w:t>
      </w:r>
      <w:r w:rsidR="00C5210F">
        <w:rPr>
          <w:rFonts w:cstheme="minorHAnsi"/>
        </w:rPr>
        <w:t xml:space="preserve"> świadkiem przemocy (wykres nr 8</w:t>
      </w:r>
      <w:r>
        <w:rPr>
          <w:rFonts w:cstheme="minorHAnsi"/>
        </w:rPr>
        <w:t>).</w:t>
      </w:r>
    </w:p>
    <w:p w14:paraId="76EAF4EC" w14:textId="7E7FCD32" w:rsidR="00654C5D" w:rsidRPr="00E5007E" w:rsidRDefault="00556F12">
      <w:pPr>
        <w:spacing w:after="0" w:line="360" w:lineRule="auto"/>
        <w:ind w:firstLine="708"/>
        <w:jc w:val="both"/>
        <w:rPr>
          <w:rFonts w:cstheme="minorHAnsi"/>
        </w:rPr>
      </w:pPr>
      <w:r w:rsidRPr="00E5007E">
        <w:rPr>
          <w:rFonts w:cstheme="minorHAnsi"/>
        </w:rPr>
        <w:lastRenderedPageBreak/>
        <w:t>Odnosząc się natomiast do wieku osób, które stały się świadkami przemocy należy zwrócić uwagę, że wraz ze wzrostem wieku zmniejszeniu ulega odsetek deklaracji, że taka sytuacja miała miejsce w życiu respondenta. Wśród osób w wieku 65+ 44,4% wskazuje, że nigdy nie byli świadkami przemocy, a wraz z obniżeniem się wieku odsetek takich deklaracji maleje i wśród osób w wieku 26-35 lat wynosi niespełna 21%, a w najmłodszej grupie wi</w:t>
      </w:r>
      <w:r w:rsidR="00ED0571">
        <w:rPr>
          <w:rFonts w:cstheme="minorHAnsi"/>
        </w:rPr>
        <w:t>ekowej tylko 15,4% (wykres nr 9</w:t>
      </w:r>
      <w:r w:rsidRPr="00E5007E">
        <w:rPr>
          <w:rFonts w:cstheme="minorHAnsi"/>
        </w:rPr>
        <w:t>).</w:t>
      </w:r>
    </w:p>
    <w:p w14:paraId="263C24C0" w14:textId="77777777" w:rsidR="00654C5D" w:rsidRDefault="00654C5D">
      <w:pPr>
        <w:spacing w:after="0" w:line="240" w:lineRule="auto"/>
        <w:jc w:val="both"/>
        <w:rPr>
          <w:rFonts w:cstheme="minorHAnsi"/>
          <w:b/>
          <w:i/>
        </w:rPr>
      </w:pPr>
    </w:p>
    <w:p w14:paraId="6C5A9192" w14:textId="7E583393" w:rsidR="00654C5D" w:rsidRDefault="00C5210F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</w:rPr>
        <w:t>Wykres 8</w:t>
      </w:r>
      <w:r w:rsidR="00556F12">
        <w:rPr>
          <w:rFonts w:cstheme="minorHAnsi"/>
          <w:b/>
          <w:i/>
        </w:rPr>
        <w:t>. Bycie świadkiem przemocy a płeć.</w:t>
      </w:r>
    </w:p>
    <w:p w14:paraId="698F743D" w14:textId="77777777" w:rsidR="00654C5D" w:rsidRDefault="00556F1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FE3185" wp14:editId="7ABEB6F2">
            <wp:extent cx="5486400" cy="32004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F6B3F12" w14:textId="77777777" w:rsidR="00654C5D" w:rsidRDefault="00556F1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Źródło : badanie CAWI/CATI</w:t>
      </w:r>
    </w:p>
    <w:p w14:paraId="39C4BC74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4B7E7446" w14:textId="08A0788B" w:rsidR="00654C5D" w:rsidRDefault="00C5210F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</w:rPr>
        <w:t>Wykres 9</w:t>
      </w:r>
      <w:r w:rsidR="00556F12">
        <w:rPr>
          <w:rFonts w:cstheme="minorHAnsi"/>
          <w:b/>
          <w:i/>
        </w:rPr>
        <w:t>. Bycie świadkiem przemocy a wiek.</w:t>
      </w:r>
    </w:p>
    <w:p w14:paraId="4D3F7BDE" w14:textId="77777777" w:rsidR="00654C5D" w:rsidRDefault="00556F12">
      <w:pPr>
        <w:spacing w:after="0" w:line="240" w:lineRule="auto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017D56E2" wp14:editId="407ABE0B">
            <wp:extent cx="6362700" cy="3057525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77FD6B5" w14:textId="77777777" w:rsidR="00654C5D" w:rsidRDefault="00556F1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Źródło : badanie CAWI/CATI</w:t>
      </w:r>
    </w:p>
    <w:p w14:paraId="1E5C962D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60FA0D91" w14:textId="3A804C7D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W niemal 76% przypadków respondenci byli świadkami przemocy, do której doszło w miejscu publicznym. Pozostałe lokalizacje były wskazywane w dużo mniejszym stopniu. W ok. 30% przypadkach wskazywano na bycie świadkiem cyberprzemocy mającej miejsce w przestrzeni wirtualnej oraz w szkole, a ok. 28% badanych było świadkiem przemocy w domu. Nieco ponad 23% badanych z kolei było świadkiem czynów przemocowy</w:t>
      </w:r>
      <w:r w:rsidR="00ED0571">
        <w:rPr>
          <w:rFonts w:cstheme="minorHAnsi"/>
        </w:rPr>
        <w:t>ch w miejscu pracy (wykres nr 10</w:t>
      </w:r>
      <w:r>
        <w:rPr>
          <w:rFonts w:cstheme="minorHAnsi"/>
        </w:rPr>
        <w:t>).</w:t>
      </w:r>
    </w:p>
    <w:p w14:paraId="73E76FFB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10BFD723" w14:textId="37D7FB6E" w:rsidR="00654C5D" w:rsidRDefault="00C5210F">
      <w:pPr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</w:rPr>
        <w:t>Wykres 10</w:t>
      </w:r>
      <w:r w:rsidR="00556F12">
        <w:rPr>
          <w:rFonts w:cstheme="minorHAnsi"/>
          <w:b/>
          <w:i/>
        </w:rPr>
        <w:t>. Miejsce, w którym doszło do przemocy, której badani byli świadkami.</w:t>
      </w:r>
    </w:p>
    <w:p w14:paraId="2AAD235F" w14:textId="77777777" w:rsidR="00654C5D" w:rsidRDefault="00556F12">
      <w:pPr>
        <w:spacing w:after="0" w:line="240" w:lineRule="auto"/>
        <w:ind w:firstLine="708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3FD990B4" wp14:editId="79D90868">
            <wp:extent cx="5229225" cy="2181225"/>
            <wp:effectExtent l="0" t="0" r="9525" b="952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F32BC31" w14:textId="77777777" w:rsidR="00654C5D" w:rsidRDefault="00556F1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i/>
          <w:sz w:val="20"/>
          <w:szCs w:val="20"/>
        </w:rPr>
        <w:t>Źródło : badanie CAWI/CATI</w:t>
      </w:r>
      <w:r>
        <w:rPr>
          <w:rFonts w:cstheme="minorHAnsi"/>
          <w:b/>
          <w:color w:val="000000" w:themeColor="text1"/>
          <w:sz w:val="20"/>
          <w:szCs w:val="20"/>
        </w:rPr>
        <w:tab/>
      </w:r>
    </w:p>
    <w:p w14:paraId="686A84FB" w14:textId="77777777" w:rsidR="00654C5D" w:rsidRDefault="00654C5D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97C8193" w14:textId="77777777" w:rsidR="00654C5D" w:rsidRDefault="00654C5D">
      <w:pPr>
        <w:spacing w:after="0" w:line="240" w:lineRule="auto"/>
        <w:jc w:val="both"/>
        <w:rPr>
          <w:rFonts w:cstheme="minorHAnsi"/>
          <w:i/>
        </w:rPr>
      </w:pPr>
    </w:p>
    <w:p w14:paraId="13CC83AD" w14:textId="70A7EF32" w:rsidR="00654C5D" w:rsidRDefault="00556F12" w:rsidP="00ED0571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Najczęściej spotykaną formą przemocy jest przemoc emocjonalna (psychiczna) oraz przemoc fizyczna (odpowiednio 77,2% i 70,5% wskazań). O wiele rzadziej uczestnicy badania stawali się świadkami przemocy ekonomicznej i seksualnej. Należy w tym miejscu jednak wskazać, że jak pokazują dane zawarte w tabeli 8. Wciąż znacząca liczba osób nie potrafi wskazać działań, które mogą być przejawem przemocy seksualnej i ekonomicznej, są to również formy przemocy, które w dużej mierze mają mi</w:t>
      </w:r>
      <w:r w:rsidR="00ED0571">
        <w:rPr>
          <w:rFonts w:cstheme="minorHAnsi"/>
        </w:rPr>
        <w:t>ejsce bez świadków (wykres nr 11</w:t>
      </w:r>
      <w:r>
        <w:rPr>
          <w:rFonts w:cstheme="minorHAnsi"/>
        </w:rPr>
        <w:t>).</w:t>
      </w:r>
    </w:p>
    <w:p w14:paraId="1DCECD6E" w14:textId="77777777" w:rsidR="00ED0571" w:rsidRDefault="00ED0571" w:rsidP="00ED0571">
      <w:pPr>
        <w:spacing w:after="0" w:line="360" w:lineRule="auto"/>
        <w:ind w:firstLine="708"/>
        <w:jc w:val="both"/>
        <w:rPr>
          <w:rFonts w:cstheme="minorHAnsi"/>
        </w:rPr>
      </w:pPr>
    </w:p>
    <w:p w14:paraId="27E44FC0" w14:textId="314299F1" w:rsidR="00654C5D" w:rsidRDefault="00C5210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i/>
        </w:rPr>
        <w:t>Wykres</w:t>
      </w:r>
      <w:r w:rsidR="00ED0571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11</w:t>
      </w:r>
      <w:r w:rsidR="00556F12">
        <w:rPr>
          <w:rFonts w:cstheme="minorHAnsi"/>
          <w:b/>
          <w:i/>
        </w:rPr>
        <w:t>.Forma przemocy, której świadkami byli uczestnicy badania.</w:t>
      </w:r>
    </w:p>
    <w:p w14:paraId="7CD452A9" w14:textId="77777777" w:rsidR="00654C5D" w:rsidRDefault="00556F1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FB16643" wp14:editId="127B47F2">
            <wp:extent cx="5486400" cy="2124075"/>
            <wp:effectExtent l="0" t="0" r="0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8741C65" w14:textId="77777777" w:rsidR="00654C5D" w:rsidRDefault="00556F1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Źródło : badanie CAWI/CATI</w:t>
      </w:r>
    </w:p>
    <w:p w14:paraId="1E83BAAD" w14:textId="77777777" w:rsidR="001A65BC" w:rsidRDefault="001A65BC">
      <w:pPr>
        <w:spacing w:after="0" w:line="360" w:lineRule="auto"/>
        <w:rPr>
          <w:rFonts w:cstheme="minorHAnsi"/>
          <w:u w:val="single"/>
        </w:rPr>
      </w:pPr>
    </w:p>
    <w:p w14:paraId="0E2E4BCD" w14:textId="77777777" w:rsidR="00654C5D" w:rsidRDefault="00556F12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Bycie świadkiem przemocy wobec dziecka</w:t>
      </w:r>
    </w:p>
    <w:p w14:paraId="211EB0B8" w14:textId="535AEBFC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Blisko 39% uczestniczących w badaniu mieszkańców gminy Stalowa Wola oświadczyło, że byli oni świadkami przemocy wobec dzieci, z czego 8,5% zdarzyło się to tylko jeden raz, 23,1% kilkukrotnie, a  7,1% badanych stało się świadkiem takiej syt</w:t>
      </w:r>
      <w:r w:rsidR="00ED0571">
        <w:rPr>
          <w:rFonts w:cstheme="minorHAnsi"/>
        </w:rPr>
        <w:t>uacji wielokrotnie (wykres nr 12</w:t>
      </w:r>
      <w:r>
        <w:rPr>
          <w:rFonts w:cstheme="minorHAnsi"/>
        </w:rPr>
        <w:t>).</w:t>
      </w:r>
    </w:p>
    <w:p w14:paraId="316E53FE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7099063F" w14:textId="690138DD" w:rsidR="00654C5D" w:rsidRDefault="00ED0571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Wykres 12</w:t>
      </w:r>
      <w:r w:rsidR="00556F12">
        <w:rPr>
          <w:rFonts w:cstheme="minorHAnsi"/>
          <w:b/>
        </w:rPr>
        <w:t>. Czy zdarzyło się Panu/i być świadkiem przemocy wobec dziecka?</w:t>
      </w:r>
    </w:p>
    <w:p w14:paraId="399189F6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noProof/>
          <w:lang w:val="en-US"/>
        </w:rPr>
        <w:drawing>
          <wp:inline distT="0" distB="0" distL="0" distR="0" wp14:anchorId="353997F0" wp14:editId="7D86A102">
            <wp:extent cx="5486400" cy="32004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F666B93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3739ABA3" w14:textId="77777777" w:rsidR="00654C5D" w:rsidRDefault="00654C5D">
      <w:pPr>
        <w:spacing w:after="0" w:line="240" w:lineRule="auto"/>
        <w:jc w:val="both"/>
        <w:rPr>
          <w:rFonts w:cstheme="minorHAnsi"/>
          <w:i/>
        </w:rPr>
      </w:pPr>
    </w:p>
    <w:p w14:paraId="3A7A5FC3" w14:textId="72345B81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Najczęściej osobą stosującą przemoc wobec dzieci są ich rodzice (68,2%), ale w blisko połowie przypadków były to inne dzieci (45,9%). W mniejszym stopniu, ale zdarza się, że przemoc wobec dziecka stosowały inne osoby dorosłe (niebędące nauczycielem ani rodzicem) – 23,2% oraz n</w:t>
      </w:r>
      <w:r w:rsidR="00ED0571">
        <w:rPr>
          <w:rFonts w:cstheme="minorHAnsi"/>
        </w:rPr>
        <w:t>auczyciele – 17,6% (wykres nr 13</w:t>
      </w:r>
      <w:r>
        <w:rPr>
          <w:rFonts w:cstheme="minorHAnsi"/>
        </w:rPr>
        <w:t>).</w:t>
      </w:r>
    </w:p>
    <w:p w14:paraId="23F40582" w14:textId="77777777" w:rsidR="00F95366" w:rsidRDefault="00F95366">
      <w:pPr>
        <w:spacing w:after="0" w:line="240" w:lineRule="auto"/>
        <w:jc w:val="both"/>
        <w:rPr>
          <w:rFonts w:cstheme="minorHAnsi"/>
          <w:b/>
        </w:rPr>
      </w:pPr>
    </w:p>
    <w:p w14:paraId="589E450D" w14:textId="779A4A3C" w:rsidR="00654C5D" w:rsidRDefault="00ED057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Wykres 13</w:t>
      </w:r>
      <w:r w:rsidR="00556F12">
        <w:rPr>
          <w:rFonts w:cstheme="minorHAnsi"/>
          <w:b/>
        </w:rPr>
        <w:t xml:space="preserve"> Osoba stosująca przemoc wobec dziecka</w:t>
      </w:r>
    </w:p>
    <w:p w14:paraId="4ACBD8D7" w14:textId="77777777" w:rsidR="00654C5D" w:rsidRDefault="00556F12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0DBCD3A" wp14:editId="6AFF3471">
            <wp:extent cx="5486400" cy="2105025"/>
            <wp:effectExtent l="0" t="0" r="0" b="952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94A9723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0D94C3D4" w14:textId="38DDFBDA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Do przemocy wobec dzieci najczęściej dochodziło w miejscach publicznych (72,1%), ale miała ona miejsce także w szkole (34,3%) i w domu (27,5%). W najmniejszym stopniu dostrzegano ją w przestrzeni wirtualnej (12,4%) (w</w:t>
      </w:r>
      <w:r w:rsidR="00ED0571">
        <w:rPr>
          <w:rFonts w:cstheme="minorHAnsi"/>
        </w:rPr>
        <w:t>ykres nr 14</w:t>
      </w:r>
      <w:r>
        <w:rPr>
          <w:rFonts w:cstheme="minorHAnsi"/>
        </w:rPr>
        <w:t>).</w:t>
      </w:r>
    </w:p>
    <w:p w14:paraId="1F2952A4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0F542104" w14:textId="0B757D5B" w:rsidR="00654C5D" w:rsidRDefault="00ED057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Wykres 14</w:t>
      </w:r>
      <w:r w:rsidR="00556F12">
        <w:rPr>
          <w:rFonts w:cstheme="minorHAnsi"/>
          <w:b/>
        </w:rPr>
        <w:t>. Miejsce stosowania przemocy wobec dzieci</w:t>
      </w:r>
    </w:p>
    <w:p w14:paraId="29835C37" w14:textId="77777777" w:rsidR="00654C5D" w:rsidRDefault="00556F12">
      <w:pPr>
        <w:spacing w:after="0" w:line="240" w:lineRule="auto"/>
        <w:jc w:val="both"/>
        <w:rPr>
          <w:rFonts w:cstheme="minorHAnsi"/>
          <w:b/>
        </w:rPr>
      </w:pPr>
      <w:r>
        <w:rPr>
          <w:noProof/>
          <w:lang w:val="en-US"/>
        </w:rPr>
        <w:drawing>
          <wp:inline distT="0" distB="0" distL="0" distR="0" wp14:anchorId="3929E1CD" wp14:editId="508BDD97">
            <wp:extent cx="5486400" cy="3019425"/>
            <wp:effectExtent l="0" t="0" r="0" b="952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F756194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452D3C10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73660EB9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Uczestnicy badania byli świadkami stosowania przemocy wobec dzieci w różnych miejscach i przez różne osoby. Rodzice byli osobami stosującymi przemoc wobec dziecka głównie w miejscu publicznym (78,0%), ale także w dużym stopniu w przestrzeni prywatnej, tj. w domu (37,7%). Nauczyciele w największym stopniu zostali zauważeni podczas stosowania przemocy wobec dzieci w szkole (87,8%) oraz w miejscach publicznych (73,2%). Inne dzieci stosowały przemoc wobec innych niepełnoletnich głównie w przestrzeni publicznej (76,6%), jak i w szkole (55,1%). Także inni dorośli podejmowali działania przemocowe wobec niepełnoletnich przede wszystkim w miejscach publicznych (90,7%) (tabela nr 9).</w:t>
      </w:r>
    </w:p>
    <w:p w14:paraId="03415A8F" w14:textId="77777777" w:rsidR="0018721D" w:rsidRDefault="0018721D">
      <w:pPr>
        <w:spacing w:after="0" w:line="360" w:lineRule="auto"/>
        <w:ind w:firstLine="708"/>
        <w:jc w:val="both"/>
        <w:rPr>
          <w:rFonts w:cstheme="minorHAnsi"/>
        </w:rPr>
      </w:pPr>
    </w:p>
    <w:p w14:paraId="2D4FB20A" w14:textId="77777777" w:rsidR="00654C5D" w:rsidRDefault="00556F12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Tabela 9. Miejsce i osoba stosująca przemoc wobec dziecka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654C5D" w14:paraId="2F509FDC" w14:textId="77777777">
        <w:tc>
          <w:tcPr>
            <w:tcW w:w="1812" w:type="dxa"/>
            <w:shd w:val="clear" w:color="auto" w:fill="D9D9D9" w:themeFill="background1" w:themeFillShade="D9"/>
          </w:tcPr>
          <w:p w14:paraId="656DF396" w14:textId="77777777" w:rsidR="00654C5D" w:rsidRDefault="00654C5D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4626A60C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Rodzic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3BCEB0E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Nauczyciel/ka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119269FB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Inne dziecko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8F8794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Inny dorosły</w:t>
            </w:r>
          </w:p>
        </w:tc>
      </w:tr>
      <w:tr w:rsidR="00654C5D" w14:paraId="2B116794" w14:textId="77777777">
        <w:tc>
          <w:tcPr>
            <w:tcW w:w="1812" w:type="dxa"/>
          </w:tcPr>
          <w:p w14:paraId="43118E51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W domu</w:t>
            </w:r>
          </w:p>
        </w:tc>
        <w:tc>
          <w:tcPr>
            <w:tcW w:w="1812" w:type="dxa"/>
          </w:tcPr>
          <w:p w14:paraId="138D99A3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37,7%</w:t>
            </w:r>
          </w:p>
        </w:tc>
        <w:tc>
          <w:tcPr>
            <w:tcW w:w="1812" w:type="dxa"/>
          </w:tcPr>
          <w:p w14:paraId="3A4BBE6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41,5%</w:t>
            </w:r>
          </w:p>
        </w:tc>
        <w:tc>
          <w:tcPr>
            <w:tcW w:w="1812" w:type="dxa"/>
          </w:tcPr>
          <w:p w14:paraId="06D389FA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25,2%</w:t>
            </w:r>
          </w:p>
        </w:tc>
        <w:tc>
          <w:tcPr>
            <w:tcW w:w="1812" w:type="dxa"/>
          </w:tcPr>
          <w:p w14:paraId="7C60DD29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29,6%</w:t>
            </w:r>
          </w:p>
        </w:tc>
      </w:tr>
      <w:tr w:rsidR="00654C5D" w14:paraId="54EACB40" w14:textId="77777777">
        <w:tc>
          <w:tcPr>
            <w:tcW w:w="1812" w:type="dxa"/>
          </w:tcPr>
          <w:p w14:paraId="55BF7201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W szkole</w:t>
            </w:r>
          </w:p>
        </w:tc>
        <w:tc>
          <w:tcPr>
            <w:tcW w:w="1812" w:type="dxa"/>
          </w:tcPr>
          <w:p w14:paraId="2C857704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32,7%</w:t>
            </w:r>
          </w:p>
        </w:tc>
        <w:tc>
          <w:tcPr>
            <w:tcW w:w="1812" w:type="dxa"/>
          </w:tcPr>
          <w:p w14:paraId="1733A873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87,8%</w:t>
            </w:r>
          </w:p>
        </w:tc>
        <w:tc>
          <w:tcPr>
            <w:tcW w:w="1812" w:type="dxa"/>
          </w:tcPr>
          <w:p w14:paraId="33D20F02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55,1%</w:t>
            </w:r>
          </w:p>
        </w:tc>
        <w:tc>
          <w:tcPr>
            <w:tcW w:w="1812" w:type="dxa"/>
          </w:tcPr>
          <w:p w14:paraId="1C96814B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35,2%</w:t>
            </w:r>
          </w:p>
        </w:tc>
      </w:tr>
      <w:tr w:rsidR="00654C5D" w14:paraId="2D57AA4B" w14:textId="77777777">
        <w:tc>
          <w:tcPr>
            <w:tcW w:w="1812" w:type="dxa"/>
          </w:tcPr>
          <w:p w14:paraId="4E842825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W internecie</w:t>
            </w:r>
          </w:p>
        </w:tc>
        <w:tc>
          <w:tcPr>
            <w:tcW w:w="1812" w:type="dxa"/>
          </w:tcPr>
          <w:p w14:paraId="3F0501BC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15,1%</w:t>
            </w:r>
          </w:p>
        </w:tc>
        <w:tc>
          <w:tcPr>
            <w:tcW w:w="1812" w:type="dxa"/>
          </w:tcPr>
          <w:p w14:paraId="3E207186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36,6%</w:t>
            </w:r>
          </w:p>
        </w:tc>
        <w:tc>
          <w:tcPr>
            <w:tcW w:w="1812" w:type="dxa"/>
          </w:tcPr>
          <w:p w14:paraId="7DAFEE8D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22,4%</w:t>
            </w:r>
          </w:p>
        </w:tc>
        <w:tc>
          <w:tcPr>
            <w:tcW w:w="1812" w:type="dxa"/>
          </w:tcPr>
          <w:p w14:paraId="615FA55C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27,8%</w:t>
            </w:r>
          </w:p>
        </w:tc>
      </w:tr>
      <w:tr w:rsidR="00654C5D" w14:paraId="067AA034" w14:textId="77777777">
        <w:tc>
          <w:tcPr>
            <w:tcW w:w="1812" w:type="dxa"/>
          </w:tcPr>
          <w:p w14:paraId="172CB9FE" w14:textId="77777777" w:rsidR="00654C5D" w:rsidRDefault="00556F12">
            <w:pPr>
              <w:widowControl w:val="0"/>
              <w:spacing w:after="0" w:line="36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W miejscu publicznym</w:t>
            </w:r>
          </w:p>
        </w:tc>
        <w:tc>
          <w:tcPr>
            <w:tcW w:w="1812" w:type="dxa"/>
          </w:tcPr>
          <w:p w14:paraId="29E80856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78,0%</w:t>
            </w:r>
          </w:p>
        </w:tc>
        <w:tc>
          <w:tcPr>
            <w:tcW w:w="1812" w:type="dxa"/>
          </w:tcPr>
          <w:p w14:paraId="45949486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73,2%</w:t>
            </w:r>
          </w:p>
        </w:tc>
        <w:tc>
          <w:tcPr>
            <w:tcW w:w="1812" w:type="dxa"/>
          </w:tcPr>
          <w:p w14:paraId="7012A4E1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76,6%</w:t>
            </w:r>
          </w:p>
        </w:tc>
        <w:tc>
          <w:tcPr>
            <w:tcW w:w="1812" w:type="dxa"/>
          </w:tcPr>
          <w:p w14:paraId="164C4187" w14:textId="77777777" w:rsidR="00654C5D" w:rsidRDefault="00556F12">
            <w:pPr>
              <w:widowControl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90,7%</w:t>
            </w:r>
          </w:p>
        </w:tc>
      </w:tr>
    </w:tbl>
    <w:p w14:paraId="29609B4C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7A32731F" w14:textId="77777777" w:rsidR="00654C5D" w:rsidRDefault="00556F12">
      <w:pPr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Osobiste doświadczanie przemocy.</w:t>
      </w:r>
    </w:p>
    <w:p w14:paraId="7C775528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Jedynie 13,4% uczestniczących w badaniu mieszkańców gminy Stalowa Wola w ostatnim roku doświadczyło przemocy osobiście. W tym 1,8% osób doświadczało jej wielokrotnie, 7,1% kilkukrotnie,</w:t>
      </w:r>
    </w:p>
    <w:p w14:paraId="090AEB20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 4,5% jednokrotnie. Kategorycznie zaprzeczyło temu, że doświadczyło jakiejkolwiek formy przemocy</w:t>
      </w:r>
    </w:p>
    <w:p w14:paraId="09A1C2BD" w14:textId="76333228" w:rsidR="00654C5D" w:rsidRDefault="00ED05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78,4% badanych (wykres 15</w:t>
      </w:r>
      <w:r w:rsidR="00556F12">
        <w:rPr>
          <w:rFonts w:cstheme="minorHAnsi"/>
        </w:rPr>
        <w:t>).</w:t>
      </w:r>
    </w:p>
    <w:p w14:paraId="5D589FD3" w14:textId="77777777" w:rsidR="00C550E5" w:rsidRDefault="00C550E5">
      <w:pPr>
        <w:spacing w:after="0" w:line="360" w:lineRule="auto"/>
        <w:jc w:val="both"/>
        <w:rPr>
          <w:rFonts w:cstheme="minorHAnsi"/>
        </w:rPr>
      </w:pPr>
    </w:p>
    <w:p w14:paraId="1DB882FD" w14:textId="7041C89C" w:rsidR="00654C5D" w:rsidRDefault="00ED057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Wykres 15</w:t>
      </w:r>
      <w:r w:rsidR="00556F12">
        <w:rPr>
          <w:rFonts w:cstheme="minorHAnsi"/>
          <w:b/>
        </w:rPr>
        <w:t>. Osobiste doświadczenie przemocy</w:t>
      </w:r>
    </w:p>
    <w:p w14:paraId="4A85E277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1DBA002F" wp14:editId="051C80B0">
            <wp:extent cx="5943600" cy="2800350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DB88734" w14:textId="4FB88E2D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2BF84A54" w14:textId="77777777" w:rsidR="00C550E5" w:rsidRDefault="00C550E5">
      <w:pPr>
        <w:spacing w:after="0" w:line="240" w:lineRule="auto"/>
        <w:jc w:val="both"/>
        <w:rPr>
          <w:rFonts w:cstheme="minorHAnsi"/>
          <w:i/>
        </w:rPr>
      </w:pPr>
    </w:p>
    <w:p w14:paraId="2B27D9B1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Do aktów przemocy dochodzi przede wszystkim w miejscach publicznych, na które wskazało</w:t>
      </w:r>
    </w:p>
    <w:p w14:paraId="4F69AFF6" w14:textId="45224B89" w:rsidR="00F95366" w:rsidRDefault="00556F12" w:rsidP="00C550E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43,2% badanych, ale także w domach – 37,0% wskazań. W niespełna 20% przypadków osoby doświadczały przemocy w pracy,</w:t>
      </w:r>
      <w:r w:rsidR="00ED0571">
        <w:rPr>
          <w:rFonts w:cstheme="minorHAnsi"/>
        </w:rPr>
        <w:t xml:space="preserve"> w 16,0% w internecie</w:t>
      </w:r>
      <w:bookmarkStart w:id="0" w:name="_GoBack"/>
      <w:bookmarkEnd w:id="0"/>
      <w:r w:rsidR="00ED0571">
        <w:rPr>
          <w:rFonts w:cstheme="minorHAnsi"/>
        </w:rPr>
        <w:t xml:space="preserve"> (wykres 16</w:t>
      </w:r>
      <w:r>
        <w:rPr>
          <w:rFonts w:cstheme="minorHAnsi"/>
        </w:rPr>
        <w:t>).</w:t>
      </w:r>
    </w:p>
    <w:p w14:paraId="6F4848D6" w14:textId="77777777" w:rsidR="00C550E5" w:rsidRDefault="00C550E5" w:rsidP="00C550E5">
      <w:pPr>
        <w:spacing w:after="0" w:line="360" w:lineRule="auto"/>
        <w:jc w:val="both"/>
        <w:rPr>
          <w:rFonts w:cstheme="minorHAnsi"/>
        </w:rPr>
      </w:pPr>
    </w:p>
    <w:p w14:paraId="2A036D6B" w14:textId="04D09F9F" w:rsidR="00654C5D" w:rsidRDefault="00ED057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Wykres 16</w:t>
      </w:r>
      <w:r w:rsidR="00556F12">
        <w:rPr>
          <w:rFonts w:cstheme="minorHAnsi"/>
          <w:b/>
        </w:rPr>
        <w:t xml:space="preserve"> Miejsce, w którym uczestnicy badania doznali przemocy</w:t>
      </w:r>
    </w:p>
    <w:p w14:paraId="60896AED" w14:textId="77777777" w:rsidR="00654C5D" w:rsidRDefault="00556F12">
      <w:pPr>
        <w:spacing w:after="0" w:line="240" w:lineRule="auto"/>
        <w:jc w:val="both"/>
        <w:rPr>
          <w:rFonts w:cstheme="minorHAnsi"/>
          <w:b/>
        </w:rPr>
      </w:pPr>
      <w:r>
        <w:rPr>
          <w:noProof/>
          <w:lang w:val="en-US"/>
        </w:rPr>
        <w:drawing>
          <wp:inline distT="0" distB="0" distL="0" distR="0" wp14:anchorId="0C910A99" wp14:editId="12EB062D">
            <wp:extent cx="5486400" cy="2543175"/>
            <wp:effectExtent l="0" t="0" r="0" b="9525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2D7E3C3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7F496543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3DBEA8BC" w14:textId="674BABEA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Niemal 80% osób doświadczyło przemocy emocjonalnej i jest to najczęściej doświadczana forma przemocy. Ok. 20% osób deklarujących doświadczenie przemocy w ostatnim roku wskazuje na wystąpienie przemocy fizycznej i ekonomicznej. W najmniejszym stopniu wskazywano, że</w:t>
      </w:r>
      <w:r w:rsidR="00A91318">
        <w:rPr>
          <w:rFonts w:cstheme="minorHAnsi"/>
        </w:rPr>
        <w:t> </w:t>
      </w:r>
      <w:r>
        <w:rPr>
          <w:rFonts w:cstheme="minorHAnsi"/>
        </w:rPr>
        <w:t>doświadczan</w:t>
      </w:r>
      <w:r w:rsidR="00ED0571">
        <w:rPr>
          <w:rFonts w:cstheme="minorHAnsi"/>
        </w:rPr>
        <w:t>o przemocy seksualnej (wykres 17</w:t>
      </w:r>
      <w:r>
        <w:rPr>
          <w:rFonts w:cstheme="minorHAnsi"/>
        </w:rPr>
        <w:t>).</w:t>
      </w:r>
    </w:p>
    <w:p w14:paraId="565C15A1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25B69975" w14:textId="30CE3C6B" w:rsidR="00654C5D" w:rsidRDefault="00ED057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Wykres 17</w:t>
      </w:r>
      <w:r w:rsidR="00556F12">
        <w:rPr>
          <w:rFonts w:cstheme="minorHAnsi"/>
          <w:b/>
        </w:rPr>
        <w:t>. Rodzaj doświadczanej przemocy</w:t>
      </w:r>
    </w:p>
    <w:p w14:paraId="6929DA6B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2C3744F2" wp14:editId="74866624">
            <wp:extent cx="5648325" cy="2466975"/>
            <wp:effectExtent l="0" t="0" r="9525" b="9525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5AD2E90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5576BF09" w14:textId="77777777" w:rsidR="001F21D3" w:rsidRDefault="001F21D3">
      <w:pPr>
        <w:spacing w:after="0" w:line="240" w:lineRule="auto"/>
        <w:jc w:val="both"/>
        <w:rPr>
          <w:rFonts w:cstheme="minorHAnsi"/>
          <w:i/>
        </w:rPr>
      </w:pPr>
    </w:p>
    <w:p w14:paraId="5FE00F2C" w14:textId="162C10A3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opinii mieszkańców gminy Stalowa Wola czynnikiem wpływającym na występowanie przemocy w rodzinie jest przede wszystkim uzależnienie od alkoholu (85,7%). Duże znaczenie wg badanych mają wzorce wyniesione z rodziny pochodzenia (62,2%), zaburzenia psychiczne (59,9%), uzależnienie od narkotyków (57,9%) i bezrobocie (57,0%). Ponad 53% osób wskazało także na ubóstwo jako czynnik determinujący występowanie przemocy. Jedynie 3,2% badanych jest zdania, że nie występują czynniki mogące wpływać na pojawianie si</w:t>
      </w:r>
      <w:r w:rsidR="00ED0571">
        <w:rPr>
          <w:rFonts w:cstheme="minorHAnsi"/>
        </w:rPr>
        <w:t>ę przemocy w rodzinie (wykres 18</w:t>
      </w:r>
      <w:r>
        <w:rPr>
          <w:rFonts w:cstheme="minorHAnsi"/>
        </w:rPr>
        <w:t>).</w:t>
      </w:r>
    </w:p>
    <w:p w14:paraId="31B2E20D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478B967C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5118E132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42842650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62BE9B29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45535467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28D9CB76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465F31C1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4D048251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41084906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75E63EB9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2782B2B9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5C0F309B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4DC89C80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2428AD73" w14:textId="77777777" w:rsidR="001F21D3" w:rsidRDefault="001F21D3">
      <w:pPr>
        <w:spacing w:after="0" w:line="240" w:lineRule="auto"/>
        <w:jc w:val="both"/>
        <w:rPr>
          <w:rFonts w:cstheme="minorHAnsi"/>
          <w:b/>
        </w:rPr>
      </w:pPr>
    </w:p>
    <w:p w14:paraId="3696E91C" w14:textId="5CD1F0B1" w:rsidR="00654C5D" w:rsidRDefault="00ED057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Wykres 18</w:t>
      </w:r>
      <w:r w:rsidR="00556F12">
        <w:rPr>
          <w:rFonts w:cstheme="minorHAnsi"/>
          <w:b/>
        </w:rPr>
        <w:t xml:space="preserve">. Czynniki wpływające na występowanie przemocy w rodzinie </w:t>
      </w:r>
    </w:p>
    <w:p w14:paraId="5679AF96" w14:textId="77777777" w:rsidR="00654C5D" w:rsidRDefault="00556F12">
      <w:pPr>
        <w:spacing w:after="0" w:line="240" w:lineRule="auto"/>
        <w:ind w:firstLine="142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05947A0D" wp14:editId="4D7B8108">
            <wp:extent cx="5705475" cy="3200400"/>
            <wp:effectExtent l="0" t="0" r="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551F439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0412E350" w14:textId="77777777" w:rsidR="00654C5D" w:rsidRDefault="00654C5D">
      <w:pPr>
        <w:spacing w:after="20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3A714CE" w14:textId="43659B8E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Aż 57,0% uczestniczących w badaniu mieszkańców gminy Stalowa Wola nie potrafi odnieść się do kwestii wpływu pandemii COVID-19 na występowanie zjawiska przemocy w rodzinie. Natomiast 20,1% badanych jest zdania, że pandemia spowodowała wzrost zjawiska przemocy w rodzinie, 18,6% jest zdania, że nie nastąpiła w tym względzie żadna zmiana, a jedynie 4,3% uważa, że pandemia przyczyniła się do spadku występowania zjawisk</w:t>
      </w:r>
      <w:r w:rsidR="00ED0571">
        <w:rPr>
          <w:rFonts w:cstheme="minorHAnsi"/>
        </w:rPr>
        <w:t>a przemocy w rodzinie (wykres 19</w:t>
      </w:r>
      <w:r>
        <w:rPr>
          <w:rFonts w:cstheme="minorHAnsi"/>
        </w:rPr>
        <w:t>).</w:t>
      </w:r>
    </w:p>
    <w:p w14:paraId="1BD60B23" w14:textId="77777777" w:rsidR="00654C5D" w:rsidRDefault="00654C5D">
      <w:pPr>
        <w:spacing w:after="0" w:line="360" w:lineRule="auto"/>
        <w:jc w:val="both"/>
        <w:rPr>
          <w:rFonts w:cstheme="minorHAnsi"/>
        </w:rPr>
      </w:pPr>
    </w:p>
    <w:p w14:paraId="5B0A577E" w14:textId="1B3FD008" w:rsidR="00654C5D" w:rsidRDefault="00ED057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Wykres 19</w:t>
      </w:r>
      <w:r w:rsidR="00556F12">
        <w:rPr>
          <w:rFonts w:cstheme="minorHAnsi"/>
          <w:b/>
        </w:rPr>
        <w:t xml:space="preserve">. Wpływ pandemii na występowanie przemocy w rodzinie </w:t>
      </w:r>
    </w:p>
    <w:p w14:paraId="36CB6A05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1FC22472" wp14:editId="11450DD5">
            <wp:extent cx="5486400" cy="2838450"/>
            <wp:effectExtent l="0" t="0" r="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4AF1536" w14:textId="77777777" w:rsidR="00654C5D" w:rsidRDefault="00556F1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Źródło : badanie CAWI/CATI</w:t>
      </w:r>
    </w:p>
    <w:p w14:paraId="3BCD98D3" w14:textId="77777777" w:rsidR="00654C5D" w:rsidRDefault="00654C5D">
      <w:pPr>
        <w:spacing w:after="0" w:line="240" w:lineRule="auto"/>
        <w:jc w:val="both"/>
        <w:rPr>
          <w:rFonts w:cstheme="minorHAnsi"/>
          <w:i/>
        </w:rPr>
      </w:pPr>
    </w:p>
    <w:p w14:paraId="596CB92F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>Mieszkańcy gminy Stalowa Wola są świadomi występowania problemu przemocy w lokalnej społeczności. Widoczna jest duża znajomość w zakresie rozpoznawania przejawów przemocy fizycznej i emocjonalnej, występują jednak braki w zakresie identyfikowania działań będących przejawami przemocy seksualnej i ekonomicznej, a także utożsamiania zaniedbania jako formy przemocy. W tym obszarze niezbędna jest dalsza edukacja społeczeństwa, aby potrafiło dostrzegać nie tylko te widoczne i powszechnie kojarzone z przemocą działania innych osób. Jako że przemoc często jest zjawiskiem ukrywanym i wstydliwym, należy w edukacji kłaść nacisk na wzmożoną uważność na sytuację innych osób.</w:t>
      </w:r>
    </w:p>
    <w:p w14:paraId="3B091472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6662211E" w14:textId="77777777" w:rsidR="00654C5D" w:rsidRPr="00B62117" w:rsidRDefault="00556F12">
      <w:pPr>
        <w:spacing w:after="200" w:line="276" w:lineRule="auto"/>
        <w:jc w:val="both"/>
        <w:rPr>
          <w:b/>
          <w:color w:val="000000" w:themeColor="text1"/>
        </w:rPr>
      </w:pPr>
      <w:r w:rsidRPr="00B62117">
        <w:rPr>
          <w:rFonts w:cstheme="minorHAnsi"/>
          <w:b/>
          <w:color w:val="000000" w:themeColor="text1"/>
        </w:rPr>
        <w:t>VI.</w:t>
      </w:r>
      <w:r w:rsidRPr="00B62117">
        <w:rPr>
          <w:rFonts w:cstheme="minorHAnsi"/>
          <w:b/>
          <w:color w:val="000000" w:themeColor="text1"/>
        </w:rPr>
        <w:tab/>
        <w:t xml:space="preserve">ANALIZA </w:t>
      </w:r>
      <w:r w:rsidRPr="00B62117">
        <w:rPr>
          <w:b/>
          <w:color w:val="000000" w:themeColor="text1"/>
        </w:rPr>
        <w:t>SWOT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654C5D" w14:paraId="2A71A491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9D7595" w14:textId="77777777" w:rsidR="00654C5D" w:rsidRDefault="00556F12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MOCNE STRONY</w:t>
            </w:r>
          </w:p>
          <w:p w14:paraId="7CB4AE5D" w14:textId="77777777" w:rsidR="00654C5D" w:rsidRDefault="00556F1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(wewnętrzne pozytywne – to specjalne walory odróżniające nas od innych działających w tym samym sektorze, ich źródłem może być potencjał materialny, osobowy, instytucjonalny)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9232CD" w14:textId="77777777" w:rsidR="00654C5D" w:rsidRDefault="00556F12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SŁABE STRONY</w:t>
            </w:r>
          </w:p>
          <w:p w14:paraId="15B3B69F" w14:textId="77777777" w:rsidR="00654C5D" w:rsidRDefault="00556F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(wewnętrzne negatywne –są konsekwencją ograniczeń, niedostatecznych zasobów</w:t>
            </w:r>
            <w:r>
              <w:rPr>
                <w:sz w:val="20"/>
                <w:szCs w:val="20"/>
              </w:rPr>
              <w:br/>
              <w:t>i umiejętności)</w:t>
            </w:r>
          </w:p>
        </w:tc>
      </w:tr>
      <w:tr w:rsidR="00654C5D" w14:paraId="3B9CA4F6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07FE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>Duże doświadczenie w pracy Zespołu Interdyscyplinarnego, praca interdyscyplinarna w przypadku złożonych sytuacji problemowych;</w:t>
            </w:r>
          </w:p>
          <w:p w14:paraId="291699C1" w14:textId="3CF75165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rPr>
                <w:color w:val="000000" w:themeColor="text1"/>
              </w:rPr>
            </w:pPr>
            <w:r w:rsidRPr="00F634BB">
              <w:rPr>
                <w:bCs/>
              </w:rPr>
              <w:t xml:space="preserve">Przeszkolona kadra instytucji działających w obszarze przeciwdziałania przemocy </w:t>
            </w:r>
            <w:r>
              <w:rPr>
                <w:bCs/>
              </w:rPr>
              <w:t>w rodzinie,</w:t>
            </w:r>
            <w:r>
              <w:rPr>
                <w:bCs/>
                <w:strike/>
                <w:color w:val="C9211E"/>
              </w:rPr>
              <w:t xml:space="preserve"> </w:t>
            </w:r>
          </w:p>
          <w:p w14:paraId="63154BF7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rPr>
                <w:bCs/>
              </w:rPr>
            </w:pPr>
            <w:r>
              <w:rPr>
                <w:rFonts w:eastAsia="Times New Roman"/>
                <w:lang w:eastAsia="pl-PL"/>
              </w:rPr>
              <w:t>Ustawowy obowiązek tworzenia gminnych systemów przeciwdziałania przemocy w rodzinie;</w:t>
            </w:r>
          </w:p>
          <w:p w14:paraId="43102E2E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rPr>
                <w:bCs/>
              </w:rPr>
            </w:pPr>
            <w:r>
              <w:rPr>
                <w:rFonts w:eastAsia="Times New Roman"/>
                <w:lang w:eastAsia="pl-PL"/>
              </w:rPr>
              <w:t>Ustawowy obowiązek opracowywania programów korekcyjno-edukacyjnych dla sprawców przemocy;</w:t>
            </w:r>
          </w:p>
          <w:p w14:paraId="5EC86051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>Wypracowane procedury interweniowania w sytuacji przemocy domowej i stosowanie procedury „Niebieskie Karty”;</w:t>
            </w:r>
          </w:p>
          <w:p w14:paraId="4823F9D0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Realizowanie programów/projektów na rzecz przeciwdziałania przemocy w rodzinie;</w:t>
            </w:r>
          </w:p>
          <w:p w14:paraId="27337A1B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color w:val="000000" w:themeColor="text1"/>
              </w:rPr>
              <w:t>Dostępność do miejsc oferujących pomoc ofiarom przemocy, a także sprawcom w tym np. przyjazne pokoje przesłuchań, gabinety pomocy terapeutycznej;</w:t>
            </w:r>
          </w:p>
          <w:p w14:paraId="7CE0139B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>Stalowowolski Ośrodek Wsparcia</w:t>
            </w:r>
            <w:r>
              <w:rPr>
                <w:bCs/>
              </w:rPr>
              <w:br/>
              <w:t xml:space="preserve">i Interwencji Kryzysowej posiadający </w:t>
            </w:r>
            <w:r>
              <w:rPr>
                <w:bCs/>
              </w:rPr>
              <w:lastRenderedPageBreak/>
              <w:t>hostel na 6 osób reagujący natychmiast w sytuacji zgłoszenia przemocy. (dostępny dla osób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bCs/>
              </w:rPr>
              <w:t>niepełnosprawnych);</w:t>
            </w:r>
          </w:p>
          <w:p w14:paraId="7B82D6DF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>Długoletnie doświadczenie z realizacji Programu korekcyjno – edukacyjnego dla osób stosujących przemoc, prowadzonego przez osoby do tego przygotowane w Punkcie Konsultacyjnym SOWiIK zgodnie z wymogami ustawy;</w:t>
            </w:r>
          </w:p>
          <w:p w14:paraId="657A302E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rFonts w:eastAsia="Times New Roman"/>
                <w:lang w:eastAsia="pl-PL"/>
              </w:rPr>
              <w:t xml:space="preserve">Wypracowana współpraca służb w zakresie monitorowania zachowań osób uprzednio skazanych za stosowanie przemocy; </w:t>
            </w:r>
          </w:p>
          <w:p w14:paraId="1B9748A1" w14:textId="6C60783A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Placówka Interwencyjna dla Dzieci </w:t>
            </w:r>
            <w:r>
              <w:rPr>
                <w:bCs/>
              </w:rPr>
              <w:br/>
              <w:t xml:space="preserve">i Młodzieży przy ZP KOOW – umożliwiająca natychmiastową ochronę i pobyt do 3 miesięcy dziecka w przypadku przemocy ze strony </w:t>
            </w:r>
          </w:p>
          <w:p w14:paraId="15C9FBE4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>Organizacje pozarządowe zajmujące się np. statutowo pomocą rodzinom uwikłanym w przemoc domową oraz realizujące projekty w tym zakresie (Stowarzyszenie Ruch Pomocy Psychologicznej „Integracja” prowadzący SOWiIK, Stowarzyszenie Opieki nad Dziećmi „Oratorium”, Stowarzyszenie na Rzecz Osób Dotkniętych Przemocą w Rodzinie „Tarcza”, Koło Stalowowolskie Towarzystwa Pomocy im. św. Brata Alberta prowadzące Dom Dziecka</w:t>
            </w:r>
            <w:r>
              <w:rPr>
                <w:bCs/>
              </w:rPr>
              <w:br/>
              <w:t>i Schronisko dla Bezdomnych Mężczyzn);</w:t>
            </w:r>
          </w:p>
          <w:p w14:paraId="00D12489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bCs/>
              </w:rPr>
              <w:t>Dostęp do nieodpłatnej pomocy psychologicznej i prawnej;</w:t>
            </w:r>
          </w:p>
          <w:p w14:paraId="727352EA" w14:textId="77777777" w:rsidR="00654C5D" w:rsidRDefault="00556F12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76" w:lineRule="auto"/>
              <w:contextualSpacing/>
              <w:rPr>
                <w:bCs/>
              </w:rPr>
            </w:pPr>
            <w:r>
              <w:rPr>
                <w:color w:val="000000" w:themeColor="text1"/>
              </w:rPr>
              <w:t xml:space="preserve">Wypracowana współpraca z lokalnymi mediami.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CF39" w14:textId="00A7B5D5" w:rsidR="00654C5D" w:rsidRPr="00F634BB" w:rsidRDefault="00F634BB" w:rsidP="00556F12">
            <w:pPr>
              <w:pStyle w:val="Akapitzlist"/>
              <w:widowControl w:val="0"/>
              <w:numPr>
                <w:ilvl w:val="3"/>
                <w:numId w:val="43"/>
              </w:numPr>
              <w:tabs>
                <w:tab w:val="left" w:pos="289"/>
              </w:tabs>
              <w:spacing w:after="0"/>
              <w:ind w:left="1026"/>
            </w:pPr>
            <w:r w:rsidRPr="00F634BB">
              <w:lastRenderedPageBreak/>
              <w:t>I</w:t>
            </w:r>
            <w:r w:rsidR="00556F12" w:rsidRPr="00F634BB">
              <w:t>stniejące mity i stereotypy na temat zjawiska przemocy;</w:t>
            </w:r>
          </w:p>
          <w:p w14:paraId="4A5A9898" w14:textId="77777777" w:rsidR="00654C5D" w:rsidRDefault="00556F12" w:rsidP="00556F12">
            <w:pPr>
              <w:pStyle w:val="Akapitzlist"/>
              <w:widowControl w:val="0"/>
              <w:numPr>
                <w:ilvl w:val="3"/>
                <w:numId w:val="44"/>
              </w:numPr>
              <w:tabs>
                <w:tab w:val="left" w:pos="289"/>
              </w:tabs>
              <w:spacing w:after="0"/>
              <w:ind w:left="1026"/>
              <w:rPr>
                <w:color w:val="000000" w:themeColor="text1"/>
              </w:rPr>
            </w:pPr>
            <w:r>
              <w:rPr>
                <w:bCs/>
              </w:rPr>
              <w:t>Trudności z rozpoznawaniem zjawiska przemocy, mylenie konfliktów w rodzinie, w sąsiedztwie, problemów przestępczości z problemem przemocy;</w:t>
            </w:r>
          </w:p>
          <w:p w14:paraId="109CE5B9" w14:textId="77777777" w:rsidR="00654C5D" w:rsidRDefault="00556F12" w:rsidP="00556F12">
            <w:pPr>
              <w:pStyle w:val="Akapitzlist"/>
              <w:widowControl w:val="0"/>
              <w:numPr>
                <w:ilvl w:val="3"/>
                <w:numId w:val="45"/>
              </w:numPr>
              <w:tabs>
                <w:tab w:val="left" w:pos="289"/>
              </w:tabs>
              <w:spacing w:after="0"/>
              <w:ind w:left="1026"/>
              <w:rPr>
                <w:color w:val="000000" w:themeColor="text1"/>
              </w:rPr>
            </w:pPr>
            <w:r>
              <w:rPr>
                <w:bCs/>
              </w:rPr>
              <w:t>Zdarzające się trudności w odseparowaniu osób stosujących przemoc od osób doświadczających przemocy;</w:t>
            </w:r>
          </w:p>
          <w:p w14:paraId="6E25B043" w14:textId="77777777" w:rsidR="00654C5D" w:rsidRDefault="00556F12" w:rsidP="00556F12">
            <w:pPr>
              <w:pStyle w:val="Akapitzlist"/>
              <w:widowControl w:val="0"/>
              <w:numPr>
                <w:ilvl w:val="3"/>
                <w:numId w:val="46"/>
              </w:numPr>
              <w:tabs>
                <w:tab w:val="left" w:pos="289"/>
              </w:tabs>
              <w:spacing w:after="0"/>
              <w:ind w:left="1026"/>
            </w:pPr>
            <w:r>
              <w:t>Potrzeby w zakresie pozyskiwania funduszy na specjalistyczne szkolenia dla poszczególnych grup zawodowych w zakresie diagnozowania zjawiska przemocy, postępowania z ofiarą i sprawcą przemocy w rodzinie oraz szkoleń interdyscyplinarnych, superwizje dla kadr – przekraczają dostępne środki,</w:t>
            </w:r>
          </w:p>
          <w:p w14:paraId="36E7F42D" w14:textId="5565AC8D" w:rsidR="00654C5D" w:rsidRDefault="00F95366" w:rsidP="00556F12">
            <w:pPr>
              <w:pStyle w:val="Akapitzlist"/>
              <w:widowControl w:val="0"/>
              <w:numPr>
                <w:ilvl w:val="3"/>
                <w:numId w:val="47"/>
              </w:numPr>
              <w:tabs>
                <w:tab w:val="left" w:pos="289"/>
              </w:tabs>
              <w:spacing w:after="0"/>
              <w:ind w:left="1026"/>
            </w:pPr>
            <w:r>
              <w:t xml:space="preserve">Uzależniona od środków </w:t>
            </w:r>
            <w:r w:rsidRPr="00F95366">
              <w:t>z </w:t>
            </w:r>
            <w:r w:rsidR="00556F12" w:rsidRPr="00F95366">
              <w:t>Krajowego Programu Przeciwdziałania Przemocy w Rodzinie wysokość środków finansowych na</w:t>
            </w:r>
            <w:r w:rsidR="00556F12">
              <w:t xml:space="preserve"> kontynuowanie programów korekcyjno-</w:t>
            </w:r>
            <w:r w:rsidR="00556F12">
              <w:lastRenderedPageBreak/>
              <w:t xml:space="preserve">edukacyjnych wobec osób stosujących przemoc w rodzinie;  </w:t>
            </w:r>
          </w:p>
          <w:p w14:paraId="7B8F234F" w14:textId="77777777" w:rsidR="00654C5D" w:rsidRDefault="00556F12" w:rsidP="00556F12">
            <w:pPr>
              <w:pStyle w:val="Akapitzlist"/>
              <w:widowControl w:val="0"/>
              <w:numPr>
                <w:ilvl w:val="3"/>
                <w:numId w:val="48"/>
              </w:numPr>
              <w:tabs>
                <w:tab w:val="left" w:pos="289"/>
              </w:tabs>
              <w:spacing w:after="0"/>
              <w:ind w:left="1026"/>
              <w:rPr>
                <w:color w:val="000000" w:themeColor="text1"/>
              </w:rPr>
            </w:pPr>
            <w:r>
              <w:rPr>
                <w:bCs/>
              </w:rPr>
              <w:t>Zdarzające się fakty wtórnej wiktymizacji ofiar;</w:t>
            </w:r>
          </w:p>
          <w:p w14:paraId="3D4A7A0C" w14:textId="77777777" w:rsidR="00654C5D" w:rsidRDefault="00556F12" w:rsidP="00556F12">
            <w:pPr>
              <w:pStyle w:val="Akapitzlist"/>
              <w:widowControl w:val="0"/>
              <w:numPr>
                <w:ilvl w:val="3"/>
                <w:numId w:val="49"/>
              </w:numPr>
              <w:tabs>
                <w:tab w:val="left" w:pos="289"/>
              </w:tabs>
              <w:spacing w:after="0"/>
              <w:ind w:left="1026"/>
              <w:rPr>
                <w:color w:val="000000" w:themeColor="text1"/>
              </w:rPr>
            </w:pPr>
            <w:r>
              <w:rPr>
                <w:bCs/>
              </w:rPr>
              <w:t xml:space="preserve">Zbyt niska świadomość społeczna w zakresie wdrażania programów dotyczących problemów społecznych; </w:t>
            </w:r>
          </w:p>
          <w:p w14:paraId="6D38EB02" w14:textId="77777777" w:rsidR="00654C5D" w:rsidRDefault="00556F12" w:rsidP="00556F12">
            <w:pPr>
              <w:pStyle w:val="Akapitzlist"/>
              <w:widowControl w:val="0"/>
              <w:numPr>
                <w:ilvl w:val="3"/>
                <w:numId w:val="50"/>
              </w:numPr>
              <w:tabs>
                <w:tab w:val="left" w:pos="289"/>
              </w:tabs>
              <w:spacing w:after="0"/>
              <w:ind w:left="1026"/>
              <w:rPr>
                <w:color w:val="000000" w:themeColor="text1"/>
              </w:rPr>
            </w:pPr>
            <w:r>
              <w:rPr>
                <w:bCs/>
              </w:rPr>
              <w:t xml:space="preserve">Niska wrażliwość społeczności lokalnej na problemy społeczne. </w:t>
            </w:r>
          </w:p>
        </w:tc>
      </w:tr>
      <w:tr w:rsidR="00654C5D" w14:paraId="258948C8" w14:textId="77777777">
        <w:trPr>
          <w:trHeight w:val="136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714750" w14:textId="77777777" w:rsidR="00654C5D" w:rsidRDefault="00556F12">
            <w:pPr>
              <w:widowControl w:val="0"/>
              <w:spacing w:after="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SZANSE </w:t>
            </w:r>
          </w:p>
          <w:p w14:paraId="2BC988A7" w14:textId="77777777" w:rsidR="00654C5D" w:rsidRDefault="00556F12">
            <w:pPr>
              <w:widowControl w:val="0"/>
              <w:spacing w:after="0"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(zewnętrzne pozytywne – to tendencje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i zjawiska w otoczeniu, które odpowiednio wykorzystane mogą stać się dla nas bodźcem rozwoju, osłabić istnienie zagrożeń)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8C382C" w14:textId="77777777" w:rsidR="00654C5D" w:rsidRDefault="00556F12">
            <w:pPr>
              <w:widowControl w:val="0"/>
              <w:spacing w:after="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ZAGROŻENIA</w:t>
            </w:r>
          </w:p>
          <w:p w14:paraId="3753D118" w14:textId="77777777" w:rsidR="00654C5D" w:rsidRDefault="00556F12">
            <w:pPr>
              <w:widowControl w:val="0"/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(zewnętrzne negatywne – to wszystkie czynniki, które są postrzegane jako bariery, utrudnienia, dodatkowe koszty działania, niebezpieczeństwa)</w:t>
            </w:r>
          </w:p>
        </w:tc>
      </w:tr>
      <w:tr w:rsidR="00654C5D" w14:paraId="40A8D331" w14:textId="77777777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E9F0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rPr>
                <w:bCs/>
              </w:rPr>
              <w:t xml:space="preserve">Prawo pozwalające rozwijać różne </w:t>
            </w:r>
            <w:r>
              <w:rPr>
                <w:bCs/>
              </w:rPr>
              <w:lastRenderedPageBreak/>
              <w:t>działania ochronne, interwencyjne, pomocowe dla wszystkich uczestników procesu – rodzin dotkniętych przemocą, ofiar, świadków i sprawców, instytucji interwencyjnych, pomocowych;</w:t>
            </w:r>
          </w:p>
          <w:p w14:paraId="5D506863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rPr>
                <w:bCs/>
              </w:rPr>
              <w:t>Krajowy, wojewódzki, powiatowy</w:t>
            </w:r>
            <w:r>
              <w:rPr>
                <w:bCs/>
              </w:rPr>
              <w:br/>
              <w:t>i gminny program przeciwdziałania przemocy w rodzinie;</w:t>
            </w:r>
          </w:p>
          <w:p w14:paraId="70C193C0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rPr>
                <w:rFonts w:eastAsia="Times New Roman"/>
                <w:lang w:eastAsia="pl-PL"/>
              </w:rPr>
              <w:t>Zmiany legislacyjne mające na celu poprawę skuteczności ochrony ofiar przemocy oraz ułatwienie izolacji sprawców przemocy od ofiar;</w:t>
            </w:r>
          </w:p>
          <w:p w14:paraId="4D4E1B45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rPr>
                <w:rFonts w:eastAsia="Times New Roman"/>
                <w:lang w:eastAsia="pl-PL"/>
              </w:rPr>
              <w:t>Funkcjonowanie Zespołu Interdyscyplinarnego np. przeciwdziałania przemocy w rodzinie;</w:t>
            </w:r>
          </w:p>
          <w:p w14:paraId="4878FCE8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rPr>
                <w:bCs/>
              </w:rPr>
              <w:t>Rosnące kompetencje wszystkich pracowników służb i instytucji zaangażowanych w pomaganie rodzinom dotkniętym przemocą domową;</w:t>
            </w:r>
          </w:p>
          <w:p w14:paraId="648B3E20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t>Możliwość pozyskiwania środków finansowych z różnych źródeł w tym funduszy unijnych i budżetu państwa na realizacje projektów;</w:t>
            </w:r>
          </w:p>
          <w:p w14:paraId="4CDB3667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t>Ogólnokrajowe/ lokalne kampanie i programy edukacyjne wpływające na wzrost świadomości społeczeństwa w zakresie problemu przemocy domowej;</w:t>
            </w:r>
          </w:p>
          <w:p w14:paraId="10C2F306" w14:textId="77777777" w:rsidR="00654C5D" w:rsidRDefault="00556F1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rPr>
                <w:bCs/>
              </w:rPr>
            </w:pPr>
            <w:r>
              <w:t>Opracowanie procedur systemowej</w:t>
            </w:r>
            <w:r>
              <w:br/>
              <w:t>i międzyinstytucjonalnej pomocy ofiarom przemocy.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EC59" w14:textId="77777777" w:rsidR="00654C5D" w:rsidRDefault="00556F1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rPr>
                <w:color w:val="000000" w:themeColor="text1"/>
              </w:rPr>
            </w:pPr>
            <w:r>
              <w:rPr>
                <w:bCs/>
              </w:rPr>
              <w:lastRenderedPageBreak/>
              <w:t xml:space="preserve">Przedłużające się w czasie procedury </w:t>
            </w:r>
            <w:r>
              <w:rPr>
                <w:bCs/>
              </w:rPr>
              <w:lastRenderedPageBreak/>
              <w:t xml:space="preserve">policyjne, prokuratorskie, sądowe, </w:t>
            </w:r>
            <w:r>
              <w:rPr>
                <w:bCs/>
              </w:rPr>
              <w:br/>
              <w:t>w tym alimentacyjne;</w:t>
            </w:r>
          </w:p>
          <w:p w14:paraId="5904CA87" w14:textId="4BF13A96" w:rsidR="00654C5D" w:rsidRDefault="00556F1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Przepisy prawne w zakresie </w:t>
            </w:r>
            <w:r w:rsidRPr="0079360F">
              <w:t>przeciwdziałani</w:t>
            </w:r>
            <w:r>
              <w:rPr>
                <w:color w:val="000000" w:themeColor="text1"/>
              </w:rPr>
              <w:t>a przemocy w rodzinie stwarzające problemy interpretacyjne;</w:t>
            </w:r>
          </w:p>
          <w:p w14:paraId="27DA7FBA" w14:textId="583D6907" w:rsidR="00654C5D" w:rsidRDefault="00556F1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Złożoność postępowania karnego o znęcanie się nad rodziną, </w:t>
            </w:r>
          </w:p>
          <w:p w14:paraId="0462BE84" w14:textId="46F320A9" w:rsidR="00654C5D" w:rsidRDefault="00556F1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rPr>
                <w:color w:val="000000" w:themeColor="text1"/>
              </w:rPr>
            </w:pPr>
            <w:r>
              <w:rPr>
                <w:bCs/>
              </w:rPr>
              <w:t xml:space="preserve">Brak mieszkań adaptacyjnych dla ofiar przemocy, </w:t>
            </w:r>
          </w:p>
          <w:p w14:paraId="5B338D6B" w14:textId="7838DB8B" w:rsidR="00654C5D" w:rsidRDefault="00556F1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rPr>
                <w:color w:val="000000" w:themeColor="text1"/>
              </w:rPr>
            </w:pPr>
            <w:r>
              <w:rPr>
                <w:bCs/>
              </w:rPr>
              <w:t>Niewystarczające nakłady finansowe na realizację działań związanych z realizacją programu przeciwdziałania przemocy;</w:t>
            </w:r>
          </w:p>
          <w:p w14:paraId="63C515F0" w14:textId="77777777" w:rsidR="00654C5D" w:rsidRDefault="00556F1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rPr>
                <w:color w:val="000000" w:themeColor="text1"/>
              </w:rPr>
            </w:pPr>
            <w:r>
              <w:rPr>
                <w:bCs/>
              </w:rPr>
              <w:t>Brak psychiatry i neurologa dziecięcego;</w:t>
            </w:r>
          </w:p>
          <w:p w14:paraId="1AE790C0" w14:textId="77777777" w:rsidR="00654C5D" w:rsidRDefault="00556F1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rPr>
                <w:color w:val="000000" w:themeColor="text1"/>
              </w:rPr>
            </w:pPr>
            <w:r>
              <w:rPr>
                <w:bCs/>
              </w:rPr>
              <w:t>Zagrożenie wypaleniem zawodowym kadry pracującej w obszarze przeciwdziałania przemocy w rodzinie.</w:t>
            </w:r>
          </w:p>
        </w:tc>
      </w:tr>
    </w:tbl>
    <w:p w14:paraId="27BAD68B" w14:textId="77777777" w:rsidR="00654C5D" w:rsidRDefault="00654C5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5C560DF" w14:textId="77777777" w:rsidR="00654C5D" w:rsidRDefault="00654C5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02224B4" w14:textId="77777777" w:rsidR="00654C5D" w:rsidRPr="004A418B" w:rsidRDefault="00556F12">
      <w:pPr>
        <w:spacing w:after="0" w:line="276" w:lineRule="auto"/>
        <w:jc w:val="both"/>
        <w:rPr>
          <w:rFonts w:cstheme="minorHAnsi"/>
          <w:b/>
        </w:rPr>
      </w:pPr>
      <w:r w:rsidRPr="004A418B">
        <w:rPr>
          <w:rFonts w:cstheme="minorHAnsi"/>
          <w:b/>
        </w:rPr>
        <w:t>VII.</w:t>
      </w:r>
      <w:r w:rsidRPr="004A418B">
        <w:rPr>
          <w:rFonts w:cstheme="minorHAnsi"/>
          <w:b/>
        </w:rPr>
        <w:tab/>
        <w:t xml:space="preserve">OBSZARY, CELE I ZADANIA PROGRAMU. </w:t>
      </w:r>
    </w:p>
    <w:p w14:paraId="78E6D11F" w14:textId="77777777" w:rsidR="00654C5D" w:rsidRDefault="00654C5D">
      <w:pPr>
        <w:spacing w:after="0" w:line="360" w:lineRule="auto"/>
        <w:ind w:firstLine="708"/>
        <w:jc w:val="both"/>
        <w:rPr>
          <w:rFonts w:cstheme="minorHAnsi"/>
        </w:rPr>
      </w:pPr>
    </w:p>
    <w:p w14:paraId="49F19A42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Zgodnie z ustawą z dnia 29 lipca 2005 r. o przeciwdziałaniu przemocy w rodzinie uznano,</w:t>
      </w:r>
      <w:r>
        <w:rPr>
          <w:rFonts w:cstheme="minorHAnsi"/>
        </w:rPr>
        <w:br/>
        <w:t xml:space="preserve">że przemoc w rodzinie narusza podstawowe prawa człowieka, w tym prawo do życia i zdrowia </w:t>
      </w:r>
      <w:r>
        <w:rPr>
          <w:rFonts w:cstheme="minorHAnsi"/>
        </w:rPr>
        <w:br/>
        <w:t xml:space="preserve">oraz poszanowania godności osobistej, a władze publiczne mają obowiązek zapewnić wszystkim obywatelom równe traktowanie i poszanowanie ich praw i wolności. </w:t>
      </w:r>
    </w:p>
    <w:p w14:paraId="54B7A387" w14:textId="77777777" w:rsidR="00654C5D" w:rsidRDefault="00556F1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Za główny cel Gminnego Programu Przeciwdziałania Przemocy w Rodzinie oraz Ochrony Ofiar Przemocy w Rodzinie na rok 2022</w:t>
      </w:r>
      <w:r w:rsidRPr="00446498">
        <w:rPr>
          <w:rFonts w:cstheme="minorHAnsi"/>
          <w:b/>
          <w:i/>
          <w:color w:val="000000" w:themeColor="text1"/>
        </w:rPr>
        <w:t>.</w:t>
      </w:r>
      <w:r w:rsidRPr="00446498">
        <w:rPr>
          <w:rFonts w:cstheme="minorHAnsi"/>
          <w:color w:val="000000" w:themeColor="text1"/>
        </w:rPr>
        <w:t xml:space="preserve"> przyjęto </w:t>
      </w:r>
      <w:r>
        <w:rPr>
          <w:rFonts w:cstheme="minorHAnsi"/>
          <w:b/>
          <w:i/>
        </w:rPr>
        <w:t>zwiększenie skuteczności działań na rzecz przeciwdziałania przemocy w rodzinie oraz ograniczenie skali zjawiska w Gminie Stalowa Wola</w:t>
      </w:r>
    </w:p>
    <w:p w14:paraId="24094BCF" w14:textId="77777777" w:rsidR="00654C5D" w:rsidRDefault="00556F12">
      <w:pPr>
        <w:spacing w:after="0"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 celu głównego programu wynikają cele szczegółowe oraz wyznaczono cztery priorytetowe obszary do realizacji, które są spójne z założeniami znajdującymi się w projekcie Krajowego Programu Przeciwdziałania Przemocy w </w:t>
      </w:r>
      <w:r w:rsidRPr="0079360F">
        <w:rPr>
          <w:rFonts w:cstheme="minorHAnsi"/>
        </w:rPr>
        <w:t xml:space="preserve">Rodzinie na rok </w:t>
      </w:r>
      <w:r w:rsidRPr="00265C69">
        <w:rPr>
          <w:rFonts w:cstheme="minorHAnsi"/>
        </w:rPr>
        <w:t>2022.</w:t>
      </w:r>
      <w:r w:rsidRPr="0079360F">
        <w:rPr>
          <w:rFonts w:cstheme="minorHAnsi"/>
          <w:u w:val="single"/>
        </w:rPr>
        <w:t xml:space="preserve"> </w:t>
      </w:r>
    </w:p>
    <w:p w14:paraId="13AE0EE8" w14:textId="77777777" w:rsidR="00654C5D" w:rsidRDefault="00654C5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77E916E" w14:textId="77777777" w:rsidR="00654C5D" w:rsidRDefault="00556F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inline distT="19050" distB="28575" distL="19050" distR="46990" wp14:anchorId="035F09B9" wp14:editId="7004C1DD">
            <wp:extent cx="5365115" cy="4278630"/>
            <wp:effectExtent l="19050" t="19050" r="45085" b="26670"/>
            <wp:docPr id="31" name="Diagram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6D9DF6CF" w14:textId="77777777" w:rsidR="00654C5D" w:rsidRDefault="00654C5D">
      <w:pPr>
        <w:spacing w:after="0" w:line="360" w:lineRule="auto"/>
        <w:ind w:firstLine="709"/>
        <w:jc w:val="both"/>
        <w:rPr>
          <w:rFonts w:cstheme="minorHAnsi"/>
        </w:rPr>
      </w:pPr>
    </w:p>
    <w:p w14:paraId="601258D6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Każde z zadań obszaru i określonych celów szczegółowych zostało przypisane konkretnym podmiotom odpowiedzialnym za ich realizacje. Opisano również wskaźnik monitorowania zadań </w:t>
      </w:r>
      <w:r>
        <w:rPr>
          <w:rFonts w:cstheme="minorHAnsi"/>
        </w:rPr>
        <w:br/>
        <w:t>i terminy realizacji. Cele realizowane przez cały okres realizacji Programu.</w:t>
      </w:r>
    </w:p>
    <w:p w14:paraId="3AE6EA7A" w14:textId="77777777" w:rsidR="00654C5D" w:rsidRDefault="00654C5D">
      <w:pPr>
        <w:rPr>
          <w:rFonts w:cstheme="minorHAnsi"/>
        </w:rPr>
        <w:sectPr w:rsidR="00654C5D">
          <w:footerReference w:type="default" r:id="rId38"/>
          <w:pgSz w:w="11906" w:h="16838"/>
          <w:pgMar w:top="1418" w:right="1418" w:bottom="1418" w:left="1418" w:header="0" w:footer="709" w:gutter="0"/>
          <w:cols w:space="708"/>
          <w:formProt w:val="0"/>
          <w:docGrid w:linePitch="100" w:charSpace="8192"/>
        </w:sectPr>
      </w:pPr>
    </w:p>
    <w:p w14:paraId="47BE10E7" w14:textId="77777777" w:rsidR="00654C5D" w:rsidRDefault="00654C5D">
      <w:pPr>
        <w:rPr>
          <w:rFonts w:cstheme="minorHAnsi"/>
        </w:rPr>
      </w:pP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702"/>
        <w:gridCol w:w="5104"/>
        <w:gridCol w:w="3970"/>
        <w:gridCol w:w="2552"/>
        <w:gridCol w:w="1664"/>
      </w:tblGrid>
      <w:tr w:rsidR="00654C5D" w14:paraId="1DB7E82B" w14:textId="77777777">
        <w:trPr>
          <w:trHeight w:val="693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9B4BCD" w14:textId="77777777" w:rsidR="00654C5D" w:rsidRDefault="00556F12">
            <w:pPr>
              <w:widowControl w:val="0"/>
              <w:tabs>
                <w:tab w:val="left" w:pos="585"/>
                <w:tab w:val="center" w:pos="6963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OBSZAR I </w:t>
            </w:r>
            <w:r>
              <w:rPr>
                <w:b/>
              </w:rPr>
              <w:t>Profilaktyka, diagnoza społeczna i edukacja społeczna</w:t>
            </w:r>
          </w:p>
        </w:tc>
      </w:tr>
      <w:tr w:rsidR="00654C5D" w14:paraId="7D441D56" w14:textId="77777777">
        <w:trPr>
          <w:trHeight w:val="34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52744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Cel: Zintensyfikowanie działań profilaktycznych, diagnostycznych i edukacyjnych w zakresie przeciwdziałania przemocy w rodzinie</w:t>
            </w:r>
          </w:p>
        </w:tc>
      </w:tr>
      <w:tr w:rsidR="00654C5D" w14:paraId="103DF8A2" w14:textId="77777777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26600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Kierunek działań: Poszerzenie wiedzy ogółu społeczeństwa, w tym zainteresowanych służb na temat zjawiska przemocy w rodzinie.</w:t>
            </w:r>
          </w:p>
        </w:tc>
      </w:tr>
      <w:tr w:rsidR="00654C5D" w14:paraId="0C089355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1267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D20E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5EB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8798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A87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wdrażania</w:t>
            </w:r>
          </w:p>
        </w:tc>
      </w:tr>
      <w:tr w:rsidR="00654C5D" w14:paraId="0C213F12" w14:textId="77777777" w:rsidTr="00265C69">
        <w:trPr>
          <w:trHeight w:val="8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CE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629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Diagnoza zjawiska przemocy w rodzinie na obszarze gminy Stalowa Wola, w tym ustalenie odsetka populacji rodzin zagrożonych przemocą w rodzinie.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6E3B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1.Liczba przeprowadzonych lokalnych diagnoz zjawiska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762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>
              <w:t>Gmina Stalowa Wola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FE73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4EBF9516" w14:textId="77777777">
        <w:trPr>
          <w:trHeight w:val="624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7D5F58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Kierunek działań: Podniesienie poziomu wiedzy i świadomości społecznej w zakresie przyczyn i skutków przemocy w rodzinie; zmiana postrzegania przez społeczeństwo problemu przemocy w rodzinie.</w:t>
            </w:r>
          </w:p>
        </w:tc>
      </w:tr>
      <w:tr w:rsidR="00654C5D" w14:paraId="5F230AFB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549F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1341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86F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AB13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A17C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wdrażania</w:t>
            </w:r>
          </w:p>
        </w:tc>
      </w:tr>
      <w:tr w:rsidR="00654C5D" w14:paraId="0589F2ED" w14:textId="77777777">
        <w:trPr>
          <w:trHeight w:val="28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1F9D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17A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1. Prowadzenie lokalnych kampanii społecznych, które:</w:t>
            </w:r>
          </w:p>
          <w:p w14:paraId="3F8106F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- obalają mity i stereotypy na temat przemocy</w:t>
            </w:r>
            <w:r>
              <w:br/>
              <w:t>w rodzinie, usprawiedliwiają jej stosowanie,</w:t>
            </w:r>
          </w:p>
          <w:p w14:paraId="53F4FA9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- opisują mechanizmy przemocy w rodzinie oraz jednoznacznie wskazują na ich społeczną szkodliwość    i społeczno – kulturowe uwarunkowania,</w:t>
            </w:r>
          </w:p>
          <w:p w14:paraId="783D461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- promują metody wychowawcze bez użycia przemocy</w:t>
            </w:r>
            <w:r>
              <w:br/>
              <w:t>i informują o zakazie stosowania kar cielesnych wobec dzieci przez osoby wykonujące władzę rodzicielską oraz sprawujące opiekę  lub pieczę,</w:t>
            </w:r>
          </w:p>
          <w:p w14:paraId="61B5FF9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- promują działania służące przeciwdziałaniu przemocy w rodzinie, w tym ochronę i pomoc dla osób doznających przemocy oraz interwencje wobec osób stosujących przemoc.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63E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1. Liczba lokalnych kampanii społecznych.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944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F95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096F3288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1FA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196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AF2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633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FD1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26D6A45A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3B9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BB7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932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3D1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8EF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1549960F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C58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5B5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817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141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4F4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0786E96D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735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01A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6C7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9EB9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KPP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C6F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6A6016C1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A45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316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7B0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F9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SOWiIK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B33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1E7969DB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E40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81F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4A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C62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86D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3642F568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AD2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A78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125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BE4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Ochrona zdrowia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148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05B8B139" w14:textId="77777777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799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45E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FF9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3F0A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Kościoły i związki wyznaniowe.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44D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49EE6707" w14:textId="77777777" w:rsidTr="00FE65F1">
        <w:trPr>
          <w:trHeight w:val="26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739081" w14:textId="25E550E7" w:rsidR="00654C5D" w:rsidRDefault="00A9131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56F12">
              <w:rPr>
                <w:rFonts w:cstheme="minorHAnsi"/>
              </w:rPr>
              <w:t>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B729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3.Współpraca pomiędzy organami samorządu </w:t>
            </w:r>
            <w:r>
              <w:rPr>
                <w:rFonts w:cstheme="minorHAnsi"/>
              </w:rPr>
              <w:lastRenderedPageBreak/>
              <w:t xml:space="preserve">terytorialnego a organizacjami pozarządowymi, w celu wprowadzenia  elementów edukacji na temat zjawiska przemocy w rodzinie w ramach działania projektów prowadzonych przez organizacje pozarządowe. </w:t>
            </w:r>
          </w:p>
          <w:p w14:paraId="77E6E603" w14:textId="384B4FC5" w:rsidR="00654C5D" w:rsidRDefault="00654C5D">
            <w:pPr>
              <w:widowControl w:val="0"/>
              <w:spacing w:after="0" w:line="240" w:lineRule="auto"/>
              <w:rPr>
                <w:rFonts w:cs="Calibri"/>
                <w:color w:val="C9211E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2E9E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 Liczba zrealizowanych działań.</w:t>
            </w:r>
          </w:p>
          <w:p w14:paraId="20A49FE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317BA" w14:textId="3D30B03E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2081E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2022 r.</w:t>
            </w:r>
          </w:p>
        </w:tc>
      </w:tr>
      <w:tr w:rsidR="00654C5D" w14:paraId="7619FF71" w14:textId="77777777">
        <w:trPr>
          <w:trHeight w:val="495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34265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7082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012B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9B9F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4FEBE8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654C5D" w14:paraId="63411F83" w14:textId="77777777" w:rsidTr="00FE65F1">
        <w:trPr>
          <w:trHeight w:val="460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97BEC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3FFE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CFB5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 Liczba osób, którym udzielono informacji dotyczących przeciwdziałania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3EC5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Gmina Stalowa Wola</w:t>
            </w:r>
          </w:p>
          <w:p w14:paraId="7B0E791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47EC4C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654C5D" w14:paraId="5871DB3D" w14:textId="77777777" w:rsidTr="00FE65F1">
        <w:trPr>
          <w:trHeight w:val="212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2C0D3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C4F7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283B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4EA5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6DD42E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  <w:tr w:rsidR="00654C5D" w14:paraId="1B9E217E" w14:textId="77777777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4925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Kierunek działań: Poprawa jakości systemu działań profilaktycznych.</w:t>
            </w:r>
          </w:p>
        </w:tc>
      </w:tr>
      <w:tr w:rsidR="00654C5D" w14:paraId="00DBB3F3" w14:textId="77777777">
        <w:trPr>
          <w:trHeight w:val="4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01D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3AF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26E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0C5D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183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Okres wdrażania</w:t>
            </w:r>
          </w:p>
        </w:tc>
      </w:tr>
      <w:tr w:rsidR="00654C5D" w14:paraId="582D8237" w14:textId="7777777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2D13" w14:textId="3F76A577" w:rsidR="00654C5D" w:rsidRDefault="00A9131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56F12">
              <w:rPr>
                <w:rFonts w:cstheme="minorHAnsi"/>
              </w:rPr>
              <w:t>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36F" w14:textId="7E06D45E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1. Prowadzenie poradnictwa, w szczególności poprzez działania edukacyjne służące wzm</w:t>
            </w:r>
            <w:r w:rsidRPr="00A91318">
              <w:rPr>
                <w:color w:val="000000" w:themeColor="text1"/>
              </w:rPr>
              <w:t>ocnieniu metod opiekuńczych i wychowawczych, alternatywnych wobec stosowania przemocy jak również kompetencji rodziców i opiekunów w rodzinach</w:t>
            </w:r>
            <w:r w:rsidRPr="00A9131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91318">
              <w:rPr>
                <w:color w:val="000000" w:themeColor="text1"/>
              </w:rPr>
              <w:t>zagrożonych przemocą w rodzinie oraz w stosunku do grup ryzyka, np. małoletnich w ciąży.</w:t>
            </w:r>
          </w:p>
          <w:p w14:paraId="6C05DAC6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BE07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Liczba placówek prowadzących poradnictwo w zakresie przeciwdziałania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78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213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04969244" w14:textId="77777777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512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D81F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1BBE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12E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06D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65C943C0" w14:textId="77777777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E47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7D33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BF35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1823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E64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3B619F3C" w14:textId="77777777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16A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192D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ADC9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DB12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46A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0839CC0E" w14:textId="77777777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9DC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EB76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AD43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14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784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3B308152" w14:textId="77777777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F88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F26F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90A6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1C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Ochrona zdrowia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0D9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68FF3484" w14:textId="77777777">
        <w:trPr>
          <w:trHeight w:val="22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FF5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145C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E024" w14:textId="042C24F3" w:rsidR="00654C5D" w:rsidRPr="00F634BB" w:rsidRDefault="00556F12" w:rsidP="00F634BB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4BB">
              <w:t>2. Liczba osób, którym udzielono porady</w:t>
            </w:r>
            <w:r w:rsidR="00CD516D">
              <w:t>.</w:t>
            </w:r>
            <w:r w:rsidRPr="00F634B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34D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t>Gmina Stalowa Wola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4BF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24271DEA" w14:textId="77777777">
        <w:trPr>
          <w:trHeight w:val="22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8F3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BE1F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967B" w14:textId="77777777" w:rsidR="00654C5D" w:rsidRPr="00F634BB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A30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16D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748C0D46" w14:textId="77777777">
        <w:trPr>
          <w:trHeight w:val="22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56A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0FF0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65E5" w14:textId="77777777" w:rsidR="00654C5D" w:rsidRPr="00F634BB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7D5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SOWiIK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F7D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6C7C80B8" w14:textId="77777777">
        <w:trPr>
          <w:trHeight w:val="22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3C6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0C92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E5A6" w14:textId="77777777" w:rsidR="00654C5D" w:rsidRPr="00F634BB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FC60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DE7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F634BB" w14:paraId="2F0C403D" w14:textId="77777777" w:rsidTr="00FE65F1">
        <w:trPr>
          <w:trHeight w:val="88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13CB" w14:textId="77777777" w:rsidR="00F634BB" w:rsidRDefault="00F634BB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43D1" w14:textId="77777777" w:rsidR="00F634BB" w:rsidRDefault="00F634BB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6A1" w14:textId="2C923919" w:rsidR="00F634BB" w:rsidRPr="00F634BB" w:rsidRDefault="00F634BB">
            <w:pPr>
              <w:widowControl w:val="0"/>
              <w:spacing w:after="0" w:line="240" w:lineRule="auto"/>
            </w:pPr>
            <w:r w:rsidRPr="00F634BB">
              <w:t>3. Liczba wizyt patronażowych prowadzonych przez położne  podstawowej opieki zdrowotnej</w:t>
            </w:r>
            <w:r w:rsidR="00CD516D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BD347" w14:textId="55B07F77" w:rsidR="00F634BB" w:rsidRDefault="00F634BB" w:rsidP="00B86C28">
            <w:pPr>
              <w:widowControl w:val="0"/>
              <w:spacing w:after="0" w:line="240" w:lineRule="auto"/>
              <w:rPr>
                <w:strike/>
              </w:rPr>
            </w:pPr>
            <w:r>
              <w:rPr>
                <w:color w:val="000000" w:themeColor="text1"/>
              </w:rPr>
              <w:t>Ochrona zdrowia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2BBF" w14:textId="77777777" w:rsidR="00F634BB" w:rsidRDefault="00F634BB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14:paraId="09F6A3D7" w14:textId="77777777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FD281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Kierunek działań: Realizacja programów przeciwdziałania przemocy w rodzinie oraz ochrony ofiar przemocy w rodzinie.</w:t>
            </w:r>
          </w:p>
        </w:tc>
      </w:tr>
      <w:tr w:rsidR="00654C5D" w14:paraId="24286DBA" w14:textId="77777777">
        <w:trPr>
          <w:trHeight w:val="5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F82128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1CE24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20D8F1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2F5CA9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028155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t>Okres wdrażania</w:t>
            </w:r>
          </w:p>
        </w:tc>
      </w:tr>
      <w:tr w:rsidR="00654C5D" w14:paraId="76025AA4" w14:textId="77777777">
        <w:trPr>
          <w:trHeight w:val="22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C8BB5" w14:textId="5E4CA3B1" w:rsidR="00654C5D" w:rsidRDefault="00CD516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56F12">
              <w:rPr>
                <w:rFonts w:cstheme="minorHAnsi"/>
              </w:rPr>
              <w:t>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89CE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1. Opracowanie i realizacja gminnego programu przeciwdziałania przemocy w rodzinie oraz ochrony ofiar przemocy   w rodzinie.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522B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Liczba  realizowanych gminnych programów przeciwdziałania przemocy w rodzinie oraz  Ochrony Ofiar Przemocy w rodzinie.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1144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MOPS/ZI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8C9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</w:tbl>
    <w:p w14:paraId="535C4B8D" w14:textId="77777777" w:rsidR="00654C5D" w:rsidRDefault="00654C5D">
      <w:pPr>
        <w:sectPr w:rsidR="00654C5D">
          <w:headerReference w:type="default" r:id="rId39"/>
          <w:footerReference w:type="default" r:id="rId40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100" w:charSpace="8192"/>
        </w:sectPr>
      </w:pPr>
    </w:p>
    <w:p w14:paraId="16CB315F" w14:textId="77777777" w:rsidR="00654C5D" w:rsidRDefault="00654C5D">
      <w:pPr>
        <w:spacing w:after="140" w:line="276" w:lineRule="auto"/>
        <w:rPr>
          <w:rFonts w:cstheme="minorHAnsi"/>
        </w:rPr>
      </w:pP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559"/>
        <w:gridCol w:w="5247"/>
        <w:gridCol w:w="3970"/>
        <w:gridCol w:w="2552"/>
        <w:gridCol w:w="1664"/>
      </w:tblGrid>
      <w:tr w:rsidR="00654C5D" w14:paraId="6F4AF81E" w14:textId="77777777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1D87D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OBSZAR II Ochrona i pomoc osobom dotkniętym przemocą w rodzinie</w:t>
            </w:r>
          </w:p>
        </w:tc>
      </w:tr>
      <w:tr w:rsidR="00654C5D" w14:paraId="49B98EF5" w14:textId="77777777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1D8665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Cel: Zwiększenie dostępności i skuteczności ochrony oraz wsparcia osób doznających przemocy w rodzinie</w:t>
            </w:r>
          </w:p>
        </w:tc>
      </w:tr>
      <w:tr w:rsidR="00654C5D" w14:paraId="29C1A1E5" w14:textId="77777777">
        <w:trPr>
          <w:trHeight w:val="573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AE24A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Kierunek działań: Rozwój infrastruktury instytucji samorządowych a także podmiotów oraz organizacji pozarządowych udzielających pomocy osobom dotkniętym przemocą w rodzinie oraz wypracowanie zasad współpracy.</w:t>
            </w:r>
          </w:p>
        </w:tc>
      </w:tr>
      <w:tr w:rsidR="00654C5D" w14:paraId="77D5B142" w14:textId="77777777">
        <w:trPr>
          <w:trHeight w:val="2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85B8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87C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F13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Wskaźniki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46E4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63A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Okres wdrażania</w:t>
            </w:r>
          </w:p>
        </w:tc>
      </w:tr>
      <w:tr w:rsidR="00654C5D" w14:paraId="50F21091" w14:textId="77777777">
        <w:trPr>
          <w:trHeight w:val="22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2A49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1.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F5B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1. Funkcjonowanie Zespołu Interdyscyplinarnego.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1E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1. Uchwała Rady Miasta/ Zarządzenie Prezydenta Miasta.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B8BD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  <w:color w:val="C9211E"/>
                <w:sz w:val="24"/>
                <w:szCs w:val="24"/>
              </w:rPr>
            </w:pPr>
            <w:r w:rsidRPr="00FE65F1">
              <w:rPr>
                <w:rFonts w:cstheme="minorHAnsi"/>
                <w:color w:val="000000" w:themeColor="text1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E18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1C491CA8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26A6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036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9F3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2. Liczba posiedzeń Zespołu Interdyscyplinarnego.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210" w14:textId="77777777" w:rsidR="00654C5D" w:rsidRDefault="00556F1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</w:t>
            </w:r>
          </w:p>
          <w:p w14:paraId="71925A8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E91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4EB6F96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D11D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BFB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B72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3. Liczba utworzonych grup roboczych.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488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8E1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87FE255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495C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97D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E532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4. Liczba posiedzeń grup roboczych.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98D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41E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7D4AD76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A9F5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728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2EDC" w14:textId="77777777" w:rsidR="00654C5D" w:rsidRDefault="00556F1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t>5. Liczba rodzin objętych pomocą grup roboczych.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FE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431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9DD0DC4" w14:textId="77777777">
        <w:trPr>
          <w:trHeight w:val="2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F551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42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2.</w:t>
            </w:r>
            <w:r w:rsidRPr="0079360F">
              <w:t>Nawiązywanie, rozwijanie i wzmacnianie współpracy pomiędzy instytucjami rządowymi i samorządowymi oraz organizacjami pozarządowymi w zakresie pomocy osobom dotkniętym przemocą w rodzinie.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782" w14:textId="48099705" w:rsidR="00654C5D" w:rsidRDefault="00556F12" w:rsidP="00BA1AB8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t>1. Liczba realizowanych projektów.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A9C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6441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407E5039" w14:textId="77777777">
        <w:trPr>
          <w:trHeight w:val="2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617A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60B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5B9F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D39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Jednostki Samorządu Terytorialnego (JST) 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A9E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82DE548" w14:textId="77777777">
        <w:trPr>
          <w:trHeight w:val="28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868DB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B84B5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EE3DA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5802B3" w14:textId="77777777" w:rsidR="00654C5D" w:rsidRDefault="00556F12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6C8B6F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54C5D" w14:paraId="0261FAC8" w14:textId="77777777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1F1B1" w14:textId="32F38451" w:rsidR="00654C5D" w:rsidRDefault="00556F12" w:rsidP="00BA1AB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Kierunek działań: Upowszechnianie informacji i edukacja w zakresie możliwości ii form udzielania pomocy </w:t>
            </w:r>
            <w:r w:rsidRPr="00B45105">
              <w:rPr>
                <w:b/>
                <w:i/>
                <w:color w:val="000000" w:themeColor="text1"/>
              </w:rPr>
              <w:t xml:space="preserve">osobom doznającym </w:t>
            </w:r>
            <w:r>
              <w:rPr>
                <w:b/>
                <w:i/>
              </w:rPr>
              <w:t>przemocy w rodzinie.</w:t>
            </w:r>
          </w:p>
        </w:tc>
      </w:tr>
      <w:tr w:rsidR="00654C5D" w14:paraId="00A00D16" w14:textId="77777777">
        <w:trPr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83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9A3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1933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9E8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F8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Okres wdrażania</w:t>
            </w:r>
          </w:p>
        </w:tc>
      </w:tr>
      <w:tr w:rsidR="00BA1AB8" w14:paraId="7B3082DE" w14:textId="77777777" w:rsidTr="00B86C28">
        <w:trPr>
          <w:trHeight w:val="22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2A60A" w14:textId="77777777" w:rsidR="00BA1AB8" w:rsidRDefault="00BA1AB8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8515" w14:textId="77777777" w:rsidR="00BA1AB8" w:rsidRPr="004A418B" w:rsidRDefault="00BA1AB8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1. Upowszechnienie informacji w zakresie możliwości i form uzyskania </w:t>
            </w:r>
            <w:r w:rsidRPr="004A418B">
              <w:rPr>
                <w:color w:val="000000" w:themeColor="text1"/>
              </w:rPr>
              <w:t>pomocy w szczególności:</w:t>
            </w:r>
          </w:p>
          <w:p w14:paraId="2426457E" w14:textId="77777777" w:rsidR="00BA1AB8" w:rsidRPr="004A418B" w:rsidRDefault="00BA1AB8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418B">
              <w:rPr>
                <w:color w:val="000000" w:themeColor="text1"/>
              </w:rPr>
              <w:t>- medycznej,</w:t>
            </w:r>
          </w:p>
          <w:p w14:paraId="6B44C036" w14:textId="77777777" w:rsidR="00BA1AB8" w:rsidRDefault="00BA1AB8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- psychologicznej,</w:t>
            </w:r>
          </w:p>
          <w:p w14:paraId="478EBA1C" w14:textId="77777777" w:rsidR="00BA1AB8" w:rsidRDefault="00BA1AB8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- prawnej,</w:t>
            </w:r>
          </w:p>
          <w:p w14:paraId="4986A85A" w14:textId="77777777" w:rsidR="00BA1AB8" w:rsidRDefault="00BA1AB8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- socjalnej,</w:t>
            </w:r>
          </w:p>
          <w:p w14:paraId="4DF558EA" w14:textId="77777777" w:rsidR="00BA1AB8" w:rsidRDefault="00BA1AB8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- zawodowej i rodzinnej.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924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1. Liczba opracowanych </w:t>
            </w:r>
            <w:r>
              <w:br/>
              <w:t>materiałów informacyjnych.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5A5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Gmina Stalowa Wola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9D11" w14:textId="77777777" w:rsidR="00BA1AB8" w:rsidRDefault="00BA1AB8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BA1AB8" w14:paraId="59F0DFEF" w14:textId="77777777" w:rsidTr="00B86C28">
        <w:trPr>
          <w:trHeight w:val="15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97BDB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481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6C49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E7A3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3E1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2ED23B0C" w14:textId="77777777" w:rsidTr="00B86C28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BC844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9686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4089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A7E7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248E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4744A14A" w14:textId="77777777" w:rsidTr="00B86C28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FFEB8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BE00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C1B7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80C5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Sąd Rejonowy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BFA3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719B2E60" w14:textId="77777777" w:rsidTr="00B86C28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C675B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CEDF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1F6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6FA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Prokuratura Rejonowa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CF5E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3B6BC92B" w14:textId="77777777" w:rsidTr="00B86C28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F01EC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AE0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F11A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5E1E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KPP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7F69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0E327950" w14:textId="77777777" w:rsidTr="00B86C28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1515C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0EFE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CE36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057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9CF6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1ACC35FD" w14:textId="77777777" w:rsidTr="00B86C28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4B3C6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983B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FF75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CDD3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MKRPA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D278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235D38A7" w14:textId="77777777" w:rsidTr="00B86C28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FF012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AF1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DDC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DB62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3D9B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639B45A9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E4171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187B0" w14:textId="14523CFA" w:rsidR="00BA1AB8" w:rsidRPr="0079360F" w:rsidRDefault="00BA1AB8" w:rsidP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9360F">
              <w:t>2. Opracowanie i realizacja indywidualnych i grupowych działań edukacyjnych kierowanych do osób doznających przemocy w rodzinie w szczególności w  zakresie rozwiązań  prawnych i zagadnień psychologicznych dotyczących reakcji na przemoc w rodzinie.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F1354" w14:textId="6AC13A1E" w:rsidR="00BA1AB8" w:rsidRPr="0079360F" w:rsidRDefault="00BA1AB8" w:rsidP="00CD516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9360F">
              <w:t>1. Liczba osób doznających przemocy w</w:t>
            </w:r>
            <w:r w:rsidR="00CD516D">
              <w:t> </w:t>
            </w:r>
            <w:r w:rsidRPr="0079360F">
              <w:t>rodzinie uczestniczących w działaniach indywidualnych</w:t>
            </w:r>
            <w:r w:rsidR="00CD516D">
              <w:t>.</w:t>
            </w:r>
            <w:r w:rsidRPr="0079360F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2D52" w14:textId="77777777" w:rsidR="00BA1AB8" w:rsidRDefault="00BA1AB8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Gmina Stalowa Wola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87849" w14:textId="77777777" w:rsidR="00BA1AB8" w:rsidRDefault="00BA1AB8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BA1AB8" w14:paraId="59F151F6" w14:textId="77777777" w:rsidTr="00B86C28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C46A0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E46FB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609BD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698F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E5AE2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33BAF842" w14:textId="77777777" w:rsidTr="00B86C28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3681B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D7F1F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27B4B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AB1B" w14:textId="7EB8D6D1" w:rsidR="00BA1AB8" w:rsidRDefault="00BA1AB8">
            <w:pPr>
              <w:widowControl w:val="0"/>
              <w:spacing w:after="0" w:line="240" w:lineRule="auto"/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0DE40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56BEFF5A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23D9C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624B16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7546C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D60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2630F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2B246CC5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715C7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B7DB0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18F4C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F98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FBA8C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66624C3C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D883A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FD790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7585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0BA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FA824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5A4B2CE0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38DDC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6189F" w14:textId="77777777" w:rsidR="00BA1AB8" w:rsidRPr="0079360F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47CC0" w14:textId="115D654F" w:rsidR="00BA1AB8" w:rsidRPr="004A418B" w:rsidRDefault="00BA1AB8" w:rsidP="00CD516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 xml:space="preserve">2. </w:t>
            </w:r>
            <w:r w:rsidRPr="004A418B">
              <w:rPr>
                <w:rFonts w:cstheme="minorHAnsi"/>
              </w:rPr>
              <w:t>Liczba osób doznających przemocy w</w:t>
            </w:r>
            <w:r w:rsidR="00CD516D">
              <w:rPr>
                <w:rFonts w:cstheme="minorHAnsi"/>
              </w:rPr>
              <w:t> </w:t>
            </w:r>
            <w:r w:rsidRPr="004A418B">
              <w:rPr>
                <w:rFonts w:cstheme="minorHAnsi"/>
              </w:rPr>
              <w:t>rodzinie uczestniczących w działaniach grupowych</w:t>
            </w:r>
            <w:r w:rsidR="00CD516D">
              <w:rPr>
                <w:rFonts w:cs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F12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Gmina Stalowa Wola  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8EFFA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5FE826BF" w14:textId="77777777" w:rsidTr="00B86C28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56C2A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3321F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67ED8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E50E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C39F5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565FA1D7" w14:textId="77777777" w:rsidTr="00B86C28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F76D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FDF45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50B85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2A9" w14:textId="6C4A7008" w:rsidR="00BA1AB8" w:rsidRDefault="00BA1AB8">
            <w:pPr>
              <w:widowControl w:val="0"/>
              <w:spacing w:after="0" w:line="240" w:lineRule="auto"/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3A2F6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24D5DA3E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356CF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32D8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954A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9E9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8C7C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0CC3DEBB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23D0A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C6B2C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835D9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EE3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FE0E8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1AB8" w14:paraId="183F7E98" w14:textId="77777777" w:rsidTr="00B86C28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5E9F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E22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A36D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697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6819" w14:textId="77777777" w:rsidR="00BA1AB8" w:rsidRDefault="00BA1AB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B288EBF" w14:textId="77777777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E85C44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Kierunek działań: Udzielanie pomocy i wsparcia osobom dotkniętym przemocą w rodzinie.</w:t>
            </w:r>
          </w:p>
        </w:tc>
      </w:tr>
      <w:tr w:rsidR="00654C5D" w14:paraId="687CFDB5" w14:textId="77777777">
        <w:trPr>
          <w:trHeight w:val="2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FA65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D9B1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55C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Wskaźniki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F5E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3278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Okres wdrażania</w:t>
            </w:r>
          </w:p>
        </w:tc>
      </w:tr>
      <w:tr w:rsidR="00654C5D" w14:paraId="77A9304B" w14:textId="77777777">
        <w:trPr>
          <w:trHeight w:val="18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F9F9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t>3.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8A8A" w14:textId="77777777" w:rsidR="00654C5D" w:rsidRDefault="00556F12">
            <w:pPr>
              <w:widowControl w:val="0"/>
              <w:spacing w:after="0" w:line="240" w:lineRule="auto"/>
              <w:rPr>
                <w:color w:val="FF0000"/>
              </w:rPr>
            </w:pPr>
            <w:r>
              <w:t>1. Realizacja procedury „Niebieskie Karty” przez uprawnione podmioty.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BC1A" w14:textId="77777777" w:rsidR="00654C5D" w:rsidRDefault="00556F12">
            <w:pPr>
              <w:widowControl w:val="0"/>
              <w:spacing w:after="0" w:line="240" w:lineRule="auto"/>
              <w:rPr>
                <w:color w:val="FF0000"/>
              </w:rPr>
            </w:pPr>
            <w:r>
              <w:t>1. Liczba wszczętych w danym roku procedur „Niebieskie Karty” tj. sporządzonych formularzy „Niebieska Karta – A”.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27E9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CFDD" w14:textId="77777777" w:rsidR="00654C5D" w:rsidRDefault="00556F1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693AE065" w14:textId="77777777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E9360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89388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09116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DA2D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0BA60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6ABA0C91" w14:textId="77777777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F75A2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093C1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12D07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3E2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36658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03064480" w14:textId="77777777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10544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405CD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F6C4E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B63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D3992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32D55A0A" w14:textId="77777777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E874B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902D7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EE499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8A0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06DEA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424F6240" w14:textId="77777777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BF5AB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C7844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85B2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D1F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8B1C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5A4D07B7" w14:textId="77777777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90A1D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5E4B6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C6D" w14:textId="77777777" w:rsidR="00654C5D" w:rsidRDefault="00556F12">
            <w:pPr>
              <w:widowControl w:val="0"/>
              <w:spacing w:after="0" w:line="240" w:lineRule="auto"/>
              <w:rPr>
                <w:color w:val="FF0000"/>
              </w:rPr>
            </w:pPr>
            <w:r>
              <w:t>2. Liczba kontynuowanych w danym roku procedur „Niebieskie Karty” wszczętych w latach poprzedzających rok sprawozdawczy.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3848" w14:textId="12B173A8" w:rsidR="00654C5D" w:rsidRDefault="00BA1AB8" w:rsidP="00BA1AB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791" w14:textId="77777777" w:rsidR="00654C5D" w:rsidRDefault="00556F1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69C70DBA" w14:textId="77777777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DE300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A69F0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E74" w14:textId="77777777" w:rsidR="00654C5D" w:rsidRDefault="00556F12">
            <w:pPr>
              <w:widowControl w:val="0"/>
              <w:spacing w:after="0" w:line="240" w:lineRule="auto"/>
              <w:rPr>
                <w:color w:val="FF0000"/>
              </w:rPr>
            </w:pPr>
            <w:r>
              <w:t xml:space="preserve">3.Liczba wypełnionych formularzy „Niebieska Karta – A” dokumentujących kolejne zdarzenie stosowania przemocy w sprawach toczących się procedur </w:t>
            </w:r>
            <w:r>
              <w:lastRenderedPageBreak/>
              <w:t xml:space="preserve">„Niebieskie Karty”.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522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lastRenderedPageBreak/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9B99" w14:textId="77777777" w:rsidR="00654C5D" w:rsidRDefault="00556F1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3333C6BF" w14:textId="77777777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68DE9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EE85B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4B42F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7A1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4B5EA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755597E2" w14:textId="77777777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C6713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B2E00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097A2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EF54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B3C50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489171BF" w14:textId="77777777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0BC99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03164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3B440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CC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1B7B6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5EA66538" w14:textId="77777777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581CF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1985F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F5ADE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AEC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69747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4443ACEC" w14:textId="77777777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5FADF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61B93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92B8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F2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AA3" w14:textId="77777777" w:rsidR="00654C5D" w:rsidRDefault="00654C5D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654C5D" w14:paraId="34567FA3" w14:textId="77777777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DABEE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9AD45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E172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4.Liczba rodzin objętych w danym roku działaniami w ramach procedury „Niebieskie Karty” w tym ze względu na problem przemocy: psychicznej, fizycznej i seksualnej.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0CA" w14:textId="4CA9E6AB" w:rsidR="00654C5D" w:rsidRDefault="00B86C28" w:rsidP="00B86C2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ZI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3F12" w14:textId="77777777" w:rsidR="00654C5D" w:rsidRDefault="00556F1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07573AB8" w14:textId="77777777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B71D8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B5F4F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2CA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5.Liczba osób w rodzinach objętych działaniami w ramach procedury „Niebieskie Karty”.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92B3" w14:textId="6D044DDC" w:rsidR="00654C5D" w:rsidRDefault="00B86C28" w:rsidP="00B86C2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D848" w14:textId="77777777" w:rsidR="00654C5D" w:rsidRDefault="00556F1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08CAB37B" w14:textId="77777777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46249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B6242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2B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6.Liczba osób doświadczających przemocy w rodzinie, objętych działaniami w ramach procedury „Niebieskie Karty”.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EB02C" w14:textId="189F2BBD" w:rsidR="00654C5D" w:rsidRDefault="00B86C28" w:rsidP="00B86C2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94BB8" w14:textId="77777777" w:rsidR="00654C5D" w:rsidRDefault="00556F1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59750C66" w14:textId="77777777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41CCB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0E8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E31B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7.Liczba wypełnionych formularzy „Niebieska Karta – C”.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FF2" w14:textId="2D5DA597" w:rsidR="00654C5D" w:rsidRDefault="00556F12" w:rsidP="00B86C2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849" w14:textId="77777777" w:rsidR="00654C5D" w:rsidRDefault="00556F1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17F6300B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983C3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0C075" w14:textId="7CA6579C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2. Realizowanie przez instytucje publiczne zajmujące się pomocą osobom doznającym przemocy</w:t>
            </w:r>
            <w:r w:rsidRPr="00187FEA">
              <w:br/>
              <w:t>w rodzinie pomocy w formie poradnictwa:</w:t>
            </w:r>
          </w:p>
          <w:p w14:paraId="7B1422A4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-  medycznego,</w:t>
            </w:r>
          </w:p>
          <w:p w14:paraId="4E81DB1F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87FEA">
              <w:t>- psychologicznego,</w:t>
            </w:r>
          </w:p>
          <w:p w14:paraId="66C023AE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- pedagogicznego,</w:t>
            </w:r>
          </w:p>
          <w:p w14:paraId="7425A7DE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- prawnego,</w:t>
            </w:r>
          </w:p>
          <w:p w14:paraId="63A5F1CC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-  socjalnego,</w:t>
            </w:r>
          </w:p>
          <w:p w14:paraId="703A0C94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87FEA">
              <w:t>-  zawodowego i rodzinnego,</w:t>
            </w:r>
          </w:p>
          <w:p w14:paraId="7E017210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87FEA">
              <w:t>- terapii indywidualnej lub grupowej,</w:t>
            </w:r>
          </w:p>
          <w:p w14:paraId="1881CA06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- pomocy w formie grup wsparcia lub innych grup samopomocowych.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559" w14:textId="77777777" w:rsidR="00654C5D" w:rsidRPr="004A418B" w:rsidRDefault="00556F12">
            <w:pPr>
              <w:widowControl w:val="0"/>
              <w:spacing w:after="0" w:line="240" w:lineRule="auto"/>
            </w:pPr>
            <w:r w:rsidRPr="004A418B">
              <w:t xml:space="preserve">1. Liczba osób objętych pomocą w formie poradnictwa medycznego, w tym liczba osób korzystających z porad </w:t>
            </w:r>
            <w:r w:rsidRPr="004A418B">
              <w:rPr>
                <w:rFonts w:cstheme="minorHAnsi"/>
              </w:rPr>
              <w:t>za pośrednictwem środków komunikowania się na odległość.</w:t>
            </w:r>
          </w:p>
          <w:p w14:paraId="3089C0A6" w14:textId="77777777" w:rsidR="00654C5D" w:rsidRPr="00187FEA" w:rsidRDefault="00654C5D">
            <w:pPr>
              <w:widowControl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679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Gmina Stalowa Wola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1CF3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078203C4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DD40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DC4664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56476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FB3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1D84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D01A0AC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73AF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ED782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E8562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D90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5552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9166F67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DD3F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91FF1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B3465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EA5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C222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9C261D4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CC8B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BF4F6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13FEF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810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BA4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62838EA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FDDA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72F20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7C85A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E37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CEE2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1C77C46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C231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A8758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6DCC3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FB9B" w14:textId="77777777" w:rsidR="00654C5D" w:rsidRDefault="00556F1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t>Prokuratura</w:t>
            </w:r>
            <w:r>
              <w:rPr>
                <w:color w:val="000000" w:themeColor="text1"/>
              </w:rPr>
              <w:t xml:space="preserve">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4673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5C65188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7491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CECE0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81335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D3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Sąd Rejonowy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7814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F50DF99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2D41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EDEE7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A2361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0373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KPP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D29F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5DE3D75E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EC0D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87376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245D1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357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Ochrona zdrowia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A296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ED4494D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A27C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42BEC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CC88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686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1FF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960ACA1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CE64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A89A3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761D" w14:textId="7418AB15" w:rsidR="00654C5D" w:rsidRPr="00187FEA" w:rsidRDefault="00B86C28">
            <w:pPr>
              <w:widowControl w:val="0"/>
              <w:spacing w:after="0" w:line="240" w:lineRule="auto"/>
            </w:pPr>
            <w:r w:rsidRPr="004A418B">
              <w:rPr>
                <w:rFonts w:cstheme="minorHAnsi"/>
              </w:rPr>
              <w:t>2.</w:t>
            </w:r>
            <w:r w:rsidR="00556F12" w:rsidRPr="004A418B">
              <w:t xml:space="preserve">Liczba osób objętych pomocą w formie poradnictwa psychologicznego, w tym liczba osób korzystających z porad </w:t>
            </w:r>
            <w:r w:rsidR="00556F12" w:rsidRPr="004A418B">
              <w:rPr>
                <w:rFonts w:cstheme="minorHAnsi"/>
              </w:rPr>
              <w:t>za pośrednictwem środków</w:t>
            </w:r>
            <w:r w:rsidR="00556F12" w:rsidRPr="00187FEA">
              <w:rPr>
                <w:rFonts w:cstheme="minorHAnsi"/>
                <w:sz w:val="24"/>
                <w:szCs w:val="24"/>
              </w:rPr>
              <w:t xml:space="preserve"> komunikowania się na odległość.</w:t>
            </w:r>
          </w:p>
          <w:p w14:paraId="61191A7D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33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lastRenderedPageBreak/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F3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6ED9D332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B804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594F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17C4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D63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B996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A7AECFA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814E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5F55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299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3B9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6DD7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68D4DAB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22F5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F655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F85A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64B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C87A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8F5428F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9427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84CB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3CED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71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23DA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1206F33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7359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F292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9EA4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3A4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5E93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32C67C3" w14:textId="77777777">
        <w:trPr>
          <w:trHeight w:val="5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69BF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9510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6751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2E14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F819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88D21C3" w14:textId="77777777">
        <w:trPr>
          <w:trHeight w:val="5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563C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0BAA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925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39D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DED1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9E0FF1F" w14:textId="77777777">
        <w:trPr>
          <w:trHeight w:val="5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4F53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0A58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B4F1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26D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C248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56BC081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7F9B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3B6D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9923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8D2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B280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EC1193F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4E98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FE9F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51B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71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8F3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DD88A6A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28CE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4866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C3776" w14:textId="44F2360F" w:rsidR="00654C5D" w:rsidRPr="004A418B" w:rsidRDefault="00B86C28">
            <w:pPr>
              <w:widowControl w:val="0"/>
              <w:spacing w:after="0" w:line="240" w:lineRule="auto"/>
            </w:pPr>
            <w:r w:rsidRPr="004A418B">
              <w:t>3.</w:t>
            </w:r>
            <w:r w:rsidR="00556F12" w:rsidRPr="004A418B">
              <w:t xml:space="preserve">Liczba osób objętych pomocą w formie poradnictwa pedagogicznego, w tym liczba osób korzystających z porad </w:t>
            </w:r>
            <w:r w:rsidR="00556F12" w:rsidRPr="004A418B">
              <w:rPr>
                <w:rFonts w:cstheme="minorHAnsi"/>
              </w:rPr>
              <w:t>za pośrednictwem środków komunikowania się na odległość.</w:t>
            </w:r>
          </w:p>
          <w:p w14:paraId="2C987386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45C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3E9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567E294D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2D0A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AC5A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E23C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C662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D6F9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2F8EBC1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3531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6F38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8F33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1371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1B21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685BC22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8F9B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0E0F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2208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7AB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5366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145B482" w14:textId="77777777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F113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4FD1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D5FF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C0E6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3064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64ABC18" w14:textId="77777777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A8E5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41C9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8AE0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5991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0FD8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4AF4BA5" w14:textId="77777777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ECA5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4915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7AEF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DC3A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D7F7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5F9C96E8" w14:textId="77777777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5F63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3B72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65A3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C96B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1C98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227C498" w14:textId="77777777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626D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CBE4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D72A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52FA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0004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2AEBF56" w14:textId="77777777">
        <w:trPr>
          <w:trHeight w:val="309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DA70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E818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BEFC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AC066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BC6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9B384EA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F27D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989D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44FF" w14:textId="6B26659F" w:rsidR="00654C5D" w:rsidRPr="004A418B" w:rsidRDefault="00B86C28">
            <w:pPr>
              <w:widowControl w:val="0"/>
              <w:spacing w:after="0" w:line="240" w:lineRule="auto"/>
            </w:pPr>
            <w:r w:rsidRPr="004A418B">
              <w:t>4.</w:t>
            </w:r>
            <w:r w:rsidR="00556F12" w:rsidRPr="004A418B">
              <w:t xml:space="preserve">Liczba osób objętych pomocą w formie poradnictwa prawnego, w tym liczba osób korzystających z porad </w:t>
            </w:r>
            <w:r w:rsidR="00556F12" w:rsidRPr="004A418B">
              <w:rPr>
                <w:rFonts w:cstheme="minorHAnsi"/>
              </w:rPr>
              <w:t>za pośrednictwem środków komunikowania się na odległość.</w:t>
            </w:r>
          </w:p>
          <w:p w14:paraId="4DB5E31F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919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Gmina Stalowa Wola/MKRPA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F0FF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29FC3679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EE23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956A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575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371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D283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DA6B1A0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282C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0807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ED9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E5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2BA6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1FD62F6" w14:textId="77777777">
        <w:trPr>
          <w:trHeight w:val="301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932A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8D6F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47E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1322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E74A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E12CBEE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A57B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444A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6CF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7B4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61F1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FD5718E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653D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BF61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A72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F0E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F283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CC154AC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256A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377D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98B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89D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DD5D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BD589F8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33E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63B0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422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5D4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B3E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C3D4471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AB0A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7F46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F44" w14:textId="41EB9CE0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 xml:space="preserve">5. Liczba osób objętych pomocą w formie poradnictwa socjalnego, w tym liczba osób korzystających z porad </w:t>
            </w:r>
            <w:r w:rsidRPr="004A418B">
              <w:rPr>
                <w:rFonts w:cstheme="minorHAnsi"/>
              </w:rPr>
              <w:t>za pośrednictwem środków komunikowania się na odległość.</w:t>
            </w:r>
          </w:p>
          <w:p w14:paraId="63BCD0A7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569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F8D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0D6CA7C8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766B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C2EC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804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1008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7FB9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5F5B0C47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D4CF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D969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CF7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E3AF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4B54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100EAF0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2F58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13D6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E66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9745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3FF2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FC74AA8" w14:textId="77777777">
        <w:trPr>
          <w:trHeight w:val="3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1DC9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974A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5A8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6AC6F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1EB9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7C189A8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7EA5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7021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4CC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4402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BF92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500DC1E8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AD8F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3109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50E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F59B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F18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065E93A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4BBB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264E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46F5" w14:textId="07D0C6E6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 xml:space="preserve">6.Liczba osób objętych pomocą w formie poradnictwa zawodowego, w tym liczba osób </w:t>
            </w:r>
            <w:r w:rsidRPr="004A418B">
              <w:t xml:space="preserve">korzystających z porad </w:t>
            </w:r>
            <w:r w:rsidRPr="004A418B">
              <w:rPr>
                <w:rFonts w:cstheme="minorHAnsi"/>
              </w:rPr>
              <w:t>za pośrednictwem środków komunikowania się na odległość.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C0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5F6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69BAC4DD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1198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C55F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8282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920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0DBB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85274E4" w14:textId="77777777">
        <w:trPr>
          <w:trHeight w:val="291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F3F0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0F8B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0E71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10B6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F15C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CA94301" w14:textId="77777777" w:rsidTr="00260FA4">
        <w:trPr>
          <w:trHeight w:val="55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B184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E761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2428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26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7B6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C0207A0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C667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49D4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5BA1" w14:textId="0DE834AB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t xml:space="preserve">7.Liczba osób objętych pomocą w formie poradnictwa rodzinnego, w tym liczba osób korzystających z porad </w:t>
            </w:r>
            <w:r w:rsidRPr="004A418B">
              <w:rPr>
                <w:rFonts w:cstheme="minorHAnsi"/>
              </w:rPr>
              <w:t>za pośrednictwem środków komunikowania się na odległość.</w:t>
            </w:r>
          </w:p>
          <w:p w14:paraId="75F9086D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EBD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ED4A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22C446FD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B538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F2F3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2E8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1F6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17FE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57B6C4B" w14:textId="77777777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426B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ED76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B8EB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6B2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F40F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580A9E0F" w14:textId="77777777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62DB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3E53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C9FB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5D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8308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D77D636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E785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AB79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1A82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6531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2C2C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EE39CBD" w14:textId="77777777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1C81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6A2A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9C6D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037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7D28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538A43C3" w14:textId="77777777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104D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42BB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CC89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37E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553B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5F3DF84" w14:textId="77777777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6825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2BF5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3129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2E94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0CA0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03F29A8" w14:textId="77777777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2846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F094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41E7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3F9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F2D0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809C317" w14:textId="77777777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DC9C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2B68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3C1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1E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ABE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A4782DB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8C87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E805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DD1DC" w14:textId="4D3C4415" w:rsidR="00654C5D" w:rsidRPr="004A418B" w:rsidRDefault="00B86C28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 w:rsidRPr="004A418B">
              <w:rPr>
                <w:rFonts w:cstheme="minorHAnsi"/>
              </w:rPr>
              <w:t>8</w:t>
            </w:r>
            <w:r w:rsidR="00556F12" w:rsidRPr="004A418B">
              <w:rPr>
                <w:rFonts w:cstheme="minorHAnsi"/>
              </w:rPr>
              <w:t>.Liczba osób uczestniczących w grupach wsparcia / grupach samopomocowych.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B95E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C19D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4D1FE699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3BEE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ECE3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95C28" w14:textId="77777777" w:rsidR="00654C5D" w:rsidRPr="004A418B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E5E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E354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79DDBD3" w14:textId="77777777">
        <w:trPr>
          <w:trHeight w:val="4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E5FA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9B02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905B0" w14:textId="77777777" w:rsidR="00654C5D" w:rsidRPr="004A418B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2A4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F813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D11ACF1" w14:textId="77777777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6FF4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B0CA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1F4D5" w14:textId="77777777" w:rsidR="00654C5D" w:rsidRPr="004A418B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5AC2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893F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49DC908" w14:textId="77777777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4929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5F4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EECC7" w14:textId="77777777" w:rsidR="00654C5D" w:rsidRPr="004A418B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5ACC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E090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F476CB3" w14:textId="77777777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6103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A20A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33907" w14:textId="77777777" w:rsidR="00654C5D" w:rsidRPr="004A418B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847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BD14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3A01DFC" w14:textId="77777777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1F0D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010B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D0175" w14:textId="77777777" w:rsidR="00654C5D" w:rsidRPr="004A418B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D752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A3B4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D699A13" w14:textId="77777777">
        <w:trPr>
          <w:trHeight w:val="201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AF93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7239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E5B89" w14:textId="77777777" w:rsidR="00654C5D" w:rsidRPr="004A418B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A6945" w14:textId="77777777" w:rsidR="00654C5D" w:rsidRPr="004A418B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A418B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52F0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71E269F3" w14:textId="77777777">
        <w:trPr>
          <w:trHeight w:val="3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8B1C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0831" w14:textId="2BA29DCD" w:rsidR="00654C5D" w:rsidRPr="00187FEA" w:rsidRDefault="00556F12" w:rsidP="00B86C2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3.</w:t>
            </w:r>
            <w:r w:rsidR="00B86C28" w:rsidRPr="00187FEA">
              <w:t>R</w:t>
            </w:r>
            <w:r w:rsidRPr="00187FEA">
              <w:t>ealizacja programów terapeutycznych i pomocy psychologicznej, pedagogicznej, prawnej, socjalnej, rodzinnej  dla osób doznających przemocy  w rodzinie, w tym na rzecz reintegracji rodzin.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2508" w14:textId="77777777" w:rsidR="00654C5D" w:rsidRPr="00187FEA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1. Liczba programów terapeutycznych dla osób zagrożonych i dotkniętych 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566A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81E3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  <w:p w14:paraId="2F83E484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A4DE0AA" w14:textId="77777777">
        <w:trPr>
          <w:trHeight w:val="20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792D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98D89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7A088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3A2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0CAB9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54C5D" w14:paraId="5DB98C67" w14:textId="77777777">
        <w:trPr>
          <w:trHeight w:val="20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0C23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74D0A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2DAF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5D2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D8A91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54C5D" w14:paraId="06474456" w14:textId="77777777">
        <w:trPr>
          <w:trHeight w:val="20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C404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BD7F7" w14:textId="77777777" w:rsidR="00654C5D" w:rsidRPr="00187FEA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8DA3A" w14:textId="1C0CB951" w:rsidR="00654C5D" w:rsidRPr="00187FEA" w:rsidRDefault="00556F12" w:rsidP="00B86C2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FEA">
              <w:t>2.Liczba osób uczestniczących w programach terapeutycznych dla osób doznających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9F1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BFBC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548E37A0" w14:textId="77777777">
        <w:trPr>
          <w:trHeight w:val="20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54372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97310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FF00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D6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B260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D4684A5" w14:textId="77777777">
        <w:trPr>
          <w:trHeight w:val="34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8DC9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3D3D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3AFE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04353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3C48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B20F1CB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B8A7B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C50A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B4F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3. Liczba osób, które ukończyły programy terapeutyczne.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9CF" w14:textId="77777777" w:rsidR="00654C5D" w:rsidRDefault="00556F12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DEA4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0853AAF" w14:textId="77777777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8D05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D5A0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439E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2272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9581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8534996" w14:textId="77777777">
        <w:trPr>
          <w:trHeight w:val="353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F44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7A05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E25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7DD8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8C53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6C28" w14:paraId="3ABB082D" w14:textId="77777777" w:rsidTr="00B86C28">
        <w:trPr>
          <w:trHeight w:val="173"/>
        </w:trPr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AB5AB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8211C" w14:textId="6F6B1595" w:rsidR="00B86C28" w:rsidRDefault="00260FA4" w:rsidP="00260FA4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4.</w:t>
            </w:r>
            <w:r w:rsidR="00B86C28">
              <w:t>Zapewnienie osobom doznającym przemocy w rodzinie pomocy przez punkty konsultacyjne .</w:t>
            </w:r>
          </w:p>
          <w:p w14:paraId="48FB0DA8" w14:textId="77777777" w:rsidR="00B86C28" w:rsidRDefault="00B86C28">
            <w:pPr>
              <w:widowControl w:val="0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47C1BE" w14:textId="77777777" w:rsidR="00B86C28" w:rsidRPr="00B86C28" w:rsidRDefault="00B86C2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B86C28">
              <w:t>1. Liczba punktów konsultacyjnych.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07C73" w14:textId="209A6541" w:rsidR="00B86C28" w:rsidRPr="00B86C28" w:rsidRDefault="00B86C28" w:rsidP="00B86C2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B86C28"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32D3B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t>2022 r.</w:t>
            </w:r>
          </w:p>
        </w:tc>
      </w:tr>
      <w:tr w:rsidR="00B86C28" w14:paraId="320BFE72" w14:textId="77777777" w:rsidTr="00B86C28">
        <w:trPr>
          <w:trHeight w:val="17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6E0DD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D3450" w14:textId="77777777" w:rsidR="00B86C28" w:rsidRDefault="00B86C28" w:rsidP="00556F12">
            <w:pPr>
              <w:widowControl w:val="0"/>
              <w:numPr>
                <w:ilvl w:val="0"/>
                <w:numId w:val="51"/>
              </w:numPr>
              <w:spacing w:after="0" w:line="240" w:lineRule="auto"/>
              <w:ind w:left="178" w:hanging="178"/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C931D" w14:textId="77777777" w:rsidR="00B86C28" w:rsidRPr="00B86C28" w:rsidRDefault="00B86C28">
            <w:pPr>
              <w:widowControl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4A644" w14:textId="08D79930" w:rsidR="00B86C28" w:rsidRPr="00B86C28" w:rsidRDefault="00B86C28">
            <w:pPr>
              <w:widowControl w:val="0"/>
              <w:spacing w:after="0" w:line="240" w:lineRule="auto"/>
            </w:pPr>
            <w:r w:rsidRPr="00B86C28"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B334D" w14:textId="77777777" w:rsidR="00B86C28" w:rsidRDefault="00B86C28">
            <w:pPr>
              <w:widowControl w:val="0"/>
              <w:spacing w:after="0" w:line="240" w:lineRule="auto"/>
              <w:jc w:val="center"/>
            </w:pPr>
          </w:p>
        </w:tc>
      </w:tr>
      <w:tr w:rsidR="00B86C28" w14:paraId="0BFB5D0F" w14:textId="77777777" w:rsidTr="00B86C28">
        <w:trPr>
          <w:trHeight w:val="4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3574B9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CBB6E6" w14:textId="77777777" w:rsidR="00B86C28" w:rsidRDefault="00B86C28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45949" w14:textId="77777777" w:rsidR="00B86C28" w:rsidRPr="00B86C28" w:rsidRDefault="00B86C2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B86C28">
              <w:t xml:space="preserve">2. Liczba osób doznających przemocy, które skorzystały z różnych form pomocy w punktach konsultacyjnych.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524D85" w14:textId="63B744CF" w:rsidR="00B86C28" w:rsidRPr="00B86C28" w:rsidRDefault="00B86C28" w:rsidP="00B86C2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B86C28"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4A56E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t>2022 r.</w:t>
            </w:r>
          </w:p>
        </w:tc>
      </w:tr>
      <w:tr w:rsidR="00B86C28" w14:paraId="5F228458" w14:textId="77777777" w:rsidTr="00B86C28">
        <w:trPr>
          <w:trHeight w:val="4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7D104D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E732C3" w14:textId="77777777" w:rsidR="00B86C28" w:rsidRDefault="00B86C28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460C" w14:textId="77777777" w:rsidR="00B86C28" w:rsidRPr="00B86C28" w:rsidRDefault="00B86C28">
            <w:pPr>
              <w:widowControl w:val="0"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300B8" w14:textId="521C6DB3" w:rsidR="00B86C28" w:rsidRPr="00B86C28" w:rsidRDefault="00B86C28">
            <w:pPr>
              <w:widowControl w:val="0"/>
              <w:spacing w:after="0" w:line="240" w:lineRule="auto"/>
            </w:pPr>
            <w:r w:rsidRPr="00B86C28"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F5BD3" w14:textId="77777777" w:rsidR="00B86C28" w:rsidRDefault="00B86C28">
            <w:pPr>
              <w:widowControl w:val="0"/>
              <w:spacing w:after="0" w:line="240" w:lineRule="auto"/>
              <w:jc w:val="center"/>
            </w:pPr>
          </w:p>
        </w:tc>
      </w:tr>
      <w:tr w:rsidR="00B86C28" w14:paraId="1D6BB7D8" w14:textId="77777777" w:rsidTr="00B86C28">
        <w:trPr>
          <w:trHeight w:val="35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2DB1BC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8565D" w14:textId="752F2F3A" w:rsidR="00B86C28" w:rsidRPr="005E776A" w:rsidRDefault="00B86C28" w:rsidP="00B86C28">
            <w:pPr>
              <w:widowControl w:val="0"/>
              <w:spacing w:after="0" w:line="240" w:lineRule="auto"/>
              <w:rPr>
                <w:b/>
                <w:i/>
              </w:rPr>
            </w:pPr>
            <w:r w:rsidRPr="005E776A">
              <w:t>5. Zapewnienie osobom doznającym przemocy w rodzinie pomocy w ośrodkach wsparcia oraz ośrodkach interwencji kryzysowej.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AF73A8" w14:textId="213A659C" w:rsidR="00B86C28" w:rsidRPr="005E776A" w:rsidRDefault="00B86C28">
            <w:pPr>
              <w:widowControl w:val="0"/>
              <w:spacing w:after="0" w:line="240" w:lineRule="auto"/>
            </w:pPr>
            <w:r w:rsidRPr="005E776A">
              <w:t>1. Liczba gminnych ośrodków wsparcia</w:t>
            </w:r>
            <w:r w:rsidR="00260FA4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F4AC01" w14:textId="77777777" w:rsidR="00B86C28" w:rsidRDefault="00B86C2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Gmina Stalowa Wola</w:t>
            </w:r>
          </w:p>
          <w:p w14:paraId="70777023" w14:textId="35CC8F9E" w:rsidR="00B86C28" w:rsidRDefault="00B86C28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5DD63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  <w:p w14:paraId="2EDADD62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B86C28" w14:paraId="0E45A186" w14:textId="77777777" w:rsidTr="00B86C28">
        <w:trPr>
          <w:trHeight w:val="67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2716B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C5E1C7" w14:textId="77777777" w:rsidR="00B86C28" w:rsidRPr="005E776A" w:rsidRDefault="00B86C28">
            <w:pPr>
              <w:widowControl w:val="0"/>
              <w:spacing w:after="0" w:line="240" w:lineRule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342D7" w14:textId="3DD366F9" w:rsidR="00B86C28" w:rsidRPr="005E776A" w:rsidRDefault="00B86C28">
            <w:pPr>
              <w:widowControl w:val="0"/>
              <w:spacing w:after="0" w:line="240" w:lineRule="auto"/>
            </w:pPr>
            <w:r w:rsidRPr="005E776A">
              <w:t>2. Liczba miejsc w gminnych ośrodkach wsparcia dla ofiar przemocy</w:t>
            </w:r>
            <w:r w:rsidRPr="005E776A">
              <w:br/>
              <w:t>w rodzinie/ośrodków interwencji kryzysowej.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8311C" w14:textId="03AE7FB6" w:rsidR="00B86C28" w:rsidRDefault="00B86C28">
            <w:pPr>
              <w:widowControl w:val="0"/>
              <w:spacing w:after="0" w:line="240" w:lineRule="auto"/>
            </w:pPr>
            <w:r w:rsidRPr="005E776A">
              <w:t>Gmina Stalowa Wola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E0D484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86C28" w14:paraId="5944EE86" w14:textId="77777777">
        <w:trPr>
          <w:trHeight w:val="116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7898A2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45D69" w14:textId="77777777" w:rsidR="00B86C28" w:rsidRPr="005E776A" w:rsidRDefault="00B86C28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067D3" w14:textId="11C9F0F1" w:rsidR="00B86C28" w:rsidRPr="005E776A" w:rsidRDefault="00B86C28" w:rsidP="00B86C2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E776A">
              <w:t>3. Liczba osób doznajacych dotkniętych przemocy w rodzinie, które skorzystały z pomocy w gminnych ośrodkach wsparcia dla ofiar przemocy w rodzinie, w tym z pomocy w formie schronienia.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BEBF5" w14:textId="77777777" w:rsidR="00B86C28" w:rsidRDefault="00B86C28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7FBD5" w14:textId="77777777" w:rsidR="00B86C28" w:rsidRDefault="00B86C2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522315" w14:paraId="0EF03C44" w14:textId="77777777" w:rsidTr="00E35338">
        <w:trPr>
          <w:trHeight w:val="107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3C965" w14:textId="77777777" w:rsidR="00522315" w:rsidRDefault="00522315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1EAC1" w14:textId="77777777" w:rsidR="00522315" w:rsidRPr="00234198" w:rsidRDefault="00522315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198">
              <w:t>6.Zapewnienie bezpieczeństwa krzywdzonym dzieciom w trybie art.12a ustawy z dnia 29 lipca 2005 r.</w:t>
            </w:r>
            <w:r w:rsidRPr="00234198">
              <w:br/>
              <w:t>o przeciwdziałaniu przemocy w rodzinie.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69E5" w14:textId="61F22320" w:rsidR="00522315" w:rsidRPr="00234198" w:rsidRDefault="00522315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198">
              <w:t>1.Liczba dzieci, które zostały odebrane</w:t>
            </w:r>
            <w:r w:rsidRPr="00234198">
              <w:br/>
              <w:t xml:space="preserve">z rodziny w razie bezpośredniego zagrożenia życia lub zdrowia w związku </w:t>
            </w:r>
            <w:r w:rsidRPr="00234198">
              <w:br/>
              <w:t>z przemocą w rodzinie, w trybie art. 12A ustawy</w:t>
            </w:r>
            <w:r w:rsidR="00260FA4">
              <w:t>.</w:t>
            </w:r>
            <w:r w:rsidRPr="00234198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245B1" w14:textId="77777777" w:rsidR="00522315" w:rsidRDefault="00522315">
            <w:pPr>
              <w:widowControl w:val="0"/>
              <w:spacing w:after="0" w:line="240" w:lineRule="auto"/>
              <w:rPr>
                <w:color w:val="FF0000"/>
              </w:rPr>
            </w:pPr>
            <w:r>
              <w:t>ZI</w:t>
            </w:r>
          </w:p>
          <w:p w14:paraId="75C8666C" w14:textId="77777777" w:rsidR="00522315" w:rsidRDefault="00522315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240E363F" w14:textId="77777777" w:rsidR="00522315" w:rsidRDefault="00522315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5043CFD9" w14:textId="31AFDE26" w:rsidR="00522315" w:rsidRDefault="00522315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9A42D" w14:textId="77777777" w:rsidR="00522315" w:rsidRDefault="0052231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  <w:p w14:paraId="3F6C4537" w14:textId="77777777" w:rsidR="00522315" w:rsidRDefault="0052231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7A813EA" w14:textId="77777777" w:rsidR="00522315" w:rsidRDefault="0052231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610D60B" w14:textId="02CDFFF3" w:rsidR="00522315" w:rsidRDefault="00522315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2315" w14:paraId="42A5D5F1" w14:textId="77777777" w:rsidTr="00522315">
        <w:trPr>
          <w:trHeight w:val="83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4325" w14:textId="77777777" w:rsidR="00522315" w:rsidRDefault="00522315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C892" w14:textId="77777777" w:rsidR="00522315" w:rsidRDefault="00522315">
            <w:pPr>
              <w:widowControl w:val="0"/>
              <w:spacing w:after="0" w:line="240" w:lineRule="auto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529E" w14:textId="18B48F82" w:rsidR="00522315" w:rsidRDefault="00522315">
            <w:pPr>
              <w:widowControl w:val="0"/>
              <w:spacing w:after="0" w:line="240" w:lineRule="auto"/>
            </w:pPr>
            <w:r w:rsidRPr="00522315">
              <w:t>2. Liczba stwierdzonej przez sąd bezzasadności, nielegalności  lub nieprawidłowości odebrania dziecka</w:t>
            </w:r>
            <w:r w:rsidR="00260FA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F79" w14:textId="6D699669" w:rsidR="00522315" w:rsidRDefault="00522315" w:rsidP="00260FA4">
            <w:pPr>
              <w:widowControl w:val="0"/>
              <w:spacing w:after="0" w:line="240" w:lineRule="auto"/>
            </w:pPr>
            <w:r w:rsidRPr="00522315">
              <w:t xml:space="preserve">Sąd </w:t>
            </w:r>
            <w:r w:rsidR="00260FA4">
              <w:t>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8A56" w14:textId="2F406D03" w:rsidR="00522315" w:rsidRDefault="0052231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5E6D4536" w14:textId="77777777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E5F178" w14:textId="53AA0742" w:rsidR="00654C5D" w:rsidRDefault="00556F12" w:rsidP="002E01FA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Kierunek działań: Monitoring działań pomocowych.</w:t>
            </w:r>
          </w:p>
        </w:tc>
      </w:tr>
      <w:tr w:rsidR="00654C5D" w14:paraId="5A8CF8B7" w14:textId="77777777">
        <w:trPr>
          <w:trHeight w:val="2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006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77A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B0B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3A6A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C54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Okres wdrażania</w:t>
            </w:r>
          </w:p>
        </w:tc>
      </w:tr>
      <w:tr w:rsidR="00654C5D" w14:paraId="2DDF8706" w14:textId="77777777">
        <w:trPr>
          <w:trHeight w:val="40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7B64" w14:textId="66B7152F" w:rsidR="00654C5D" w:rsidRDefault="00260FA4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4</w:t>
            </w:r>
            <w:r w:rsidR="00556F12">
              <w:t>.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F49" w14:textId="2B446FCA" w:rsidR="00654C5D" w:rsidRDefault="00965B36" w:rsidP="00965B3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34198">
              <w:t>1.</w:t>
            </w:r>
            <w:r w:rsidR="00556F12" w:rsidRPr="00234198">
              <w:t>Monitoring pomocy udzielanej rodzinom doznającym przemocy.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A2FB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1.  Liczba zakończonych procedur „Niebieskie karty” z uwagi na ustanie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19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8C9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216DE3AA" w14:textId="77777777">
        <w:trPr>
          <w:trHeight w:val="4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BC8EB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7D41C" w14:textId="77777777" w:rsidR="00654C5D" w:rsidRDefault="00654C5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1003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2. Liczba zakończonych procedur „Niebieskie Karty” z uwagi na brak zasadności podejmowania działań.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4C4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63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654C5D" w14:paraId="0530247D" w14:textId="77777777">
        <w:trPr>
          <w:trHeight w:val="67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3AD2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6741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04F9" w14:textId="79B90C75" w:rsidR="00654C5D" w:rsidRDefault="00556F12" w:rsidP="00260FA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3.Liczba osób monitorowanych po opuszczeniu specjalistycznych ośrodków wsparcia dla ofiar przemoc w rodzinie, </w:t>
            </w:r>
            <w:r>
              <w:br/>
              <w:t>w tym osób, u których przemoc w</w:t>
            </w:r>
            <w:r w:rsidR="00260FA4">
              <w:t> </w:t>
            </w:r>
            <w:r>
              <w:t xml:space="preserve">rodzinie ustała.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98E7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  <w:p w14:paraId="1065A49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A6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  <w:tr w:rsidR="00654C5D" w14:paraId="74AA3D8E" w14:textId="77777777">
        <w:trPr>
          <w:trHeight w:val="6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8C2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801A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328C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4.Liczba corocznych raportów i analiz czynników sprzyjających i utrudniających skuteczną pomoc osobom dotkniętym 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B2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D0C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 r.</w:t>
            </w:r>
          </w:p>
        </w:tc>
      </w:tr>
    </w:tbl>
    <w:p w14:paraId="42085391" w14:textId="77777777" w:rsidR="00654C5D" w:rsidRDefault="00654C5D">
      <w:pPr>
        <w:sectPr w:rsidR="00654C5D">
          <w:headerReference w:type="default" r:id="rId41"/>
          <w:footerReference w:type="default" r:id="rId42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100" w:charSpace="8192"/>
        </w:sectPr>
      </w:pPr>
    </w:p>
    <w:p w14:paraId="547AB991" w14:textId="77777777" w:rsidR="00654C5D" w:rsidRDefault="00654C5D">
      <w:pPr>
        <w:spacing w:after="140" w:line="276" w:lineRule="auto"/>
        <w:rPr>
          <w:rFonts w:cstheme="minorHAnsi"/>
        </w:rPr>
      </w:pP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562"/>
        <w:gridCol w:w="5244"/>
        <w:gridCol w:w="3970"/>
        <w:gridCol w:w="2552"/>
        <w:gridCol w:w="1664"/>
      </w:tblGrid>
      <w:tr w:rsidR="00654C5D" w14:paraId="0EF77A5C" w14:textId="77777777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DCBFE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OBSZAR III Oddziaływanie na osoby stosujące przemoc w rodzinie</w:t>
            </w:r>
          </w:p>
        </w:tc>
      </w:tr>
      <w:tr w:rsidR="00654C5D" w14:paraId="6023B8DF" w14:textId="77777777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DDFE9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Cel: Zwiększenie skuteczności oddziaływań wobec osób stosujących przemoc w rodzinie</w:t>
            </w:r>
          </w:p>
        </w:tc>
      </w:tr>
      <w:tr w:rsidR="00654C5D" w14:paraId="7E14108D" w14:textId="77777777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782AF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Kierunek działań: Interweniowanie oraz reagowanie właściwych służb na stosowanie przemocy w rodzinie.</w:t>
            </w:r>
          </w:p>
        </w:tc>
      </w:tr>
      <w:tr w:rsidR="00654C5D" w14:paraId="6AD5A633" w14:textId="77777777">
        <w:trPr>
          <w:trHeight w:val="2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97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020E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9BEB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4F2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66C7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Okres wdrażania</w:t>
            </w:r>
          </w:p>
        </w:tc>
      </w:tr>
      <w:tr w:rsidR="007913F2" w14:paraId="6A0107BB" w14:textId="77777777">
        <w:trPr>
          <w:trHeight w:val="91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5DE6D" w14:textId="77777777" w:rsidR="007913F2" w:rsidRDefault="007913F2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1.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A7930" w14:textId="587B37B4" w:rsidR="007913F2" w:rsidRPr="004A418B" w:rsidRDefault="007913F2">
            <w:pPr>
              <w:widowControl w:val="0"/>
              <w:spacing w:after="0" w:line="240" w:lineRule="auto"/>
              <w:rPr>
                <w:rFonts w:cstheme="minorHAnsi"/>
                <w:color w:val="C9211E"/>
              </w:rPr>
            </w:pPr>
            <w:r w:rsidRPr="004A418B">
              <w:rPr>
                <w:rFonts w:cstheme="minorHAnsi"/>
              </w:rPr>
              <w:t>1. Oddziaływania wobec osób stosujących przemoc w rodzinie, w tym w ramach procedury „Niebieskie Karty”</w:t>
            </w:r>
            <w:r w:rsidR="004A418B">
              <w:rPr>
                <w:rFonts w:cs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E036" w14:textId="77777777" w:rsidR="007913F2" w:rsidRDefault="007913F2">
            <w:pPr>
              <w:widowControl w:val="0"/>
              <w:spacing w:after="0" w:line="240" w:lineRule="auto"/>
              <w:rPr>
                <w:color w:val="FF0000"/>
                <w:u w:val="single"/>
              </w:rPr>
            </w:pPr>
            <w:r>
              <w:t>1. Liczba osób objętych procedurą „Niebieskie Karty”, wskazanych jako osoby stosujące przemoc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12CD2" w14:textId="105AB9AA" w:rsidR="007913F2" w:rsidRDefault="007913F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</w:t>
            </w:r>
          </w:p>
          <w:p w14:paraId="75A1266A" w14:textId="77777777" w:rsidR="007913F2" w:rsidRDefault="007913F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B9E34" w14:textId="77777777" w:rsidR="007913F2" w:rsidRDefault="007913F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2022 r.</w:t>
            </w:r>
          </w:p>
        </w:tc>
      </w:tr>
      <w:tr w:rsidR="007913F2" w14:paraId="3A8DFE54" w14:textId="77777777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27EC7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67D12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0124" w14:textId="71013AA9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2. Liczba wypełnionych formularzy „Niebieska Karta – D”</w:t>
            </w:r>
            <w:r w:rsidR="00260FA4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79B" w14:textId="4824E861" w:rsidR="007913F2" w:rsidRDefault="007913F2" w:rsidP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ZI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3C3DE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1FF373E2" w14:textId="77777777" w:rsidTr="007913F2">
        <w:trPr>
          <w:trHeight w:val="5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2BED2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F641F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0A70C" w14:textId="00A269A1" w:rsidR="007913F2" w:rsidRDefault="007913F2" w:rsidP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3.Liczba wszczętych postępowań przygotowawczych w sprawach związanych z 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2A29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F4694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19950350" w14:textId="77777777" w:rsidTr="007913F2">
        <w:trPr>
          <w:trHeight w:val="5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3D7A5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4C530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D79A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D37" w14:textId="6C5A3145" w:rsidR="007913F2" w:rsidRDefault="007913F2">
            <w:pPr>
              <w:widowControl w:val="0"/>
              <w:spacing w:after="0" w:line="240" w:lineRule="auto"/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A9221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28D130D5" w14:textId="77777777" w:rsidTr="00E35338">
        <w:trPr>
          <w:trHeight w:val="44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16FF4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0CF17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B56AF8" w14:textId="2261DC65" w:rsidR="007913F2" w:rsidRDefault="007913F2" w:rsidP="00260FA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Liczba odmów wszczęcia postepowań w sprawach związanych z</w:t>
            </w:r>
            <w:r w:rsidR="00260FA4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5C2" w14:textId="1BF905FB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7A6A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4AAE8B2E" w14:textId="77777777" w:rsidTr="00E35338">
        <w:trPr>
          <w:trHeight w:val="44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6E4E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88514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036" w14:textId="77777777" w:rsidR="007913F2" w:rsidRDefault="007913F2" w:rsidP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B08C" w14:textId="56B5EAAE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7F1A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471777BB" w14:textId="77777777">
        <w:trPr>
          <w:trHeight w:val="51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B1EE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CDD8D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A6C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4.Liczba zakończonych postepowań przygotowawczych w sprawach związanych z przemocą w rodzinie poprzez sporządzanie aktu oskarżenia.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A945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99575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7D474DBB" w14:textId="77777777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90CAF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887E9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FCE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8B6B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D8AEC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17229F33" w14:textId="77777777">
        <w:trPr>
          <w:trHeight w:val="5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E0282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30D92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C536F" w14:textId="77777777" w:rsidR="007913F2" w:rsidRDefault="007913F2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5.Liczba zakończonych postępowań</w:t>
            </w:r>
            <w:r>
              <w:rPr>
                <w:color w:val="000000" w:themeColor="text1"/>
              </w:rPr>
              <w:br/>
              <w:t>w sprawach związanych z przemocą w rodzinie poprzez umorzenie postępowania.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86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E8AE0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15F6A7B0" w14:textId="77777777">
        <w:trPr>
          <w:trHeight w:val="55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2299E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34DD1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D2656" w14:textId="77777777" w:rsidR="007913F2" w:rsidRDefault="007913F2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4A22A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DCE77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41EB03A4" w14:textId="77777777" w:rsidTr="00260FA4">
        <w:trPr>
          <w:trHeight w:val="26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BD98A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54B5D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2. Uniemożliwienie kontaktowania się osób stosujących przemoc w rodzinie z osobami doznającymi przemoc poprzez:</w:t>
            </w:r>
          </w:p>
          <w:p w14:paraId="43C90C85" w14:textId="77777777" w:rsidR="007913F2" w:rsidRDefault="007913F2">
            <w:pPr>
              <w:widowControl w:val="0"/>
              <w:spacing w:after="0" w:line="240" w:lineRule="auto"/>
              <w:rPr>
                <w:color w:val="FF0000"/>
              </w:rPr>
            </w:pPr>
            <w:r>
              <w:t xml:space="preserve">- wydanie wobec osoby stosującej przemoc w rodzinie nakazu natychmiastowego opuszczenia wspólnie zajmowanego mieszkania i jego bezpośredniego </w:t>
            </w:r>
            <w:r>
              <w:rPr>
                <w:color w:val="000000" w:themeColor="text1"/>
              </w:rPr>
              <w:t>otoczenia,</w:t>
            </w:r>
          </w:p>
          <w:p w14:paraId="12F22D1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- wydanie wobec osoby stosującej przemoc w rodzinie, zakazu zbliżania się do mieszkania i jego bezpośredniego otoczenia,</w:t>
            </w:r>
          </w:p>
          <w:p w14:paraId="6FB7F4D0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- zatrzymanie osób, co do których istnieje podejrzenie że stosują przemoc w rodzinie,</w:t>
            </w:r>
          </w:p>
          <w:p w14:paraId="7F37B144" w14:textId="5C10512A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- stosowanie przez prokuratora oraz występowanie do sądu o zastosowanie wobec osób, co do których istnieje podejrzenie że stosują przemoc w rodzinie środków zapobiegawczych, w szczególności w przedmiocie dozoru policji z zakazem kontaktowania z osobą dotkniętą przemocą w </w:t>
            </w:r>
            <w:r w:rsidRPr="00234198">
              <w:t>rodzinie, a także nakazania opuszczenia wspólnie zajmowanego mieszkania i jego bezpośredniego otoczenia lub zakazania zbliżania się do mieszkania i jego bezpośredniego otoczenia, ewentualnie tymczasowego aresztowania,</w:t>
            </w:r>
          </w:p>
          <w:p w14:paraId="1698788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- występowanie do sądu o zastosowanie wobec osób stosujących przemoc w rodzinie środków karnych lub probacyjnych polegających na obowiązku powstrzymywania się od przebywania w określonych miejscach, kontaktowania się lub zbliżania do pokrzywdzonego, nakazie opuszczenia wspólnie zajmowanego mieszkania i jego bezpośredniego otoczenia lub zakazie zbliżania się do mieszkania i jego bezpośredniego otoczenia,</w:t>
            </w:r>
          </w:p>
          <w:p w14:paraId="6FDA9FA0" w14:textId="312ABD67" w:rsidR="007913F2" w:rsidRPr="00260FA4" w:rsidRDefault="007913F2" w:rsidP="00260FA4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prokuratury w zakresie przeciwdziałania przemocy w</w:t>
            </w:r>
            <w:r w:rsidR="00260FA4">
              <w:t> </w:t>
            </w:r>
            <w:r>
              <w:t xml:space="preserve">rodzinie i uwzględnieniu w nich zasad stosowania </w:t>
            </w:r>
            <w:r>
              <w:lastRenderedPageBreak/>
              <w:t xml:space="preserve">ww. środków zapobiegawczych.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C7C7" w14:textId="5D4F270D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lastRenderedPageBreak/>
              <w:t xml:space="preserve">1. Liczba zastosowanych przez Policję nakazów natychmiastowego opuszczenia wspólnie zajmowanego mieszkania </w:t>
            </w:r>
            <w:r w:rsidR="004A418B">
              <w:t>i jego bezpośredniego otoczenia.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CCC9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KPP</w:t>
            </w:r>
          </w:p>
          <w:p w14:paraId="0490EE7C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19BEAC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B4AC1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AE5DE" w14:textId="77777777" w:rsidR="007913F2" w:rsidRDefault="007913F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2022 r.</w:t>
            </w:r>
          </w:p>
          <w:p w14:paraId="2D9144A0" w14:textId="77777777" w:rsidR="007913F2" w:rsidRDefault="007913F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  <w:p w14:paraId="390272D6" w14:textId="77777777" w:rsidR="007913F2" w:rsidRDefault="007913F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  <w:p w14:paraId="2DFC44E0" w14:textId="77777777" w:rsidR="007913F2" w:rsidRDefault="007913F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4630DBFB" w14:textId="77777777">
        <w:trPr>
          <w:trHeight w:val="80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7823E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C724C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8521" w14:textId="6DC6A0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2. Liczba zastosowanych przez Policję zakazów zbliżania się do mieszkania </w:t>
            </w:r>
            <w:r w:rsidR="004A418B">
              <w:t>i jego bezpośredniego otoczenia.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533AF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C7B3F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67F68E17" w14:textId="77777777">
        <w:trPr>
          <w:trHeight w:val="54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3F995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ABB5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0BBC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3. Liczba zastosowanych ww. środków zapobiegawczych przez prokuraturę.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C080E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DFC57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202D" w14:paraId="64B093D8" w14:textId="77777777" w:rsidTr="00D72263">
        <w:trPr>
          <w:trHeight w:val="87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5E530" w14:textId="77777777" w:rsidR="0045202D" w:rsidRDefault="0045202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664A9" w14:textId="77777777" w:rsidR="0045202D" w:rsidRDefault="0045202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BE8" w14:textId="7806E47F" w:rsidR="0045202D" w:rsidRDefault="0045202D">
            <w:pPr>
              <w:widowControl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4.Liczba zatrzymanych osób, co do których istnieje podejrzenie że stosują przemoc w rodzinie</w:t>
            </w:r>
            <w:r w:rsidR="004A418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9FE82" w14:textId="715F9A12" w:rsidR="0045202D" w:rsidRDefault="0045202D" w:rsidP="00D72263">
            <w:pPr>
              <w:widowControl w:val="0"/>
              <w:spacing w:after="0" w:line="240" w:lineRule="auto"/>
              <w:rPr>
                <w:color w:val="000000"/>
              </w:rPr>
            </w:pPr>
            <w:r w:rsidRPr="00896674"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571EE" w14:textId="77777777" w:rsidR="0045202D" w:rsidRDefault="0045202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202D" w14:paraId="1407F4CF" w14:textId="77777777" w:rsidTr="00E35338">
        <w:trPr>
          <w:trHeight w:val="8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7D31C" w14:textId="77777777" w:rsidR="0045202D" w:rsidRDefault="0045202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AA2FA" w14:textId="77777777" w:rsidR="0045202D" w:rsidRDefault="0045202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B2770" w14:textId="252898AF" w:rsidR="0045202D" w:rsidRDefault="0045202D">
            <w:pPr>
              <w:widowControl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5.Liczba zastosowanych nakazów opuszczenia wspólnie zajmowanego mieszkania i jego bezpośredniego otoczenia lub zakazów zbliżania się do mieszkania </w:t>
            </w:r>
            <w:r w:rsidR="004A418B">
              <w:rPr>
                <w:rFonts w:cstheme="minorHAnsi"/>
                <w:color w:val="000000"/>
                <w:sz w:val="24"/>
                <w:szCs w:val="24"/>
              </w:rPr>
              <w:t>i jego bezpośredniego otoczenia.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CA1" w14:textId="77777777" w:rsidR="0045202D" w:rsidRDefault="0045202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Sąd Rejonowy </w:t>
            </w:r>
          </w:p>
          <w:p w14:paraId="29AB0745" w14:textId="51A96BBB" w:rsidR="0045202D" w:rsidRDefault="0045202D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2A02F" w14:textId="77777777" w:rsidR="0045202D" w:rsidRDefault="0045202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659C7E53" w14:textId="77777777" w:rsidTr="00E35338">
        <w:trPr>
          <w:trHeight w:val="87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FE30B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5DB30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912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B73D" w14:textId="479430CC" w:rsidR="007913F2" w:rsidRPr="007913F2" w:rsidRDefault="0045202D">
            <w:pPr>
              <w:widowControl w:val="0"/>
              <w:spacing w:after="0" w:line="240" w:lineRule="auto"/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4A2F6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5CF29022" w14:textId="77777777" w:rsidTr="00E35338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7527D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43C1C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2C893" w14:textId="4FB6F005" w:rsidR="007913F2" w:rsidRDefault="007913F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Liczba złożonych wniosków do prokuratury/sądu o zastosowa</w:t>
            </w:r>
            <w:r w:rsidR="004A418B">
              <w:rPr>
                <w:color w:val="000000"/>
              </w:rPr>
              <w:t>nie ww. środków zapobiegawczych.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768" w14:textId="77777777" w:rsidR="007913F2" w:rsidRP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913F2">
              <w:t>Sąd Rejonowy</w:t>
            </w:r>
          </w:p>
          <w:p w14:paraId="3F8E28C1" w14:textId="527DF823" w:rsidR="007913F2" w:rsidRPr="007913F2" w:rsidRDefault="007913F2">
            <w:pPr>
              <w:widowControl w:val="0"/>
              <w:spacing w:after="0" w:line="240" w:lineRule="auto"/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E41E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0ED0FC74" w14:textId="77777777" w:rsidTr="00265C69">
        <w:trPr>
          <w:trHeight w:val="1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BD861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8CDF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5693" w14:textId="77777777" w:rsidR="007913F2" w:rsidRDefault="007913F2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F0B6" w14:textId="45A53BDE" w:rsidR="007913F2" w:rsidRPr="007913F2" w:rsidRDefault="007913F2">
            <w:pPr>
              <w:widowControl w:val="0"/>
              <w:spacing w:after="0" w:line="240" w:lineRule="auto"/>
            </w:pPr>
            <w:r w:rsidRPr="007913F2"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24F82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23C1FDAD" w14:textId="77777777">
        <w:trPr>
          <w:trHeight w:val="28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04D0E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8F0B9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C7D" w14:textId="77777777" w:rsidR="007913F2" w:rsidRDefault="007913F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7.Liczba wniosków, w tym z art. 335 § 1 kpk, do sądu w przedmiocie zastosowania w/w środków karnych lub probacyjnych.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13BF6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60C4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15BBF370" w14:textId="77777777">
        <w:trPr>
          <w:trHeight w:val="33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D8F51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FFC7A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D4C" w14:textId="77777777" w:rsidR="007913F2" w:rsidRDefault="007913F2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D270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51DFA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10B3CEE3" w14:textId="77777777" w:rsidTr="00260FA4">
        <w:trPr>
          <w:trHeight w:val="108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6CD94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981F3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49A7" w14:textId="294BA775" w:rsidR="007913F2" w:rsidRDefault="007913F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8.Liczba wniosków kuratorów sądowych</w:t>
            </w:r>
            <w:r>
              <w:rPr>
                <w:color w:val="000000"/>
              </w:rPr>
              <w:br/>
              <w:t>o zastosowanie przez sąd w/w środków probacyjnych na e</w:t>
            </w:r>
            <w:r w:rsidR="004A418B">
              <w:rPr>
                <w:color w:val="000000"/>
              </w:rPr>
              <w:t>tapie postępowania wykonawczego.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679B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Sąd Rejonowy I ZKSS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47A4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13F2" w14:paraId="6AFD414D" w14:textId="77777777">
        <w:trPr>
          <w:trHeight w:val="79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48CD1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0A29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7BD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9.Liczba orzeczeń sądowych uwzględniających ww. wnioski w  postępowaniu wykonawczym.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966A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Sąd Rejonowy 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48A8" w14:textId="77777777" w:rsidR="007913F2" w:rsidRDefault="007913F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BB56419" w14:textId="77777777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8D495" w14:textId="77777777" w:rsidR="00654C5D" w:rsidRPr="002B6890" w:rsidRDefault="00556F12">
            <w:pPr>
              <w:widowControl w:val="0"/>
              <w:spacing w:after="0" w:line="240" w:lineRule="auto"/>
              <w:jc w:val="center"/>
            </w:pPr>
            <w:r w:rsidRPr="002B6890">
              <w:lastRenderedPageBreak/>
              <w:t>2.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0218F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Działanie i współpraca służb w zakresie monitorowania zachowań osób uprzednio skazanych za stosowanie przemocy w rodzinie w tym wymiana informacji pomiędzy nimi.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044516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Liczba wniosków kuratorów sądowych do sądu o zarządzenie wykonania warunkowo zawieszonej kary pozbawienia wolności albo o odwołanie warunkowego zwolnienia (art. 12D ustawy)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B4A89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Sąd Rejonowy  I ZKSS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C75930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t>2022 r.</w:t>
            </w:r>
          </w:p>
        </w:tc>
      </w:tr>
      <w:tr w:rsidR="00654C5D" w14:paraId="7CC86721" w14:textId="77777777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DEEDF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1A80B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88F55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Liczba wniosków o nałożenie obowiązków uczestnictwa </w:t>
            </w:r>
            <w:r>
              <w:rPr>
                <w:color w:val="000000"/>
              </w:rPr>
              <w:br/>
              <w:t>w oddziaływaniach korekcyjno – edukacyjnych na podstawie art. 72 par. 1 pkt.6b ustawy z dnia 6.06.1997- kk.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F617A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Sąd Rejonowy II Wydział Karny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B8EF7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54C5D" w14:paraId="4CB257DD" w14:textId="77777777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94F2E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CF6AA8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3B8BCB" w14:textId="77777777" w:rsidR="00654C5D" w:rsidRDefault="00654C5D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EBFA4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Sąd Rejonowy I i II ZKSS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AC8B3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54C5D" w14:paraId="4C12084E" w14:textId="77777777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19525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3A0CF" w14:textId="77777777" w:rsidR="00654C5D" w:rsidRDefault="00654C5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CDC20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3.Liczba wniosków prokuratora do sądu o zarządzenie wykonania kary pozbawienia wolności albo o odwołanie warunkowego zwolnienia wobec skazanego za tego rodzaju przemoc, naruszającego ponownie porządek prawny w postaci stosowania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57092" w14:textId="77777777" w:rsidR="00654C5D" w:rsidRDefault="00556F1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C6CAE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54C5D" w14:paraId="2BD65F14" w14:textId="77777777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581E8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59ED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C483F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4.Liczba przekazanych ww. organom ścigania i wymiaru sprawiedliwości informacji przez inne służby, w tym zwłaszcza przez pracowników socjalnych o ponownym stosowaniu przemocy                   w rodzinie przez osoby uprzednio skazane za tego rodzaju przemoc.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C691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MOPS </w:t>
            </w:r>
          </w:p>
          <w:p w14:paraId="3D974BE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89704" w14:textId="77777777" w:rsidR="00654C5D" w:rsidRDefault="00654C5D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54C5D" w14:paraId="5779EC23" w14:textId="77777777">
        <w:trPr>
          <w:trHeight w:val="562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0A4806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 xml:space="preserve">Kierunek działań: Realizowanie wobec osób stosujących przemoc w rodzinie programów oddziaływań korekcyjno – edukacyjnych zmierzających do zaprzestania przemocy w rodzinie.  </w:t>
            </w:r>
          </w:p>
        </w:tc>
      </w:tr>
      <w:tr w:rsidR="00654C5D" w14:paraId="3B52C90C" w14:textId="77777777">
        <w:trPr>
          <w:trHeight w:val="7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25F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9C9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E6D9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312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DA3" w14:textId="77777777" w:rsidR="00654C5D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Okres wdrażania</w:t>
            </w:r>
          </w:p>
        </w:tc>
      </w:tr>
      <w:tr w:rsidR="00654C5D" w14:paraId="1A76CA48" w14:textId="77777777" w:rsidTr="00260FA4">
        <w:trPr>
          <w:trHeight w:val="12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BA8B99" w14:textId="05B88648" w:rsidR="00654C5D" w:rsidRPr="002B6890" w:rsidRDefault="00260FA4" w:rsidP="00260FA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B6890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A0FB9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1.Monitorowanie udziału osób stosujących przemoc w rodzinie w oddziaływaniach psychologiczno – terapeutycznych dla osób stosujących przemoc                         w rodzinie.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A18D0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1.Liczba podmiotów realizujących programy psychologiczno-terapeutyczne dla osób stosujących przemoc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6C4AB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  <w:p w14:paraId="1C13BD8C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B6D2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41337215" w14:textId="77777777" w:rsidTr="00BB55A8">
        <w:trPr>
          <w:trHeight w:val="29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AFB9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24B49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F0649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1056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8DC9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17611750" w14:textId="77777777">
        <w:trPr>
          <w:trHeight w:val="4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C78AD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E7804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EBF9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2.Liczba osób, które przystąpiły do programów psychologiczno- terapeutycznych dla osób stosujących przemoc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83FA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6E37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0A117E03" w14:textId="77777777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80BB1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53E8C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202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CB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6766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319DD2DD" w14:textId="77777777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BF747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55DB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7E16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3.Liczba osób, które ukończyły programy psychologiczno-terapeutyczne.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EF6E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715D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226CB776" w14:textId="77777777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F487F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EC4D" w14:textId="77777777" w:rsidR="00654C5D" w:rsidRDefault="00654C5D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40B4" w14:textId="77777777" w:rsidR="00654C5D" w:rsidRDefault="00654C5D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279D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16CEE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4C5D" w14:paraId="6D20CD89" w14:textId="77777777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6EAE8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E933B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2.Badanie skuteczności programów psychologiczno-terapeutycznych dla osób stosujących przemoc                                        w rodzinie.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2D2E" w14:textId="62857F6B" w:rsidR="00654C5D" w:rsidRPr="00BD141A" w:rsidRDefault="00556F12" w:rsidP="002B6890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D141A">
              <w:rPr>
                <w:rFonts w:cstheme="minorHAnsi"/>
                <w:color w:val="000000" w:themeColor="text1"/>
              </w:rPr>
              <w:t>1.Liczba osób stosujących przemoc w</w:t>
            </w:r>
            <w:r w:rsidR="002B6890">
              <w:rPr>
                <w:rFonts w:cstheme="minorHAnsi"/>
                <w:color w:val="000000" w:themeColor="text1"/>
              </w:rPr>
              <w:t> </w:t>
            </w:r>
            <w:r w:rsidRPr="00BD141A">
              <w:rPr>
                <w:rFonts w:cstheme="minorHAnsi"/>
                <w:color w:val="000000" w:themeColor="text1"/>
              </w:rPr>
              <w:t>rodzinie, które po ukończeniu programu psychologiczno -terapeutycznego dla osób stosujących przemoc w rodzinie powróciły do zachowań polegających na stosowaniu przemocy w rodzinie</w:t>
            </w:r>
            <w:r w:rsidR="00BD141A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0305" w14:textId="77777777" w:rsidR="00654C5D" w:rsidRDefault="00556F12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5B154" w14:textId="77777777" w:rsidR="00654C5D" w:rsidRDefault="00654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141A" w14:paraId="7AAFB1C4" w14:textId="77777777" w:rsidTr="00D72263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A01E0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6A0A7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DFBF0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6F4C9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B19D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141A" w14:paraId="471C99C3" w14:textId="77777777" w:rsidTr="00BD141A">
        <w:trPr>
          <w:trHeight w:val="79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B552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F436" w14:textId="77777777" w:rsidR="00BD141A" w:rsidRDefault="00BD141A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AB42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58A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A4FF" w14:textId="77777777" w:rsidR="00BD141A" w:rsidRDefault="00BD141A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F49B969" w14:textId="77777777" w:rsidR="00654C5D" w:rsidRDefault="00654C5D">
      <w:pPr>
        <w:spacing w:after="200" w:line="276" w:lineRule="auto"/>
        <w:rPr>
          <w:b/>
        </w:rPr>
      </w:pP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558"/>
        <w:gridCol w:w="5248"/>
        <w:gridCol w:w="3970"/>
        <w:gridCol w:w="2552"/>
        <w:gridCol w:w="1664"/>
      </w:tblGrid>
      <w:tr w:rsidR="00654C5D" w:rsidRPr="00F13102" w14:paraId="77B9DC42" w14:textId="77777777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AC810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3102">
              <w:rPr>
                <w:rFonts w:cstheme="minorHAnsi"/>
                <w:b/>
              </w:rPr>
              <w:t>Obszar IV: Podnoszenie kompetencji, rozwijanie i doskonalenie umiejętności  służb i przedstawicieli podmiotów realizujących działania z zakresu przeciwdziałania przemocy w rodzinie</w:t>
            </w:r>
          </w:p>
        </w:tc>
      </w:tr>
      <w:tr w:rsidR="00654C5D" w:rsidRPr="00F13102" w14:paraId="359BDAC4" w14:textId="77777777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3D700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3102">
              <w:rPr>
                <w:rFonts w:cstheme="minorHAnsi"/>
                <w:b/>
              </w:rPr>
              <w:t>Cel: Podnoszenie jakości i dostępności świadczonych usług poprzez  rozwijanie i doskonalenie kompetencji przedstawicieli instytucji i podmiotów realizujących zadania z zakresu przeciwdziałania przemocy w rodzinie</w:t>
            </w:r>
          </w:p>
        </w:tc>
      </w:tr>
      <w:tr w:rsidR="00654C5D" w:rsidRPr="00F13102" w14:paraId="08BB92BC" w14:textId="77777777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245AC9" w14:textId="77777777" w:rsidR="00654C5D" w:rsidRPr="00F13102" w:rsidRDefault="00556F12">
            <w:pPr>
              <w:widowControl w:val="0"/>
              <w:tabs>
                <w:tab w:val="left" w:pos="1140"/>
                <w:tab w:val="center" w:pos="6976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13102">
              <w:rPr>
                <w:rFonts w:cstheme="minorHAnsi"/>
                <w:b/>
                <w:i/>
              </w:rPr>
              <w:t>Kierunek działań: Podnoszenie jakości kształcenia i doskonalenia zawodowego osób przygotowujących się do realizacji zadań  z zakresu przeciwdziałania przemocy w rodzinie oraz osób realizujących te zadania.</w:t>
            </w:r>
          </w:p>
        </w:tc>
      </w:tr>
      <w:tr w:rsidR="00654C5D" w:rsidRPr="00F13102" w14:paraId="452BC5FF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F53D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13102">
              <w:rPr>
                <w:rFonts w:cstheme="minorHAnsi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ED0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13102">
              <w:rPr>
                <w:rFonts w:cstheme="minorHAnsi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909C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13102">
              <w:rPr>
                <w:rFonts w:cstheme="minorHAnsi"/>
              </w:rPr>
              <w:t xml:space="preserve">Wskaźniki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6B7D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13102">
              <w:rPr>
                <w:rFonts w:cstheme="minorHAnsi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ACE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13102">
              <w:rPr>
                <w:rFonts w:cstheme="minorHAnsi"/>
              </w:rPr>
              <w:t>Okres wdrażania</w:t>
            </w:r>
          </w:p>
        </w:tc>
      </w:tr>
      <w:tr w:rsidR="00654C5D" w:rsidRPr="00F13102" w14:paraId="5449C8A9" w14:textId="77777777">
        <w:trPr>
          <w:trHeight w:val="227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9437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1.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CDE2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1.Organizacja i uczestnictwo  w szkoleniach</w:t>
            </w:r>
            <w:r w:rsidRPr="00F13102">
              <w:rPr>
                <w:rFonts w:cstheme="minorHAnsi"/>
              </w:rPr>
              <w:br/>
              <w:t xml:space="preserve">i konferencjach.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3104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1. Liczba zorganizowanych  szkoleń, konferencji.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3F17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 xml:space="preserve">ZI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50FD" w14:textId="77777777" w:rsidR="00654C5D" w:rsidRPr="00F13102" w:rsidRDefault="00556F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13102">
              <w:rPr>
                <w:rFonts w:cstheme="minorHAnsi"/>
              </w:rPr>
              <w:t>2022 r.</w:t>
            </w:r>
          </w:p>
        </w:tc>
      </w:tr>
      <w:tr w:rsidR="00654C5D" w:rsidRPr="00F13102" w14:paraId="3F8D6B59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3D19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B56CF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E0057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EBD7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75B1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446BB149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C1CF6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FC4DB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00E4D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8CD9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51176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29D42E37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D1A0E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D717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5B452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70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 xml:space="preserve">Sąd Rejonowy: I , II Zespół </w:t>
            </w:r>
            <w:r w:rsidRPr="00F13102">
              <w:rPr>
                <w:rFonts w:cstheme="minorHAnsi"/>
              </w:rPr>
              <w:lastRenderedPageBreak/>
              <w:t>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581DF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3FAD5018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DC487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952FF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1E651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778E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08363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3FA5B5B8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68E78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4851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166D8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3082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89C0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0606F2C2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2849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B6D8F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6D626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96C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77101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11A49BCE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BA337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14B4D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2860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08E5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B1C2B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416FA821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9DCD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9137E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DB365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5CF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 xml:space="preserve">Gmina Stalowa Wola/ </w:t>
            </w:r>
            <w:r w:rsidRPr="00F13102">
              <w:rPr>
                <w:rFonts w:cstheme="minorHAnsi"/>
                <w:color w:val="000000" w:themeColor="text1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9AA86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2A789424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1BE78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5028C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F7F91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94D2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3308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714E8227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7E372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D795C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9C75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0CD8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99A3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3E006617" w14:textId="77777777">
        <w:trPr>
          <w:trHeight w:val="18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3FF43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4992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26C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2.Liczba osób uczestniczących w w/w formach zajęć.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CB9E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ZI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B6A0E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5E803896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95361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06D9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9A415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C47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A40AE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5C7AE681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7C97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9383E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F8429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C002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BDF85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67D7F7EF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9BFFF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7916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0CD8B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13C8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Sąd Rejonowy: I ,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5A1A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4CB4322B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F6B5B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67299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F7510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769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08467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5E7D8CD4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571C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B27E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59FE1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5CF8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274F4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3C8532A4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09934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220DA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78B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9C26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130AC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0453D719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49697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216F8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7E217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5675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6B8FE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397BB854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8000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E3008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566F1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02B2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 xml:space="preserve">Gmina Stalowa Wola / </w:t>
            </w:r>
            <w:r w:rsidRPr="00F13102">
              <w:rPr>
                <w:rFonts w:cstheme="minorHAnsi"/>
                <w:color w:val="000000" w:themeColor="text1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323A7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74960B5F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2F41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0A80D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BF9F4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99B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2E91F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654C5D" w:rsidRPr="00F13102" w14:paraId="493585A3" w14:textId="77777777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414C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D38F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CB59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EA3A" w14:textId="77777777" w:rsidR="00654C5D" w:rsidRPr="00F13102" w:rsidRDefault="00556F1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8532" w14:textId="77777777" w:rsidR="00654C5D" w:rsidRPr="00F13102" w:rsidRDefault="00654C5D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73219957" w14:textId="77777777" w:rsidTr="00D72263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49A1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2.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7BF4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 xml:space="preserve">1. Wdrożenie systemu wsparcia osób pracujących bezpośrednio z osobami doznającymi przemocy                         w rodzinie i z osobami stosującymi przemoc, w formie m. in. superwizji, coachingu, doradztwa, grup wsparcia. </w:t>
            </w:r>
          </w:p>
          <w:p w14:paraId="736170E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C359958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2F48CB2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6F063" w14:textId="24DD1683" w:rsidR="00210A49" w:rsidRPr="00F13102" w:rsidRDefault="00210A49" w:rsidP="00BB55A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1. Liczba spotkań w formie poradnictwa i</w:t>
            </w:r>
            <w:r w:rsidR="00BB55A8">
              <w:rPr>
                <w:rFonts w:cstheme="minorHAnsi"/>
              </w:rPr>
              <w:t> </w:t>
            </w:r>
            <w:r w:rsidRPr="00F13102">
              <w:rPr>
                <w:rFonts w:cstheme="minorHAnsi"/>
              </w:rPr>
              <w:t xml:space="preserve">wsparcia psychologicznego.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F8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MOPS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6EF93" w14:textId="77777777" w:rsidR="00210A49" w:rsidRPr="00F13102" w:rsidRDefault="00210A49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F13102">
              <w:rPr>
                <w:rFonts w:cstheme="minorHAnsi"/>
              </w:rPr>
              <w:t>2022 r.</w:t>
            </w:r>
          </w:p>
        </w:tc>
      </w:tr>
      <w:tr w:rsidR="00210A49" w:rsidRPr="00F13102" w14:paraId="4899B26C" w14:textId="77777777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48E9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058E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E97F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AB9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C411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5B0CBD38" w14:textId="77777777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EB35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4310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AD55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3C8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Sąd Rejonowy: I i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483B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0C62ABAB" w14:textId="77777777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3F5B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6EA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0029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3ED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B41A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A957720" w14:textId="77777777" w:rsidTr="00210A49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0749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6C5C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DA70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761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4239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31B94884" w14:textId="77777777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39C1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89D0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D4B6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576" w14:textId="19D09DFA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9CC8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7672AEBF" w14:textId="77777777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FBD2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7784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DF4B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D24C" w14:textId="734937B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A8D1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2517013" w14:textId="77777777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6D2F8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8380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B414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6874" w14:textId="111B572C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Gmina Stalowa Wola/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AFE1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ECE78F1" w14:textId="77777777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54E9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4A77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A157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2C5" w14:textId="3651FE0C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20FA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59044D63" w14:textId="77777777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28D2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D84E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F8DA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C279" w14:textId="5445DD73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35E4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5E838207" w14:textId="77777777" w:rsidTr="00210A49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7CD5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E07E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612B30" w14:textId="0B2F0DD1" w:rsidR="00210A49" w:rsidRPr="00F13102" w:rsidRDefault="00210A49" w:rsidP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1. Liczba osób które skorzystały z różnych form poradnictwa i wsparcia psychologicznego.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B239" w14:textId="1122C398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BE9C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AC9355F" w14:textId="77777777" w:rsidTr="00D72263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9A3D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0700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6004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250" w14:textId="1DA19133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676D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65651647" w14:textId="77777777" w:rsidTr="00D72263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16A9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3A82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5E27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C479" w14:textId="2C81314D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Sąd Rejonowy: I i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A0B0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051B419" w14:textId="77777777" w:rsidTr="00D72263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497B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DB70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3562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1AC" w14:textId="7367F036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D513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68F3424A" w14:textId="77777777" w:rsidTr="00D72263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70C5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1E0C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893A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5FA" w14:textId="10CF8243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90D6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C1EB4D8" w14:textId="77777777" w:rsidTr="00D72263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2FAF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350D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02F6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5537" w14:textId="15D6B0ED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CEDE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69639D9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03C7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D10C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970E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C96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811F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F1051F8" w14:textId="77777777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6231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A48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D306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87B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Gmina Stalowa Wola/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1E02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5569B590" w14:textId="77777777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553D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F04A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32DF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999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F3FA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514ADF9" w14:textId="77777777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7427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E5B7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154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3A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8BB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F15C908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2FAE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05AC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EBC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2. Liczba zrealizowanych spotkań superwizyjnych.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956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MOPS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F65E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12D2D94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DF78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D8B5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6B91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255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E317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5659F3E9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A3DD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327F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1E84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D88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Sąd Rejonowy: I i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52F0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43B379E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F1FB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082C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6CBB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EBC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EB89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3F25F417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170E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62DB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744B0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FF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C3D74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A7D092A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1EC8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BA62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2C97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A2A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457E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617AC54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57EC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D6F0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A795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4E0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82DF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1A491FE8" w14:textId="77777777">
        <w:trPr>
          <w:trHeight w:val="9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ADF5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61E3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2CEB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A7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Gmina Stalowa Wola 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2F7C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19AEB3E5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9D61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7A6F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C634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E26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5F1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9D6DC21" w14:textId="77777777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80BD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A308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C8E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AE5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9510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3E58A6B3" w14:textId="77777777" w:rsidTr="00D72263">
        <w:trPr>
          <w:trHeight w:val="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79C4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24148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2E8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 xml:space="preserve">3.Liczba osób uczestniczących </w:t>
            </w:r>
            <w:r w:rsidRPr="00F13102">
              <w:rPr>
                <w:rFonts w:cstheme="minorHAnsi"/>
              </w:rPr>
              <w:lastRenderedPageBreak/>
              <w:t>w spotkaniach superwizyjnych.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82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lastRenderedPageBreak/>
              <w:t>MOPS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16F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786CBC0D" w14:textId="77777777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0031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41A1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9EB2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083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BFAA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3CBD3947" w14:textId="77777777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72C9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59B9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F569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903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Sąd Rejonowy: I i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0F61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60594483" w14:textId="77777777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B34B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2D5E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4F54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8AE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38F9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C7A1933" w14:textId="77777777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6448F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0FC2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6A568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71ED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387B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61C1254E" w14:textId="77777777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58953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22027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83A5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914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SOWiIK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BB526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2A248358" w14:textId="77777777">
        <w:trPr>
          <w:trHeight w:val="26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10B82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362D4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3285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097A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PIdDiM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7DFE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0E5D272D" w14:textId="77777777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FA12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7563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3B3DB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A8A9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Gmina Stalowa Wola 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E158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6FA154DA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4AD3C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6A00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50B9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02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979C5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10A49" w:rsidRPr="00F13102" w14:paraId="43AD4754" w14:textId="77777777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2AAE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15E0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02D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1BD1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13102">
              <w:rPr>
                <w:rFonts w:cstheme="minorHAnsi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0ABA" w14:textId="77777777" w:rsidR="00210A49" w:rsidRPr="00F13102" w:rsidRDefault="00210A49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69963F79" w14:textId="77777777" w:rsidR="00654C5D" w:rsidRDefault="00654C5D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440DFC9E" w14:textId="77777777" w:rsidR="00654C5D" w:rsidRDefault="00556F12">
      <w:pPr>
        <w:spacing w:after="200" w:line="276" w:lineRule="auto"/>
        <w:jc w:val="both"/>
        <w:rPr>
          <w:rFonts w:cstheme="minorHAnsi"/>
          <w:b/>
          <w:sz w:val="24"/>
          <w:szCs w:val="24"/>
        </w:rPr>
        <w:sectPr w:rsidR="00654C5D">
          <w:headerReference w:type="default" r:id="rId43"/>
          <w:footerReference w:type="default" r:id="rId44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100" w:charSpace="8192"/>
        </w:sectPr>
      </w:pPr>
      <w:r>
        <w:rPr>
          <w:sz w:val="24"/>
          <w:szCs w:val="24"/>
        </w:rPr>
        <w:t>.</w:t>
      </w:r>
    </w:p>
    <w:p w14:paraId="67A1164F" w14:textId="77777777" w:rsidR="00654C5D" w:rsidRPr="00BD141A" w:rsidRDefault="00556F12">
      <w:pPr>
        <w:spacing w:after="200" w:line="360" w:lineRule="auto"/>
        <w:jc w:val="both"/>
        <w:rPr>
          <w:rFonts w:cstheme="minorHAnsi"/>
          <w:b/>
        </w:rPr>
      </w:pPr>
      <w:r w:rsidRPr="00BD141A">
        <w:rPr>
          <w:rFonts w:cstheme="minorHAnsi"/>
          <w:b/>
        </w:rPr>
        <w:lastRenderedPageBreak/>
        <w:t>VIII.</w:t>
      </w:r>
      <w:r w:rsidRPr="00BD141A">
        <w:rPr>
          <w:rFonts w:cstheme="minorHAnsi"/>
          <w:b/>
        </w:rPr>
        <w:tab/>
        <w:t>Finansowanie Programu.</w:t>
      </w:r>
    </w:p>
    <w:p w14:paraId="29E1B788" w14:textId="77777777" w:rsidR="00654C5D" w:rsidRPr="00BD141A" w:rsidRDefault="00556F12">
      <w:pPr>
        <w:spacing w:after="200" w:line="360" w:lineRule="auto"/>
        <w:jc w:val="both"/>
        <w:rPr>
          <w:rFonts w:eastAsiaTheme="majorEastAsia" w:cstheme="minorHAnsi"/>
          <w:b/>
          <w:bCs/>
          <w:color w:val="000000" w:themeColor="text1"/>
        </w:rPr>
      </w:pPr>
      <w:r w:rsidRPr="00BD141A">
        <w:t>Program będzie finansowany ze środków budżetu Gminy Stalowa Wola, dotacji oraz ze środków pozabudżetowych, pozyskanych z innych źródeł</w:t>
      </w:r>
      <w:r w:rsidRPr="00BD141A">
        <w:rPr>
          <w:rFonts w:eastAsiaTheme="majorEastAsia" w:cstheme="minorHAnsi"/>
          <w:b/>
          <w:bCs/>
          <w:color w:val="000000" w:themeColor="text1"/>
        </w:rPr>
        <w:t xml:space="preserve"> </w:t>
      </w:r>
    </w:p>
    <w:p w14:paraId="534AA649" w14:textId="77777777" w:rsidR="00654C5D" w:rsidRPr="00BD141A" w:rsidRDefault="00556F12">
      <w:pPr>
        <w:spacing w:after="200" w:line="360" w:lineRule="auto"/>
        <w:jc w:val="both"/>
        <w:rPr>
          <w:rFonts w:cstheme="minorHAnsi"/>
          <w:b/>
        </w:rPr>
      </w:pPr>
      <w:r w:rsidRPr="00BD141A">
        <w:rPr>
          <w:rFonts w:eastAsiaTheme="majorEastAsia" w:cstheme="minorHAnsi"/>
          <w:b/>
          <w:bCs/>
          <w:color w:val="000000" w:themeColor="text1"/>
        </w:rPr>
        <w:t>IX.</w:t>
      </w:r>
      <w:r w:rsidRPr="00BD141A">
        <w:rPr>
          <w:rFonts w:eastAsiaTheme="majorEastAsia" w:cstheme="minorHAnsi"/>
          <w:b/>
          <w:bCs/>
          <w:color w:val="000000" w:themeColor="text1"/>
        </w:rPr>
        <w:tab/>
        <w:t>ZAKŁADANE REZULTATY Z REALIZACJI PROGRAMU.</w:t>
      </w:r>
    </w:p>
    <w:p w14:paraId="71DA1C1A" w14:textId="77777777" w:rsidR="00654C5D" w:rsidRDefault="00556F12">
      <w:pPr>
        <w:spacing w:after="0" w:line="360" w:lineRule="auto"/>
        <w:ind w:firstLine="708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>Program jest dokumentem opracowanym przez członków Zespołu Interdyscyplinarnego</w:t>
      </w:r>
      <w:r>
        <w:rPr>
          <w:rFonts w:eastAsiaTheme="majorEastAsia" w:cstheme="minorHAnsi"/>
          <w:bCs/>
          <w:color w:val="000000" w:themeColor="text1"/>
        </w:rPr>
        <w:br/>
        <w:t xml:space="preserve">w Stalowej Woli oraz </w:t>
      </w:r>
      <w:r>
        <w:rPr>
          <w:rFonts w:eastAsiaTheme="majorEastAsia" w:cstheme="minorHAnsi"/>
          <w:bCs/>
        </w:rPr>
        <w:t xml:space="preserve">pracowników </w:t>
      </w:r>
      <w:r>
        <w:t xml:space="preserve">Działu Obsługi Świadczeń i Koordynacji Programów Społecznych </w:t>
      </w:r>
      <w:r>
        <w:br/>
        <w:t>w MOPS w Stalowej Woli</w:t>
      </w:r>
      <w:r>
        <w:rPr>
          <w:rFonts w:eastAsiaTheme="majorEastAsia" w:cstheme="minorHAnsi"/>
          <w:bCs/>
        </w:rPr>
        <w:t xml:space="preserve">. </w:t>
      </w:r>
      <w:r>
        <w:rPr>
          <w:rFonts w:eastAsiaTheme="majorEastAsia" w:cstheme="minorHAnsi"/>
          <w:bCs/>
          <w:color w:val="000000" w:themeColor="text1"/>
        </w:rPr>
        <w:t>Głównym założeniem jest kompleksowość i interdyscyplinarność działań ukierunkowanych na wsparcie i  ochronę osób doświadczających przemocy, edukację i pomoc</w:t>
      </w:r>
      <w:r>
        <w:rPr>
          <w:rFonts w:eastAsiaTheme="majorEastAsia" w:cstheme="minorHAnsi"/>
          <w:bCs/>
          <w:color w:val="000000" w:themeColor="text1"/>
        </w:rPr>
        <w:br/>
        <w:t>w korygowaniu zachowań osób stosujących przemoc; edukację kadr instytucji zaangażowanych</w:t>
      </w:r>
      <w:r>
        <w:rPr>
          <w:rFonts w:eastAsiaTheme="majorEastAsia" w:cstheme="minorHAnsi"/>
          <w:bCs/>
          <w:color w:val="000000" w:themeColor="text1"/>
        </w:rPr>
        <w:br/>
        <w:t xml:space="preserve">w przeciwdziałanie przemocy w rodzinie oraz szeroko ujętą edukację społeczeństwa. Zakłada </w:t>
      </w:r>
      <w:r>
        <w:rPr>
          <w:rFonts w:eastAsiaTheme="majorEastAsia" w:cstheme="minorHAnsi"/>
          <w:bCs/>
          <w:color w:val="000000" w:themeColor="text1"/>
        </w:rPr>
        <w:br/>
        <w:t xml:space="preserve">się, że zadania realizowane w ramach programu, doprowadzą do ograniczenia skali tego zjawiska w Gminie Stalowa </w:t>
      </w:r>
      <w:r>
        <w:rPr>
          <w:rFonts w:eastAsiaTheme="majorEastAsia" w:cstheme="minorHAnsi"/>
          <w:bCs/>
        </w:rPr>
        <w:t>Wola</w:t>
      </w:r>
      <w:r>
        <w:rPr>
          <w:rFonts w:eastAsiaTheme="majorEastAsia" w:cstheme="minorHAnsi"/>
          <w:bCs/>
          <w:color w:val="000000" w:themeColor="text1"/>
        </w:rPr>
        <w:t xml:space="preserve">, poprzez: </w:t>
      </w:r>
    </w:p>
    <w:p w14:paraId="57750CA0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/>
          <w:bCs/>
          <w:color w:val="000000" w:themeColor="text1"/>
        </w:rPr>
        <w:t>1. Wzmocnienie i upowszechnienie działań profilaktycznych w zakresie przeciwdziałania przemocy:</w:t>
      </w:r>
    </w:p>
    <w:p w14:paraId="407247A4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>1) podniesienie świadomości społecznej w obszarze przeciwdziałania przemocy;</w:t>
      </w:r>
    </w:p>
    <w:p w14:paraId="7B333F88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>2) uwrażliwienie społeczności i zwiększenie wiedzy na temat przemocy w rodzinie;</w:t>
      </w:r>
    </w:p>
    <w:p w14:paraId="78194641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>3) podniesienie świadomości rodziców na temat prawidłowych metod wychowawczych;</w:t>
      </w:r>
    </w:p>
    <w:p w14:paraId="7CA92392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</w:rPr>
        <w:t>4) rozpowszechnianie wiedzy wśród dzieci, młodzieży i osób dorosłych na temat przemocy domowej;</w:t>
      </w:r>
    </w:p>
    <w:p w14:paraId="7FC690E5" w14:textId="77777777" w:rsidR="00654C5D" w:rsidRDefault="00556F12">
      <w:pPr>
        <w:spacing w:after="0" w:line="360" w:lineRule="auto"/>
        <w:jc w:val="both"/>
        <w:rPr>
          <w:rFonts w:eastAsiaTheme="majorEastAsia" w:cstheme="minorHAnsi"/>
          <w:bCs/>
          <w:color w:val="000000" w:themeColor="text1"/>
        </w:rPr>
      </w:pPr>
      <w:r>
        <w:rPr>
          <w:rFonts w:eastAsiaTheme="majorEastAsia" w:cstheme="minorHAnsi"/>
          <w:bCs/>
        </w:rPr>
        <w:t>5) nabycie</w:t>
      </w:r>
      <w:r>
        <w:rPr>
          <w:rFonts w:eastAsiaTheme="majorEastAsia" w:cstheme="minorHAnsi"/>
          <w:bCs/>
          <w:color w:val="000000" w:themeColor="text1"/>
        </w:rPr>
        <w:t xml:space="preserve"> umiejętności </w:t>
      </w:r>
      <w:r>
        <w:rPr>
          <w:rFonts w:eastAsiaTheme="majorEastAsia" w:cstheme="minorHAnsi"/>
          <w:bCs/>
        </w:rPr>
        <w:t xml:space="preserve">porozumiewania się </w:t>
      </w:r>
      <w:r>
        <w:rPr>
          <w:rFonts w:eastAsiaTheme="majorEastAsia" w:cstheme="minorHAnsi"/>
          <w:bCs/>
          <w:color w:val="000000" w:themeColor="text1"/>
        </w:rPr>
        <w:t xml:space="preserve">bez przemocy. </w:t>
      </w:r>
    </w:p>
    <w:p w14:paraId="7FB1A0F1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/>
          <w:bCs/>
          <w:color w:val="000000" w:themeColor="text1"/>
        </w:rPr>
        <w:t>2. Zwiększenie dostępu i usprawnienie systemu pomocy osobom dotkniętym przemocą w rodzinie:</w:t>
      </w:r>
    </w:p>
    <w:p w14:paraId="5C783236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 xml:space="preserve">1)  wzrost świadomości osób uwikłanych w przemoc; </w:t>
      </w:r>
    </w:p>
    <w:p w14:paraId="0A2B3AC8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>2)  nabycie wiedzy o możliwościach i formach pomocy oraz instytucjach zajmujących się profesjonalnie pomocą osobom uwikłanym w przemoc;</w:t>
      </w:r>
    </w:p>
    <w:p w14:paraId="377AB31E" w14:textId="77777777" w:rsidR="00654C5D" w:rsidRDefault="00556F12">
      <w:pPr>
        <w:spacing w:after="0" w:line="360" w:lineRule="auto"/>
        <w:jc w:val="both"/>
        <w:rPr>
          <w:rFonts w:eastAsiaTheme="majorEastAsia" w:cstheme="minorHAnsi"/>
          <w:bCs/>
          <w:color w:val="000000" w:themeColor="text1"/>
        </w:rPr>
      </w:pPr>
      <w:r>
        <w:rPr>
          <w:rFonts w:eastAsiaTheme="majorEastAsia" w:cstheme="minorHAnsi"/>
          <w:bCs/>
          <w:color w:val="000000" w:themeColor="text1"/>
        </w:rPr>
        <w:t>3) zwiększenie skuteczności i dostępności pomocy.</w:t>
      </w:r>
    </w:p>
    <w:p w14:paraId="79366308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/>
          <w:bCs/>
          <w:color w:val="000000" w:themeColor="text1"/>
        </w:rPr>
        <w:t>3. Zwiększenie skuteczności podejmowanych działań wobec osób stosujących przemoc:</w:t>
      </w:r>
    </w:p>
    <w:p w14:paraId="368221A4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>1) większy udział osób stosujących przemoc w programach korekcyjno- edukacyjnych;</w:t>
      </w:r>
    </w:p>
    <w:p w14:paraId="3951749C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>2) zmiana postaw osób stosujących przemoc;</w:t>
      </w:r>
    </w:p>
    <w:p w14:paraId="04F34AF5" w14:textId="77777777" w:rsidR="00654C5D" w:rsidRDefault="00556F12">
      <w:pPr>
        <w:spacing w:after="0" w:line="360" w:lineRule="auto"/>
        <w:jc w:val="both"/>
        <w:rPr>
          <w:rFonts w:eastAsiaTheme="majorEastAsia" w:cstheme="minorHAnsi"/>
          <w:bCs/>
          <w:color w:val="000000" w:themeColor="text1"/>
        </w:rPr>
      </w:pPr>
      <w:r>
        <w:rPr>
          <w:rFonts w:eastAsiaTheme="majorEastAsia" w:cstheme="minorHAnsi"/>
          <w:bCs/>
          <w:color w:val="000000" w:themeColor="text1"/>
        </w:rPr>
        <w:t>3) spadek liczby przypadków przemocy w rodzinie.</w:t>
      </w:r>
    </w:p>
    <w:p w14:paraId="048F5B05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/>
          <w:bCs/>
          <w:color w:val="000000" w:themeColor="text1"/>
        </w:rPr>
        <w:t>4. Wzrost umiejętności i kompetencji kadr pomocy społecznej i innych współpracujących przedstawicieli instytucji i podmiotów realizujących zadania w obszarze przeciwdziałania przemocy w rodzinie:</w:t>
      </w:r>
    </w:p>
    <w:p w14:paraId="0AA38345" w14:textId="77777777" w:rsidR="00654C5D" w:rsidRDefault="00556F12">
      <w:pPr>
        <w:spacing w:after="0" w:line="360" w:lineRule="auto"/>
        <w:jc w:val="both"/>
        <w:rPr>
          <w:rFonts w:eastAsiaTheme="majorEastAsia" w:cstheme="minorHAnsi"/>
          <w:bCs/>
          <w:color w:val="000000" w:themeColor="text1"/>
        </w:rPr>
      </w:pPr>
      <w:r>
        <w:rPr>
          <w:rFonts w:eastAsiaTheme="majorEastAsia" w:cstheme="minorHAnsi"/>
          <w:bCs/>
          <w:color w:val="000000" w:themeColor="text1"/>
        </w:rPr>
        <w:t>1) wzrost dostępu do różnych form wsparcia dla osób zajmujących się problematyką przemocy</w:t>
      </w:r>
    </w:p>
    <w:p w14:paraId="3DEFA73D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  <w:color w:val="000000" w:themeColor="text1"/>
        </w:rPr>
        <w:t xml:space="preserve">w rodzinie celem przeciwdziałania wypaleniu </w:t>
      </w:r>
      <w:r>
        <w:rPr>
          <w:rFonts w:eastAsiaTheme="majorEastAsia" w:cstheme="minorHAnsi"/>
          <w:bCs/>
        </w:rPr>
        <w:t>zawodowemu poprzez szkolenia i superwizje;</w:t>
      </w:r>
    </w:p>
    <w:p w14:paraId="2DEF9957" w14:textId="77777777" w:rsidR="00654C5D" w:rsidRDefault="00556F12">
      <w:pPr>
        <w:spacing w:after="0" w:line="360" w:lineRule="auto"/>
        <w:jc w:val="both"/>
        <w:rPr>
          <w:rFonts w:cstheme="minorHAnsi"/>
          <w:b/>
        </w:rPr>
      </w:pPr>
      <w:r>
        <w:rPr>
          <w:rFonts w:eastAsiaTheme="majorEastAsia" w:cstheme="minorHAnsi"/>
          <w:bCs/>
        </w:rPr>
        <w:t xml:space="preserve">2) </w:t>
      </w:r>
      <w:r>
        <w:rPr>
          <w:rFonts w:eastAsiaTheme="majorEastAsia" w:cstheme="minorHAnsi"/>
          <w:bCs/>
          <w:color w:val="000000" w:themeColor="text1"/>
        </w:rPr>
        <w:t>działania interdyscyplinarne w zakresie przeciwdziałania przemocy</w:t>
      </w:r>
      <w:r>
        <w:rPr>
          <w:rFonts w:eastAsiaTheme="majorEastAsia" w:cstheme="minorHAnsi"/>
          <w:bCs/>
          <w:color w:val="FF0000"/>
        </w:rPr>
        <w:t xml:space="preserve"> </w:t>
      </w:r>
      <w:r>
        <w:rPr>
          <w:rFonts w:eastAsiaTheme="majorEastAsia" w:cstheme="minorHAnsi"/>
          <w:bCs/>
        </w:rPr>
        <w:t>w rodzinie.</w:t>
      </w:r>
    </w:p>
    <w:p w14:paraId="5BDA71B3" w14:textId="77777777" w:rsidR="00654C5D" w:rsidRPr="00BD141A" w:rsidRDefault="00556F12">
      <w:pPr>
        <w:spacing w:after="0" w:line="360" w:lineRule="auto"/>
        <w:rPr>
          <w:rFonts w:cstheme="minorHAnsi"/>
          <w:b/>
        </w:rPr>
      </w:pPr>
      <w:r w:rsidRPr="00BD141A">
        <w:rPr>
          <w:rFonts w:eastAsiaTheme="majorEastAsia" w:cstheme="minorHAnsi"/>
          <w:b/>
          <w:bCs/>
          <w:color w:val="000000" w:themeColor="text1"/>
        </w:rPr>
        <w:lastRenderedPageBreak/>
        <w:t>X.</w:t>
      </w:r>
      <w:r w:rsidRPr="00BD141A">
        <w:rPr>
          <w:rFonts w:eastAsiaTheme="majorEastAsia" w:cstheme="minorHAnsi"/>
          <w:b/>
          <w:bCs/>
          <w:color w:val="000000" w:themeColor="text1"/>
        </w:rPr>
        <w:tab/>
        <w:t>MONITORING I EWALUACJA.</w:t>
      </w:r>
    </w:p>
    <w:p w14:paraId="6648CAB9" w14:textId="77777777" w:rsidR="00654C5D" w:rsidRPr="00126923" w:rsidRDefault="00556F12">
      <w:pPr>
        <w:spacing w:after="0" w:line="360" w:lineRule="auto"/>
        <w:ind w:firstLine="708"/>
        <w:jc w:val="both"/>
        <w:rPr>
          <w:rFonts w:cstheme="minorHAnsi"/>
          <w:b/>
        </w:rPr>
      </w:pPr>
      <w:r>
        <w:rPr>
          <w:rFonts w:cstheme="minorHAnsi"/>
        </w:rPr>
        <w:t xml:space="preserve">Celem monitorowania Programu jest pokazanie wiarygodnych, rzetelnych informacji o stanie zaawansowanych prac, postępach, uchybieniach w realizacji zadań, zmianie zakresu zadań czy też o zaniechaniu realizacji zadania wraz z przyczynami i uzasadnieniem takiego stanu rzeczy. </w:t>
      </w:r>
      <w:r w:rsidRPr="00126923">
        <w:rPr>
          <w:rFonts w:cstheme="minorHAnsi"/>
        </w:rPr>
        <w:t xml:space="preserve">Monitoring będzie polegał na gromadzeniu i opracowaniu informacji i danych zebranych </w:t>
      </w:r>
      <w:r w:rsidRPr="00126923">
        <w:rPr>
          <w:rFonts w:cstheme="minorHAnsi"/>
        </w:rPr>
        <w:br/>
        <w:t xml:space="preserve">od wszystkich podmiotów zaangażowanych w realizację działań programowych. Umożliwi </w:t>
      </w:r>
      <w:r w:rsidRPr="00126923">
        <w:rPr>
          <w:rFonts w:cstheme="minorHAnsi"/>
        </w:rPr>
        <w:br/>
        <w:t xml:space="preserve">to bieżącą ocenę realizacji zaplanowanych kierunków działań i jednocześnie pozwoli </w:t>
      </w:r>
      <w:r w:rsidRPr="00126923">
        <w:rPr>
          <w:rFonts w:cstheme="minorHAnsi"/>
        </w:rPr>
        <w:br/>
        <w:t>na wprowadzenie modyfikacji oraz dokonywanie korekt w sytuacji pojawienia się istotnych zmian w obszarze społecznym.</w:t>
      </w:r>
    </w:p>
    <w:p w14:paraId="11960E3A" w14:textId="77777777" w:rsidR="00654C5D" w:rsidRPr="00126923" w:rsidRDefault="00556F12">
      <w:pPr>
        <w:spacing w:after="0" w:line="360" w:lineRule="auto"/>
        <w:jc w:val="both"/>
        <w:rPr>
          <w:rFonts w:cstheme="minorHAnsi"/>
          <w:b/>
        </w:rPr>
      </w:pPr>
      <w:r w:rsidRPr="00126923">
        <w:rPr>
          <w:rFonts w:cstheme="minorHAnsi"/>
          <w:u w:val="single"/>
        </w:rPr>
        <w:t>Zagadnienia poddane monitoringowi: Monitoring  kierunków działań oraz weryfikacja rezultatów monitoringu:</w:t>
      </w:r>
    </w:p>
    <w:p w14:paraId="44AC7394" w14:textId="77777777" w:rsidR="00654C5D" w:rsidRPr="00126923" w:rsidRDefault="00556F12">
      <w:pPr>
        <w:spacing w:after="0" w:line="360" w:lineRule="auto"/>
        <w:jc w:val="both"/>
        <w:rPr>
          <w:rFonts w:cstheme="minorHAnsi"/>
          <w:b/>
        </w:rPr>
      </w:pPr>
      <w:r w:rsidRPr="00126923">
        <w:rPr>
          <w:rFonts w:cstheme="minorHAnsi"/>
        </w:rPr>
        <w:t>1) które zadania zostały zrealizowane zgodnie z harmonogramem i założeniami programu</w:t>
      </w:r>
      <w:r w:rsidRPr="00126923">
        <w:rPr>
          <w:rFonts w:cstheme="minorHAnsi"/>
        </w:rPr>
        <w:br/>
        <w:t>w poszczególnych obszarach;</w:t>
      </w:r>
    </w:p>
    <w:p w14:paraId="26DACA8F" w14:textId="77777777" w:rsidR="00654C5D" w:rsidRPr="00126923" w:rsidRDefault="00556F12">
      <w:pPr>
        <w:spacing w:after="0" w:line="360" w:lineRule="auto"/>
        <w:jc w:val="both"/>
        <w:rPr>
          <w:rFonts w:cstheme="minorHAnsi"/>
          <w:b/>
        </w:rPr>
      </w:pPr>
      <w:r w:rsidRPr="00126923">
        <w:rPr>
          <w:rFonts w:cstheme="minorHAnsi"/>
        </w:rPr>
        <w:t xml:space="preserve">2) które zadania nie zostały zrealizowane wraz z podaniem przyczyny; </w:t>
      </w:r>
    </w:p>
    <w:p w14:paraId="3299A8F7" w14:textId="77777777" w:rsidR="00654C5D" w:rsidRPr="00126923" w:rsidRDefault="00556F12">
      <w:pPr>
        <w:spacing w:after="0" w:line="360" w:lineRule="auto"/>
        <w:jc w:val="both"/>
        <w:rPr>
          <w:rFonts w:cstheme="minorHAnsi"/>
        </w:rPr>
      </w:pPr>
      <w:r w:rsidRPr="00126923">
        <w:rPr>
          <w:rFonts w:cstheme="minorHAnsi"/>
        </w:rPr>
        <w:t>3) opóźnienia w realizacji zadania</w:t>
      </w:r>
    </w:p>
    <w:p w14:paraId="4BF3DD7A" w14:textId="77777777" w:rsidR="00654C5D" w:rsidRPr="00126923" w:rsidRDefault="00556F12">
      <w:pPr>
        <w:spacing w:after="0" w:line="360" w:lineRule="auto"/>
        <w:jc w:val="both"/>
        <w:rPr>
          <w:rFonts w:cstheme="minorHAnsi"/>
          <w:b/>
        </w:rPr>
      </w:pPr>
      <w:r w:rsidRPr="00126923">
        <w:rPr>
          <w:rFonts w:cstheme="minorHAnsi"/>
        </w:rPr>
        <w:t>4) czy istnieją nowe zadania do zrealizowania w ramach umieszczenia w Gminnym Programie Przeciwdziałania Przemocy w Rodzinie oraz Ochrony Ofiar Przemocy w Rodzinie na rok 2022 ;</w:t>
      </w:r>
    </w:p>
    <w:p w14:paraId="658471AD" w14:textId="77777777" w:rsidR="00654C5D" w:rsidRPr="00126923" w:rsidRDefault="00556F12">
      <w:pPr>
        <w:spacing w:after="0" w:line="360" w:lineRule="auto"/>
        <w:jc w:val="both"/>
        <w:rPr>
          <w:rFonts w:cstheme="minorHAnsi"/>
          <w:b/>
        </w:rPr>
      </w:pPr>
      <w:r w:rsidRPr="00126923">
        <w:rPr>
          <w:rFonts w:cstheme="minorHAnsi"/>
        </w:rPr>
        <w:t>5) czy są ewentualne zmiany zadań przewidzianych do realizacji w późniejszym okresie.</w:t>
      </w:r>
    </w:p>
    <w:p w14:paraId="2509EA51" w14:textId="77777777" w:rsidR="00654C5D" w:rsidRPr="00126923" w:rsidRDefault="00556F12">
      <w:pPr>
        <w:spacing w:after="0" w:line="360" w:lineRule="auto"/>
        <w:ind w:firstLine="708"/>
        <w:jc w:val="both"/>
        <w:rPr>
          <w:rFonts w:cstheme="minorHAnsi"/>
          <w:b/>
        </w:rPr>
      </w:pPr>
      <w:r w:rsidRPr="00126923">
        <w:rPr>
          <w:rFonts w:cstheme="minorHAnsi"/>
        </w:rPr>
        <w:t>Dane do pomiaru wskaźników pozyskiwane będą z instytucji/podmiotów zaangażowanych i odpowiedzialnych za wdrażanie Gminnego Programu Przeciwdziałania Przemocy w Rodzinie oraz Ochrony Ofiar Przemocy w Rodzinie na podstawie RAPORTU Z REALIZACJI PROGRAMU DLA INSTYTUCJI I PODMIOTÓW ZAANGAŻOWANYCH W REALIZACJĘ PROGRAMU</w:t>
      </w:r>
      <w:r w:rsidRPr="00126923">
        <w:rPr>
          <w:rFonts w:cstheme="minorHAnsi"/>
          <w:color w:val="000000" w:themeColor="text1"/>
        </w:rPr>
        <w:t xml:space="preserve">, </w:t>
      </w:r>
      <w:r w:rsidRPr="00126923">
        <w:rPr>
          <w:rFonts w:cstheme="minorHAnsi"/>
        </w:rPr>
        <w:t>które będą przekazywane do MOPS do dnia 31 stycznia każdego roku.</w:t>
      </w:r>
    </w:p>
    <w:p w14:paraId="086EF18F" w14:textId="77777777" w:rsidR="00654C5D" w:rsidRPr="00126923" w:rsidRDefault="00556F12">
      <w:pPr>
        <w:spacing w:after="0" w:line="360" w:lineRule="auto"/>
        <w:ind w:firstLine="708"/>
        <w:jc w:val="both"/>
        <w:rPr>
          <w:rFonts w:cstheme="minorHAnsi"/>
          <w:b/>
        </w:rPr>
      </w:pPr>
      <w:r w:rsidRPr="00126923">
        <w:rPr>
          <w:rFonts w:cstheme="minorHAnsi"/>
          <w:color w:val="000000" w:themeColor="text1"/>
        </w:rPr>
        <w:t xml:space="preserve">Informacja dotycząca realizacji Programu oraz osiągniętych efektów przygotowywana będzie przez </w:t>
      </w:r>
      <w:r w:rsidRPr="00126923">
        <w:rPr>
          <w:rFonts w:cstheme="minorHAnsi"/>
        </w:rPr>
        <w:t xml:space="preserve">Dział Obsługi Świadczeń i Koordynacji Programów Społecznych w Miejskim Ośrodku Pomocy Społecznej w Stalowej Woli. </w:t>
      </w:r>
    </w:p>
    <w:p w14:paraId="23359D0B" w14:textId="77777777" w:rsidR="00654C5D" w:rsidRPr="00126923" w:rsidRDefault="00556F12">
      <w:pPr>
        <w:spacing w:after="0" w:line="360" w:lineRule="auto"/>
        <w:ind w:firstLine="708"/>
        <w:jc w:val="both"/>
        <w:rPr>
          <w:rFonts w:cstheme="minorHAnsi"/>
          <w:b/>
        </w:rPr>
      </w:pPr>
      <w:r w:rsidRPr="00126923">
        <w:rPr>
          <w:rFonts w:cstheme="minorHAnsi"/>
        </w:rPr>
        <w:t>Wnioski z monitoringu i rekomendacji w </w:t>
      </w:r>
      <w:r w:rsidRPr="00126923">
        <w:rPr>
          <w:rFonts w:cstheme="minorHAnsi"/>
          <w:b/>
        </w:rPr>
        <w:t>formie sprawozdania</w:t>
      </w:r>
      <w:r w:rsidRPr="00126923">
        <w:rPr>
          <w:rFonts w:cstheme="minorHAnsi"/>
        </w:rPr>
        <w:t xml:space="preserve"> będą stanowić jeden </w:t>
      </w:r>
      <w:r w:rsidRPr="00126923">
        <w:rPr>
          <w:rFonts w:cstheme="minorHAnsi"/>
        </w:rPr>
        <w:br/>
        <w:t xml:space="preserve">z elementów aktualizacji Programu. Sprawozdanie z monitoringu będzie sporządzane do dnia 31 marca każdego roku i przedkładane Radzie </w:t>
      </w:r>
      <w:r w:rsidRPr="00126923">
        <w:rPr>
          <w:rFonts w:cstheme="minorHAnsi"/>
          <w:color w:val="000000" w:themeColor="text1"/>
        </w:rPr>
        <w:t>Miejskiej przez Dyrektora MOPS.</w:t>
      </w:r>
    </w:p>
    <w:p w14:paraId="592D1CB0" w14:textId="77777777" w:rsidR="00654C5D" w:rsidRPr="00126923" w:rsidRDefault="00654C5D" w:rsidP="00126923">
      <w:pPr>
        <w:spacing w:after="0" w:line="360" w:lineRule="auto"/>
        <w:jc w:val="both"/>
        <w:rPr>
          <w:b/>
        </w:rPr>
      </w:pPr>
    </w:p>
    <w:p w14:paraId="32B26315" w14:textId="77777777" w:rsidR="00654C5D" w:rsidRPr="00126923" w:rsidRDefault="00556F12">
      <w:pPr>
        <w:spacing w:after="0" w:line="360" w:lineRule="auto"/>
        <w:ind w:firstLine="708"/>
        <w:jc w:val="both"/>
        <w:rPr>
          <w:rFonts w:cstheme="minorHAnsi"/>
          <w:b/>
        </w:rPr>
      </w:pPr>
      <w:r w:rsidRPr="00126923">
        <w:rPr>
          <w:b/>
        </w:rPr>
        <w:t>XI. EWALUACJA</w:t>
      </w:r>
    </w:p>
    <w:p w14:paraId="008FD9A0" w14:textId="77777777" w:rsidR="00654C5D" w:rsidRPr="00126923" w:rsidRDefault="00556F12">
      <w:pPr>
        <w:spacing w:after="0" w:line="360" w:lineRule="auto"/>
        <w:ind w:firstLine="708"/>
        <w:jc w:val="both"/>
        <w:rPr>
          <w:rFonts w:cstheme="minorHAnsi"/>
          <w:b/>
        </w:rPr>
      </w:pPr>
      <w:r w:rsidRPr="00126923">
        <w:t>Ewaluacja Programu służyć będzie ocenie skuteczności podejmowanych działań oraz osiąganych rezultatów. Ewaluacja oparta będzie o następujące kryteria: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2765"/>
        <w:gridCol w:w="6295"/>
      </w:tblGrid>
      <w:tr w:rsidR="00654C5D" w14:paraId="20AE3962" w14:textId="77777777">
        <w:trPr>
          <w:trHeight w:val="12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99C7D0F" w14:textId="77777777" w:rsidR="00654C5D" w:rsidRDefault="00556F12">
            <w:pPr>
              <w:widowControl w:val="0"/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bCs/>
              </w:rPr>
              <w:lastRenderedPageBreak/>
              <w:t>Trafność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6930" w14:textId="77777777" w:rsidR="00654C5D" w:rsidRDefault="00556F12">
            <w:pPr>
              <w:widowControl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t>Czy założenia Programu realizowane jest zgodnie z potrzebami, które mają być zaspokojone, czy problemami, jakie mają zostać rozwiązane.</w:t>
            </w:r>
          </w:p>
        </w:tc>
      </w:tr>
      <w:tr w:rsidR="00654C5D" w14:paraId="23F25476" w14:textId="77777777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6DC25DD" w14:textId="77777777" w:rsidR="00654C5D" w:rsidRDefault="00556F12">
            <w:pPr>
              <w:widowControl w:val="0"/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bCs/>
              </w:rPr>
              <w:t>Skuteczność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7124" w14:textId="77777777" w:rsidR="00654C5D" w:rsidRDefault="00556F12">
            <w:pPr>
              <w:widowControl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t>Porównanie faktycznych, rezultatów oraz oddziaływanie                               z wcześniejszymi przewidywaniami.</w:t>
            </w:r>
          </w:p>
        </w:tc>
      </w:tr>
      <w:tr w:rsidR="00654C5D" w14:paraId="63E5064E" w14:textId="77777777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29EF94D" w14:textId="77777777" w:rsidR="00654C5D" w:rsidRDefault="00556F12">
            <w:pPr>
              <w:widowControl w:val="0"/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bCs/>
              </w:rPr>
              <w:t>Efektywność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CEEC" w14:textId="77777777" w:rsidR="00654C5D" w:rsidRDefault="00556F12">
            <w:pPr>
              <w:widowControl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t>Zweryfikowanie, czy powyższe osiągnięcia są adekwatne do poniesionych nakładów.</w:t>
            </w:r>
          </w:p>
        </w:tc>
      </w:tr>
      <w:tr w:rsidR="00654C5D" w14:paraId="107FF3CE" w14:textId="77777777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42FBE9E" w14:textId="77777777" w:rsidR="00654C5D" w:rsidRDefault="00556F12">
            <w:pPr>
              <w:widowControl w:val="0"/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bCs/>
              </w:rPr>
              <w:t>Użyteczność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CE6" w14:textId="77777777" w:rsidR="00654C5D" w:rsidRDefault="00556F12">
            <w:pPr>
              <w:widowControl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t>Sprawdzenie, czy wyniki Programu okazały się rzeczywiście korzystne dla jego odbiorców.</w:t>
            </w:r>
          </w:p>
        </w:tc>
      </w:tr>
      <w:tr w:rsidR="00654C5D" w14:paraId="16BAFC9F" w14:textId="77777777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7B8EDEB" w14:textId="77777777" w:rsidR="00654C5D" w:rsidRDefault="00556F12">
            <w:pPr>
              <w:widowControl w:val="0"/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bCs/>
              </w:rPr>
              <w:t>Trwałość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202C" w14:textId="77777777" w:rsidR="00654C5D" w:rsidRDefault="00556F12">
            <w:pPr>
              <w:widowControl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t>Dostarczenie informacji na temat szans trwania efektów przedsięwzięcia w perspektywie średnio - i długookresowej.</w:t>
            </w:r>
          </w:p>
        </w:tc>
      </w:tr>
    </w:tbl>
    <w:p w14:paraId="1E7A21ED" w14:textId="77777777" w:rsidR="00654C5D" w:rsidRDefault="00654C5D">
      <w:pPr>
        <w:keepNext/>
        <w:keepLines/>
        <w:spacing w:after="0" w:line="360" w:lineRule="auto"/>
        <w:jc w:val="both"/>
        <w:outlineLvl w:val="0"/>
        <w:rPr>
          <w:rFonts w:cstheme="minorHAnsi"/>
        </w:rPr>
      </w:pPr>
    </w:p>
    <w:p w14:paraId="4E74437C" w14:textId="77777777" w:rsidR="00654C5D" w:rsidRDefault="00556F12">
      <w:pPr>
        <w:keepNext/>
        <w:keepLines/>
        <w:spacing w:after="0" w:line="360" w:lineRule="auto"/>
        <w:jc w:val="both"/>
        <w:outlineLvl w:val="0"/>
        <w:rPr>
          <w:rFonts w:cstheme="minorHAnsi"/>
          <w:sz w:val="24"/>
          <w:szCs w:val="24"/>
        </w:rPr>
      </w:pPr>
      <w:r>
        <w:t>Wynikiem przeprowadzenia ewaluacji będzie sporządzenie Raportu Ewaluacyjnego na koniec realizacji Gminnego Programu Przeciwdziałania Przemocy oraz Ochrony Ofiar Przemocy na rok 2022 w terminie do 31 marca roku następnego i przekazanie Radzie Miejskiej w Stalowej Woli  przez Dyrektora MOPS.</w:t>
      </w:r>
    </w:p>
    <w:p w14:paraId="5D4DC356" w14:textId="77777777" w:rsidR="00654C5D" w:rsidRDefault="00654C5D">
      <w:pPr>
        <w:spacing w:after="0" w:line="360" w:lineRule="auto"/>
        <w:jc w:val="both"/>
        <w:rPr>
          <w:rFonts w:eastAsiaTheme="majorEastAsia" w:cstheme="majorBidi"/>
          <w:bCs/>
        </w:rPr>
      </w:pPr>
    </w:p>
    <w:p w14:paraId="72FE6478" w14:textId="77777777" w:rsidR="00654C5D" w:rsidRDefault="00654C5D">
      <w:pPr>
        <w:spacing w:after="0" w:line="36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41CC730D" w14:textId="77777777" w:rsidR="00654C5D" w:rsidRDefault="00654C5D">
      <w:pPr>
        <w:rPr>
          <w:rFonts w:cstheme="minorHAnsi"/>
        </w:rPr>
      </w:pPr>
    </w:p>
    <w:sectPr w:rsidR="00654C5D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C83D" w14:textId="77777777" w:rsidR="00AE2A84" w:rsidRDefault="00AE2A84">
      <w:pPr>
        <w:spacing w:after="0" w:line="240" w:lineRule="auto"/>
      </w:pPr>
      <w:r>
        <w:separator/>
      </w:r>
    </w:p>
  </w:endnote>
  <w:endnote w:type="continuationSeparator" w:id="0">
    <w:p w14:paraId="0802AFC5" w14:textId="77777777" w:rsidR="00AE2A84" w:rsidRDefault="00AE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896364"/>
      <w:docPartObj>
        <w:docPartGallery w:val="Page Numbers (Bottom of Page)"/>
        <w:docPartUnique/>
      </w:docPartObj>
    </w:sdtPr>
    <w:sdtContent>
      <w:p w14:paraId="394222DD" w14:textId="77777777" w:rsidR="00AE2A84" w:rsidRDefault="00AE2A8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5D47">
          <w:rPr>
            <w:noProof/>
          </w:rPr>
          <w:t>30</w:t>
        </w:r>
        <w:r>
          <w:fldChar w:fldCharType="end"/>
        </w:r>
      </w:p>
      <w:p w14:paraId="39405D70" w14:textId="77777777" w:rsidR="00AE2A84" w:rsidRDefault="00AE2A84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5692"/>
      <w:docPartObj>
        <w:docPartGallery w:val="Page Numbers (Bottom of Page)"/>
        <w:docPartUnique/>
      </w:docPartObj>
    </w:sdtPr>
    <w:sdtContent>
      <w:p w14:paraId="7BC1438A" w14:textId="77777777" w:rsidR="00AE2A84" w:rsidRDefault="00AE2A8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5D47">
          <w:rPr>
            <w:noProof/>
          </w:rPr>
          <w:t>32</w:t>
        </w:r>
        <w:r>
          <w:fldChar w:fldCharType="end"/>
        </w:r>
      </w:p>
    </w:sdtContent>
  </w:sdt>
  <w:p w14:paraId="4048F381" w14:textId="77777777" w:rsidR="00AE2A84" w:rsidRDefault="00AE2A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70770"/>
      <w:docPartObj>
        <w:docPartGallery w:val="Page Numbers (Bottom of Page)"/>
        <w:docPartUnique/>
      </w:docPartObj>
    </w:sdtPr>
    <w:sdtContent>
      <w:p w14:paraId="3C9B5A4B" w14:textId="77777777" w:rsidR="00AE2A84" w:rsidRDefault="00AE2A8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5D47">
          <w:rPr>
            <w:noProof/>
          </w:rPr>
          <w:t>39</w:t>
        </w:r>
        <w:r>
          <w:fldChar w:fldCharType="end"/>
        </w:r>
      </w:p>
    </w:sdtContent>
  </w:sdt>
  <w:p w14:paraId="2EE3B169" w14:textId="77777777" w:rsidR="00AE2A84" w:rsidRDefault="00AE2A8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80972"/>
      <w:docPartObj>
        <w:docPartGallery w:val="Page Numbers (Bottom of Page)"/>
        <w:docPartUnique/>
      </w:docPartObj>
    </w:sdtPr>
    <w:sdtContent>
      <w:p w14:paraId="1D6C5AEE" w14:textId="77777777" w:rsidR="00AE2A84" w:rsidRDefault="00AE2A8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5D47">
          <w:rPr>
            <w:noProof/>
          </w:rPr>
          <w:t>46</w:t>
        </w:r>
        <w:r>
          <w:fldChar w:fldCharType="end"/>
        </w:r>
      </w:p>
    </w:sdtContent>
  </w:sdt>
  <w:p w14:paraId="60E919D3" w14:textId="77777777" w:rsidR="00AE2A84" w:rsidRDefault="00AE2A8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98780"/>
      <w:docPartObj>
        <w:docPartGallery w:val="Page Numbers (Bottom of Page)"/>
        <w:docPartUnique/>
      </w:docPartObj>
    </w:sdtPr>
    <w:sdtContent>
      <w:p w14:paraId="64F2EE57" w14:textId="77777777" w:rsidR="00AE2A84" w:rsidRDefault="00AE2A8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5D47">
          <w:rPr>
            <w:noProof/>
          </w:rPr>
          <w:t>49</w:t>
        </w:r>
        <w:r>
          <w:fldChar w:fldCharType="end"/>
        </w:r>
      </w:p>
    </w:sdtContent>
  </w:sdt>
  <w:p w14:paraId="56AE75D7" w14:textId="77777777" w:rsidR="00AE2A84" w:rsidRDefault="00AE2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FEC42" w14:textId="77777777" w:rsidR="00AE2A84" w:rsidRDefault="00AE2A84">
      <w:pPr>
        <w:rPr>
          <w:sz w:val="12"/>
        </w:rPr>
      </w:pPr>
      <w:r>
        <w:separator/>
      </w:r>
    </w:p>
  </w:footnote>
  <w:footnote w:type="continuationSeparator" w:id="0">
    <w:p w14:paraId="646D695A" w14:textId="77777777" w:rsidR="00AE2A84" w:rsidRDefault="00AE2A84">
      <w:pPr>
        <w:rPr>
          <w:sz w:val="12"/>
        </w:rPr>
      </w:pPr>
      <w:r>
        <w:continuationSeparator/>
      </w:r>
    </w:p>
  </w:footnote>
  <w:footnote w:id="1">
    <w:p w14:paraId="782E30EE" w14:textId="78693E59" w:rsidR="00AE2A84" w:rsidRDefault="00AE2A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Ustawa z dnia 29 lipca 2005 r. o przeciwdziałaniu przemocy w rodzin</w:t>
      </w:r>
      <w:r>
        <w:rPr>
          <w:rFonts w:cstheme="minorHAnsi"/>
          <w:color w:val="000000" w:themeColor="text1"/>
        </w:rPr>
        <w:t>ie (</w:t>
      </w:r>
      <w:r>
        <w:rPr>
          <w:rFonts w:eastAsia="Times New Roman" w:cstheme="minorHAnsi"/>
          <w:color w:val="000000" w:themeColor="text1"/>
          <w:lang w:eastAsia="pl-PL"/>
        </w:rPr>
        <w:t>tj. Dz. U. 2021 poz. 1249 z póź.zm</w:t>
      </w:r>
      <w:r>
        <w:rPr>
          <w:rFonts w:cstheme="minorHAnsi"/>
          <w:color w:val="000000" w:themeColor="text1"/>
        </w:rPr>
        <w:t xml:space="preserve">), </w:t>
      </w:r>
      <w:r>
        <w:t>art. 2 pkt. 2</w:t>
      </w:r>
    </w:p>
  </w:footnote>
  <w:footnote w:id="2">
    <w:p w14:paraId="5378DEFE" w14:textId="77777777" w:rsidR="00AE2A84" w:rsidRDefault="00AE2A84">
      <w:pPr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K. Michalska, D. Jaszczak – Kuźmińska  "ABC przeciwdziałania przemocy w rodzinie-diagnoza, interwencja , pomoc", Warszawa 2014r., s. 35</w:t>
      </w:r>
    </w:p>
    <w:p w14:paraId="5F0F937C" w14:textId="77777777" w:rsidR="00AE2A84" w:rsidRDefault="00AE2A84">
      <w:pPr>
        <w:pStyle w:val="Tekstprzypisudolnego"/>
      </w:pPr>
    </w:p>
  </w:footnote>
  <w:footnote w:id="3">
    <w:p w14:paraId="1262CD72" w14:textId="77777777" w:rsidR="00AE2A84" w:rsidRDefault="00AE2A84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Wywiad telefoniczny wspomagany komputerowo – CATI (ang. Computer Assisted Telephone Interviews) to technika badań ilościowych polegająca na wykorzystaniu pracy ankieterów kontaktujących się z respondentami drogą telefoniczną. Podczas kontaktu ankieter odczytuje </w:t>
      </w:r>
      <w:r>
        <w:rPr>
          <w:rFonts w:asciiTheme="majorHAnsi" w:hAnsiTheme="majorHAnsi" w:cstheme="majorHAnsi"/>
          <w:sz w:val="20"/>
          <w:szCs w:val="20"/>
        </w:rPr>
        <w:t>respondentowi pytania zamieszczone w elektronicznej wersji kwestionariusza, w którym umieszcza również odpowiedzi.</w:t>
      </w:r>
    </w:p>
    <w:p w14:paraId="73703CCB" w14:textId="77777777" w:rsidR="00AE2A84" w:rsidRDefault="00AE2A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1D7D" w14:textId="77777777" w:rsidR="00AE2A84" w:rsidRDefault="00AE2A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A94A" w14:textId="77777777" w:rsidR="00AE2A84" w:rsidRDefault="00AE2A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F7B3" w14:textId="77777777" w:rsidR="00AE2A84" w:rsidRDefault="00AE2A8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D9E0" w14:textId="77777777" w:rsidR="00AE2A84" w:rsidRDefault="00AE2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47E"/>
    <w:multiLevelType w:val="multilevel"/>
    <w:tmpl w:val="46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00629"/>
    <w:multiLevelType w:val="multilevel"/>
    <w:tmpl w:val="26DC507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AB11076"/>
    <w:multiLevelType w:val="multilevel"/>
    <w:tmpl w:val="69F8D01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38B249AA"/>
    <w:multiLevelType w:val="multilevel"/>
    <w:tmpl w:val="7B088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9D84AB7"/>
    <w:multiLevelType w:val="multilevel"/>
    <w:tmpl w:val="179AEED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4A0E37D3"/>
    <w:multiLevelType w:val="multilevel"/>
    <w:tmpl w:val="9CCE3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E613503"/>
    <w:multiLevelType w:val="multilevel"/>
    <w:tmpl w:val="CFB62A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8A71DAE"/>
    <w:multiLevelType w:val="multilevel"/>
    <w:tmpl w:val="AEFC8D7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73363A36"/>
    <w:multiLevelType w:val="multilevel"/>
    <w:tmpl w:val="EB2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6E6F39"/>
    <w:multiLevelType w:val="multilevel"/>
    <w:tmpl w:val="4AB44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3"/>
  </w:num>
  <w:num w:numId="24">
    <w:abstractNumId w:val="2"/>
    <w:lvlOverride w:ilvl="0">
      <w:startOverride w:val="1"/>
    </w:lvlOverride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4"/>
    <w:lvlOverride w:ilvl="0">
      <w:startOverride w:val="1"/>
    </w:lvlOverride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3"/>
  </w:num>
  <w:num w:numId="52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5D"/>
    <w:rsid w:val="00012FF9"/>
    <w:rsid w:val="000B6600"/>
    <w:rsid w:val="000C21A9"/>
    <w:rsid w:val="000E0951"/>
    <w:rsid w:val="000F02A8"/>
    <w:rsid w:val="000F2C1E"/>
    <w:rsid w:val="00126923"/>
    <w:rsid w:val="001512A1"/>
    <w:rsid w:val="001525F0"/>
    <w:rsid w:val="00165063"/>
    <w:rsid w:val="001865F8"/>
    <w:rsid w:val="0018721D"/>
    <w:rsid w:val="00187FEA"/>
    <w:rsid w:val="001A65BC"/>
    <w:rsid w:val="001F21D3"/>
    <w:rsid w:val="001F5913"/>
    <w:rsid w:val="00210A49"/>
    <w:rsid w:val="00234198"/>
    <w:rsid w:val="00260FA4"/>
    <w:rsid w:val="00264BF4"/>
    <w:rsid w:val="00265C69"/>
    <w:rsid w:val="0029035B"/>
    <w:rsid w:val="00295FD7"/>
    <w:rsid w:val="002B6890"/>
    <w:rsid w:val="002C2F60"/>
    <w:rsid w:val="002E01FA"/>
    <w:rsid w:val="00390B67"/>
    <w:rsid w:val="00417FE8"/>
    <w:rsid w:val="00446498"/>
    <w:rsid w:val="0045202D"/>
    <w:rsid w:val="004901A4"/>
    <w:rsid w:val="004A0FFF"/>
    <w:rsid w:val="004A418B"/>
    <w:rsid w:val="004A701B"/>
    <w:rsid w:val="004F5E38"/>
    <w:rsid w:val="00522315"/>
    <w:rsid w:val="00534A24"/>
    <w:rsid w:val="00556F12"/>
    <w:rsid w:val="00580DF0"/>
    <w:rsid w:val="005B3D0A"/>
    <w:rsid w:val="005E776A"/>
    <w:rsid w:val="00605D10"/>
    <w:rsid w:val="00633A1F"/>
    <w:rsid w:val="00653D8A"/>
    <w:rsid w:val="00654C5D"/>
    <w:rsid w:val="00665489"/>
    <w:rsid w:val="00674AA6"/>
    <w:rsid w:val="006A2534"/>
    <w:rsid w:val="006D0163"/>
    <w:rsid w:val="007374D1"/>
    <w:rsid w:val="00755193"/>
    <w:rsid w:val="0076517D"/>
    <w:rsid w:val="007913F2"/>
    <w:rsid w:val="0079360F"/>
    <w:rsid w:val="007D0B1D"/>
    <w:rsid w:val="007F44E9"/>
    <w:rsid w:val="00830B00"/>
    <w:rsid w:val="008312E7"/>
    <w:rsid w:val="00881B61"/>
    <w:rsid w:val="00890E66"/>
    <w:rsid w:val="0089225B"/>
    <w:rsid w:val="00896674"/>
    <w:rsid w:val="008B2F47"/>
    <w:rsid w:val="008F3BAB"/>
    <w:rsid w:val="008F4406"/>
    <w:rsid w:val="00914AB4"/>
    <w:rsid w:val="00951739"/>
    <w:rsid w:val="00965B36"/>
    <w:rsid w:val="009A751E"/>
    <w:rsid w:val="009B6E84"/>
    <w:rsid w:val="009D47D7"/>
    <w:rsid w:val="00A0239E"/>
    <w:rsid w:val="00A35B42"/>
    <w:rsid w:val="00A633AF"/>
    <w:rsid w:val="00A820D0"/>
    <w:rsid w:val="00A9035B"/>
    <w:rsid w:val="00A91318"/>
    <w:rsid w:val="00AD76F7"/>
    <w:rsid w:val="00AE2A84"/>
    <w:rsid w:val="00B02A91"/>
    <w:rsid w:val="00B45105"/>
    <w:rsid w:val="00B5701F"/>
    <w:rsid w:val="00B62117"/>
    <w:rsid w:val="00B72F2E"/>
    <w:rsid w:val="00B86C28"/>
    <w:rsid w:val="00BA1AB8"/>
    <w:rsid w:val="00BB1042"/>
    <w:rsid w:val="00BB55A8"/>
    <w:rsid w:val="00BD141A"/>
    <w:rsid w:val="00C1076E"/>
    <w:rsid w:val="00C30589"/>
    <w:rsid w:val="00C44876"/>
    <w:rsid w:val="00C5210F"/>
    <w:rsid w:val="00C53F5F"/>
    <w:rsid w:val="00C550E5"/>
    <w:rsid w:val="00C56AC5"/>
    <w:rsid w:val="00CC4C34"/>
    <w:rsid w:val="00CD516D"/>
    <w:rsid w:val="00D25D47"/>
    <w:rsid w:val="00D405E1"/>
    <w:rsid w:val="00D72263"/>
    <w:rsid w:val="00E00A38"/>
    <w:rsid w:val="00E35338"/>
    <w:rsid w:val="00E5007E"/>
    <w:rsid w:val="00E60744"/>
    <w:rsid w:val="00E7130D"/>
    <w:rsid w:val="00E77E73"/>
    <w:rsid w:val="00ED0571"/>
    <w:rsid w:val="00ED4C70"/>
    <w:rsid w:val="00F13102"/>
    <w:rsid w:val="00F26A64"/>
    <w:rsid w:val="00F634BB"/>
    <w:rsid w:val="00F95366"/>
    <w:rsid w:val="00FA0C84"/>
    <w:rsid w:val="00FE33F1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0C7"/>
  <w15:docId w15:val="{5B3124B9-C4E0-4422-AB09-13928DB0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1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BA31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31F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A31F6"/>
  </w:style>
  <w:style w:type="character" w:customStyle="1" w:styleId="StopkaZnak">
    <w:name w:val="Stopka Znak"/>
    <w:basedOn w:val="Domylnaczcionkaakapitu"/>
    <w:link w:val="Stopka"/>
    <w:uiPriority w:val="99"/>
    <w:qFormat/>
    <w:rsid w:val="00BA31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A31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31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31F6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A31F6"/>
  </w:style>
  <w:style w:type="character" w:customStyle="1" w:styleId="Zakotwiczenieprzypisudolnego">
    <w:name w:val="Zakotwiczenie przypisu dolnego"/>
    <w:rsid w:val="00BA31F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63B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31F6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A31F6"/>
    <w:rPr>
      <w:b/>
      <w:bCs/>
    </w:rPr>
  </w:style>
  <w:style w:type="character" w:customStyle="1" w:styleId="Zakotwiczenieprzypisukocowego">
    <w:name w:val="Zakotwiczenie przypisu końcowego"/>
    <w:rsid w:val="00BA31F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A31F6"/>
    <w:rPr>
      <w:vertAlign w:val="superscript"/>
    </w:rPr>
  </w:style>
  <w:style w:type="character" w:customStyle="1" w:styleId="Znakiprzypiswkocowych">
    <w:name w:val="Znaki przypisów końcowych"/>
    <w:qFormat/>
    <w:rsid w:val="00BA31F6"/>
  </w:style>
  <w:style w:type="character" w:customStyle="1" w:styleId="Znakiprzypiswdolnych">
    <w:name w:val="Znaki przypisów dolnych"/>
    <w:qFormat/>
    <w:rsid w:val="00BA31F6"/>
  </w:style>
  <w:style w:type="character" w:customStyle="1" w:styleId="NagwekZnak1">
    <w:name w:val="Nagłówek Znak1"/>
    <w:basedOn w:val="Domylnaczcionkaakapitu"/>
    <w:uiPriority w:val="99"/>
    <w:semiHidden/>
    <w:qFormat/>
    <w:rsid w:val="00BA31F6"/>
  </w:style>
  <w:style w:type="character" w:customStyle="1" w:styleId="TekstpodstawowyZnak">
    <w:name w:val="Tekst podstawowy Znak"/>
    <w:basedOn w:val="Domylnaczcionkaakapitu"/>
    <w:link w:val="Tekstpodstawowy"/>
    <w:qFormat/>
    <w:rsid w:val="00BA31F6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BA31F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A31F6"/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BA31F6"/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BA31F6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BA31F6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BA31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31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31F6"/>
    <w:pPr>
      <w:spacing w:after="140" w:line="276" w:lineRule="auto"/>
    </w:pPr>
  </w:style>
  <w:style w:type="paragraph" w:styleId="Lista">
    <w:name w:val="List"/>
    <w:basedOn w:val="Tekstpodstawowy"/>
    <w:rsid w:val="00BA31F6"/>
    <w:rPr>
      <w:rFonts w:cs="Arial"/>
    </w:rPr>
  </w:style>
  <w:style w:type="paragraph" w:styleId="Legenda">
    <w:name w:val="caption"/>
    <w:basedOn w:val="Normalny"/>
    <w:qFormat/>
    <w:rsid w:val="00BA31F6"/>
    <w:pPr>
      <w:suppressLineNumbers/>
      <w:spacing w:before="120" w:after="120" w:line="276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31F6"/>
    <w:pPr>
      <w:suppressLineNumbers/>
      <w:spacing w:after="200" w:line="276" w:lineRule="auto"/>
    </w:pPr>
    <w:rPr>
      <w:rFonts w:cs="Arial"/>
    </w:rPr>
  </w:style>
  <w:style w:type="paragraph" w:customStyle="1" w:styleId="Gwkaistopka">
    <w:name w:val="Główka i stopka"/>
    <w:basedOn w:val="Normalny"/>
    <w:qFormat/>
    <w:rsid w:val="00BA31F6"/>
    <w:pPr>
      <w:spacing w:after="20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1F6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31F6"/>
    <w:pPr>
      <w:spacing w:after="20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31F6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1F6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A31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A31F6"/>
  </w:style>
  <w:style w:type="paragraph" w:styleId="Akapitzlist">
    <w:name w:val="List Paragraph"/>
    <w:basedOn w:val="Normalny"/>
    <w:qFormat/>
    <w:rsid w:val="00BA31F6"/>
    <w:pPr>
      <w:spacing w:after="200" w:line="276" w:lineRule="auto"/>
      <w:ind w:left="720"/>
      <w:contextualSpacing/>
    </w:pPr>
  </w:style>
  <w:style w:type="paragraph" w:customStyle="1" w:styleId="Default">
    <w:name w:val="Default"/>
    <w:qFormat/>
    <w:rsid w:val="00BA31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BA31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BA31F6"/>
    <w:pPr>
      <w:spacing w:after="200" w:line="276" w:lineRule="auto"/>
    </w:pPr>
  </w:style>
  <w:style w:type="paragraph" w:customStyle="1" w:styleId="ZARTzmartartykuempunktem">
    <w:name w:val="Z/ART(§) – zm. art. (§) artykułem (punktem)"/>
    <w:basedOn w:val="Normalny"/>
    <w:qFormat/>
    <w:rsid w:val="008A0085"/>
    <w:pPr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BA31F6"/>
  </w:style>
  <w:style w:type="table" w:styleId="Tabela-Siatka">
    <w:name w:val="Table Grid"/>
    <w:basedOn w:val="Standardowy"/>
    <w:uiPriority w:val="59"/>
    <w:rsid w:val="00B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47D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diagramLayout" Target="diagrams/layout2.xml"/><Relationship Id="rId42" Type="http://schemas.openxmlformats.org/officeDocument/2006/relationships/footer" Target="footer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diagramData" Target="diagrams/data2.xml"/><Relationship Id="rId38" Type="http://schemas.openxmlformats.org/officeDocument/2006/relationships/footer" Target="footer1.xm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microsoft.com/office/2007/relationships/diagramDrawing" Target="diagrams/drawing2.xml"/><Relationship Id="rId40" Type="http://schemas.openxmlformats.org/officeDocument/2006/relationships/footer" Target="footer2.xm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diagramColors" Target="diagrams/colors2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diagramQuickStyle" Target="diagrams/quickStyle2.xml"/><Relationship Id="rId43" Type="http://schemas.openxmlformats.org/officeDocument/2006/relationships/header" Target="header3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 rok</c:v>
                </c:pt>
                <c:pt idx="1">
                  <c:v>2018 rok</c:v>
                </c:pt>
                <c:pt idx="2">
                  <c:v>2019 rok</c:v>
                </c:pt>
                <c:pt idx="3">
                  <c:v>2020 rok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193</c:v>
                </c:pt>
                <c:pt idx="1">
                  <c:v>193</c:v>
                </c:pt>
                <c:pt idx="2">
                  <c:v>180</c:v>
                </c:pt>
                <c:pt idx="3">
                  <c:v>159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ED7D31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 rok</c:v>
                </c:pt>
                <c:pt idx="1">
                  <c:v>2018 rok</c:v>
                </c:pt>
                <c:pt idx="2">
                  <c:v>2019 rok</c:v>
                </c:pt>
                <c:pt idx="3">
                  <c:v>2020 rok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A5A5A5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 rok</c:v>
                </c:pt>
                <c:pt idx="1">
                  <c:v>2018 rok</c:v>
                </c:pt>
                <c:pt idx="2">
                  <c:v>2019 rok</c:v>
                </c:pt>
                <c:pt idx="3">
                  <c:v>2020 rok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713816"/>
        <c:axId val="195713032"/>
      </c:barChart>
      <c:catAx>
        <c:axId val="195713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5713032"/>
        <c:crosses val="autoZero"/>
        <c:auto val="1"/>
        <c:lblAlgn val="ctr"/>
        <c:lblOffset val="100"/>
        <c:noMultiLvlLbl val="0"/>
      </c:catAx>
      <c:valAx>
        <c:axId val="19571303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571381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W pracy</c:v>
                </c:pt>
                <c:pt idx="1">
                  <c:v>W domu</c:v>
                </c:pt>
                <c:pt idx="2">
                  <c:v>W szkole</c:v>
                </c:pt>
                <c:pt idx="3">
                  <c:v>W Internecie</c:v>
                </c:pt>
                <c:pt idx="4">
                  <c:v>W miejscu Publicznym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0.23400000000000001</c:v>
                </c:pt>
                <c:pt idx="1">
                  <c:v>0.27700000000000002</c:v>
                </c:pt>
                <c:pt idx="2">
                  <c:v>0.309</c:v>
                </c:pt>
                <c:pt idx="3">
                  <c:v>0.315</c:v>
                </c:pt>
                <c:pt idx="4">
                  <c:v>0.75700000000000001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6387776"/>
        <c:axId val="196394048"/>
      </c:barChart>
      <c:catAx>
        <c:axId val="1963877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6394048"/>
        <c:crosses val="autoZero"/>
        <c:auto val="1"/>
        <c:lblAlgn val="ctr"/>
        <c:lblOffset val="100"/>
        <c:noMultiLvlLbl val="0"/>
      </c:catAx>
      <c:valAx>
        <c:axId val="196394048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9638777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Seksualnej</c:v>
                </c:pt>
                <c:pt idx="1">
                  <c:v>Ekonomicznej (ograniczenie w dostępie do środków finansowych)</c:v>
                </c:pt>
                <c:pt idx="2">
                  <c:v>Fizycznej (bicie, popychanie, szarpanie)</c:v>
                </c:pt>
                <c:pt idx="3">
                  <c:v>Emocjonalnej (krzyk, wyzywanie, poniżanie)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5.5E-2</c:v>
                </c:pt>
                <c:pt idx="1">
                  <c:v>0.185</c:v>
                </c:pt>
                <c:pt idx="2">
                  <c:v>0.70499999999999996</c:v>
                </c:pt>
                <c:pt idx="3">
                  <c:v>0.77200000000000002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6388952"/>
        <c:axId val="197131080"/>
      </c:barChart>
      <c:catAx>
        <c:axId val="196388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31080"/>
        <c:crosses val="autoZero"/>
        <c:auto val="1"/>
        <c:lblAlgn val="ctr"/>
        <c:lblOffset val="100"/>
        <c:noMultiLvlLbl val="0"/>
      </c:catAx>
      <c:valAx>
        <c:axId val="197131080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96388952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5"/>
                <c:pt idx="0">
                  <c:v>Tak,wielokrotnie</c:v>
                </c:pt>
                <c:pt idx="1">
                  <c:v>Tak, kilka razy</c:v>
                </c:pt>
                <c:pt idx="2">
                  <c:v>Tak, raz</c:v>
                </c:pt>
                <c:pt idx="3">
                  <c:v>Nie</c:v>
                </c:pt>
                <c:pt idx="4">
                  <c:v>Niewiem/trudno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7.1</c:v>
                </c:pt>
                <c:pt idx="1">
                  <c:v>23.1</c:v>
                </c:pt>
                <c:pt idx="2">
                  <c:v>8.5</c:v>
                </c:pt>
                <c:pt idx="3">
                  <c:v>52.6</c:v>
                </c:pt>
                <c:pt idx="4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layout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17,6%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23,2%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45,9%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68,2%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Nauczyciel/ka</c:v>
                </c:pt>
                <c:pt idx="1">
                  <c:v>Inny dorosły</c:v>
                </c:pt>
                <c:pt idx="2">
                  <c:v>Inne dziecko</c:v>
                </c:pt>
                <c:pt idx="3">
                  <c:v>Rodzic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23.2</c:v>
                </c:pt>
                <c:pt idx="2">
                  <c:v>45.9</c:v>
                </c:pt>
                <c:pt idx="3">
                  <c:v>68.2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124416"/>
        <c:axId val="197125592"/>
      </c:barChart>
      <c:catAx>
        <c:axId val="197124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25592"/>
        <c:crosses val="autoZero"/>
        <c:auto val="1"/>
        <c:lblAlgn val="ctr"/>
        <c:lblOffset val="100"/>
        <c:noMultiLvlLbl val="0"/>
      </c:catAx>
      <c:valAx>
        <c:axId val="197125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712441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12,4%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27,5%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34,3%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72,1 %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W Internecie</c:v>
                </c:pt>
                <c:pt idx="1">
                  <c:v>W domu</c:v>
                </c:pt>
                <c:pt idx="2">
                  <c:v>W szkole</c:v>
                </c:pt>
                <c:pt idx="3">
                  <c:v>W miejscu publicznym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12.4</c:v>
                </c:pt>
                <c:pt idx="1">
                  <c:v>27.5</c:v>
                </c:pt>
                <c:pt idx="2">
                  <c:v>34.299999999999997</c:v>
                </c:pt>
                <c:pt idx="3">
                  <c:v>72.099999999999994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129512"/>
        <c:axId val="197124808"/>
      </c:barChart>
      <c:catAx>
        <c:axId val="1971295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24808"/>
        <c:crosses val="autoZero"/>
        <c:auto val="1"/>
        <c:lblAlgn val="ctr"/>
        <c:lblOffset val="100"/>
        <c:noMultiLvlLbl val="0"/>
      </c:catAx>
      <c:valAx>
        <c:axId val="197124808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29512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bubble3D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6"/>
                <c:pt idx="0">
                  <c:v>Tak, wielokrotnie</c:v>
                </c:pt>
                <c:pt idx="1">
                  <c:v>Tak, kilka razy</c:v>
                </c:pt>
                <c:pt idx="2">
                  <c:v>Tak, raz</c:v>
                </c:pt>
                <c:pt idx="3">
                  <c:v>Nie</c:v>
                </c:pt>
                <c:pt idx="4">
                  <c:v>Nie wiem/trudno powiedzieć</c:v>
                </c:pt>
                <c:pt idx="5">
                  <c:v>Odmowa odpowiedzi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1.8</c:v>
                </c:pt>
                <c:pt idx="1">
                  <c:v>7.1</c:v>
                </c:pt>
                <c:pt idx="2">
                  <c:v>4.5</c:v>
                </c:pt>
                <c:pt idx="3">
                  <c:v>78.400000000000006</c:v>
                </c:pt>
                <c:pt idx="4">
                  <c:v>5.6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layout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W szkole</c:v>
                </c:pt>
                <c:pt idx="1">
                  <c:v>W Internecie</c:v>
                </c:pt>
                <c:pt idx="2">
                  <c:v>W pracy</c:v>
                </c:pt>
                <c:pt idx="3">
                  <c:v>W domu</c:v>
                </c:pt>
                <c:pt idx="4">
                  <c:v>W miejscu publicznym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4.9000000000000002E-2</c:v>
                </c:pt>
                <c:pt idx="1">
                  <c:v>0.16</c:v>
                </c:pt>
                <c:pt idx="2">
                  <c:v>0.185</c:v>
                </c:pt>
                <c:pt idx="3">
                  <c:v>0.37</c:v>
                </c:pt>
                <c:pt idx="4">
                  <c:v>0.432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128728"/>
        <c:axId val="197125984"/>
      </c:barChart>
      <c:catAx>
        <c:axId val="1971287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25984"/>
        <c:crosses val="autoZero"/>
        <c:auto val="1"/>
        <c:lblAlgn val="ctr"/>
        <c:lblOffset val="100"/>
        <c:noMultiLvlLbl val="0"/>
      </c:catAx>
      <c:valAx>
        <c:axId val="197125984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97128728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Seksualnej</c:v>
                </c:pt>
                <c:pt idx="1">
                  <c:v>Ekonomicznej (ograniczanie w dostępie do srodków finansowych, rozliczanie z wydatków)</c:v>
                </c:pt>
                <c:pt idx="2">
                  <c:v>Fizycznej (bicie, popychanie, szarpanie)</c:v>
                </c:pt>
                <c:pt idx="3">
                  <c:v>Emocjonalnej (krzyk, wyzywanie, poniżanie)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6.2</c:v>
                </c:pt>
                <c:pt idx="1">
                  <c:v>19.8</c:v>
                </c:pt>
                <c:pt idx="2">
                  <c:v>22.2</c:v>
                </c:pt>
                <c:pt idx="3">
                  <c:v>77.8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126768"/>
        <c:axId val="197128336"/>
      </c:barChart>
      <c:catAx>
        <c:axId val="1971267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28336"/>
        <c:crosses val="autoZero"/>
        <c:auto val="1"/>
        <c:lblAlgn val="ctr"/>
        <c:lblOffset val="100"/>
        <c:noMultiLvlLbl val="0"/>
      </c:catAx>
      <c:valAx>
        <c:axId val="197128336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26768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Żadne </c:v>
                </c:pt>
                <c:pt idx="1">
                  <c:v>Ubóstwo</c:v>
                </c:pt>
                <c:pt idx="2">
                  <c:v>Bezrobocie</c:v>
                </c:pt>
                <c:pt idx="3">
                  <c:v>Uzależnienie od narkotyków</c:v>
                </c:pt>
                <c:pt idx="4">
                  <c:v>Zaburzenia psychiczne</c:v>
                </c:pt>
                <c:pt idx="5">
                  <c:v>Wzorce wyniesione z rodziny pochodzenia</c:v>
                </c:pt>
                <c:pt idx="6">
                  <c:v>Uzależnienie od alkoholu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3.2000000000000001E-2</c:v>
                </c:pt>
                <c:pt idx="1">
                  <c:v>0.53100000000000003</c:v>
                </c:pt>
                <c:pt idx="2">
                  <c:v>0.56999999999999995</c:v>
                </c:pt>
                <c:pt idx="3">
                  <c:v>0.57899999999999996</c:v>
                </c:pt>
                <c:pt idx="4">
                  <c:v>0.59899999999999998</c:v>
                </c:pt>
                <c:pt idx="5">
                  <c:v>0.622</c:v>
                </c:pt>
                <c:pt idx="6">
                  <c:v>0.85699999999999998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125200"/>
        <c:axId val="197130296"/>
      </c:barChart>
      <c:catAx>
        <c:axId val="1971252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7130296"/>
        <c:crosses val="autoZero"/>
        <c:auto val="1"/>
        <c:lblAlgn val="ctr"/>
        <c:lblOffset val="100"/>
        <c:noMultiLvlLbl val="0"/>
      </c:catAx>
      <c:valAx>
        <c:axId val="197130296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97125200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Zmalała</c:v>
                </c:pt>
                <c:pt idx="1">
                  <c:v>Jest na stałym poziomie</c:v>
                </c:pt>
                <c:pt idx="2">
                  <c:v>Zwiększyła się</c:v>
                </c:pt>
                <c:pt idx="3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18.600000000000001</c:v>
                </c:pt>
                <c:pt idx="2">
                  <c:v>20.100000000000001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layout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140</c:v>
                </c:pt>
                <c:pt idx="1">
                  <c:v>127</c:v>
                </c:pt>
                <c:pt idx="2">
                  <c:v>122</c:v>
                </c:pt>
                <c:pt idx="3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714992"/>
        <c:axId val="195715776"/>
      </c:barChart>
      <c:catAx>
        <c:axId val="1957149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5715776"/>
        <c:crosses val="autoZero"/>
        <c:auto val="1"/>
        <c:lblAlgn val="ctr"/>
        <c:lblOffset val="100"/>
        <c:noMultiLvlLbl val="0"/>
      </c:catAx>
      <c:valAx>
        <c:axId val="195715776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5714992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6480">
          <a:noFill/>
        </a:ln>
      </c:spPr>
    </c:floor>
    <c:sideWall>
      <c:thickness val="0"/>
      <c:spPr>
        <a:noFill/>
        <a:ln w="6480">
          <a:noFill/>
        </a:ln>
      </c:spPr>
    </c:sideWall>
    <c:backWall>
      <c:thickness val="0"/>
      <c:spPr>
        <a:noFill/>
        <a:ln w="648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0070C0"/>
            </a:solidFill>
            <a:ln w="0"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1" strike="noStrike" spc="-1">
                        <a:solidFill>
                          <a:schemeClr val="bg1"/>
                        </a:solidFill>
                        <a:latin typeface="Calibri"/>
                      </a:rPr>
                      <a:t>187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1" strike="noStrike" spc="-1">
                        <a:solidFill>
                          <a:schemeClr val="bg1"/>
                        </a:solidFill>
                        <a:latin typeface="Calibri"/>
                      </a:rPr>
                      <a:t>178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1" strike="noStrike" spc="-1">
                    <a:solidFill>
                      <a:srgbClr val="FFFFFF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192</c:v>
                </c:pt>
                <c:pt idx="1">
                  <c:v>187</c:v>
                </c:pt>
                <c:pt idx="2">
                  <c:v>178</c:v>
                </c:pt>
                <c:pt idx="3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195711464"/>
        <c:axId val="195716560"/>
        <c:axId val="0"/>
      </c:bar3DChart>
      <c:catAx>
        <c:axId val="195711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1" strike="noStrike" spc="-1">
                <a:solidFill>
                  <a:srgbClr val="000000"/>
                </a:solidFill>
                <a:latin typeface="Calibri"/>
              </a:defRPr>
            </a:pPr>
            <a:endParaRPr lang="en-US"/>
          </a:p>
        </c:txPr>
        <c:crossAx val="195716560"/>
        <c:crosses val="autoZero"/>
        <c:auto val="1"/>
        <c:lblAlgn val="ctr"/>
        <c:lblOffset val="100"/>
        <c:noMultiLvlLbl val="0"/>
      </c:catAx>
      <c:valAx>
        <c:axId val="195716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95711464"/>
        <c:crosses val="autoZero"/>
        <c:crossBetween val="between"/>
      </c:valAx>
    </c:plotArea>
    <c:plotVisOnly val="1"/>
    <c:dispBlanksAs val="gap"/>
    <c:showDLblsOverMax val="1"/>
  </c:chart>
  <c:spPr>
    <a:solidFill>
      <a:srgbClr val="D6DCE5"/>
    </a:solidFill>
    <a:ln w="9360">
      <a:solidFill>
        <a:srgbClr val="000000"/>
      </a:solidFill>
      <a:round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view3D>
      <c:rotX val="15"/>
      <c:rotY val="20"/>
      <c:rAngAx val="0"/>
    </c:view3D>
    <c:floor>
      <c:thickness val="0"/>
      <c:spPr>
        <a:noFill/>
        <a:ln w="6480">
          <a:noFill/>
        </a:ln>
      </c:spPr>
    </c:floor>
    <c:sideWall>
      <c:thickness val="0"/>
      <c:spPr>
        <a:noFill/>
        <a:ln w="6480">
          <a:noFill/>
        </a:ln>
      </c:spPr>
    </c:sideWall>
    <c:backWall>
      <c:thickness val="0"/>
      <c:spPr>
        <a:noFill/>
        <a:ln w="6480">
          <a:noFill/>
        </a:ln>
      </c:spPr>
    </c:backWall>
    <c:plotArea>
      <c:layout>
        <c:manualLayout>
          <c:layoutTarget val="inner"/>
          <c:xMode val="edge"/>
          <c:yMode val="edge"/>
          <c:x val="5.2562499999999998E-2"/>
          <c:y val="0.211111111111111"/>
          <c:w val="0.94743750000000004"/>
          <c:h val="0.58133333333333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Kobiety</c:v>
                </c:pt>
              </c:strCache>
            </c:strRef>
          </c:tx>
          <c:spPr>
            <a:gradFill>
              <a:gsLst>
                <a:gs pos="0">
                  <a:srgbClr val="3574AC"/>
                </a:gs>
                <a:gs pos="100000">
                  <a:srgbClr val="4697E0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163</c:v>
                </c:pt>
                <c:pt idx="1">
                  <c:v>159</c:v>
                </c:pt>
                <c:pt idx="2">
                  <c:v>145</c:v>
                </c:pt>
                <c:pt idx="3">
                  <c:v>137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Mężczyźni</c:v>
                </c:pt>
              </c:strCache>
            </c:strRef>
          </c:tx>
          <c:spPr>
            <a:gradFill>
              <a:gsLst>
                <a:gs pos="0">
                  <a:srgbClr val="C5590F"/>
                </a:gs>
                <a:gs pos="100000">
                  <a:srgbClr val="FF7415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27</c:v>
                </c:pt>
                <c:pt idx="1">
                  <c:v>17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Dzieci</c:v>
                </c:pt>
              </c:strCache>
            </c:strRef>
          </c:tx>
          <c:spPr>
            <a:gradFill>
              <a:gsLst>
                <a:gs pos="0">
                  <a:srgbClr val="7B7B7B"/>
                </a:gs>
                <a:gs pos="100000">
                  <a:srgbClr val="9F9F9F"/>
                </a:gs>
              </a:gsLst>
              <a:lin ang="16200000"/>
            </a:gra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57</c:v>
                </c:pt>
                <c:pt idx="1">
                  <c:v>36</c:v>
                </c:pt>
                <c:pt idx="2">
                  <c:v>52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95710680"/>
        <c:axId val="195711856"/>
        <c:axId val="0"/>
      </c:bar3DChart>
      <c:catAx>
        <c:axId val="195710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1260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000000"/>
                </a:solidFill>
                <a:latin typeface="Calibri"/>
              </a:defRPr>
            </a:pPr>
            <a:endParaRPr lang="en-US"/>
          </a:p>
        </c:txPr>
        <c:crossAx val="195711856"/>
        <c:crosses val="autoZero"/>
        <c:auto val="1"/>
        <c:lblAlgn val="ctr"/>
        <c:lblOffset val="100"/>
        <c:noMultiLvlLbl val="0"/>
      </c:catAx>
      <c:valAx>
        <c:axId val="195711856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one"/>
        <c:crossAx val="195710680"/>
        <c:crosses val="autoZero"/>
        <c:crossBetween val="between"/>
      </c:valAx>
    </c:plotArea>
    <c:legend>
      <c:legendPos val="b"/>
      <c:layout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000000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000000"/>
      </a:solidFill>
      <a:round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50"/>
      <c:rAngAx val="0"/>
      <c:perspective val="50"/>
    </c:view3D>
    <c:floor>
      <c:thickness val="0"/>
      <c:spPr>
        <a:noFill/>
        <a:ln w="6480">
          <a:solidFill>
            <a:srgbClr val="8B8B8B"/>
          </a:solidFill>
          <a:round/>
        </a:ln>
      </c:spPr>
    </c:floor>
    <c:sideWall>
      <c:thickness val="0"/>
      <c:spPr>
        <a:noFill/>
        <a:ln w="6480">
          <a:solidFill>
            <a:srgbClr val="8B8B8B"/>
          </a:solidFill>
          <a:round/>
        </a:ln>
      </c:spPr>
    </c:sideWall>
    <c:backWall>
      <c:thickness val="0"/>
      <c:spPr>
        <a:noFill/>
        <a:ln w="6480">
          <a:solidFill>
            <a:srgbClr val="8B8B8B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7.1749999999999994E-2"/>
          <c:y val="0.13055555555555601"/>
          <c:w val="0.90281250000000002"/>
          <c:h val="0.5331111111111109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liczba interwencji związanych z podejrzeniem przemocy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62</c:v>
                </c:pt>
                <c:pt idx="1">
                  <c:v>112</c:v>
                </c:pt>
                <c:pt idx="2">
                  <c:v>166</c:v>
                </c:pt>
                <c:pt idx="3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390128"/>
        <c:axId val="196389344"/>
        <c:axId val="0"/>
      </c:bar3DChart>
      <c:catAx>
        <c:axId val="196390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en-US"/>
          </a:p>
        </c:txPr>
        <c:crossAx val="196389344"/>
        <c:crosses val="autoZero"/>
        <c:auto val="1"/>
        <c:lblAlgn val="ctr"/>
        <c:lblOffset val="100"/>
        <c:noMultiLvlLbl val="0"/>
      </c:catAx>
      <c:valAx>
        <c:axId val="196389344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en-US"/>
          </a:p>
        </c:txPr>
        <c:crossAx val="196390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1"/>
  </c:chart>
  <c:spPr>
    <a:solidFill>
      <a:srgbClr val="FFFFFF"/>
    </a:solidFill>
    <a:ln w="9525">
      <a:solidFill>
        <a:srgbClr val="000000"/>
      </a:solidFill>
      <a:round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4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2561971420268E-2"/>
          <c:y val="8.3025871766029935E-2"/>
          <c:w val="0.89107447506561677"/>
          <c:h val="0.710257780277464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interwencji związanych z awanturą domową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216</c:v>
                </c:pt>
                <c:pt idx="1">
                  <c:v>519</c:v>
                </c:pt>
                <c:pt idx="2">
                  <c:v>824</c:v>
                </c:pt>
                <c:pt idx="3">
                  <c:v>478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394440"/>
        <c:axId val="196387384"/>
        <c:axId val="196674560"/>
      </c:bar3DChart>
      <c:catAx>
        <c:axId val="196394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6387384"/>
        <c:crosses val="autoZero"/>
        <c:auto val="1"/>
        <c:lblAlgn val="ctr"/>
        <c:lblOffset val="100"/>
        <c:noMultiLvlLbl val="0"/>
      </c:catAx>
      <c:valAx>
        <c:axId val="196387384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96394440"/>
        <c:crosses val="autoZero"/>
        <c:crossBetween val="between"/>
      </c:valAx>
      <c:serAx>
        <c:axId val="196674560"/>
        <c:scaling>
          <c:orientation val="minMax"/>
        </c:scaling>
        <c:delete val="1"/>
        <c:axPos val="b"/>
        <c:majorTickMark val="out"/>
        <c:minorTickMark val="none"/>
        <c:tickLblPos val="none"/>
        <c:crossAx val="196387384"/>
        <c:crosses val="autoZero"/>
      </c:serAx>
      <c:dTable>
        <c:showHorzBorder val="1"/>
        <c:showVertBorder val="1"/>
        <c:showOutline val="1"/>
        <c:showKeys val="1"/>
        <c:spPr>
          <a:ln w="6350">
            <a:solidFill>
              <a:sysClr val="windowText" lastClr="000000"/>
            </a:solidFill>
          </a:ln>
        </c:spPr>
      </c:dTable>
    </c:plotArea>
    <c:plotVisOnly val="1"/>
    <c:dispBlanksAs val="gap"/>
    <c:showDLblsOverMax val="0"/>
  </c:chart>
  <c:spPr>
    <a:pattFill prst="lgGrid">
      <a:fgClr>
        <a:srgbClr val="FF0000"/>
      </a:fgClr>
      <a:bgClr>
        <a:schemeClr val="bg1"/>
      </a:bgClr>
    </a:pattFill>
    <a:ln w="9525"/>
    <a:effectLst>
      <a:innerShdw blurRad="63500" dist="50800" dir="14400000">
        <a:srgbClr val="7030A0">
          <a:alpha val="50000"/>
        </a:srgbClr>
      </a:innerShdw>
    </a:effectLst>
    <a:scene3d>
      <a:camera prst="orthographicFront"/>
      <a:lightRig rig="threePt" dir="t"/>
    </a:scene3d>
    <a:sp3d prstMaterial="legacyWireframe">
      <a:bevelT w="25400" h="50800"/>
      <a:bevelB w="12700" h="57150"/>
    </a:sp3d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layout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8.1000000000000003E-2</c:v>
                </c:pt>
                <c:pt idx="1">
                  <c:v>0.41499999999999998</c:v>
                </c:pt>
                <c:pt idx="2">
                  <c:v>7.8E-2</c:v>
                </c:pt>
                <c:pt idx="3">
                  <c:v>0.317</c:v>
                </c:pt>
                <c:pt idx="4">
                  <c:v>0.109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layout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8,5%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44,5%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9,6%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26,8%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10,7%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8.5</c:v>
                </c:pt>
                <c:pt idx="1">
                  <c:v>44.5</c:v>
                </c:pt>
                <c:pt idx="2">
                  <c:v>9.6</c:v>
                </c:pt>
                <c:pt idx="3">
                  <c:v>26.8</c:v>
                </c:pt>
                <c:pt idx="4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Kobieta</c:v>
                </c:pt>
              </c:strCache>
            </c:strRef>
          </c:tx>
          <c:spPr>
            <a:solidFill>
              <a:srgbClr val="ED7D31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7,9%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39,0%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6,3%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35,6%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11,2%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7.9</c:v>
                </c:pt>
                <c:pt idx="1">
                  <c:v>39</c:v>
                </c:pt>
                <c:pt idx="2">
                  <c:v>6.3</c:v>
                </c:pt>
                <c:pt idx="3">
                  <c:v>35.6</c:v>
                </c:pt>
                <c:pt idx="4">
                  <c:v>11.2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6391304"/>
        <c:axId val="196388168"/>
      </c:barChart>
      <c:catAx>
        <c:axId val="1963913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6388168"/>
        <c:crosses val="autoZero"/>
        <c:auto val="1"/>
        <c:lblAlgn val="ctr"/>
        <c:lblOffset val="100"/>
        <c:noMultiLvlLbl val="0"/>
      </c:catAx>
      <c:valAx>
        <c:axId val="196388168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96391304"/>
        <c:crosses val="autoZero"/>
        <c:crossBetween val="between"/>
      </c:valAx>
      <c:spPr>
        <a:noFill/>
        <a:ln w="0">
          <a:noFill/>
        </a:ln>
      </c:spPr>
    </c:plotArea>
    <c:legend>
      <c:legendPos val="b"/>
      <c:layout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0"/>
  <c:style val="2"/>
  <c:chart>
    <c:autoTitleDeleted val="1"/>
    <c:view3D>
      <c:rotX val="15"/>
      <c:rotY val="20"/>
      <c:rAngAx val="0"/>
    </c:view3D>
    <c:floor>
      <c:thickness val="0"/>
      <c:spPr>
        <a:noFill/>
        <a:ln w="6480">
          <a:noFill/>
        </a:ln>
      </c:spPr>
    </c:floor>
    <c:sideWall>
      <c:thickness val="0"/>
      <c:spPr>
        <a:noFill/>
        <a:ln w="6480">
          <a:noFill/>
        </a:ln>
      </c:spPr>
    </c:sideWall>
    <c:backWall>
      <c:thickness val="0"/>
      <c:spPr>
        <a:noFill/>
        <a:ln w="6480">
          <a:noFill/>
        </a:ln>
      </c:spPr>
    </c:backWall>
    <c:plotArea>
      <c:layout>
        <c:manualLayout>
          <c:layoutTarget val="inner"/>
          <c:xMode val="edge"/>
          <c:yMode val="edge"/>
          <c:x val="0.23068749999999999"/>
          <c:y val="4.3666666666666701E-2"/>
          <c:w val="0.73943749999999997"/>
          <c:h val="0.9563333333333330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18-25 lat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0.115</c:v>
                </c:pt>
                <c:pt idx="1">
                  <c:v>0.57699999999999996</c:v>
                </c:pt>
                <c:pt idx="2">
                  <c:v>7.6999999999999999E-2</c:v>
                </c:pt>
                <c:pt idx="3">
                  <c:v>0.154</c:v>
                </c:pt>
                <c:pt idx="4">
                  <c:v>7.6999999999999999E-2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26-35 lat</c:v>
                </c:pt>
              </c:strCache>
            </c:strRef>
          </c:tx>
          <c:spPr>
            <a:solidFill>
              <a:srgbClr val="ED7D31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0.11700000000000001</c:v>
                </c:pt>
                <c:pt idx="1">
                  <c:v>0.48299999999999998</c:v>
                </c:pt>
                <c:pt idx="2">
                  <c:v>7.4999999999999997E-2</c:v>
                </c:pt>
                <c:pt idx="3">
                  <c:v>0.20799999999999999</c:v>
                </c:pt>
                <c:pt idx="4">
                  <c:v>0.11700000000000001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36-45 lat</c:v>
                </c:pt>
              </c:strCache>
            </c:strRef>
          </c:tx>
          <c:spPr>
            <a:solidFill>
              <a:srgbClr val="A5A5A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6.2E-2</c:v>
                </c:pt>
                <c:pt idx="1">
                  <c:v>0.441</c:v>
                </c:pt>
                <c:pt idx="2">
                  <c:v>9.6000000000000002E-2</c:v>
                </c:pt>
                <c:pt idx="3">
                  <c:v>0.32200000000000001</c:v>
                </c:pt>
                <c:pt idx="4">
                  <c:v>7.9000000000000001E-2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46-55 lat</c:v>
                </c:pt>
              </c:strCache>
            </c:strRef>
          </c:tx>
          <c:spPr>
            <a:solidFill>
              <a:srgbClr val="FFC000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0.127</c:v>
                </c:pt>
                <c:pt idx="1">
                  <c:v>0.39200000000000002</c:v>
                </c:pt>
                <c:pt idx="2">
                  <c:v>3.9E-2</c:v>
                </c:pt>
                <c:pt idx="3">
                  <c:v>0.33300000000000002</c:v>
                </c:pt>
                <c:pt idx="4">
                  <c:v>0.108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56-65 lat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0.06</c:v>
                </c:pt>
                <c:pt idx="1">
                  <c:v>0.38</c:v>
                </c:pt>
                <c:pt idx="2">
                  <c:v>0.06</c:v>
                </c:pt>
                <c:pt idx="3">
                  <c:v>0.37</c:v>
                </c:pt>
                <c:pt idx="4">
                  <c:v>0.13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Powyżej 65 lat</c:v>
                </c:pt>
              </c:strCache>
            </c:strRef>
          </c:tx>
          <c:spPr>
            <a:solidFill>
              <a:srgbClr val="70AD47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5"/>
                <c:pt idx="0">
                  <c:v>2.8000000000000001E-2</c:v>
                </c:pt>
                <c:pt idx="1">
                  <c:v>0.25</c:v>
                </c:pt>
                <c:pt idx="2">
                  <c:v>0.111</c:v>
                </c:pt>
                <c:pt idx="3">
                  <c:v>0.44400000000000001</c:v>
                </c:pt>
                <c:pt idx="4">
                  <c:v>0.16700000000000001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shape val="box"/>
        <c:axId val="196391696"/>
        <c:axId val="196394832"/>
        <c:axId val="0"/>
      </c:bar3DChart>
      <c:catAx>
        <c:axId val="1963916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96394832"/>
        <c:crosses val="autoZero"/>
        <c:auto val="1"/>
        <c:lblAlgn val="ctr"/>
        <c:lblOffset val="100"/>
        <c:noMultiLvlLbl val="0"/>
      </c:catAx>
      <c:valAx>
        <c:axId val="196394832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crossAx val="196391696"/>
        <c:crosses val="autoZero"/>
        <c:crossBetween val="between"/>
      </c:valAx>
    </c:plotArea>
    <c:legend>
      <c:legendPos val="b"/>
      <c:layout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CE5A6A-A1CD-4F65-8475-1D21710BA8B7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C8CF49C-33D0-4303-8EB0-A94DB0B0FEF9}">
      <dgm:prSet phldrT="[Tekst]" custT="1"/>
      <dgm:spPr>
        <a:xfrm>
          <a:off x="1126915" y="379202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Jest to intencjonalne działanie lub zaniechanie działania</a:t>
          </a:r>
        </a:p>
      </dgm:t>
    </dgm:pt>
    <dgm:pt modelId="{80DF029E-3E45-4988-A1FA-B1E54D161C5F}" type="parTrans" cxnId="{D542A520-C216-419F-80EC-0FEC57DFBB65}">
      <dgm:prSet/>
      <dgm:spPr/>
      <dgm:t>
        <a:bodyPr/>
        <a:lstStyle/>
        <a:p>
          <a:endParaRPr lang="pl-PL"/>
        </a:p>
      </dgm:t>
    </dgm:pt>
    <dgm:pt modelId="{F5F49BE4-1A9B-4ACA-9140-E69C884D7685}" type="sibTrans" cxnId="{D542A520-C216-419F-80EC-0FEC57DFBB65}">
      <dgm:prSet/>
      <dgm:spPr/>
      <dgm:t>
        <a:bodyPr/>
        <a:lstStyle/>
        <a:p>
          <a:endParaRPr lang="pl-PL"/>
        </a:p>
      </dgm:t>
    </dgm:pt>
    <dgm:pt modelId="{AFF02327-CF68-4013-9665-6C3163CAC04A}">
      <dgm:prSet phldrT="[Tekst]" custT="1"/>
      <dgm:spPr>
        <a:xfrm>
          <a:off x="2803391" y="379202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Jedna osoba ma wyraźną przewagę nad drugą</a:t>
          </a:r>
        </a:p>
      </dgm:t>
    </dgm:pt>
    <dgm:pt modelId="{95CDD018-39B9-462D-97BB-B272C84277CA}" type="parTrans" cxnId="{34F3B0B5-E963-4628-B3BB-CBABEC9484FE}">
      <dgm:prSet/>
      <dgm:spPr/>
      <dgm:t>
        <a:bodyPr/>
        <a:lstStyle/>
        <a:p>
          <a:endParaRPr lang="pl-PL"/>
        </a:p>
      </dgm:t>
    </dgm:pt>
    <dgm:pt modelId="{1923ABD8-1881-4B51-B72E-CF36DAC33927}" type="sibTrans" cxnId="{34F3B0B5-E963-4628-B3BB-CBABEC9484FE}">
      <dgm:prSet/>
      <dgm:spPr/>
      <dgm:t>
        <a:bodyPr/>
        <a:lstStyle/>
        <a:p>
          <a:endParaRPr lang="pl-PL"/>
        </a:p>
      </dgm:t>
    </dgm:pt>
    <dgm:pt modelId="{6302CF21-2145-4FE7-9C39-FA661182FCB2}">
      <dgm:prSet phldrT="[Tekst]" custT="1"/>
      <dgm:spPr>
        <a:xfrm>
          <a:off x="1126915" y="2055679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Osoba wobec, której stosowana jest przemoc, doznaje cierpienia i szkód fizycznych i psychicznych</a:t>
          </a:r>
        </a:p>
      </dgm:t>
    </dgm:pt>
    <dgm:pt modelId="{5842F539-0765-4C56-A292-F851DF494071}" type="parTrans" cxnId="{596922FE-980A-4134-A92B-31ED0B8A6838}">
      <dgm:prSet/>
      <dgm:spPr/>
      <dgm:t>
        <a:bodyPr/>
        <a:lstStyle/>
        <a:p>
          <a:endParaRPr lang="pl-PL"/>
        </a:p>
      </dgm:t>
    </dgm:pt>
    <dgm:pt modelId="{3EA62554-752E-46AB-B830-575CBA9BB1FF}" type="sibTrans" cxnId="{596922FE-980A-4134-A92B-31ED0B8A6838}">
      <dgm:prSet/>
      <dgm:spPr/>
      <dgm:t>
        <a:bodyPr/>
        <a:lstStyle/>
        <a:p>
          <a:endParaRPr lang="pl-PL"/>
        </a:p>
      </dgm:t>
    </dgm:pt>
    <dgm:pt modelId="{C17E35FC-D1EB-40BF-9EBA-143CC89623BD}">
      <dgm:prSet phldrT="[Tekst]" custT="1"/>
      <dgm:spPr>
        <a:xfrm>
          <a:off x="2803391" y="2055679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Działanie lub zaniechanie jednej osoby narusza prawa i dobra osobiste drugiej</a:t>
          </a:r>
        </a:p>
      </dgm:t>
    </dgm:pt>
    <dgm:pt modelId="{2278A41D-5006-4427-8B6E-A6F02A490A35}" type="parTrans" cxnId="{32B7A804-3A89-41EC-9669-C9E3C3825FE5}">
      <dgm:prSet/>
      <dgm:spPr/>
      <dgm:t>
        <a:bodyPr/>
        <a:lstStyle/>
        <a:p>
          <a:endParaRPr lang="pl-PL"/>
        </a:p>
      </dgm:t>
    </dgm:pt>
    <dgm:pt modelId="{24D62C70-479B-458F-8DBF-62F0F51A24D7}" type="sibTrans" cxnId="{32B7A804-3A89-41EC-9669-C9E3C3825FE5}">
      <dgm:prSet/>
      <dgm:spPr/>
      <dgm:t>
        <a:bodyPr/>
        <a:lstStyle/>
        <a:p>
          <a:endParaRPr lang="pl-PL"/>
        </a:p>
      </dgm:t>
    </dgm:pt>
    <dgm:pt modelId="{812D3469-D1AB-413D-A7E5-40EADED375CA}">
      <dgm:prSet/>
      <dgm:spPr/>
      <dgm:t>
        <a:bodyPr/>
        <a:lstStyle/>
        <a:p>
          <a:endParaRPr lang="pl-PL"/>
        </a:p>
      </dgm:t>
    </dgm:pt>
    <dgm:pt modelId="{D46960BE-F44F-4BB2-8CFB-29FB1B7324F3}" type="parTrans" cxnId="{433A218B-1D75-4BE7-9846-F26E5F2C17F4}">
      <dgm:prSet/>
      <dgm:spPr/>
      <dgm:t>
        <a:bodyPr/>
        <a:lstStyle/>
        <a:p>
          <a:endParaRPr lang="pl-PL"/>
        </a:p>
      </dgm:t>
    </dgm:pt>
    <dgm:pt modelId="{8E1955EB-5101-41C0-B922-63928A48C261}" type="sibTrans" cxnId="{433A218B-1D75-4BE7-9846-F26E5F2C17F4}">
      <dgm:prSet/>
      <dgm:spPr/>
      <dgm:t>
        <a:bodyPr/>
        <a:lstStyle/>
        <a:p>
          <a:endParaRPr lang="pl-PL"/>
        </a:p>
      </dgm:t>
    </dgm:pt>
    <dgm:pt modelId="{29DB94F8-D270-4FE1-A0B8-775B180162E9}" type="pres">
      <dgm:prSet presAssocID="{39CE5A6A-A1CD-4F65-8475-1D21710BA8B7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2592104E-34BE-48EA-8306-1AE448087491}" type="pres">
      <dgm:prSet presAssocID="{39CE5A6A-A1CD-4F65-8475-1D21710BA8B7}" presName="diamond" presStyleLbl="bgShp" presStyleIdx="0" presStyleCnt="1" custScaleX="123611"/>
      <dgm:spPr>
        <a:xfrm>
          <a:off x="276482" y="0"/>
          <a:ext cx="4934069" cy="3991610"/>
        </a:xfrm>
        <a:prstGeom prst="diamond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l-PL"/>
        </a:p>
      </dgm:t>
    </dgm:pt>
    <dgm:pt modelId="{763D9C78-FC3B-4C64-A1DE-A683D23AB044}" type="pres">
      <dgm:prSet presAssocID="{39CE5A6A-A1CD-4F65-8475-1D21710BA8B7}" presName="quad1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E9C52AC0-7F76-472C-9E10-1F3041FC10ED}" type="pres">
      <dgm:prSet presAssocID="{39CE5A6A-A1CD-4F65-8475-1D21710BA8B7}" presName="quad2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F924AB34-F6F9-4C07-B0B9-B0162391343B}" type="pres">
      <dgm:prSet presAssocID="{39CE5A6A-A1CD-4F65-8475-1D21710BA8B7}" presName="quad3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C3CB8AE6-4962-4F7A-A6E6-095B73DDC791}" type="pres">
      <dgm:prSet presAssocID="{39CE5A6A-A1CD-4F65-8475-1D21710BA8B7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</dgm:ptLst>
  <dgm:cxnLst>
    <dgm:cxn modelId="{32B7A804-3A89-41EC-9669-C9E3C3825FE5}" srcId="{39CE5A6A-A1CD-4F65-8475-1D21710BA8B7}" destId="{C17E35FC-D1EB-40BF-9EBA-143CC89623BD}" srcOrd="3" destOrd="0" parTransId="{2278A41D-5006-4427-8B6E-A6F02A490A35}" sibTransId="{24D62C70-479B-458F-8DBF-62F0F51A24D7}"/>
    <dgm:cxn modelId="{6054C894-21DD-450D-ABC3-44FDEBC7FB9C}" type="presOf" srcId="{AFF02327-CF68-4013-9665-6C3163CAC04A}" destId="{E9C52AC0-7F76-472C-9E10-1F3041FC10ED}" srcOrd="0" destOrd="0" presId="urn:microsoft.com/office/officeart/2005/8/layout/matrix3"/>
    <dgm:cxn modelId="{32890885-C087-424A-A23D-84A7DD86ED5B}" type="presOf" srcId="{2C8CF49C-33D0-4303-8EB0-A94DB0B0FEF9}" destId="{763D9C78-FC3B-4C64-A1DE-A683D23AB044}" srcOrd="0" destOrd="0" presId="urn:microsoft.com/office/officeart/2005/8/layout/matrix3"/>
    <dgm:cxn modelId="{0060029D-4C00-4FCD-926D-A0FEA257AC12}" type="presOf" srcId="{C17E35FC-D1EB-40BF-9EBA-143CC89623BD}" destId="{C3CB8AE6-4962-4F7A-A6E6-095B73DDC791}" srcOrd="0" destOrd="0" presId="urn:microsoft.com/office/officeart/2005/8/layout/matrix3"/>
    <dgm:cxn modelId="{596922FE-980A-4134-A92B-31ED0B8A6838}" srcId="{39CE5A6A-A1CD-4F65-8475-1D21710BA8B7}" destId="{6302CF21-2145-4FE7-9C39-FA661182FCB2}" srcOrd="2" destOrd="0" parTransId="{5842F539-0765-4C56-A292-F851DF494071}" sibTransId="{3EA62554-752E-46AB-B830-575CBA9BB1FF}"/>
    <dgm:cxn modelId="{D542A520-C216-419F-80EC-0FEC57DFBB65}" srcId="{39CE5A6A-A1CD-4F65-8475-1D21710BA8B7}" destId="{2C8CF49C-33D0-4303-8EB0-A94DB0B0FEF9}" srcOrd="0" destOrd="0" parTransId="{80DF029E-3E45-4988-A1FA-B1E54D161C5F}" sibTransId="{F5F49BE4-1A9B-4ACA-9140-E69C884D7685}"/>
    <dgm:cxn modelId="{433A218B-1D75-4BE7-9846-F26E5F2C17F4}" srcId="{39CE5A6A-A1CD-4F65-8475-1D21710BA8B7}" destId="{812D3469-D1AB-413D-A7E5-40EADED375CA}" srcOrd="4" destOrd="0" parTransId="{D46960BE-F44F-4BB2-8CFB-29FB1B7324F3}" sibTransId="{8E1955EB-5101-41C0-B922-63928A48C261}"/>
    <dgm:cxn modelId="{3C08AFB6-EC5A-4D39-8FC3-450A7C26A748}" type="presOf" srcId="{6302CF21-2145-4FE7-9C39-FA661182FCB2}" destId="{F924AB34-F6F9-4C07-B0B9-B0162391343B}" srcOrd="0" destOrd="0" presId="urn:microsoft.com/office/officeart/2005/8/layout/matrix3"/>
    <dgm:cxn modelId="{9A482CA9-2D83-448A-A012-38BC9CC7A3A5}" type="presOf" srcId="{39CE5A6A-A1CD-4F65-8475-1D21710BA8B7}" destId="{29DB94F8-D270-4FE1-A0B8-775B180162E9}" srcOrd="0" destOrd="0" presId="urn:microsoft.com/office/officeart/2005/8/layout/matrix3"/>
    <dgm:cxn modelId="{34F3B0B5-E963-4628-B3BB-CBABEC9484FE}" srcId="{39CE5A6A-A1CD-4F65-8475-1D21710BA8B7}" destId="{AFF02327-CF68-4013-9665-6C3163CAC04A}" srcOrd="1" destOrd="0" parTransId="{95CDD018-39B9-462D-97BB-B272C84277CA}" sibTransId="{1923ABD8-1881-4B51-B72E-CF36DAC33927}"/>
    <dgm:cxn modelId="{5F3E5D4F-0396-46CC-8332-F7DB6621EC96}" type="presParOf" srcId="{29DB94F8-D270-4FE1-A0B8-775B180162E9}" destId="{2592104E-34BE-48EA-8306-1AE448087491}" srcOrd="0" destOrd="0" presId="urn:microsoft.com/office/officeart/2005/8/layout/matrix3"/>
    <dgm:cxn modelId="{CCE3E507-4601-4B36-94B9-002FE69016AB}" type="presParOf" srcId="{29DB94F8-D270-4FE1-A0B8-775B180162E9}" destId="{763D9C78-FC3B-4C64-A1DE-A683D23AB044}" srcOrd="1" destOrd="0" presId="urn:microsoft.com/office/officeart/2005/8/layout/matrix3"/>
    <dgm:cxn modelId="{2813B869-14E2-4F68-957D-7C6328351E95}" type="presParOf" srcId="{29DB94F8-D270-4FE1-A0B8-775B180162E9}" destId="{E9C52AC0-7F76-472C-9E10-1F3041FC10ED}" srcOrd="2" destOrd="0" presId="urn:microsoft.com/office/officeart/2005/8/layout/matrix3"/>
    <dgm:cxn modelId="{0B2B3853-ED0F-4545-936C-5F688D94BE03}" type="presParOf" srcId="{29DB94F8-D270-4FE1-A0B8-775B180162E9}" destId="{F924AB34-F6F9-4C07-B0B9-B0162391343B}" srcOrd="3" destOrd="0" presId="urn:microsoft.com/office/officeart/2005/8/layout/matrix3"/>
    <dgm:cxn modelId="{AF0BC09A-D0B4-481D-BADD-3ACA26244A21}" type="presParOf" srcId="{29DB94F8-D270-4FE1-A0B8-775B180162E9}" destId="{C3CB8AE6-4962-4F7A-A6E6-095B73DDC79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4FB3FE-5613-44DE-AD6F-AD586F88D1F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00E005D-E41E-4C38-8546-CF7E386E2517}">
      <dgm:prSet phldrT="[Tekst]" custT="1"/>
      <dgm:spPr>
        <a:xfrm>
          <a:off x="0" y="1479"/>
          <a:ext cx="2145284" cy="861903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obszar </a:t>
          </a:r>
        </a:p>
        <a:p>
          <a:pPr algn="ctr"/>
          <a:r>
            <a:rPr lang="pl-PL" sz="1100" b="1">
              <a:solidFill>
                <a:schemeClr val="tx1"/>
              </a:solidFill>
            </a:rPr>
            <a:t>Profilaktyka, diagnoza społeczna i edukacja społeczna</a:t>
          </a:r>
          <a:endParaRPr lang="pl-PL" sz="1100" b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92E4458A-6D0F-4157-948D-2D2262A06F54}" type="parTrans" cxnId="{BBB547BD-AA17-46CD-BFAF-DE388F0A025C}">
      <dgm:prSet/>
      <dgm:spPr/>
      <dgm:t>
        <a:bodyPr/>
        <a:lstStyle/>
        <a:p>
          <a:pPr algn="ctr"/>
          <a:endParaRPr lang="pl-PL"/>
        </a:p>
      </dgm:t>
    </dgm:pt>
    <dgm:pt modelId="{56FBC82F-014F-4D04-A78A-DEBF92961BC8}" type="sibTrans" cxnId="{BBB547BD-AA17-46CD-BFAF-DE388F0A025C}">
      <dgm:prSet/>
      <dgm:spPr/>
      <dgm:t>
        <a:bodyPr/>
        <a:lstStyle/>
        <a:p>
          <a:pPr algn="ctr"/>
          <a:endParaRPr lang="pl-PL"/>
        </a:p>
      </dgm:t>
    </dgm:pt>
    <dgm:pt modelId="{D61DF529-F54C-48A1-B3A3-A547159CEB54}">
      <dgm:prSet phldrT="[Tekst]" custT="1"/>
      <dgm:spPr>
        <a:xfrm>
          <a:off x="0" y="1938161"/>
          <a:ext cx="2145284" cy="806646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Obszar III </a:t>
          </a:r>
        </a:p>
        <a:p>
          <a:pPr algn="ctr"/>
          <a:r>
            <a:rPr lang="pl-PL" sz="1100" b="1">
              <a:solidFill>
                <a:schemeClr val="tx1"/>
              </a:solidFill>
            </a:rPr>
            <a:t>Oddziaływanie na osoby stosujące przemoc w rodzinie</a:t>
          </a:r>
          <a:endParaRPr lang="pl-PL" sz="1100" b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5564B1A5-BA4A-4091-AAE3-E9C2FF85963C}" type="parTrans" cxnId="{C32206E7-61DF-4414-8FA1-70AA802625F6}">
      <dgm:prSet/>
      <dgm:spPr/>
      <dgm:t>
        <a:bodyPr/>
        <a:lstStyle/>
        <a:p>
          <a:pPr algn="ctr"/>
          <a:endParaRPr lang="pl-PL"/>
        </a:p>
      </dgm:t>
    </dgm:pt>
    <dgm:pt modelId="{FAA719FA-8F42-444F-B814-6526E481189F}" type="sibTrans" cxnId="{C32206E7-61DF-4414-8FA1-70AA802625F6}">
      <dgm:prSet/>
      <dgm:spPr/>
      <dgm:t>
        <a:bodyPr/>
        <a:lstStyle/>
        <a:p>
          <a:pPr algn="ctr"/>
          <a:endParaRPr lang="pl-PL"/>
        </a:p>
      </dgm:t>
    </dgm:pt>
    <dgm:pt modelId="{7AA0A8C6-FAF0-4790-BBA0-14C4F56B80AB}">
      <dgm:prSet phldrT="[Tekst]" custT="1"/>
      <dgm:spPr>
        <a:xfrm>
          <a:off x="61" y="3061286"/>
          <a:ext cx="2105478" cy="1061404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IV Obszar </a:t>
          </a:r>
        </a:p>
        <a:p>
          <a:pPr algn="ctr"/>
          <a:r>
            <a:rPr lang="pl-PL" sz="1100" b="1">
              <a:solidFill>
                <a:schemeClr val="tx1"/>
              </a:solidFill>
            </a:rPr>
            <a:t>Podnoszenie kompetencji, rozwijanie i doskonalenie umiejętności  służb i przedstawicieli podmiotów realizujących działania z zakresu przeciwdziałania przemocy w rodzinie</a:t>
          </a:r>
          <a:endParaRPr lang="pl-PL" sz="1100" b="1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2433411A-AD14-45F1-AB89-4936D30EF83B}" type="parTrans" cxnId="{43AB5449-A1DE-492F-81DC-A2D9D22036C6}">
      <dgm:prSet/>
      <dgm:spPr/>
      <dgm:t>
        <a:bodyPr/>
        <a:lstStyle/>
        <a:p>
          <a:pPr algn="ctr"/>
          <a:endParaRPr lang="pl-PL"/>
        </a:p>
      </dgm:t>
    </dgm:pt>
    <dgm:pt modelId="{CE471968-1814-481B-9CC0-0FD560C0BC1E}" type="sibTrans" cxnId="{43AB5449-A1DE-492F-81DC-A2D9D22036C6}">
      <dgm:prSet/>
      <dgm:spPr/>
      <dgm:t>
        <a:bodyPr/>
        <a:lstStyle/>
        <a:p>
          <a:pPr algn="ctr"/>
          <a:endParaRPr lang="pl-PL"/>
        </a:p>
      </dgm:t>
    </dgm:pt>
    <dgm:pt modelId="{DF89B24F-3B69-444D-B5E1-06B4C571D61D}">
      <dgm:prSet custT="1"/>
      <dgm:spPr>
        <a:xfrm>
          <a:off x="0" y="983226"/>
          <a:ext cx="2145284" cy="835091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Obszar II </a:t>
          </a:r>
        </a:p>
        <a:p>
          <a:pPr algn="ctr"/>
          <a:r>
            <a:rPr lang="pl-PL" sz="1100" b="1">
              <a:solidFill>
                <a:schemeClr val="tx1"/>
              </a:solidFill>
            </a:rPr>
            <a:t>Ochrona i pomoc osobom dotkniętym przemocą w rodzinie</a:t>
          </a:r>
          <a:endParaRPr lang="pl-PL" sz="1100" b="0">
            <a:solidFill>
              <a:schemeClr val="tx1"/>
            </a:solidFill>
            <a:latin typeface="Calibri"/>
            <a:ea typeface="+mn-ea"/>
            <a:cs typeface="+mn-cs"/>
          </a:endParaRPr>
        </a:p>
      </dgm:t>
    </dgm:pt>
    <dgm:pt modelId="{332A3E1B-B9B2-4DF2-AD68-481BFDBF0C8D}" type="parTrans" cxnId="{6F4D7C2F-DA09-4CED-82C1-8B2AF6C5280B}">
      <dgm:prSet/>
      <dgm:spPr/>
      <dgm:t>
        <a:bodyPr/>
        <a:lstStyle/>
        <a:p>
          <a:pPr algn="ctr"/>
          <a:endParaRPr lang="pl-PL"/>
        </a:p>
      </dgm:t>
    </dgm:pt>
    <dgm:pt modelId="{9FCC1079-E6E1-4376-BFC4-415E11351BFA}" type="sibTrans" cxnId="{6F4D7C2F-DA09-4CED-82C1-8B2AF6C5280B}">
      <dgm:prSet/>
      <dgm:spPr/>
      <dgm:t>
        <a:bodyPr/>
        <a:lstStyle/>
        <a:p>
          <a:pPr algn="ctr"/>
          <a:endParaRPr lang="pl-PL"/>
        </a:p>
      </dgm:t>
    </dgm:pt>
    <dgm:pt modelId="{1FD4A1C2-6DD6-4625-ADDA-1CED33B0BEBF}">
      <dgm:prSet custT="1"/>
      <dgm:spPr>
        <a:xfrm>
          <a:off x="2145284" y="5470"/>
          <a:ext cx="3217926" cy="85392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1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5C9516A-2E00-44CB-B65C-79F3D4C818E4}" type="parTrans" cxnId="{F7571F29-D8E9-43D7-89CF-89FFCD936FBC}">
      <dgm:prSet/>
      <dgm:spPr/>
      <dgm:t>
        <a:bodyPr/>
        <a:lstStyle/>
        <a:p>
          <a:pPr algn="ctr"/>
          <a:endParaRPr lang="pl-PL"/>
        </a:p>
      </dgm:t>
    </dgm:pt>
    <dgm:pt modelId="{6FDB1DDD-02B4-4686-AFE5-A135EF89A4BF}" type="sibTrans" cxnId="{F7571F29-D8E9-43D7-89CF-89FFCD936FBC}">
      <dgm:prSet/>
      <dgm:spPr/>
      <dgm:t>
        <a:bodyPr/>
        <a:lstStyle/>
        <a:p>
          <a:pPr algn="ctr"/>
          <a:endParaRPr lang="pl-PL"/>
        </a:p>
      </dgm:t>
    </dgm:pt>
    <dgm:pt modelId="{7E21E268-2BC5-4753-B564-EFBD771C06DF}">
      <dgm:prSet custT="1"/>
      <dgm:spPr>
        <a:xfrm>
          <a:off x="2145284" y="969523"/>
          <a:ext cx="3217926" cy="86249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2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122729-9C9C-490A-92D6-BAE34F9BF57E}" type="parTrans" cxnId="{AF425A9D-3FD7-4269-8B3D-9D34BF8A718E}">
      <dgm:prSet/>
      <dgm:spPr/>
      <dgm:t>
        <a:bodyPr/>
        <a:lstStyle/>
        <a:p>
          <a:pPr algn="ctr"/>
          <a:endParaRPr lang="pl-PL"/>
        </a:p>
      </dgm:t>
    </dgm:pt>
    <dgm:pt modelId="{66D4BEDD-E662-4E72-805E-DC7BFC93BBF8}" type="sibTrans" cxnId="{AF425A9D-3FD7-4269-8B3D-9D34BF8A718E}">
      <dgm:prSet/>
      <dgm:spPr/>
      <dgm:t>
        <a:bodyPr/>
        <a:lstStyle/>
        <a:p>
          <a:pPr algn="ctr"/>
          <a:endParaRPr lang="pl-PL"/>
        </a:p>
      </dgm:t>
    </dgm:pt>
    <dgm:pt modelId="{A7CA61D2-F10C-4A44-B281-69800D23C3C5}">
      <dgm:prSet/>
      <dgm:spPr>
        <a:xfrm>
          <a:off x="2145284" y="969523"/>
          <a:ext cx="3217926" cy="86249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/>
            <a:t>Zwiększenie dostępności i skuteczności ochrony oraz wsparcia osób doznających przemocy 	w rodzinie</a:t>
          </a:r>
          <a:r>
            <a:rPr lang="pl-PL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3AC41D-DBF7-4889-840C-047D4711CDF0}" type="parTrans" cxnId="{DC1191B0-C1CA-4F46-AF82-20C0B81AB61A}">
      <dgm:prSet/>
      <dgm:spPr/>
      <dgm:t>
        <a:bodyPr/>
        <a:lstStyle/>
        <a:p>
          <a:pPr algn="ctr"/>
          <a:endParaRPr lang="pl-PL"/>
        </a:p>
      </dgm:t>
    </dgm:pt>
    <dgm:pt modelId="{E466B7AD-5D26-4678-8C6E-CCB8053E9726}" type="sibTrans" cxnId="{DC1191B0-C1CA-4F46-AF82-20C0B81AB61A}">
      <dgm:prSet/>
      <dgm:spPr/>
      <dgm:t>
        <a:bodyPr/>
        <a:lstStyle/>
        <a:p>
          <a:pPr algn="ctr"/>
          <a:endParaRPr lang="pl-PL"/>
        </a:p>
      </dgm:t>
    </dgm:pt>
    <dgm:pt modelId="{393C18F0-6F58-4B14-8CB8-785218090B9E}">
      <dgm:prSet custT="1"/>
      <dgm:spPr>
        <a:xfrm>
          <a:off x="2145284" y="2017045"/>
          <a:ext cx="3217926" cy="648879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3 </a:t>
          </a:r>
          <a:endParaRPr lang="pl-PL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683D54C-4777-4DFB-8D57-CA0D022939CD}" type="parTrans" cxnId="{87288EE7-A2A4-4473-A6A0-FBE22903BF38}">
      <dgm:prSet/>
      <dgm:spPr/>
      <dgm:t>
        <a:bodyPr/>
        <a:lstStyle/>
        <a:p>
          <a:pPr algn="ctr"/>
          <a:endParaRPr lang="pl-PL"/>
        </a:p>
      </dgm:t>
    </dgm:pt>
    <dgm:pt modelId="{8DBDDCC7-3346-46A9-983B-5A38E79B32F6}" type="sibTrans" cxnId="{87288EE7-A2A4-4473-A6A0-FBE22903BF38}">
      <dgm:prSet/>
      <dgm:spPr/>
      <dgm:t>
        <a:bodyPr/>
        <a:lstStyle/>
        <a:p>
          <a:pPr algn="ctr"/>
          <a:endParaRPr lang="pl-PL"/>
        </a:p>
      </dgm:t>
    </dgm:pt>
    <dgm:pt modelId="{6459217A-9A33-416D-83DE-A60E4095FC73}">
      <dgm:prSet custT="1"/>
      <dgm:spPr>
        <a:xfrm>
          <a:off x="2145284" y="2017045"/>
          <a:ext cx="3217926" cy="648879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chemeClr val="tx1"/>
              </a:solidFill>
              <a:latin typeface="Calibri"/>
              <a:ea typeface="+mn-ea"/>
              <a:cs typeface="+mn-cs"/>
            </a:rPr>
            <a:t>Zwiększenie skuteczności  oddziaływania wobec osób stosujących przemoc w rodzinie</a:t>
          </a:r>
        </a:p>
      </dgm:t>
    </dgm:pt>
    <dgm:pt modelId="{9DF5B659-E8D2-4667-81AB-723EFD322303}" type="parTrans" cxnId="{6F8DFA4D-3E77-4980-9FCF-1DA1890422F3}">
      <dgm:prSet/>
      <dgm:spPr/>
      <dgm:t>
        <a:bodyPr/>
        <a:lstStyle/>
        <a:p>
          <a:pPr algn="ctr"/>
          <a:endParaRPr lang="pl-PL"/>
        </a:p>
      </dgm:t>
    </dgm:pt>
    <dgm:pt modelId="{78E59A57-D4FC-4CCE-8982-DDA94C591FD0}" type="sibTrans" cxnId="{6F8DFA4D-3E77-4980-9FCF-1DA1890422F3}">
      <dgm:prSet/>
      <dgm:spPr/>
      <dgm:t>
        <a:bodyPr/>
        <a:lstStyle/>
        <a:p>
          <a:pPr algn="ctr"/>
          <a:endParaRPr lang="pl-PL"/>
        </a:p>
      </dgm:t>
    </dgm:pt>
    <dgm:pt modelId="{9E5C8D22-FBD3-4D4B-977C-26E12E42F7CC}">
      <dgm:prSet custT="1"/>
      <dgm:spPr>
        <a:xfrm>
          <a:off x="2105540" y="2850948"/>
          <a:ext cx="3257607" cy="148208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4</a:t>
          </a:r>
          <a:endParaRPr lang="pl-PL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8D213D6-B6EC-4CEE-9337-8EEE7E3413D9}" type="parTrans" cxnId="{2511FDAB-2663-43F7-B383-BB1CC811BA6E}">
      <dgm:prSet/>
      <dgm:spPr/>
      <dgm:t>
        <a:bodyPr/>
        <a:lstStyle/>
        <a:p>
          <a:pPr algn="ctr"/>
          <a:endParaRPr lang="pl-PL"/>
        </a:p>
      </dgm:t>
    </dgm:pt>
    <dgm:pt modelId="{2280F57C-5DCF-4A16-801D-183DCDAE53D1}" type="sibTrans" cxnId="{2511FDAB-2663-43F7-B383-BB1CC811BA6E}">
      <dgm:prSet/>
      <dgm:spPr/>
      <dgm:t>
        <a:bodyPr/>
        <a:lstStyle/>
        <a:p>
          <a:pPr algn="ctr"/>
          <a:endParaRPr lang="pl-PL"/>
        </a:p>
      </dgm:t>
    </dgm:pt>
    <dgm:pt modelId="{AFF9AC8F-9242-4196-8AF4-4EEAFAD86757}">
      <dgm:prSet custT="1"/>
      <dgm:spPr>
        <a:xfrm>
          <a:off x="2105540" y="2850948"/>
          <a:ext cx="3257607" cy="148208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Podniesienie jakości </a:t>
          </a:r>
          <a:b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dostepnosci usług poprzez zwiekszenie kompetencji przedstawicieli instytucji </a:t>
          </a:r>
          <a:b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podmiotów realizujących zadania z zakresu przeciwdziałania przemocy </a:t>
          </a:r>
          <a:b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 rodzinie</a:t>
          </a:r>
          <a:endParaRPr lang="pl-PL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4C26012-9AAF-48E4-96E9-5EC7A77E40F8}" type="parTrans" cxnId="{F2F3C5CA-EE71-4B33-ACD3-7494E942EA55}">
      <dgm:prSet/>
      <dgm:spPr/>
      <dgm:t>
        <a:bodyPr/>
        <a:lstStyle/>
        <a:p>
          <a:endParaRPr lang="pl-PL"/>
        </a:p>
      </dgm:t>
    </dgm:pt>
    <dgm:pt modelId="{41C526B0-37AC-45D3-9FC3-B8BD91544B7C}" type="sibTrans" cxnId="{F2F3C5CA-EE71-4B33-ACD3-7494E942EA55}">
      <dgm:prSet/>
      <dgm:spPr/>
      <dgm:t>
        <a:bodyPr/>
        <a:lstStyle/>
        <a:p>
          <a:endParaRPr lang="pl-PL"/>
        </a:p>
      </dgm:t>
    </dgm:pt>
    <dgm:pt modelId="{C5FA653F-E132-45EC-8C79-5CA04DE8741C}">
      <dgm:prSet custT="1"/>
      <dgm:spPr>
        <a:xfrm>
          <a:off x="2145284" y="5470"/>
          <a:ext cx="3217926" cy="853921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/>
            <a:t>Zintensyfikowanie działań profilaktycznych, diagnostycznych i edukacyjnych w zakresie przeciwdziałania przemocy w rodzinie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D320C6-8F69-4F74-B1F5-92A160A2AFE5}" type="sibTrans" cxnId="{13BE8924-AD12-45C0-8393-4B0400810873}">
      <dgm:prSet/>
      <dgm:spPr/>
      <dgm:t>
        <a:bodyPr/>
        <a:lstStyle/>
        <a:p>
          <a:pPr algn="ctr"/>
          <a:endParaRPr lang="pl-PL"/>
        </a:p>
      </dgm:t>
    </dgm:pt>
    <dgm:pt modelId="{178374B5-E129-4454-BECF-4B0D6CF6BDCD}" type="parTrans" cxnId="{13BE8924-AD12-45C0-8393-4B0400810873}">
      <dgm:prSet/>
      <dgm:spPr/>
      <dgm:t>
        <a:bodyPr/>
        <a:lstStyle/>
        <a:p>
          <a:pPr algn="ctr"/>
          <a:endParaRPr lang="pl-PL"/>
        </a:p>
      </dgm:t>
    </dgm:pt>
    <dgm:pt modelId="{08DCF2A3-15C3-442B-9B97-9DBC5ABEE59C}" type="pres">
      <dgm:prSet presAssocID="{3D4FB3FE-5613-44DE-AD6F-AD586F88D1F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20B6DB4-ACBD-419E-A149-0D27ED7A1421}" type="pres">
      <dgm:prSet presAssocID="{500E005D-E41E-4C38-8546-CF7E386E2517}" presName="linNode" presStyleCnt="0"/>
      <dgm:spPr/>
    </dgm:pt>
    <dgm:pt modelId="{5B9B2844-2B6E-430C-A885-D4DFD47EDFB6}" type="pres">
      <dgm:prSet presAssocID="{500E005D-E41E-4C38-8546-CF7E386E2517}" presName="parentShp" presStyleLbl="node1" presStyleIdx="0" presStyleCnt="4" custScaleY="8120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A734C3CC-6CE3-4ED9-A67E-F94896932C9F}" type="pres">
      <dgm:prSet presAssocID="{500E005D-E41E-4C38-8546-CF7E386E2517}" presName="childShp" presStyleLbl="bgAccFollowNode1" presStyleIdx="0" presStyleCnt="4" custScaleY="80452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pl-PL"/>
        </a:p>
      </dgm:t>
    </dgm:pt>
    <dgm:pt modelId="{1397DC1E-B2F5-45E8-9C02-5D601344A7A4}" type="pres">
      <dgm:prSet presAssocID="{56FBC82F-014F-4D04-A78A-DEBF92961BC8}" presName="spacing" presStyleCnt="0"/>
      <dgm:spPr/>
    </dgm:pt>
    <dgm:pt modelId="{E6DC7087-BF7D-4168-9A64-F2CBF932DEFB}" type="pres">
      <dgm:prSet presAssocID="{DF89B24F-3B69-444D-B5E1-06B4C571D61D}" presName="linNode" presStyleCnt="0"/>
      <dgm:spPr/>
    </dgm:pt>
    <dgm:pt modelId="{334A6BE2-F01F-40E9-B980-F58EC8728BCF}" type="pres">
      <dgm:prSet presAssocID="{DF89B24F-3B69-444D-B5E1-06B4C571D61D}" presName="parentShp" presStyleLbl="node1" presStyleIdx="1" presStyleCnt="4" custScaleY="786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76245F01-D70E-4C4A-841C-5CC6D5834C26}" type="pres">
      <dgm:prSet presAssocID="{DF89B24F-3B69-444D-B5E1-06B4C571D61D}" presName="childShp" presStyleLbl="bgAccFollowNode1" presStyleIdx="1" presStyleCnt="4" custScaleY="81260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pl-PL"/>
        </a:p>
      </dgm:t>
    </dgm:pt>
    <dgm:pt modelId="{F2535AED-777C-4A91-8C63-C0FC782BC517}" type="pres">
      <dgm:prSet presAssocID="{9FCC1079-E6E1-4376-BFC4-415E11351BFA}" presName="spacing" presStyleCnt="0"/>
      <dgm:spPr/>
    </dgm:pt>
    <dgm:pt modelId="{CA16B9FC-DEC3-4FE2-B01E-BBFFFAC02996}" type="pres">
      <dgm:prSet presAssocID="{D61DF529-F54C-48A1-B3A3-A547159CEB54}" presName="linNode" presStyleCnt="0"/>
      <dgm:spPr/>
    </dgm:pt>
    <dgm:pt modelId="{9B86AC38-0D40-4413-871C-70CD53D89E2E}" type="pres">
      <dgm:prSet presAssocID="{D61DF529-F54C-48A1-B3A3-A547159CEB54}" presName="parentShp" presStyleLbl="node1" presStyleIdx="2" presStyleCnt="4" custScaleY="7599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3D3E7574-1733-4D59-99B0-3B18ED56E381}" type="pres">
      <dgm:prSet presAssocID="{D61DF529-F54C-48A1-B3A3-A547159CEB54}" presName="childShp" presStyleLbl="bgAccFollowNode1" presStyleIdx="2" presStyleCnt="4" custScaleY="6113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pl-PL"/>
        </a:p>
      </dgm:t>
    </dgm:pt>
    <dgm:pt modelId="{C8D3E6BC-7014-46A5-8559-5BEAD6BCB163}" type="pres">
      <dgm:prSet presAssocID="{FAA719FA-8F42-444F-B814-6526E481189F}" presName="spacing" presStyleCnt="0"/>
      <dgm:spPr/>
    </dgm:pt>
    <dgm:pt modelId="{CD7E8E2D-8B3A-414C-ACCF-E984029F9CFA}" type="pres">
      <dgm:prSet presAssocID="{7AA0A8C6-FAF0-4790-BBA0-14C4F56B80AB}" presName="linNode" presStyleCnt="0"/>
      <dgm:spPr/>
    </dgm:pt>
    <dgm:pt modelId="{2E9DDE06-3B25-4FCC-BFAB-7C2997C28D2A}" type="pres">
      <dgm:prSet presAssocID="{7AA0A8C6-FAF0-4790-BBA0-14C4F56B80AB}" presName="parentShp" presStyleLbl="node1" presStyleIdx="3" presStyleCnt="4" custScaleY="1399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2905FD46-F0FC-4B87-8648-10EB68E6E22D}" type="pres">
      <dgm:prSet presAssocID="{7AA0A8C6-FAF0-4790-BBA0-14C4F56B80AB}" presName="childShp" presStyleLbl="bgAccFollowNode1" presStyleIdx="3" presStyleCnt="4" custScaleX="103147" custScaleY="13963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pl-PL"/>
        </a:p>
      </dgm:t>
    </dgm:pt>
  </dgm:ptLst>
  <dgm:cxnLst>
    <dgm:cxn modelId="{DC1191B0-C1CA-4F46-AF82-20C0B81AB61A}" srcId="{DF89B24F-3B69-444D-B5E1-06B4C571D61D}" destId="{A7CA61D2-F10C-4A44-B281-69800D23C3C5}" srcOrd="1" destOrd="0" parTransId="{ED3AC41D-DBF7-4889-840C-047D4711CDF0}" sibTransId="{E466B7AD-5D26-4678-8C6E-CCB8053E9726}"/>
    <dgm:cxn modelId="{08F5B1AA-4052-49E9-931F-6EB7FDC2D6B8}" type="presOf" srcId="{7AA0A8C6-FAF0-4790-BBA0-14C4F56B80AB}" destId="{2E9DDE06-3B25-4FCC-BFAB-7C2997C28D2A}" srcOrd="0" destOrd="0" presId="urn:microsoft.com/office/officeart/2005/8/layout/vList6"/>
    <dgm:cxn modelId="{B01D11A7-C69B-4A78-A728-6029642AE2BE}" type="presOf" srcId="{A7CA61D2-F10C-4A44-B281-69800D23C3C5}" destId="{76245F01-D70E-4C4A-841C-5CC6D5834C26}" srcOrd="0" destOrd="1" presId="urn:microsoft.com/office/officeart/2005/8/layout/vList6"/>
    <dgm:cxn modelId="{AF425A9D-3FD7-4269-8B3D-9D34BF8A718E}" srcId="{DF89B24F-3B69-444D-B5E1-06B4C571D61D}" destId="{7E21E268-2BC5-4753-B564-EFBD771C06DF}" srcOrd="0" destOrd="0" parTransId="{53122729-9C9C-490A-92D6-BAE34F9BF57E}" sibTransId="{66D4BEDD-E662-4E72-805E-DC7BFC93BBF8}"/>
    <dgm:cxn modelId="{0833A311-C75B-48AE-A78D-D424CA48D049}" type="presOf" srcId="{C5FA653F-E132-45EC-8C79-5CA04DE8741C}" destId="{A734C3CC-6CE3-4ED9-A67E-F94896932C9F}" srcOrd="0" destOrd="1" presId="urn:microsoft.com/office/officeart/2005/8/layout/vList6"/>
    <dgm:cxn modelId="{11ABC3BF-19C1-4ED8-9EEE-E355936D2A37}" type="presOf" srcId="{DF89B24F-3B69-444D-B5E1-06B4C571D61D}" destId="{334A6BE2-F01F-40E9-B980-F58EC8728BCF}" srcOrd="0" destOrd="0" presId="urn:microsoft.com/office/officeart/2005/8/layout/vList6"/>
    <dgm:cxn modelId="{F2F3C5CA-EE71-4B33-ACD3-7494E942EA55}" srcId="{7AA0A8C6-FAF0-4790-BBA0-14C4F56B80AB}" destId="{AFF9AC8F-9242-4196-8AF4-4EEAFAD86757}" srcOrd="1" destOrd="0" parTransId="{94C26012-9AAF-48E4-96E9-5EC7A77E40F8}" sibTransId="{41C526B0-37AC-45D3-9FC3-B8BD91544B7C}"/>
    <dgm:cxn modelId="{BBB547BD-AA17-46CD-BFAF-DE388F0A025C}" srcId="{3D4FB3FE-5613-44DE-AD6F-AD586F88D1F9}" destId="{500E005D-E41E-4C38-8546-CF7E386E2517}" srcOrd="0" destOrd="0" parTransId="{92E4458A-6D0F-4157-948D-2D2262A06F54}" sibTransId="{56FBC82F-014F-4D04-A78A-DEBF92961BC8}"/>
    <dgm:cxn modelId="{D6EE325C-3094-474E-90B8-610A7C902443}" type="presOf" srcId="{9E5C8D22-FBD3-4D4B-977C-26E12E42F7CC}" destId="{2905FD46-F0FC-4B87-8648-10EB68E6E22D}" srcOrd="0" destOrd="0" presId="urn:microsoft.com/office/officeart/2005/8/layout/vList6"/>
    <dgm:cxn modelId="{B24BCACB-7307-48E2-B0A7-8B42E313E6FB}" type="presOf" srcId="{393C18F0-6F58-4B14-8CB8-785218090B9E}" destId="{3D3E7574-1733-4D59-99B0-3B18ED56E381}" srcOrd="0" destOrd="0" presId="urn:microsoft.com/office/officeart/2005/8/layout/vList6"/>
    <dgm:cxn modelId="{43AB5449-A1DE-492F-81DC-A2D9D22036C6}" srcId="{3D4FB3FE-5613-44DE-AD6F-AD586F88D1F9}" destId="{7AA0A8C6-FAF0-4790-BBA0-14C4F56B80AB}" srcOrd="3" destOrd="0" parTransId="{2433411A-AD14-45F1-AB89-4936D30EF83B}" sibTransId="{CE471968-1814-481B-9CC0-0FD560C0BC1E}"/>
    <dgm:cxn modelId="{2E3CDA3A-A30E-470B-9309-B2AAA532B564}" type="presOf" srcId="{7E21E268-2BC5-4753-B564-EFBD771C06DF}" destId="{76245F01-D70E-4C4A-841C-5CC6D5834C26}" srcOrd="0" destOrd="0" presId="urn:microsoft.com/office/officeart/2005/8/layout/vList6"/>
    <dgm:cxn modelId="{77575BC3-DFC0-4AEE-8F3F-78ACCB4A5ACD}" type="presOf" srcId="{500E005D-E41E-4C38-8546-CF7E386E2517}" destId="{5B9B2844-2B6E-430C-A885-D4DFD47EDFB6}" srcOrd="0" destOrd="0" presId="urn:microsoft.com/office/officeart/2005/8/layout/vList6"/>
    <dgm:cxn modelId="{51F51E01-C79F-476A-AE03-EFAE38CA9D2C}" type="presOf" srcId="{1FD4A1C2-6DD6-4625-ADDA-1CED33B0BEBF}" destId="{A734C3CC-6CE3-4ED9-A67E-F94896932C9F}" srcOrd="0" destOrd="0" presId="urn:microsoft.com/office/officeart/2005/8/layout/vList6"/>
    <dgm:cxn modelId="{87288EE7-A2A4-4473-A6A0-FBE22903BF38}" srcId="{D61DF529-F54C-48A1-B3A3-A547159CEB54}" destId="{393C18F0-6F58-4B14-8CB8-785218090B9E}" srcOrd="0" destOrd="0" parTransId="{3683D54C-4777-4DFB-8D57-CA0D022939CD}" sibTransId="{8DBDDCC7-3346-46A9-983B-5A38E79B32F6}"/>
    <dgm:cxn modelId="{95462265-C9A7-4E1F-85C8-FE2392A45EC4}" type="presOf" srcId="{D61DF529-F54C-48A1-B3A3-A547159CEB54}" destId="{9B86AC38-0D40-4413-871C-70CD53D89E2E}" srcOrd="0" destOrd="0" presId="urn:microsoft.com/office/officeart/2005/8/layout/vList6"/>
    <dgm:cxn modelId="{13BE8924-AD12-45C0-8393-4B0400810873}" srcId="{500E005D-E41E-4C38-8546-CF7E386E2517}" destId="{C5FA653F-E132-45EC-8C79-5CA04DE8741C}" srcOrd="1" destOrd="0" parTransId="{178374B5-E129-4454-BECF-4B0D6CF6BDCD}" sibTransId="{89D320C6-8F69-4F74-B1F5-92A160A2AFE5}"/>
    <dgm:cxn modelId="{6F8DFA4D-3E77-4980-9FCF-1DA1890422F3}" srcId="{D61DF529-F54C-48A1-B3A3-A547159CEB54}" destId="{6459217A-9A33-416D-83DE-A60E4095FC73}" srcOrd="1" destOrd="0" parTransId="{9DF5B659-E8D2-4667-81AB-723EFD322303}" sibTransId="{78E59A57-D4FC-4CCE-8982-DDA94C591FD0}"/>
    <dgm:cxn modelId="{F7571F29-D8E9-43D7-89CF-89FFCD936FBC}" srcId="{500E005D-E41E-4C38-8546-CF7E386E2517}" destId="{1FD4A1C2-6DD6-4625-ADDA-1CED33B0BEBF}" srcOrd="0" destOrd="0" parTransId="{E5C9516A-2E00-44CB-B65C-79F3D4C818E4}" sibTransId="{6FDB1DDD-02B4-4686-AFE5-A135EF89A4BF}"/>
    <dgm:cxn modelId="{33291C49-2D13-4E40-A1E0-70AF8771071B}" type="presOf" srcId="{AFF9AC8F-9242-4196-8AF4-4EEAFAD86757}" destId="{2905FD46-F0FC-4B87-8648-10EB68E6E22D}" srcOrd="0" destOrd="1" presId="urn:microsoft.com/office/officeart/2005/8/layout/vList6"/>
    <dgm:cxn modelId="{6F4D7C2F-DA09-4CED-82C1-8B2AF6C5280B}" srcId="{3D4FB3FE-5613-44DE-AD6F-AD586F88D1F9}" destId="{DF89B24F-3B69-444D-B5E1-06B4C571D61D}" srcOrd="1" destOrd="0" parTransId="{332A3E1B-B9B2-4DF2-AD68-481BFDBF0C8D}" sibTransId="{9FCC1079-E6E1-4376-BFC4-415E11351BFA}"/>
    <dgm:cxn modelId="{A71665C6-3EBD-4136-B152-E942D9CAE832}" type="presOf" srcId="{3D4FB3FE-5613-44DE-AD6F-AD586F88D1F9}" destId="{08DCF2A3-15C3-442B-9B97-9DBC5ABEE59C}" srcOrd="0" destOrd="0" presId="urn:microsoft.com/office/officeart/2005/8/layout/vList6"/>
    <dgm:cxn modelId="{2511FDAB-2663-43F7-B383-BB1CC811BA6E}" srcId="{7AA0A8C6-FAF0-4790-BBA0-14C4F56B80AB}" destId="{9E5C8D22-FBD3-4D4B-977C-26E12E42F7CC}" srcOrd="0" destOrd="0" parTransId="{98D213D6-B6EC-4CEE-9337-8EEE7E3413D9}" sibTransId="{2280F57C-5DCF-4A16-801D-183DCDAE53D1}"/>
    <dgm:cxn modelId="{277E62D9-8C2A-4D8E-8CC2-98E9A1CEB6F4}" type="presOf" srcId="{6459217A-9A33-416D-83DE-A60E4095FC73}" destId="{3D3E7574-1733-4D59-99B0-3B18ED56E381}" srcOrd="0" destOrd="1" presId="urn:microsoft.com/office/officeart/2005/8/layout/vList6"/>
    <dgm:cxn modelId="{C32206E7-61DF-4414-8FA1-70AA802625F6}" srcId="{3D4FB3FE-5613-44DE-AD6F-AD586F88D1F9}" destId="{D61DF529-F54C-48A1-B3A3-A547159CEB54}" srcOrd="2" destOrd="0" parTransId="{5564B1A5-BA4A-4091-AAE3-E9C2FF85963C}" sibTransId="{FAA719FA-8F42-444F-B814-6526E481189F}"/>
    <dgm:cxn modelId="{8636C7C8-DD75-446E-97E2-D9942B61942F}" type="presParOf" srcId="{08DCF2A3-15C3-442B-9B97-9DBC5ABEE59C}" destId="{820B6DB4-ACBD-419E-A149-0D27ED7A1421}" srcOrd="0" destOrd="0" presId="urn:microsoft.com/office/officeart/2005/8/layout/vList6"/>
    <dgm:cxn modelId="{1B964747-5AAE-4B1E-8063-FEE784191E9B}" type="presParOf" srcId="{820B6DB4-ACBD-419E-A149-0D27ED7A1421}" destId="{5B9B2844-2B6E-430C-A885-D4DFD47EDFB6}" srcOrd="0" destOrd="0" presId="urn:microsoft.com/office/officeart/2005/8/layout/vList6"/>
    <dgm:cxn modelId="{6C01831A-A344-4674-9F05-B3FA5ED02242}" type="presParOf" srcId="{820B6DB4-ACBD-419E-A149-0D27ED7A1421}" destId="{A734C3CC-6CE3-4ED9-A67E-F94896932C9F}" srcOrd="1" destOrd="0" presId="urn:microsoft.com/office/officeart/2005/8/layout/vList6"/>
    <dgm:cxn modelId="{1730C4A4-8845-4E7F-B507-CC1336856AE9}" type="presParOf" srcId="{08DCF2A3-15C3-442B-9B97-9DBC5ABEE59C}" destId="{1397DC1E-B2F5-45E8-9C02-5D601344A7A4}" srcOrd="1" destOrd="0" presId="urn:microsoft.com/office/officeart/2005/8/layout/vList6"/>
    <dgm:cxn modelId="{CD177051-1600-4F2C-B965-ED2EB2F727A9}" type="presParOf" srcId="{08DCF2A3-15C3-442B-9B97-9DBC5ABEE59C}" destId="{E6DC7087-BF7D-4168-9A64-F2CBF932DEFB}" srcOrd="2" destOrd="0" presId="urn:microsoft.com/office/officeart/2005/8/layout/vList6"/>
    <dgm:cxn modelId="{A40D5294-91FA-44C2-B7B8-F0BA43A7FCA0}" type="presParOf" srcId="{E6DC7087-BF7D-4168-9A64-F2CBF932DEFB}" destId="{334A6BE2-F01F-40E9-B980-F58EC8728BCF}" srcOrd="0" destOrd="0" presId="urn:microsoft.com/office/officeart/2005/8/layout/vList6"/>
    <dgm:cxn modelId="{B7C1AB92-25B7-4A31-865F-253707F6165E}" type="presParOf" srcId="{E6DC7087-BF7D-4168-9A64-F2CBF932DEFB}" destId="{76245F01-D70E-4C4A-841C-5CC6D5834C26}" srcOrd="1" destOrd="0" presId="urn:microsoft.com/office/officeart/2005/8/layout/vList6"/>
    <dgm:cxn modelId="{20AF3001-96F3-4B36-BFC1-3D43F8B2ECC4}" type="presParOf" srcId="{08DCF2A3-15C3-442B-9B97-9DBC5ABEE59C}" destId="{F2535AED-777C-4A91-8C63-C0FC782BC517}" srcOrd="3" destOrd="0" presId="urn:microsoft.com/office/officeart/2005/8/layout/vList6"/>
    <dgm:cxn modelId="{34229B8D-1B4A-4078-B3CA-A2A5F4954B18}" type="presParOf" srcId="{08DCF2A3-15C3-442B-9B97-9DBC5ABEE59C}" destId="{CA16B9FC-DEC3-4FE2-B01E-BBFFFAC02996}" srcOrd="4" destOrd="0" presId="urn:microsoft.com/office/officeart/2005/8/layout/vList6"/>
    <dgm:cxn modelId="{2988A493-2E84-4F2E-8748-A48429081953}" type="presParOf" srcId="{CA16B9FC-DEC3-4FE2-B01E-BBFFFAC02996}" destId="{9B86AC38-0D40-4413-871C-70CD53D89E2E}" srcOrd="0" destOrd="0" presId="urn:microsoft.com/office/officeart/2005/8/layout/vList6"/>
    <dgm:cxn modelId="{ACF71482-ECA4-46BF-8133-3DFB8E79FE59}" type="presParOf" srcId="{CA16B9FC-DEC3-4FE2-B01E-BBFFFAC02996}" destId="{3D3E7574-1733-4D59-99B0-3B18ED56E381}" srcOrd="1" destOrd="0" presId="urn:microsoft.com/office/officeart/2005/8/layout/vList6"/>
    <dgm:cxn modelId="{DED384F9-FBF2-4D5F-937D-1B34F6925D43}" type="presParOf" srcId="{08DCF2A3-15C3-442B-9B97-9DBC5ABEE59C}" destId="{C8D3E6BC-7014-46A5-8559-5BEAD6BCB163}" srcOrd="5" destOrd="0" presId="urn:microsoft.com/office/officeart/2005/8/layout/vList6"/>
    <dgm:cxn modelId="{F7FF7772-2462-4FFD-B021-2EC68D9EA052}" type="presParOf" srcId="{08DCF2A3-15C3-442B-9B97-9DBC5ABEE59C}" destId="{CD7E8E2D-8B3A-414C-ACCF-E984029F9CFA}" srcOrd="6" destOrd="0" presId="urn:microsoft.com/office/officeart/2005/8/layout/vList6"/>
    <dgm:cxn modelId="{19705DA9-53EB-480D-8F85-782B99635169}" type="presParOf" srcId="{CD7E8E2D-8B3A-414C-ACCF-E984029F9CFA}" destId="{2E9DDE06-3B25-4FCC-BFAB-7C2997C28D2A}" srcOrd="0" destOrd="0" presId="urn:microsoft.com/office/officeart/2005/8/layout/vList6"/>
    <dgm:cxn modelId="{BE76EA0D-C3E3-457B-AF6F-FF78ABF25E57}" type="presParOf" srcId="{CD7E8E2D-8B3A-414C-ACCF-E984029F9CFA}" destId="{2905FD46-F0FC-4B87-8648-10EB68E6E22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104E-34BE-48EA-8306-1AE448087491}">
      <dsp:nvSpPr>
        <dsp:cNvPr id="0" name=""/>
        <dsp:cNvSpPr/>
      </dsp:nvSpPr>
      <dsp:spPr>
        <a:xfrm>
          <a:off x="400210" y="0"/>
          <a:ext cx="4945058" cy="4000500"/>
        </a:xfrm>
        <a:prstGeom prst="diamond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3D9C78-FC3B-4C64-A1DE-A683D23AB044}">
      <dsp:nvSpPr>
        <dsp:cNvPr id="0" name=""/>
        <dsp:cNvSpPr/>
      </dsp:nvSpPr>
      <dsp:spPr>
        <a:xfrm>
          <a:off x="1252537" y="380047"/>
          <a:ext cx="1560195" cy="156019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Jest to intencjonalne działanie lub zaniechanie działania</a:t>
          </a:r>
        </a:p>
      </dsp:txBody>
      <dsp:txXfrm>
        <a:off x="1328699" y="456209"/>
        <a:ext cx="1407871" cy="1407871"/>
      </dsp:txXfrm>
    </dsp:sp>
    <dsp:sp modelId="{E9C52AC0-7F76-472C-9E10-1F3041FC10ED}">
      <dsp:nvSpPr>
        <dsp:cNvPr id="0" name=""/>
        <dsp:cNvSpPr/>
      </dsp:nvSpPr>
      <dsp:spPr>
        <a:xfrm>
          <a:off x="2932747" y="380047"/>
          <a:ext cx="1560195" cy="156019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Jedna osoba ma wyraźną przewagę nad drugą</a:t>
          </a:r>
        </a:p>
      </dsp:txBody>
      <dsp:txXfrm>
        <a:off x="3008909" y="456209"/>
        <a:ext cx="1407871" cy="1407871"/>
      </dsp:txXfrm>
    </dsp:sp>
    <dsp:sp modelId="{F924AB34-F6F9-4C07-B0B9-B0162391343B}">
      <dsp:nvSpPr>
        <dsp:cNvPr id="0" name=""/>
        <dsp:cNvSpPr/>
      </dsp:nvSpPr>
      <dsp:spPr>
        <a:xfrm>
          <a:off x="1252537" y="2060257"/>
          <a:ext cx="1560195" cy="156019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Osoba wobec, której stosowana jest przemoc, doznaje cierpienia i szkód fizycznych i psychicznych</a:t>
          </a:r>
        </a:p>
      </dsp:txBody>
      <dsp:txXfrm>
        <a:off x="1328699" y="2136419"/>
        <a:ext cx="1407871" cy="1407871"/>
      </dsp:txXfrm>
    </dsp:sp>
    <dsp:sp modelId="{C3CB8AE6-4962-4F7A-A6E6-095B73DDC791}">
      <dsp:nvSpPr>
        <dsp:cNvPr id="0" name=""/>
        <dsp:cNvSpPr/>
      </dsp:nvSpPr>
      <dsp:spPr>
        <a:xfrm>
          <a:off x="2932747" y="2060257"/>
          <a:ext cx="1560195" cy="156019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Działanie lub zaniechanie jednej osoby narusza prawa i dobra osobiste drugiej</a:t>
          </a:r>
        </a:p>
      </dsp:txBody>
      <dsp:txXfrm>
        <a:off x="3008909" y="2136419"/>
        <a:ext cx="1407871" cy="14078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34C3CC-6CE3-4ED9-A67E-F94896932C9F}">
      <dsp:nvSpPr>
        <dsp:cNvPr id="0" name=""/>
        <dsp:cNvSpPr/>
      </dsp:nvSpPr>
      <dsp:spPr>
        <a:xfrm>
          <a:off x="2146045" y="6067"/>
          <a:ext cx="3219069" cy="842072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1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/>
            <a:t>Zintensyfikowanie działań profilaktycznych, diagnostycznych i edukacyjnych w zakresie przeciwdziałania przemocy w rodzinie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6045" y="111326"/>
        <a:ext cx="2903292" cy="631554"/>
      </dsp:txXfrm>
    </dsp:sp>
    <dsp:sp modelId="{5B9B2844-2B6E-430C-A885-D4DFD47EDFB6}">
      <dsp:nvSpPr>
        <dsp:cNvPr id="0" name=""/>
        <dsp:cNvSpPr/>
      </dsp:nvSpPr>
      <dsp:spPr>
        <a:xfrm>
          <a:off x="0" y="2132"/>
          <a:ext cx="2146046" cy="849943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obszar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tx1"/>
              </a:solidFill>
            </a:rPr>
            <a:t>Profilaktyka, diagnoza społeczna i edukacja społeczna</a:t>
          </a:r>
          <a:endParaRPr lang="pl-PL" sz="1100" b="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41491" y="43623"/>
        <a:ext cx="2063064" cy="766961"/>
      </dsp:txXfrm>
    </dsp:sp>
    <dsp:sp modelId="{76245F01-D70E-4C4A-841C-5CC6D5834C26}">
      <dsp:nvSpPr>
        <dsp:cNvPr id="0" name=""/>
        <dsp:cNvSpPr/>
      </dsp:nvSpPr>
      <dsp:spPr>
        <a:xfrm>
          <a:off x="2146045" y="956743"/>
          <a:ext cx="3219069" cy="850529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2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/>
            <a:t>Zwiększenie dostępności i skuteczności ochrony oraz wsparcia osób doznających przemocy 	w rodzinie</a:t>
          </a:r>
          <a:r>
            <a:rPr lang="pl-PL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6045" y="1063059"/>
        <a:ext cx="2900121" cy="637897"/>
      </dsp:txXfrm>
    </dsp:sp>
    <dsp:sp modelId="{334A6BE2-F01F-40E9-B980-F58EC8728BCF}">
      <dsp:nvSpPr>
        <dsp:cNvPr id="0" name=""/>
        <dsp:cNvSpPr/>
      </dsp:nvSpPr>
      <dsp:spPr>
        <a:xfrm>
          <a:off x="0" y="970255"/>
          <a:ext cx="2146046" cy="823504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Obszar II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tx1"/>
              </a:solidFill>
            </a:rPr>
            <a:t>Ochrona i pomoc osobom dotkniętym przemocą w rodzinie</a:t>
          </a:r>
          <a:endParaRPr lang="pl-PL" sz="1100" b="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40200" y="1010455"/>
        <a:ext cx="2065646" cy="743104"/>
      </dsp:txXfrm>
    </dsp:sp>
    <dsp:sp modelId="{3D3E7574-1733-4D59-99B0-3B18ED56E381}">
      <dsp:nvSpPr>
        <dsp:cNvPr id="0" name=""/>
        <dsp:cNvSpPr/>
      </dsp:nvSpPr>
      <dsp:spPr>
        <a:xfrm>
          <a:off x="2146045" y="1989729"/>
          <a:ext cx="3219069" cy="639875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3 </a:t>
          </a:r>
          <a:endParaRPr lang="pl-PL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Zwiększenie skuteczności  oddziaływania wobec osób stosujących przemoc w rodzinie</a:t>
          </a:r>
        </a:p>
      </dsp:txBody>
      <dsp:txXfrm>
        <a:off x="2146045" y="2069713"/>
        <a:ext cx="2979116" cy="479907"/>
      </dsp:txXfrm>
    </dsp:sp>
    <dsp:sp modelId="{9B86AC38-0D40-4413-871C-70CD53D89E2E}">
      <dsp:nvSpPr>
        <dsp:cNvPr id="0" name=""/>
        <dsp:cNvSpPr/>
      </dsp:nvSpPr>
      <dsp:spPr>
        <a:xfrm>
          <a:off x="0" y="1911940"/>
          <a:ext cx="2146046" cy="795453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Obszar III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tx1"/>
              </a:solidFill>
            </a:rPr>
            <a:t>Oddziaływanie na osoby stosujące przemoc w rodzinie</a:t>
          </a:r>
          <a:endParaRPr lang="pl-PL" sz="1100" b="0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38831" y="1950771"/>
        <a:ext cx="2068384" cy="717791"/>
      </dsp:txXfrm>
    </dsp:sp>
    <dsp:sp modelId="{2905FD46-F0FC-4B87-8648-10EB68E6E22D}">
      <dsp:nvSpPr>
        <dsp:cNvPr id="0" name=""/>
        <dsp:cNvSpPr/>
      </dsp:nvSpPr>
      <dsp:spPr>
        <a:xfrm>
          <a:off x="2106288" y="2813521"/>
          <a:ext cx="3258764" cy="1461516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4</a:t>
          </a:r>
          <a:endParaRPr lang="pl-PL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Podniesienie jakości </a:t>
          </a:r>
          <a:b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dostepnosci usług poprzez zwiekszenie kompetencji przedstawicieli instytucji </a:t>
          </a:r>
          <a:b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podmiotów realizujących zadania z zakresu przeciwdziałania przemocy </a:t>
          </a:r>
          <a:b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 rodzinie</a:t>
          </a:r>
          <a:endParaRPr lang="pl-PL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6288" y="2996211"/>
        <a:ext cx="2710696" cy="1096137"/>
      </dsp:txXfrm>
    </dsp:sp>
    <dsp:sp modelId="{2E9DDE06-3B25-4FCC-BFAB-7C2997C28D2A}">
      <dsp:nvSpPr>
        <dsp:cNvPr id="0" name=""/>
        <dsp:cNvSpPr/>
      </dsp:nvSpPr>
      <dsp:spPr>
        <a:xfrm>
          <a:off x="61" y="2812061"/>
          <a:ext cx="2106226" cy="1464436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tx1"/>
              </a:solidFill>
              <a:latin typeface="Calibri"/>
              <a:ea typeface="+mn-ea"/>
              <a:cs typeface="+mn-cs"/>
            </a:rPr>
            <a:t>IV Obszar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tx1"/>
              </a:solidFill>
            </a:rPr>
            <a:t>Podnoszenie kompetencji, rozwijanie i doskonalenie umiejętności  służb i przedstawicieli podmiotów realizujących działania z zakresu przeciwdziałania przemocy w rodzinie</a:t>
          </a:r>
          <a:endParaRPr lang="pl-PL" sz="1100" b="1" kern="1200">
            <a:solidFill>
              <a:schemeClr val="tx1"/>
            </a:solidFill>
            <a:latin typeface="Calibri"/>
            <a:ea typeface="+mn-ea"/>
            <a:cs typeface="+mn-cs"/>
          </a:endParaRPr>
        </a:p>
      </dsp:txBody>
      <dsp:txXfrm>
        <a:off x="71549" y="2883549"/>
        <a:ext cx="1963250" cy="132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0252-C6D1-483B-A9DB-4B57FE92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49</Pages>
  <Words>10405</Words>
  <Characters>59313</Characters>
  <Application>Microsoft Office Word</Application>
  <DocSecurity>0</DocSecurity>
  <Lines>494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Pyrkosz</dc:creator>
  <dc:description/>
  <cp:lastModifiedBy>Anna Mielniczuk</cp:lastModifiedBy>
  <cp:revision>101</cp:revision>
  <cp:lastPrinted>2021-12-16T08:34:00Z</cp:lastPrinted>
  <dcterms:created xsi:type="dcterms:W3CDTF">2021-12-14T11:12:00Z</dcterms:created>
  <dcterms:modified xsi:type="dcterms:W3CDTF">2022-01-20T13:45:00Z</dcterms:modified>
  <dc:language>pl-PL</dc:language>
</cp:coreProperties>
</file>