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D3" w:rsidRDefault="00FA576A" w:rsidP="00FA576A">
      <w:pPr>
        <w:pStyle w:val="NormalnyWeb"/>
        <w:spacing w:line="360" w:lineRule="auto"/>
        <w:jc w:val="center"/>
      </w:pPr>
      <w:r>
        <w:rPr>
          <w:b/>
        </w:rPr>
        <w:t>Autopoprawka</w:t>
      </w:r>
      <w:r>
        <w:rPr>
          <w:b/>
        </w:rPr>
        <w:br/>
      </w:r>
      <w:r w:rsidR="007428D3">
        <w:t xml:space="preserve">do projektu uchwały  Rady Miejskiej w Stalowej Woli </w:t>
      </w:r>
      <w:bookmarkStart w:id="0" w:name="_GoBack"/>
      <w:bookmarkEnd w:id="0"/>
      <w:r w:rsidR="007428D3" w:rsidRPr="007428D3">
        <w:t>zmieniając</w:t>
      </w:r>
      <w:r>
        <w:t>ej</w:t>
      </w:r>
      <w:r w:rsidR="007428D3" w:rsidRPr="007428D3">
        <w:t xml:space="preserve"> uchwałę w sprawie określenia przystanków komunikacyjnych, których właścicielem lub zarządzającym jest Gmina Stalowa Wola, udostępnionych dla operatorów i  przewoźników oraz warunków i zasad korzystania z tych obiektów</w:t>
      </w:r>
      <w:r w:rsidR="007428D3">
        <w:t>.</w:t>
      </w:r>
    </w:p>
    <w:p w:rsidR="007428D3" w:rsidRDefault="007428D3" w:rsidP="007428D3">
      <w:pPr>
        <w:pStyle w:val="NormalnyWeb"/>
        <w:spacing w:line="360" w:lineRule="auto"/>
        <w:jc w:val="both"/>
      </w:pPr>
    </w:p>
    <w:p w:rsidR="007428D3" w:rsidRPr="00FA576A" w:rsidRDefault="007428D3" w:rsidP="007428D3">
      <w:pPr>
        <w:pStyle w:val="NormalnyWeb"/>
        <w:spacing w:line="360" w:lineRule="auto"/>
        <w:jc w:val="both"/>
        <w:rPr>
          <w:b/>
        </w:rPr>
      </w:pPr>
      <w:r w:rsidRPr="00FA576A">
        <w:rPr>
          <w:b/>
        </w:rPr>
        <w:t>W Projekcie Uchwały wprowadza się następujące zmiany:</w:t>
      </w:r>
    </w:p>
    <w:p w:rsidR="007428D3" w:rsidRPr="00417169" w:rsidRDefault="007428D3" w:rsidP="007428D3">
      <w:pPr>
        <w:pStyle w:val="Normalny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417169">
        <w:rPr>
          <w:u w:val="single"/>
        </w:rPr>
        <w:t>Postawa prawna otrzymuje brzmienie:</w:t>
      </w:r>
    </w:p>
    <w:p w:rsidR="007428D3" w:rsidRDefault="007428D3" w:rsidP="007428D3">
      <w:pPr>
        <w:pStyle w:val="NormalnyWeb"/>
        <w:spacing w:line="360" w:lineRule="auto"/>
        <w:ind w:left="1080"/>
        <w:jc w:val="both"/>
      </w:pPr>
      <w:r>
        <w:t xml:space="preserve">„Na podstawie art. 18 ust. 1 i ust. 2 pkt. 15, art. 40 ust. 1 i ust. 2 pkt. 4 ustawy z dnia 8 marca 1990 r. o samorządzie gminnym (tekst jedn. Dz. U. z 2021 r., poz. 1372 ze zm.) oraz art. 15 ust. 1 pkt 6 i ust. 2 ustawy z dnia 16 grudnia 2010 r. o publicznym transporcie zbiorowym (tekst jedn. Dz. U. z 2021 r., poz. 1371) </w:t>
      </w:r>
      <w:r w:rsidRPr="007428D3">
        <w:rPr>
          <w:b/>
        </w:rPr>
        <w:t>oraz art. 4 ust. 1</w:t>
      </w:r>
      <w:r>
        <w:rPr>
          <w:b/>
        </w:rPr>
        <w:br/>
      </w:r>
      <w:r w:rsidRPr="007428D3">
        <w:rPr>
          <w:b/>
        </w:rPr>
        <w:t>i art. 5 ustawy z dnia 20 lipca 2000 r. o ogłaszaniu aktów normatywnych</w:t>
      </w:r>
      <w:r>
        <w:rPr>
          <w:b/>
        </w:rPr>
        <w:br/>
      </w:r>
      <w:r w:rsidRPr="007428D3">
        <w:rPr>
          <w:b/>
        </w:rPr>
        <w:t>i niektórych innych aktów prawnych (Dz.U. z 2019 r. poz. 1461)</w:t>
      </w:r>
      <w:r>
        <w:t>”</w:t>
      </w:r>
    </w:p>
    <w:p w:rsidR="007428D3" w:rsidRPr="00417169" w:rsidRDefault="00417169" w:rsidP="007428D3">
      <w:pPr>
        <w:pStyle w:val="NormalnyWeb"/>
        <w:numPr>
          <w:ilvl w:val="0"/>
          <w:numId w:val="1"/>
        </w:numPr>
        <w:spacing w:line="360" w:lineRule="auto"/>
        <w:jc w:val="both"/>
        <w:rPr>
          <w:u w:val="single"/>
        </w:rPr>
      </w:pPr>
      <w:r w:rsidRPr="00417169">
        <w:rPr>
          <w:u w:val="single"/>
        </w:rPr>
        <w:t>W treści Uchwały §3 otrzymuje brzmienie:</w:t>
      </w:r>
    </w:p>
    <w:p w:rsidR="00417169" w:rsidRDefault="00417169" w:rsidP="00417169">
      <w:pPr>
        <w:pStyle w:val="NormalnyWeb"/>
        <w:spacing w:line="360" w:lineRule="auto"/>
        <w:ind w:left="1080"/>
        <w:jc w:val="both"/>
      </w:pPr>
      <w:r>
        <w:t xml:space="preserve">„§3. </w:t>
      </w:r>
      <w:r w:rsidRPr="00417169">
        <w:t>Uchwała wchodzi w życie 14 dni po ogłoszeniu w Dzienniku Urzęd</w:t>
      </w:r>
      <w:r>
        <w:t>owym Województwa Podkarpackiego</w:t>
      </w:r>
      <w:r w:rsidRPr="00417169">
        <w:rPr>
          <w:b/>
        </w:rPr>
        <w:t xml:space="preserve">, z tym że §1 pkt 1 </w:t>
      </w:r>
      <w:proofErr w:type="spellStart"/>
      <w:r w:rsidRPr="00417169">
        <w:rPr>
          <w:b/>
        </w:rPr>
        <w:t>ppkt</w:t>
      </w:r>
      <w:proofErr w:type="spellEnd"/>
      <w:r w:rsidRPr="00417169">
        <w:rPr>
          <w:b/>
        </w:rPr>
        <w:t xml:space="preserve"> b – z mocą od dnia</w:t>
      </w:r>
      <w:r>
        <w:rPr>
          <w:b/>
        </w:rPr>
        <w:br/>
      </w:r>
      <w:r w:rsidRPr="00417169">
        <w:rPr>
          <w:b/>
        </w:rPr>
        <w:t xml:space="preserve"> 01 marca 2022 r.”</w:t>
      </w:r>
    </w:p>
    <w:p w:rsidR="007428D3" w:rsidRDefault="00417169" w:rsidP="007428D3">
      <w:pPr>
        <w:pStyle w:val="NormalnyWeb"/>
        <w:numPr>
          <w:ilvl w:val="0"/>
          <w:numId w:val="1"/>
        </w:numPr>
        <w:spacing w:line="360" w:lineRule="auto"/>
        <w:jc w:val="both"/>
      </w:pPr>
      <w:r w:rsidRPr="00CC4BC4">
        <w:rPr>
          <w:u w:val="single"/>
        </w:rPr>
        <w:t>W treści Uzasadnienia</w:t>
      </w:r>
      <w:r>
        <w:t xml:space="preserve"> nanosi się zmiany wynikające ze zmienionej treści projektu Uchwały</w:t>
      </w:r>
      <w:r w:rsidR="00CB7915">
        <w:t>.</w:t>
      </w:r>
    </w:p>
    <w:p w:rsidR="00883FA2" w:rsidRDefault="00B914F4"/>
    <w:sectPr w:rsidR="00883F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94AB0"/>
    <w:multiLevelType w:val="hybridMultilevel"/>
    <w:tmpl w:val="22903B72"/>
    <w:lvl w:ilvl="0" w:tplc="12FE19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1B4"/>
    <w:rsid w:val="000961B4"/>
    <w:rsid w:val="000C5742"/>
    <w:rsid w:val="003317E8"/>
    <w:rsid w:val="00417169"/>
    <w:rsid w:val="007428D3"/>
    <w:rsid w:val="00CB7915"/>
    <w:rsid w:val="00CC4BC4"/>
    <w:rsid w:val="00E069F4"/>
    <w:rsid w:val="00FA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5CAA7E-B4AB-48DB-AE72-6712D11D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42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4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Kuznar</dc:creator>
  <cp:keywords/>
  <dc:description/>
  <cp:lastModifiedBy>Ewa Stala</cp:lastModifiedBy>
  <cp:revision>2</cp:revision>
  <dcterms:created xsi:type="dcterms:W3CDTF">2022-03-30T12:38:00Z</dcterms:created>
  <dcterms:modified xsi:type="dcterms:W3CDTF">2022-03-30T12:38:00Z</dcterms:modified>
</cp:coreProperties>
</file>