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B518" w14:textId="6BBEB630" w:rsidR="00BB08D4" w:rsidRPr="00EA2288" w:rsidRDefault="00CC3CE1" w:rsidP="009D6A79">
      <w:pPr>
        <w:pStyle w:val="Nagwek1"/>
        <w:tabs>
          <w:tab w:val="left" w:pos="708"/>
          <w:tab w:val="left" w:pos="7109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  <w:t>-projekt-</w:t>
      </w:r>
      <w:r w:rsidR="00200456">
        <w:rPr>
          <w:b w:val="0"/>
          <w:i/>
          <w:sz w:val="24"/>
          <w:szCs w:val="24"/>
        </w:rPr>
        <w:tab/>
      </w:r>
      <w:r w:rsidR="00200456">
        <w:rPr>
          <w:b w:val="0"/>
          <w:i/>
          <w:sz w:val="24"/>
          <w:szCs w:val="24"/>
        </w:rPr>
        <w:tab/>
      </w:r>
    </w:p>
    <w:p w14:paraId="5C011A75" w14:textId="7BE162D0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  <w:r w:rsidR="005C7BB8">
        <w:rPr>
          <w:b/>
          <w:sz w:val="24"/>
          <w:szCs w:val="24"/>
        </w:rPr>
        <w:t xml:space="preserve"> </w:t>
      </w:r>
      <w:r w:rsidR="00E77F8C">
        <w:rPr>
          <w:b/>
          <w:sz w:val="24"/>
          <w:szCs w:val="24"/>
        </w:rPr>
        <w:t>L</w:t>
      </w:r>
      <w:r w:rsidR="005C7BB8">
        <w:rPr>
          <w:b/>
          <w:sz w:val="24"/>
          <w:szCs w:val="24"/>
        </w:rPr>
        <w:t>III/</w:t>
      </w:r>
      <w:r w:rsidR="00E77F8C">
        <w:rPr>
          <w:b/>
          <w:sz w:val="24"/>
          <w:szCs w:val="24"/>
        </w:rPr>
        <w:t>…..</w:t>
      </w:r>
      <w:r w:rsidR="005C7BB8">
        <w:rPr>
          <w:b/>
          <w:sz w:val="24"/>
          <w:szCs w:val="24"/>
        </w:rPr>
        <w:t>/202</w:t>
      </w:r>
      <w:r w:rsidR="00E77F8C">
        <w:rPr>
          <w:b/>
          <w:sz w:val="24"/>
          <w:szCs w:val="24"/>
        </w:rPr>
        <w:t>2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0D7E1B3E" w:rsidR="00BB08D4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  <w:r w:rsidR="00E77F8C">
        <w:rPr>
          <w:b/>
          <w:sz w:val="24"/>
          <w:szCs w:val="24"/>
        </w:rPr>
        <w:t>….. 2022</w:t>
      </w:r>
      <w:r w:rsidR="005C7BB8">
        <w:rPr>
          <w:b/>
          <w:sz w:val="24"/>
          <w:szCs w:val="24"/>
        </w:rPr>
        <w:t>r.</w:t>
      </w:r>
    </w:p>
    <w:p w14:paraId="0E16CC27" w14:textId="77777777" w:rsidR="005C7BB8" w:rsidRPr="00EA2288" w:rsidRDefault="005C7BB8" w:rsidP="00165193">
      <w:pPr>
        <w:spacing w:line="360" w:lineRule="auto"/>
        <w:jc w:val="center"/>
        <w:rPr>
          <w:b/>
          <w:sz w:val="24"/>
          <w:szCs w:val="24"/>
        </w:rPr>
      </w:pPr>
    </w:p>
    <w:p w14:paraId="2DF41AD5" w14:textId="528DEA9E" w:rsidR="00BB08D4" w:rsidRPr="00EA2288" w:rsidRDefault="00F64751" w:rsidP="00BB08D4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</w:t>
      </w:r>
      <w:r w:rsidR="00624F49" w:rsidRPr="001B480D">
        <w:rPr>
          <w:b/>
          <w:sz w:val="24"/>
          <w:szCs w:val="24"/>
        </w:rPr>
        <w:t>rozpatrzenia wniosku</w:t>
      </w:r>
    </w:p>
    <w:p w14:paraId="08B626BD" w14:textId="77777777" w:rsidR="00BB08D4" w:rsidRPr="00EA2288" w:rsidRDefault="00BB08D4" w:rsidP="00BB08D4">
      <w:pPr>
        <w:spacing w:line="360" w:lineRule="auto"/>
        <w:jc w:val="both"/>
        <w:rPr>
          <w:sz w:val="24"/>
          <w:szCs w:val="24"/>
        </w:rPr>
      </w:pPr>
    </w:p>
    <w:p w14:paraId="4EF8CD77" w14:textId="09AF6B17" w:rsidR="00BB08D4" w:rsidRPr="00EA2288" w:rsidRDefault="00301238" w:rsidP="00BB08D4">
      <w:pPr>
        <w:spacing w:line="360" w:lineRule="auto"/>
        <w:ind w:firstLine="708"/>
        <w:jc w:val="both"/>
        <w:rPr>
          <w:sz w:val="24"/>
          <w:szCs w:val="24"/>
        </w:rPr>
      </w:pPr>
      <w:r w:rsidRPr="00EA2288">
        <w:rPr>
          <w:sz w:val="24"/>
          <w:szCs w:val="24"/>
        </w:rPr>
        <w:t xml:space="preserve">Na podstawie art. 18b ust. 1 </w:t>
      </w:r>
      <w:r w:rsidR="00BB08D4" w:rsidRPr="00EA2288">
        <w:rPr>
          <w:sz w:val="24"/>
          <w:szCs w:val="24"/>
        </w:rPr>
        <w:t>ustawy z dnia 8 marca 1990 r. o samorządzie gminnym (Dz.</w:t>
      </w:r>
      <w:r w:rsidR="005C7BB8">
        <w:rPr>
          <w:sz w:val="24"/>
          <w:szCs w:val="24"/>
        </w:rPr>
        <w:t> </w:t>
      </w:r>
      <w:r w:rsidR="00BB08D4" w:rsidRPr="00EA2288">
        <w:rPr>
          <w:sz w:val="24"/>
          <w:szCs w:val="24"/>
        </w:rPr>
        <w:t>U. z 20</w:t>
      </w:r>
      <w:r w:rsidR="00627A86" w:rsidRPr="00EA2288">
        <w:rPr>
          <w:sz w:val="24"/>
          <w:szCs w:val="24"/>
        </w:rPr>
        <w:t>2</w:t>
      </w:r>
      <w:r w:rsidR="00E77F8C">
        <w:rPr>
          <w:sz w:val="24"/>
          <w:szCs w:val="24"/>
        </w:rPr>
        <w:t>2</w:t>
      </w:r>
      <w:r w:rsidR="00BB08D4" w:rsidRPr="00EA2288">
        <w:rPr>
          <w:sz w:val="24"/>
          <w:szCs w:val="24"/>
        </w:rPr>
        <w:t xml:space="preserve"> r. poz. </w:t>
      </w:r>
      <w:r w:rsidR="00E77F8C">
        <w:rPr>
          <w:sz w:val="24"/>
          <w:szCs w:val="24"/>
        </w:rPr>
        <w:t xml:space="preserve">559 </w:t>
      </w:r>
      <w:r w:rsidR="009D6A79" w:rsidRPr="00EA2288">
        <w:rPr>
          <w:sz w:val="24"/>
          <w:szCs w:val="24"/>
        </w:rPr>
        <w:t>ze zm.</w:t>
      </w:r>
      <w:r w:rsidR="00BB08D4" w:rsidRPr="00EA2288">
        <w:rPr>
          <w:sz w:val="24"/>
          <w:szCs w:val="24"/>
        </w:rPr>
        <w:t>)</w:t>
      </w:r>
      <w:r w:rsidR="009B7949">
        <w:rPr>
          <w:sz w:val="24"/>
          <w:szCs w:val="24"/>
        </w:rPr>
        <w:t>,</w:t>
      </w:r>
      <w:r w:rsidR="00BB08D4" w:rsidRPr="00EA2288">
        <w:rPr>
          <w:sz w:val="24"/>
          <w:szCs w:val="24"/>
        </w:rPr>
        <w:t xml:space="preserve"> §</w:t>
      </w:r>
      <w:r w:rsidR="00627A86" w:rsidRPr="00EA2288">
        <w:rPr>
          <w:sz w:val="24"/>
          <w:szCs w:val="24"/>
        </w:rPr>
        <w:t xml:space="preserve"> </w:t>
      </w:r>
      <w:r w:rsidR="00BB08D4" w:rsidRPr="00EA2288">
        <w:rPr>
          <w:sz w:val="24"/>
          <w:szCs w:val="24"/>
        </w:rPr>
        <w:t xml:space="preserve">94b Statutu Miasta Stalowej Woli (Dz. Urz. Woj. Podkarpackiego z 2007 r., Nr 61, poz. 1540 </w:t>
      </w:r>
      <w:r w:rsidR="009D6A79" w:rsidRPr="00EA2288">
        <w:rPr>
          <w:sz w:val="24"/>
          <w:szCs w:val="24"/>
        </w:rPr>
        <w:t>ze zm</w:t>
      </w:r>
      <w:r w:rsidR="00BB08D4" w:rsidRPr="00EA2288">
        <w:rPr>
          <w:sz w:val="24"/>
          <w:szCs w:val="24"/>
        </w:rPr>
        <w:t>.)</w:t>
      </w:r>
      <w:r w:rsidR="009B7949">
        <w:rPr>
          <w:sz w:val="24"/>
          <w:szCs w:val="24"/>
        </w:rPr>
        <w:t xml:space="preserve"> </w:t>
      </w:r>
      <w:r w:rsidR="009B7949" w:rsidRPr="001B480D">
        <w:rPr>
          <w:sz w:val="24"/>
          <w:szCs w:val="24"/>
        </w:rPr>
        <w:t>oraz art.</w:t>
      </w:r>
      <w:r w:rsidR="003E72C8" w:rsidRPr="001B480D">
        <w:rPr>
          <w:sz w:val="24"/>
          <w:szCs w:val="24"/>
        </w:rPr>
        <w:t xml:space="preserve"> 223 § 1,</w:t>
      </w:r>
      <w:r w:rsidR="009B7949" w:rsidRPr="001B480D">
        <w:rPr>
          <w:sz w:val="24"/>
          <w:szCs w:val="24"/>
        </w:rPr>
        <w:t xml:space="preserve"> 241</w:t>
      </w:r>
      <w:r w:rsidR="00F13DC3" w:rsidRPr="001B480D">
        <w:rPr>
          <w:sz w:val="24"/>
          <w:szCs w:val="24"/>
        </w:rPr>
        <w:t xml:space="preserve"> i 247</w:t>
      </w:r>
      <w:r w:rsidR="009B7949" w:rsidRPr="001B480D">
        <w:rPr>
          <w:sz w:val="24"/>
          <w:szCs w:val="24"/>
        </w:rPr>
        <w:t xml:space="preserve"> </w:t>
      </w:r>
      <w:r w:rsidR="00BB08D4" w:rsidRPr="001B480D">
        <w:rPr>
          <w:sz w:val="24"/>
          <w:szCs w:val="24"/>
        </w:rPr>
        <w:t xml:space="preserve">ustawy z dnia 14 czerwca 1960 r. Kodeks postępowania administracyjnego </w:t>
      </w:r>
      <w:r w:rsidR="00BB08D4" w:rsidRPr="00EA2288">
        <w:rPr>
          <w:sz w:val="24"/>
          <w:szCs w:val="24"/>
        </w:rPr>
        <w:t>(Dz. U. z 20</w:t>
      </w:r>
      <w:r w:rsidR="00627A86" w:rsidRPr="00EA2288">
        <w:rPr>
          <w:sz w:val="24"/>
          <w:szCs w:val="24"/>
        </w:rPr>
        <w:t>2</w:t>
      </w:r>
      <w:r w:rsidR="00854E95">
        <w:rPr>
          <w:sz w:val="24"/>
          <w:szCs w:val="24"/>
        </w:rPr>
        <w:t>1</w:t>
      </w:r>
      <w:r w:rsidR="00BB08D4" w:rsidRPr="00EA2288">
        <w:rPr>
          <w:sz w:val="24"/>
          <w:szCs w:val="24"/>
        </w:rPr>
        <w:t xml:space="preserve"> r., poz. </w:t>
      </w:r>
      <w:r w:rsidR="00854E95">
        <w:rPr>
          <w:sz w:val="24"/>
          <w:szCs w:val="24"/>
        </w:rPr>
        <w:t xml:space="preserve">735 </w:t>
      </w:r>
      <w:r w:rsidR="00BB08D4" w:rsidRPr="00EA2288">
        <w:rPr>
          <w:sz w:val="24"/>
          <w:szCs w:val="24"/>
        </w:rPr>
        <w:t xml:space="preserve"> z</w:t>
      </w:r>
      <w:r w:rsidR="009D6A79" w:rsidRPr="00EA2288">
        <w:rPr>
          <w:sz w:val="24"/>
          <w:szCs w:val="24"/>
        </w:rPr>
        <w:t>e</w:t>
      </w:r>
      <w:r w:rsidR="00BB08D4" w:rsidRPr="00EA2288">
        <w:rPr>
          <w:sz w:val="24"/>
          <w:szCs w:val="24"/>
        </w:rPr>
        <w:t xml:space="preserve"> zm.)</w:t>
      </w:r>
      <w:r w:rsidR="00854E95">
        <w:rPr>
          <w:sz w:val="24"/>
          <w:szCs w:val="24"/>
        </w:rPr>
        <w:t>.</w:t>
      </w:r>
      <w:r w:rsidR="00BB08D4" w:rsidRPr="00EA2288">
        <w:rPr>
          <w:sz w:val="24"/>
          <w:szCs w:val="24"/>
        </w:rPr>
        <w:t xml:space="preserve"> </w:t>
      </w:r>
    </w:p>
    <w:p w14:paraId="6BE89036" w14:textId="77777777" w:rsidR="00881EBE" w:rsidRPr="00EA2288" w:rsidRDefault="00881EBE" w:rsidP="00BB08D4">
      <w:pPr>
        <w:spacing w:line="360" w:lineRule="auto"/>
        <w:jc w:val="center"/>
        <w:rPr>
          <w:b/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F6D9810" w:rsidR="00812A7E" w:rsidRPr="00EA2288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46C8B46E" w14:textId="718A7CBE" w:rsidR="004C1F1E" w:rsidRPr="005D1616" w:rsidRDefault="00854E95" w:rsidP="005C7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Wniosek z dnia 22 kwietnia 2022r. dotyczący</w:t>
      </w:r>
      <w:r w:rsidRPr="00854E95">
        <w:rPr>
          <w:sz w:val="24"/>
          <w:szCs w:val="24"/>
        </w:rPr>
        <w:t xml:space="preserve"> </w:t>
      </w:r>
      <w:r w:rsidRPr="00712761">
        <w:rPr>
          <w:sz w:val="24"/>
          <w:szCs w:val="24"/>
        </w:rPr>
        <w:t>przeprowadzeni</w:t>
      </w:r>
      <w:r>
        <w:rPr>
          <w:sz w:val="24"/>
          <w:szCs w:val="24"/>
        </w:rPr>
        <w:t>a</w:t>
      </w:r>
      <w:r w:rsidRPr="00712761">
        <w:rPr>
          <w:sz w:val="24"/>
          <w:szCs w:val="24"/>
        </w:rPr>
        <w:t xml:space="preserve"> kontroli w obszarze przyznawania nagród dla pracowników Urzędu Miasta w latach 2015-2021</w:t>
      </w:r>
      <w:r>
        <w:rPr>
          <w:sz w:val="24"/>
          <w:szCs w:val="24"/>
        </w:rPr>
        <w:t>, uznaje się za</w:t>
      </w:r>
      <w:r w:rsidR="00F13DC3">
        <w:rPr>
          <w:sz w:val="24"/>
          <w:szCs w:val="24"/>
        </w:rPr>
        <w:t xml:space="preserve"> </w:t>
      </w:r>
      <w:r w:rsidR="00C62EFB" w:rsidRPr="005D1616">
        <w:rPr>
          <w:sz w:val="24"/>
          <w:szCs w:val="24"/>
        </w:rPr>
        <w:t>niezasługujący na uwzględnienie.</w:t>
      </w:r>
    </w:p>
    <w:p w14:paraId="1CBECABC" w14:textId="2D3282E5" w:rsidR="004C1F1E" w:rsidRPr="005C7BB8" w:rsidRDefault="004C1F1E" w:rsidP="005C7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C7BB8">
        <w:rPr>
          <w:sz w:val="24"/>
          <w:szCs w:val="24"/>
        </w:rPr>
        <w:t xml:space="preserve">Uzasadnienie dla sposobu rozpatrzenia </w:t>
      </w:r>
      <w:r w:rsidR="00B947E0" w:rsidRPr="001B480D">
        <w:rPr>
          <w:sz w:val="24"/>
          <w:szCs w:val="24"/>
        </w:rPr>
        <w:t>wniosku</w:t>
      </w:r>
      <w:r w:rsidRPr="001B480D">
        <w:rPr>
          <w:sz w:val="24"/>
          <w:szCs w:val="24"/>
        </w:rPr>
        <w:t xml:space="preserve"> </w:t>
      </w:r>
      <w:r w:rsidRPr="005C7BB8">
        <w:rPr>
          <w:sz w:val="24"/>
          <w:szCs w:val="24"/>
        </w:rPr>
        <w:t>stanowi załącznik do uchwały.</w:t>
      </w:r>
    </w:p>
    <w:p w14:paraId="2B2C99F4" w14:textId="77777777" w:rsidR="00812A7E" w:rsidRPr="00EA2288" w:rsidRDefault="00812A7E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62DD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62DD8">
        <w:rPr>
          <w:b/>
          <w:sz w:val="24"/>
          <w:szCs w:val="24"/>
        </w:rPr>
        <w:t>§ 2.</w:t>
      </w:r>
    </w:p>
    <w:p w14:paraId="3D6E9339" w14:textId="53DCA04E" w:rsidR="00812A7E" w:rsidRPr="00E62DD8" w:rsidRDefault="00E62DD8" w:rsidP="00E62DD8">
      <w:pPr>
        <w:spacing w:line="360" w:lineRule="auto"/>
        <w:jc w:val="both"/>
        <w:rPr>
          <w:b/>
          <w:sz w:val="24"/>
          <w:szCs w:val="24"/>
        </w:rPr>
      </w:pPr>
      <w:r w:rsidRPr="00E62DD8">
        <w:rPr>
          <w:sz w:val="24"/>
          <w:szCs w:val="24"/>
        </w:rPr>
        <w:t xml:space="preserve">W wykonaniu niniejszej uchwały Przewodniczący Rady Miejskiej </w:t>
      </w:r>
      <w:r w:rsidR="00C62EFB">
        <w:rPr>
          <w:sz w:val="24"/>
          <w:szCs w:val="24"/>
        </w:rPr>
        <w:t xml:space="preserve">w Stalowej Woli </w:t>
      </w:r>
      <w:r w:rsidRPr="00E62DD8">
        <w:rPr>
          <w:sz w:val="24"/>
          <w:szCs w:val="24"/>
        </w:rPr>
        <w:t>zawiadomi Wnioskodawcę o sposobie załatwienia wniosku przez Radę.</w:t>
      </w:r>
    </w:p>
    <w:p w14:paraId="4F9C942C" w14:textId="77777777" w:rsidR="00E62DD8" w:rsidRDefault="00E62DD8" w:rsidP="00EA2288">
      <w:pPr>
        <w:spacing w:line="360" w:lineRule="auto"/>
        <w:jc w:val="center"/>
        <w:rPr>
          <w:b/>
          <w:sz w:val="24"/>
          <w:szCs w:val="24"/>
        </w:rPr>
      </w:pPr>
    </w:p>
    <w:p w14:paraId="2709AEB6" w14:textId="4337D2BE" w:rsidR="00812A7E" w:rsidRPr="00EA2288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05D47E17" w14:textId="5612B72A" w:rsidR="004C1F1E" w:rsidRPr="00EA2288" w:rsidRDefault="004C1F1E" w:rsidP="005C7BB8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5BE7284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2BB7696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8B9D729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6D010D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4F47DAD0" w14:textId="05888952" w:rsidR="000731D8" w:rsidRPr="00C55234" w:rsidRDefault="00002442" w:rsidP="00854E9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55234" w:rsidRPr="00C55234">
        <w:rPr>
          <w:sz w:val="24"/>
          <w:szCs w:val="24"/>
        </w:rPr>
        <w:lastRenderedPageBreak/>
        <w:t xml:space="preserve">Załącznik do uchwały Nr </w:t>
      </w:r>
      <w:r w:rsidR="00712761">
        <w:rPr>
          <w:sz w:val="24"/>
          <w:szCs w:val="24"/>
        </w:rPr>
        <w:t>L</w:t>
      </w:r>
      <w:r w:rsidR="005C7BB8">
        <w:rPr>
          <w:sz w:val="24"/>
          <w:szCs w:val="24"/>
        </w:rPr>
        <w:t>III/</w:t>
      </w:r>
      <w:r w:rsidR="00712761">
        <w:rPr>
          <w:sz w:val="24"/>
          <w:szCs w:val="24"/>
        </w:rPr>
        <w:t xml:space="preserve">   </w:t>
      </w:r>
      <w:r w:rsidR="005C7BB8">
        <w:rPr>
          <w:sz w:val="24"/>
          <w:szCs w:val="24"/>
        </w:rPr>
        <w:t>/202</w:t>
      </w:r>
      <w:r w:rsidR="001B480D">
        <w:rPr>
          <w:sz w:val="24"/>
          <w:szCs w:val="24"/>
        </w:rPr>
        <w:t>2</w:t>
      </w:r>
    </w:p>
    <w:p w14:paraId="12A24604" w14:textId="77777777" w:rsidR="00C55234" w:rsidRP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="003026C4">
        <w:rPr>
          <w:sz w:val="24"/>
          <w:szCs w:val="24"/>
        </w:rPr>
        <w:t>R</w:t>
      </w:r>
      <w:r w:rsidRPr="00C55234">
        <w:rPr>
          <w:sz w:val="24"/>
          <w:szCs w:val="24"/>
        </w:rPr>
        <w:t>ady Miejskiej w Stalowej Woli</w:t>
      </w:r>
    </w:p>
    <w:p w14:paraId="1294C06D" w14:textId="634957B9" w:rsidR="00C55234" w:rsidRP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  <w:r w:rsidR="00712761">
        <w:rPr>
          <w:sz w:val="24"/>
          <w:szCs w:val="24"/>
        </w:rPr>
        <w:t>30 czerwca</w:t>
      </w:r>
      <w:r w:rsidR="005C7BB8">
        <w:rPr>
          <w:sz w:val="24"/>
          <w:szCs w:val="24"/>
        </w:rPr>
        <w:t xml:space="preserve"> 202</w:t>
      </w:r>
      <w:r w:rsidR="00712761">
        <w:rPr>
          <w:sz w:val="24"/>
          <w:szCs w:val="24"/>
        </w:rPr>
        <w:t>2</w:t>
      </w:r>
      <w:r w:rsidR="005C7BB8">
        <w:rPr>
          <w:sz w:val="24"/>
          <w:szCs w:val="24"/>
        </w:rPr>
        <w:t>r.</w:t>
      </w:r>
    </w:p>
    <w:p w14:paraId="6FA6E026" w14:textId="77777777" w:rsidR="00C55234" w:rsidRDefault="00C55234" w:rsidP="002C0F04"/>
    <w:p w14:paraId="6EB959D4" w14:textId="77777777" w:rsidR="00854E95" w:rsidRDefault="00854E95" w:rsidP="00712761">
      <w:pPr>
        <w:spacing w:line="360" w:lineRule="auto"/>
        <w:ind w:firstLine="708"/>
        <w:jc w:val="both"/>
        <w:rPr>
          <w:sz w:val="24"/>
          <w:szCs w:val="24"/>
        </w:rPr>
      </w:pPr>
    </w:p>
    <w:p w14:paraId="2B27C2B1" w14:textId="3E801B1D" w:rsidR="00712761" w:rsidRPr="00712761" w:rsidRDefault="00712761" w:rsidP="00712761">
      <w:pPr>
        <w:spacing w:line="360" w:lineRule="auto"/>
        <w:ind w:firstLine="708"/>
        <w:jc w:val="both"/>
        <w:rPr>
          <w:sz w:val="24"/>
          <w:szCs w:val="24"/>
        </w:rPr>
      </w:pPr>
      <w:r w:rsidRPr="00712761">
        <w:rPr>
          <w:sz w:val="24"/>
          <w:szCs w:val="24"/>
        </w:rPr>
        <w:t xml:space="preserve">Stowarzyszenie „Nasze Miasto” złożyło </w:t>
      </w:r>
      <w:r w:rsidR="00B947E0" w:rsidRPr="001B480D">
        <w:rPr>
          <w:sz w:val="24"/>
          <w:szCs w:val="24"/>
        </w:rPr>
        <w:t xml:space="preserve">w dniu </w:t>
      </w:r>
      <w:r w:rsidRPr="00712761">
        <w:rPr>
          <w:sz w:val="24"/>
          <w:szCs w:val="24"/>
        </w:rPr>
        <w:t>22 kwietnia 2022r. wniosek o przeprowadzenie kontroli w obszarze przyznawania nagród dla pracowników Urzędu Miasta w latach 2015-2021.</w:t>
      </w:r>
    </w:p>
    <w:p w14:paraId="074DB766" w14:textId="51B86FC2" w:rsidR="00712761" w:rsidRDefault="00712761" w:rsidP="00712761">
      <w:pPr>
        <w:spacing w:line="360" w:lineRule="auto"/>
        <w:ind w:firstLine="709"/>
        <w:jc w:val="both"/>
        <w:rPr>
          <w:sz w:val="24"/>
          <w:szCs w:val="24"/>
        </w:rPr>
      </w:pPr>
      <w:r w:rsidRPr="00712761">
        <w:rPr>
          <w:sz w:val="24"/>
          <w:szCs w:val="24"/>
        </w:rPr>
        <w:t xml:space="preserve">Komisja Skarg, Wniosków i Petycji na  posiedzeniu w dniu  </w:t>
      </w:r>
      <w:r w:rsidR="00AF2308" w:rsidRPr="001B480D">
        <w:rPr>
          <w:sz w:val="24"/>
          <w:szCs w:val="24"/>
        </w:rPr>
        <w:t>8 czerwca 2022r.</w:t>
      </w:r>
      <w:r w:rsidRPr="001B480D">
        <w:rPr>
          <w:sz w:val="24"/>
          <w:szCs w:val="24"/>
        </w:rPr>
        <w:t xml:space="preserve"> </w:t>
      </w:r>
      <w:r w:rsidRPr="00712761">
        <w:rPr>
          <w:sz w:val="24"/>
          <w:szCs w:val="24"/>
        </w:rPr>
        <w:t xml:space="preserve">zbadała zasadność złożonego wniosku. </w:t>
      </w:r>
    </w:p>
    <w:p w14:paraId="03BCD069" w14:textId="1C78E4AE" w:rsidR="00BA0FE1" w:rsidRPr="00E1269E" w:rsidRDefault="00BA0FE1" w:rsidP="00712761">
      <w:pPr>
        <w:spacing w:line="360" w:lineRule="auto"/>
        <w:ind w:firstLine="709"/>
        <w:jc w:val="both"/>
        <w:rPr>
          <w:sz w:val="24"/>
          <w:szCs w:val="24"/>
        </w:rPr>
      </w:pPr>
      <w:r w:rsidRPr="00E1269E">
        <w:rPr>
          <w:sz w:val="24"/>
          <w:szCs w:val="24"/>
        </w:rPr>
        <w:t>Zgodnie z art.105 ustawy z dnia 26 czerwca 1974 r. – Kodeks pracy (Dz.U. z 2020 r. poz. 1320</w:t>
      </w:r>
      <w:r w:rsidR="004F7CA9">
        <w:rPr>
          <w:sz w:val="24"/>
          <w:szCs w:val="24"/>
        </w:rPr>
        <w:t xml:space="preserve"> ze zm. </w:t>
      </w:r>
      <w:r w:rsidRPr="00E1269E">
        <w:rPr>
          <w:sz w:val="24"/>
          <w:szCs w:val="24"/>
        </w:rPr>
        <w:t>)</w:t>
      </w:r>
      <w:r>
        <w:t xml:space="preserve"> </w:t>
      </w:r>
      <w:r w:rsidRPr="00BA0FE1">
        <w:rPr>
          <w:sz w:val="24"/>
          <w:szCs w:val="24"/>
        </w:rPr>
        <w:t>pracownikom, którzy przez wzorowe wypełnianie swoich obowiązków, przejawianie inicjatywy w pracy i podnoszenie jej wydajności oraz jakości przyczyniają się szczególnie do wykonywania zadań zakładu, mogą być przyznawane nagrody i wyróżnienia.</w:t>
      </w:r>
      <w:r w:rsidR="00E1269E">
        <w:rPr>
          <w:sz w:val="24"/>
          <w:szCs w:val="24"/>
        </w:rPr>
        <w:br/>
      </w:r>
      <w:r w:rsidRPr="00E1269E">
        <w:rPr>
          <w:sz w:val="24"/>
          <w:szCs w:val="24"/>
        </w:rPr>
        <w:t>Zgodnie z art. 36 ust. 6 ustawy z dnia 21 listopada 2008 r.</w:t>
      </w:r>
      <w:r w:rsidR="00E1269E" w:rsidRPr="00E1269E">
        <w:rPr>
          <w:sz w:val="24"/>
          <w:szCs w:val="24"/>
        </w:rPr>
        <w:t xml:space="preserve"> </w:t>
      </w:r>
      <w:r w:rsidRPr="00E1269E">
        <w:rPr>
          <w:sz w:val="24"/>
          <w:szCs w:val="24"/>
        </w:rPr>
        <w:t xml:space="preserve">o pracownikach samorządowych </w:t>
      </w:r>
      <w:bookmarkStart w:id="0" w:name="_Hlk67039763"/>
      <w:r w:rsidRPr="001B480D">
        <w:rPr>
          <w:sz w:val="24"/>
          <w:szCs w:val="24"/>
        </w:rPr>
        <w:t>(Dz.U. z 20</w:t>
      </w:r>
      <w:r w:rsidR="00E62DD8" w:rsidRPr="001B480D">
        <w:rPr>
          <w:sz w:val="24"/>
          <w:szCs w:val="24"/>
        </w:rPr>
        <w:t>22</w:t>
      </w:r>
      <w:r w:rsidRPr="001B480D">
        <w:rPr>
          <w:sz w:val="24"/>
          <w:szCs w:val="24"/>
        </w:rPr>
        <w:t xml:space="preserve"> r. poz. </w:t>
      </w:r>
      <w:r w:rsidR="00E62DD8" w:rsidRPr="001B480D">
        <w:rPr>
          <w:sz w:val="24"/>
          <w:szCs w:val="24"/>
        </w:rPr>
        <w:t>530</w:t>
      </w:r>
      <w:r w:rsidRPr="001B480D">
        <w:rPr>
          <w:sz w:val="24"/>
          <w:szCs w:val="24"/>
        </w:rPr>
        <w:t>)</w:t>
      </w:r>
      <w:bookmarkEnd w:id="0"/>
      <w:r w:rsidRPr="00E62DD8">
        <w:rPr>
          <w:color w:val="FF0000"/>
          <w:sz w:val="24"/>
          <w:szCs w:val="24"/>
        </w:rPr>
        <w:t xml:space="preserve"> </w:t>
      </w:r>
      <w:r w:rsidRPr="00E1269E">
        <w:rPr>
          <w:sz w:val="24"/>
          <w:szCs w:val="24"/>
        </w:rPr>
        <w:t xml:space="preserve">pracownikowi samorządowemu zatrudnionemu na podstawie powołania oraz umowy o pracę może być przyznana nagroda za szczególne osiągnięcia </w:t>
      </w:r>
      <w:r w:rsidR="00E1269E" w:rsidRPr="00E1269E">
        <w:rPr>
          <w:sz w:val="24"/>
          <w:szCs w:val="24"/>
        </w:rPr>
        <w:br/>
      </w:r>
      <w:r w:rsidRPr="00E1269E">
        <w:rPr>
          <w:sz w:val="24"/>
          <w:szCs w:val="24"/>
        </w:rPr>
        <w:t xml:space="preserve">w pracy zawodowej. Zasady oraz sposób wypłacania nagrody za szczególne osiągnięcia </w:t>
      </w:r>
      <w:r w:rsidR="004B2E23">
        <w:rPr>
          <w:sz w:val="24"/>
          <w:szCs w:val="24"/>
        </w:rPr>
        <w:br/>
      </w:r>
      <w:r w:rsidRPr="00E1269E">
        <w:rPr>
          <w:sz w:val="24"/>
          <w:szCs w:val="24"/>
        </w:rPr>
        <w:t>w pracy zawodowej jako składnika wynagrodzenia za pracę mogą być określone w regulaminie wynagradzania na podstawie art. 39 ust. 2 pkt 1 w/w ustawy.</w:t>
      </w:r>
    </w:p>
    <w:p w14:paraId="4421C4B7" w14:textId="5947CA36" w:rsidR="00712761" w:rsidRPr="00712761" w:rsidRDefault="00E1269E" w:rsidP="00712761">
      <w:pPr>
        <w:spacing w:line="360" w:lineRule="auto"/>
        <w:ind w:firstLine="708"/>
        <w:jc w:val="both"/>
        <w:rPr>
          <w:sz w:val="24"/>
          <w:szCs w:val="24"/>
        </w:rPr>
      </w:pPr>
      <w:r w:rsidRPr="00E1269E">
        <w:rPr>
          <w:sz w:val="24"/>
          <w:szCs w:val="24"/>
        </w:rPr>
        <w:t xml:space="preserve">Komisja </w:t>
      </w:r>
      <w:r>
        <w:rPr>
          <w:sz w:val="24"/>
          <w:szCs w:val="24"/>
        </w:rPr>
        <w:t>w</w:t>
      </w:r>
      <w:r w:rsidR="00584A16" w:rsidRPr="00E1269E">
        <w:rPr>
          <w:sz w:val="24"/>
          <w:szCs w:val="24"/>
        </w:rPr>
        <w:t>ysłuchała wyjaśnień Sekretarza Miasta Pana Marcina Uszyńskiego w spr</w:t>
      </w:r>
      <w:r w:rsidR="00712761">
        <w:rPr>
          <w:sz w:val="24"/>
          <w:szCs w:val="24"/>
        </w:rPr>
        <w:t xml:space="preserve">awie trybu przyznawania nagród </w:t>
      </w:r>
      <w:r w:rsidR="00712761" w:rsidRPr="00712761">
        <w:rPr>
          <w:sz w:val="24"/>
          <w:szCs w:val="24"/>
        </w:rPr>
        <w:t>pracownikom Urzędu Miasta Stalowej Woli</w:t>
      </w:r>
      <w:r w:rsidR="00712761">
        <w:rPr>
          <w:sz w:val="24"/>
          <w:szCs w:val="24"/>
        </w:rPr>
        <w:t xml:space="preserve"> i</w:t>
      </w:r>
      <w:r w:rsidR="00712761" w:rsidRPr="00712761">
        <w:rPr>
          <w:sz w:val="24"/>
          <w:szCs w:val="24"/>
        </w:rPr>
        <w:t xml:space="preserve"> przeanalizowała  regulaminy wynagradzania pracowników Urzędu Miasta Stalowej Woli obowiązujące w latach 2019 -2022</w:t>
      </w:r>
    </w:p>
    <w:p w14:paraId="5E84796B" w14:textId="49B6992F" w:rsidR="00712761" w:rsidRPr="00712761" w:rsidRDefault="00712761" w:rsidP="00712761">
      <w:pPr>
        <w:pStyle w:val="Standard"/>
        <w:spacing w:line="360" w:lineRule="auto"/>
        <w:jc w:val="both"/>
      </w:pPr>
      <w:r w:rsidRPr="00712761">
        <w:t xml:space="preserve">Komisja Skarg, Wniosków i Petycji stwierdziła, że w kwestii płac dyscyplina budżetowa nie została naruszona. Stwierdzono jednocześnie, iż Komisja nie ma uprawnień do oceny zasadności przyznawanych </w:t>
      </w:r>
      <w:r w:rsidR="00E62DD8">
        <w:t xml:space="preserve">pracownikom </w:t>
      </w:r>
      <w:r w:rsidRPr="00712761">
        <w:t>nagród. Przedmiotem wniosku nie była jednak zapisana wprost sprawa wysokości nagród, lecz propozycja przeprowadzenia kontroli w zakresie ich przyznawania</w:t>
      </w:r>
      <w:r w:rsidR="001B480D">
        <w:rPr>
          <w:color w:val="FF0000"/>
        </w:rPr>
        <w:t>.</w:t>
      </w:r>
      <w:r w:rsidR="003B6A38">
        <w:rPr>
          <w:color w:val="FF0000"/>
        </w:rPr>
        <w:t xml:space="preserve"> </w:t>
      </w:r>
      <w:r w:rsidR="003B6A38" w:rsidRPr="005D1616">
        <w:rPr>
          <w:rFonts w:cs="Times New Roman"/>
          <w:shd w:val="clear" w:color="auto" w:fill="FFFFFF"/>
        </w:rPr>
        <w:t>Dla pracowników zatrudnionych w urzędzie miasta pracodawcą jest tenże urząd miasta, natomiast czynności z zakresu prawa pracy wobec pracowników wykonuje Prezydent.</w:t>
      </w:r>
      <w:r w:rsidRPr="005D1616">
        <w:t xml:space="preserve"> </w:t>
      </w:r>
      <w:r w:rsidRPr="00712761">
        <w:t>Ze względu na fakt, że pracownicy Urzędu Miasta podlegają Prezydentowi Stalowej Woli</w:t>
      </w:r>
      <w:r w:rsidR="00010473">
        <w:t xml:space="preserve">, </w:t>
      </w:r>
      <w:r w:rsidR="00922C7E">
        <w:t>K</w:t>
      </w:r>
      <w:r w:rsidRPr="00712761">
        <w:t xml:space="preserve">omisja nie posiada kompetencji do oceny ich pracy. Jednocześnie należy zwrócić uwagę na fakt, że </w:t>
      </w:r>
      <w:r w:rsidR="00922C7E">
        <w:t>K</w:t>
      </w:r>
      <w:r w:rsidRPr="00712761">
        <w:t>omisja nie ma uprawnień do wglądu do akt osobowych pracowników.</w:t>
      </w:r>
    </w:p>
    <w:p w14:paraId="1CA8E788" w14:textId="00EAE01A" w:rsidR="004F3E74" w:rsidRPr="005D1616" w:rsidRDefault="00161862" w:rsidP="0016186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Uwzględniając</w:t>
      </w:r>
      <w:r w:rsidR="004F3E74">
        <w:rPr>
          <w:iCs/>
          <w:sz w:val="24"/>
          <w:szCs w:val="24"/>
        </w:rPr>
        <w:t xml:space="preserve"> całokształt przeprowadzonego postępowania wyjaśniającego tj. zebrany i</w:t>
      </w:r>
      <w:r w:rsidR="00473B5F">
        <w:rPr>
          <w:iCs/>
          <w:sz w:val="24"/>
          <w:szCs w:val="24"/>
        </w:rPr>
        <w:t> </w:t>
      </w:r>
      <w:r w:rsidR="004F3E74">
        <w:rPr>
          <w:iCs/>
          <w:sz w:val="24"/>
          <w:szCs w:val="24"/>
        </w:rPr>
        <w:t xml:space="preserve">przeanalizowany materiał dowodowy oraz podstawy prawne, Komisja rekomendowała </w:t>
      </w:r>
      <w:r w:rsidR="00AF2308" w:rsidRPr="001B480D">
        <w:rPr>
          <w:iCs/>
          <w:sz w:val="24"/>
          <w:szCs w:val="24"/>
        </w:rPr>
        <w:t xml:space="preserve">uznanie wniosku </w:t>
      </w:r>
      <w:r w:rsidR="00AF2308" w:rsidRPr="005D1616">
        <w:rPr>
          <w:iCs/>
          <w:sz w:val="24"/>
          <w:szCs w:val="24"/>
        </w:rPr>
        <w:t xml:space="preserve">za </w:t>
      </w:r>
      <w:r w:rsidR="00010473" w:rsidRPr="005D1616">
        <w:rPr>
          <w:iCs/>
          <w:sz w:val="24"/>
          <w:szCs w:val="24"/>
        </w:rPr>
        <w:t>niezasługujący na uwzględnienie.</w:t>
      </w:r>
    </w:p>
    <w:p w14:paraId="16C71AC9" w14:textId="7F360827" w:rsidR="004C1F1E" w:rsidRDefault="00C55234" w:rsidP="004C1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</w:t>
      </w:r>
      <w:r w:rsidR="004C1F1E" w:rsidRPr="004C1F1E">
        <w:rPr>
          <w:sz w:val="24"/>
          <w:szCs w:val="24"/>
        </w:rPr>
        <w:t xml:space="preserve"> </w:t>
      </w:r>
      <w:r w:rsidR="004C1F1E">
        <w:rPr>
          <w:sz w:val="24"/>
          <w:szCs w:val="24"/>
        </w:rPr>
        <w:t>opinię dotyczącą rozpatrywane</w:t>
      </w:r>
      <w:r w:rsidR="00397659">
        <w:rPr>
          <w:sz w:val="24"/>
          <w:szCs w:val="24"/>
        </w:rPr>
        <w:t>go</w:t>
      </w:r>
      <w:r w:rsidR="004C1F1E">
        <w:rPr>
          <w:sz w:val="24"/>
          <w:szCs w:val="24"/>
        </w:rPr>
        <w:t xml:space="preserve"> </w:t>
      </w:r>
      <w:r w:rsidR="00397659">
        <w:rPr>
          <w:sz w:val="24"/>
          <w:szCs w:val="24"/>
        </w:rPr>
        <w:t>wniosku</w:t>
      </w:r>
      <w:r w:rsidR="004C1F1E">
        <w:rPr>
          <w:sz w:val="24"/>
          <w:szCs w:val="24"/>
        </w:rPr>
        <w:t xml:space="preserve">, w formie uchwały. </w:t>
      </w:r>
      <w:r w:rsidR="00812A7E">
        <w:rPr>
          <w:sz w:val="24"/>
          <w:szCs w:val="24"/>
        </w:rPr>
        <w:t>W związku z powyższym</w:t>
      </w:r>
      <w:r w:rsidR="009E1E67">
        <w:rPr>
          <w:sz w:val="24"/>
          <w:szCs w:val="24"/>
        </w:rPr>
        <w:t>, mając na względzie stan faktyczny i prawny,</w:t>
      </w:r>
      <w:r w:rsidR="00812A7E">
        <w:rPr>
          <w:sz w:val="24"/>
          <w:szCs w:val="24"/>
        </w:rPr>
        <w:t xml:space="preserve"> podjęcie</w:t>
      </w:r>
      <w:r w:rsidR="009D53CB">
        <w:rPr>
          <w:sz w:val="24"/>
          <w:szCs w:val="24"/>
        </w:rPr>
        <w:t xml:space="preserve"> przez Radę Mi</w:t>
      </w:r>
      <w:r w:rsidR="00922C7E">
        <w:rPr>
          <w:sz w:val="24"/>
          <w:szCs w:val="24"/>
        </w:rPr>
        <w:t>ejską</w:t>
      </w:r>
      <w:bookmarkStart w:id="1" w:name="_GoBack"/>
      <w:bookmarkEnd w:id="1"/>
      <w:r w:rsidR="00812A7E">
        <w:rPr>
          <w:sz w:val="24"/>
          <w:szCs w:val="24"/>
        </w:rPr>
        <w:t xml:space="preserve"> uchwały przedmiotowej treści uznaje się za zasadne.</w:t>
      </w:r>
    </w:p>
    <w:p w14:paraId="650F30D6" w14:textId="57B80BE8" w:rsidR="00712761" w:rsidRPr="00712761" w:rsidRDefault="00712761" w:rsidP="00712761">
      <w:pPr>
        <w:ind w:firstLine="708"/>
        <w:jc w:val="both"/>
        <w:rPr>
          <w:sz w:val="24"/>
          <w:szCs w:val="24"/>
        </w:rPr>
      </w:pPr>
    </w:p>
    <w:p w14:paraId="5F4343CE" w14:textId="77777777" w:rsidR="00020107" w:rsidRDefault="00020107" w:rsidP="004F3E74">
      <w:pPr>
        <w:spacing w:line="360" w:lineRule="auto"/>
        <w:jc w:val="both"/>
      </w:pPr>
    </w:p>
    <w:p w14:paraId="51FEB736" w14:textId="12EA87C4" w:rsidR="00C62EFB" w:rsidRPr="005D1616" w:rsidRDefault="00010473" w:rsidP="00C62EFB">
      <w:pPr>
        <w:jc w:val="both"/>
        <w:rPr>
          <w:sz w:val="24"/>
          <w:szCs w:val="24"/>
        </w:rPr>
      </w:pPr>
      <w:r w:rsidRPr="005D1616">
        <w:rPr>
          <w:rStyle w:val="markedcontent"/>
          <w:sz w:val="24"/>
          <w:szCs w:val="24"/>
        </w:rPr>
        <w:t>Na podstawie</w:t>
      </w:r>
      <w:r w:rsidR="00C62EFB" w:rsidRPr="005D1616">
        <w:rPr>
          <w:rStyle w:val="markedcontent"/>
          <w:sz w:val="24"/>
          <w:szCs w:val="24"/>
        </w:rPr>
        <w:t xml:space="preserve"> art. 247 </w:t>
      </w:r>
      <w:r w:rsidRPr="005D1616">
        <w:rPr>
          <w:rStyle w:val="markedcontent"/>
          <w:sz w:val="24"/>
          <w:szCs w:val="24"/>
        </w:rPr>
        <w:t>w związku z art. 238  ustawy z dnia 14 czerwca 1960 r. Kodeks postępowania administracyjnego (Dz. U.</w:t>
      </w:r>
      <w:r w:rsidRPr="005D1616">
        <w:rPr>
          <w:sz w:val="24"/>
          <w:szCs w:val="24"/>
        </w:rPr>
        <w:t xml:space="preserve"> </w:t>
      </w:r>
      <w:r w:rsidRPr="005D1616">
        <w:rPr>
          <w:rStyle w:val="markedcontent"/>
          <w:sz w:val="24"/>
          <w:szCs w:val="24"/>
        </w:rPr>
        <w:t>z 2021 r. poz. 735 ze zm.), poucza się o treści</w:t>
      </w:r>
      <w:r w:rsidR="00C62EFB" w:rsidRPr="005D1616">
        <w:rPr>
          <w:rStyle w:val="markedcontent"/>
          <w:sz w:val="24"/>
          <w:szCs w:val="24"/>
        </w:rPr>
        <w:t xml:space="preserve"> art. 239 § 1 ustawy z dnia 14 czerwca 1960 r. Kodeks postępowania administracyjnego </w:t>
      </w:r>
      <w:r w:rsidRPr="005D1616">
        <w:rPr>
          <w:rStyle w:val="markedcontent"/>
          <w:sz w:val="24"/>
          <w:szCs w:val="24"/>
        </w:rPr>
        <w:t xml:space="preserve">- </w:t>
      </w:r>
      <w:r w:rsidR="00C62EFB" w:rsidRPr="005D1616">
        <w:rPr>
          <w:rStyle w:val="markedcontent"/>
          <w:sz w:val="24"/>
          <w:szCs w:val="24"/>
        </w:rPr>
        <w:t>w przypadku, gdy wniosek, w wyniku jego rozpatrzenia, został uznan</w:t>
      </w:r>
      <w:r w:rsidR="005D1616" w:rsidRPr="005D1616">
        <w:rPr>
          <w:rStyle w:val="markedcontent"/>
          <w:sz w:val="24"/>
          <w:szCs w:val="24"/>
        </w:rPr>
        <w:t>y</w:t>
      </w:r>
      <w:r w:rsidR="00C62EFB" w:rsidRPr="005D1616">
        <w:rPr>
          <w:rStyle w:val="markedcontent"/>
          <w:sz w:val="24"/>
          <w:szCs w:val="24"/>
        </w:rPr>
        <w:t xml:space="preserve"> za </w:t>
      </w:r>
      <w:r w:rsidRPr="005D1616">
        <w:rPr>
          <w:rStyle w:val="markedcontent"/>
          <w:sz w:val="24"/>
          <w:szCs w:val="24"/>
        </w:rPr>
        <w:t xml:space="preserve">niezasługujący na uwzględnienie, </w:t>
      </w:r>
      <w:r w:rsidR="00C62EFB" w:rsidRPr="005D1616">
        <w:rPr>
          <w:rStyle w:val="markedcontent"/>
          <w:sz w:val="24"/>
          <w:szCs w:val="24"/>
        </w:rPr>
        <w:t xml:space="preserve">a </w:t>
      </w:r>
      <w:r w:rsidRPr="005D1616">
        <w:rPr>
          <w:rStyle w:val="markedcontent"/>
          <w:sz w:val="24"/>
          <w:szCs w:val="24"/>
        </w:rPr>
        <w:t>wnioskodawca</w:t>
      </w:r>
      <w:r w:rsidR="00C62EFB" w:rsidRPr="005D1616">
        <w:rPr>
          <w:rStyle w:val="markedcontent"/>
          <w:sz w:val="24"/>
          <w:szCs w:val="24"/>
        </w:rPr>
        <w:t xml:space="preserve"> ponowił </w:t>
      </w:r>
      <w:r w:rsidRPr="005D1616">
        <w:rPr>
          <w:rStyle w:val="markedcontent"/>
          <w:sz w:val="24"/>
          <w:szCs w:val="24"/>
        </w:rPr>
        <w:t>wniosek</w:t>
      </w:r>
      <w:r w:rsidR="00C62EFB" w:rsidRPr="005D1616">
        <w:rPr>
          <w:rStyle w:val="markedcontent"/>
          <w:sz w:val="24"/>
          <w:szCs w:val="24"/>
        </w:rPr>
        <w:t xml:space="preserve"> bez wskazania nowych</w:t>
      </w:r>
      <w:r w:rsidR="00C62EFB" w:rsidRPr="005D1616">
        <w:rPr>
          <w:sz w:val="24"/>
          <w:szCs w:val="24"/>
        </w:rPr>
        <w:t xml:space="preserve"> </w:t>
      </w:r>
      <w:r w:rsidR="00C62EFB" w:rsidRPr="005D1616">
        <w:rPr>
          <w:rStyle w:val="markedcontent"/>
          <w:sz w:val="24"/>
          <w:szCs w:val="24"/>
        </w:rPr>
        <w:t>okoliczności- organ właściwy do je</w:t>
      </w:r>
      <w:r w:rsidRPr="005D1616">
        <w:rPr>
          <w:rStyle w:val="markedcontent"/>
          <w:sz w:val="24"/>
          <w:szCs w:val="24"/>
        </w:rPr>
        <w:t>go</w:t>
      </w:r>
      <w:r w:rsidR="00C62EFB" w:rsidRPr="005D1616">
        <w:rPr>
          <w:rStyle w:val="markedcontent"/>
          <w:sz w:val="24"/>
          <w:szCs w:val="24"/>
        </w:rPr>
        <w:t xml:space="preserve"> rozpatrzenia może podtrzymać swoje poprzednie stanowisko</w:t>
      </w:r>
      <w:r w:rsidR="00C62EFB" w:rsidRPr="005D1616">
        <w:rPr>
          <w:sz w:val="24"/>
          <w:szCs w:val="24"/>
        </w:rPr>
        <w:t xml:space="preserve"> </w:t>
      </w:r>
      <w:r w:rsidR="00C62EFB" w:rsidRPr="005D1616">
        <w:rPr>
          <w:rStyle w:val="markedcontent"/>
          <w:sz w:val="24"/>
          <w:szCs w:val="24"/>
        </w:rPr>
        <w:t xml:space="preserve">z odpowiednią adnotacją w aktach sprawy- bez zawiadamiania </w:t>
      </w:r>
      <w:r w:rsidRPr="005D1616">
        <w:rPr>
          <w:rStyle w:val="markedcontent"/>
          <w:sz w:val="24"/>
          <w:szCs w:val="24"/>
        </w:rPr>
        <w:t>wnioskodawcy.</w:t>
      </w:r>
    </w:p>
    <w:p w14:paraId="328D29AD" w14:textId="77777777" w:rsidR="00301238" w:rsidRDefault="00301238"/>
    <w:p w14:paraId="6C84A4A4" w14:textId="77777777" w:rsidR="00301238" w:rsidRDefault="00301238"/>
    <w:p w14:paraId="37AD1CC4" w14:textId="77777777" w:rsidR="00301238" w:rsidRPr="001B480D" w:rsidRDefault="00301238"/>
    <w:p w14:paraId="07356858" w14:textId="06F116F4" w:rsidR="00301238" w:rsidRPr="001B480D" w:rsidRDefault="003E72C8" w:rsidP="00624F49">
      <w:pPr>
        <w:jc w:val="both"/>
      </w:pPr>
      <w:r w:rsidRPr="001B480D">
        <w:t>Pouczenie: Zgodnie z art. 246 § 1 k.p.a., wnioskodawcy niezadowolonemu ze sposobu załatwienia wniosku służy prawo wniesienia skargi w trybie określonym w rozdziale 2 działu VIII ustawy z dnia ustawy z dnia 14 czerwca 1960 r. Kodeks postępowania administracyjnego (tj. Dz. U. z 202</w:t>
      </w:r>
      <w:r w:rsidR="00900EE9" w:rsidRPr="001B480D">
        <w:t>1</w:t>
      </w:r>
      <w:r w:rsidRPr="001B480D">
        <w:t xml:space="preserve"> r. poz. </w:t>
      </w:r>
      <w:r w:rsidR="00900EE9" w:rsidRPr="001B480D">
        <w:t xml:space="preserve">735 </w:t>
      </w:r>
      <w:r w:rsidRPr="001B480D">
        <w:t xml:space="preserve"> ze zm.).</w:t>
      </w:r>
    </w:p>
    <w:p w14:paraId="26F0A2FB" w14:textId="77777777" w:rsidR="00E039E6" w:rsidRPr="001B480D" w:rsidRDefault="00E039E6"/>
    <w:p w14:paraId="78A934B2" w14:textId="77777777" w:rsidR="00E039E6" w:rsidRDefault="00E039E6"/>
    <w:p w14:paraId="0E5795BD" w14:textId="77777777" w:rsidR="00E039E6" w:rsidRDefault="00E039E6"/>
    <w:p w14:paraId="51183DEA" w14:textId="77777777" w:rsidR="00E039E6" w:rsidRDefault="00E039E6"/>
    <w:p w14:paraId="2A0C1413" w14:textId="77777777" w:rsidR="00E039E6" w:rsidRDefault="00E039E6"/>
    <w:p w14:paraId="2C6ADD1E" w14:textId="77777777" w:rsidR="00E039E6" w:rsidRDefault="00E039E6"/>
    <w:p w14:paraId="1AB194ED" w14:textId="77777777" w:rsidR="00E039E6" w:rsidRDefault="00E039E6"/>
    <w:p w14:paraId="29AB1773" w14:textId="77777777" w:rsidR="00E039E6" w:rsidRDefault="00E039E6"/>
    <w:p w14:paraId="23AF57F8" w14:textId="77777777" w:rsidR="00E039E6" w:rsidRDefault="00E039E6"/>
    <w:sectPr w:rsidR="00E0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FBD13" w14:textId="77777777" w:rsidR="00550F08" w:rsidRDefault="00550F08" w:rsidP="00C56A38">
      <w:r>
        <w:separator/>
      </w:r>
    </w:p>
  </w:endnote>
  <w:endnote w:type="continuationSeparator" w:id="0">
    <w:p w14:paraId="36035FE7" w14:textId="77777777" w:rsidR="00550F08" w:rsidRDefault="00550F08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E399" w14:textId="77777777" w:rsidR="00550F08" w:rsidRDefault="00550F08" w:rsidP="00C56A38">
      <w:r>
        <w:separator/>
      </w:r>
    </w:p>
  </w:footnote>
  <w:footnote w:type="continuationSeparator" w:id="0">
    <w:p w14:paraId="3892EC86" w14:textId="77777777" w:rsidR="00550F08" w:rsidRDefault="00550F08" w:rsidP="00C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D6251"/>
    <w:multiLevelType w:val="hybridMultilevel"/>
    <w:tmpl w:val="ECE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23CE"/>
    <w:multiLevelType w:val="hybridMultilevel"/>
    <w:tmpl w:val="6C3E1C8C"/>
    <w:lvl w:ilvl="0" w:tplc="C3E245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A"/>
    <w:rsid w:val="00002442"/>
    <w:rsid w:val="00010473"/>
    <w:rsid w:val="00020107"/>
    <w:rsid w:val="0005373E"/>
    <w:rsid w:val="000621B3"/>
    <w:rsid w:val="000731D8"/>
    <w:rsid w:val="0008648E"/>
    <w:rsid w:val="000C1B62"/>
    <w:rsid w:val="0012566A"/>
    <w:rsid w:val="00126678"/>
    <w:rsid w:val="00142F62"/>
    <w:rsid w:val="00150A57"/>
    <w:rsid w:val="00161862"/>
    <w:rsid w:val="00165193"/>
    <w:rsid w:val="001778D7"/>
    <w:rsid w:val="001878AE"/>
    <w:rsid w:val="001A6CE5"/>
    <w:rsid w:val="001B480D"/>
    <w:rsid w:val="001B7281"/>
    <w:rsid w:val="001D6720"/>
    <w:rsid w:val="001D6848"/>
    <w:rsid w:val="00200456"/>
    <w:rsid w:val="0020545C"/>
    <w:rsid w:val="00260A71"/>
    <w:rsid w:val="002846CD"/>
    <w:rsid w:val="0029299D"/>
    <w:rsid w:val="002C0F04"/>
    <w:rsid w:val="002F1F15"/>
    <w:rsid w:val="00301238"/>
    <w:rsid w:val="003026C4"/>
    <w:rsid w:val="00304208"/>
    <w:rsid w:val="00336F0F"/>
    <w:rsid w:val="00385914"/>
    <w:rsid w:val="00391E17"/>
    <w:rsid w:val="00397659"/>
    <w:rsid w:val="003A2520"/>
    <w:rsid w:val="003B6A38"/>
    <w:rsid w:val="003D7864"/>
    <w:rsid w:val="003E72C8"/>
    <w:rsid w:val="00410EC5"/>
    <w:rsid w:val="00473B5F"/>
    <w:rsid w:val="004A1EF9"/>
    <w:rsid w:val="004A2115"/>
    <w:rsid w:val="004B2E23"/>
    <w:rsid w:val="004C1F1E"/>
    <w:rsid w:val="004C3F60"/>
    <w:rsid w:val="004D0048"/>
    <w:rsid w:val="004E6FE8"/>
    <w:rsid w:val="004F3E74"/>
    <w:rsid w:val="004F7CA9"/>
    <w:rsid w:val="00530A2B"/>
    <w:rsid w:val="00531BB4"/>
    <w:rsid w:val="00550F08"/>
    <w:rsid w:val="00553964"/>
    <w:rsid w:val="00557437"/>
    <w:rsid w:val="00584A16"/>
    <w:rsid w:val="005A6D8D"/>
    <w:rsid w:val="005C7BB8"/>
    <w:rsid w:val="005D0A7A"/>
    <w:rsid w:val="005D1616"/>
    <w:rsid w:val="005D3C6D"/>
    <w:rsid w:val="00614596"/>
    <w:rsid w:val="00624F49"/>
    <w:rsid w:val="00627A86"/>
    <w:rsid w:val="00660446"/>
    <w:rsid w:val="006632E5"/>
    <w:rsid w:val="0066658E"/>
    <w:rsid w:val="006B4DED"/>
    <w:rsid w:val="006E02A5"/>
    <w:rsid w:val="006F1CDE"/>
    <w:rsid w:val="00712761"/>
    <w:rsid w:val="00716D3D"/>
    <w:rsid w:val="007772D6"/>
    <w:rsid w:val="007E5393"/>
    <w:rsid w:val="00812A7E"/>
    <w:rsid w:val="00812AEE"/>
    <w:rsid w:val="00831D53"/>
    <w:rsid w:val="008436E4"/>
    <w:rsid w:val="0085116C"/>
    <w:rsid w:val="00854E95"/>
    <w:rsid w:val="00857D07"/>
    <w:rsid w:val="008659CD"/>
    <w:rsid w:val="00881EBE"/>
    <w:rsid w:val="0088324A"/>
    <w:rsid w:val="00886A3D"/>
    <w:rsid w:val="008A5136"/>
    <w:rsid w:val="00900EE9"/>
    <w:rsid w:val="00922C7E"/>
    <w:rsid w:val="00934924"/>
    <w:rsid w:val="00957597"/>
    <w:rsid w:val="00985BAA"/>
    <w:rsid w:val="00993DC0"/>
    <w:rsid w:val="00994712"/>
    <w:rsid w:val="009B15CA"/>
    <w:rsid w:val="009B7949"/>
    <w:rsid w:val="009C3F60"/>
    <w:rsid w:val="009D53CB"/>
    <w:rsid w:val="009D6A79"/>
    <w:rsid w:val="009E1E67"/>
    <w:rsid w:val="009F1EA3"/>
    <w:rsid w:val="009F3E40"/>
    <w:rsid w:val="009F6CCF"/>
    <w:rsid w:val="00A15DCA"/>
    <w:rsid w:val="00A33CD7"/>
    <w:rsid w:val="00A35794"/>
    <w:rsid w:val="00AA1D15"/>
    <w:rsid w:val="00AF2308"/>
    <w:rsid w:val="00B234DE"/>
    <w:rsid w:val="00B35C4C"/>
    <w:rsid w:val="00B44F7C"/>
    <w:rsid w:val="00B82879"/>
    <w:rsid w:val="00B927DA"/>
    <w:rsid w:val="00B947E0"/>
    <w:rsid w:val="00BA0FE1"/>
    <w:rsid w:val="00BA30FF"/>
    <w:rsid w:val="00BB08D4"/>
    <w:rsid w:val="00C25FBC"/>
    <w:rsid w:val="00C352CE"/>
    <w:rsid w:val="00C36714"/>
    <w:rsid w:val="00C55234"/>
    <w:rsid w:val="00C56A38"/>
    <w:rsid w:val="00C62EFB"/>
    <w:rsid w:val="00C833F0"/>
    <w:rsid w:val="00C911E5"/>
    <w:rsid w:val="00C96431"/>
    <w:rsid w:val="00CA0B94"/>
    <w:rsid w:val="00CB79A2"/>
    <w:rsid w:val="00CC04B5"/>
    <w:rsid w:val="00CC3CE1"/>
    <w:rsid w:val="00CD48E9"/>
    <w:rsid w:val="00CE7EA4"/>
    <w:rsid w:val="00D02DFA"/>
    <w:rsid w:val="00D24313"/>
    <w:rsid w:val="00D24417"/>
    <w:rsid w:val="00D81319"/>
    <w:rsid w:val="00DB1FF5"/>
    <w:rsid w:val="00DB7345"/>
    <w:rsid w:val="00DC46D8"/>
    <w:rsid w:val="00DD0101"/>
    <w:rsid w:val="00DE34F8"/>
    <w:rsid w:val="00DF598D"/>
    <w:rsid w:val="00E039E6"/>
    <w:rsid w:val="00E1269E"/>
    <w:rsid w:val="00E329B2"/>
    <w:rsid w:val="00E62DD8"/>
    <w:rsid w:val="00E64340"/>
    <w:rsid w:val="00E70DA0"/>
    <w:rsid w:val="00E77F8C"/>
    <w:rsid w:val="00EA2288"/>
    <w:rsid w:val="00EA5D92"/>
    <w:rsid w:val="00EA71F2"/>
    <w:rsid w:val="00EC307D"/>
    <w:rsid w:val="00EF2095"/>
    <w:rsid w:val="00F13DC3"/>
    <w:rsid w:val="00F62081"/>
    <w:rsid w:val="00F64751"/>
    <w:rsid w:val="00F73B1A"/>
    <w:rsid w:val="00F77888"/>
    <w:rsid w:val="00FB38EF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  <w:style w:type="character" w:customStyle="1" w:styleId="markedcontent">
    <w:name w:val="markedcontent"/>
    <w:basedOn w:val="Domylnaczcionkaakapitu"/>
    <w:rsid w:val="00C6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3</cp:revision>
  <cp:lastPrinted>2022-06-20T11:06:00Z</cp:lastPrinted>
  <dcterms:created xsi:type="dcterms:W3CDTF">2022-06-23T13:26:00Z</dcterms:created>
  <dcterms:modified xsi:type="dcterms:W3CDTF">2022-06-30T11:25:00Z</dcterms:modified>
</cp:coreProperties>
</file>