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A8382" w14:textId="1D976B21" w:rsidR="00CA3410" w:rsidRDefault="00AC0387" w:rsidP="00AC0387">
      <w:pPr>
        <w:jc w:val="right"/>
      </w:pPr>
      <w:bookmarkStart w:id="0" w:name="_GoBack"/>
      <w:bookmarkEnd w:id="0"/>
      <w:r>
        <w:t>**projekt**</w:t>
      </w:r>
    </w:p>
    <w:p w14:paraId="0843AB35" w14:textId="77777777" w:rsidR="00AC0387" w:rsidRDefault="00AC0387" w:rsidP="00CA3410"/>
    <w:p w14:paraId="08AF5268" w14:textId="77777777" w:rsidR="00AC0387" w:rsidRDefault="00CA3410" w:rsidP="00AC0387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0EC49C62" w14:textId="1B7593AF" w:rsidR="00CA3410" w:rsidRDefault="00CA3410" w:rsidP="00AC0387">
      <w:pPr>
        <w:spacing w:line="360" w:lineRule="auto"/>
        <w:jc w:val="center"/>
        <w:rPr>
          <w:b/>
          <w:caps/>
        </w:rPr>
      </w:pPr>
      <w:r>
        <w:t>z dnia .................... 2022 r.</w:t>
      </w:r>
    </w:p>
    <w:p w14:paraId="27B0026B" w14:textId="77777777" w:rsidR="00CA3410" w:rsidRDefault="00CA3410" w:rsidP="00CA3410">
      <w:pPr>
        <w:keepNext/>
        <w:spacing w:after="480" w:line="360" w:lineRule="auto"/>
        <w:jc w:val="both"/>
      </w:pPr>
      <w:r>
        <w:rPr>
          <w:b/>
        </w:rPr>
        <w:t>zmieniająca uchwałę nr LIII/646/2022 Rady Miejskiej w Stalowej Woli z dnia 30 czerwca 2022 roku w sprawie wyboru metody ustalenia opłaty za gospodarowanie odpadami komunalnymi, ustalenia stawki tej opłaty i częściowego z niej zwolnienia oraz ustalenia stawki opłaty za pojemnik lub worek o określonej pojemności na terenie Gminy Stalowa Wola</w:t>
      </w:r>
    </w:p>
    <w:p w14:paraId="265979CC" w14:textId="77777777" w:rsidR="00CA3410" w:rsidRDefault="00CA3410" w:rsidP="0013333E">
      <w:pPr>
        <w:keepLines/>
        <w:spacing w:before="120" w:after="120" w:line="360" w:lineRule="auto"/>
        <w:ind w:firstLine="227"/>
        <w:jc w:val="both"/>
      </w:pPr>
      <w:r>
        <w:t>Na podstawie art. 18 ust. 2 pkt 15, art. 40 ust. 1, art. 41 ust. 1 i art. 42 ustawy z dnia 8 marca 1990 r. o samorządzie gminnym (t. j. Dz. U. z 2022 r. poz. 559 ze zm.) , art. 6j ust. 1, 3, 4 i art. 6k ust. 1, 2, 2a, 3, 4 i 4a ustawy z dnia 13 września 1996 r. o utrzymaniu czystości i porządku w gminach (t.j. Dz. U. z 2022 r. poz. 1297) oraz art. 5 ustawy z dnia 20 lipca 2000 r. o ogłaszaniu aktów normatywnych i niektórych innych aktów prawnych  (Dz.U. z 2019 r., poz. 1461)</w:t>
      </w:r>
    </w:p>
    <w:p w14:paraId="51A2400E" w14:textId="77777777" w:rsidR="00CA3410" w:rsidRDefault="00CA3410" w:rsidP="00CA3410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14:paraId="732C72FE" w14:textId="77777777" w:rsidR="005E222D" w:rsidRDefault="005E222D" w:rsidP="00CA3410">
      <w:pPr>
        <w:spacing w:before="120" w:after="120"/>
        <w:jc w:val="center"/>
        <w:rPr>
          <w:b/>
        </w:rPr>
      </w:pPr>
    </w:p>
    <w:p w14:paraId="597C7B91" w14:textId="2D8F6DA2" w:rsidR="00365A2C" w:rsidRDefault="005E222D" w:rsidP="005E222D">
      <w:pPr>
        <w:jc w:val="center"/>
        <w:rPr>
          <w:b/>
        </w:rPr>
      </w:pPr>
      <w:r>
        <w:rPr>
          <w:b/>
        </w:rPr>
        <w:t>§ 1</w:t>
      </w:r>
    </w:p>
    <w:p w14:paraId="5AA30884" w14:textId="77777777" w:rsidR="005E222D" w:rsidRDefault="005E222D" w:rsidP="005E222D">
      <w:pPr>
        <w:jc w:val="both"/>
        <w:rPr>
          <w:b/>
        </w:rPr>
      </w:pPr>
    </w:p>
    <w:p w14:paraId="51726D44" w14:textId="5216F2BF" w:rsidR="005E222D" w:rsidRDefault="006E27F0" w:rsidP="00E25D60">
      <w:pPr>
        <w:spacing w:line="360" w:lineRule="auto"/>
        <w:jc w:val="both"/>
        <w:rPr>
          <w:bCs/>
        </w:rPr>
      </w:pPr>
      <w:r w:rsidRPr="00E555FC">
        <w:rPr>
          <w:bCs/>
        </w:rPr>
        <w:t>W Uchwale Nr</w:t>
      </w:r>
      <w:r w:rsidR="00E555FC" w:rsidRPr="00E555FC">
        <w:rPr>
          <w:bCs/>
        </w:rPr>
        <w:t xml:space="preserve"> LIII/646/2022 Rady Miejskiej w Stalowej Woli z dnia 30 czerwca 2022 roku w sprawie wyboru metody ustalenia opłaty za gospodarowanie odpadami komunalnymi, ustalenia stawki tej opłaty i częściowego z niej zwolnienia oraz ustalenia stawki opłaty za pojemnik lub worek o określonej pojemności na terenie Gminy Stalowa Wola</w:t>
      </w:r>
      <w:r w:rsidR="00E555FC">
        <w:rPr>
          <w:bCs/>
        </w:rPr>
        <w:t>, dokonuje się następujących zmian:</w:t>
      </w:r>
    </w:p>
    <w:p w14:paraId="27C4BA0C" w14:textId="77777777" w:rsidR="002F2ADA" w:rsidRDefault="002F2ADA" w:rsidP="00E25D60">
      <w:pPr>
        <w:spacing w:line="360" w:lineRule="auto"/>
        <w:jc w:val="both"/>
        <w:rPr>
          <w:bCs/>
        </w:rPr>
      </w:pPr>
    </w:p>
    <w:p w14:paraId="1C1A76A5" w14:textId="4E685FA7" w:rsidR="006977EA" w:rsidRDefault="006E13F3" w:rsidP="001E6815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bCs/>
        </w:rPr>
      </w:pPr>
      <w:r>
        <w:rPr>
          <w:bCs/>
        </w:rPr>
        <w:t xml:space="preserve">w </w:t>
      </w:r>
      <w:r w:rsidRPr="006E13F3">
        <w:rPr>
          <w:bCs/>
        </w:rPr>
        <w:t>§</w:t>
      </w:r>
      <w:r>
        <w:rPr>
          <w:bCs/>
        </w:rPr>
        <w:t xml:space="preserve"> 1 wykreśla się ust</w:t>
      </w:r>
      <w:r w:rsidR="001E6815">
        <w:rPr>
          <w:bCs/>
        </w:rPr>
        <w:t>. 2;</w:t>
      </w:r>
    </w:p>
    <w:p w14:paraId="1446FA46" w14:textId="7C16BE0D" w:rsidR="001E6815" w:rsidRDefault="00671EA3" w:rsidP="001E6815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bCs/>
        </w:rPr>
      </w:pPr>
      <w:r w:rsidRPr="006E13F3">
        <w:rPr>
          <w:bCs/>
        </w:rPr>
        <w:t>§</w:t>
      </w:r>
      <w:r w:rsidR="0022175B">
        <w:rPr>
          <w:bCs/>
        </w:rPr>
        <w:t xml:space="preserve"> 2 otrzymuje brzmienie:</w:t>
      </w:r>
    </w:p>
    <w:p w14:paraId="22FEAC5F" w14:textId="24EB8A84" w:rsidR="0022175B" w:rsidRDefault="0022175B" w:rsidP="0022175B">
      <w:pPr>
        <w:pStyle w:val="Akapitzlist"/>
        <w:spacing w:line="360" w:lineRule="auto"/>
        <w:ind w:left="426"/>
        <w:jc w:val="both"/>
        <w:rPr>
          <w:bCs/>
        </w:rPr>
      </w:pPr>
      <w:r>
        <w:rPr>
          <w:bCs/>
        </w:rPr>
        <w:t xml:space="preserve">„ </w:t>
      </w:r>
      <w:r w:rsidRPr="006E13F3">
        <w:rPr>
          <w:bCs/>
        </w:rPr>
        <w:t>§</w:t>
      </w:r>
      <w:r>
        <w:rPr>
          <w:bCs/>
        </w:rPr>
        <w:t xml:space="preserve"> 2</w:t>
      </w:r>
      <w:r w:rsidR="00F61D2D">
        <w:rPr>
          <w:bCs/>
        </w:rPr>
        <w:t xml:space="preserve"> </w:t>
      </w:r>
    </w:p>
    <w:p w14:paraId="3845405C" w14:textId="70E18D44" w:rsidR="00926F16" w:rsidRDefault="00926F16" w:rsidP="002F2ADA">
      <w:pPr>
        <w:keepLines/>
        <w:spacing w:before="120" w:after="240" w:line="360" w:lineRule="auto"/>
        <w:ind w:left="426" w:hanging="142"/>
        <w:jc w:val="both"/>
        <w:rPr>
          <w:color w:val="000000"/>
          <w:u w:color="000000"/>
        </w:rPr>
      </w:pPr>
      <w:r>
        <w:rPr>
          <w:bCs/>
        </w:rPr>
        <w:t xml:space="preserve">   </w:t>
      </w:r>
      <w:r>
        <w:t>1. </w:t>
      </w:r>
      <w:r>
        <w:rPr>
          <w:color w:val="000000"/>
          <w:u w:color="000000"/>
        </w:rPr>
        <w:t>Ustala się stawkę opłaty za gospodarowanie odpadami komunalnymi, która dla właścicieli nieruchomości  zamieszkałych wynosi 13,00 zł (słownie: trzynaście złotych 00/100) miesięcznie od mieszkańca.</w:t>
      </w:r>
    </w:p>
    <w:p w14:paraId="3A3ED498" w14:textId="0EDF0876" w:rsidR="00926F16" w:rsidRDefault="00926F16" w:rsidP="00926F16">
      <w:pPr>
        <w:pStyle w:val="Akapitzlist"/>
        <w:spacing w:line="360" w:lineRule="auto"/>
        <w:ind w:left="426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Ustala się podwyższoną stawkę opłaty za gospodarowanie odpadami komunalnymi </w:t>
      </w:r>
      <w:r w:rsidR="00815913">
        <w:rPr>
          <w:color w:val="000000"/>
          <w:u w:color="000000"/>
        </w:rPr>
        <w:t xml:space="preserve">dla właścicieli </w:t>
      </w:r>
      <w:r w:rsidR="002D7A6F">
        <w:rPr>
          <w:color w:val="000000"/>
          <w:u w:color="000000"/>
        </w:rPr>
        <w:t xml:space="preserve">nieruchomości </w:t>
      </w:r>
      <w:r>
        <w:rPr>
          <w:color w:val="000000"/>
          <w:u w:color="000000"/>
        </w:rPr>
        <w:t xml:space="preserve">w przypadku, gdy </w:t>
      </w:r>
      <w:r w:rsidR="00C720EA">
        <w:rPr>
          <w:color w:val="000000"/>
          <w:u w:color="000000"/>
        </w:rPr>
        <w:t>nie</w:t>
      </w:r>
      <w:r w:rsidR="00932C86">
        <w:rPr>
          <w:color w:val="000000"/>
          <w:u w:color="000000"/>
        </w:rPr>
        <w:t xml:space="preserve"> jest</w:t>
      </w:r>
      <w:r w:rsidR="00C720EA">
        <w:rPr>
          <w:color w:val="000000"/>
          <w:u w:color="000000"/>
        </w:rPr>
        <w:t xml:space="preserve"> wypełn</w:t>
      </w:r>
      <w:r w:rsidR="00932C86">
        <w:rPr>
          <w:color w:val="000000"/>
          <w:u w:color="000000"/>
        </w:rPr>
        <w:t>iony</w:t>
      </w:r>
      <w:r w:rsidR="00C720EA">
        <w:rPr>
          <w:color w:val="000000"/>
          <w:u w:color="000000"/>
        </w:rPr>
        <w:t xml:space="preserve"> obowiąz</w:t>
      </w:r>
      <w:r w:rsidR="00932C86">
        <w:rPr>
          <w:color w:val="000000"/>
          <w:u w:color="000000"/>
        </w:rPr>
        <w:t>ek</w:t>
      </w:r>
      <w:r w:rsidR="00C720EA">
        <w:rPr>
          <w:color w:val="000000"/>
          <w:u w:color="000000"/>
        </w:rPr>
        <w:t xml:space="preserve"> zbierania odpadów w sposób selektywny</w:t>
      </w:r>
      <w:r>
        <w:rPr>
          <w:color w:val="000000"/>
          <w:u w:color="000000"/>
        </w:rPr>
        <w:t>, która wynosi 26,00 zł (słownie: dwadzieścia sześć złotych 00/100) miesięcznie od mieszkańca.</w:t>
      </w:r>
      <w:r w:rsidR="0073268C">
        <w:rPr>
          <w:color w:val="000000"/>
          <w:u w:color="000000"/>
        </w:rPr>
        <w:t>”</w:t>
      </w:r>
      <w:r w:rsidR="00F0549B">
        <w:rPr>
          <w:color w:val="000000"/>
          <w:u w:color="000000"/>
        </w:rPr>
        <w:t>;</w:t>
      </w:r>
    </w:p>
    <w:p w14:paraId="1D8B0CBF" w14:textId="4FF066F5" w:rsidR="007B2282" w:rsidRDefault="00FC7BBE" w:rsidP="00B9215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Cs/>
        </w:rPr>
      </w:pPr>
      <w:r w:rsidRPr="006E13F3">
        <w:rPr>
          <w:bCs/>
        </w:rPr>
        <w:t>§</w:t>
      </w:r>
      <w:r>
        <w:rPr>
          <w:bCs/>
        </w:rPr>
        <w:t xml:space="preserve"> 3 otrzymuje brzmienie:</w:t>
      </w:r>
    </w:p>
    <w:p w14:paraId="325A2219" w14:textId="4C85F062" w:rsidR="00FC7BBE" w:rsidRDefault="00536973" w:rsidP="00FC7BBE">
      <w:pPr>
        <w:pStyle w:val="Akapitzlist"/>
        <w:spacing w:line="360" w:lineRule="auto"/>
        <w:ind w:left="426"/>
        <w:jc w:val="both"/>
        <w:rPr>
          <w:bCs/>
        </w:rPr>
      </w:pPr>
      <w:r>
        <w:rPr>
          <w:bCs/>
        </w:rPr>
        <w:t xml:space="preserve">„ </w:t>
      </w:r>
      <w:r w:rsidRPr="006E13F3">
        <w:rPr>
          <w:bCs/>
        </w:rPr>
        <w:t>§</w:t>
      </w:r>
      <w:r>
        <w:rPr>
          <w:bCs/>
        </w:rPr>
        <w:t xml:space="preserve"> 3 </w:t>
      </w:r>
    </w:p>
    <w:p w14:paraId="48EF6596" w14:textId="77777777" w:rsidR="00C10839" w:rsidRDefault="00C10839" w:rsidP="001E79E8">
      <w:pPr>
        <w:keepLines/>
        <w:spacing w:before="120" w:after="240" w:line="360" w:lineRule="auto"/>
        <w:ind w:left="284" w:firstLine="56"/>
        <w:jc w:val="both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Ustala się następujące stawki opłaty za gospodarowanie odpadami komunalnymi za pojemnik lub worek z  nieruchomości na których nie zamieszkują mieszkańcy, a powstają odpady komunalne:</w:t>
      </w:r>
    </w:p>
    <w:p w14:paraId="23190662" w14:textId="77777777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5,00 zł za worek lub pojemnik o pojemności 120 l,</w:t>
      </w:r>
    </w:p>
    <w:p w14:paraId="12169DBE" w14:textId="77777777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10,00 zł za pojemnik o pojemności 240 l,</w:t>
      </w:r>
    </w:p>
    <w:p w14:paraId="08AE4816" w14:textId="1A08BADC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3) </w:t>
      </w:r>
      <w:r w:rsidR="009E6704">
        <w:rPr>
          <w:color w:val="000000"/>
          <w:u w:color="000000"/>
        </w:rPr>
        <w:t>45,83</w:t>
      </w:r>
      <w:r>
        <w:rPr>
          <w:color w:val="000000"/>
          <w:u w:color="000000"/>
        </w:rPr>
        <w:t> zł za pojemnik o pojemności 1100 l,</w:t>
      </w:r>
    </w:p>
    <w:p w14:paraId="2110211A" w14:textId="340E32B2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4) </w:t>
      </w:r>
      <w:r w:rsidR="005A1E9B">
        <w:rPr>
          <w:color w:val="000000"/>
          <w:u w:color="000000"/>
        </w:rPr>
        <w:t>291,67</w:t>
      </w:r>
      <w:r>
        <w:rPr>
          <w:color w:val="000000"/>
          <w:u w:color="000000"/>
        </w:rPr>
        <w:t> zł za pojemnik o pojemności 7000 l,</w:t>
      </w:r>
    </w:p>
    <w:p w14:paraId="02D2A343" w14:textId="77777777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375,00 zł za pojemnik o pojemności 9000 l,</w:t>
      </w:r>
    </w:p>
    <w:p w14:paraId="65CDF962" w14:textId="02567343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6) </w:t>
      </w:r>
      <w:r w:rsidR="005A1E9B">
        <w:rPr>
          <w:color w:val="000000"/>
          <w:u w:color="000000"/>
        </w:rPr>
        <w:t>416,67</w:t>
      </w:r>
      <w:r>
        <w:rPr>
          <w:color w:val="000000"/>
          <w:u w:color="000000"/>
        </w:rPr>
        <w:t> zł za pojemnik o pojemności 10000 l,</w:t>
      </w:r>
    </w:p>
    <w:p w14:paraId="29E51FB6" w14:textId="25C7B578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7) </w:t>
      </w:r>
      <w:r w:rsidR="00B97FD6">
        <w:rPr>
          <w:color w:val="000000"/>
          <w:u w:color="000000"/>
        </w:rPr>
        <w:t>62,50</w:t>
      </w:r>
      <w:r>
        <w:rPr>
          <w:color w:val="000000"/>
          <w:u w:color="000000"/>
        </w:rPr>
        <w:t> zł za pojemnik typu dzwon o pojemności 1500 l,</w:t>
      </w:r>
    </w:p>
    <w:p w14:paraId="55FE644E" w14:textId="6E5424D0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8) </w:t>
      </w:r>
      <w:r w:rsidR="00B97FD6">
        <w:rPr>
          <w:color w:val="000000"/>
          <w:u w:color="000000"/>
        </w:rPr>
        <w:t>104,17</w:t>
      </w:r>
      <w:r>
        <w:rPr>
          <w:color w:val="000000"/>
          <w:u w:color="000000"/>
        </w:rPr>
        <w:t xml:space="preserve"> za pojemnik typu dzwon/siatka o pojemności 2500l.</w:t>
      </w:r>
    </w:p>
    <w:p w14:paraId="1B5AE05A" w14:textId="09425611" w:rsidR="00C10839" w:rsidRDefault="00C10839" w:rsidP="001E79E8">
      <w:pPr>
        <w:keepLines/>
        <w:spacing w:before="120" w:after="240" w:line="360" w:lineRule="auto"/>
        <w:ind w:left="284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stawkę opłaty podwyższonej za gospodarowanie odpadami komunalnymi za pojemnik lub worek, z nieruchomości na których nie zamieszkują mieszkańcy, a powstają odpady</w:t>
      </w:r>
      <w:r w:rsidR="00AC038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komunalne,</w:t>
      </w:r>
      <w:r w:rsidR="00AC038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przypadku niewypełniania przez właścicieli nieruchomości obowiązku zbierania odpadów w sposób selektywny, w wysokości stanowiącej dwukrotność stawek opłaty za gospodarowanie odpadami komunalnymi o których mowa w ust.1</w:t>
      </w:r>
      <w:r w:rsidR="001E79E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tj.:</w:t>
      </w:r>
    </w:p>
    <w:p w14:paraId="085D9246" w14:textId="77777777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10,00 zł za worek lub pojemnik o pojemności 120 l,</w:t>
      </w:r>
    </w:p>
    <w:p w14:paraId="08C1360A" w14:textId="77777777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20,00 zł za pojemnik  o pojemności 240 l,</w:t>
      </w:r>
    </w:p>
    <w:p w14:paraId="7742D05B" w14:textId="4418CFB9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3) </w:t>
      </w:r>
      <w:r w:rsidR="00CC37C8">
        <w:rPr>
          <w:color w:val="000000"/>
          <w:u w:color="000000"/>
        </w:rPr>
        <w:t>91,6</w:t>
      </w:r>
      <w:r w:rsidR="00A92FD0">
        <w:rPr>
          <w:color w:val="000000"/>
          <w:u w:color="000000"/>
        </w:rPr>
        <w:t>6</w:t>
      </w:r>
      <w:r>
        <w:rPr>
          <w:color w:val="000000"/>
          <w:u w:color="000000"/>
        </w:rPr>
        <w:t> zł za pojemnik  o pojemności 1100 l,</w:t>
      </w:r>
    </w:p>
    <w:p w14:paraId="59403223" w14:textId="1DBBCFFF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4) </w:t>
      </w:r>
      <w:r w:rsidR="003F25A1">
        <w:rPr>
          <w:color w:val="000000"/>
          <w:u w:color="000000"/>
        </w:rPr>
        <w:t>583,3</w:t>
      </w:r>
      <w:r w:rsidR="004E3AF1">
        <w:rPr>
          <w:color w:val="000000"/>
          <w:u w:color="000000"/>
        </w:rPr>
        <w:t>4</w:t>
      </w:r>
      <w:r>
        <w:rPr>
          <w:color w:val="000000"/>
          <w:u w:color="000000"/>
        </w:rPr>
        <w:t> zł za pojemnik  o pojemności 7000 l,</w:t>
      </w:r>
    </w:p>
    <w:p w14:paraId="0ED044F4" w14:textId="77777777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750,00 zł za pojemnik  o pojemności 9000 l,</w:t>
      </w:r>
    </w:p>
    <w:p w14:paraId="66F20F1E" w14:textId="67639807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6) </w:t>
      </w:r>
      <w:r w:rsidR="00190D61">
        <w:rPr>
          <w:color w:val="000000"/>
          <w:u w:color="000000"/>
        </w:rPr>
        <w:t>833,3</w:t>
      </w:r>
      <w:r w:rsidR="004E3AF1">
        <w:rPr>
          <w:color w:val="000000"/>
          <w:u w:color="000000"/>
        </w:rPr>
        <w:t>4</w:t>
      </w:r>
      <w:r>
        <w:rPr>
          <w:color w:val="000000"/>
          <w:u w:color="000000"/>
        </w:rPr>
        <w:t> zł za pojemnik  o pojemności 10000 l,</w:t>
      </w:r>
    </w:p>
    <w:p w14:paraId="6F3AE0DD" w14:textId="302682A4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12</w:t>
      </w:r>
      <w:r w:rsidR="00190D61">
        <w:rPr>
          <w:color w:val="000000"/>
          <w:u w:color="000000"/>
        </w:rPr>
        <w:t>5</w:t>
      </w:r>
      <w:r>
        <w:rPr>
          <w:color w:val="000000"/>
          <w:u w:color="000000"/>
        </w:rPr>
        <w:t>,00 zł za pojemnik typu dzwon  o pojemności 1500 l,</w:t>
      </w:r>
    </w:p>
    <w:p w14:paraId="40D17EDD" w14:textId="2CFD5CD4" w:rsidR="00C10839" w:rsidRDefault="00C10839" w:rsidP="001E79E8">
      <w:pPr>
        <w:spacing w:before="120" w:after="120" w:line="360" w:lineRule="auto"/>
        <w:ind w:left="340" w:hanging="56"/>
        <w:jc w:val="both"/>
        <w:rPr>
          <w:color w:val="000000"/>
          <w:u w:color="000000"/>
        </w:rPr>
      </w:pPr>
      <w:r>
        <w:t>8) </w:t>
      </w:r>
      <w:r w:rsidR="00794A34">
        <w:rPr>
          <w:color w:val="000000"/>
          <w:u w:color="000000"/>
        </w:rPr>
        <w:t>208,3</w:t>
      </w:r>
      <w:r w:rsidR="004E3AF1">
        <w:rPr>
          <w:color w:val="000000"/>
          <w:u w:color="000000"/>
        </w:rPr>
        <w:t>4</w:t>
      </w:r>
      <w:r>
        <w:rPr>
          <w:color w:val="000000"/>
          <w:u w:color="000000"/>
        </w:rPr>
        <w:t> zł za pojemnik  typu dzwon o pojemności 2500 l.”</w:t>
      </w:r>
      <w:r w:rsidR="00F0549B">
        <w:rPr>
          <w:color w:val="000000"/>
          <w:u w:color="000000"/>
        </w:rPr>
        <w:t>;</w:t>
      </w:r>
    </w:p>
    <w:p w14:paraId="20E3192E" w14:textId="073C3D03" w:rsidR="00347F07" w:rsidRPr="00F0549B" w:rsidRDefault="00B476B7" w:rsidP="00347F0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wykreśla się </w:t>
      </w:r>
      <w:r w:rsidRPr="006E13F3">
        <w:rPr>
          <w:bCs/>
        </w:rPr>
        <w:t>§</w:t>
      </w:r>
      <w:r>
        <w:rPr>
          <w:bCs/>
        </w:rPr>
        <w:t xml:space="preserve"> 4</w:t>
      </w:r>
      <w:r w:rsidR="00F0549B">
        <w:rPr>
          <w:bCs/>
        </w:rPr>
        <w:t>;</w:t>
      </w:r>
    </w:p>
    <w:p w14:paraId="458F8552" w14:textId="27771180" w:rsidR="00F0549B" w:rsidRPr="00F321AB" w:rsidRDefault="0025158C" w:rsidP="00347F0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color w:val="000000"/>
          <w:u w:color="000000"/>
        </w:rPr>
      </w:pPr>
      <w:r w:rsidRPr="006E13F3">
        <w:rPr>
          <w:bCs/>
        </w:rPr>
        <w:t>§</w:t>
      </w:r>
      <w:r>
        <w:rPr>
          <w:bCs/>
        </w:rPr>
        <w:t xml:space="preserve"> 5, </w:t>
      </w:r>
      <w:r w:rsidRPr="006E13F3">
        <w:rPr>
          <w:bCs/>
        </w:rPr>
        <w:t>§</w:t>
      </w:r>
      <w:r>
        <w:rPr>
          <w:bCs/>
        </w:rPr>
        <w:t xml:space="preserve"> 6, </w:t>
      </w:r>
      <w:r w:rsidRPr="006E13F3">
        <w:rPr>
          <w:bCs/>
        </w:rPr>
        <w:t>§</w:t>
      </w:r>
      <w:r>
        <w:rPr>
          <w:bCs/>
        </w:rPr>
        <w:t xml:space="preserve"> 7, </w:t>
      </w:r>
      <w:r w:rsidRPr="006E13F3">
        <w:rPr>
          <w:bCs/>
        </w:rPr>
        <w:t>§</w:t>
      </w:r>
      <w:r>
        <w:rPr>
          <w:bCs/>
        </w:rPr>
        <w:t xml:space="preserve"> 8</w:t>
      </w:r>
      <w:r w:rsidR="00F321AB">
        <w:rPr>
          <w:bCs/>
        </w:rPr>
        <w:t xml:space="preserve">, stają się odpowiednio </w:t>
      </w:r>
      <w:r w:rsidR="00F321AB" w:rsidRPr="006E13F3">
        <w:rPr>
          <w:bCs/>
        </w:rPr>
        <w:t>§</w:t>
      </w:r>
      <w:r w:rsidR="00F321AB">
        <w:rPr>
          <w:bCs/>
        </w:rPr>
        <w:t xml:space="preserve"> 4, </w:t>
      </w:r>
      <w:r w:rsidR="00F321AB" w:rsidRPr="006E13F3">
        <w:rPr>
          <w:bCs/>
        </w:rPr>
        <w:t>§</w:t>
      </w:r>
      <w:r w:rsidR="00F321AB">
        <w:rPr>
          <w:bCs/>
        </w:rPr>
        <w:t xml:space="preserve"> 5, </w:t>
      </w:r>
      <w:r w:rsidR="00F321AB" w:rsidRPr="006E13F3">
        <w:rPr>
          <w:bCs/>
        </w:rPr>
        <w:t>§</w:t>
      </w:r>
      <w:r w:rsidR="00F321AB">
        <w:rPr>
          <w:bCs/>
        </w:rPr>
        <w:t xml:space="preserve"> 6, </w:t>
      </w:r>
      <w:r w:rsidR="00F321AB" w:rsidRPr="006E13F3">
        <w:rPr>
          <w:bCs/>
        </w:rPr>
        <w:t>§</w:t>
      </w:r>
      <w:r w:rsidR="00F321AB">
        <w:rPr>
          <w:bCs/>
        </w:rPr>
        <w:t xml:space="preserve"> 7</w:t>
      </w:r>
    </w:p>
    <w:p w14:paraId="472D3C5A" w14:textId="77777777" w:rsidR="00F321AB" w:rsidRDefault="00F321AB" w:rsidP="00F321AB">
      <w:pPr>
        <w:pStyle w:val="Akapitzlist"/>
        <w:spacing w:before="120" w:after="120" w:line="360" w:lineRule="auto"/>
        <w:ind w:left="284"/>
        <w:jc w:val="both"/>
        <w:rPr>
          <w:bCs/>
        </w:rPr>
      </w:pPr>
    </w:p>
    <w:p w14:paraId="726BB985" w14:textId="7A8D769F" w:rsidR="00541BD7" w:rsidRDefault="00541BD7" w:rsidP="00541BD7">
      <w:pPr>
        <w:keepNext/>
        <w:spacing w:before="280" w:line="360" w:lineRule="auto"/>
        <w:jc w:val="center"/>
      </w:pPr>
      <w:r>
        <w:rPr>
          <w:b/>
        </w:rPr>
        <w:lastRenderedPageBreak/>
        <w:t>§ 2. </w:t>
      </w:r>
    </w:p>
    <w:p w14:paraId="29B9125D" w14:textId="77777777" w:rsidR="00541BD7" w:rsidRDefault="00541BD7" w:rsidP="00541BD7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  <w:r>
        <w:rPr>
          <w:b/>
          <w:color w:val="000000"/>
          <w:u w:color="000000"/>
        </w:rPr>
        <w:t> </w:t>
      </w:r>
    </w:p>
    <w:p w14:paraId="3C0234C1" w14:textId="222281C2" w:rsidR="00541BD7" w:rsidRDefault="00541BD7" w:rsidP="00541BD7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3BAEA814" w14:textId="77777777" w:rsidR="00541BD7" w:rsidRDefault="00541BD7" w:rsidP="00541BD7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Uchwała podlega ogłoszeniu w Dzienniku Urzędowym Województwa Podkarpackiego i wchodzi w życie z dniem 1 lipca 2022 roku.</w:t>
      </w:r>
    </w:p>
    <w:p w14:paraId="4BB51A47" w14:textId="77777777" w:rsidR="00F321AB" w:rsidRPr="00F321AB" w:rsidRDefault="00F321AB" w:rsidP="00F321AB">
      <w:pPr>
        <w:pStyle w:val="Akapitzlist"/>
        <w:spacing w:before="120" w:after="120" w:line="360" w:lineRule="auto"/>
        <w:ind w:left="284"/>
        <w:jc w:val="both"/>
        <w:rPr>
          <w:bCs/>
          <w:color w:val="000000"/>
          <w:u w:color="000000"/>
        </w:rPr>
      </w:pPr>
    </w:p>
    <w:p w14:paraId="2179639E" w14:textId="77777777" w:rsidR="00C10839" w:rsidRDefault="00C10839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4D5EBDC2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697D311C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4906082C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17D4833E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0CCE987F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26D50B7A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0E7A0317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03D95113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21F16731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25737E00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7FE804A4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4206FB48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35BA6C5C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4C47A810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594001B7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06784E54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49AE82B1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7CDDBCEC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29FF7EC0" w14:textId="47DF7EF8" w:rsidR="005F0DD4" w:rsidRDefault="00F054A7" w:rsidP="00F054A7">
      <w:pPr>
        <w:pStyle w:val="Akapitzlist"/>
        <w:spacing w:line="360" w:lineRule="auto"/>
        <w:ind w:left="426"/>
        <w:jc w:val="center"/>
        <w:rPr>
          <w:bCs/>
        </w:rPr>
      </w:pPr>
      <w:r>
        <w:rPr>
          <w:bCs/>
        </w:rPr>
        <w:t>UZASADNIENIE</w:t>
      </w:r>
    </w:p>
    <w:p w14:paraId="617844B9" w14:textId="77777777" w:rsidR="005A5A01" w:rsidRDefault="005A5A01" w:rsidP="00F054A7">
      <w:pPr>
        <w:pStyle w:val="Akapitzlist"/>
        <w:spacing w:line="360" w:lineRule="auto"/>
        <w:ind w:left="426"/>
        <w:jc w:val="center"/>
        <w:rPr>
          <w:bCs/>
        </w:rPr>
      </w:pPr>
    </w:p>
    <w:p w14:paraId="5833F42B" w14:textId="6DEA0B92" w:rsidR="00F054A7" w:rsidRDefault="00933925" w:rsidP="00933925">
      <w:pPr>
        <w:pStyle w:val="Akapitzlist"/>
        <w:spacing w:line="360" w:lineRule="auto"/>
        <w:ind w:left="142"/>
        <w:jc w:val="both"/>
        <w:rPr>
          <w:bCs/>
        </w:rPr>
      </w:pPr>
      <w:r>
        <w:rPr>
          <w:bCs/>
        </w:rPr>
        <w:t xml:space="preserve">Zmiana </w:t>
      </w:r>
      <w:r w:rsidR="00475196">
        <w:rPr>
          <w:bCs/>
        </w:rPr>
        <w:t xml:space="preserve">Uchwały Nr </w:t>
      </w:r>
      <w:r w:rsidR="00475196" w:rsidRPr="00E555FC">
        <w:rPr>
          <w:bCs/>
        </w:rPr>
        <w:t>LIII/646/2022 Rady Miejskiej w Stalowej Woli z dnia 30 czerwca 2022 roku w sprawie wyboru metody ustalenia opłaty za gospodarowanie odpadami komunalnymi, ustalenia stawki tej opłaty i częściowego z niej zwolnienia oraz ustalenia stawki opłaty za pojemnik lub worek o określonej pojemności na terenie Gminy Stalowa Wola</w:t>
      </w:r>
      <w:r w:rsidR="00475196">
        <w:rPr>
          <w:bCs/>
        </w:rPr>
        <w:t xml:space="preserve"> podyktowana jest koniecznością </w:t>
      </w:r>
      <w:r w:rsidR="0043461A">
        <w:rPr>
          <w:bCs/>
        </w:rPr>
        <w:lastRenderedPageBreak/>
        <w:t>wy</w:t>
      </w:r>
      <w:r w:rsidR="00C41F0C">
        <w:rPr>
          <w:bCs/>
        </w:rPr>
        <w:t xml:space="preserve">eliminowania powtórzeń zapisów ustawowych, które zostały ujęte w </w:t>
      </w:r>
      <w:r w:rsidR="00C41F0C" w:rsidRPr="006E13F3">
        <w:rPr>
          <w:bCs/>
        </w:rPr>
        <w:t>§</w:t>
      </w:r>
      <w:r w:rsidR="00C41F0C">
        <w:rPr>
          <w:bCs/>
        </w:rPr>
        <w:t xml:space="preserve"> 1 ust 2 oraz </w:t>
      </w:r>
      <w:r w:rsidR="00E316E8" w:rsidRPr="006E13F3">
        <w:rPr>
          <w:bCs/>
        </w:rPr>
        <w:t>§</w:t>
      </w:r>
      <w:r w:rsidR="00E316E8">
        <w:rPr>
          <w:bCs/>
        </w:rPr>
        <w:t xml:space="preserve"> 4 w/w uchwały. Ponadto </w:t>
      </w:r>
      <w:r w:rsidR="00052B3A">
        <w:rPr>
          <w:bCs/>
        </w:rPr>
        <w:t>dokonano</w:t>
      </w:r>
      <w:r w:rsidR="00CD0626">
        <w:rPr>
          <w:bCs/>
        </w:rPr>
        <w:t xml:space="preserve"> </w:t>
      </w:r>
      <w:r w:rsidR="00EE1FF0">
        <w:rPr>
          <w:bCs/>
        </w:rPr>
        <w:t>prawidłowego określenia</w:t>
      </w:r>
      <w:r w:rsidR="00E1514C">
        <w:rPr>
          <w:bCs/>
        </w:rPr>
        <w:t xml:space="preserve"> bez zaokrągleń </w:t>
      </w:r>
      <w:r w:rsidR="00B4146A">
        <w:rPr>
          <w:bCs/>
        </w:rPr>
        <w:t xml:space="preserve">stawek za pojemnik lub worek o określonej pojemności oraz </w:t>
      </w:r>
      <w:r w:rsidR="00744286">
        <w:rPr>
          <w:bCs/>
        </w:rPr>
        <w:t>stawek podwyższonych</w:t>
      </w:r>
      <w:r w:rsidR="003B1A66">
        <w:rPr>
          <w:bCs/>
        </w:rPr>
        <w:t xml:space="preserve">. </w:t>
      </w:r>
      <w:r w:rsidR="00E316E8">
        <w:rPr>
          <w:bCs/>
        </w:rPr>
        <w:t xml:space="preserve"> </w:t>
      </w:r>
    </w:p>
    <w:p w14:paraId="3D82BCD2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205965BA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41171E3F" w14:textId="77777777" w:rsidR="005F0DD4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p w14:paraId="4CF7DEDB" w14:textId="77777777" w:rsidR="005F0DD4" w:rsidRPr="0095075B" w:rsidRDefault="005F0DD4" w:rsidP="00FC7BBE">
      <w:pPr>
        <w:pStyle w:val="Akapitzlist"/>
        <w:spacing w:line="360" w:lineRule="auto"/>
        <w:ind w:left="426"/>
        <w:jc w:val="both"/>
        <w:rPr>
          <w:bCs/>
        </w:rPr>
      </w:pPr>
    </w:p>
    <w:sectPr w:rsidR="005F0DD4" w:rsidRPr="00950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A50"/>
    <w:multiLevelType w:val="hybridMultilevel"/>
    <w:tmpl w:val="9C1C7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E3"/>
    <w:rsid w:val="00052B3A"/>
    <w:rsid w:val="001123C5"/>
    <w:rsid w:val="0013333E"/>
    <w:rsid w:val="00190D61"/>
    <w:rsid w:val="001E6815"/>
    <w:rsid w:val="001E79E8"/>
    <w:rsid w:val="0022175B"/>
    <w:rsid w:val="0025158C"/>
    <w:rsid w:val="002D7A6F"/>
    <w:rsid w:val="002F2ADA"/>
    <w:rsid w:val="00347F07"/>
    <w:rsid w:val="00365A2C"/>
    <w:rsid w:val="0037048A"/>
    <w:rsid w:val="003B1A66"/>
    <w:rsid w:val="003F25A1"/>
    <w:rsid w:val="0043461A"/>
    <w:rsid w:val="00475196"/>
    <w:rsid w:val="004E3AF1"/>
    <w:rsid w:val="00536973"/>
    <w:rsid w:val="00541BD7"/>
    <w:rsid w:val="005A1E9B"/>
    <w:rsid w:val="005A5A01"/>
    <w:rsid w:val="005E222D"/>
    <w:rsid w:val="005F0DD4"/>
    <w:rsid w:val="00671EA3"/>
    <w:rsid w:val="00682756"/>
    <w:rsid w:val="006977EA"/>
    <w:rsid w:val="006E13F3"/>
    <w:rsid w:val="006E27F0"/>
    <w:rsid w:val="0073268C"/>
    <w:rsid w:val="00744286"/>
    <w:rsid w:val="00794A34"/>
    <w:rsid w:val="007B2282"/>
    <w:rsid w:val="007E722D"/>
    <w:rsid w:val="00815913"/>
    <w:rsid w:val="00926F16"/>
    <w:rsid w:val="00932C86"/>
    <w:rsid w:val="00933925"/>
    <w:rsid w:val="0095075B"/>
    <w:rsid w:val="0095653F"/>
    <w:rsid w:val="009D06E3"/>
    <w:rsid w:val="009E6704"/>
    <w:rsid w:val="00A92FD0"/>
    <w:rsid w:val="00AC0387"/>
    <w:rsid w:val="00AD6066"/>
    <w:rsid w:val="00B4146A"/>
    <w:rsid w:val="00B476B7"/>
    <w:rsid w:val="00B92152"/>
    <w:rsid w:val="00B97FD6"/>
    <w:rsid w:val="00C10839"/>
    <w:rsid w:val="00C2161E"/>
    <w:rsid w:val="00C41F0C"/>
    <w:rsid w:val="00C720EA"/>
    <w:rsid w:val="00CA3410"/>
    <w:rsid w:val="00CC37C8"/>
    <w:rsid w:val="00CD0626"/>
    <w:rsid w:val="00E1514C"/>
    <w:rsid w:val="00E25D60"/>
    <w:rsid w:val="00E316E8"/>
    <w:rsid w:val="00E555FC"/>
    <w:rsid w:val="00EE1FF0"/>
    <w:rsid w:val="00F0549B"/>
    <w:rsid w:val="00F054A7"/>
    <w:rsid w:val="00F321AB"/>
    <w:rsid w:val="00F61D2D"/>
    <w:rsid w:val="00F828F5"/>
    <w:rsid w:val="00FC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DBD1"/>
  <w15:chartTrackingRefBased/>
  <w15:docId w15:val="{D8F0E565-13F5-4E21-9250-A3E03ADF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Izabela Adler</cp:lastModifiedBy>
  <cp:revision>2</cp:revision>
  <dcterms:created xsi:type="dcterms:W3CDTF">2022-07-22T09:29:00Z</dcterms:created>
  <dcterms:modified xsi:type="dcterms:W3CDTF">2022-07-22T09:29:00Z</dcterms:modified>
</cp:coreProperties>
</file>