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64D29FD9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8C4307">
        <w:rPr>
          <w:rFonts w:asciiTheme="minorHAnsi" w:hAnsiTheme="minorHAnsi" w:cstheme="minorHAnsi"/>
        </w:rPr>
        <w:t>28 października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0E30BC">
        <w:rPr>
          <w:rFonts w:asciiTheme="minorHAnsi" w:hAnsiTheme="minorHAnsi" w:cstheme="minorHAnsi"/>
        </w:rPr>
        <w:t>:</w:t>
      </w:r>
    </w:p>
    <w:p w14:paraId="5C363F05" w14:textId="60AFAF01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zwiększenie</w:t>
      </w:r>
      <w:r w:rsidR="00BE7B3A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8C4307">
        <w:rPr>
          <w:rFonts w:asciiTheme="minorHAnsi" w:hAnsiTheme="minorHAnsi" w:cstheme="minorHAnsi"/>
        </w:rPr>
        <w:t>9.547.371,54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8C4307">
        <w:rPr>
          <w:rFonts w:asciiTheme="minorHAnsi" w:hAnsiTheme="minorHAnsi" w:cstheme="minorHAnsi"/>
        </w:rPr>
        <w:t>352.066.771,90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8C4307">
        <w:rPr>
          <w:rFonts w:asciiTheme="minorHAnsi" w:hAnsiTheme="minorHAnsi" w:cstheme="minorHAnsi"/>
        </w:rPr>
        <w:t>361.614.143,44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1489A405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dochodów z </w:t>
      </w:r>
      <w:r w:rsidR="008C4307">
        <w:rPr>
          <w:rFonts w:asciiTheme="minorHAnsi" w:hAnsiTheme="minorHAnsi" w:cstheme="minorHAnsi"/>
        </w:rPr>
        <w:t>tytułu udziału we wpływach z podatku dochodowego od osób fizycznych</w:t>
      </w:r>
      <w:r>
        <w:rPr>
          <w:rFonts w:asciiTheme="minorHAnsi" w:hAnsiTheme="minorHAnsi" w:cstheme="minorHAnsi"/>
        </w:rPr>
        <w:t xml:space="preserve"> o kwotę </w:t>
      </w:r>
      <w:r w:rsidR="008C4307">
        <w:rPr>
          <w:rFonts w:asciiTheme="minorHAnsi" w:hAnsiTheme="minorHAnsi" w:cstheme="minorHAnsi"/>
        </w:rPr>
        <w:br/>
        <w:t xml:space="preserve">       7.108.556,19</w:t>
      </w:r>
      <w:r>
        <w:rPr>
          <w:rFonts w:asciiTheme="minorHAnsi" w:hAnsiTheme="minorHAnsi" w:cstheme="minorHAnsi"/>
        </w:rPr>
        <w:t xml:space="preserve"> zł do kwoty </w:t>
      </w:r>
      <w:r w:rsidR="008C4307">
        <w:rPr>
          <w:rFonts w:asciiTheme="minorHAnsi" w:hAnsiTheme="minorHAnsi" w:cstheme="minorHAnsi"/>
        </w:rPr>
        <w:t>58.137.556,19</w:t>
      </w:r>
      <w:r>
        <w:rPr>
          <w:rFonts w:asciiTheme="minorHAnsi" w:hAnsiTheme="minorHAnsi" w:cstheme="minorHAnsi"/>
        </w:rPr>
        <w:t xml:space="preserve"> zł,</w:t>
      </w:r>
    </w:p>
    <w:p w14:paraId="694B7AAA" w14:textId="372EB03B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B15FF0">
        <w:rPr>
          <w:rFonts w:asciiTheme="minorHAnsi" w:hAnsiTheme="minorHAnsi" w:cstheme="minorHAnsi"/>
        </w:rPr>
        <w:t>2.431.057,60</w:t>
      </w:r>
      <w:r w:rsidR="0074373E" w:rsidRPr="008D1BEB">
        <w:rPr>
          <w:rFonts w:asciiTheme="minorHAnsi" w:hAnsiTheme="minorHAnsi" w:cstheme="minorHAnsi"/>
        </w:rPr>
        <w:t xml:space="preserve"> zł </w:t>
      </w:r>
      <w:r w:rsidR="00B15FF0">
        <w:rPr>
          <w:rFonts w:asciiTheme="minorHAnsi" w:hAnsiTheme="minorHAnsi" w:cstheme="minorHAnsi"/>
        </w:rPr>
        <w:br/>
        <w:t xml:space="preserve">        </w:t>
      </w:r>
      <w:r w:rsidR="0074373E" w:rsidRPr="008D1BEB">
        <w:rPr>
          <w:rFonts w:asciiTheme="minorHAnsi" w:hAnsiTheme="minorHAnsi" w:cstheme="minorHAnsi"/>
        </w:rPr>
        <w:t xml:space="preserve">do kwoty </w:t>
      </w:r>
      <w:r w:rsidR="00B15FF0">
        <w:rPr>
          <w:rFonts w:asciiTheme="minorHAnsi" w:hAnsiTheme="minorHAnsi" w:cstheme="minorHAnsi"/>
        </w:rPr>
        <w:t>78.827.699,55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3745CD82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B15FF0">
        <w:rPr>
          <w:rFonts w:asciiTheme="minorHAnsi" w:hAnsiTheme="minorHAnsi" w:cstheme="minorHAnsi"/>
        </w:rPr>
        <w:t>7.457,75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B15FF0">
        <w:rPr>
          <w:rFonts w:asciiTheme="minorHAnsi" w:hAnsiTheme="minorHAnsi" w:cstheme="minorHAnsi"/>
        </w:rPr>
        <w:t>1</w:t>
      </w:r>
      <w:r w:rsidR="00BE7B3A">
        <w:rPr>
          <w:rFonts w:asciiTheme="minorHAnsi" w:hAnsiTheme="minorHAnsi" w:cstheme="minorHAnsi"/>
        </w:rPr>
        <w:t>58.</w:t>
      </w:r>
      <w:r w:rsidR="00B15FF0">
        <w:rPr>
          <w:rFonts w:asciiTheme="minorHAnsi" w:hAnsiTheme="minorHAnsi" w:cstheme="minorHAnsi"/>
        </w:rPr>
        <w:t>613.302,70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50F02E36" w14:textId="1B1EAA1A" w:rsidR="00BE7B3A" w:rsidRPr="008D1BEB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BE7B3A">
        <w:rPr>
          <w:rFonts w:asciiTheme="minorHAnsi" w:hAnsiTheme="minorHAnsi" w:cstheme="minorHAnsi"/>
        </w:rPr>
        <w:t xml:space="preserve">zmniejszenie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</w:t>
      </w:r>
      <w:r w:rsidR="00BE7B3A">
        <w:rPr>
          <w:rFonts w:asciiTheme="minorHAnsi" w:hAnsiTheme="minorHAnsi" w:cstheme="minorHAnsi"/>
        </w:rPr>
        <w:t>1.</w:t>
      </w:r>
      <w:r w:rsidR="00B15FF0">
        <w:rPr>
          <w:rFonts w:asciiTheme="minorHAnsi" w:hAnsiTheme="minorHAnsi" w:cstheme="minorHAnsi"/>
        </w:rPr>
        <w:t>910.211,51</w:t>
      </w:r>
      <w:r>
        <w:rPr>
          <w:rFonts w:asciiTheme="minorHAnsi" w:hAnsiTheme="minorHAnsi" w:cstheme="minorHAnsi"/>
        </w:rPr>
        <w:t xml:space="preserve"> zł z kwoty </w:t>
      </w:r>
      <w:r w:rsidR="00B15FF0">
        <w:rPr>
          <w:rFonts w:asciiTheme="minorHAnsi" w:hAnsiTheme="minorHAnsi" w:cstheme="minorHAnsi"/>
        </w:rPr>
        <w:t xml:space="preserve">225.758.602,55 </w:t>
      </w:r>
      <w:r>
        <w:rPr>
          <w:rFonts w:asciiTheme="minorHAnsi" w:hAnsiTheme="minorHAnsi" w:cstheme="minorHAnsi"/>
        </w:rPr>
        <w:t xml:space="preserve">zł do kwoty </w:t>
      </w:r>
      <w:r w:rsidR="00BE7B3A">
        <w:rPr>
          <w:rFonts w:asciiTheme="minorHAnsi" w:hAnsiTheme="minorHAnsi" w:cstheme="minorHAnsi"/>
        </w:rPr>
        <w:br/>
        <w:t xml:space="preserve">     </w:t>
      </w:r>
      <w:r w:rsidR="00B15FF0">
        <w:rPr>
          <w:rFonts w:asciiTheme="minorHAnsi" w:hAnsiTheme="minorHAnsi" w:cstheme="minorHAnsi"/>
        </w:rPr>
        <w:t>223.848.391,04</w:t>
      </w:r>
      <w:r w:rsidR="00BB292F">
        <w:rPr>
          <w:rFonts w:asciiTheme="minorHAnsi" w:hAnsiTheme="minorHAnsi" w:cstheme="minorHAnsi"/>
        </w:rPr>
        <w:t xml:space="preserve"> zł, w tym</w:t>
      </w:r>
      <w:r w:rsidR="00BE7B3A">
        <w:rPr>
          <w:rFonts w:asciiTheme="minorHAnsi" w:hAnsiTheme="minorHAnsi" w:cstheme="minorHAnsi"/>
        </w:rPr>
        <w:t xml:space="preserve"> dochodów z tytułu dotacji oraz środków przeznaczonych na inwestycje</w:t>
      </w:r>
      <w:r w:rsidR="00B15FF0">
        <w:rPr>
          <w:rFonts w:asciiTheme="minorHAnsi" w:hAnsiTheme="minorHAnsi" w:cstheme="minorHAnsi"/>
        </w:rPr>
        <w:br/>
        <w:t xml:space="preserve"> </w:t>
      </w:r>
      <w:r w:rsidR="00BE7B3A">
        <w:rPr>
          <w:rFonts w:asciiTheme="minorHAnsi" w:hAnsiTheme="minorHAnsi" w:cstheme="minorHAnsi"/>
        </w:rPr>
        <w:t xml:space="preserve">    do kwoty </w:t>
      </w:r>
      <w:r w:rsidR="00B15FF0">
        <w:rPr>
          <w:rFonts w:asciiTheme="minorHAnsi" w:hAnsiTheme="minorHAnsi" w:cstheme="minorHAnsi"/>
        </w:rPr>
        <w:t>77.865.927,44</w:t>
      </w:r>
      <w:r w:rsidR="00BE7B3A">
        <w:rPr>
          <w:rFonts w:asciiTheme="minorHAnsi" w:hAnsiTheme="minorHAnsi" w:cstheme="minorHAnsi"/>
        </w:rPr>
        <w:t xml:space="preserve"> zł.</w:t>
      </w:r>
    </w:p>
    <w:p w14:paraId="34A5FD9C" w14:textId="5FB6C6BD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269A0">
        <w:rPr>
          <w:rFonts w:asciiTheme="minorHAnsi" w:hAnsiTheme="minorHAnsi" w:cstheme="minorHAnsi"/>
        </w:rPr>
        <w:t>7.</w:t>
      </w:r>
      <w:r w:rsidR="00B15FF0">
        <w:rPr>
          <w:rFonts w:asciiTheme="minorHAnsi" w:hAnsiTheme="minorHAnsi" w:cstheme="minorHAnsi"/>
        </w:rPr>
        <w:t>637.160,03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15FF0">
        <w:rPr>
          <w:rFonts w:asciiTheme="minorHAnsi" w:hAnsiTheme="minorHAnsi" w:cstheme="minorHAnsi"/>
        </w:rPr>
        <w:t>577.825.374,45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15FF0">
        <w:rPr>
          <w:rFonts w:asciiTheme="minorHAnsi" w:hAnsiTheme="minorHAnsi" w:cstheme="minorHAnsi"/>
        </w:rPr>
        <w:t>585.462.534,48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6E9D587E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269A0">
        <w:rPr>
          <w:rFonts w:asciiTheme="minorHAnsi" w:hAnsiTheme="minorHAnsi" w:cstheme="minorHAnsi"/>
        </w:rPr>
        <w:t>7.</w:t>
      </w:r>
      <w:r w:rsidR="00B15FF0">
        <w:rPr>
          <w:rFonts w:asciiTheme="minorHAnsi" w:hAnsiTheme="minorHAnsi" w:cstheme="minorHAnsi"/>
        </w:rPr>
        <w:t>637.160,03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15FF0">
        <w:rPr>
          <w:rFonts w:asciiTheme="minorHAnsi" w:hAnsiTheme="minorHAnsi" w:cstheme="minorHAnsi"/>
        </w:rPr>
        <w:t>572.884.571,92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B15FF0">
        <w:rPr>
          <w:rFonts w:asciiTheme="minorHAnsi" w:hAnsiTheme="minorHAnsi" w:cstheme="minorHAnsi"/>
        </w:rPr>
        <w:t>580.521.731,95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33CD5A54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B15FF0">
        <w:rPr>
          <w:rFonts w:asciiTheme="minorHAnsi" w:hAnsiTheme="minorHAnsi" w:cstheme="minorHAnsi"/>
        </w:rPr>
        <w:t>16.653.888,61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15FF0">
        <w:rPr>
          <w:rFonts w:asciiTheme="minorHAnsi" w:hAnsiTheme="minorHAnsi" w:cstheme="minorHAnsi"/>
        </w:rPr>
        <w:t>352.577.396,63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B15FF0">
        <w:rPr>
          <w:rFonts w:asciiTheme="minorHAnsi" w:hAnsiTheme="minorHAnsi" w:cstheme="minorHAnsi"/>
        </w:rPr>
        <w:t>369.231.285,24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725D3AB5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B15FF0">
        <w:rPr>
          <w:rFonts w:asciiTheme="minorHAnsi" w:hAnsiTheme="minorHAnsi" w:cstheme="minorHAnsi"/>
        </w:rPr>
        <w:t>9.016.728,58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15FF0">
        <w:rPr>
          <w:rFonts w:asciiTheme="minorHAnsi" w:hAnsiTheme="minorHAnsi" w:cstheme="minorHAnsi"/>
        </w:rPr>
        <w:t>220.307.175,29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B15FF0">
        <w:rPr>
          <w:rFonts w:asciiTheme="minorHAnsi" w:hAnsiTheme="minorHAnsi" w:cstheme="minorHAnsi"/>
        </w:rPr>
        <w:t>211.290.446,71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531680C6" w:rsidR="00A8105D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B15FF0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B15FF0">
        <w:rPr>
          <w:rFonts w:asciiTheme="minorHAnsi" w:hAnsiTheme="minorHAnsi" w:cstheme="minorHAnsi"/>
        </w:rPr>
        <w:t>1.260.045,71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B15FF0">
        <w:rPr>
          <w:rFonts w:asciiTheme="minorHAnsi" w:hAnsiTheme="minorHAnsi" w:cstheme="minorHAnsi"/>
        </w:rPr>
        <w:t>138.287.590,69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B15FF0">
        <w:rPr>
          <w:rFonts w:asciiTheme="minorHAnsi" w:hAnsiTheme="minorHAnsi" w:cstheme="minorHAnsi"/>
        </w:rPr>
        <w:t>139.547.636,40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B15FF0">
        <w:rPr>
          <w:rFonts w:asciiTheme="minorHAnsi" w:hAnsiTheme="minorHAnsi" w:cstheme="minorHAnsi"/>
        </w:rPr>
        <w:t>zwiększenie</w:t>
      </w:r>
      <w:r w:rsidR="00A8105D">
        <w:rPr>
          <w:rFonts w:asciiTheme="minorHAnsi" w:hAnsiTheme="minorHAnsi" w:cstheme="minorHAnsi"/>
        </w:rPr>
        <w:t>:</w:t>
      </w:r>
    </w:p>
    <w:p w14:paraId="4EBC5F0D" w14:textId="38BC0338" w:rsidR="00B269A0" w:rsidRDefault="00A8105D" w:rsidP="00B269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B15FF0">
        <w:rPr>
          <w:rFonts w:asciiTheme="minorHAnsi" w:hAnsiTheme="minorHAnsi" w:cstheme="minorHAnsi"/>
        </w:rPr>
        <w:t>39.654,68</w:t>
      </w:r>
      <w:r>
        <w:rPr>
          <w:rFonts w:asciiTheme="minorHAnsi" w:hAnsiTheme="minorHAnsi" w:cstheme="minorHAnsi"/>
        </w:rPr>
        <w:t xml:space="preserve"> zł do kwoty </w:t>
      </w:r>
      <w:r w:rsidR="00B15FF0">
        <w:rPr>
          <w:rFonts w:asciiTheme="minorHAnsi" w:hAnsiTheme="minorHAnsi" w:cstheme="minorHAnsi"/>
        </w:rPr>
        <w:t>10.226.353,16</w:t>
      </w:r>
      <w:r w:rsidR="00B269A0">
        <w:rPr>
          <w:rFonts w:asciiTheme="minorHAnsi" w:hAnsiTheme="minorHAnsi" w:cstheme="minorHAnsi"/>
        </w:rPr>
        <w:t xml:space="preserve"> zł na przedsięwzięciu pn.:  </w:t>
      </w:r>
      <w:r w:rsidR="00B15FF0">
        <w:rPr>
          <w:rFonts w:asciiTheme="minorHAnsi" w:hAnsiTheme="minorHAnsi" w:cstheme="minorHAnsi"/>
        </w:rPr>
        <w:br/>
        <w:t xml:space="preserve">     </w:t>
      </w:r>
      <w:r w:rsidR="00B269A0">
        <w:rPr>
          <w:rFonts w:asciiTheme="minorHAnsi" w:hAnsiTheme="minorHAnsi" w:cstheme="minorHAnsi"/>
        </w:rPr>
        <w:t>„</w:t>
      </w:r>
      <w:r w:rsidR="00B269A0"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B15FF0">
        <w:rPr>
          <w:rFonts w:asciiTheme="minorHAnsi" w:hAnsiTheme="minorHAnsi" w:cstheme="minorHAnsi"/>
        </w:rPr>
        <w:br/>
        <w:t xml:space="preserve">      </w:t>
      </w:r>
      <w:r w:rsidR="00B269A0" w:rsidRPr="00944C17">
        <w:rPr>
          <w:rFonts w:asciiTheme="minorHAnsi" w:hAnsiTheme="minorHAnsi" w:cstheme="minorHAnsi"/>
        </w:rPr>
        <w:t>do potrzeb osób niepełnosprawnych</w:t>
      </w:r>
      <w:r w:rsidR="00B15FF0">
        <w:rPr>
          <w:rFonts w:asciiTheme="minorHAnsi" w:hAnsiTheme="minorHAnsi" w:cstheme="minorHAnsi"/>
        </w:rPr>
        <w:t>”</w:t>
      </w:r>
      <w:r w:rsidR="00B269A0">
        <w:rPr>
          <w:rFonts w:asciiTheme="minorHAnsi" w:hAnsiTheme="minorHAnsi" w:cstheme="minorHAnsi"/>
        </w:rPr>
        <w:t>,</w:t>
      </w:r>
    </w:p>
    <w:p w14:paraId="32D35A42" w14:textId="68AE545E" w:rsidR="00B269A0" w:rsidRDefault="00B269A0" w:rsidP="00DD2E5E">
      <w:pPr>
        <w:jc w:val="both"/>
        <w:rPr>
          <w:rFonts w:asciiTheme="minorHAnsi" w:hAnsiTheme="minorHAnsi" w:cstheme="minorHAnsi"/>
        </w:rPr>
      </w:pPr>
    </w:p>
    <w:p w14:paraId="10EFB4F9" w14:textId="7480F909" w:rsidR="007D7026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B15FF0">
        <w:rPr>
          <w:rFonts w:asciiTheme="minorHAnsi" w:hAnsiTheme="minorHAnsi" w:cstheme="minorHAnsi"/>
        </w:rPr>
        <w:t>1.220.391,03</w:t>
      </w:r>
      <w:r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B15FF0">
        <w:rPr>
          <w:rFonts w:asciiTheme="minorHAnsi" w:hAnsiTheme="minorHAnsi" w:cstheme="minorHAnsi"/>
        </w:rPr>
        <w:t>129.321.283,25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30F59E66" w:rsidR="00A46539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7D7026">
        <w:rPr>
          <w:rFonts w:asciiTheme="minorHAnsi" w:hAnsiTheme="minorHAnsi" w:cstheme="minorHAnsi"/>
        </w:rPr>
        <w:t xml:space="preserve"> zwiększenie wydatków </w:t>
      </w:r>
      <w:r w:rsidR="00A46539">
        <w:rPr>
          <w:rFonts w:asciiTheme="minorHAnsi" w:hAnsiTheme="minorHAnsi" w:cstheme="minorHAnsi"/>
        </w:rPr>
        <w:t>na przedsięwzięci</w:t>
      </w:r>
      <w:r w:rsidR="007D7026"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444351C2" w14:textId="7D7AB2E6" w:rsidR="00EF6923" w:rsidRDefault="00EF6923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EF6923">
        <w:rPr>
          <w:rFonts w:asciiTheme="minorHAnsi" w:hAnsiTheme="minorHAnsi" w:cstheme="minorHAnsi"/>
        </w:rPr>
        <w:t>Budowa drogi gminnej ul. 11 Listopada w Stalowej Woli</w:t>
      </w:r>
      <w:r>
        <w:rPr>
          <w:rFonts w:asciiTheme="minorHAnsi" w:hAnsiTheme="minorHAnsi" w:cstheme="minorHAnsi"/>
        </w:rPr>
        <w:t>” – 3.268.600,11 zł,</w:t>
      </w:r>
    </w:p>
    <w:p w14:paraId="55B40D08" w14:textId="52465AE0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B15FF0" w:rsidRPr="00B15FF0">
        <w:rPr>
          <w:rFonts w:asciiTheme="minorHAnsi" w:hAnsiTheme="minorHAnsi" w:cstheme="minorHAnsi"/>
        </w:rPr>
        <w:t xml:space="preserve">Budowa drogi gminnej - ul. Graniczna oraz przebudowa drogi gminnej - ul. Karnaty w celu </w:t>
      </w:r>
      <w:r w:rsidR="00B15FF0">
        <w:rPr>
          <w:rFonts w:asciiTheme="minorHAnsi" w:hAnsiTheme="minorHAnsi" w:cstheme="minorHAnsi"/>
        </w:rPr>
        <w:br/>
        <w:t xml:space="preserve">            </w:t>
      </w:r>
      <w:r w:rsidR="00B15FF0" w:rsidRPr="00B15FF0">
        <w:rPr>
          <w:rFonts w:asciiTheme="minorHAnsi" w:hAnsiTheme="minorHAnsi" w:cstheme="minorHAnsi"/>
        </w:rPr>
        <w:t>połączenia ulicy Granicznej z drogą wojewódzką nr 855 - ul. Brandwicką w Stalowej Woli</w:t>
      </w:r>
      <w:r w:rsidR="008C7E67">
        <w:rPr>
          <w:rFonts w:asciiTheme="minorHAnsi" w:hAnsiTheme="minorHAnsi" w:cstheme="minorHAnsi"/>
        </w:rPr>
        <w:t xml:space="preserve">” – </w:t>
      </w:r>
      <w:r w:rsidR="00B15FF0">
        <w:rPr>
          <w:rFonts w:asciiTheme="minorHAnsi" w:hAnsiTheme="minorHAnsi" w:cstheme="minorHAnsi"/>
        </w:rPr>
        <w:br/>
        <w:t xml:space="preserve">            170.000,00</w:t>
      </w:r>
      <w:r w:rsidR="008C7E67">
        <w:rPr>
          <w:rFonts w:asciiTheme="minorHAnsi" w:hAnsiTheme="minorHAnsi" w:cstheme="minorHAnsi"/>
        </w:rPr>
        <w:t xml:space="preserve"> zł,</w:t>
      </w:r>
    </w:p>
    <w:p w14:paraId="5D78D573" w14:textId="1003C753" w:rsidR="008C7E67" w:rsidRDefault="007B5675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A8105D" w:rsidRPr="00A8105D">
        <w:rPr>
          <w:rFonts w:asciiTheme="minorHAnsi" w:hAnsiTheme="minorHAnsi" w:cstheme="minorHAnsi"/>
        </w:rPr>
        <w:t>Przebudowa przejść dla pieszych w ciągu ul. Okulickiego i ul. Rozwadowskiej w Stalowej Woli</w:t>
      </w:r>
      <w:r w:rsidR="008C7E67">
        <w:rPr>
          <w:rFonts w:asciiTheme="minorHAnsi" w:hAnsiTheme="minorHAnsi" w:cstheme="minorHAnsi"/>
        </w:rPr>
        <w:t xml:space="preserve">” </w:t>
      </w:r>
      <w:r w:rsidR="00A8105D">
        <w:rPr>
          <w:rFonts w:asciiTheme="minorHAnsi" w:hAnsiTheme="minorHAnsi" w:cstheme="minorHAnsi"/>
        </w:rPr>
        <w:br/>
        <w:t xml:space="preserve">          </w:t>
      </w:r>
      <w:r w:rsidR="008C7E67">
        <w:rPr>
          <w:rFonts w:asciiTheme="minorHAnsi" w:hAnsiTheme="minorHAnsi" w:cstheme="minorHAnsi"/>
        </w:rPr>
        <w:t xml:space="preserve">– </w:t>
      </w:r>
      <w:r w:rsidR="00B15FF0">
        <w:rPr>
          <w:rFonts w:asciiTheme="minorHAnsi" w:hAnsiTheme="minorHAnsi" w:cstheme="minorHAnsi"/>
        </w:rPr>
        <w:t>80.382,94</w:t>
      </w:r>
      <w:r w:rsidR="008C7E67">
        <w:rPr>
          <w:rFonts w:asciiTheme="minorHAnsi" w:hAnsiTheme="minorHAnsi" w:cstheme="minorHAnsi"/>
        </w:rPr>
        <w:t xml:space="preserve"> zł,</w:t>
      </w:r>
    </w:p>
    <w:p w14:paraId="7C028567" w14:textId="1F1AFE1D" w:rsidR="00B15FF0" w:rsidRDefault="00B15FF0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B15FF0">
        <w:rPr>
          <w:rFonts w:asciiTheme="minorHAnsi" w:hAnsiTheme="minorHAnsi" w:cstheme="minorHAnsi"/>
        </w:rPr>
        <w:t xml:space="preserve">Przebudowa przejść dla pieszych przy skrzyżowaniu ulic Piaskowej, Okrężnej i Górka </w:t>
      </w:r>
      <w:r>
        <w:rPr>
          <w:rFonts w:asciiTheme="minorHAnsi" w:hAnsiTheme="minorHAnsi" w:cstheme="minorHAnsi"/>
        </w:rPr>
        <w:br/>
        <w:t xml:space="preserve">           </w:t>
      </w:r>
      <w:r w:rsidRPr="00B15FF0">
        <w:rPr>
          <w:rFonts w:asciiTheme="minorHAnsi" w:hAnsiTheme="minorHAnsi" w:cstheme="minorHAnsi"/>
        </w:rPr>
        <w:t>oraz przejścia dla pieszych w ciągu Al. Jana Pawła II w  Stalowej Woli</w:t>
      </w:r>
      <w:r>
        <w:rPr>
          <w:rFonts w:asciiTheme="minorHAnsi" w:hAnsiTheme="minorHAnsi" w:cstheme="minorHAnsi"/>
        </w:rPr>
        <w:t>” – 86.212,30 zł,</w:t>
      </w:r>
    </w:p>
    <w:p w14:paraId="1B49116E" w14:textId="2543A309" w:rsidR="00EF6923" w:rsidRDefault="00EF6923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EF6923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 </w:t>
      </w:r>
      <w:r w:rsidRPr="00EF6923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 </w:t>
      </w:r>
      <w:r w:rsidRPr="00EF6923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>” – 60.500,00 zł,</w:t>
      </w:r>
    </w:p>
    <w:p w14:paraId="2ED268FC" w14:textId="77777777" w:rsidR="00EF6923" w:rsidRDefault="00EF6923" w:rsidP="008C7E67">
      <w:pPr>
        <w:jc w:val="both"/>
        <w:rPr>
          <w:rFonts w:asciiTheme="minorHAnsi" w:hAnsiTheme="minorHAnsi" w:cstheme="minorHAnsi"/>
        </w:rPr>
      </w:pPr>
    </w:p>
    <w:p w14:paraId="591267C8" w14:textId="77777777" w:rsidR="00EF6923" w:rsidRDefault="00EF6923" w:rsidP="008C7E67">
      <w:pPr>
        <w:jc w:val="both"/>
        <w:rPr>
          <w:rFonts w:asciiTheme="minorHAnsi" w:hAnsiTheme="minorHAnsi" w:cstheme="minorHAnsi"/>
        </w:rPr>
      </w:pPr>
    </w:p>
    <w:p w14:paraId="7AC46703" w14:textId="20483DFD" w:rsidR="007D7026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7B5675">
        <w:rPr>
          <w:rFonts w:asciiTheme="minorHAnsi" w:hAnsiTheme="minorHAnsi" w:cstheme="minorHAnsi"/>
        </w:rPr>
        <w:t>) wprowadzenie now</w:t>
      </w:r>
      <w:r w:rsidR="00EF6923">
        <w:rPr>
          <w:rFonts w:asciiTheme="minorHAnsi" w:hAnsiTheme="minorHAnsi" w:cstheme="minorHAnsi"/>
        </w:rPr>
        <w:t>ego</w:t>
      </w:r>
      <w:r w:rsidR="007B5675">
        <w:rPr>
          <w:rFonts w:asciiTheme="minorHAnsi" w:hAnsiTheme="minorHAnsi" w:cstheme="minorHAnsi"/>
        </w:rPr>
        <w:t xml:space="preserve"> przedsięwzię</w:t>
      </w:r>
      <w:r w:rsidR="00EF6923">
        <w:rPr>
          <w:rFonts w:asciiTheme="minorHAnsi" w:hAnsiTheme="minorHAnsi" w:cstheme="minorHAnsi"/>
        </w:rPr>
        <w:t>cia</w:t>
      </w:r>
      <w:r w:rsidR="007B5675">
        <w:rPr>
          <w:rFonts w:asciiTheme="minorHAnsi" w:hAnsiTheme="minorHAnsi" w:cstheme="minorHAnsi"/>
        </w:rPr>
        <w:t xml:space="preserve"> pn.: </w:t>
      </w:r>
      <w:r w:rsidR="007B5675"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 xml:space="preserve">Projekt budowy </w:t>
      </w:r>
      <w:r w:rsidR="00EF6923">
        <w:rPr>
          <w:rFonts w:asciiTheme="minorHAnsi" w:hAnsiTheme="minorHAnsi" w:cstheme="minorHAnsi"/>
        </w:rPr>
        <w:t xml:space="preserve">oświetlenia ul. Kasztanowa” </w:t>
      </w:r>
      <w:r w:rsidR="00EF6923">
        <w:rPr>
          <w:rFonts w:asciiTheme="minorHAnsi" w:hAnsiTheme="minorHAnsi" w:cstheme="minorHAnsi"/>
        </w:rPr>
        <w:br/>
        <w:t xml:space="preserve">          </w:t>
      </w:r>
      <w:r w:rsidR="007B5675">
        <w:rPr>
          <w:rFonts w:asciiTheme="minorHAnsi" w:hAnsiTheme="minorHAnsi" w:cstheme="minorHAnsi"/>
        </w:rPr>
        <w:t xml:space="preserve">w kwocie </w:t>
      </w:r>
      <w:r w:rsidR="00EF6923">
        <w:rPr>
          <w:rFonts w:asciiTheme="minorHAnsi" w:hAnsiTheme="minorHAnsi" w:cstheme="minorHAnsi"/>
        </w:rPr>
        <w:t>1</w:t>
      </w:r>
      <w:r w:rsidR="007B5675">
        <w:rPr>
          <w:rFonts w:asciiTheme="minorHAnsi" w:hAnsiTheme="minorHAnsi" w:cstheme="minorHAnsi"/>
        </w:rPr>
        <w:t>.000,00 zł,</w:t>
      </w:r>
      <w:r w:rsidR="007D7026">
        <w:rPr>
          <w:rFonts w:asciiTheme="minorHAnsi" w:hAnsiTheme="minorHAnsi" w:cstheme="minorHAnsi"/>
        </w:rPr>
        <w:t xml:space="preserve">   </w:t>
      </w:r>
    </w:p>
    <w:p w14:paraId="4CDE1E22" w14:textId="3161CA59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</w:t>
      </w:r>
      <w:r w:rsidR="007D7026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7D7026">
        <w:rPr>
          <w:rFonts w:asciiTheme="minorHAnsi" w:hAnsiTheme="minorHAnsi" w:cstheme="minorHAnsi"/>
        </w:rPr>
        <w:t xml:space="preserve"> pn.: </w:t>
      </w:r>
    </w:p>
    <w:p w14:paraId="2C2463CF" w14:textId="79A3CF9E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   </w:t>
      </w:r>
      <w:r w:rsidRPr="00944C1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39.654,68</w:t>
      </w:r>
      <w:r>
        <w:rPr>
          <w:rFonts w:asciiTheme="minorHAnsi" w:hAnsiTheme="minorHAnsi" w:cstheme="minorHAnsi"/>
        </w:rPr>
        <w:t xml:space="preserve"> zł,</w:t>
      </w:r>
    </w:p>
    <w:p w14:paraId="03DA1C95" w14:textId="56E42A00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 xml:space="preserve">Rozbudowa wraz z budową nowego odcinka drogi gminnej nr G101032R - ul. Spacerowa </w:t>
      </w:r>
      <w:r w:rsidR="00EF6923">
        <w:rPr>
          <w:rFonts w:asciiTheme="minorHAnsi" w:hAnsiTheme="minorHAnsi" w:cstheme="minorHAnsi"/>
        </w:rPr>
        <w:br/>
        <w:t xml:space="preserve">              </w:t>
      </w:r>
      <w:r w:rsidR="00EF6923" w:rsidRPr="00EF6923">
        <w:rPr>
          <w:rFonts w:asciiTheme="minorHAnsi" w:hAnsiTheme="minorHAnsi" w:cstheme="minorHAnsi"/>
        </w:rPr>
        <w:t xml:space="preserve">oraz przebudowa skrzyżowania z drogą wojewódzką (starodrożem DK 77) - ul. Energetyków </w:t>
      </w:r>
      <w:r w:rsidR="00EF6923">
        <w:rPr>
          <w:rFonts w:asciiTheme="minorHAnsi" w:hAnsiTheme="minorHAnsi" w:cstheme="minorHAnsi"/>
        </w:rPr>
        <w:br/>
        <w:t xml:space="preserve">              </w:t>
      </w:r>
      <w:r w:rsidR="00EF6923" w:rsidRPr="00EF6923">
        <w:rPr>
          <w:rFonts w:asciiTheme="minorHAnsi" w:hAnsiTheme="minorHAnsi" w:cstheme="minorHAnsi"/>
        </w:rPr>
        <w:t>w Stalowej Woli</w:t>
      </w:r>
      <w:r w:rsidR="00EF6923">
        <w:rPr>
          <w:rFonts w:asciiTheme="minorHAnsi" w:hAnsiTheme="minorHAnsi" w:cstheme="minorHAnsi"/>
        </w:rPr>
        <w:t>” – 1.750.000,00</w:t>
      </w:r>
      <w:r>
        <w:rPr>
          <w:rFonts w:asciiTheme="minorHAnsi" w:hAnsiTheme="minorHAnsi" w:cstheme="minorHAnsi"/>
        </w:rPr>
        <w:t xml:space="preserve"> zł,</w:t>
      </w:r>
    </w:p>
    <w:p w14:paraId="624C8D99" w14:textId="68273639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>Przebudowa przejść dla pieszych w ciągu ul. Osiedlowej (G100997R) w  Stalowej Woli</w:t>
      </w:r>
      <w:r w:rsidR="00944C17">
        <w:rPr>
          <w:rFonts w:asciiTheme="minorHAnsi" w:hAnsiTheme="minorHAnsi" w:cstheme="minorHAnsi"/>
        </w:rPr>
        <w:t xml:space="preserve">” </w:t>
      </w:r>
      <w:r w:rsidR="00EF6923">
        <w:rPr>
          <w:rFonts w:asciiTheme="minorHAnsi" w:hAnsiTheme="minorHAnsi" w:cstheme="minorHAnsi"/>
        </w:rPr>
        <w:br/>
        <w:t xml:space="preserve">              - </w:t>
      </w:r>
      <w:r w:rsidR="002C4F7F">
        <w:rPr>
          <w:rFonts w:asciiTheme="minorHAnsi" w:hAnsiTheme="minorHAnsi" w:cstheme="minorHAnsi"/>
        </w:rPr>
        <w:t>62.479,35</w:t>
      </w:r>
      <w:r w:rsidR="00944C17">
        <w:rPr>
          <w:rFonts w:asciiTheme="minorHAnsi" w:hAnsiTheme="minorHAnsi" w:cstheme="minorHAnsi"/>
        </w:rPr>
        <w:t xml:space="preserve"> zł,</w:t>
      </w:r>
      <w:bookmarkStart w:id="0" w:name="_GoBack"/>
      <w:bookmarkEnd w:id="0"/>
    </w:p>
    <w:p w14:paraId="337286E6" w14:textId="44E55D00" w:rsidR="00944C17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 xml:space="preserve">Przebudowa przejść dla pieszych w ciągu ul. Wojska Polskiego oraz na ul. Kilińskiego </w:t>
      </w:r>
      <w:r w:rsidR="00EF6923">
        <w:rPr>
          <w:rFonts w:asciiTheme="minorHAnsi" w:hAnsiTheme="minorHAnsi" w:cstheme="minorHAnsi"/>
        </w:rPr>
        <w:br/>
        <w:t xml:space="preserve">               </w:t>
      </w:r>
      <w:r w:rsidR="00EF6923" w:rsidRPr="00EF6923">
        <w:rPr>
          <w:rFonts w:asciiTheme="minorHAnsi" w:hAnsiTheme="minorHAnsi" w:cstheme="minorHAnsi"/>
        </w:rPr>
        <w:t>w Stalowej Woli</w:t>
      </w:r>
      <w:r w:rsidR="00EF6923">
        <w:rPr>
          <w:rFonts w:asciiTheme="minorHAnsi" w:hAnsiTheme="minorHAnsi" w:cstheme="minorHAnsi"/>
        </w:rPr>
        <w:t>” – 162.716,00</w:t>
      </w:r>
      <w:r>
        <w:rPr>
          <w:rFonts w:asciiTheme="minorHAnsi" w:hAnsiTheme="minorHAnsi" w:cstheme="minorHAnsi"/>
        </w:rPr>
        <w:t xml:space="preserve"> zł,</w:t>
      </w:r>
    </w:p>
    <w:p w14:paraId="11A3CCFF" w14:textId="5E5F00AC" w:rsidR="007D7026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>Modernizacja mieszkań socjalnych w Stalowej Woli</w:t>
      </w:r>
      <w:r>
        <w:rPr>
          <w:rFonts w:asciiTheme="minorHAnsi" w:hAnsiTheme="minorHAnsi" w:cstheme="minorHAnsi"/>
        </w:rPr>
        <w:t xml:space="preserve">” </w:t>
      </w:r>
      <w:r w:rsidR="00EF6923">
        <w:rPr>
          <w:rFonts w:asciiTheme="minorHAnsi" w:hAnsiTheme="minorHAnsi" w:cstheme="minorHAnsi"/>
        </w:rPr>
        <w:t>– 38.454,29</w:t>
      </w:r>
      <w:r>
        <w:rPr>
          <w:rFonts w:asciiTheme="minorHAnsi" w:hAnsiTheme="minorHAnsi" w:cstheme="minorHAnsi"/>
        </w:rPr>
        <w:t xml:space="preserve"> zł,</w:t>
      </w:r>
    </w:p>
    <w:p w14:paraId="06772E9B" w14:textId="0A7DC095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</w:t>
      </w:r>
      <w:r w:rsidRPr="00A8105D">
        <w:rPr>
          <w:rFonts w:asciiTheme="minorHAnsi" w:hAnsiTheme="minorHAnsi" w:cstheme="minorHAnsi"/>
        </w:rPr>
        <w:t xml:space="preserve">Rozbudowa pływalni krytej i przebudowa pływalni odkrytej wraz z zagospodarowaniem </w:t>
      </w:r>
      <w:r>
        <w:rPr>
          <w:rFonts w:asciiTheme="minorHAnsi" w:hAnsiTheme="minorHAnsi" w:cstheme="minorHAnsi"/>
        </w:rPr>
        <w:br/>
        <w:t xml:space="preserve">              </w:t>
      </w:r>
      <w:r w:rsidRPr="00A8105D">
        <w:rPr>
          <w:rFonts w:asciiTheme="minorHAnsi" w:hAnsiTheme="minorHAnsi" w:cstheme="minorHAnsi"/>
        </w:rPr>
        <w:t>terenu obiektów MOSiR w Stalowej Woli</w:t>
      </w:r>
      <w:r>
        <w:rPr>
          <w:rFonts w:asciiTheme="minorHAnsi" w:hAnsiTheme="minorHAnsi" w:cstheme="minorHAnsi"/>
        </w:rPr>
        <w:t>” – 223.000,00 zł,</w:t>
      </w:r>
    </w:p>
    <w:p w14:paraId="1551D5FE" w14:textId="192447D2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EF6923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  </w:t>
      </w:r>
      <w:r w:rsidRPr="00EF6923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>” – 170.000,00 zł.</w:t>
      </w:r>
    </w:p>
    <w:p w14:paraId="698AA209" w14:textId="77777777" w:rsidR="00EF6923" w:rsidRDefault="00EF6923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16CF4B4E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 xml:space="preserve">2. Prognoza 2023 </w:t>
      </w:r>
    </w:p>
    <w:p w14:paraId="2988B46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</w:p>
    <w:p w14:paraId="5D888950" w14:textId="42CB79F2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dokonuje</w:t>
      </w:r>
      <w:r w:rsidRPr="00A959E1">
        <w:rPr>
          <w:rFonts w:asciiTheme="minorHAnsi" w:hAnsiTheme="minorHAnsi" w:cstheme="minorHAnsi"/>
        </w:rPr>
        <w:t xml:space="preserve"> się</w:t>
      </w:r>
      <w:r>
        <w:rPr>
          <w:rFonts w:asciiTheme="minorHAnsi" w:hAnsiTheme="minorHAnsi" w:cstheme="minorHAnsi"/>
        </w:rPr>
        <w:t xml:space="preserve"> </w:t>
      </w:r>
      <w:r w:rsidR="00EA43EE">
        <w:rPr>
          <w:rFonts w:asciiTheme="minorHAnsi" w:hAnsiTheme="minorHAnsi" w:cstheme="minorHAnsi"/>
        </w:rPr>
        <w:t xml:space="preserve">zmniejszenia </w:t>
      </w:r>
      <w:r>
        <w:rPr>
          <w:rFonts w:asciiTheme="minorHAnsi" w:hAnsiTheme="minorHAnsi" w:cstheme="minorHAnsi"/>
        </w:rPr>
        <w:t>dochodów</w:t>
      </w:r>
      <w:r w:rsidRPr="00A959E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 w:rsidR="00EA43EE">
        <w:rPr>
          <w:rFonts w:asciiTheme="minorHAnsi" w:hAnsiTheme="minorHAnsi" w:cstheme="minorHAnsi"/>
        </w:rPr>
        <w:t>3.105.648,95</w:t>
      </w:r>
      <w:r w:rsidRPr="00A959E1">
        <w:rPr>
          <w:rFonts w:asciiTheme="minorHAnsi" w:hAnsiTheme="minorHAnsi" w:cstheme="minorHAnsi"/>
        </w:rPr>
        <w:t xml:space="preserve"> zł  z kwoty </w:t>
      </w:r>
      <w:r w:rsidR="00EA43EE">
        <w:rPr>
          <w:rFonts w:asciiTheme="minorHAnsi" w:hAnsiTheme="minorHAnsi" w:cstheme="minorHAnsi"/>
        </w:rPr>
        <w:t xml:space="preserve">136.864.945,74 zł do kwoty </w:t>
      </w:r>
      <w:r w:rsidR="00EA43EE">
        <w:rPr>
          <w:rFonts w:asciiTheme="minorHAnsi" w:hAnsiTheme="minorHAnsi" w:cstheme="minorHAnsi"/>
        </w:rPr>
        <w:br/>
        <w:t>133.759.296,79</w:t>
      </w:r>
      <w:r w:rsidRPr="00A959E1">
        <w:rPr>
          <w:rFonts w:asciiTheme="minorHAnsi" w:hAnsiTheme="minorHAnsi" w:cstheme="minorHAnsi"/>
        </w:rPr>
        <w:t xml:space="preserve"> zł, w tym dochod</w:t>
      </w:r>
      <w:r w:rsidR="00EA43EE">
        <w:rPr>
          <w:rFonts w:asciiTheme="minorHAnsi" w:hAnsiTheme="minorHAnsi" w:cstheme="minorHAnsi"/>
        </w:rPr>
        <w:t>ów</w:t>
      </w:r>
      <w:r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z tytułu dotacji i środków przeznaczonych na inwestycje </w:t>
      </w:r>
      <w:r w:rsidR="00EA43E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kwot</w:t>
      </w:r>
      <w:r w:rsidRPr="00A959E1">
        <w:rPr>
          <w:rFonts w:asciiTheme="minorHAnsi" w:hAnsiTheme="minorHAnsi" w:cstheme="minorHAnsi"/>
        </w:rPr>
        <w:t xml:space="preserve">y </w:t>
      </w:r>
      <w:r w:rsidR="00EA43EE">
        <w:rPr>
          <w:rFonts w:asciiTheme="minorHAnsi" w:hAnsiTheme="minorHAnsi" w:cstheme="minorHAnsi"/>
        </w:rPr>
        <w:t>68.609.296,79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.</w:t>
      </w:r>
    </w:p>
    <w:p w14:paraId="5A089E39" w14:textId="6DBF43C5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EA43EE">
        <w:rPr>
          <w:rFonts w:asciiTheme="minorHAnsi" w:hAnsiTheme="minorHAnsi" w:cstheme="minorHAnsi"/>
        </w:rPr>
        <w:t>zmniejsza</w:t>
      </w:r>
      <w:r w:rsidRPr="00A959E1">
        <w:rPr>
          <w:rFonts w:asciiTheme="minorHAnsi" w:hAnsiTheme="minorHAnsi" w:cstheme="minorHAnsi"/>
        </w:rPr>
        <w:t xml:space="preserve"> się o kwotę </w:t>
      </w:r>
      <w:r w:rsidR="00EA43EE">
        <w:rPr>
          <w:rFonts w:asciiTheme="minorHAnsi" w:hAnsiTheme="minorHAnsi" w:cstheme="minorHAnsi"/>
        </w:rPr>
        <w:t>3.105.648,95</w:t>
      </w:r>
      <w:r w:rsidRPr="00A959E1">
        <w:rPr>
          <w:rFonts w:asciiTheme="minorHAnsi" w:hAnsiTheme="minorHAnsi" w:cstheme="minorHAnsi"/>
        </w:rPr>
        <w:t xml:space="preserve"> zł z kwoty </w:t>
      </w:r>
      <w:r w:rsidR="00EA43EE">
        <w:rPr>
          <w:rFonts w:asciiTheme="minorHAnsi" w:hAnsiTheme="minorHAnsi" w:cstheme="minorHAnsi"/>
        </w:rPr>
        <w:t>456.131.859,66</w:t>
      </w:r>
      <w:r w:rsidRPr="00A959E1">
        <w:rPr>
          <w:rFonts w:asciiTheme="minorHAnsi" w:hAnsiTheme="minorHAnsi" w:cstheme="minorHAnsi"/>
        </w:rPr>
        <w:t xml:space="preserve"> zł do kwoty </w:t>
      </w:r>
      <w:r w:rsidR="00EA43EE">
        <w:rPr>
          <w:rFonts w:asciiTheme="minorHAnsi" w:hAnsiTheme="minorHAnsi" w:cstheme="minorHAnsi"/>
        </w:rPr>
        <w:t>453.026.210,71</w:t>
      </w:r>
      <w:r w:rsidRPr="00A959E1">
        <w:rPr>
          <w:rFonts w:asciiTheme="minorHAnsi" w:hAnsiTheme="minorHAnsi" w:cstheme="minorHAnsi"/>
        </w:rPr>
        <w:t xml:space="preserve"> zł. </w:t>
      </w:r>
    </w:p>
    <w:p w14:paraId="17AADA95" w14:textId="4F6E6B49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EA43EE">
        <w:rPr>
          <w:rFonts w:asciiTheme="minorHAnsi" w:hAnsiTheme="minorHAnsi" w:cstheme="minorHAnsi"/>
        </w:rPr>
        <w:t>zmniejsza</w:t>
      </w:r>
      <w:r w:rsidRPr="00A959E1">
        <w:rPr>
          <w:rFonts w:asciiTheme="minorHAnsi" w:hAnsiTheme="minorHAnsi" w:cstheme="minorHAnsi"/>
        </w:rPr>
        <w:t xml:space="preserve"> się o kwotę </w:t>
      </w:r>
      <w:r w:rsidR="00EA43EE">
        <w:rPr>
          <w:rFonts w:asciiTheme="minorHAnsi" w:hAnsiTheme="minorHAnsi" w:cstheme="minorHAnsi"/>
        </w:rPr>
        <w:t>3.105.648,95</w:t>
      </w:r>
      <w:r w:rsidRPr="00A959E1">
        <w:rPr>
          <w:rFonts w:asciiTheme="minorHAnsi" w:hAnsiTheme="minorHAnsi" w:cstheme="minorHAnsi"/>
        </w:rPr>
        <w:t xml:space="preserve"> zł z kwoty </w:t>
      </w:r>
      <w:r w:rsidR="00EA43EE">
        <w:rPr>
          <w:rFonts w:asciiTheme="minorHAnsi" w:hAnsiTheme="minorHAnsi" w:cstheme="minorHAnsi"/>
        </w:rPr>
        <w:t>427.533.149,66</w:t>
      </w:r>
      <w:r w:rsidRPr="00A959E1">
        <w:rPr>
          <w:rFonts w:asciiTheme="minorHAnsi" w:hAnsiTheme="minorHAnsi" w:cstheme="minorHAnsi"/>
        </w:rPr>
        <w:t xml:space="preserve"> zł do kwoty </w:t>
      </w:r>
      <w:r w:rsidR="00EA43EE">
        <w:rPr>
          <w:rFonts w:asciiTheme="minorHAnsi" w:hAnsiTheme="minorHAnsi" w:cstheme="minorHAnsi"/>
        </w:rPr>
        <w:t>424.427.500,71</w:t>
      </w:r>
      <w:r w:rsidRPr="00A959E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</w:t>
      </w:r>
      <w:r w:rsidR="00EA43EE">
        <w:rPr>
          <w:rFonts w:asciiTheme="minorHAnsi" w:hAnsiTheme="minorHAnsi" w:cstheme="minorHAnsi"/>
        </w:rPr>
        <w:t xml:space="preserve">zmniejszenie </w:t>
      </w:r>
      <w:r w:rsidRPr="00A959E1">
        <w:rPr>
          <w:rFonts w:asciiTheme="minorHAnsi" w:hAnsiTheme="minorHAnsi" w:cstheme="minorHAnsi"/>
        </w:rPr>
        <w:t xml:space="preserve">wydatków majątkowych do kwoty </w:t>
      </w:r>
      <w:r w:rsidR="00EA43EE">
        <w:rPr>
          <w:rFonts w:asciiTheme="minorHAnsi" w:hAnsiTheme="minorHAnsi" w:cstheme="minorHAnsi"/>
        </w:rPr>
        <w:t>130.247.912,41</w:t>
      </w:r>
      <w:r w:rsidRPr="00A959E1">
        <w:rPr>
          <w:rFonts w:asciiTheme="minorHAnsi" w:hAnsiTheme="minorHAnsi" w:cstheme="minorHAnsi"/>
        </w:rPr>
        <w:t xml:space="preserve"> zł.</w:t>
      </w:r>
    </w:p>
    <w:p w14:paraId="109052D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0BC7756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7DEF9BB9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07EF75D8" w14:textId="51A133DD" w:rsidR="003F2265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EA43EE">
        <w:rPr>
          <w:rFonts w:asciiTheme="minorHAnsi" w:hAnsiTheme="minorHAnsi" w:cstheme="minorHAnsi"/>
        </w:rPr>
        <w:t>1.274.289,52</w:t>
      </w:r>
      <w:r w:rsidRPr="00A959E1">
        <w:rPr>
          <w:rFonts w:asciiTheme="minorHAnsi" w:hAnsiTheme="minorHAnsi" w:cstheme="minorHAnsi"/>
        </w:rPr>
        <w:t xml:space="preserve"> zł z kwoty </w:t>
      </w:r>
      <w:r w:rsidR="00EA43EE">
        <w:rPr>
          <w:rFonts w:asciiTheme="minorHAnsi" w:hAnsiTheme="minorHAnsi" w:cstheme="minorHAnsi"/>
        </w:rPr>
        <w:t>133.955.615,51</w:t>
      </w:r>
      <w:r w:rsidRPr="00A959E1">
        <w:rPr>
          <w:rFonts w:asciiTheme="minorHAnsi" w:hAnsiTheme="minorHAnsi" w:cstheme="minorHAnsi"/>
        </w:rPr>
        <w:t xml:space="preserve"> zł do kwoty </w:t>
      </w:r>
      <w:r w:rsidR="00EA43EE">
        <w:rPr>
          <w:rFonts w:asciiTheme="minorHAnsi" w:hAnsiTheme="minorHAnsi" w:cstheme="minorHAnsi"/>
        </w:rPr>
        <w:t>135.229.905,03</w:t>
      </w:r>
      <w:r w:rsidRPr="00A959E1">
        <w:rPr>
          <w:rFonts w:asciiTheme="minorHAnsi" w:hAnsiTheme="minorHAnsi" w:cstheme="minorHAnsi"/>
        </w:rPr>
        <w:t xml:space="preserve"> zł </w:t>
      </w:r>
      <w:r w:rsidR="001135FD">
        <w:rPr>
          <w:rFonts w:asciiTheme="minorHAnsi" w:hAnsiTheme="minorHAnsi" w:cstheme="minorHAnsi"/>
        </w:rPr>
        <w:br/>
      </w:r>
      <w:r w:rsidRPr="00A959E1">
        <w:rPr>
          <w:rFonts w:asciiTheme="minorHAnsi" w:hAnsiTheme="minorHAnsi" w:cstheme="minorHAnsi"/>
        </w:rPr>
        <w:t>w wyniku zwiększenia</w:t>
      </w:r>
      <w:r w:rsidR="00EA43EE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do kwoty </w:t>
      </w:r>
      <w:r w:rsidR="00EA43EE">
        <w:rPr>
          <w:rFonts w:asciiTheme="minorHAnsi" w:hAnsiTheme="minorHAnsi" w:cstheme="minorHAnsi"/>
        </w:rPr>
        <w:t>129.216.100,96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t>poprzez:</w:t>
      </w:r>
    </w:p>
    <w:p w14:paraId="77F00A5E" w14:textId="38BB8E1E" w:rsidR="003F2265" w:rsidRDefault="00EA43E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F2265">
        <w:rPr>
          <w:rFonts w:asciiTheme="minorHAnsi" w:hAnsiTheme="minorHAnsi" w:cstheme="minorHAnsi"/>
        </w:rPr>
        <w:t xml:space="preserve">) zwiększenie wydatków </w:t>
      </w:r>
      <w:r w:rsidR="00410926">
        <w:rPr>
          <w:rFonts w:asciiTheme="minorHAnsi" w:hAnsiTheme="minorHAnsi" w:cstheme="minorHAnsi"/>
        </w:rPr>
        <w:t>n</w:t>
      </w:r>
      <w:r w:rsidR="00410926" w:rsidRPr="00A959E1">
        <w:rPr>
          <w:rFonts w:asciiTheme="minorHAnsi" w:hAnsiTheme="minorHAnsi" w:cstheme="minorHAnsi"/>
        </w:rPr>
        <w:t>a przedsięwzięci</w:t>
      </w:r>
      <w:r w:rsidR="003F2265">
        <w:rPr>
          <w:rFonts w:asciiTheme="minorHAnsi" w:hAnsiTheme="minorHAnsi" w:cstheme="minorHAnsi"/>
        </w:rPr>
        <w:t>ach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</w:t>
      </w:r>
    </w:p>
    <w:p w14:paraId="7B7EC6BD" w14:textId="3EF70FE9" w:rsidR="003F2265" w:rsidRP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A43EE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 </w:t>
      </w:r>
      <w:r w:rsidR="00410926">
        <w:rPr>
          <w:rFonts w:asciiTheme="minorHAnsi" w:hAnsiTheme="minorHAnsi" w:cstheme="minorHAnsi"/>
        </w:rPr>
        <w:t>„</w:t>
      </w:r>
      <w:r w:rsidRPr="003F2265">
        <w:rPr>
          <w:rFonts w:asciiTheme="minorHAnsi" w:hAnsiTheme="minorHAnsi" w:cstheme="minorHAnsi"/>
        </w:rPr>
        <w:t xml:space="preserve">Przebudowa i wykonanie prac konserwatorskich w Miejskim Domu Kultury w Stalowej Woli </w:t>
      </w:r>
    </w:p>
    <w:p w14:paraId="6C3607F5" w14:textId="784AB813" w:rsidR="00410926" w:rsidRDefault="003F2265" w:rsidP="003F2265">
      <w:pPr>
        <w:jc w:val="both"/>
        <w:rPr>
          <w:rFonts w:asciiTheme="minorHAnsi" w:hAnsiTheme="minorHAnsi" w:cstheme="minorHAnsi"/>
        </w:rPr>
      </w:pPr>
      <w:r w:rsidRPr="003F2265">
        <w:rPr>
          <w:rFonts w:asciiTheme="minorHAnsi" w:hAnsiTheme="minorHAnsi" w:cstheme="minorHAnsi"/>
        </w:rPr>
        <w:t xml:space="preserve">             celem efektywnego wykorzystania dziedzictwa kulturowego” o kwotę </w:t>
      </w:r>
      <w:r w:rsidR="00EA43EE">
        <w:rPr>
          <w:rFonts w:asciiTheme="minorHAnsi" w:hAnsiTheme="minorHAnsi" w:cstheme="minorHAnsi"/>
        </w:rPr>
        <w:t>1.615.400,00</w:t>
      </w:r>
      <w:r w:rsidRPr="003F2265">
        <w:rPr>
          <w:rFonts w:asciiTheme="minorHAnsi" w:hAnsiTheme="minorHAnsi" w:cstheme="minorHAnsi"/>
        </w:rPr>
        <w:t xml:space="preserve"> zł,</w:t>
      </w:r>
    </w:p>
    <w:p w14:paraId="0EC69B95" w14:textId="1AA00DF7" w:rsidR="00EA43EE" w:rsidRDefault="00EA43EE" w:rsidP="00EA43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>
        <w:rPr>
          <w:rFonts w:asciiTheme="minorHAnsi" w:hAnsiTheme="minorHAnsi" w:cstheme="minorHAnsi"/>
        </w:rPr>
        <w:t xml:space="preserve"> „</w:t>
      </w:r>
      <w:r w:rsidRPr="00EF6923">
        <w:rPr>
          <w:rFonts w:asciiTheme="minorHAnsi" w:hAnsiTheme="minorHAnsi" w:cstheme="minorHAnsi"/>
        </w:rPr>
        <w:t>Modernizacja mieszkań socjalnych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61.789,52</w:t>
      </w:r>
      <w:r>
        <w:rPr>
          <w:rFonts w:asciiTheme="minorHAnsi" w:hAnsiTheme="minorHAnsi" w:cstheme="minorHAnsi"/>
        </w:rPr>
        <w:t xml:space="preserve"> zł,</w:t>
      </w:r>
    </w:p>
    <w:p w14:paraId="2C212649" w14:textId="1584CE94" w:rsidR="00EA43EE" w:rsidRDefault="00EA43EE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c) „</w:t>
      </w:r>
      <w:r w:rsidRPr="00EF6923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</w:t>
      </w:r>
      <w:r w:rsidRPr="00EF6923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>” – 170.</w:t>
      </w:r>
      <w:r>
        <w:rPr>
          <w:rFonts w:asciiTheme="minorHAnsi" w:hAnsiTheme="minorHAnsi" w:cstheme="minorHAnsi"/>
        </w:rPr>
        <w:t>000,00 zł,</w:t>
      </w:r>
    </w:p>
    <w:p w14:paraId="3E4A378B" w14:textId="22F5CF25" w:rsidR="003F2265" w:rsidRDefault="00EA43EE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F2265">
        <w:rPr>
          <w:rFonts w:asciiTheme="minorHAnsi" w:hAnsiTheme="minorHAnsi" w:cstheme="minorHAnsi"/>
        </w:rPr>
        <w:t>) wprowadzenie wydatków na przedsięwzięci</w:t>
      </w:r>
      <w:r>
        <w:rPr>
          <w:rFonts w:asciiTheme="minorHAnsi" w:hAnsiTheme="minorHAnsi" w:cstheme="minorHAnsi"/>
        </w:rPr>
        <w:t>u</w:t>
      </w:r>
      <w:r w:rsidR="003F2265">
        <w:rPr>
          <w:rFonts w:asciiTheme="minorHAnsi" w:hAnsiTheme="minorHAnsi" w:cstheme="minorHAnsi"/>
        </w:rPr>
        <w:t xml:space="preserve"> pn.: </w:t>
      </w:r>
      <w:r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 xml:space="preserve">Projekt budowy </w:t>
      </w:r>
      <w:r>
        <w:rPr>
          <w:rFonts w:asciiTheme="minorHAnsi" w:hAnsiTheme="minorHAnsi" w:cstheme="minorHAnsi"/>
        </w:rPr>
        <w:t xml:space="preserve">oświetlenia ul. Kasztanowa” </w:t>
      </w:r>
      <w:r>
        <w:rPr>
          <w:rFonts w:asciiTheme="minorHAnsi" w:hAnsiTheme="minorHAnsi" w:cstheme="minorHAnsi"/>
        </w:rPr>
        <w:br/>
        <w:t xml:space="preserve">          w kwocie 1</w:t>
      </w:r>
      <w:r w:rsidR="002461F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.000,00 zł,   </w:t>
      </w:r>
    </w:p>
    <w:p w14:paraId="6B09CE60" w14:textId="3A7514A4" w:rsidR="002461F7" w:rsidRDefault="002461F7" w:rsidP="002461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F2265" w:rsidRPr="00B80CC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zmniejszenie</w:t>
      </w:r>
      <w:r>
        <w:rPr>
          <w:rFonts w:asciiTheme="minorHAnsi" w:hAnsiTheme="minorHAnsi" w:cstheme="minorHAnsi"/>
        </w:rPr>
        <w:t xml:space="preserve"> wydatków n</w:t>
      </w:r>
      <w:r w:rsidRPr="00A959E1">
        <w:rPr>
          <w:rFonts w:asciiTheme="minorHAnsi" w:hAnsiTheme="minorHAnsi" w:cstheme="minorHAnsi"/>
        </w:rPr>
        <w:t>a przedsięwzięci</w:t>
      </w:r>
      <w:r>
        <w:rPr>
          <w:rFonts w:asciiTheme="minorHAnsi" w:hAnsiTheme="minorHAnsi" w:cstheme="minorHAnsi"/>
        </w:rPr>
        <w:t>u</w:t>
      </w:r>
      <w:r w:rsidRPr="00A959E1">
        <w:rPr>
          <w:rFonts w:asciiTheme="minorHAnsi" w:hAnsiTheme="minorHAnsi" w:cstheme="minorHAnsi"/>
        </w:rPr>
        <w:t xml:space="preserve"> pn.:</w:t>
      </w:r>
      <w:r>
        <w:rPr>
          <w:rFonts w:asciiTheme="minorHAnsi" w:hAnsiTheme="minorHAnsi" w:cstheme="minorHAnsi"/>
        </w:rPr>
        <w:t xml:space="preserve"> „</w:t>
      </w:r>
      <w:r w:rsidRPr="00EF6923">
        <w:rPr>
          <w:rFonts w:asciiTheme="minorHAnsi" w:hAnsiTheme="minorHAnsi" w:cstheme="minorHAnsi"/>
        </w:rPr>
        <w:t xml:space="preserve">Rozbudowa wraz z budową nowego odcinka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 xml:space="preserve">drogi gminnej nr G101032R - ul. Spacerowa oraz przebudowa skrzyżowania z drogą wojewódzką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>(starodrożem DK 77) - ul. Energetyków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585.900</w:t>
      </w:r>
      <w:r>
        <w:rPr>
          <w:rFonts w:asciiTheme="minorHAnsi" w:hAnsiTheme="minorHAnsi" w:cstheme="minorHAnsi"/>
        </w:rPr>
        <w:t>,00</w:t>
      </w:r>
      <w:r>
        <w:rPr>
          <w:rFonts w:asciiTheme="minorHAnsi" w:hAnsiTheme="minorHAnsi" w:cstheme="minorHAnsi"/>
        </w:rPr>
        <w:t xml:space="preserve"> zł.</w:t>
      </w:r>
    </w:p>
    <w:p w14:paraId="2790D99D" w14:textId="65222C49" w:rsidR="003F2265" w:rsidRPr="00B80CC2" w:rsidRDefault="003F2265" w:rsidP="003F2265">
      <w:pPr>
        <w:jc w:val="both"/>
        <w:rPr>
          <w:rFonts w:asciiTheme="minorHAnsi" w:hAnsiTheme="minorHAnsi" w:cstheme="minorHAnsi"/>
        </w:rPr>
      </w:pPr>
    </w:p>
    <w:p w14:paraId="6E2A10EA" w14:textId="77777777" w:rsidR="00410926" w:rsidRDefault="00410926" w:rsidP="00410926">
      <w:pPr>
        <w:jc w:val="both"/>
        <w:rPr>
          <w:rFonts w:asciiTheme="minorHAnsi" w:hAnsiTheme="minorHAnsi" w:cstheme="minorHAnsi"/>
        </w:rPr>
      </w:pPr>
    </w:p>
    <w:p w14:paraId="4B188DF1" w14:textId="77777777" w:rsidR="0062135F" w:rsidRDefault="0062135F" w:rsidP="00410926">
      <w:pPr>
        <w:jc w:val="both"/>
        <w:rPr>
          <w:rFonts w:asciiTheme="minorHAnsi" w:hAnsiTheme="minorHAnsi" w:cstheme="minorHAnsi"/>
        </w:rPr>
      </w:pPr>
    </w:p>
    <w:p w14:paraId="080A25AE" w14:textId="77777777" w:rsidR="0062135F" w:rsidRPr="00A959E1" w:rsidRDefault="0062135F" w:rsidP="00410926">
      <w:pPr>
        <w:jc w:val="both"/>
        <w:rPr>
          <w:rFonts w:asciiTheme="minorHAnsi" w:hAnsiTheme="minorHAnsi" w:cstheme="minorHAnsi"/>
        </w:rPr>
      </w:pPr>
    </w:p>
    <w:p w14:paraId="5ED7D645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lastRenderedPageBreak/>
        <w:t>3. Prognoza 2024</w:t>
      </w:r>
    </w:p>
    <w:p w14:paraId="1943F940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5FBDBA1B" w14:textId="01733825" w:rsidR="00410926" w:rsidRPr="00A959E1" w:rsidRDefault="00BF6D24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="00410926" w:rsidRPr="00A959E1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>dokonuje</w:t>
      </w:r>
      <w:r w:rsidR="00410926" w:rsidRPr="00A959E1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zwiększenia</w:t>
      </w:r>
      <w:r w:rsidR="00410926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>dochod</w:t>
      </w:r>
      <w:r w:rsidR="00410926">
        <w:rPr>
          <w:rFonts w:asciiTheme="minorHAnsi" w:hAnsiTheme="minorHAnsi" w:cstheme="minorHAnsi"/>
        </w:rPr>
        <w:t>ów</w:t>
      </w:r>
      <w:r w:rsidR="00410926" w:rsidRPr="00A959E1">
        <w:rPr>
          <w:rFonts w:asciiTheme="minorHAnsi" w:hAnsiTheme="minorHAnsi" w:cstheme="minorHAnsi"/>
        </w:rPr>
        <w:t xml:space="preserve"> </w:t>
      </w:r>
      <w:r w:rsidR="00C44B69">
        <w:rPr>
          <w:rFonts w:asciiTheme="minorHAnsi" w:hAnsiTheme="minorHAnsi" w:cstheme="minorHAnsi"/>
        </w:rPr>
        <w:t>majątkowych</w:t>
      </w:r>
      <w:r w:rsidR="00410926" w:rsidRPr="00A959E1">
        <w:rPr>
          <w:rFonts w:asciiTheme="minorHAnsi" w:hAnsiTheme="minorHAnsi" w:cstheme="minorHAnsi"/>
        </w:rPr>
        <w:t xml:space="preserve"> o kwotę </w:t>
      </w:r>
      <w:r w:rsidR="00C44B69">
        <w:rPr>
          <w:rFonts w:asciiTheme="minorHAnsi" w:hAnsiTheme="minorHAnsi" w:cstheme="minorHAnsi"/>
        </w:rPr>
        <w:t>3.709.963,95</w:t>
      </w:r>
      <w:r w:rsidR="00410926"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62.114.307,00</w:t>
      </w:r>
      <w:r w:rsidR="00410926"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65.824.270,95</w:t>
      </w:r>
      <w:r w:rsidR="00410926" w:rsidRPr="00A959E1">
        <w:rPr>
          <w:rFonts w:asciiTheme="minorHAnsi" w:hAnsiTheme="minorHAnsi" w:cstheme="minorHAnsi"/>
        </w:rPr>
        <w:t xml:space="preserve"> zł, </w:t>
      </w:r>
      <w:r w:rsidR="00410926">
        <w:rPr>
          <w:rFonts w:asciiTheme="minorHAnsi" w:hAnsiTheme="minorHAnsi" w:cstheme="minorHAnsi"/>
        </w:rPr>
        <w:t>w</w:t>
      </w:r>
      <w:r w:rsidR="00410926" w:rsidRPr="00A959E1">
        <w:rPr>
          <w:rFonts w:asciiTheme="minorHAnsi" w:hAnsiTheme="minorHAnsi" w:cstheme="minorHAnsi"/>
        </w:rPr>
        <w:t xml:space="preserve"> tym z tytułu dotacji i środków przeznaczonych na </w:t>
      </w:r>
      <w:r w:rsidR="00C44B69">
        <w:rPr>
          <w:rFonts w:asciiTheme="minorHAnsi" w:hAnsiTheme="minorHAnsi" w:cstheme="minorHAnsi"/>
        </w:rPr>
        <w:t>inwestycje</w:t>
      </w:r>
      <w:r w:rsidR="00410926" w:rsidRPr="00A959E1">
        <w:rPr>
          <w:rFonts w:asciiTheme="minorHAnsi" w:hAnsiTheme="minorHAnsi" w:cstheme="minorHAnsi"/>
        </w:rPr>
        <w:t xml:space="preserve"> do kwoty </w:t>
      </w:r>
      <w:r w:rsidR="00410926">
        <w:rPr>
          <w:rFonts w:asciiTheme="minorHAnsi" w:hAnsiTheme="minorHAnsi" w:cstheme="minorHAnsi"/>
        </w:rPr>
        <w:t xml:space="preserve">     </w:t>
      </w:r>
      <w:r w:rsidR="00C44B69">
        <w:rPr>
          <w:rFonts w:asciiTheme="minorHAnsi" w:hAnsiTheme="minorHAnsi" w:cstheme="minorHAnsi"/>
        </w:rPr>
        <w:t>57.674.270,95</w:t>
      </w:r>
      <w:r w:rsidR="00410926">
        <w:rPr>
          <w:rFonts w:asciiTheme="minorHAnsi" w:hAnsiTheme="minorHAnsi" w:cstheme="minorHAnsi"/>
        </w:rPr>
        <w:t xml:space="preserve"> zł.</w:t>
      </w:r>
    </w:p>
    <w:p w14:paraId="0C997DF2" w14:textId="4074CCA0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C44B69">
        <w:rPr>
          <w:rFonts w:asciiTheme="minorHAnsi" w:hAnsiTheme="minorHAnsi" w:cstheme="minorHAnsi"/>
        </w:rPr>
        <w:t>3.709.963,95</w:t>
      </w:r>
      <w:r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395.807.329,14</w:t>
      </w:r>
      <w:r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399.517.293,09</w:t>
      </w:r>
      <w:r w:rsidRPr="00A959E1">
        <w:rPr>
          <w:rFonts w:asciiTheme="minorHAnsi" w:hAnsiTheme="minorHAnsi" w:cstheme="minorHAnsi"/>
        </w:rPr>
        <w:t xml:space="preserve"> zł. </w:t>
      </w:r>
    </w:p>
    <w:p w14:paraId="7781621C" w14:textId="1841D6E1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C44B69">
        <w:rPr>
          <w:rFonts w:asciiTheme="minorHAnsi" w:hAnsiTheme="minorHAnsi" w:cstheme="minorHAnsi"/>
        </w:rPr>
        <w:t>3.709.963,95</w:t>
      </w:r>
      <w:r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378.403.329,14</w:t>
      </w:r>
      <w:r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382.113.293,09</w:t>
      </w:r>
      <w:r w:rsidRPr="00A959E1">
        <w:rPr>
          <w:rFonts w:asciiTheme="minorHAnsi" w:hAnsiTheme="minorHAnsi" w:cstheme="minorHAnsi"/>
        </w:rPr>
        <w:t xml:space="preserve"> zł poprzez</w:t>
      </w:r>
      <w:r w:rsidR="00BF6D24">
        <w:rPr>
          <w:rFonts w:asciiTheme="minorHAnsi" w:hAnsiTheme="minorHAnsi" w:cstheme="minorHAnsi"/>
        </w:rPr>
        <w:t xml:space="preserve"> zwiększenie wydatków </w:t>
      </w:r>
      <w:r w:rsidRPr="00A959E1">
        <w:rPr>
          <w:rFonts w:asciiTheme="minorHAnsi" w:hAnsiTheme="minorHAnsi" w:cstheme="minorHAnsi"/>
        </w:rPr>
        <w:t xml:space="preserve">majątkowych do kwoty </w:t>
      </w:r>
      <w:r w:rsidR="00C44B69">
        <w:rPr>
          <w:rFonts w:asciiTheme="minorHAnsi" w:hAnsiTheme="minorHAnsi" w:cstheme="minorHAnsi"/>
        </w:rPr>
        <w:t>82.282.949,48</w:t>
      </w:r>
      <w:r w:rsidRPr="00A959E1">
        <w:rPr>
          <w:rFonts w:asciiTheme="minorHAnsi" w:hAnsiTheme="minorHAnsi" w:cstheme="minorHAnsi"/>
        </w:rPr>
        <w:t xml:space="preserve"> zł.</w:t>
      </w:r>
    </w:p>
    <w:p w14:paraId="399DCB0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758292F2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2D4C521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398C2D4D" w14:textId="55459F39" w:rsidR="0081219A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</w:t>
      </w:r>
      <w:r w:rsidR="00BF6D24">
        <w:rPr>
          <w:rFonts w:asciiTheme="minorHAnsi" w:hAnsiTheme="minorHAnsi" w:cstheme="minorHAnsi"/>
        </w:rPr>
        <w:t>zwiększa się</w:t>
      </w:r>
      <w:r w:rsidRPr="00A959E1">
        <w:rPr>
          <w:rFonts w:asciiTheme="minorHAnsi" w:hAnsiTheme="minorHAnsi" w:cstheme="minorHAnsi"/>
        </w:rPr>
        <w:t xml:space="preserve">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C44B69">
        <w:rPr>
          <w:rFonts w:asciiTheme="minorHAnsi" w:hAnsiTheme="minorHAnsi" w:cstheme="minorHAnsi"/>
        </w:rPr>
        <w:t>3.243.150,54</w:t>
      </w:r>
      <w:r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80.412.243,35</w:t>
      </w:r>
      <w:r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83.655.393,89</w:t>
      </w:r>
      <w:r w:rsidRPr="00A959E1">
        <w:rPr>
          <w:rFonts w:asciiTheme="minorHAnsi" w:hAnsiTheme="minorHAnsi" w:cstheme="minorHAnsi"/>
        </w:rPr>
        <w:t xml:space="preserve"> zł w wyniku </w:t>
      </w:r>
      <w:r w:rsidR="00BF6D24">
        <w:rPr>
          <w:rFonts w:asciiTheme="minorHAnsi" w:hAnsiTheme="minorHAnsi" w:cstheme="minorHAnsi"/>
        </w:rPr>
        <w:t>zwiększenia</w:t>
      </w:r>
      <w:r w:rsidR="00C44B69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BF6D24">
        <w:rPr>
          <w:rFonts w:asciiTheme="minorHAnsi" w:hAnsiTheme="minorHAnsi" w:cstheme="minorHAnsi"/>
        </w:rPr>
        <w:t xml:space="preserve">o kwotę </w:t>
      </w:r>
      <w:r w:rsidR="00C44B69">
        <w:rPr>
          <w:rFonts w:asciiTheme="minorHAnsi" w:hAnsiTheme="minorHAnsi" w:cstheme="minorHAnsi"/>
        </w:rPr>
        <w:t>3.243.150,54</w:t>
      </w:r>
      <w:r w:rsidR="00BF6D24">
        <w:rPr>
          <w:rFonts w:asciiTheme="minorHAnsi" w:hAnsiTheme="minorHAnsi" w:cstheme="minorHAnsi"/>
        </w:rPr>
        <w:t xml:space="preserve"> zł </w:t>
      </w:r>
      <w:r w:rsidRPr="00A959E1">
        <w:rPr>
          <w:rFonts w:asciiTheme="minorHAnsi" w:hAnsiTheme="minorHAnsi" w:cstheme="minorHAnsi"/>
        </w:rPr>
        <w:t xml:space="preserve">do kwoty </w:t>
      </w:r>
      <w:r w:rsidR="00C44B69">
        <w:rPr>
          <w:rFonts w:asciiTheme="minorHAnsi" w:hAnsiTheme="minorHAnsi" w:cstheme="minorHAnsi"/>
        </w:rPr>
        <w:t>81.087.340,28</w:t>
      </w:r>
      <w:r w:rsidRPr="00A959E1">
        <w:rPr>
          <w:rFonts w:asciiTheme="minorHAnsi" w:hAnsiTheme="minorHAnsi" w:cstheme="minorHAnsi"/>
        </w:rPr>
        <w:t xml:space="preserve"> zł</w:t>
      </w:r>
      <w:r w:rsidR="0081219A">
        <w:rPr>
          <w:rFonts w:asciiTheme="minorHAnsi" w:hAnsiTheme="minorHAnsi" w:cstheme="minorHAnsi"/>
        </w:rPr>
        <w:t xml:space="preserve"> poprzez:</w:t>
      </w:r>
    </w:p>
    <w:p w14:paraId="755CAC87" w14:textId="77777777" w:rsidR="0062135F" w:rsidRDefault="0062135F" w:rsidP="008121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zwiększenie wydatków na przedsięwzięciu pn.: „</w:t>
      </w:r>
      <w:r w:rsidRPr="00EF6923">
        <w:rPr>
          <w:rFonts w:asciiTheme="minorHAnsi" w:hAnsiTheme="minorHAnsi" w:cstheme="minorHAnsi"/>
        </w:rPr>
        <w:t xml:space="preserve">Rozbudowa wraz z budową nowego odcinka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 xml:space="preserve">drogi gminnej nr G101032R - ul. Spacerowa oraz przebudowa skrzyżowania z drogą wojewódzką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>(starodrożem DK 77) - ul. Energetyków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9.243.150,54 zł,</w:t>
      </w:r>
    </w:p>
    <w:p w14:paraId="486747B7" w14:textId="1A6E5377" w:rsidR="0081219A" w:rsidRDefault="0062135F" w:rsidP="008121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1219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zmniejszenie</w:t>
      </w:r>
      <w:r w:rsidR="0081219A">
        <w:rPr>
          <w:rFonts w:asciiTheme="minorHAnsi" w:hAnsiTheme="minorHAnsi" w:cstheme="minorHAnsi"/>
        </w:rPr>
        <w:t xml:space="preserve"> wydatków </w:t>
      </w:r>
      <w:r w:rsidR="00410926" w:rsidRPr="00A959E1">
        <w:rPr>
          <w:rFonts w:asciiTheme="minorHAnsi" w:hAnsiTheme="minorHAnsi" w:cstheme="minorHAnsi"/>
        </w:rPr>
        <w:t>na przedsięwzięci</w:t>
      </w:r>
      <w:r w:rsidR="00410926">
        <w:rPr>
          <w:rFonts w:asciiTheme="minorHAnsi" w:hAnsiTheme="minorHAnsi" w:cstheme="minorHAnsi"/>
        </w:rPr>
        <w:t>u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„</w:t>
      </w:r>
      <w:r w:rsidR="0081219A" w:rsidRPr="007D7026">
        <w:rPr>
          <w:rFonts w:asciiTheme="minorHAnsi" w:hAnsiTheme="minorHAnsi" w:cstheme="minorHAnsi"/>
        </w:rPr>
        <w:t xml:space="preserve">Budowa układu komunikacyjnego </w:t>
      </w:r>
      <w:r>
        <w:rPr>
          <w:rFonts w:asciiTheme="minorHAnsi" w:hAnsiTheme="minorHAnsi" w:cstheme="minorHAnsi"/>
        </w:rPr>
        <w:br/>
        <w:t xml:space="preserve">      </w:t>
      </w:r>
      <w:r w:rsidR="0081219A">
        <w:rPr>
          <w:rFonts w:asciiTheme="minorHAnsi" w:hAnsiTheme="minorHAnsi" w:cstheme="minorHAnsi"/>
        </w:rPr>
        <w:t>S</w:t>
      </w:r>
      <w:r w:rsidR="0081219A" w:rsidRPr="007D7026">
        <w:rPr>
          <w:rFonts w:asciiTheme="minorHAnsi" w:hAnsiTheme="minorHAnsi" w:cstheme="minorHAnsi"/>
        </w:rPr>
        <w:t>trategicznego Parku Inwestycyjnego Euro-Park Stalowa Wola - Etap I</w:t>
      </w:r>
      <w:r w:rsidR="0081219A">
        <w:rPr>
          <w:rFonts w:asciiTheme="minorHAnsi" w:hAnsiTheme="minorHAnsi" w:cstheme="minorHAnsi"/>
        </w:rPr>
        <w:t xml:space="preserve">” o kwotę </w:t>
      </w:r>
      <w:r>
        <w:rPr>
          <w:rFonts w:asciiTheme="minorHAnsi" w:hAnsiTheme="minorHAnsi" w:cstheme="minorHAnsi"/>
        </w:rPr>
        <w:t>6.000.000,00 zł.</w:t>
      </w:r>
    </w:p>
    <w:p w14:paraId="07E1A209" w14:textId="06F378D7" w:rsidR="0081219A" w:rsidRPr="00B80CC2" w:rsidRDefault="0081219A" w:rsidP="0081219A">
      <w:pPr>
        <w:jc w:val="both"/>
        <w:rPr>
          <w:rFonts w:asciiTheme="minorHAnsi" w:hAnsiTheme="minorHAnsi" w:cstheme="minorHAnsi"/>
        </w:rPr>
      </w:pPr>
      <w:r w:rsidRPr="00B80CC2">
        <w:rPr>
          <w:rFonts w:asciiTheme="minorHAnsi" w:hAnsiTheme="minorHAnsi" w:cstheme="minorHAnsi"/>
        </w:rPr>
        <w:t xml:space="preserve">     </w:t>
      </w:r>
    </w:p>
    <w:p w14:paraId="6F5FF4A2" w14:textId="39A34A54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4F38CCEF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A959E1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5</w:t>
      </w:r>
      <w:r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27EC-443D-4679-9C3D-3B3F592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3</Pages>
  <Words>1026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151</cp:revision>
  <cp:lastPrinted>2022-10-21T09:34:00Z</cp:lastPrinted>
  <dcterms:created xsi:type="dcterms:W3CDTF">2019-12-13T07:51:00Z</dcterms:created>
  <dcterms:modified xsi:type="dcterms:W3CDTF">2022-10-21T09:41:00Z</dcterms:modified>
</cp:coreProperties>
</file>