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25" w:rsidRPr="00BB65F1" w:rsidRDefault="00BB65F1" w:rsidP="00BB65F1">
      <w:pPr>
        <w:jc w:val="center"/>
        <w:rPr>
          <w:b/>
        </w:rPr>
      </w:pPr>
      <w:r w:rsidRPr="00BB65F1">
        <w:rPr>
          <w:b/>
        </w:rPr>
        <w:t>Autopoprawka</w:t>
      </w:r>
    </w:p>
    <w:p w:rsidR="00BB65F1" w:rsidRPr="00BB65F1" w:rsidRDefault="00BB65F1" w:rsidP="00BB65F1">
      <w:pPr>
        <w:jc w:val="center"/>
        <w:rPr>
          <w:b/>
        </w:rPr>
      </w:pPr>
      <w:r>
        <w:rPr>
          <w:b/>
        </w:rPr>
        <w:t>d</w:t>
      </w:r>
      <w:r w:rsidRPr="00BB65F1">
        <w:rPr>
          <w:b/>
        </w:rPr>
        <w:t>o projektu uchwały Rady Miejskiej w Stalowej Woli</w:t>
      </w:r>
    </w:p>
    <w:p w:rsidR="00BB65F1" w:rsidRDefault="00BB65F1" w:rsidP="00BB65F1">
      <w:pPr>
        <w:jc w:val="center"/>
        <w:rPr>
          <w:b/>
        </w:rPr>
      </w:pPr>
      <w:r>
        <w:rPr>
          <w:b/>
        </w:rPr>
        <w:t>w</w:t>
      </w:r>
      <w:r w:rsidRPr="00BB65F1">
        <w:rPr>
          <w:b/>
        </w:rPr>
        <w:t xml:space="preserve"> sprawie określenia wysokości stawek podatku od nieruchomości</w:t>
      </w:r>
    </w:p>
    <w:p w:rsidR="00BB65F1" w:rsidRDefault="00BB65F1" w:rsidP="00BB65F1">
      <w:pPr>
        <w:jc w:val="center"/>
        <w:rPr>
          <w:b/>
        </w:rPr>
      </w:pPr>
    </w:p>
    <w:p w:rsidR="00BB65F1" w:rsidRPr="007A6A8C" w:rsidRDefault="00BB65F1" w:rsidP="00BB65F1">
      <w:pPr>
        <w:pStyle w:val="Tekstpodstawowy"/>
        <w:jc w:val="both"/>
        <w:rPr>
          <w:szCs w:val="24"/>
        </w:rPr>
      </w:pPr>
      <w:r w:rsidRPr="007A6A8C">
        <w:rPr>
          <w:szCs w:val="24"/>
        </w:rPr>
        <w:t xml:space="preserve">W </w:t>
      </w:r>
      <w:r w:rsidR="007A6A8C" w:rsidRPr="007A6A8C">
        <w:rPr>
          <w:szCs w:val="24"/>
        </w:rPr>
        <w:t xml:space="preserve">projekcie </w:t>
      </w:r>
      <w:r w:rsidRPr="007A6A8C">
        <w:rPr>
          <w:szCs w:val="24"/>
        </w:rPr>
        <w:t>uchwa</w:t>
      </w:r>
      <w:r w:rsidR="007A6A8C" w:rsidRPr="007A6A8C">
        <w:rPr>
          <w:szCs w:val="24"/>
        </w:rPr>
        <w:t>ły</w:t>
      </w:r>
      <w:r w:rsidRPr="007A6A8C">
        <w:rPr>
          <w:szCs w:val="24"/>
        </w:rPr>
        <w:t xml:space="preserve"> skreśla się w § 3 zwrot</w:t>
      </w:r>
      <w:r w:rsidR="007A6A8C" w:rsidRPr="007A6A8C">
        <w:rPr>
          <w:szCs w:val="24"/>
        </w:rPr>
        <w:t>:</w:t>
      </w:r>
      <w:r w:rsidRPr="007A6A8C">
        <w:rPr>
          <w:szCs w:val="24"/>
        </w:rPr>
        <w:t xml:space="preserve"> ,,</w:t>
      </w:r>
      <w:r w:rsidRPr="007A6A8C">
        <w:rPr>
          <w:szCs w:val="24"/>
        </w:rPr>
        <w:t xml:space="preserve">oraz uchwała NR III/24/2018 Rady Miejskiej </w:t>
      </w:r>
      <w:r w:rsidR="007A6A8C" w:rsidRPr="007A6A8C">
        <w:rPr>
          <w:szCs w:val="24"/>
        </w:rPr>
        <w:t xml:space="preserve">  </w:t>
      </w:r>
      <w:r w:rsidRPr="007A6A8C">
        <w:rPr>
          <w:szCs w:val="24"/>
        </w:rPr>
        <w:t xml:space="preserve">w Stalowej Woli z dnia 17 grudnia 2018 roku zmieniająca uchwałę w sprawie określenia wysokości stawek podatku od nieruchomości (Dziennik Urzędowy Województwa Podkarpackiego z 31 grudnia 2018 r., poz. </w:t>
      </w:r>
      <w:r w:rsidRPr="007A6A8C">
        <w:rPr>
          <w:szCs w:val="24"/>
        </w:rPr>
        <w:t>5899) ”.</w:t>
      </w:r>
    </w:p>
    <w:p w:rsidR="007A6A8C" w:rsidRPr="007A6A8C" w:rsidRDefault="007A6A8C" w:rsidP="00BB65F1">
      <w:pPr>
        <w:pStyle w:val="Tekstpodstawowy"/>
        <w:jc w:val="both"/>
        <w:rPr>
          <w:szCs w:val="24"/>
        </w:rPr>
      </w:pPr>
    </w:p>
    <w:p w:rsidR="007A6A8C" w:rsidRDefault="00BB65F1" w:rsidP="007A6A8C">
      <w:pPr>
        <w:keepLines/>
        <w:spacing w:before="120" w:after="24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A6A8C">
        <w:rPr>
          <w:rFonts w:ascii="Times New Roman" w:hAnsi="Times New Roman" w:cs="Times New Roman"/>
          <w:sz w:val="24"/>
          <w:szCs w:val="24"/>
        </w:rPr>
        <w:t xml:space="preserve"> </w:t>
      </w:r>
      <w:r w:rsidRPr="007A6A8C">
        <w:rPr>
          <w:rFonts w:ascii="Times New Roman" w:hAnsi="Times New Roman" w:cs="Times New Roman"/>
          <w:sz w:val="24"/>
          <w:szCs w:val="24"/>
        </w:rPr>
        <w:t xml:space="preserve">§ </w:t>
      </w:r>
      <w:r w:rsidRPr="007A6A8C">
        <w:rPr>
          <w:rFonts w:ascii="Times New Roman" w:hAnsi="Times New Roman" w:cs="Times New Roman"/>
          <w:sz w:val="24"/>
          <w:szCs w:val="24"/>
        </w:rPr>
        <w:t xml:space="preserve">4 </w:t>
      </w:r>
      <w:r w:rsidR="007A6A8C" w:rsidRPr="007A6A8C">
        <w:rPr>
          <w:rFonts w:ascii="Times New Roman" w:hAnsi="Times New Roman" w:cs="Times New Roman"/>
          <w:sz w:val="24"/>
          <w:szCs w:val="24"/>
        </w:rPr>
        <w:t xml:space="preserve">pkt 1 </w:t>
      </w:r>
      <w:r w:rsidRPr="007A6A8C">
        <w:rPr>
          <w:rFonts w:ascii="Times New Roman" w:hAnsi="Times New Roman" w:cs="Times New Roman"/>
          <w:sz w:val="24"/>
          <w:szCs w:val="24"/>
        </w:rPr>
        <w:t>projektu uchwały</w:t>
      </w:r>
      <w:r w:rsidR="007A6A8C" w:rsidRPr="007A6A8C">
        <w:rPr>
          <w:rFonts w:ascii="Times New Roman" w:hAnsi="Times New Roman" w:cs="Times New Roman"/>
          <w:sz w:val="24"/>
          <w:szCs w:val="24"/>
        </w:rPr>
        <w:t>, otrzymuje brzmienie: ,,</w:t>
      </w:r>
      <w:r w:rsidR="007A6A8C">
        <w:rPr>
          <w:rFonts w:ascii="Times New Roman" w:hAnsi="Times New Roman" w:cs="Times New Roman"/>
          <w:sz w:val="24"/>
          <w:szCs w:val="24"/>
        </w:rPr>
        <w:t xml:space="preserve"> Uchwała podlega ogłoszeniu                     w Dzienniku Urzędowym Województwa Podkarpackiego i wchodzi w życie</w:t>
      </w:r>
      <w:r w:rsidR="007A6A8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z dniem 1 stycznia 2023 roku.”</w:t>
      </w:r>
    </w:p>
    <w:p w:rsidR="005A26FE" w:rsidRDefault="005A26FE" w:rsidP="005A26FE">
      <w:pPr>
        <w:keepLines/>
        <w:spacing w:before="12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bookmarkStart w:id="0" w:name="_GoBack"/>
      <w:bookmarkEnd w:id="0"/>
    </w:p>
    <w:p w:rsidR="005A26FE" w:rsidRDefault="005A26FE" w:rsidP="005A26FE">
      <w:pPr>
        <w:keepLines/>
        <w:spacing w:before="12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7A6A8C" w:rsidRDefault="007A6A8C" w:rsidP="007A6A8C">
      <w:pPr>
        <w:keepLines/>
        <w:spacing w:before="120" w:after="24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BB65F1" w:rsidRPr="007A6A8C" w:rsidRDefault="00BB65F1" w:rsidP="00BB65F1">
      <w:pPr>
        <w:pStyle w:val="Tekstpodstawowy"/>
        <w:jc w:val="both"/>
        <w:rPr>
          <w:szCs w:val="24"/>
        </w:rPr>
      </w:pPr>
    </w:p>
    <w:sectPr w:rsidR="00BB65F1" w:rsidRPr="007A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5C"/>
    <w:rsid w:val="005A26FE"/>
    <w:rsid w:val="007A6A8C"/>
    <w:rsid w:val="007D2DD7"/>
    <w:rsid w:val="00BB65F1"/>
    <w:rsid w:val="00D94040"/>
    <w:rsid w:val="00F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D581A-E965-486E-AE40-6374F628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6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65F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Szkolak</dc:creator>
  <cp:keywords/>
  <dc:description/>
  <cp:lastModifiedBy>Marta Szkolak</cp:lastModifiedBy>
  <cp:revision>3</cp:revision>
  <dcterms:created xsi:type="dcterms:W3CDTF">2022-11-28T13:50:00Z</dcterms:created>
  <dcterms:modified xsi:type="dcterms:W3CDTF">2022-11-28T14:20:00Z</dcterms:modified>
</cp:coreProperties>
</file>