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5B518" w14:textId="745A73BC" w:rsidR="00BB08D4" w:rsidRPr="00EA2288" w:rsidRDefault="00200456" w:rsidP="009D6A79">
      <w:pPr>
        <w:pStyle w:val="Nagwek1"/>
        <w:tabs>
          <w:tab w:val="left" w:pos="708"/>
          <w:tab w:val="left" w:pos="7109"/>
        </w:tabs>
        <w:rPr>
          <w:b w:val="0"/>
          <w:i/>
          <w:sz w:val="24"/>
          <w:szCs w:val="24"/>
        </w:rPr>
      </w:pPr>
      <w:r>
        <w:rPr>
          <w:b w:val="0"/>
          <w:i/>
          <w:sz w:val="24"/>
          <w:szCs w:val="24"/>
        </w:rPr>
        <w:tab/>
      </w:r>
      <w:r>
        <w:rPr>
          <w:b w:val="0"/>
          <w:i/>
          <w:sz w:val="24"/>
          <w:szCs w:val="24"/>
        </w:rPr>
        <w:tab/>
      </w:r>
    </w:p>
    <w:p w14:paraId="5C011A75" w14:textId="4C6E131B" w:rsidR="00BB08D4" w:rsidRPr="00EA2288" w:rsidRDefault="00BB08D4" w:rsidP="00BB08D4">
      <w:pPr>
        <w:spacing w:line="360" w:lineRule="auto"/>
        <w:jc w:val="center"/>
        <w:rPr>
          <w:b/>
          <w:sz w:val="24"/>
          <w:szCs w:val="24"/>
        </w:rPr>
      </w:pPr>
      <w:r w:rsidRPr="00EA2288">
        <w:rPr>
          <w:b/>
          <w:sz w:val="24"/>
          <w:szCs w:val="24"/>
        </w:rPr>
        <w:t xml:space="preserve">UCHWAŁA Nr </w:t>
      </w:r>
      <w:r w:rsidR="005C7BB8">
        <w:rPr>
          <w:b/>
          <w:sz w:val="24"/>
          <w:szCs w:val="24"/>
        </w:rPr>
        <w:t xml:space="preserve"> </w:t>
      </w:r>
      <w:r w:rsidR="000453FB">
        <w:rPr>
          <w:b/>
          <w:sz w:val="24"/>
          <w:szCs w:val="24"/>
        </w:rPr>
        <w:t>LX</w:t>
      </w:r>
      <w:r w:rsidR="005C7BB8">
        <w:rPr>
          <w:b/>
          <w:sz w:val="24"/>
          <w:szCs w:val="24"/>
        </w:rPr>
        <w:t>/</w:t>
      </w:r>
      <w:r w:rsidR="009B2BB4">
        <w:rPr>
          <w:b/>
          <w:sz w:val="24"/>
          <w:szCs w:val="24"/>
        </w:rPr>
        <w:t xml:space="preserve">    </w:t>
      </w:r>
      <w:r w:rsidR="005C7BB8">
        <w:rPr>
          <w:b/>
          <w:sz w:val="24"/>
          <w:szCs w:val="24"/>
        </w:rPr>
        <w:t>/202</w:t>
      </w:r>
      <w:r w:rsidR="009B2BB4">
        <w:rPr>
          <w:b/>
          <w:sz w:val="24"/>
          <w:szCs w:val="24"/>
        </w:rPr>
        <w:t>3</w:t>
      </w:r>
    </w:p>
    <w:p w14:paraId="3160D1F2" w14:textId="77777777" w:rsidR="00BB08D4" w:rsidRPr="00EA2288" w:rsidRDefault="00BB08D4" w:rsidP="00BB08D4">
      <w:pPr>
        <w:spacing w:line="360" w:lineRule="auto"/>
        <w:jc w:val="center"/>
        <w:rPr>
          <w:b/>
          <w:sz w:val="24"/>
          <w:szCs w:val="24"/>
        </w:rPr>
      </w:pPr>
      <w:r w:rsidRPr="00EA2288">
        <w:rPr>
          <w:b/>
          <w:sz w:val="24"/>
          <w:szCs w:val="24"/>
        </w:rPr>
        <w:t>RADY MIEJSKIEJ W STALOWEJ WOLI</w:t>
      </w:r>
    </w:p>
    <w:p w14:paraId="747B0177" w14:textId="040866AE" w:rsidR="00BB08D4" w:rsidRDefault="00BB08D4" w:rsidP="00165193">
      <w:pPr>
        <w:spacing w:line="360" w:lineRule="auto"/>
        <w:jc w:val="center"/>
        <w:rPr>
          <w:b/>
          <w:sz w:val="24"/>
          <w:szCs w:val="24"/>
        </w:rPr>
      </w:pPr>
      <w:r w:rsidRPr="00EA2288">
        <w:rPr>
          <w:b/>
          <w:sz w:val="24"/>
          <w:szCs w:val="24"/>
        </w:rPr>
        <w:t xml:space="preserve">z dnia </w:t>
      </w:r>
      <w:r w:rsidR="009B2BB4">
        <w:rPr>
          <w:b/>
          <w:sz w:val="24"/>
          <w:szCs w:val="24"/>
        </w:rPr>
        <w:t>12 stycznia</w:t>
      </w:r>
      <w:r w:rsidR="005C7BB8">
        <w:rPr>
          <w:b/>
          <w:sz w:val="24"/>
          <w:szCs w:val="24"/>
        </w:rPr>
        <w:t xml:space="preserve"> 202</w:t>
      </w:r>
      <w:r w:rsidR="009B2BB4">
        <w:rPr>
          <w:b/>
          <w:sz w:val="24"/>
          <w:szCs w:val="24"/>
        </w:rPr>
        <w:t xml:space="preserve">3 </w:t>
      </w:r>
      <w:r w:rsidR="005C7BB8">
        <w:rPr>
          <w:b/>
          <w:sz w:val="24"/>
          <w:szCs w:val="24"/>
        </w:rPr>
        <w:t>r.</w:t>
      </w:r>
    </w:p>
    <w:p w14:paraId="0E16CC27" w14:textId="77777777" w:rsidR="005C7BB8" w:rsidRPr="00EA2288" w:rsidRDefault="005C7BB8" w:rsidP="00165193">
      <w:pPr>
        <w:spacing w:line="360" w:lineRule="auto"/>
        <w:jc w:val="center"/>
        <w:rPr>
          <w:b/>
          <w:sz w:val="24"/>
          <w:szCs w:val="24"/>
        </w:rPr>
      </w:pPr>
    </w:p>
    <w:p w14:paraId="2DF41AD5" w14:textId="5157C6D3" w:rsidR="00BB08D4" w:rsidRPr="00EA2288" w:rsidRDefault="00F64751" w:rsidP="00BB08D4">
      <w:pPr>
        <w:spacing w:line="360" w:lineRule="auto"/>
        <w:jc w:val="both"/>
        <w:rPr>
          <w:b/>
          <w:sz w:val="24"/>
          <w:szCs w:val="24"/>
        </w:rPr>
      </w:pPr>
      <w:r w:rsidRPr="00EA2288">
        <w:rPr>
          <w:b/>
          <w:sz w:val="24"/>
          <w:szCs w:val="24"/>
        </w:rPr>
        <w:t xml:space="preserve">w sprawie uznania skargi </w:t>
      </w:r>
      <w:r w:rsidR="00BB08D4" w:rsidRPr="00EA2288">
        <w:rPr>
          <w:b/>
          <w:sz w:val="24"/>
          <w:szCs w:val="24"/>
        </w:rPr>
        <w:t>za bezzasadną</w:t>
      </w:r>
    </w:p>
    <w:p w14:paraId="08B626BD" w14:textId="77777777" w:rsidR="00BB08D4" w:rsidRPr="00EA2288" w:rsidRDefault="00BB08D4" w:rsidP="00BB08D4">
      <w:pPr>
        <w:spacing w:line="360" w:lineRule="auto"/>
        <w:jc w:val="both"/>
        <w:rPr>
          <w:sz w:val="24"/>
          <w:szCs w:val="24"/>
        </w:rPr>
      </w:pPr>
    </w:p>
    <w:p w14:paraId="4EF8CD77" w14:textId="4A3FB054" w:rsidR="00BB08D4" w:rsidRPr="007D1FD4" w:rsidRDefault="00301238" w:rsidP="00BB08D4">
      <w:pPr>
        <w:spacing w:line="360" w:lineRule="auto"/>
        <w:ind w:firstLine="708"/>
        <w:jc w:val="both"/>
        <w:rPr>
          <w:sz w:val="24"/>
          <w:szCs w:val="24"/>
        </w:rPr>
      </w:pPr>
      <w:r w:rsidRPr="007D1FD4">
        <w:rPr>
          <w:sz w:val="24"/>
          <w:szCs w:val="24"/>
        </w:rPr>
        <w:t xml:space="preserve">Na podstawie art. 18b ust. 1 </w:t>
      </w:r>
      <w:r w:rsidR="00BB08D4" w:rsidRPr="007D1FD4">
        <w:rPr>
          <w:sz w:val="24"/>
          <w:szCs w:val="24"/>
        </w:rPr>
        <w:t xml:space="preserve">ustawy z dnia 8 marca 1990 r. o samorządzie gminnym </w:t>
      </w:r>
      <w:r w:rsidR="009B2BB4">
        <w:rPr>
          <w:sz w:val="24"/>
          <w:szCs w:val="24"/>
        </w:rPr>
        <w:br/>
      </w:r>
      <w:r w:rsidR="00BB08D4" w:rsidRPr="007D1FD4">
        <w:rPr>
          <w:sz w:val="24"/>
          <w:szCs w:val="24"/>
        </w:rPr>
        <w:t>(</w:t>
      </w:r>
      <w:r w:rsidR="009B2BB4" w:rsidRPr="009B2BB4">
        <w:rPr>
          <w:sz w:val="24"/>
          <w:szCs w:val="24"/>
        </w:rPr>
        <w:t>tj. Dz. U. z 2023 r., poz. 40</w:t>
      </w:r>
      <w:r w:rsidR="00BB08D4" w:rsidRPr="007D1FD4">
        <w:rPr>
          <w:sz w:val="24"/>
          <w:szCs w:val="24"/>
        </w:rPr>
        <w:t>) oraz §</w:t>
      </w:r>
      <w:r w:rsidR="00627A86" w:rsidRPr="007D1FD4">
        <w:rPr>
          <w:sz w:val="24"/>
          <w:szCs w:val="24"/>
        </w:rPr>
        <w:t xml:space="preserve"> </w:t>
      </w:r>
      <w:r w:rsidR="00BB08D4" w:rsidRPr="007D1FD4">
        <w:rPr>
          <w:sz w:val="24"/>
          <w:szCs w:val="24"/>
        </w:rPr>
        <w:t xml:space="preserve">94b Statutu Miasta Stalowej Woli (Dz. Urz. Woj. Podkarpackiego z 2007 r., Nr 61, poz. 1540 </w:t>
      </w:r>
      <w:r w:rsidR="009D6A79" w:rsidRPr="007D1FD4">
        <w:rPr>
          <w:sz w:val="24"/>
          <w:szCs w:val="24"/>
        </w:rPr>
        <w:t>ze zm</w:t>
      </w:r>
      <w:r w:rsidR="00BB08D4" w:rsidRPr="007D1FD4">
        <w:rPr>
          <w:sz w:val="24"/>
          <w:szCs w:val="24"/>
        </w:rPr>
        <w:t xml:space="preserve">.) w związku z art. 229 pkt. 3 ustawy z dnia 14 czerwca 1960 r. Kodeks </w:t>
      </w:r>
      <w:r w:rsidR="008C1005">
        <w:rPr>
          <w:sz w:val="24"/>
          <w:szCs w:val="24"/>
        </w:rPr>
        <w:t>P</w:t>
      </w:r>
      <w:r w:rsidR="00BB08D4" w:rsidRPr="007D1FD4">
        <w:rPr>
          <w:sz w:val="24"/>
          <w:szCs w:val="24"/>
        </w:rPr>
        <w:t xml:space="preserve">ostępowania </w:t>
      </w:r>
      <w:r w:rsidR="008C1005">
        <w:rPr>
          <w:sz w:val="24"/>
          <w:szCs w:val="24"/>
        </w:rPr>
        <w:t>A</w:t>
      </w:r>
      <w:r w:rsidR="00BB08D4" w:rsidRPr="007D1FD4">
        <w:rPr>
          <w:sz w:val="24"/>
          <w:szCs w:val="24"/>
        </w:rPr>
        <w:t>dministracyjnego (</w:t>
      </w:r>
      <w:r w:rsidR="0093745E" w:rsidRPr="007D1FD4">
        <w:rPr>
          <w:sz w:val="24"/>
          <w:szCs w:val="24"/>
        </w:rPr>
        <w:t xml:space="preserve">t. j. </w:t>
      </w:r>
      <w:r w:rsidR="00BB08D4" w:rsidRPr="007D1FD4">
        <w:rPr>
          <w:sz w:val="24"/>
          <w:szCs w:val="24"/>
        </w:rPr>
        <w:t>Dz. U. z 20</w:t>
      </w:r>
      <w:r w:rsidR="00627A86" w:rsidRPr="007D1FD4">
        <w:rPr>
          <w:sz w:val="24"/>
          <w:szCs w:val="24"/>
        </w:rPr>
        <w:t>2</w:t>
      </w:r>
      <w:r w:rsidR="0093745E" w:rsidRPr="007D1FD4">
        <w:rPr>
          <w:sz w:val="24"/>
          <w:szCs w:val="24"/>
        </w:rPr>
        <w:t>2</w:t>
      </w:r>
      <w:r w:rsidR="00BB08D4" w:rsidRPr="007D1FD4">
        <w:rPr>
          <w:sz w:val="24"/>
          <w:szCs w:val="24"/>
        </w:rPr>
        <w:t xml:space="preserve"> r., poz. 2</w:t>
      </w:r>
      <w:r w:rsidR="0093745E" w:rsidRPr="007D1FD4">
        <w:rPr>
          <w:sz w:val="24"/>
          <w:szCs w:val="24"/>
        </w:rPr>
        <w:t>000</w:t>
      </w:r>
      <w:r w:rsidR="00BB08D4" w:rsidRPr="007D1FD4">
        <w:rPr>
          <w:sz w:val="24"/>
          <w:szCs w:val="24"/>
        </w:rPr>
        <w:t xml:space="preserve"> </w:t>
      </w:r>
      <w:r w:rsidR="0093745E" w:rsidRPr="007D1FD4">
        <w:rPr>
          <w:sz w:val="24"/>
          <w:szCs w:val="24"/>
        </w:rPr>
        <w:t xml:space="preserve"> ze zm</w:t>
      </w:r>
      <w:r w:rsidR="00BB08D4" w:rsidRPr="007D1FD4">
        <w:rPr>
          <w:sz w:val="24"/>
          <w:szCs w:val="24"/>
        </w:rPr>
        <w:t xml:space="preserve">.) </w:t>
      </w:r>
    </w:p>
    <w:p w14:paraId="6BE89036" w14:textId="77777777" w:rsidR="00881EBE" w:rsidRPr="00EA2288" w:rsidRDefault="00881EBE" w:rsidP="00BB08D4">
      <w:pPr>
        <w:spacing w:line="360" w:lineRule="auto"/>
        <w:jc w:val="center"/>
        <w:rPr>
          <w:b/>
          <w:sz w:val="24"/>
          <w:szCs w:val="24"/>
        </w:rPr>
      </w:pPr>
    </w:p>
    <w:p w14:paraId="39EF3FE6" w14:textId="1800A5E2" w:rsidR="00BB08D4" w:rsidRPr="00EA2288" w:rsidRDefault="00BB08D4" w:rsidP="00BB08D4">
      <w:pPr>
        <w:spacing w:line="360" w:lineRule="auto"/>
        <w:jc w:val="center"/>
        <w:rPr>
          <w:b/>
          <w:sz w:val="24"/>
          <w:szCs w:val="24"/>
        </w:rPr>
      </w:pPr>
      <w:r w:rsidRPr="00EA2288">
        <w:rPr>
          <w:b/>
          <w:sz w:val="24"/>
          <w:szCs w:val="24"/>
        </w:rPr>
        <w:t>uchwala się, co następuje:</w:t>
      </w:r>
    </w:p>
    <w:p w14:paraId="43D45889" w14:textId="77777777" w:rsidR="00F77888" w:rsidRPr="00EA2288" w:rsidRDefault="00F77888" w:rsidP="00BB08D4">
      <w:pPr>
        <w:spacing w:line="360" w:lineRule="auto"/>
        <w:jc w:val="center"/>
        <w:rPr>
          <w:b/>
          <w:sz w:val="24"/>
          <w:szCs w:val="24"/>
        </w:rPr>
      </w:pPr>
    </w:p>
    <w:p w14:paraId="3B244B17" w14:textId="1F6D9810" w:rsidR="00812A7E" w:rsidRPr="00EA2288" w:rsidRDefault="00AA1D15" w:rsidP="00EA2288">
      <w:pPr>
        <w:spacing w:line="360" w:lineRule="auto"/>
        <w:jc w:val="center"/>
        <w:rPr>
          <w:b/>
          <w:sz w:val="24"/>
          <w:szCs w:val="24"/>
        </w:rPr>
      </w:pPr>
      <w:r w:rsidRPr="00EA2288">
        <w:rPr>
          <w:b/>
          <w:sz w:val="24"/>
          <w:szCs w:val="24"/>
        </w:rPr>
        <w:t>§ 1.</w:t>
      </w:r>
    </w:p>
    <w:p w14:paraId="56CF4FBD" w14:textId="24170463" w:rsidR="00FD488E" w:rsidRDefault="00FD488E" w:rsidP="005C7BB8">
      <w:pPr>
        <w:pStyle w:val="Akapitzlist"/>
        <w:numPr>
          <w:ilvl w:val="0"/>
          <w:numId w:val="2"/>
        </w:numPr>
        <w:spacing w:line="360" w:lineRule="auto"/>
        <w:ind w:left="284" w:hanging="284"/>
        <w:jc w:val="both"/>
        <w:rPr>
          <w:sz w:val="24"/>
          <w:szCs w:val="24"/>
        </w:rPr>
      </w:pPr>
      <w:r>
        <w:rPr>
          <w:sz w:val="24"/>
          <w:szCs w:val="24"/>
        </w:rPr>
        <w:t>S</w:t>
      </w:r>
      <w:r w:rsidRPr="00FD488E">
        <w:rPr>
          <w:sz w:val="24"/>
          <w:szCs w:val="24"/>
        </w:rPr>
        <w:t xml:space="preserve">kargę Pana </w:t>
      </w:r>
      <w:r w:rsidR="007A25B9">
        <w:rPr>
          <w:sz w:val="24"/>
          <w:szCs w:val="24"/>
        </w:rPr>
        <w:t>(anonimizacja)</w:t>
      </w:r>
      <w:r w:rsidRPr="00FD488E">
        <w:rPr>
          <w:sz w:val="24"/>
          <w:szCs w:val="24"/>
        </w:rPr>
        <w:t xml:space="preserve"> o uznanie Komisji Skarg, Wniosków i Petycji  za niewłaściwą rzeczowo do rozpatrzenia skarg na Prezydenta Miasta Stalowej Woli, dotyczących  terminu publikacji projektu budżetu miasta na 2023 rok oraz planowania </w:t>
      </w:r>
      <w:r>
        <w:rPr>
          <w:sz w:val="24"/>
          <w:szCs w:val="24"/>
        </w:rPr>
        <w:br/>
      </w:r>
      <w:r w:rsidRPr="00FD488E">
        <w:rPr>
          <w:sz w:val="24"/>
          <w:szCs w:val="24"/>
        </w:rPr>
        <w:t xml:space="preserve">w budżecie miasta na 2023 r. zadania inwestycyjnego pod nazwą „Opracowanie koncepcji rozbudowy lotniska w Turbi” gm. Zaleszany uznaje za bezzasadną. </w:t>
      </w:r>
    </w:p>
    <w:p w14:paraId="1CBECABC" w14:textId="3D829D0A" w:rsidR="004C1F1E" w:rsidRPr="005C7BB8" w:rsidRDefault="004C1F1E" w:rsidP="005C7BB8">
      <w:pPr>
        <w:pStyle w:val="Akapitzlist"/>
        <w:numPr>
          <w:ilvl w:val="0"/>
          <w:numId w:val="2"/>
        </w:numPr>
        <w:spacing w:line="360" w:lineRule="auto"/>
        <w:ind w:left="284" w:hanging="284"/>
        <w:jc w:val="both"/>
        <w:rPr>
          <w:sz w:val="24"/>
          <w:szCs w:val="24"/>
        </w:rPr>
      </w:pPr>
      <w:r w:rsidRPr="005C7BB8">
        <w:rPr>
          <w:sz w:val="24"/>
          <w:szCs w:val="24"/>
        </w:rPr>
        <w:t>Uzasadnienie dla sposobu rozpatrzenia skargi stanowi załącznik do uchwały.</w:t>
      </w:r>
    </w:p>
    <w:p w14:paraId="2B2C99F4" w14:textId="77777777" w:rsidR="00812A7E" w:rsidRPr="00EA2288" w:rsidRDefault="00812A7E" w:rsidP="00AA1D15">
      <w:pPr>
        <w:spacing w:line="360" w:lineRule="auto"/>
        <w:ind w:left="284" w:firstLine="424"/>
        <w:jc w:val="both"/>
        <w:rPr>
          <w:sz w:val="24"/>
          <w:szCs w:val="24"/>
        </w:rPr>
      </w:pPr>
    </w:p>
    <w:p w14:paraId="49B6FB27" w14:textId="0BCDD792" w:rsidR="00812A7E" w:rsidRPr="00EA2288" w:rsidRDefault="00A35794" w:rsidP="00EA2288">
      <w:pPr>
        <w:spacing w:line="360" w:lineRule="auto"/>
        <w:jc w:val="center"/>
        <w:rPr>
          <w:b/>
          <w:sz w:val="24"/>
          <w:szCs w:val="24"/>
        </w:rPr>
      </w:pPr>
      <w:r w:rsidRPr="00EA2288">
        <w:rPr>
          <w:b/>
          <w:sz w:val="24"/>
          <w:szCs w:val="24"/>
        </w:rPr>
        <w:t>§ 2.</w:t>
      </w:r>
    </w:p>
    <w:p w14:paraId="1064D26F" w14:textId="61A3D866" w:rsidR="00473B5F" w:rsidRPr="00EA2288" w:rsidRDefault="004C1F1E" w:rsidP="00770968">
      <w:pPr>
        <w:spacing w:line="360" w:lineRule="auto"/>
        <w:rPr>
          <w:sz w:val="24"/>
          <w:szCs w:val="24"/>
        </w:rPr>
      </w:pPr>
      <w:r w:rsidRPr="00EA2288">
        <w:rPr>
          <w:sz w:val="24"/>
          <w:szCs w:val="24"/>
        </w:rPr>
        <w:t>Przewodniczący Rady Miejskiej w Stalowej Woli zawiadomi Skarżącego</w:t>
      </w:r>
      <w:r w:rsidR="00473B5F" w:rsidRPr="00EA2288">
        <w:rPr>
          <w:sz w:val="24"/>
          <w:szCs w:val="24"/>
        </w:rPr>
        <w:t xml:space="preserve"> o sposobie rozpatrzenia skargi.</w:t>
      </w:r>
    </w:p>
    <w:p w14:paraId="3D6E9339" w14:textId="77777777" w:rsidR="00812A7E" w:rsidRPr="00EA2288" w:rsidRDefault="00812A7E" w:rsidP="00A35794">
      <w:pPr>
        <w:spacing w:line="360" w:lineRule="auto"/>
        <w:ind w:firstLine="708"/>
        <w:jc w:val="both"/>
        <w:rPr>
          <w:b/>
          <w:sz w:val="24"/>
          <w:szCs w:val="24"/>
        </w:rPr>
      </w:pPr>
    </w:p>
    <w:p w14:paraId="2709AEB6" w14:textId="39803789" w:rsidR="00812A7E" w:rsidRPr="00EA2288" w:rsidRDefault="004C1F1E" w:rsidP="00EA2288">
      <w:pPr>
        <w:spacing w:line="360" w:lineRule="auto"/>
        <w:jc w:val="center"/>
        <w:rPr>
          <w:b/>
          <w:sz w:val="24"/>
          <w:szCs w:val="24"/>
        </w:rPr>
      </w:pPr>
      <w:r w:rsidRPr="00EA2288">
        <w:rPr>
          <w:b/>
          <w:sz w:val="24"/>
          <w:szCs w:val="24"/>
        </w:rPr>
        <w:t>§ 3</w:t>
      </w:r>
      <w:r w:rsidR="00A35794" w:rsidRPr="00EA2288">
        <w:rPr>
          <w:b/>
          <w:sz w:val="24"/>
          <w:szCs w:val="24"/>
        </w:rPr>
        <w:t>.</w:t>
      </w:r>
    </w:p>
    <w:p w14:paraId="05D47E17" w14:textId="5612B72A" w:rsidR="004C1F1E" w:rsidRPr="00EA2288" w:rsidRDefault="004C1F1E" w:rsidP="005C7BB8">
      <w:pPr>
        <w:spacing w:line="360" w:lineRule="auto"/>
        <w:jc w:val="both"/>
        <w:rPr>
          <w:b/>
          <w:sz w:val="24"/>
          <w:szCs w:val="24"/>
        </w:rPr>
      </w:pPr>
      <w:r w:rsidRPr="00EA2288">
        <w:rPr>
          <w:sz w:val="24"/>
          <w:szCs w:val="24"/>
        </w:rPr>
        <w:t>Uchwała wchodzi w życie z dniem podjęcia.</w:t>
      </w:r>
    </w:p>
    <w:p w14:paraId="43F5FF16" w14:textId="77777777" w:rsidR="00301238" w:rsidRDefault="00260A71" w:rsidP="00473B5F">
      <w:pPr>
        <w:rPr>
          <w:sz w:val="24"/>
          <w:szCs w:val="24"/>
        </w:rPr>
      </w:pPr>
      <w:r>
        <w:tab/>
      </w:r>
    </w:p>
    <w:p w14:paraId="017A3B77" w14:textId="77777777" w:rsidR="006F1CDE" w:rsidRDefault="006F1CDE" w:rsidP="00F64751">
      <w:pPr>
        <w:ind w:left="3540" w:firstLine="708"/>
        <w:rPr>
          <w:sz w:val="24"/>
          <w:szCs w:val="24"/>
        </w:rPr>
      </w:pPr>
    </w:p>
    <w:p w14:paraId="697AE67A" w14:textId="77777777" w:rsidR="006F1CDE" w:rsidRDefault="006F1CDE" w:rsidP="00F64751">
      <w:pPr>
        <w:ind w:left="3540" w:firstLine="708"/>
        <w:rPr>
          <w:sz w:val="24"/>
          <w:szCs w:val="24"/>
        </w:rPr>
      </w:pPr>
    </w:p>
    <w:p w14:paraId="3DB7AFAD" w14:textId="77777777" w:rsidR="006F1CDE" w:rsidRDefault="006F1CDE" w:rsidP="00F64751">
      <w:pPr>
        <w:ind w:left="3540" w:firstLine="708"/>
        <w:rPr>
          <w:sz w:val="24"/>
          <w:szCs w:val="24"/>
        </w:rPr>
      </w:pPr>
    </w:p>
    <w:p w14:paraId="5BE7284A" w14:textId="77777777" w:rsidR="006F1CDE" w:rsidRDefault="006F1CDE" w:rsidP="00F64751">
      <w:pPr>
        <w:ind w:left="3540" w:firstLine="708"/>
        <w:rPr>
          <w:sz w:val="24"/>
          <w:szCs w:val="24"/>
        </w:rPr>
      </w:pPr>
    </w:p>
    <w:p w14:paraId="2BB76967" w14:textId="77777777" w:rsidR="006F1CDE" w:rsidRDefault="006F1CDE" w:rsidP="00F64751">
      <w:pPr>
        <w:ind w:left="3540" w:firstLine="708"/>
        <w:rPr>
          <w:sz w:val="24"/>
          <w:szCs w:val="24"/>
        </w:rPr>
      </w:pPr>
    </w:p>
    <w:p w14:paraId="4F47DAD0" w14:textId="7DB3FB25" w:rsidR="000731D8" w:rsidRPr="00C55234" w:rsidRDefault="00C55234" w:rsidP="00770968">
      <w:pPr>
        <w:spacing w:line="276" w:lineRule="auto"/>
        <w:ind w:left="3540" w:firstLine="708"/>
        <w:rPr>
          <w:sz w:val="24"/>
          <w:szCs w:val="24"/>
        </w:rPr>
      </w:pPr>
      <w:r w:rsidRPr="00C55234">
        <w:rPr>
          <w:sz w:val="24"/>
          <w:szCs w:val="24"/>
        </w:rPr>
        <w:lastRenderedPageBreak/>
        <w:t xml:space="preserve">Załącznik do uchwały Nr </w:t>
      </w:r>
      <w:r w:rsidR="000453FB">
        <w:rPr>
          <w:sz w:val="24"/>
          <w:szCs w:val="24"/>
        </w:rPr>
        <w:t>LX/</w:t>
      </w:r>
      <w:r w:rsidR="00FD488E">
        <w:rPr>
          <w:sz w:val="24"/>
          <w:szCs w:val="24"/>
        </w:rPr>
        <w:t xml:space="preserve">     </w:t>
      </w:r>
      <w:r w:rsidR="00302B95">
        <w:rPr>
          <w:sz w:val="24"/>
          <w:szCs w:val="24"/>
        </w:rPr>
        <w:t>20</w:t>
      </w:r>
      <w:r w:rsidR="000453FB">
        <w:rPr>
          <w:sz w:val="24"/>
          <w:szCs w:val="24"/>
        </w:rPr>
        <w:t>2</w:t>
      </w:r>
      <w:r w:rsidR="00FD488E">
        <w:rPr>
          <w:sz w:val="24"/>
          <w:szCs w:val="24"/>
        </w:rPr>
        <w:t>3</w:t>
      </w:r>
    </w:p>
    <w:p w14:paraId="12A24604" w14:textId="77777777" w:rsidR="00C55234" w:rsidRPr="00C55234" w:rsidRDefault="00C55234" w:rsidP="00770968">
      <w:pPr>
        <w:spacing w:line="276" w:lineRule="auto"/>
        <w:rPr>
          <w:sz w:val="24"/>
          <w:szCs w:val="24"/>
        </w:rPr>
      </w:pPr>
      <w:r w:rsidRPr="00C55234">
        <w:rPr>
          <w:sz w:val="24"/>
          <w:szCs w:val="24"/>
        </w:rPr>
        <w:tab/>
      </w:r>
      <w:r w:rsidRPr="00C55234">
        <w:rPr>
          <w:sz w:val="24"/>
          <w:szCs w:val="24"/>
        </w:rPr>
        <w:tab/>
      </w:r>
      <w:r w:rsidRPr="00C55234">
        <w:rPr>
          <w:sz w:val="24"/>
          <w:szCs w:val="24"/>
        </w:rPr>
        <w:tab/>
      </w:r>
      <w:r w:rsidRPr="00C55234">
        <w:rPr>
          <w:sz w:val="24"/>
          <w:szCs w:val="24"/>
        </w:rPr>
        <w:tab/>
      </w:r>
      <w:r w:rsidRPr="00C55234">
        <w:rPr>
          <w:sz w:val="24"/>
          <w:szCs w:val="24"/>
        </w:rPr>
        <w:tab/>
      </w:r>
      <w:r w:rsidRPr="00C55234">
        <w:rPr>
          <w:sz w:val="24"/>
          <w:szCs w:val="24"/>
        </w:rPr>
        <w:tab/>
      </w:r>
      <w:r w:rsidR="003026C4">
        <w:rPr>
          <w:sz w:val="24"/>
          <w:szCs w:val="24"/>
        </w:rPr>
        <w:t>R</w:t>
      </w:r>
      <w:r w:rsidRPr="00C55234">
        <w:rPr>
          <w:sz w:val="24"/>
          <w:szCs w:val="24"/>
        </w:rPr>
        <w:t>ady Miejskiej w Stalowej Woli</w:t>
      </w:r>
    </w:p>
    <w:p w14:paraId="1294C06D" w14:textId="31FA7502" w:rsidR="00C55234" w:rsidRPr="00C55234" w:rsidRDefault="00C55234" w:rsidP="00770968">
      <w:pPr>
        <w:spacing w:line="276" w:lineRule="auto"/>
        <w:rPr>
          <w:sz w:val="24"/>
          <w:szCs w:val="24"/>
        </w:rPr>
      </w:pPr>
      <w:r w:rsidRPr="00C55234">
        <w:rPr>
          <w:sz w:val="24"/>
          <w:szCs w:val="24"/>
        </w:rPr>
        <w:tab/>
      </w:r>
      <w:r w:rsidRPr="00C55234">
        <w:rPr>
          <w:sz w:val="24"/>
          <w:szCs w:val="24"/>
        </w:rPr>
        <w:tab/>
      </w:r>
      <w:r w:rsidRPr="00C55234">
        <w:rPr>
          <w:sz w:val="24"/>
          <w:szCs w:val="24"/>
        </w:rPr>
        <w:tab/>
      </w:r>
      <w:r w:rsidRPr="00C55234">
        <w:rPr>
          <w:sz w:val="24"/>
          <w:szCs w:val="24"/>
        </w:rPr>
        <w:tab/>
      </w:r>
      <w:r w:rsidRPr="00C55234">
        <w:rPr>
          <w:sz w:val="24"/>
          <w:szCs w:val="24"/>
        </w:rPr>
        <w:tab/>
      </w:r>
      <w:r w:rsidRPr="00C55234">
        <w:rPr>
          <w:sz w:val="24"/>
          <w:szCs w:val="24"/>
        </w:rPr>
        <w:tab/>
        <w:t xml:space="preserve">z dnia </w:t>
      </w:r>
      <w:r w:rsidR="00FD488E">
        <w:rPr>
          <w:sz w:val="24"/>
          <w:szCs w:val="24"/>
        </w:rPr>
        <w:t>12 stycznia</w:t>
      </w:r>
      <w:r w:rsidR="005C7BB8">
        <w:rPr>
          <w:sz w:val="24"/>
          <w:szCs w:val="24"/>
        </w:rPr>
        <w:t xml:space="preserve"> 202</w:t>
      </w:r>
      <w:r w:rsidR="00FD488E">
        <w:rPr>
          <w:sz w:val="24"/>
          <w:szCs w:val="24"/>
        </w:rPr>
        <w:t>3</w:t>
      </w:r>
      <w:r w:rsidR="005C7BB8">
        <w:rPr>
          <w:sz w:val="24"/>
          <w:szCs w:val="24"/>
        </w:rPr>
        <w:t>r.</w:t>
      </w:r>
    </w:p>
    <w:p w14:paraId="6FA6E026" w14:textId="77777777" w:rsidR="00C55234" w:rsidRDefault="00C55234" w:rsidP="002C0F04"/>
    <w:p w14:paraId="6FF207BD" w14:textId="284B265B" w:rsidR="00EF2095" w:rsidRDefault="0096691D" w:rsidP="00CC04B5">
      <w:pPr>
        <w:jc w:val="both"/>
        <w:rPr>
          <w:b/>
          <w:sz w:val="28"/>
          <w:szCs w:val="28"/>
        </w:rPr>
      </w:pPr>
      <w:r>
        <w:rPr>
          <w:b/>
          <w:sz w:val="28"/>
          <w:szCs w:val="28"/>
        </w:rPr>
        <w:t xml:space="preserve"> </w:t>
      </w:r>
    </w:p>
    <w:p w14:paraId="30C6620C" w14:textId="77777777" w:rsidR="00FD488E" w:rsidRDefault="00FD488E" w:rsidP="00FD488E">
      <w:pPr>
        <w:spacing w:line="360" w:lineRule="auto"/>
        <w:ind w:firstLine="709"/>
        <w:jc w:val="both"/>
        <w:rPr>
          <w:sz w:val="24"/>
          <w:szCs w:val="24"/>
        </w:rPr>
      </w:pPr>
      <w:r w:rsidRPr="00FD488E">
        <w:rPr>
          <w:sz w:val="24"/>
          <w:szCs w:val="24"/>
        </w:rPr>
        <w:t>Regionalna Izba Obrachunkowa w Rzeszowie pismem znak: WA/053/2022 z dnia</w:t>
      </w:r>
    </w:p>
    <w:p w14:paraId="1928AA8F" w14:textId="3374D5B9" w:rsidR="00FD488E" w:rsidRDefault="00FD488E" w:rsidP="00FD488E">
      <w:pPr>
        <w:spacing w:line="360" w:lineRule="auto"/>
        <w:jc w:val="both"/>
        <w:rPr>
          <w:sz w:val="24"/>
          <w:szCs w:val="24"/>
        </w:rPr>
      </w:pPr>
      <w:r>
        <w:rPr>
          <w:sz w:val="24"/>
          <w:szCs w:val="24"/>
        </w:rPr>
        <w:t>1</w:t>
      </w:r>
      <w:r w:rsidRPr="00FD488E">
        <w:rPr>
          <w:sz w:val="24"/>
          <w:szCs w:val="24"/>
        </w:rPr>
        <w:t>6 grudnia</w:t>
      </w:r>
      <w:r w:rsidR="00911625">
        <w:rPr>
          <w:sz w:val="24"/>
          <w:szCs w:val="24"/>
        </w:rPr>
        <w:t xml:space="preserve"> 2022r.</w:t>
      </w:r>
      <w:r w:rsidRPr="00FD488E">
        <w:rPr>
          <w:sz w:val="24"/>
          <w:szCs w:val="24"/>
        </w:rPr>
        <w:t xml:space="preserve"> przekazała skargę Pana </w:t>
      </w:r>
      <w:r w:rsidR="007A25B9">
        <w:rPr>
          <w:sz w:val="24"/>
          <w:szCs w:val="24"/>
        </w:rPr>
        <w:t>(anonimizacja)</w:t>
      </w:r>
      <w:r w:rsidRPr="00FD488E">
        <w:rPr>
          <w:sz w:val="24"/>
          <w:szCs w:val="24"/>
        </w:rPr>
        <w:t xml:space="preserve"> </w:t>
      </w:r>
      <w:r w:rsidR="0037743F">
        <w:rPr>
          <w:sz w:val="24"/>
          <w:szCs w:val="24"/>
        </w:rPr>
        <w:t xml:space="preserve">z dnia 14 grudnia 2022 r.  </w:t>
      </w:r>
      <w:r w:rsidR="00911625">
        <w:rPr>
          <w:sz w:val="24"/>
          <w:szCs w:val="24"/>
        </w:rPr>
        <w:t>w </w:t>
      </w:r>
      <w:r w:rsidR="0037743F">
        <w:rPr>
          <w:sz w:val="24"/>
          <w:szCs w:val="24"/>
        </w:rPr>
        <w:t xml:space="preserve">zakresie </w:t>
      </w:r>
      <w:r w:rsidR="00094D2D">
        <w:rPr>
          <w:sz w:val="24"/>
          <w:szCs w:val="24"/>
        </w:rPr>
        <w:t xml:space="preserve"> </w:t>
      </w:r>
      <w:r w:rsidR="0037743F">
        <w:rPr>
          <w:sz w:val="24"/>
          <w:szCs w:val="24"/>
        </w:rPr>
        <w:t xml:space="preserve">działalności Prezydenta Miasta Stalowej Woli </w:t>
      </w:r>
      <w:r w:rsidR="00911625">
        <w:rPr>
          <w:sz w:val="24"/>
          <w:szCs w:val="24"/>
        </w:rPr>
        <w:t xml:space="preserve">- </w:t>
      </w:r>
      <w:r w:rsidR="0037743F">
        <w:rPr>
          <w:sz w:val="24"/>
          <w:szCs w:val="24"/>
        </w:rPr>
        <w:t>według właściwości.</w:t>
      </w:r>
      <w:r w:rsidR="00094D2D">
        <w:rPr>
          <w:sz w:val="24"/>
          <w:szCs w:val="24"/>
        </w:rPr>
        <w:t xml:space="preserve"> Skarga dotyczy </w:t>
      </w:r>
      <w:r w:rsidRPr="00FD488E">
        <w:rPr>
          <w:sz w:val="24"/>
          <w:szCs w:val="24"/>
        </w:rPr>
        <w:t xml:space="preserve">rozpatrywania złożonych </w:t>
      </w:r>
      <w:r w:rsidR="00094D2D">
        <w:rPr>
          <w:sz w:val="24"/>
          <w:szCs w:val="24"/>
        </w:rPr>
        <w:t xml:space="preserve">przez niego </w:t>
      </w:r>
      <w:r w:rsidRPr="00FD488E">
        <w:rPr>
          <w:sz w:val="24"/>
          <w:szCs w:val="24"/>
        </w:rPr>
        <w:t xml:space="preserve">skarg na Prezydenta Miasta Stalowej Woli przez Komisję Skarg Wniosków i Petycji. Skargi </w:t>
      </w:r>
      <w:r w:rsidR="00094D2D">
        <w:rPr>
          <w:sz w:val="24"/>
          <w:szCs w:val="24"/>
        </w:rPr>
        <w:t xml:space="preserve">te </w:t>
      </w:r>
      <w:r w:rsidRPr="00FD488E">
        <w:rPr>
          <w:sz w:val="24"/>
          <w:szCs w:val="24"/>
        </w:rPr>
        <w:t xml:space="preserve">dotyczyły terminu publikacji projektu budżetu miasta na 2023 rok oraz planowania w budżecie miasta na 2023 r. zadania inwestycyjnego pod nazwą „Opracowanie koncepcji rozbudowy lotniska w Turbi” gm. Zaleszany. </w:t>
      </w:r>
    </w:p>
    <w:p w14:paraId="720668F2" w14:textId="56D46BB1" w:rsidR="00FD488E" w:rsidRPr="000C0E3A" w:rsidRDefault="00FD488E" w:rsidP="00FD488E">
      <w:pPr>
        <w:spacing w:line="360" w:lineRule="auto"/>
        <w:ind w:firstLine="708"/>
        <w:jc w:val="both"/>
        <w:rPr>
          <w:sz w:val="24"/>
          <w:szCs w:val="24"/>
        </w:rPr>
      </w:pPr>
      <w:r w:rsidRPr="00FD488E">
        <w:rPr>
          <w:sz w:val="24"/>
          <w:szCs w:val="24"/>
        </w:rPr>
        <w:t>Skarżący zarzucił, że w/w Komisja nie była właściwą rzeczowo do rozpatrzenia skarg, ponieważ dotyczyły one  niewłaściwego procedowania nad projektem budżetu oraz zasadności planowania zadania inwestycyjnego.</w:t>
      </w:r>
      <w:r w:rsidR="008E73A4">
        <w:rPr>
          <w:sz w:val="24"/>
          <w:szCs w:val="24"/>
        </w:rPr>
        <w:t xml:space="preserve"> </w:t>
      </w:r>
      <w:r w:rsidR="008E73A4" w:rsidRPr="000C0E3A">
        <w:rPr>
          <w:sz w:val="24"/>
          <w:szCs w:val="24"/>
        </w:rPr>
        <w:t xml:space="preserve">Wg. skarżącego winna to być Komisja Budżetu </w:t>
      </w:r>
      <w:r w:rsidR="008E73A4" w:rsidRPr="000C0E3A">
        <w:rPr>
          <w:sz w:val="24"/>
          <w:szCs w:val="24"/>
        </w:rPr>
        <w:br/>
        <w:t>i Finansów lub Komisja Rewizyjna.</w:t>
      </w:r>
    </w:p>
    <w:p w14:paraId="7AF4F017" w14:textId="77777777" w:rsidR="00FD488E" w:rsidRPr="00FD488E" w:rsidRDefault="00FD488E" w:rsidP="00FD488E">
      <w:pPr>
        <w:spacing w:line="360" w:lineRule="auto"/>
        <w:ind w:firstLine="709"/>
        <w:jc w:val="both"/>
        <w:rPr>
          <w:sz w:val="24"/>
          <w:szCs w:val="24"/>
        </w:rPr>
      </w:pPr>
      <w:r w:rsidRPr="00FD488E">
        <w:rPr>
          <w:sz w:val="24"/>
          <w:szCs w:val="24"/>
        </w:rPr>
        <w:t>Komisja Skarg, Wniosków i Petycji na  posiedzeniu w dniu  10 stycznia 2023r. zbadała zasadność przekazanej skargi.</w:t>
      </w:r>
    </w:p>
    <w:p w14:paraId="21AB9D04" w14:textId="77777777" w:rsidR="00FD488E" w:rsidRPr="00FD488E" w:rsidRDefault="00FD488E" w:rsidP="00FD488E">
      <w:pPr>
        <w:spacing w:line="360" w:lineRule="auto"/>
        <w:ind w:firstLine="709"/>
        <w:jc w:val="both"/>
        <w:rPr>
          <w:sz w:val="24"/>
          <w:szCs w:val="24"/>
        </w:rPr>
      </w:pPr>
      <w:r w:rsidRPr="00FD488E">
        <w:rPr>
          <w:sz w:val="24"/>
          <w:szCs w:val="24"/>
        </w:rPr>
        <w:t xml:space="preserve">Zgodnie z art. 229 pkt 3 Ustawy z dnia 14 czerwca 1960 r. Kodeksu postepowania administracyjnego - jeżeli przepisy szczególne nie określają innych organów właściwych do rozpatrywania skarg, to organem właściwym do rozpatrzenia skargi dotyczącej zadań lub działalności wójta (burmistrza lub prezydenta miasta) i kierowników gminnych jednostek organizacyjnych jest rada gminy. </w:t>
      </w:r>
    </w:p>
    <w:p w14:paraId="4FB36344" w14:textId="77777777" w:rsidR="00FD488E" w:rsidRPr="00FD488E" w:rsidRDefault="00FD488E" w:rsidP="00FD488E">
      <w:pPr>
        <w:spacing w:line="360" w:lineRule="auto"/>
        <w:ind w:firstLine="709"/>
        <w:jc w:val="both"/>
        <w:rPr>
          <w:sz w:val="24"/>
          <w:szCs w:val="24"/>
        </w:rPr>
      </w:pPr>
      <w:r w:rsidRPr="00FD488E">
        <w:rPr>
          <w:sz w:val="24"/>
          <w:szCs w:val="24"/>
        </w:rPr>
        <w:t>Jak stanowi art. 18b ust.1  Ustawy z dnia 8 marca 1990r. o samorządzie gminnym „Rada gminy rozpatruje skargi na działania wójta i gminnych jednostek organizacyjnych; wnioski oraz petycje składane przez obywateli; w tym celu powołuje komisję skarg, wniosków i petycji.”</w:t>
      </w:r>
    </w:p>
    <w:p w14:paraId="2FF4061D" w14:textId="4D9D4AB2" w:rsidR="00FD488E" w:rsidRPr="00FD488E" w:rsidRDefault="00FD488E" w:rsidP="00FD488E">
      <w:pPr>
        <w:spacing w:line="360" w:lineRule="auto"/>
        <w:ind w:firstLine="709"/>
        <w:jc w:val="both"/>
        <w:rPr>
          <w:sz w:val="24"/>
          <w:szCs w:val="24"/>
        </w:rPr>
      </w:pPr>
      <w:r w:rsidRPr="00FD488E">
        <w:rPr>
          <w:sz w:val="24"/>
          <w:szCs w:val="24"/>
        </w:rPr>
        <w:t>Zadaniem komisji skarg, wniosków i petycji jest przedkładanie propozycji rozstrzygnięć w sprawie skarg, wniosków i petycji radzie gminy. Rola komisji polega na zbadaniu danej sprawy i wstępnym rozstrzygnięciu sprawy skargi, wniosku czy petycji. Ze względu na to, że komisja ta, tak jak pozostałe komisje rady gminy, jest jedynie jej organem pomocniczym, rada gminy nie jest związana propozycjami rozstrzygnięć przedłożonymi przez komisję skarg, wniosków i petycji. Jak stwierdził Naczelny Sąd Administracyjny w wyroku z</w:t>
      </w:r>
      <w:r w:rsidR="007A25B9">
        <w:rPr>
          <w:sz w:val="24"/>
          <w:szCs w:val="24"/>
        </w:rPr>
        <w:t> </w:t>
      </w:r>
      <w:r w:rsidRPr="00FD488E">
        <w:rPr>
          <w:sz w:val="24"/>
          <w:szCs w:val="24"/>
        </w:rPr>
        <w:t xml:space="preserve">29.04.2020 r., I OSK 2909/19  „Komisja skarg, wniosków i petycji nie może narzucić radzie gminy treści uchwały, jaką ta ma podjąć. Nie jest również uprawniona do samodzielnego </w:t>
      </w:r>
      <w:r w:rsidRPr="00FD488E">
        <w:rPr>
          <w:sz w:val="24"/>
          <w:szCs w:val="24"/>
        </w:rPr>
        <w:lastRenderedPageBreak/>
        <w:t>udzielania odpowiedzi na składane do rady skargi. Komisja ta natomiast może w tym zakresie przygotować stosowną  opinię”</w:t>
      </w:r>
    </w:p>
    <w:p w14:paraId="3F9B5B48" w14:textId="77777777" w:rsidR="00FD488E" w:rsidRPr="00FD488E" w:rsidRDefault="00FD488E" w:rsidP="00FD488E">
      <w:pPr>
        <w:spacing w:line="360" w:lineRule="auto"/>
        <w:ind w:firstLine="709"/>
        <w:jc w:val="both"/>
        <w:rPr>
          <w:sz w:val="24"/>
          <w:szCs w:val="24"/>
        </w:rPr>
      </w:pPr>
      <w:r w:rsidRPr="00FD488E">
        <w:rPr>
          <w:sz w:val="24"/>
          <w:szCs w:val="24"/>
        </w:rPr>
        <w:t xml:space="preserve">Zgodnie z art. 18b ust. 3 Ustawy o samorządzie gminnym , zasady i tryb działania komisji skarg, wniosków i petycji określa statut gminy. </w:t>
      </w:r>
    </w:p>
    <w:p w14:paraId="46099D57" w14:textId="77777777" w:rsidR="00FD488E" w:rsidRPr="00FD488E" w:rsidRDefault="00FD488E" w:rsidP="00FD488E">
      <w:pPr>
        <w:spacing w:line="360" w:lineRule="auto"/>
        <w:ind w:firstLine="709"/>
        <w:jc w:val="both"/>
        <w:rPr>
          <w:sz w:val="24"/>
          <w:szCs w:val="24"/>
        </w:rPr>
      </w:pPr>
      <w:r w:rsidRPr="00FD488E">
        <w:rPr>
          <w:sz w:val="24"/>
          <w:szCs w:val="24"/>
        </w:rPr>
        <w:t>Zgodnie zaś ze Statutem Rady Miejskiej w Stalowej Woli – zasady i tryb działania Komisji Skarg Wniosków i Petycji określają przepisy § 94a-94c Statutu. Przepisy statutowe nie nakładają na Komisję obowiązku informowania osoby składającej skargę o posiedzeniu na którym rozpatrywana jest skarga.</w:t>
      </w:r>
    </w:p>
    <w:p w14:paraId="79E5F7AE" w14:textId="1D9D81BC" w:rsidR="00FD488E" w:rsidRPr="00FD488E" w:rsidRDefault="00FD488E" w:rsidP="00FD488E">
      <w:pPr>
        <w:spacing w:line="360" w:lineRule="auto"/>
        <w:ind w:firstLine="709"/>
        <w:jc w:val="both"/>
        <w:rPr>
          <w:sz w:val="24"/>
          <w:szCs w:val="24"/>
        </w:rPr>
      </w:pPr>
      <w:r w:rsidRPr="00FD488E">
        <w:rPr>
          <w:sz w:val="24"/>
          <w:szCs w:val="24"/>
        </w:rPr>
        <w:t xml:space="preserve">Mając na względzie, że skarga złożona przez Pana </w:t>
      </w:r>
      <w:r w:rsidR="007A25B9">
        <w:rPr>
          <w:sz w:val="24"/>
          <w:szCs w:val="24"/>
        </w:rPr>
        <w:t>(anonimizacja)</w:t>
      </w:r>
      <w:r w:rsidRPr="00FD488E">
        <w:rPr>
          <w:sz w:val="24"/>
          <w:szCs w:val="24"/>
        </w:rPr>
        <w:t xml:space="preserve"> obejmowała zakres działalności prezydenta - organu wykonawczego, to organem właściwym do jej rozpatrzenia jest rada gminy. Komisja skarg wniosków i petycji powoływana jest w związku z</w:t>
      </w:r>
      <w:r w:rsidR="007A25B9">
        <w:rPr>
          <w:sz w:val="24"/>
          <w:szCs w:val="24"/>
        </w:rPr>
        <w:t> </w:t>
      </w:r>
      <w:bookmarkStart w:id="0" w:name="_GoBack"/>
      <w:bookmarkEnd w:id="0"/>
      <w:r w:rsidRPr="00FD488E">
        <w:rPr>
          <w:sz w:val="24"/>
          <w:szCs w:val="24"/>
        </w:rPr>
        <w:t xml:space="preserve">uprawnieniami rady gminy do rozpatrywania skarg, wniosków czy petycji. Wykonuje ona określone w statucie czynności pomocnicze mające umożliwić radzie gminy realizację jej zadań ustawowych. </w:t>
      </w:r>
    </w:p>
    <w:p w14:paraId="065BCFB1" w14:textId="77777777" w:rsidR="00FD488E" w:rsidRPr="00FD488E" w:rsidRDefault="00FD488E" w:rsidP="00FD488E">
      <w:pPr>
        <w:spacing w:line="360" w:lineRule="auto"/>
        <w:ind w:firstLine="709"/>
        <w:jc w:val="both"/>
        <w:rPr>
          <w:sz w:val="24"/>
          <w:szCs w:val="24"/>
        </w:rPr>
      </w:pPr>
      <w:r w:rsidRPr="00FD488E">
        <w:rPr>
          <w:sz w:val="24"/>
          <w:szCs w:val="24"/>
        </w:rPr>
        <w:t>Ponadto zauważyć należy, że pierwotnie skarga skierowana została do Regionalnej Izby Obrachunkowej w Rzeszowie– jednakże ta uznała się za niewłaściwą w przedmiotowej sprawie i przekazała ją do rozpatrzenia Radzie Miejskiej w Stalowej Woli. Zaś zgodnie z przepisami ustawowymi i statutowymi Komisją właściwą do rozpatrzenia skargi jest Komisja Skarg Wniosków i Petycji.</w:t>
      </w:r>
    </w:p>
    <w:p w14:paraId="1CA8E788" w14:textId="19B52EE3" w:rsidR="004F3E74" w:rsidRPr="00161862" w:rsidRDefault="00FD488E" w:rsidP="008E73A4">
      <w:pPr>
        <w:spacing w:line="360" w:lineRule="auto"/>
        <w:ind w:firstLine="709"/>
        <w:jc w:val="both"/>
        <w:rPr>
          <w:sz w:val="24"/>
          <w:szCs w:val="24"/>
        </w:rPr>
      </w:pPr>
      <w:r w:rsidRPr="00FD488E">
        <w:rPr>
          <w:sz w:val="24"/>
          <w:szCs w:val="24"/>
        </w:rPr>
        <w:tab/>
      </w:r>
      <w:r w:rsidR="00161862">
        <w:rPr>
          <w:iCs/>
          <w:sz w:val="24"/>
          <w:szCs w:val="24"/>
        </w:rPr>
        <w:t>Uwzględniając</w:t>
      </w:r>
      <w:r w:rsidR="004F3E74">
        <w:rPr>
          <w:iCs/>
          <w:sz w:val="24"/>
          <w:szCs w:val="24"/>
        </w:rPr>
        <w:t xml:space="preserve"> całokształt przeprowadzonego postępowania wyjaśniającego oraz podstawy prawne, Komisja rekomendowała uznanie skargi za </w:t>
      </w:r>
      <w:r w:rsidR="004A2115">
        <w:rPr>
          <w:iCs/>
          <w:sz w:val="24"/>
          <w:szCs w:val="24"/>
        </w:rPr>
        <w:t>bez</w:t>
      </w:r>
      <w:r w:rsidR="004F3E74">
        <w:rPr>
          <w:iCs/>
          <w:sz w:val="24"/>
          <w:szCs w:val="24"/>
        </w:rPr>
        <w:t>zasadną.</w:t>
      </w:r>
    </w:p>
    <w:p w14:paraId="16C71AC9" w14:textId="7FFD3A14" w:rsidR="004C1F1E" w:rsidRDefault="00C55234" w:rsidP="007310AA">
      <w:pPr>
        <w:spacing w:line="360" w:lineRule="auto"/>
        <w:ind w:firstLine="708"/>
        <w:jc w:val="both"/>
        <w:rPr>
          <w:sz w:val="24"/>
          <w:szCs w:val="24"/>
        </w:rPr>
      </w:pPr>
      <w:r>
        <w:rPr>
          <w:sz w:val="24"/>
          <w:szCs w:val="24"/>
        </w:rPr>
        <w:t xml:space="preserve">Według zapisu </w:t>
      </w:r>
      <w:r>
        <w:rPr>
          <w:rFonts w:eastAsia="Calibri"/>
          <w:sz w:val="24"/>
          <w:szCs w:val="24"/>
        </w:rPr>
        <w:t>§ 94b</w:t>
      </w:r>
      <w:r>
        <w:rPr>
          <w:sz w:val="24"/>
          <w:szCs w:val="24"/>
        </w:rPr>
        <w:t xml:space="preserve">  ust. 2-4 Statutu Miasta Stalowej Woli Komisja Skarg, Wniosków i Petycji przedstawiła Radzie Miejskiej</w:t>
      </w:r>
      <w:r w:rsidR="004C1F1E" w:rsidRPr="004C1F1E">
        <w:rPr>
          <w:sz w:val="24"/>
          <w:szCs w:val="24"/>
        </w:rPr>
        <w:t xml:space="preserve"> </w:t>
      </w:r>
      <w:r w:rsidR="004C1F1E">
        <w:rPr>
          <w:sz w:val="24"/>
          <w:szCs w:val="24"/>
        </w:rPr>
        <w:t>opinię dotyczącą rozpatrywanej skargi, w formie uchwały. Rada Miejska, zgodnie z</w:t>
      </w:r>
      <w:r w:rsidR="004C1F1E" w:rsidRPr="004C1F1E">
        <w:rPr>
          <w:sz w:val="24"/>
          <w:szCs w:val="24"/>
        </w:rPr>
        <w:t xml:space="preserve"> </w:t>
      </w:r>
      <w:r w:rsidR="004C1F1E" w:rsidRPr="00BB08D4">
        <w:rPr>
          <w:sz w:val="24"/>
          <w:szCs w:val="24"/>
        </w:rPr>
        <w:t xml:space="preserve">art. 229 pkt. 3 ustawy z dnia 14 czerwca 1960 r. Kodeks </w:t>
      </w:r>
      <w:r w:rsidR="008C1005">
        <w:rPr>
          <w:sz w:val="24"/>
          <w:szCs w:val="24"/>
        </w:rPr>
        <w:t>P</w:t>
      </w:r>
      <w:r w:rsidR="004C1F1E" w:rsidRPr="00BB08D4">
        <w:rPr>
          <w:sz w:val="24"/>
          <w:szCs w:val="24"/>
        </w:rPr>
        <w:t xml:space="preserve">ostępowania </w:t>
      </w:r>
      <w:r w:rsidR="008C1005">
        <w:rPr>
          <w:sz w:val="24"/>
          <w:szCs w:val="24"/>
        </w:rPr>
        <w:t>A</w:t>
      </w:r>
      <w:r w:rsidR="004C1F1E" w:rsidRPr="00BB08D4">
        <w:rPr>
          <w:sz w:val="24"/>
          <w:szCs w:val="24"/>
        </w:rPr>
        <w:t>dministracyjnego (</w:t>
      </w:r>
      <w:r w:rsidR="008C1005" w:rsidRPr="007D1FD4">
        <w:rPr>
          <w:sz w:val="24"/>
          <w:szCs w:val="24"/>
        </w:rPr>
        <w:t>t. j. Dz. U. z 2022 r., poz. 2000  ze zm.)</w:t>
      </w:r>
      <w:r w:rsidR="004C1F1E">
        <w:rPr>
          <w:sz w:val="24"/>
          <w:szCs w:val="24"/>
        </w:rPr>
        <w:t xml:space="preserve"> jest </w:t>
      </w:r>
      <w:r w:rsidR="00150A57">
        <w:rPr>
          <w:sz w:val="24"/>
          <w:szCs w:val="24"/>
        </w:rPr>
        <w:t>organem właściwym</w:t>
      </w:r>
      <w:r w:rsidR="004C1F1E">
        <w:rPr>
          <w:sz w:val="24"/>
          <w:szCs w:val="24"/>
        </w:rPr>
        <w:t xml:space="preserve"> do rozpatrzenia skargi.</w:t>
      </w:r>
      <w:r w:rsidR="00812A7E">
        <w:rPr>
          <w:sz w:val="24"/>
          <w:szCs w:val="24"/>
        </w:rPr>
        <w:t xml:space="preserve"> W związku z powyższym</w:t>
      </w:r>
      <w:r w:rsidR="009E1E67">
        <w:rPr>
          <w:sz w:val="24"/>
          <w:szCs w:val="24"/>
        </w:rPr>
        <w:t>, mając na względzie stan faktyczny i prawny,</w:t>
      </w:r>
      <w:r w:rsidR="00812A7E">
        <w:rPr>
          <w:sz w:val="24"/>
          <w:szCs w:val="24"/>
        </w:rPr>
        <w:t xml:space="preserve"> podjęcie uchwały przedmiotowej treści uznaje się za zasadne.</w:t>
      </w:r>
    </w:p>
    <w:p w14:paraId="23AF57F8" w14:textId="1CFB37E6" w:rsidR="00E039E6" w:rsidRDefault="00410EC5" w:rsidP="00302B95">
      <w:pPr>
        <w:spacing w:line="360" w:lineRule="auto"/>
        <w:ind w:firstLine="708"/>
        <w:jc w:val="both"/>
      </w:pPr>
      <w:r w:rsidRPr="00410EC5">
        <w:rPr>
          <w:sz w:val="24"/>
          <w:szCs w:val="24"/>
        </w:rPr>
        <w:t>Po</w:t>
      </w:r>
      <w:r>
        <w:rPr>
          <w:sz w:val="24"/>
          <w:szCs w:val="24"/>
        </w:rPr>
        <w:t>ucza się, że</w:t>
      </w:r>
      <w:r w:rsidR="004F3E74">
        <w:rPr>
          <w:sz w:val="24"/>
          <w:szCs w:val="24"/>
        </w:rPr>
        <w:t xml:space="preserve"> zgodnie z art. 239</w:t>
      </w:r>
      <w:r>
        <w:rPr>
          <w:sz w:val="24"/>
          <w:szCs w:val="24"/>
        </w:rPr>
        <w:t xml:space="preserve"> </w:t>
      </w:r>
      <w:r w:rsidR="004F3E74" w:rsidRPr="004F3E74">
        <w:rPr>
          <w:sz w:val="24"/>
          <w:szCs w:val="24"/>
        </w:rPr>
        <w:t>§ 1 Kodeksu Postępowania Administracyjnego</w:t>
      </w:r>
      <w:r w:rsidR="004F3E74">
        <w:rPr>
          <w:b/>
          <w:sz w:val="24"/>
          <w:szCs w:val="24"/>
        </w:rPr>
        <w:t xml:space="preserve"> </w:t>
      </w:r>
      <w:r w:rsidR="00EA1832" w:rsidRPr="00BB08D4">
        <w:rPr>
          <w:sz w:val="24"/>
          <w:szCs w:val="24"/>
        </w:rPr>
        <w:t>(</w:t>
      </w:r>
      <w:r w:rsidR="00EA1832" w:rsidRPr="007D1FD4">
        <w:rPr>
          <w:sz w:val="24"/>
          <w:szCs w:val="24"/>
        </w:rPr>
        <w:t>t.j. Dz. U. z 2022 r., poz. 2000  ze zm.)</w:t>
      </w:r>
      <w:r w:rsidR="00EA1832">
        <w:rPr>
          <w:sz w:val="24"/>
          <w:szCs w:val="24"/>
        </w:rPr>
        <w:t xml:space="preserve"> </w:t>
      </w:r>
      <w:r>
        <w:rPr>
          <w:sz w:val="24"/>
          <w:szCs w:val="24"/>
        </w:rPr>
        <w:t>w</w:t>
      </w:r>
      <w:r w:rsidR="00473B5F">
        <w:rPr>
          <w:sz w:val="24"/>
          <w:szCs w:val="24"/>
        </w:rPr>
        <w:t> </w:t>
      </w:r>
      <w:r w:rsidRPr="00410EC5">
        <w:rPr>
          <w:sz w:val="24"/>
          <w:szCs w:val="24"/>
        </w:rPr>
        <w:t>przypadku</w:t>
      </w:r>
      <w:r w:rsidR="00301238">
        <w:rPr>
          <w:sz w:val="24"/>
          <w:szCs w:val="24"/>
        </w:rPr>
        <w:t>,</w:t>
      </w:r>
      <w:r w:rsidRPr="00410EC5">
        <w:rPr>
          <w:sz w:val="24"/>
          <w:szCs w:val="24"/>
        </w:rPr>
        <w:t xml:space="preserve">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sectPr w:rsidR="00E039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6A519" w14:textId="77777777" w:rsidR="00A15DCA" w:rsidRDefault="00A15DCA" w:rsidP="00C56A38">
      <w:r>
        <w:separator/>
      </w:r>
    </w:p>
  </w:endnote>
  <w:endnote w:type="continuationSeparator" w:id="0">
    <w:p w14:paraId="7F0D0A21" w14:textId="77777777" w:rsidR="00A15DCA" w:rsidRDefault="00A15DCA" w:rsidP="00C5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26866" w14:textId="77777777" w:rsidR="00A15DCA" w:rsidRDefault="00A15DCA" w:rsidP="00C56A38">
      <w:r>
        <w:separator/>
      </w:r>
    </w:p>
  </w:footnote>
  <w:footnote w:type="continuationSeparator" w:id="0">
    <w:p w14:paraId="0F16B504" w14:textId="77777777" w:rsidR="00A15DCA" w:rsidRDefault="00A15DCA" w:rsidP="00C56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D6251"/>
    <w:multiLevelType w:val="hybridMultilevel"/>
    <w:tmpl w:val="ECE22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C3423CE"/>
    <w:multiLevelType w:val="hybridMultilevel"/>
    <w:tmpl w:val="6C3E1C8C"/>
    <w:lvl w:ilvl="0" w:tplc="C3E2452E">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AA"/>
    <w:rsid w:val="00002442"/>
    <w:rsid w:val="00020107"/>
    <w:rsid w:val="00024396"/>
    <w:rsid w:val="000453FB"/>
    <w:rsid w:val="0005373E"/>
    <w:rsid w:val="000621B3"/>
    <w:rsid w:val="000731D8"/>
    <w:rsid w:val="00094D2D"/>
    <w:rsid w:val="000C0E3A"/>
    <w:rsid w:val="000C1B62"/>
    <w:rsid w:val="0012566A"/>
    <w:rsid w:val="00126678"/>
    <w:rsid w:val="00142F62"/>
    <w:rsid w:val="00150A57"/>
    <w:rsid w:val="00161862"/>
    <w:rsid w:val="00165193"/>
    <w:rsid w:val="001878AE"/>
    <w:rsid w:val="001A0325"/>
    <w:rsid w:val="001A6CE5"/>
    <w:rsid w:val="001B7281"/>
    <w:rsid w:val="001D6720"/>
    <w:rsid w:val="001D6848"/>
    <w:rsid w:val="00200456"/>
    <w:rsid w:val="0020545C"/>
    <w:rsid w:val="00260A71"/>
    <w:rsid w:val="002846CD"/>
    <w:rsid w:val="0029299D"/>
    <w:rsid w:val="002C0F04"/>
    <w:rsid w:val="002F1F15"/>
    <w:rsid w:val="00301238"/>
    <w:rsid w:val="003026C4"/>
    <w:rsid w:val="00302B95"/>
    <w:rsid w:val="00304208"/>
    <w:rsid w:val="00336F0F"/>
    <w:rsid w:val="0037743F"/>
    <w:rsid w:val="00391E17"/>
    <w:rsid w:val="003A2520"/>
    <w:rsid w:val="003D7864"/>
    <w:rsid w:val="00410EC5"/>
    <w:rsid w:val="00473B5F"/>
    <w:rsid w:val="004A1EF9"/>
    <w:rsid w:val="004A2115"/>
    <w:rsid w:val="004B2E23"/>
    <w:rsid w:val="004C1F1E"/>
    <w:rsid w:val="004C3F60"/>
    <w:rsid w:val="004C7E57"/>
    <w:rsid w:val="004D0048"/>
    <w:rsid w:val="004F3E74"/>
    <w:rsid w:val="004F7CA9"/>
    <w:rsid w:val="00531BB4"/>
    <w:rsid w:val="0054173B"/>
    <w:rsid w:val="00553964"/>
    <w:rsid w:val="00557437"/>
    <w:rsid w:val="00560139"/>
    <w:rsid w:val="00584A16"/>
    <w:rsid w:val="005A6D8D"/>
    <w:rsid w:val="005C7BB8"/>
    <w:rsid w:val="005D0A7A"/>
    <w:rsid w:val="005D3C6D"/>
    <w:rsid w:val="005D7EB2"/>
    <w:rsid w:val="00614596"/>
    <w:rsid w:val="006169BC"/>
    <w:rsid w:val="00627A86"/>
    <w:rsid w:val="00660446"/>
    <w:rsid w:val="006632E5"/>
    <w:rsid w:val="006B4DED"/>
    <w:rsid w:val="006E02A5"/>
    <w:rsid w:val="006F1CDE"/>
    <w:rsid w:val="00716D3D"/>
    <w:rsid w:val="007310AA"/>
    <w:rsid w:val="007367DF"/>
    <w:rsid w:val="00757A1C"/>
    <w:rsid w:val="007667C2"/>
    <w:rsid w:val="00770968"/>
    <w:rsid w:val="007772D6"/>
    <w:rsid w:val="007A25B9"/>
    <w:rsid w:val="007D1FD4"/>
    <w:rsid w:val="007E5393"/>
    <w:rsid w:val="00812A7E"/>
    <w:rsid w:val="00812AEE"/>
    <w:rsid w:val="00831D53"/>
    <w:rsid w:val="0085116C"/>
    <w:rsid w:val="00857D07"/>
    <w:rsid w:val="008659CD"/>
    <w:rsid w:val="00865EAE"/>
    <w:rsid w:val="00881EBE"/>
    <w:rsid w:val="0088324A"/>
    <w:rsid w:val="00886A3D"/>
    <w:rsid w:val="008C1005"/>
    <w:rsid w:val="008E73A4"/>
    <w:rsid w:val="00911625"/>
    <w:rsid w:val="00934924"/>
    <w:rsid w:val="0093745E"/>
    <w:rsid w:val="00957597"/>
    <w:rsid w:val="0096691D"/>
    <w:rsid w:val="00985BAA"/>
    <w:rsid w:val="00993DC0"/>
    <w:rsid w:val="00994712"/>
    <w:rsid w:val="009B2BB4"/>
    <w:rsid w:val="009C3F60"/>
    <w:rsid w:val="009D6A79"/>
    <w:rsid w:val="009E1E67"/>
    <w:rsid w:val="009F3E40"/>
    <w:rsid w:val="00A15DCA"/>
    <w:rsid w:val="00A35794"/>
    <w:rsid w:val="00AA1A42"/>
    <w:rsid w:val="00AA1D15"/>
    <w:rsid w:val="00AC2FB7"/>
    <w:rsid w:val="00B234DE"/>
    <w:rsid w:val="00B35C4C"/>
    <w:rsid w:val="00B44F7C"/>
    <w:rsid w:val="00B82879"/>
    <w:rsid w:val="00BA0FE1"/>
    <w:rsid w:val="00BA30FF"/>
    <w:rsid w:val="00BB08D4"/>
    <w:rsid w:val="00BF1E0E"/>
    <w:rsid w:val="00C25FBC"/>
    <w:rsid w:val="00C352CE"/>
    <w:rsid w:val="00C55234"/>
    <w:rsid w:val="00C56A38"/>
    <w:rsid w:val="00C64FEF"/>
    <w:rsid w:val="00C833F0"/>
    <w:rsid w:val="00CA0B94"/>
    <w:rsid w:val="00CA355E"/>
    <w:rsid w:val="00CA4082"/>
    <w:rsid w:val="00CB79A2"/>
    <w:rsid w:val="00CC04B5"/>
    <w:rsid w:val="00CD48E9"/>
    <w:rsid w:val="00CE7EA4"/>
    <w:rsid w:val="00D02DFA"/>
    <w:rsid w:val="00D24313"/>
    <w:rsid w:val="00D24417"/>
    <w:rsid w:val="00D81319"/>
    <w:rsid w:val="00DB1157"/>
    <w:rsid w:val="00DB1FF5"/>
    <w:rsid w:val="00DB7345"/>
    <w:rsid w:val="00DC46D8"/>
    <w:rsid w:val="00DE34F8"/>
    <w:rsid w:val="00DF02CA"/>
    <w:rsid w:val="00DF598D"/>
    <w:rsid w:val="00E039E6"/>
    <w:rsid w:val="00E1269E"/>
    <w:rsid w:val="00E329B2"/>
    <w:rsid w:val="00E64340"/>
    <w:rsid w:val="00E65A98"/>
    <w:rsid w:val="00EA1832"/>
    <w:rsid w:val="00EA2288"/>
    <w:rsid w:val="00EA5D92"/>
    <w:rsid w:val="00EA71F2"/>
    <w:rsid w:val="00EB6F63"/>
    <w:rsid w:val="00EC307D"/>
    <w:rsid w:val="00EF2095"/>
    <w:rsid w:val="00F5473F"/>
    <w:rsid w:val="00F62081"/>
    <w:rsid w:val="00F637A1"/>
    <w:rsid w:val="00F64751"/>
    <w:rsid w:val="00F73B1A"/>
    <w:rsid w:val="00F77888"/>
    <w:rsid w:val="00FB38EF"/>
    <w:rsid w:val="00FD488E"/>
    <w:rsid w:val="00FE5130"/>
    <w:rsid w:val="00FF1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430F"/>
  <w15:chartTrackingRefBased/>
  <w15:docId w15:val="{CC77CB2A-BD81-476E-8561-08F109F0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0F0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C0F04"/>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C0F04"/>
    <w:rPr>
      <w:rFonts w:ascii="Arial" w:eastAsia="Times New Roman" w:hAnsi="Arial" w:cs="Arial"/>
      <w:b/>
      <w:bCs/>
      <w:kern w:val="32"/>
      <w:sz w:val="32"/>
      <w:szCs w:val="32"/>
      <w:lang w:eastAsia="pl-PL"/>
    </w:rPr>
  </w:style>
  <w:style w:type="paragraph" w:styleId="Tekstpodstawowy">
    <w:name w:val="Body Text"/>
    <w:basedOn w:val="Normalny"/>
    <w:link w:val="TekstpodstawowyZnak"/>
    <w:rsid w:val="002C0F04"/>
  </w:style>
  <w:style w:type="character" w:customStyle="1" w:styleId="TekstpodstawowyZnak">
    <w:name w:val="Tekst podstawowy Znak"/>
    <w:basedOn w:val="Domylnaczcionkaakapitu"/>
    <w:link w:val="Tekstpodstawowy"/>
    <w:rsid w:val="002C0F0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2C0F04"/>
    <w:pPr>
      <w:widowControl w:val="0"/>
      <w:autoSpaceDE w:val="0"/>
      <w:autoSpaceDN w:val="0"/>
      <w:snapToGrid w:val="0"/>
    </w:pPr>
    <w:rPr>
      <w:sz w:val="28"/>
    </w:rPr>
  </w:style>
  <w:style w:type="character" w:customStyle="1" w:styleId="Tekstpodstawowy2Znak">
    <w:name w:val="Tekst podstawowy 2 Znak"/>
    <w:basedOn w:val="Domylnaczcionkaakapitu"/>
    <w:link w:val="Tekstpodstawowy2"/>
    <w:rsid w:val="002C0F04"/>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2C0F04"/>
    <w:pPr>
      <w:spacing w:after="120"/>
      <w:ind w:left="283"/>
    </w:pPr>
  </w:style>
  <w:style w:type="character" w:customStyle="1" w:styleId="TekstpodstawowywcityZnak">
    <w:name w:val="Tekst podstawowy wcięty Znak"/>
    <w:basedOn w:val="Domylnaczcionkaakapitu"/>
    <w:link w:val="Tekstpodstawowywcity"/>
    <w:rsid w:val="002C0F04"/>
    <w:rPr>
      <w:rFonts w:ascii="Times New Roman" w:eastAsia="Times New Roman" w:hAnsi="Times New Roman" w:cs="Times New Roman"/>
      <w:sz w:val="20"/>
      <w:szCs w:val="20"/>
      <w:lang w:eastAsia="pl-PL"/>
    </w:rPr>
  </w:style>
  <w:style w:type="character" w:styleId="Pogrubienie">
    <w:name w:val="Strong"/>
    <w:qFormat/>
    <w:rsid w:val="002C0F04"/>
    <w:rPr>
      <w:b/>
      <w:bCs/>
    </w:rPr>
  </w:style>
  <w:style w:type="paragraph" w:styleId="Tekstdymka">
    <w:name w:val="Balloon Text"/>
    <w:basedOn w:val="Normalny"/>
    <w:link w:val="TekstdymkaZnak"/>
    <w:uiPriority w:val="99"/>
    <w:semiHidden/>
    <w:unhideWhenUsed/>
    <w:rsid w:val="002F1F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1F15"/>
    <w:rPr>
      <w:rFonts w:ascii="Segoe UI" w:eastAsia="Times New Roman" w:hAnsi="Segoe UI" w:cs="Segoe UI"/>
      <w:sz w:val="18"/>
      <w:szCs w:val="18"/>
      <w:lang w:eastAsia="pl-PL"/>
    </w:rPr>
  </w:style>
  <w:style w:type="paragraph" w:customStyle="1" w:styleId="Standard">
    <w:name w:val="Standard"/>
    <w:rsid w:val="00C5523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0621B3"/>
    <w:pPr>
      <w:ind w:left="720"/>
      <w:contextualSpacing/>
    </w:pPr>
  </w:style>
  <w:style w:type="paragraph" w:styleId="NormalnyWeb">
    <w:name w:val="Normal (Web)"/>
    <w:basedOn w:val="Normalny"/>
    <w:uiPriority w:val="99"/>
    <w:semiHidden/>
    <w:unhideWhenUsed/>
    <w:rsid w:val="00BA0FE1"/>
    <w:pPr>
      <w:spacing w:before="100" w:beforeAutospacing="1" w:after="100" w:afterAutospacing="1"/>
    </w:pPr>
    <w:rPr>
      <w:sz w:val="24"/>
      <w:szCs w:val="24"/>
    </w:rPr>
  </w:style>
  <w:style w:type="character" w:styleId="Hipercze">
    <w:name w:val="Hyperlink"/>
    <w:basedOn w:val="Domylnaczcionkaakapitu"/>
    <w:uiPriority w:val="99"/>
    <w:semiHidden/>
    <w:unhideWhenUsed/>
    <w:rsid w:val="00BA0FE1"/>
    <w:rPr>
      <w:color w:val="0000FF"/>
      <w:u w:val="single"/>
    </w:rPr>
  </w:style>
  <w:style w:type="paragraph" w:styleId="Tekstprzypisukocowego">
    <w:name w:val="endnote text"/>
    <w:basedOn w:val="Normalny"/>
    <w:link w:val="TekstprzypisukocowegoZnak"/>
    <w:uiPriority w:val="99"/>
    <w:semiHidden/>
    <w:unhideWhenUsed/>
    <w:rsid w:val="00C56A38"/>
  </w:style>
  <w:style w:type="character" w:customStyle="1" w:styleId="TekstprzypisukocowegoZnak">
    <w:name w:val="Tekst przypisu końcowego Znak"/>
    <w:basedOn w:val="Domylnaczcionkaakapitu"/>
    <w:link w:val="Tekstprzypisukocowego"/>
    <w:uiPriority w:val="99"/>
    <w:semiHidden/>
    <w:rsid w:val="00C56A3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6A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9618">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1">
          <w:marLeft w:val="0"/>
          <w:marRight w:val="0"/>
          <w:marTop w:val="0"/>
          <w:marBottom w:val="0"/>
          <w:divBdr>
            <w:top w:val="none" w:sz="0" w:space="0" w:color="auto"/>
            <w:left w:val="none" w:sz="0" w:space="0" w:color="auto"/>
            <w:bottom w:val="none" w:sz="0" w:space="0" w:color="auto"/>
            <w:right w:val="none" w:sz="0" w:space="0" w:color="auto"/>
          </w:divBdr>
          <w:divsChild>
            <w:div w:id="6038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867</Words>
  <Characters>5203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Kutyla</dc:creator>
  <cp:keywords/>
  <dc:description/>
  <cp:lastModifiedBy>Aniela Kutyla</cp:lastModifiedBy>
  <cp:revision>3</cp:revision>
  <cp:lastPrinted>2022-12-13T12:59:00Z</cp:lastPrinted>
  <dcterms:created xsi:type="dcterms:W3CDTF">2023-01-11T12:12:00Z</dcterms:created>
  <dcterms:modified xsi:type="dcterms:W3CDTF">2023-01-11T12:34:00Z</dcterms:modified>
</cp:coreProperties>
</file>