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9807" w14:textId="50931FC7" w:rsidR="000714DD" w:rsidRDefault="006350AA">
      <w:r>
        <w:t>W wyniku analizy planu dochodów i wydatków budżetowych, proponuje się wprowadzenie następujących zmian:</w:t>
      </w:r>
    </w:p>
    <w:p w14:paraId="3736F6DA" w14:textId="29D543A3" w:rsidR="006350AA" w:rsidRDefault="006350AA" w:rsidP="006350AA">
      <w:pPr>
        <w:pStyle w:val="Akapitzlist"/>
        <w:numPr>
          <w:ilvl w:val="0"/>
          <w:numId w:val="1"/>
        </w:numPr>
        <w:ind w:left="284" w:hanging="142"/>
      </w:pPr>
      <w:r>
        <w:t xml:space="preserve">Zmniejsza się dochody budżetowe o kwotę </w:t>
      </w:r>
      <w:r w:rsidR="00895594">
        <w:t>524.355,00 zł</w:t>
      </w:r>
      <w:r w:rsidR="00131EF2">
        <w:t xml:space="preserve"> z tytułu:</w:t>
      </w:r>
    </w:p>
    <w:p w14:paraId="1EDD8E9A" w14:textId="0DEB5390" w:rsidR="00131EF2" w:rsidRDefault="00895594" w:rsidP="00131EF2">
      <w:pPr>
        <w:pStyle w:val="Akapitzlist"/>
        <w:numPr>
          <w:ilvl w:val="0"/>
          <w:numId w:val="2"/>
        </w:numPr>
        <w:ind w:left="567" w:hanging="283"/>
      </w:pPr>
      <w:r>
        <w:t>określenia przez MF ostatecznej kwoty części oświatowej subwencji ogólnej na rok 2023 (pismo ST3.4750.2.20230 – 523.355,00 zł;</w:t>
      </w:r>
    </w:p>
    <w:p w14:paraId="16DCE10F" w14:textId="081EA203" w:rsidR="00895594" w:rsidRDefault="00895594" w:rsidP="00131EF2">
      <w:pPr>
        <w:pStyle w:val="Akapitzlist"/>
        <w:numPr>
          <w:ilvl w:val="0"/>
          <w:numId w:val="2"/>
        </w:numPr>
        <w:ind w:left="567" w:hanging="283"/>
      </w:pPr>
      <w:r>
        <w:t>zwrotu nienależnie pobranych świadczeń</w:t>
      </w:r>
      <w:r w:rsidR="004B713E">
        <w:t xml:space="preserve"> za lata ubiegłe</w:t>
      </w:r>
      <w:r>
        <w:t xml:space="preserve"> w MOPS – 1.000,00 zł</w:t>
      </w:r>
    </w:p>
    <w:p w14:paraId="696D4040" w14:textId="33753716" w:rsidR="00895594" w:rsidRDefault="00895594" w:rsidP="00895594">
      <w:pPr>
        <w:pStyle w:val="Akapitzlist"/>
        <w:numPr>
          <w:ilvl w:val="0"/>
          <w:numId w:val="1"/>
        </w:numPr>
        <w:ind w:left="284" w:hanging="142"/>
      </w:pPr>
      <w:r>
        <w:t xml:space="preserve">Zwiększa się dochody budżetowe o kwotę </w:t>
      </w:r>
      <w:r w:rsidR="0022360B">
        <w:t>6.805,54</w:t>
      </w:r>
      <w:r>
        <w:t xml:space="preserve"> zł z tytułu:</w:t>
      </w:r>
    </w:p>
    <w:p w14:paraId="1F36CB70" w14:textId="5AA8CEDE" w:rsidR="00895594" w:rsidRDefault="00895594" w:rsidP="00895594">
      <w:pPr>
        <w:pStyle w:val="Akapitzlist"/>
        <w:numPr>
          <w:ilvl w:val="0"/>
          <w:numId w:val="3"/>
        </w:numPr>
        <w:ind w:left="567" w:hanging="283"/>
      </w:pPr>
      <w:r>
        <w:t>kapitalizacji odsetek od środków na rachunku bankowym w jednostkach organizacyjnych miasta – 100,00 zł;</w:t>
      </w:r>
    </w:p>
    <w:p w14:paraId="0D1E5929" w14:textId="1A3A08BC" w:rsidR="00895594" w:rsidRDefault="004B713E" w:rsidP="00895594">
      <w:pPr>
        <w:pStyle w:val="Akapitzlist"/>
        <w:numPr>
          <w:ilvl w:val="0"/>
          <w:numId w:val="3"/>
        </w:numPr>
        <w:ind w:left="567" w:hanging="283"/>
      </w:pPr>
      <w:r>
        <w:t>zwrotu niewykorzystanych środków z kart przedpłaconych użytkowanych przez jednostki organizacyjne miasta – 705,54 zł;</w:t>
      </w:r>
    </w:p>
    <w:p w14:paraId="3F6DDE40" w14:textId="0FFBD580" w:rsidR="004B713E" w:rsidRDefault="004B713E" w:rsidP="00895594">
      <w:pPr>
        <w:pStyle w:val="Akapitzlist"/>
        <w:numPr>
          <w:ilvl w:val="0"/>
          <w:numId w:val="3"/>
        </w:numPr>
        <w:ind w:left="567" w:hanging="283"/>
      </w:pPr>
      <w:r>
        <w:t xml:space="preserve">zwrotu zasiłków stałych i celowych w MOPS – </w:t>
      </w:r>
      <w:r w:rsidR="0022360B">
        <w:t>6</w:t>
      </w:r>
      <w:r>
        <w:t> 000,00 zł</w:t>
      </w:r>
    </w:p>
    <w:p w14:paraId="753AC4CE" w14:textId="43A7487D" w:rsidR="004B713E" w:rsidRDefault="004B713E" w:rsidP="004B713E">
      <w:r>
        <w:t xml:space="preserve">W </w:t>
      </w:r>
      <w:r w:rsidR="006055B8">
        <w:t xml:space="preserve">wyniku wyżej wymienionych </w:t>
      </w:r>
      <w:r w:rsidR="00357663">
        <w:t xml:space="preserve">zmniejszono dochody budżetowe o kwotę </w:t>
      </w:r>
      <w:r w:rsidR="0022360B">
        <w:t>517.549,46</w:t>
      </w:r>
      <w:r w:rsidR="00357663">
        <w:t xml:space="preserve"> zł</w:t>
      </w:r>
    </w:p>
    <w:p w14:paraId="0D7B4514" w14:textId="5488C371" w:rsidR="00357663" w:rsidRDefault="00357663" w:rsidP="00357663">
      <w:pPr>
        <w:pStyle w:val="Akapitzlist"/>
        <w:numPr>
          <w:ilvl w:val="0"/>
          <w:numId w:val="1"/>
        </w:numPr>
        <w:ind w:left="284" w:hanging="142"/>
      </w:pPr>
      <w:r>
        <w:t xml:space="preserve">Zwiększa się plan wydatków budżetowych o kwotę </w:t>
      </w:r>
      <w:r w:rsidR="00756327">
        <w:t>7.176.945,54</w:t>
      </w:r>
      <w:r>
        <w:t xml:space="preserve"> z przeznaczeniem na:</w:t>
      </w:r>
    </w:p>
    <w:p w14:paraId="0933D2EA" w14:textId="4895C3CC" w:rsidR="00357663" w:rsidRDefault="00357663" w:rsidP="00357663">
      <w:pPr>
        <w:pStyle w:val="Akapitzlist"/>
        <w:numPr>
          <w:ilvl w:val="0"/>
          <w:numId w:val="4"/>
        </w:numPr>
        <w:ind w:left="567" w:hanging="283"/>
      </w:pPr>
      <w:r>
        <w:t xml:space="preserve">zakończenie realizowanych w roku ubiegłym zadań, których odbiory techniczne odbyły się na przełomie roku a terminy płatności końcowych przypadają w roku bieżącym – </w:t>
      </w:r>
      <w:r w:rsidR="00756327">
        <w:t>5.509.027,51</w:t>
      </w:r>
      <w:r>
        <w:t xml:space="preserve"> zł;</w:t>
      </w:r>
    </w:p>
    <w:p w14:paraId="2263E458" w14:textId="33A0AFC9" w:rsidR="00357663" w:rsidRDefault="005A32E1" w:rsidP="00357663">
      <w:pPr>
        <w:pStyle w:val="Akapitzlist"/>
        <w:numPr>
          <w:ilvl w:val="0"/>
          <w:numId w:val="4"/>
        </w:numPr>
        <w:ind w:left="567" w:hanging="283"/>
      </w:pPr>
      <w:r>
        <w:t>wsparcie finansowe dla SP ZZOZ Powiatowego Szpitala Specjalistycznego w Stalowej Woli w ramach pomocy finansowej dla powiatu stalowowolskiego – 327.000,00 zł;</w:t>
      </w:r>
    </w:p>
    <w:p w14:paraId="36848BDC" w14:textId="6A74007E" w:rsidR="005A32E1" w:rsidRDefault="001D3D5F" w:rsidP="00357663">
      <w:pPr>
        <w:pStyle w:val="Akapitzlist"/>
        <w:numPr>
          <w:ilvl w:val="0"/>
          <w:numId w:val="4"/>
        </w:numPr>
        <w:ind w:left="567" w:hanging="283"/>
      </w:pPr>
      <w:r>
        <w:t>zwiększenie wydatków przeznaczonych na przeciwdziałanie alkoholizmowi o wysokość niewykonanych wydatków z roku ubiegłego – 1.035.544,24 zł;</w:t>
      </w:r>
    </w:p>
    <w:p w14:paraId="7F43DDDA" w14:textId="70BE127D" w:rsidR="001D3D5F" w:rsidRDefault="001D3D5F" w:rsidP="00357663">
      <w:pPr>
        <w:pStyle w:val="Akapitzlist"/>
        <w:numPr>
          <w:ilvl w:val="0"/>
          <w:numId w:val="4"/>
        </w:numPr>
        <w:ind w:left="567" w:hanging="283"/>
      </w:pPr>
      <w:r>
        <w:t>zakup samochodu na potrzeby WTZ przy MOPS – 206.311,00 zł;</w:t>
      </w:r>
    </w:p>
    <w:p w14:paraId="67D366AD" w14:textId="1B359706" w:rsidR="001D3D5F" w:rsidRDefault="00551508" w:rsidP="00357663">
      <w:pPr>
        <w:pStyle w:val="Akapitzlist"/>
        <w:numPr>
          <w:ilvl w:val="0"/>
          <w:numId w:val="4"/>
        </w:numPr>
        <w:ind w:left="567" w:hanging="283"/>
      </w:pPr>
      <w:r>
        <w:t xml:space="preserve">zwiększenie wydatków </w:t>
      </w:r>
      <w:r w:rsidR="000458B1">
        <w:t xml:space="preserve">na zadaniu </w:t>
      </w:r>
      <w:r w:rsidR="000458B1" w:rsidRPr="000458B1">
        <w:t>"Stworzenie przyjaznej przestrzeni edukacyjnej i dostosowanie budynku PSP Nr 7 i PSP Nr 4 do potrzeb osób niepełnosprawnych"</w:t>
      </w:r>
      <w:r w:rsidR="000458B1">
        <w:t xml:space="preserve"> wynikające z niewykonania wydatków roku ubiegłego - 99.062,79 zł</w:t>
      </w:r>
    </w:p>
    <w:p w14:paraId="71EF8596" w14:textId="200B8682" w:rsidR="0022059E" w:rsidRDefault="0022059E" w:rsidP="0022059E">
      <w:r>
        <w:t xml:space="preserve">W efekcie brakującą kwotę w wysokości </w:t>
      </w:r>
      <w:r w:rsidR="00756327">
        <w:t>7.694.495,00</w:t>
      </w:r>
      <w:r>
        <w:t xml:space="preserve"> proponuje się zabezpieczyć z:</w:t>
      </w:r>
    </w:p>
    <w:p w14:paraId="0AD09A05" w14:textId="736355E1" w:rsidR="0022059E" w:rsidRDefault="00756327" w:rsidP="0022059E">
      <w:pPr>
        <w:pStyle w:val="Akapitzlist"/>
        <w:numPr>
          <w:ilvl w:val="0"/>
          <w:numId w:val="5"/>
        </w:numPr>
      </w:pPr>
      <w:r>
        <w:t>zadania „</w:t>
      </w:r>
      <w:r w:rsidR="006425DB">
        <w:t>Modernizacja, rozbudowa i rozwój infrastruktury edukacyjnej wraz z doposażeniem placówek oświatowych w Stalowej Woli”</w:t>
      </w:r>
      <w:r w:rsidR="0022059E">
        <w:t xml:space="preserve"> – 7.161.352,38</w:t>
      </w:r>
      <w:r w:rsidR="006425DB">
        <w:t xml:space="preserve"> zł</w:t>
      </w:r>
    </w:p>
    <w:p w14:paraId="22322341" w14:textId="074D333F" w:rsidR="0022059E" w:rsidRDefault="006425DB" w:rsidP="0022059E">
      <w:pPr>
        <w:pStyle w:val="Akapitzlist"/>
        <w:numPr>
          <w:ilvl w:val="0"/>
          <w:numId w:val="5"/>
        </w:numPr>
      </w:pPr>
      <w:r>
        <w:t>zadania „Zaprojektowanie i budowa układu dróg gminnych komunikujących istniejącą strefę przemysłową z terenami Strategicznego Parku Inwestycyjnego w Stalowej Woli”</w:t>
      </w:r>
      <w:r w:rsidR="0022059E">
        <w:t xml:space="preserve"> – 333.723,47</w:t>
      </w:r>
      <w:r>
        <w:t xml:space="preserve"> zł</w:t>
      </w:r>
    </w:p>
    <w:p w14:paraId="1725F2E5" w14:textId="4D26468D" w:rsidR="0022059E" w:rsidRDefault="006425DB" w:rsidP="0022059E">
      <w:pPr>
        <w:pStyle w:val="Akapitzlist"/>
        <w:numPr>
          <w:ilvl w:val="0"/>
          <w:numId w:val="5"/>
        </w:numPr>
      </w:pPr>
      <w:r>
        <w:t>zadania „Przebudowa ul. Wrzosowej w Stalowej Woli”</w:t>
      </w:r>
      <w:r w:rsidR="0022059E">
        <w:t xml:space="preserve"> – 199.419,15</w:t>
      </w:r>
      <w:r>
        <w:t xml:space="preserve"> zł</w:t>
      </w:r>
    </w:p>
    <w:p w14:paraId="509EE2A1" w14:textId="4B3A764A" w:rsidR="0022059E" w:rsidRDefault="006425DB" w:rsidP="006425DB">
      <w:pPr>
        <w:pStyle w:val="Akapitzlist"/>
        <w:numPr>
          <w:ilvl w:val="0"/>
          <w:numId w:val="1"/>
        </w:numPr>
        <w:ind w:left="284" w:hanging="142"/>
      </w:pPr>
      <w:r>
        <w:t>Dokonuje się przeniesienia wydatków budżetowych w kwocie 175.000,00 zł z działu 750 rozdział 75075 (promocja miasta) do działu 921 rozdział 92109 z przeznaczeniem na zwiększenie dotacji dla MDK.</w:t>
      </w:r>
    </w:p>
    <w:p w14:paraId="1CD8DD7C" w14:textId="218FD000" w:rsidR="006425DB" w:rsidRDefault="006425DB" w:rsidP="006425DB">
      <w:pPr>
        <w:pStyle w:val="Akapitzlist"/>
        <w:numPr>
          <w:ilvl w:val="0"/>
          <w:numId w:val="1"/>
        </w:numPr>
        <w:ind w:left="284" w:hanging="142"/>
      </w:pPr>
      <w:r>
        <w:t>Dokonuje się zmian w nazwach zadań:</w:t>
      </w:r>
    </w:p>
    <w:p w14:paraId="74A1522F" w14:textId="6C0F12AF" w:rsidR="006425DB" w:rsidRDefault="006425DB" w:rsidP="006425DB">
      <w:pPr>
        <w:pStyle w:val="Akapitzlist"/>
        <w:numPr>
          <w:ilvl w:val="0"/>
          <w:numId w:val="6"/>
        </w:numPr>
        <w:ind w:left="567" w:hanging="283"/>
      </w:pPr>
      <w:r>
        <w:t>Zadanie „</w:t>
      </w:r>
      <w:r w:rsidRPr="006425DB">
        <w:t xml:space="preserve">Przebudowa terenów przyblokowych przy ul. 1-go Sierpnia 7 i 9 w Stalowej Woli" </w:t>
      </w:r>
      <w:r>
        <w:t xml:space="preserve">otrzymuje nazwę  </w:t>
      </w:r>
      <w:r w:rsidRPr="006425DB">
        <w:t>"Przebudowa terenów przyblokowych przy ul. 1-go Sierpnia 7 i ul. Dmowskiego 6 w Stalowej Woli"</w:t>
      </w:r>
      <w:r>
        <w:t>;</w:t>
      </w:r>
    </w:p>
    <w:p w14:paraId="194CA56F" w14:textId="3EB2D40F" w:rsidR="006425DB" w:rsidRDefault="006425DB" w:rsidP="006425DB">
      <w:pPr>
        <w:pStyle w:val="Akapitzlist"/>
        <w:numPr>
          <w:ilvl w:val="0"/>
          <w:numId w:val="6"/>
        </w:numPr>
        <w:ind w:left="567" w:hanging="283"/>
      </w:pPr>
      <w:r>
        <w:t>Zadania „</w:t>
      </w:r>
      <w:r w:rsidRPr="006425DB">
        <w:t>Zakup sterowników do systemów oświetlenia ulicznego"</w:t>
      </w:r>
      <w:r>
        <w:t xml:space="preserve"> oraz „</w:t>
      </w:r>
      <w:r w:rsidRPr="006425DB">
        <w:t>Wymiana źródeł światła na LED"</w:t>
      </w:r>
      <w:r>
        <w:t xml:space="preserve"> zastępuje się jednym zadaniem o nazwie „</w:t>
      </w:r>
      <w:r w:rsidRPr="006425DB">
        <w:t>Modernizacja i rozbudowa oświetlenia na terenie Miasta Stalowa Wola"</w:t>
      </w:r>
      <w:r>
        <w:t>;</w:t>
      </w:r>
    </w:p>
    <w:p w14:paraId="6D7E29A6" w14:textId="77777777" w:rsidR="006425DB" w:rsidRDefault="006425DB" w:rsidP="006425DB">
      <w:pPr>
        <w:ind w:left="284"/>
      </w:pPr>
    </w:p>
    <w:sectPr w:rsidR="0064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DCD"/>
    <w:multiLevelType w:val="hybridMultilevel"/>
    <w:tmpl w:val="123A7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C03"/>
    <w:multiLevelType w:val="hybridMultilevel"/>
    <w:tmpl w:val="113227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C95BD6"/>
    <w:multiLevelType w:val="hybridMultilevel"/>
    <w:tmpl w:val="C3201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7830BB"/>
    <w:multiLevelType w:val="hybridMultilevel"/>
    <w:tmpl w:val="73D4EC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C310DE"/>
    <w:multiLevelType w:val="hybridMultilevel"/>
    <w:tmpl w:val="FB4A0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5B15"/>
    <w:multiLevelType w:val="hybridMultilevel"/>
    <w:tmpl w:val="EA22AB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1952262">
    <w:abstractNumId w:val="4"/>
  </w:num>
  <w:num w:numId="2" w16cid:durableId="1690060378">
    <w:abstractNumId w:val="2"/>
  </w:num>
  <w:num w:numId="3" w16cid:durableId="1680765477">
    <w:abstractNumId w:val="3"/>
  </w:num>
  <w:num w:numId="4" w16cid:durableId="1178352683">
    <w:abstractNumId w:val="5"/>
  </w:num>
  <w:num w:numId="5" w16cid:durableId="1318606804">
    <w:abstractNumId w:val="0"/>
  </w:num>
  <w:num w:numId="6" w16cid:durableId="118902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AA"/>
    <w:rsid w:val="000458B1"/>
    <w:rsid w:val="000714DD"/>
    <w:rsid w:val="00131EF2"/>
    <w:rsid w:val="001D3D5F"/>
    <w:rsid w:val="0022059E"/>
    <w:rsid w:val="0022360B"/>
    <w:rsid w:val="00357663"/>
    <w:rsid w:val="004B713E"/>
    <w:rsid w:val="00551508"/>
    <w:rsid w:val="005A32E1"/>
    <w:rsid w:val="006055B8"/>
    <w:rsid w:val="006350AA"/>
    <w:rsid w:val="006425DB"/>
    <w:rsid w:val="00756327"/>
    <w:rsid w:val="008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FA79"/>
  <w15:chartTrackingRefBased/>
  <w15:docId w15:val="{53096861-CA4B-4ED4-BD41-B41894E0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1</cp:revision>
  <dcterms:created xsi:type="dcterms:W3CDTF">2023-02-27T11:37:00Z</dcterms:created>
  <dcterms:modified xsi:type="dcterms:W3CDTF">2023-03-01T13:44:00Z</dcterms:modified>
</cp:coreProperties>
</file>