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53F4E" w14:textId="56ABCE08" w:rsidR="00C67A09" w:rsidRPr="00F6331E" w:rsidRDefault="00CB0690">
      <w:pPr>
        <w:rPr>
          <w:rFonts w:cstheme="minorHAnsi"/>
        </w:rPr>
      </w:pPr>
      <w:bookmarkStart w:id="0" w:name="_GoBack"/>
      <w:bookmarkEnd w:id="0"/>
      <w:r>
        <w:rPr>
          <w:rFonts w:cstheme="minorHAnsi"/>
          <w:noProof/>
          <w:lang w:eastAsia="pl-PL"/>
        </w:rPr>
        <w:drawing>
          <wp:anchor distT="0" distB="0" distL="114300" distR="114300" simplePos="0" relativeHeight="251664384" behindDoc="0" locked="0" layoutInCell="1" allowOverlap="1" wp14:anchorId="180BFF72" wp14:editId="1879164F">
            <wp:simplePos x="0" y="0"/>
            <wp:positionH relativeFrom="column">
              <wp:posOffset>-876300</wp:posOffset>
            </wp:positionH>
            <wp:positionV relativeFrom="paragraph">
              <wp:posOffset>-1333500</wp:posOffset>
            </wp:positionV>
            <wp:extent cx="7560000" cy="10690000"/>
            <wp:effectExtent l="0" t="0" r="317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ort z badań ankietowych OKŁADKA-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0000"/>
                    </a:xfrm>
                    <a:prstGeom prst="rect">
                      <a:avLst/>
                    </a:prstGeom>
                  </pic:spPr>
                </pic:pic>
              </a:graphicData>
            </a:graphic>
            <wp14:sizeRelH relativeFrom="margin">
              <wp14:pctWidth>0</wp14:pctWidth>
            </wp14:sizeRelH>
            <wp14:sizeRelV relativeFrom="margin">
              <wp14:pctHeight>0</wp14:pctHeight>
            </wp14:sizeRelV>
          </wp:anchor>
        </w:drawing>
      </w:r>
      <w:r w:rsidR="00C67A09" w:rsidRPr="00F6331E">
        <w:rPr>
          <w:rFonts w:cstheme="minorHAnsi"/>
        </w:rPr>
        <w:br w:type="page"/>
      </w:r>
    </w:p>
    <w:p w14:paraId="4CA8D856" w14:textId="647B0EDE" w:rsidR="00436BBD" w:rsidRPr="00F6331E" w:rsidRDefault="00436BBD" w:rsidP="00436BBD">
      <w:pPr>
        <w:rPr>
          <w:rFonts w:cstheme="minorHAnsi"/>
        </w:rPr>
      </w:pPr>
    </w:p>
    <w:p w14:paraId="45879F08" w14:textId="77777777" w:rsidR="00436BBD" w:rsidRPr="00F6331E" w:rsidRDefault="00436BBD" w:rsidP="00436BBD">
      <w:pPr>
        <w:rPr>
          <w:rFonts w:cstheme="minorHAnsi"/>
        </w:rPr>
      </w:pPr>
    </w:p>
    <w:p w14:paraId="7394D7E8" w14:textId="77777777" w:rsidR="00436BBD" w:rsidRPr="00F6331E" w:rsidRDefault="00436BBD" w:rsidP="00436BBD">
      <w:pPr>
        <w:rPr>
          <w:rFonts w:cstheme="minorHAnsi"/>
        </w:rPr>
      </w:pPr>
    </w:p>
    <w:p w14:paraId="302BC449" w14:textId="77777777" w:rsidR="00436BBD" w:rsidRPr="00F6331E" w:rsidRDefault="00436BBD" w:rsidP="00436BBD">
      <w:pPr>
        <w:rPr>
          <w:rFonts w:cstheme="minorHAnsi"/>
        </w:rPr>
      </w:pPr>
    </w:p>
    <w:p w14:paraId="1A15F8AB" w14:textId="77777777" w:rsidR="00436BBD" w:rsidRPr="00F6331E" w:rsidRDefault="00436BBD" w:rsidP="00436BBD">
      <w:pPr>
        <w:rPr>
          <w:rFonts w:cstheme="minorHAnsi"/>
        </w:rPr>
      </w:pPr>
    </w:p>
    <w:p w14:paraId="57F16AEC" w14:textId="48592417" w:rsidR="00436BBD" w:rsidRPr="00F6331E" w:rsidRDefault="00436BBD" w:rsidP="00436BBD">
      <w:pPr>
        <w:rPr>
          <w:rFonts w:cstheme="minorHAnsi"/>
        </w:rPr>
      </w:pPr>
    </w:p>
    <w:p w14:paraId="639FBF6A" w14:textId="77777777" w:rsidR="00436BBD" w:rsidRPr="00F6331E" w:rsidRDefault="00436BBD" w:rsidP="00436BBD">
      <w:pPr>
        <w:rPr>
          <w:rFonts w:cstheme="minorHAnsi"/>
        </w:rPr>
      </w:pPr>
    </w:p>
    <w:p w14:paraId="027F43FE" w14:textId="77777777" w:rsidR="00436BBD" w:rsidRPr="00F6331E" w:rsidRDefault="00436BBD" w:rsidP="00436BBD">
      <w:pPr>
        <w:rPr>
          <w:rFonts w:cstheme="minorHAnsi"/>
        </w:rPr>
      </w:pPr>
    </w:p>
    <w:p w14:paraId="67600BC3" w14:textId="77777777" w:rsidR="00436BBD" w:rsidRPr="00F6331E" w:rsidRDefault="00436BBD" w:rsidP="00436BBD">
      <w:pPr>
        <w:rPr>
          <w:rFonts w:cstheme="minorHAnsi"/>
        </w:rPr>
      </w:pPr>
    </w:p>
    <w:p w14:paraId="6AB02349" w14:textId="77777777" w:rsidR="00436BBD" w:rsidRPr="00F6331E" w:rsidRDefault="00436BBD" w:rsidP="00436BBD">
      <w:pPr>
        <w:rPr>
          <w:rFonts w:cstheme="minorHAnsi"/>
        </w:rPr>
      </w:pPr>
    </w:p>
    <w:p w14:paraId="0246AA80" w14:textId="77777777" w:rsidR="00436BBD" w:rsidRPr="00F6331E" w:rsidRDefault="00436BBD" w:rsidP="00436BBD">
      <w:pPr>
        <w:rPr>
          <w:rFonts w:cstheme="minorHAnsi"/>
        </w:rPr>
      </w:pPr>
    </w:p>
    <w:p w14:paraId="6C079117" w14:textId="77777777" w:rsidR="00436BBD" w:rsidRPr="00F6331E" w:rsidRDefault="00436BBD" w:rsidP="00436BBD">
      <w:pPr>
        <w:rPr>
          <w:rFonts w:cstheme="minorHAnsi"/>
        </w:rPr>
      </w:pPr>
    </w:p>
    <w:p w14:paraId="79562015" w14:textId="7301D677" w:rsidR="00436BBD" w:rsidRPr="00F6331E" w:rsidRDefault="0095334E" w:rsidP="0095334E">
      <w:pPr>
        <w:tabs>
          <w:tab w:val="left" w:pos="3690"/>
        </w:tabs>
        <w:rPr>
          <w:rFonts w:cstheme="minorHAnsi"/>
        </w:rPr>
      </w:pPr>
      <w:r w:rsidRPr="00F6331E">
        <w:rPr>
          <w:rFonts w:cstheme="minorHAnsi"/>
        </w:rPr>
        <w:tab/>
      </w:r>
    </w:p>
    <w:p w14:paraId="7819B8CA" w14:textId="77777777" w:rsidR="00436BBD" w:rsidRPr="00F6331E" w:rsidRDefault="00436BBD" w:rsidP="00436BBD">
      <w:pPr>
        <w:rPr>
          <w:rFonts w:cstheme="minorHAnsi"/>
        </w:rPr>
      </w:pPr>
    </w:p>
    <w:p w14:paraId="0DD324A2" w14:textId="77777777" w:rsidR="00436BBD" w:rsidRPr="00F6331E" w:rsidRDefault="00436BBD" w:rsidP="00436BBD">
      <w:pPr>
        <w:rPr>
          <w:rFonts w:cstheme="minorHAnsi"/>
        </w:rPr>
      </w:pPr>
    </w:p>
    <w:p w14:paraId="0C36473E" w14:textId="77777777" w:rsidR="00436BBD" w:rsidRPr="00F6331E" w:rsidRDefault="00436BBD" w:rsidP="00436BBD">
      <w:pPr>
        <w:rPr>
          <w:rFonts w:cstheme="minorHAnsi"/>
        </w:rPr>
      </w:pPr>
    </w:p>
    <w:p w14:paraId="48C8928A" w14:textId="77777777" w:rsidR="00436BBD" w:rsidRPr="00F6331E" w:rsidRDefault="00436BBD" w:rsidP="00436BBD">
      <w:pPr>
        <w:rPr>
          <w:rFonts w:cstheme="minorHAnsi"/>
          <w:color w:val="0070C0"/>
        </w:rPr>
      </w:pPr>
      <w:r w:rsidRPr="00F6331E">
        <w:rPr>
          <w:rFonts w:cstheme="minorHAnsi"/>
          <w:color w:val="0070C0"/>
        </w:rPr>
        <w:t>Opracowanie:</w:t>
      </w:r>
    </w:p>
    <w:p w14:paraId="51AA836F" w14:textId="77777777" w:rsidR="00436BBD" w:rsidRPr="00F6331E" w:rsidRDefault="00436BBD" w:rsidP="00436BBD">
      <w:pPr>
        <w:rPr>
          <w:rFonts w:cstheme="minorHAnsi"/>
        </w:rPr>
      </w:pPr>
    </w:p>
    <w:p w14:paraId="15812839" w14:textId="57848D13" w:rsidR="00436BBD" w:rsidRPr="00F6331E" w:rsidRDefault="00436BBD" w:rsidP="00436BBD">
      <w:pPr>
        <w:rPr>
          <w:rFonts w:cs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266"/>
        <w:gridCol w:w="2266"/>
      </w:tblGrid>
      <w:tr w:rsidR="00436BBD" w:rsidRPr="00F6331E" w14:paraId="4E3740AD" w14:textId="77777777" w:rsidTr="005B4FC2">
        <w:trPr>
          <w:trHeight w:val="1701"/>
          <w:jc w:val="center"/>
        </w:trPr>
        <w:tc>
          <w:tcPr>
            <w:tcW w:w="2266" w:type="dxa"/>
            <w:vAlign w:val="center"/>
          </w:tcPr>
          <w:p w14:paraId="16F0BF98" w14:textId="59F2F32B" w:rsidR="00436BBD" w:rsidRPr="00F6331E" w:rsidRDefault="00436BBD" w:rsidP="00F6331E">
            <w:pPr>
              <w:jc w:val="center"/>
              <w:rPr>
                <w:rFonts w:cstheme="minorHAnsi"/>
              </w:rPr>
            </w:pPr>
            <w:r w:rsidRPr="00F6331E">
              <w:rPr>
                <w:rFonts w:cstheme="minorHAnsi"/>
              </w:rPr>
              <w:t>Stowarzyszenie Wspierania Inicjatyw Gospodarczych</w:t>
            </w:r>
          </w:p>
          <w:p w14:paraId="2CF2D621" w14:textId="77777777" w:rsidR="00436BBD" w:rsidRPr="00F6331E" w:rsidRDefault="00436BBD" w:rsidP="00F6331E">
            <w:pPr>
              <w:jc w:val="center"/>
              <w:rPr>
                <w:rFonts w:cstheme="minorHAnsi"/>
              </w:rPr>
            </w:pPr>
            <w:r w:rsidRPr="00F6331E">
              <w:rPr>
                <w:rFonts w:cstheme="minorHAnsi"/>
              </w:rPr>
              <w:t>DELTA PARTNER</w:t>
            </w:r>
          </w:p>
        </w:tc>
        <w:tc>
          <w:tcPr>
            <w:tcW w:w="2266" w:type="dxa"/>
          </w:tcPr>
          <w:p w14:paraId="7B0D7465" w14:textId="77777777" w:rsidR="00436BBD" w:rsidRPr="00F6331E" w:rsidRDefault="00436BBD" w:rsidP="005B4FC2">
            <w:pPr>
              <w:rPr>
                <w:rFonts w:cstheme="minorHAnsi"/>
              </w:rPr>
            </w:pPr>
          </w:p>
        </w:tc>
      </w:tr>
      <w:tr w:rsidR="00436BBD" w:rsidRPr="00F6331E" w14:paraId="59F57F07" w14:textId="77777777" w:rsidTr="005B4FC2">
        <w:trPr>
          <w:trHeight w:val="1701"/>
          <w:jc w:val="center"/>
        </w:trPr>
        <w:tc>
          <w:tcPr>
            <w:tcW w:w="2266" w:type="dxa"/>
            <w:vAlign w:val="center"/>
          </w:tcPr>
          <w:p w14:paraId="38B8FB99" w14:textId="6D14618E" w:rsidR="00436BBD" w:rsidRPr="00F6331E" w:rsidRDefault="00436BBD" w:rsidP="00F6331E">
            <w:pPr>
              <w:jc w:val="center"/>
              <w:rPr>
                <w:rFonts w:cstheme="minorHAnsi"/>
              </w:rPr>
            </w:pPr>
            <w:r w:rsidRPr="00F6331E">
              <w:rPr>
                <w:rFonts w:cstheme="minorHAnsi"/>
              </w:rPr>
              <w:t>Miasto</w:t>
            </w:r>
          </w:p>
          <w:p w14:paraId="2B98F2C0" w14:textId="77777777" w:rsidR="00436BBD" w:rsidRPr="00F6331E" w:rsidRDefault="00436BBD" w:rsidP="00F6331E">
            <w:pPr>
              <w:jc w:val="center"/>
              <w:rPr>
                <w:rFonts w:cstheme="minorHAnsi"/>
              </w:rPr>
            </w:pPr>
            <w:r w:rsidRPr="00F6331E">
              <w:rPr>
                <w:rFonts w:cstheme="minorHAnsi"/>
              </w:rPr>
              <w:t>Stalowa Wola</w:t>
            </w:r>
          </w:p>
        </w:tc>
        <w:tc>
          <w:tcPr>
            <w:tcW w:w="2266" w:type="dxa"/>
            <w:vAlign w:val="center"/>
          </w:tcPr>
          <w:p w14:paraId="25A5853F" w14:textId="77777777" w:rsidR="00436BBD" w:rsidRPr="00F6331E" w:rsidRDefault="00436BBD" w:rsidP="005B4FC2">
            <w:pPr>
              <w:jc w:val="center"/>
              <w:rPr>
                <w:rFonts w:cstheme="minorHAnsi"/>
              </w:rPr>
            </w:pPr>
            <w:r w:rsidRPr="00F6331E">
              <w:rPr>
                <w:rFonts w:cstheme="minorHAnsi"/>
                <w:noProof/>
                <w:lang w:eastAsia="pl-PL"/>
              </w:rPr>
              <w:drawing>
                <wp:anchor distT="0" distB="0" distL="114300" distR="114300" simplePos="0" relativeHeight="251661312" behindDoc="0" locked="0" layoutInCell="1" allowOverlap="1" wp14:anchorId="3A1711C6" wp14:editId="2211B7CB">
                  <wp:simplePos x="0" y="0"/>
                  <wp:positionH relativeFrom="column">
                    <wp:posOffset>443230</wp:posOffset>
                  </wp:positionH>
                  <wp:positionV relativeFrom="paragraph">
                    <wp:posOffset>11430</wp:posOffset>
                  </wp:positionV>
                  <wp:extent cx="494030" cy="719455"/>
                  <wp:effectExtent l="0" t="0" r="1270" b="4445"/>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30" cy="719455"/>
                          </a:xfrm>
                          <a:prstGeom prst="rect">
                            <a:avLst/>
                          </a:prstGeom>
                        </pic:spPr>
                      </pic:pic>
                    </a:graphicData>
                  </a:graphic>
                  <wp14:sizeRelH relativeFrom="margin">
                    <wp14:pctWidth>0</wp14:pctWidth>
                  </wp14:sizeRelH>
                  <wp14:sizeRelV relativeFrom="margin">
                    <wp14:pctHeight>0</wp14:pctHeight>
                  </wp14:sizeRelV>
                </wp:anchor>
              </w:drawing>
            </w:r>
            <w:r w:rsidRPr="00F6331E">
              <w:rPr>
                <w:rFonts w:cstheme="minorHAnsi"/>
                <w:noProof/>
                <w:lang w:eastAsia="pl-PL"/>
              </w:rPr>
              <w:drawing>
                <wp:anchor distT="0" distB="0" distL="114300" distR="114300" simplePos="0" relativeHeight="251662336" behindDoc="1" locked="0" layoutInCell="1" allowOverlap="1" wp14:anchorId="1CC49893" wp14:editId="3D1E1139">
                  <wp:simplePos x="0" y="0"/>
                  <wp:positionH relativeFrom="margin">
                    <wp:posOffset>61595</wp:posOffset>
                  </wp:positionH>
                  <wp:positionV relativeFrom="paragraph">
                    <wp:posOffset>-1115695</wp:posOffset>
                  </wp:positionV>
                  <wp:extent cx="1160145" cy="1160145"/>
                  <wp:effectExtent l="0" t="0" r="0" b="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DP_wersja pionow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14:sizeRelH relativeFrom="margin">
                    <wp14:pctWidth>0</wp14:pctWidth>
                  </wp14:sizeRelH>
                  <wp14:sizeRelV relativeFrom="margin">
                    <wp14:pctHeight>0</wp14:pctHeight>
                  </wp14:sizeRelV>
                </wp:anchor>
              </w:drawing>
            </w:r>
          </w:p>
        </w:tc>
      </w:tr>
    </w:tbl>
    <w:p w14:paraId="22B59503" w14:textId="77777777" w:rsidR="0095334E" w:rsidRPr="00F6331E" w:rsidRDefault="0095334E">
      <w:pPr>
        <w:rPr>
          <w:rFonts w:cstheme="minorHAnsi"/>
        </w:rPr>
        <w:sectPr w:rsidR="0095334E" w:rsidRPr="00F6331E" w:rsidSect="00F6331E">
          <w:headerReference w:type="even" r:id="rId11"/>
          <w:headerReference w:type="default" r:id="rId12"/>
          <w:footerReference w:type="even" r:id="rId13"/>
          <w:footerReference w:type="default" r:id="rId14"/>
          <w:pgSz w:w="11906" w:h="16838"/>
          <w:pgMar w:top="1417" w:right="1417" w:bottom="1417" w:left="1417" w:header="340" w:footer="708" w:gutter="0"/>
          <w:cols w:space="708"/>
          <w:docGrid w:linePitch="360"/>
        </w:sectPr>
      </w:pPr>
    </w:p>
    <w:p w14:paraId="48FA0F58" w14:textId="01D85B6A" w:rsidR="00524743" w:rsidRPr="00F6331E" w:rsidRDefault="00524743" w:rsidP="00524743">
      <w:pPr>
        <w:rPr>
          <w:rFonts w:cstheme="minorHAnsi"/>
          <w:b/>
          <w:color w:val="076EB3"/>
          <w:sz w:val="36"/>
        </w:rPr>
      </w:pPr>
      <w:r w:rsidRPr="00F6331E">
        <w:rPr>
          <w:rFonts w:cstheme="minorHAnsi"/>
          <w:b/>
          <w:color w:val="076EB3"/>
          <w:sz w:val="36"/>
        </w:rPr>
        <w:t>Spis treści</w:t>
      </w:r>
    </w:p>
    <w:p w14:paraId="54A74CA5" w14:textId="77777777" w:rsidR="00F6331E" w:rsidRDefault="00524743">
      <w:pPr>
        <w:pStyle w:val="Spistreci1"/>
        <w:tabs>
          <w:tab w:val="right" w:leader="dot" w:pos="9062"/>
        </w:tabs>
        <w:rPr>
          <w:rFonts w:eastAsiaTheme="minorEastAsia"/>
          <w:noProof/>
          <w:lang w:eastAsia="pl-PL"/>
        </w:rPr>
      </w:pPr>
      <w:r w:rsidRPr="00F6331E">
        <w:rPr>
          <w:rFonts w:cstheme="minorHAnsi"/>
        </w:rPr>
        <w:fldChar w:fldCharType="begin"/>
      </w:r>
      <w:r w:rsidRPr="00F6331E">
        <w:rPr>
          <w:rFonts w:cstheme="minorHAnsi"/>
        </w:rPr>
        <w:instrText xml:space="preserve"> TOC \o "1-3" \h \z \u </w:instrText>
      </w:r>
      <w:r w:rsidRPr="00F6331E">
        <w:rPr>
          <w:rFonts w:cstheme="minorHAnsi"/>
        </w:rPr>
        <w:fldChar w:fldCharType="separate"/>
      </w:r>
      <w:hyperlink w:anchor="_Toc123725681" w:history="1">
        <w:r w:rsidR="00F6331E" w:rsidRPr="000832EF">
          <w:rPr>
            <w:rStyle w:val="Hipercze"/>
            <w:rFonts w:cstheme="minorHAnsi"/>
            <w:noProof/>
          </w:rPr>
          <w:t>1. Wstęp</w:t>
        </w:r>
        <w:r w:rsidR="00F6331E">
          <w:rPr>
            <w:noProof/>
            <w:webHidden/>
          </w:rPr>
          <w:tab/>
        </w:r>
        <w:r w:rsidR="00F6331E">
          <w:rPr>
            <w:noProof/>
            <w:webHidden/>
          </w:rPr>
          <w:fldChar w:fldCharType="begin"/>
        </w:r>
        <w:r w:rsidR="00F6331E">
          <w:rPr>
            <w:noProof/>
            <w:webHidden/>
          </w:rPr>
          <w:instrText xml:space="preserve"> PAGEREF _Toc123725681 \h </w:instrText>
        </w:r>
        <w:r w:rsidR="00F6331E">
          <w:rPr>
            <w:noProof/>
            <w:webHidden/>
          </w:rPr>
        </w:r>
        <w:r w:rsidR="00F6331E">
          <w:rPr>
            <w:noProof/>
            <w:webHidden/>
          </w:rPr>
          <w:fldChar w:fldCharType="separate"/>
        </w:r>
        <w:r w:rsidR="00497159">
          <w:rPr>
            <w:noProof/>
            <w:webHidden/>
          </w:rPr>
          <w:t>4</w:t>
        </w:r>
        <w:r w:rsidR="00F6331E">
          <w:rPr>
            <w:noProof/>
            <w:webHidden/>
          </w:rPr>
          <w:fldChar w:fldCharType="end"/>
        </w:r>
      </w:hyperlink>
    </w:p>
    <w:p w14:paraId="3134467C" w14:textId="77777777" w:rsidR="00F6331E" w:rsidRDefault="00497159">
      <w:pPr>
        <w:pStyle w:val="Spistreci1"/>
        <w:tabs>
          <w:tab w:val="right" w:leader="dot" w:pos="9062"/>
        </w:tabs>
        <w:rPr>
          <w:rFonts w:eastAsiaTheme="minorEastAsia"/>
          <w:noProof/>
          <w:lang w:eastAsia="pl-PL"/>
        </w:rPr>
      </w:pPr>
      <w:hyperlink w:anchor="_Toc123725682" w:history="1">
        <w:r w:rsidR="00F6331E" w:rsidRPr="000832EF">
          <w:rPr>
            <w:rStyle w:val="Hipercze"/>
            <w:rFonts w:cstheme="minorHAnsi"/>
            <w:noProof/>
          </w:rPr>
          <w:t>2. Analiza badania ankietowego</w:t>
        </w:r>
        <w:r w:rsidR="00F6331E">
          <w:rPr>
            <w:noProof/>
            <w:webHidden/>
          </w:rPr>
          <w:tab/>
        </w:r>
        <w:r w:rsidR="00F6331E">
          <w:rPr>
            <w:noProof/>
            <w:webHidden/>
          </w:rPr>
          <w:fldChar w:fldCharType="begin"/>
        </w:r>
        <w:r w:rsidR="00F6331E">
          <w:rPr>
            <w:noProof/>
            <w:webHidden/>
          </w:rPr>
          <w:instrText xml:space="preserve"> PAGEREF _Toc123725682 \h </w:instrText>
        </w:r>
        <w:r w:rsidR="00F6331E">
          <w:rPr>
            <w:noProof/>
            <w:webHidden/>
          </w:rPr>
        </w:r>
        <w:r w:rsidR="00F6331E">
          <w:rPr>
            <w:noProof/>
            <w:webHidden/>
          </w:rPr>
          <w:fldChar w:fldCharType="separate"/>
        </w:r>
        <w:r>
          <w:rPr>
            <w:noProof/>
            <w:webHidden/>
          </w:rPr>
          <w:t>6</w:t>
        </w:r>
        <w:r w:rsidR="00F6331E">
          <w:rPr>
            <w:noProof/>
            <w:webHidden/>
          </w:rPr>
          <w:fldChar w:fldCharType="end"/>
        </w:r>
      </w:hyperlink>
    </w:p>
    <w:p w14:paraId="3D80D625" w14:textId="77777777" w:rsidR="00F6331E" w:rsidRDefault="00497159">
      <w:pPr>
        <w:pStyle w:val="Spistreci1"/>
        <w:tabs>
          <w:tab w:val="right" w:leader="dot" w:pos="9062"/>
        </w:tabs>
        <w:rPr>
          <w:rFonts w:eastAsiaTheme="minorEastAsia"/>
          <w:noProof/>
          <w:lang w:eastAsia="pl-PL"/>
        </w:rPr>
      </w:pPr>
      <w:hyperlink w:anchor="_Toc123725683" w:history="1">
        <w:r w:rsidR="00F6331E" w:rsidRPr="000832EF">
          <w:rPr>
            <w:rStyle w:val="Hipercze"/>
            <w:rFonts w:cstheme="minorHAnsi"/>
            <w:noProof/>
          </w:rPr>
          <w:t>3. Wnioski</w:t>
        </w:r>
        <w:r w:rsidR="00F6331E">
          <w:rPr>
            <w:noProof/>
            <w:webHidden/>
          </w:rPr>
          <w:tab/>
        </w:r>
        <w:r w:rsidR="00F6331E">
          <w:rPr>
            <w:noProof/>
            <w:webHidden/>
          </w:rPr>
          <w:fldChar w:fldCharType="begin"/>
        </w:r>
        <w:r w:rsidR="00F6331E">
          <w:rPr>
            <w:noProof/>
            <w:webHidden/>
          </w:rPr>
          <w:instrText xml:space="preserve"> PAGEREF _Toc123725683 \h </w:instrText>
        </w:r>
        <w:r w:rsidR="00F6331E">
          <w:rPr>
            <w:noProof/>
            <w:webHidden/>
          </w:rPr>
        </w:r>
        <w:r w:rsidR="00F6331E">
          <w:rPr>
            <w:noProof/>
            <w:webHidden/>
          </w:rPr>
          <w:fldChar w:fldCharType="separate"/>
        </w:r>
        <w:r>
          <w:rPr>
            <w:noProof/>
            <w:webHidden/>
          </w:rPr>
          <w:t>20</w:t>
        </w:r>
        <w:r w:rsidR="00F6331E">
          <w:rPr>
            <w:noProof/>
            <w:webHidden/>
          </w:rPr>
          <w:fldChar w:fldCharType="end"/>
        </w:r>
      </w:hyperlink>
    </w:p>
    <w:p w14:paraId="12A40DC7" w14:textId="77777777" w:rsidR="00F6331E" w:rsidRDefault="00497159">
      <w:pPr>
        <w:pStyle w:val="Spistreci1"/>
        <w:tabs>
          <w:tab w:val="right" w:leader="dot" w:pos="9062"/>
        </w:tabs>
        <w:rPr>
          <w:rFonts w:eastAsiaTheme="minorEastAsia"/>
          <w:noProof/>
          <w:lang w:eastAsia="pl-PL"/>
        </w:rPr>
      </w:pPr>
      <w:hyperlink w:anchor="_Toc123725684" w:history="1">
        <w:r w:rsidR="00F6331E" w:rsidRPr="000832EF">
          <w:rPr>
            <w:rStyle w:val="Hipercze"/>
            <w:rFonts w:cstheme="minorHAnsi"/>
            <w:noProof/>
          </w:rPr>
          <w:t>Spis wykresów</w:t>
        </w:r>
        <w:r w:rsidR="00F6331E">
          <w:rPr>
            <w:noProof/>
            <w:webHidden/>
          </w:rPr>
          <w:tab/>
        </w:r>
        <w:r w:rsidR="00F6331E">
          <w:rPr>
            <w:noProof/>
            <w:webHidden/>
          </w:rPr>
          <w:fldChar w:fldCharType="begin"/>
        </w:r>
        <w:r w:rsidR="00F6331E">
          <w:rPr>
            <w:noProof/>
            <w:webHidden/>
          </w:rPr>
          <w:instrText xml:space="preserve"> PAGEREF _Toc123725684 \h </w:instrText>
        </w:r>
        <w:r w:rsidR="00F6331E">
          <w:rPr>
            <w:noProof/>
            <w:webHidden/>
          </w:rPr>
        </w:r>
        <w:r w:rsidR="00F6331E">
          <w:rPr>
            <w:noProof/>
            <w:webHidden/>
          </w:rPr>
          <w:fldChar w:fldCharType="separate"/>
        </w:r>
        <w:r>
          <w:rPr>
            <w:noProof/>
            <w:webHidden/>
          </w:rPr>
          <w:t>22</w:t>
        </w:r>
        <w:r w:rsidR="00F6331E">
          <w:rPr>
            <w:noProof/>
            <w:webHidden/>
          </w:rPr>
          <w:fldChar w:fldCharType="end"/>
        </w:r>
      </w:hyperlink>
    </w:p>
    <w:p w14:paraId="68D65719" w14:textId="77777777" w:rsidR="00524743" w:rsidRPr="00F6331E" w:rsidRDefault="00524743" w:rsidP="00524743">
      <w:pPr>
        <w:rPr>
          <w:rFonts w:cstheme="minorHAnsi"/>
        </w:rPr>
      </w:pPr>
      <w:r w:rsidRPr="00F6331E">
        <w:rPr>
          <w:rFonts w:cstheme="minorHAnsi"/>
        </w:rPr>
        <w:fldChar w:fldCharType="end"/>
      </w:r>
    </w:p>
    <w:p w14:paraId="64379240" w14:textId="77777777" w:rsidR="00524743" w:rsidRPr="00F6331E" w:rsidRDefault="00524743" w:rsidP="00524743">
      <w:pPr>
        <w:rPr>
          <w:rFonts w:cstheme="minorHAnsi"/>
        </w:rPr>
      </w:pPr>
    </w:p>
    <w:p w14:paraId="5AC87A20" w14:textId="77777777" w:rsidR="00524743" w:rsidRPr="00F6331E" w:rsidRDefault="00524743" w:rsidP="00436BBD">
      <w:pPr>
        <w:pStyle w:val="Nagwek1"/>
        <w:rPr>
          <w:rFonts w:asciiTheme="minorHAnsi" w:hAnsiTheme="minorHAnsi" w:cstheme="minorHAnsi"/>
        </w:rPr>
      </w:pPr>
      <w:r w:rsidRPr="00F6331E">
        <w:rPr>
          <w:rFonts w:asciiTheme="minorHAnsi" w:hAnsiTheme="minorHAnsi" w:cstheme="minorHAnsi"/>
        </w:rPr>
        <w:br w:type="page"/>
      </w:r>
    </w:p>
    <w:p w14:paraId="48C50FFB" w14:textId="6D93D111" w:rsidR="00665452" w:rsidRPr="00F6331E" w:rsidRDefault="00C67A09" w:rsidP="00436BBD">
      <w:pPr>
        <w:pStyle w:val="Nagwek1"/>
        <w:rPr>
          <w:rFonts w:asciiTheme="minorHAnsi" w:hAnsiTheme="minorHAnsi" w:cstheme="minorHAnsi"/>
        </w:rPr>
      </w:pPr>
      <w:bookmarkStart w:id="1" w:name="_Toc123725681"/>
      <w:r w:rsidRPr="00F6331E">
        <w:rPr>
          <w:rFonts w:asciiTheme="minorHAnsi" w:hAnsiTheme="minorHAnsi" w:cstheme="minorHAnsi"/>
        </w:rPr>
        <w:t>1. Wstęp</w:t>
      </w:r>
      <w:bookmarkEnd w:id="1"/>
    </w:p>
    <w:p w14:paraId="374846E1" w14:textId="6FD2AA30" w:rsidR="00CC2289" w:rsidRPr="00F6331E" w:rsidRDefault="00CC2289" w:rsidP="00F6331E">
      <w:pPr>
        <w:spacing w:line="276" w:lineRule="auto"/>
        <w:jc w:val="both"/>
        <w:rPr>
          <w:rFonts w:cstheme="minorHAnsi"/>
          <w:iCs/>
        </w:rPr>
      </w:pPr>
      <w:r w:rsidRPr="00F6331E">
        <w:rPr>
          <w:rFonts w:cstheme="minorHAnsi"/>
          <w:lang w:eastAsia="pl-PL"/>
        </w:rPr>
        <w:t>W związku z rozpoczęciem prac nad opracowaniem Strategii Rozwoju Miasta Stalowej Woli na lata 2022-2030, w okresie od 31.05.2020 r. do 21.06.2022 r. zostało przeprowadzone badanie ankietowe wśród mieszkańców</w:t>
      </w:r>
      <w:r w:rsidR="007A528C" w:rsidRPr="00F6331E">
        <w:rPr>
          <w:rFonts w:cstheme="minorHAnsi"/>
          <w:lang w:eastAsia="pl-PL"/>
        </w:rPr>
        <w:t xml:space="preserve"> </w:t>
      </w:r>
      <w:r w:rsidR="00CA53D2" w:rsidRPr="00F6331E">
        <w:rPr>
          <w:rFonts w:cstheme="minorHAnsi"/>
          <w:lang w:eastAsia="pl-PL"/>
        </w:rPr>
        <w:t xml:space="preserve">Stalowej Woli </w:t>
      </w:r>
      <w:r w:rsidR="00A87C87" w:rsidRPr="00F6331E">
        <w:rPr>
          <w:rFonts w:cstheme="minorHAnsi"/>
          <w:lang w:eastAsia="pl-PL"/>
        </w:rPr>
        <w:t xml:space="preserve">oraz </w:t>
      </w:r>
      <w:r w:rsidR="00CA53D2" w:rsidRPr="00F6331E">
        <w:rPr>
          <w:rFonts w:cstheme="minorHAnsi"/>
          <w:lang w:eastAsia="pl-PL"/>
        </w:rPr>
        <w:t>osób nie mieszkających na co dzień w</w:t>
      </w:r>
      <w:r w:rsidR="00954D32" w:rsidRPr="00F6331E">
        <w:rPr>
          <w:rFonts w:cstheme="minorHAnsi"/>
          <w:lang w:eastAsia="pl-PL"/>
        </w:rPr>
        <w:t xml:space="preserve"> mieście, lecz korzystających z </w:t>
      </w:r>
      <w:r w:rsidR="00CA53D2" w:rsidRPr="00F6331E">
        <w:rPr>
          <w:rFonts w:cstheme="minorHAnsi"/>
          <w:lang w:eastAsia="pl-PL"/>
        </w:rPr>
        <w:t>jego oferty</w:t>
      </w:r>
      <w:r w:rsidRPr="00F6331E">
        <w:rPr>
          <w:rFonts w:cstheme="minorHAnsi"/>
          <w:lang w:eastAsia="pl-PL"/>
        </w:rPr>
        <w:t xml:space="preserve">. </w:t>
      </w:r>
      <w:r w:rsidR="00CA53D2" w:rsidRPr="00F6331E">
        <w:rPr>
          <w:rFonts w:cstheme="minorHAnsi"/>
          <w:lang w:eastAsia="pl-PL"/>
        </w:rPr>
        <w:t>C</w:t>
      </w:r>
      <w:r w:rsidR="00A87C87" w:rsidRPr="00F6331E">
        <w:rPr>
          <w:rFonts w:cstheme="minorHAnsi"/>
          <w:lang w:eastAsia="pl-PL"/>
        </w:rPr>
        <w:t xml:space="preserve">elem </w:t>
      </w:r>
      <w:r w:rsidR="00CA53D2" w:rsidRPr="00F6331E">
        <w:rPr>
          <w:rFonts w:cstheme="minorHAnsi"/>
          <w:lang w:eastAsia="pl-PL"/>
        </w:rPr>
        <w:t xml:space="preserve">badania </w:t>
      </w:r>
      <w:r w:rsidR="007A528C" w:rsidRPr="00F6331E">
        <w:rPr>
          <w:rFonts w:cstheme="minorHAnsi"/>
          <w:lang w:eastAsia="pl-PL"/>
        </w:rPr>
        <w:t xml:space="preserve">było </w:t>
      </w:r>
      <w:r w:rsidRPr="00F6331E">
        <w:rPr>
          <w:rFonts w:cstheme="minorHAnsi"/>
          <w:iCs/>
        </w:rPr>
        <w:t xml:space="preserve">poznanie opinii </w:t>
      </w:r>
      <w:r w:rsidR="007A528C" w:rsidRPr="00F6331E">
        <w:rPr>
          <w:rFonts w:cstheme="minorHAnsi"/>
          <w:iCs/>
        </w:rPr>
        <w:t xml:space="preserve">respondentów </w:t>
      </w:r>
      <w:r w:rsidRPr="00F6331E">
        <w:rPr>
          <w:rFonts w:cstheme="minorHAnsi"/>
          <w:iCs/>
        </w:rPr>
        <w:t>w</w:t>
      </w:r>
      <w:r w:rsidR="00A87C87" w:rsidRPr="00F6331E">
        <w:rPr>
          <w:rFonts w:cstheme="minorHAnsi"/>
          <w:iCs/>
        </w:rPr>
        <w:t> </w:t>
      </w:r>
      <w:r w:rsidRPr="00F6331E">
        <w:rPr>
          <w:rFonts w:cstheme="minorHAnsi"/>
          <w:iCs/>
        </w:rPr>
        <w:t xml:space="preserve">zakresie kluczowych elementów </w:t>
      </w:r>
      <w:r w:rsidR="007A528C" w:rsidRPr="00F6331E">
        <w:rPr>
          <w:rFonts w:cstheme="minorHAnsi"/>
          <w:iCs/>
        </w:rPr>
        <w:t xml:space="preserve">związanych z funkcjonowaniem </w:t>
      </w:r>
      <w:r w:rsidR="00D24F7C" w:rsidRPr="00F6331E">
        <w:rPr>
          <w:rFonts w:cstheme="minorHAnsi"/>
          <w:iCs/>
        </w:rPr>
        <w:t>Stalowej Woli</w:t>
      </w:r>
      <w:r w:rsidR="007A528C" w:rsidRPr="00F6331E">
        <w:rPr>
          <w:rFonts w:cstheme="minorHAnsi"/>
          <w:iCs/>
        </w:rPr>
        <w:t>, j</w:t>
      </w:r>
      <w:r w:rsidR="00D24F7C" w:rsidRPr="00F6331E">
        <w:rPr>
          <w:rFonts w:cstheme="minorHAnsi"/>
          <w:iCs/>
        </w:rPr>
        <w:t>ej</w:t>
      </w:r>
      <w:r w:rsidR="007A528C" w:rsidRPr="00F6331E">
        <w:rPr>
          <w:rFonts w:cstheme="minorHAnsi"/>
          <w:iCs/>
        </w:rPr>
        <w:t xml:space="preserve"> aktu</w:t>
      </w:r>
      <w:r w:rsidR="00436BBD" w:rsidRPr="00F6331E">
        <w:rPr>
          <w:rFonts w:cstheme="minorHAnsi"/>
          <w:iCs/>
        </w:rPr>
        <w:t>alnego oraz pożądanego stanu, a </w:t>
      </w:r>
      <w:r w:rsidR="007A528C" w:rsidRPr="00F6331E">
        <w:rPr>
          <w:rFonts w:cstheme="minorHAnsi"/>
          <w:iCs/>
        </w:rPr>
        <w:t>także kwestii rynku pracy, obserwowanych w mieście problemów, wad i zalet</w:t>
      </w:r>
      <w:r w:rsidRPr="00F6331E">
        <w:rPr>
          <w:rFonts w:cstheme="minorHAnsi"/>
          <w:iCs/>
        </w:rPr>
        <w:t xml:space="preserve">. Ankieta dostępna była na stronie internetowej </w:t>
      </w:r>
      <w:r w:rsidR="007A528C" w:rsidRPr="00F6331E">
        <w:rPr>
          <w:rFonts w:cstheme="minorHAnsi"/>
          <w:iCs/>
        </w:rPr>
        <w:t xml:space="preserve">Urzędu Miasta, miejskich profilach społecznościowych </w:t>
      </w:r>
      <w:r w:rsidRPr="00F6331E">
        <w:rPr>
          <w:rFonts w:cstheme="minorHAnsi"/>
          <w:iCs/>
        </w:rPr>
        <w:t xml:space="preserve">oraz </w:t>
      </w:r>
      <w:r w:rsidR="007A528C" w:rsidRPr="00F6331E">
        <w:rPr>
          <w:rFonts w:cstheme="minorHAnsi"/>
          <w:iCs/>
        </w:rPr>
        <w:t xml:space="preserve">dystrybuowana </w:t>
      </w:r>
      <w:r w:rsidR="002B7AA0" w:rsidRPr="00F6331E">
        <w:rPr>
          <w:rFonts w:cstheme="minorHAnsi"/>
          <w:iCs/>
        </w:rPr>
        <w:t>w </w:t>
      </w:r>
      <w:r w:rsidRPr="00F6331E">
        <w:rPr>
          <w:rFonts w:cstheme="minorHAnsi"/>
          <w:iCs/>
        </w:rPr>
        <w:t>formie papierowej w Urzędzie Miasta Stalowa Wola. Łącznie w badaniu wzięły udział 8</w:t>
      </w:r>
      <w:r w:rsidR="00AD4556" w:rsidRPr="00F6331E">
        <w:rPr>
          <w:rFonts w:cstheme="minorHAnsi"/>
          <w:iCs/>
        </w:rPr>
        <w:t>3</w:t>
      </w:r>
      <w:r w:rsidRPr="00F6331E">
        <w:rPr>
          <w:rFonts w:cstheme="minorHAnsi"/>
          <w:iCs/>
        </w:rPr>
        <w:t>3 osoby</w:t>
      </w:r>
      <w:r w:rsidR="007A528C" w:rsidRPr="00F6331E">
        <w:rPr>
          <w:rFonts w:cstheme="minorHAnsi"/>
          <w:iCs/>
        </w:rPr>
        <w:t>.</w:t>
      </w:r>
    </w:p>
    <w:p w14:paraId="756167AC" w14:textId="17B3CE78" w:rsidR="00924A90" w:rsidRPr="00F6331E" w:rsidRDefault="007A528C" w:rsidP="00F6331E">
      <w:pPr>
        <w:spacing w:line="276" w:lineRule="auto"/>
        <w:jc w:val="both"/>
        <w:rPr>
          <w:rFonts w:cstheme="minorHAnsi"/>
          <w:lang w:eastAsia="pl-PL"/>
        </w:rPr>
      </w:pPr>
      <w:r w:rsidRPr="00F6331E">
        <w:rPr>
          <w:rFonts w:cstheme="minorHAnsi"/>
          <w:lang w:eastAsia="pl-PL"/>
        </w:rPr>
        <w:t xml:space="preserve">Zrealizowany proces </w:t>
      </w:r>
      <w:r w:rsidR="00C85524" w:rsidRPr="00F6331E">
        <w:rPr>
          <w:rFonts w:cstheme="minorHAnsi"/>
          <w:lang w:eastAsia="pl-PL"/>
        </w:rPr>
        <w:t xml:space="preserve">badawczy </w:t>
      </w:r>
      <w:r w:rsidRPr="00F6331E">
        <w:rPr>
          <w:rFonts w:cstheme="minorHAnsi"/>
          <w:lang w:eastAsia="pl-PL"/>
        </w:rPr>
        <w:t xml:space="preserve">oprócz przeprowadzonych spotkań warsztatowych, </w:t>
      </w:r>
      <w:r w:rsidR="00954D32" w:rsidRPr="00F6331E">
        <w:rPr>
          <w:rFonts w:cstheme="minorHAnsi"/>
          <w:lang w:eastAsia="pl-PL"/>
        </w:rPr>
        <w:t>jest także jednym z </w:t>
      </w:r>
      <w:r w:rsidR="00C85524" w:rsidRPr="00F6331E">
        <w:rPr>
          <w:rFonts w:cstheme="minorHAnsi"/>
          <w:lang w:eastAsia="pl-PL"/>
        </w:rPr>
        <w:t>kilku działań partycypacyjnych realizowanych podczas opracowywania Strategii</w:t>
      </w:r>
      <w:r w:rsidRPr="00F6331E">
        <w:rPr>
          <w:rFonts w:cstheme="minorHAnsi"/>
          <w:lang w:eastAsia="pl-PL"/>
        </w:rPr>
        <w:t>, których zadaniem było</w:t>
      </w:r>
      <w:r w:rsidR="00C85524" w:rsidRPr="00F6331E">
        <w:rPr>
          <w:rFonts w:cstheme="minorHAnsi"/>
          <w:lang w:eastAsia="pl-PL"/>
        </w:rPr>
        <w:t xml:space="preserve"> </w:t>
      </w:r>
      <w:r w:rsidRPr="00F6331E">
        <w:rPr>
          <w:rFonts w:cstheme="minorHAnsi"/>
          <w:lang w:eastAsia="pl-PL"/>
        </w:rPr>
        <w:t xml:space="preserve">zaangażowanie </w:t>
      </w:r>
      <w:r w:rsidR="00C85524" w:rsidRPr="00F6331E">
        <w:rPr>
          <w:rFonts w:cstheme="minorHAnsi"/>
          <w:lang w:eastAsia="pl-PL"/>
        </w:rPr>
        <w:t>mieszkańców już na pierwszym etapie prowadzonych prac</w:t>
      </w:r>
      <w:r w:rsidRPr="00F6331E">
        <w:rPr>
          <w:rFonts w:cstheme="minorHAnsi"/>
          <w:lang w:eastAsia="pl-PL"/>
        </w:rPr>
        <w:t xml:space="preserve"> nad Strategią</w:t>
      </w:r>
      <w:r w:rsidR="00C85524" w:rsidRPr="00F6331E">
        <w:rPr>
          <w:rFonts w:cstheme="minorHAnsi"/>
          <w:lang w:eastAsia="pl-PL"/>
        </w:rPr>
        <w:t xml:space="preserve">. </w:t>
      </w:r>
      <w:r w:rsidRPr="00F6331E">
        <w:rPr>
          <w:rFonts w:cstheme="minorHAnsi"/>
          <w:lang w:eastAsia="pl-PL"/>
        </w:rPr>
        <w:t>Rolą bada</w:t>
      </w:r>
      <w:r w:rsidR="00377352" w:rsidRPr="00F6331E">
        <w:rPr>
          <w:rFonts w:cstheme="minorHAnsi"/>
          <w:lang w:eastAsia="pl-PL"/>
        </w:rPr>
        <w:t>ń</w:t>
      </w:r>
      <w:r w:rsidRPr="00F6331E">
        <w:rPr>
          <w:rFonts w:cstheme="minorHAnsi"/>
          <w:lang w:eastAsia="pl-PL"/>
        </w:rPr>
        <w:t xml:space="preserve"> społecznych, a w szczególności badań ankietowych jest </w:t>
      </w:r>
      <w:r w:rsidR="00924A90" w:rsidRPr="00F6331E">
        <w:rPr>
          <w:rFonts w:cstheme="minorHAnsi"/>
          <w:lang w:eastAsia="pl-PL"/>
        </w:rPr>
        <w:t xml:space="preserve">umożliwienie dużym grupom mieszkańców wypowiedzenie się na tematy związane z funkcjonowaniem ich otoczenia, wyrażeniem opinii na dany temat oraz wskazanie propozycji zmian w analizowanym zakresie. </w:t>
      </w:r>
    </w:p>
    <w:p w14:paraId="1B17001C" w14:textId="727CD0C4" w:rsidR="00A51B38" w:rsidRPr="00F6331E" w:rsidRDefault="00E97E53" w:rsidP="00F6331E">
      <w:pPr>
        <w:spacing w:line="276" w:lineRule="auto"/>
        <w:jc w:val="both"/>
        <w:rPr>
          <w:rFonts w:cstheme="minorHAnsi"/>
          <w:lang w:eastAsia="pl-PL"/>
        </w:rPr>
      </w:pPr>
      <w:r w:rsidRPr="00F6331E">
        <w:rPr>
          <w:rFonts w:cstheme="minorHAnsi"/>
          <w:lang w:eastAsia="pl-PL"/>
        </w:rPr>
        <w:t>W badanej grupie większość stanowiły kobiety</w:t>
      </w:r>
      <w:r w:rsidR="00377352" w:rsidRPr="00F6331E">
        <w:rPr>
          <w:rFonts w:cstheme="minorHAnsi"/>
          <w:lang w:eastAsia="pl-PL"/>
        </w:rPr>
        <w:t xml:space="preserve"> (61,1%)</w:t>
      </w:r>
      <w:r w:rsidRPr="00F6331E">
        <w:rPr>
          <w:rFonts w:cstheme="minorHAnsi"/>
          <w:lang w:eastAsia="pl-PL"/>
        </w:rPr>
        <w:t xml:space="preserve">. </w:t>
      </w:r>
      <w:r w:rsidR="00AE4996" w:rsidRPr="00F6331E">
        <w:rPr>
          <w:rFonts w:cstheme="minorHAnsi"/>
          <w:lang w:eastAsia="pl-PL"/>
        </w:rPr>
        <w:t>Pod względem</w:t>
      </w:r>
      <w:r w:rsidRPr="00F6331E">
        <w:rPr>
          <w:rFonts w:cstheme="minorHAnsi"/>
          <w:lang w:eastAsia="pl-PL"/>
        </w:rPr>
        <w:t xml:space="preserve"> wieku najliczniejszą grupę stanowiły osoby </w:t>
      </w:r>
      <w:r w:rsidR="00695A7F" w:rsidRPr="00F6331E">
        <w:rPr>
          <w:rFonts w:cstheme="minorHAnsi"/>
          <w:lang w:eastAsia="pl-PL"/>
        </w:rPr>
        <w:t>pomiędzy 35 a 44 rokiem życia</w:t>
      </w:r>
      <w:r w:rsidRPr="00F6331E">
        <w:rPr>
          <w:rFonts w:cstheme="minorHAnsi"/>
          <w:lang w:eastAsia="pl-PL"/>
        </w:rPr>
        <w:t xml:space="preserve"> (39,6%)</w:t>
      </w:r>
      <w:r w:rsidR="00695A7F" w:rsidRPr="00F6331E">
        <w:rPr>
          <w:rFonts w:cstheme="minorHAnsi"/>
          <w:lang w:eastAsia="pl-PL"/>
        </w:rPr>
        <w:t xml:space="preserve">. </w:t>
      </w:r>
      <w:r w:rsidR="00AE4996" w:rsidRPr="00F6331E">
        <w:rPr>
          <w:rFonts w:cstheme="minorHAnsi"/>
          <w:lang w:eastAsia="pl-PL"/>
        </w:rPr>
        <w:t>27,8% stanowiły osoby do 35 roku życia. Niemal tyle samo (27,6%) osoby powyżej 44 roku życia. Ponad połowa respondentów zadeklarowała posiadanie wykształcenia wyższego (60%), a blisko 1/3 wykształcenia średniego. Zdecydowana większość respondentów (</w:t>
      </w:r>
      <w:r w:rsidR="00695A7F" w:rsidRPr="00F6331E">
        <w:rPr>
          <w:rFonts w:cstheme="minorHAnsi"/>
          <w:lang w:eastAsia="pl-PL"/>
        </w:rPr>
        <w:t>65,0%</w:t>
      </w:r>
      <w:r w:rsidR="00AE4996" w:rsidRPr="00F6331E">
        <w:rPr>
          <w:rFonts w:cstheme="minorHAnsi"/>
          <w:lang w:eastAsia="pl-PL"/>
        </w:rPr>
        <w:t>) to</w:t>
      </w:r>
      <w:r w:rsidR="00695A7F" w:rsidRPr="00F6331E">
        <w:rPr>
          <w:rFonts w:cstheme="minorHAnsi"/>
          <w:lang w:eastAsia="pl-PL"/>
        </w:rPr>
        <w:t xml:space="preserve"> osoby aktywne zawodowo, 7,6% stanowią przedsiębiorcy, a 11,6% uczniowie i studenci. Ponad 90% wszystkich osób uczestniczących w badaniu zamieszkuje </w:t>
      </w:r>
      <w:r w:rsidR="00AE4996" w:rsidRPr="00F6331E">
        <w:rPr>
          <w:rFonts w:cstheme="minorHAnsi"/>
          <w:lang w:eastAsia="pl-PL"/>
        </w:rPr>
        <w:t xml:space="preserve">na co dzień </w:t>
      </w:r>
      <w:r w:rsidR="00695A7F" w:rsidRPr="00F6331E">
        <w:rPr>
          <w:rFonts w:cstheme="minorHAnsi"/>
          <w:lang w:eastAsia="pl-PL"/>
        </w:rPr>
        <w:t>miasto Stalową Wolę.</w:t>
      </w:r>
      <w:r w:rsidR="00AE4996" w:rsidRPr="00F6331E">
        <w:rPr>
          <w:rFonts w:cstheme="minorHAnsi"/>
          <w:lang w:eastAsia="pl-PL"/>
        </w:rPr>
        <w:t xml:space="preserve"> Pozostałe osoby, to osoby korzystające z oferty miasta. </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972"/>
        <w:gridCol w:w="7100"/>
      </w:tblGrid>
      <w:tr w:rsidR="00A51B38" w:rsidRPr="00F6331E" w14:paraId="6EA58AC6" w14:textId="77777777" w:rsidTr="00A51B38">
        <w:trPr>
          <w:trHeight w:val="2948"/>
        </w:trPr>
        <w:tc>
          <w:tcPr>
            <w:tcW w:w="1980" w:type="dxa"/>
            <w:vAlign w:val="center"/>
            <w:hideMark/>
          </w:tcPr>
          <w:p w14:paraId="5C6BEABE" w14:textId="77777777" w:rsidR="00A51B38" w:rsidRPr="00F6331E" w:rsidRDefault="00A51B38" w:rsidP="00524743">
            <w:pPr>
              <w:spacing w:before="120" w:after="120"/>
              <w:jc w:val="right"/>
              <w:rPr>
                <w:rFonts w:cstheme="minorHAnsi"/>
                <w:b/>
                <w:color w:val="076EB3"/>
                <w:sz w:val="24"/>
              </w:rPr>
            </w:pPr>
            <w:r w:rsidRPr="00F6331E">
              <w:rPr>
                <w:rFonts w:cstheme="minorHAnsi"/>
                <w:b/>
                <w:color w:val="076EB3"/>
                <w:sz w:val="24"/>
              </w:rPr>
              <w:t>Struktura płci</w:t>
            </w:r>
          </w:p>
        </w:tc>
        <w:tc>
          <w:tcPr>
            <w:tcW w:w="7082" w:type="dxa"/>
            <w:hideMark/>
          </w:tcPr>
          <w:p w14:paraId="33195A2F" w14:textId="3ACFB5DF" w:rsidR="00A51B38" w:rsidRPr="00F6331E" w:rsidRDefault="00695A7F">
            <w:pPr>
              <w:spacing w:line="360" w:lineRule="auto"/>
              <w:jc w:val="both"/>
              <w:rPr>
                <w:rFonts w:cstheme="minorHAnsi"/>
                <w:b/>
              </w:rPr>
            </w:pPr>
            <w:r w:rsidRPr="00F6331E">
              <w:rPr>
                <w:rFonts w:cstheme="minorHAnsi"/>
                <w:noProof/>
                <w:lang w:eastAsia="pl-PL"/>
              </w:rPr>
              <mc:AlternateContent>
                <mc:Choice Requires="wps">
                  <w:drawing>
                    <wp:anchor distT="45720" distB="45720" distL="114300" distR="114300" simplePos="0" relativeHeight="251658240" behindDoc="0" locked="0" layoutInCell="1" allowOverlap="1" wp14:anchorId="22314EE4" wp14:editId="03086C34">
                      <wp:simplePos x="0" y="0"/>
                      <wp:positionH relativeFrom="margin">
                        <wp:posOffset>-7620</wp:posOffset>
                      </wp:positionH>
                      <wp:positionV relativeFrom="paragraph">
                        <wp:posOffset>635</wp:posOffset>
                      </wp:positionV>
                      <wp:extent cx="2630805" cy="221615"/>
                      <wp:effectExtent l="0" t="0" r="17145" b="26035"/>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21615"/>
                              </a:xfrm>
                              <a:prstGeom prst="rect">
                                <a:avLst/>
                              </a:prstGeom>
                              <a:solidFill>
                                <a:srgbClr val="FFFFFF"/>
                              </a:solidFill>
                              <a:ln w="9525">
                                <a:solidFill>
                                  <a:schemeClr val="bg1"/>
                                </a:solidFill>
                                <a:miter lim="800000"/>
                                <a:headEnd/>
                                <a:tailEnd/>
                              </a:ln>
                            </wps:spPr>
                            <wps:txbx>
                              <w:txbxContent>
                                <w:p w14:paraId="509E0086" w14:textId="77777777" w:rsidR="00A51B38" w:rsidRDefault="00A51B38" w:rsidP="00F6331E">
                                  <w:pPr>
                                    <w:pStyle w:val="Legenda"/>
                                    <w:spacing w:after="0"/>
                                  </w:pPr>
                                  <w:r>
                                    <w:t xml:space="preserve">     </w:t>
                                  </w:r>
                                  <w:bookmarkStart w:id="2" w:name="_Toc123725270"/>
                                  <w:r>
                                    <w:t xml:space="preserve">Wykres </w:t>
                                  </w:r>
                                  <w:r w:rsidR="00EC6BF0">
                                    <w:rPr>
                                      <w:noProof/>
                                    </w:rPr>
                                    <w:fldChar w:fldCharType="begin"/>
                                  </w:r>
                                  <w:r w:rsidR="00EC6BF0">
                                    <w:rPr>
                                      <w:noProof/>
                                    </w:rPr>
                                    <w:instrText xml:space="preserve"> SEQ Wykres \* ARABIC </w:instrText>
                                  </w:r>
                                  <w:r w:rsidR="00EC6BF0">
                                    <w:rPr>
                                      <w:noProof/>
                                    </w:rPr>
                                    <w:fldChar w:fldCharType="separate"/>
                                  </w:r>
                                  <w:r w:rsidR="00497159">
                                    <w:rPr>
                                      <w:noProof/>
                                    </w:rPr>
                                    <w:t>1</w:t>
                                  </w:r>
                                  <w:r w:rsidR="00EC6BF0">
                                    <w:rPr>
                                      <w:noProof/>
                                    </w:rPr>
                                    <w:fldChar w:fldCharType="end"/>
                                  </w:r>
                                  <w:r>
                                    <w:t xml:space="preserve"> Metryka</w:t>
                                  </w:r>
                                  <w:bookmarkEnd w:id="2"/>
                                </w:p>
                                <w:p w14:paraId="588701B3" w14:textId="77777777" w:rsidR="00A51B38" w:rsidRDefault="00A51B38" w:rsidP="00A51B38">
                                  <w:pPr>
                                    <w:keepNext/>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14EE4" id="_x0000_t202" coordsize="21600,21600" o:spt="202" path="m,l,21600r21600,l21600,xe">
                      <v:stroke joinstyle="miter"/>
                      <v:path gradientshapeok="t" o:connecttype="rect"/>
                    </v:shapetype>
                    <v:shape id="Pole tekstowe 217" o:spid="_x0000_s1026" type="#_x0000_t202" style="position:absolute;left:0;text-align:left;margin-left:-.6pt;margin-top:.05pt;width:207.15pt;height:17.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" strokecolor="white [3212]">
                      <v:textbox>
                        <w:txbxContent>
                          <w:p w14:paraId="509E0086" w14:textId="77777777" w:rsidR="00A51B38" w:rsidRDefault="00A51B38" w:rsidP="00F6331E">
                            <w:pPr>
                              <w:pStyle w:val="Legenda"/>
                              <w:spacing w:after="0"/>
                            </w:pPr>
                            <w:r>
                              <w:t xml:space="preserve">     </w:t>
                            </w:r>
                            <w:bookmarkStart w:id="3" w:name="_Toc123725270"/>
                            <w:r>
                              <w:t xml:space="preserve">Wykres </w:t>
                            </w:r>
                            <w:r w:rsidR="00EC6BF0">
                              <w:rPr>
                                <w:noProof/>
                              </w:rPr>
                              <w:fldChar w:fldCharType="begin"/>
                            </w:r>
                            <w:r w:rsidR="00EC6BF0">
                              <w:rPr>
                                <w:noProof/>
                              </w:rPr>
                              <w:instrText xml:space="preserve"> SEQ Wykres \* ARABIC </w:instrText>
                            </w:r>
                            <w:r w:rsidR="00EC6BF0">
                              <w:rPr>
                                <w:noProof/>
                              </w:rPr>
                              <w:fldChar w:fldCharType="separate"/>
                            </w:r>
                            <w:r w:rsidR="00497159">
                              <w:rPr>
                                <w:noProof/>
                              </w:rPr>
                              <w:t>1</w:t>
                            </w:r>
                            <w:r w:rsidR="00EC6BF0">
                              <w:rPr>
                                <w:noProof/>
                              </w:rPr>
                              <w:fldChar w:fldCharType="end"/>
                            </w:r>
                            <w:r>
                              <w:t xml:space="preserve"> Metryka</w:t>
                            </w:r>
                            <w:bookmarkEnd w:id="3"/>
                          </w:p>
                          <w:p w14:paraId="588701B3" w14:textId="77777777" w:rsidR="00A51B38" w:rsidRDefault="00A51B38" w:rsidP="00A51B38">
                            <w:pPr>
                              <w:keepNext/>
                            </w:pPr>
                          </w:p>
                        </w:txbxContent>
                      </v:textbox>
                      <w10:wrap type="square" anchorx="margin"/>
                    </v:shape>
                  </w:pict>
                </mc:Fallback>
              </mc:AlternateContent>
            </w:r>
            <w:r w:rsidR="00A51B38" w:rsidRPr="00F6331E">
              <w:rPr>
                <w:rFonts w:cstheme="minorHAnsi"/>
                <w:noProof/>
                <w:lang w:eastAsia="pl-PL"/>
              </w:rPr>
              <w:drawing>
                <wp:inline distT="0" distB="0" distL="0" distR="0" wp14:anchorId="58AC3341" wp14:editId="66613876">
                  <wp:extent cx="4404360" cy="1382232"/>
                  <wp:effectExtent l="0" t="0" r="15240" b="8890"/>
                  <wp:docPr id="49" name="Wykres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51B38" w:rsidRPr="00F6331E" w14:paraId="21E33D53" w14:textId="77777777" w:rsidTr="00A51B38">
        <w:tc>
          <w:tcPr>
            <w:tcW w:w="1980" w:type="dxa"/>
            <w:vAlign w:val="center"/>
            <w:hideMark/>
          </w:tcPr>
          <w:p w14:paraId="5FC9B5A1" w14:textId="77777777" w:rsidR="00A51B38" w:rsidRPr="00F6331E" w:rsidRDefault="00A51B38" w:rsidP="00524743">
            <w:pPr>
              <w:spacing w:before="120" w:after="120"/>
              <w:jc w:val="right"/>
              <w:rPr>
                <w:rFonts w:cstheme="minorHAnsi"/>
                <w:b/>
                <w:color w:val="076EB3"/>
                <w:sz w:val="24"/>
              </w:rPr>
            </w:pPr>
            <w:r w:rsidRPr="00F6331E">
              <w:rPr>
                <w:rFonts w:cstheme="minorHAnsi"/>
                <w:b/>
                <w:color w:val="076EB3"/>
                <w:sz w:val="24"/>
              </w:rPr>
              <w:t>Struktura wieku</w:t>
            </w:r>
          </w:p>
        </w:tc>
        <w:tc>
          <w:tcPr>
            <w:tcW w:w="7082" w:type="dxa"/>
            <w:hideMark/>
          </w:tcPr>
          <w:p w14:paraId="5849CA50" w14:textId="6D3E5B29" w:rsidR="00A51B38" w:rsidRPr="00F6331E" w:rsidRDefault="00A51B38">
            <w:pPr>
              <w:spacing w:line="360" w:lineRule="auto"/>
              <w:jc w:val="both"/>
              <w:rPr>
                <w:rFonts w:cstheme="minorHAnsi"/>
              </w:rPr>
            </w:pPr>
            <w:r w:rsidRPr="00F6331E">
              <w:rPr>
                <w:rFonts w:cstheme="minorHAnsi"/>
                <w:noProof/>
                <w:lang w:eastAsia="pl-PL"/>
              </w:rPr>
              <w:drawing>
                <wp:inline distT="0" distB="0" distL="0" distR="0" wp14:anchorId="613727D1" wp14:editId="03076215">
                  <wp:extent cx="4404360" cy="1350335"/>
                  <wp:effectExtent l="0" t="0" r="15240" b="2540"/>
                  <wp:docPr id="50" name="Wykres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51B38" w:rsidRPr="00F6331E" w14:paraId="010D4C14" w14:textId="77777777" w:rsidTr="00A51B38">
        <w:tc>
          <w:tcPr>
            <w:tcW w:w="1980" w:type="dxa"/>
            <w:vAlign w:val="center"/>
            <w:hideMark/>
          </w:tcPr>
          <w:p w14:paraId="25B45FF6" w14:textId="77777777" w:rsidR="00A51B38" w:rsidRPr="00F6331E" w:rsidRDefault="00A51B38" w:rsidP="00524743">
            <w:pPr>
              <w:spacing w:before="120" w:after="120"/>
              <w:jc w:val="right"/>
              <w:rPr>
                <w:rFonts w:cstheme="minorHAnsi"/>
                <w:b/>
                <w:color w:val="076EB3"/>
                <w:sz w:val="24"/>
              </w:rPr>
            </w:pPr>
            <w:r w:rsidRPr="00F6331E">
              <w:rPr>
                <w:rFonts w:cstheme="minorHAnsi"/>
                <w:b/>
                <w:color w:val="076EB3"/>
                <w:sz w:val="24"/>
              </w:rPr>
              <w:t>Struktura wykształcenia</w:t>
            </w:r>
          </w:p>
        </w:tc>
        <w:tc>
          <w:tcPr>
            <w:tcW w:w="7082" w:type="dxa"/>
            <w:hideMark/>
          </w:tcPr>
          <w:p w14:paraId="13D22CCC" w14:textId="100D2274" w:rsidR="00A51B38" w:rsidRPr="00F6331E" w:rsidRDefault="00A51B38">
            <w:pPr>
              <w:spacing w:line="360" w:lineRule="auto"/>
              <w:jc w:val="both"/>
              <w:rPr>
                <w:rFonts w:cstheme="minorHAnsi"/>
              </w:rPr>
            </w:pPr>
            <w:r w:rsidRPr="00F6331E">
              <w:rPr>
                <w:rFonts w:cstheme="minorHAnsi"/>
                <w:noProof/>
                <w:lang w:eastAsia="pl-PL"/>
              </w:rPr>
              <w:drawing>
                <wp:inline distT="0" distB="0" distL="0" distR="0" wp14:anchorId="1BFF69A6" wp14:editId="7A68B2A7">
                  <wp:extent cx="4404360" cy="1424763"/>
                  <wp:effectExtent l="0" t="0" r="15240" b="4445"/>
                  <wp:docPr id="51" name="Wykres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51B38" w:rsidRPr="00F6331E" w14:paraId="1B0A9B89" w14:textId="77777777" w:rsidTr="00A51B38">
        <w:tc>
          <w:tcPr>
            <w:tcW w:w="1980" w:type="dxa"/>
            <w:vAlign w:val="center"/>
            <w:hideMark/>
          </w:tcPr>
          <w:p w14:paraId="762C570E" w14:textId="77777777" w:rsidR="00A51B38" w:rsidRPr="00F6331E" w:rsidRDefault="00A51B38" w:rsidP="00524743">
            <w:pPr>
              <w:spacing w:before="120" w:after="120"/>
              <w:jc w:val="right"/>
              <w:rPr>
                <w:rFonts w:cstheme="minorHAnsi"/>
                <w:b/>
                <w:color w:val="076EB3"/>
                <w:sz w:val="24"/>
              </w:rPr>
            </w:pPr>
            <w:r w:rsidRPr="00F6331E">
              <w:rPr>
                <w:rFonts w:cstheme="minorHAnsi"/>
                <w:b/>
                <w:color w:val="076EB3"/>
                <w:sz w:val="24"/>
              </w:rPr>
              <w:t>Status na rynku pracy</w:t>
            </w:r>
          </w:p>
        </w:tc>
        <w:tc>
          <w:tcPr>
            <w:tcW w:w="7082" w:type="dxa"/>
            <w:hideMark/>
          </w:tcPr>
          <w:p w14:paraId="1E14B258" w14:textId="3107B3CB" w:rsidR="00A51B38" w:rsidRPr="00F6331E" w:rsidRDefault="00A51B38">
            <w:pPr>
              <w:spacing w:line="360" w:lineRule="auto"/>
              <w:jc w:val="both"/>
              <w:rPr>
                <w:rFonts w:cstheme="minorHAnsi"/>
              </w:rPr>
            </w:pPr>
            <w:r w:rsidRPr="00F6331E">
              <w:rPr>
                <w:rFonts w:cstheme="minorHAnsi"/>
                <w:noProof/>
                <w:lang w:eastAsia="pl-PL"/>
              </w:rPr>
              <w:drawing>
                <wp:inline distT="0" distB="0" distL="0" distR="0" wp14:anchorId="3084CE49" wp14:editId="46E0B8EA">
                  <wp:extent cx="4404360" cy="1733107"/>
                  <wp:effectExtent l="0" t="0" r="15240" b="635"/>
                  <wp:docPr id="52" name="Wykres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51B38" w:rsidRPr="00F6331E" w14:paraId="74E3F4F2" w14:textId="77777777" w:rsidTr="00A51B38">
        <w:tc>
          <w:tcPr>
            <w:tcW w:w="1980" w:type="dxa"/>
            <w:vAlign w:val="center"/>
            <w:hideMark/>
          </w:tcPr>
          <w:p w14:paraId="00FD87C7" w14:textId="77777777" w:rsidR="00A51B38" w:rsidRPr="00F6331E" w:rsidRDefault="00A51B38" w:rsidP="00524743">
            <w:pPr>
              <w:spacing w:before="120" w:after="120"/>
              <w:jc w:val="right"/>
              <w:rPr>
                <w:rFonts w:cstheme="minorHAnsi"/>
                <w:b/>
                <w:color w:val="076EB3"/>
                <w:sz w:val="24"/>
              </w:rPr>
            </w:pPr>
            <w:r w:rsidRPr="00F6331E">
              <w:rPr>
                <w:rFonts w:cstheme="minorHAnsi"/>
                <w:b/>
                <w:color w:val="076EB3"/>
                <w:sz w:val="24"/>
              </w:rPr>
              <w:t>Miejsce zamieszkania</w:t>
            </w:r>
          </w:p>
        </w:tc>
        <w:tc>
          <w:tcPr>
            <w:tcW w:w="7082" w:type="dxa"/>
            <w:hideMark/>
          </w:tcPr>
          <w:p w14:paraId="194E88D4" w14:textId="372FFACC" w:rsidR="00A51B38" w:rsidRPr="00F6331E" w:rsidRDefault="00A51B38">
            <w:pPr>
              <w:spacing w:line="360" w:lineRule="auto"/>
              <w:jc w:val="both"/>
              <w:rPr>
                <w:rFonts w:cstheme="minorHAnsi"/>
              </w:rPr>
            </w:pPr>
            <w:r w:rsidRPr="00F6331E">
              <w:rPr>
                <w:rFonts w:cstheme="minorHAnsi"/>
                <w:noProof/>
                <w:lang w:eastAsia="pl-PL"/>
              </w:rPr>
              <w:drawing>
                <wp:inline distT="0" distB="0" distL="0" distR="0" wp14:anchorId="71EA9D35" wp14:editId="1D0B8A21">
                  <wp:extent cx="4404360" cy="1554480"/>
                  <wp:effectExtent l="0" t="0" r="15240" b="7620"/>
                  <wp:docPr id="53" name="Wykres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E6702EA" w14:textId="2AB52F44" w:rsidR="00C67A09" w:rsidRPr="00F6331E" w:rsidRDefault="00A51B38" w:rsidP="00A51B38">
      <w:pPr>
        <w:spacing w:after="0" w:line="240" w:lineRule="auto"/>
        <w:rPr>
          <w:rFonts w:cstheme="minorHAnsi"/>
          <w:i/>
          <w:iCs/>
          <w:color w:val="44546A" w:themeColor="text2"/>
          <w:sz w:val="18"/>
          <w:szCs w:val="18"/>
          <w:lang w:eastAsia="pl-PL"/>
        </w:rPr>
      </w:pPr>
      <w:r w:rsidRPr="00F6331E">
        <w:rPr>
          <w:rFonts w:cstheme="minorHAnsi"/>
          <w:i/>
          <w:iCs/>
          <w:color w:val="44546A" w:themeColor="text2"/>
          <w:sz w:val="18"/>
          <w:szCs w:val="18"/>
        </w:rPr>
        <w:t>Źródło: opracowanie własne na podstawie badania ankietowego, n=833.</w:t>
      </w:r>
    </w:p>
    <w:p w14:paraId="17A366DF" w14:textId="77777777" w:rsidR="00436BBD" w:rsidRPr="00F6331E" w:rsidRDefault="00436BBD" w:rsidP="00150EBF">
      <w:pPr>
        <w:pStyle w:val="Nagwek1"/>
        <w:spacing w:after="240"/>
        <w:rPr>
          <w:rFonts w:asciiTheme="minorHAnsi" w:hAnsiTheme="minorHAnsi" w:cstheme="minorHAnsi"/>
        </w:rPr>
      </w:pPr>
      <w:r w:rsidRPr="00F6331E">
        <w:rPr>
          <w:rFonts w:asciiTheme="minorHAnsi" w:hAnsiTheme="minorHAnsi" w:cstheme="minorHAnsi"/>
        </w:rPr>
        <w:br w:type="page"/>
      </w:r>
    </w:p>
    <w:p w14:paraId="23D6DF44" w14:textId="58001E9E" w:rsidR="00C67A09" w:rsidRPr="00F6331E" w:rsidRDefault="00C67A09" w:rsidP="00436BBD">
      <w:pPr>
        <w:pStyle w:val="Nagwek1"/>
        <w:rPr>
          <w:rFonts w:asciiTheme="minorHAnsi" w:hAnsiTheme="minorHAnsi" w:cstheme="minorHAnsi"/>
        </w:rPr>
      </w:pPr>
      <w:bookmarkStart w:id="4" w:name="_Toc123725682"/>
      <w:r w:rsidRPr="00F6331E">
        <w:rPr>
          <w:rFonts w:asciiTheme="minorHAnsi" w:hAnsiTheme="minorHAnsi" w:cstheme="minorHAnsi"/>
        </w:rPr>
        <w:t>2. Analiza badania ankietowego</w:t>
      </w:r>
      <w:bookmarkEnd w:id="4"/>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7CAAC" w:themeFill="accent2" w:themeFillTint="66"/>
        <w:tblLook w:val="04A0" w:firstRow="1" w:lastRow="0" w:firstColumn="1" w:lastColumn="0" w:noHBand="0" w:noVBand="1"/>
      </w:tblPr>
      <w:tblGrid>
        <w:gridCol w:w="1271"/>
        <w:gridCol w:w="7791"/>
      </w:tblGrid>
      <w:tr w:rsidR="00700651" w:rsidRPr="00F6331E" w14:paraId="34A865B5" w14:textId="77777777" w:rsidTr="00436BBD">
        <w:trPr>
          <w:trHeight w:val="567"/>
        </w:trPr>
        <w:tc>
          <w:tcPr>
            <w:tcW w:w="1271" w:type="dxa"/>
            <w:shd w:val="clear" w:color="auto" w:fill="67BEF9"/>
            <w:vAlign w:val="center"/>
            <w:hideMark/>
          </w:tcPr>
          <w:p w14:paraId="18B5DE9F" w14:textId="77777777" w:rsidR="00700651" w:rsidRPr="00F6331E" w:rsidRDefault="00700651">
            <w:pPr>
              <w:spacing w:before="120" w:after="120"/>
              <w:jc w:val="center"/>
              <w:rPr>
                <w:rFonts w:cstheme="minorHAnsi"/>
              </w:rPr>
            </w:pPr>
            <w:r w:rsidRPr="00F6331E">
              <w:rPr>
                <w:rFonts w:cstheme="minorHAnsi"/>
              </w:rPr>
              <w:t>Pytanie 1.</w:t>
            </w:r>
          </w:p>
        </w:tc>
        <w:tc>
          <w:tcPr>
            <w:tcW w:w="7791" w:type="dxa"/>
            <w:shd w:val="clear" w:color="auto" w:fill="67BEF9"/>
            <w:vAlign w:val="center"/>
            <w:hideMark/>
          </w:tcPr>
          <w:p w14:paraId="142A4511" w14:textId="77777777" w:rsidR="00700651" w:rsidRPr="00F6331E" w:rsidRDefault="00700651">
            <w:pPr>
              <w:spacing w:before="120" w:after="120"/>
              <w:jc w:val="center"/>
              <w:rPr>
                <w:rFonts w:cstheme="minorHAnsi"/>
              </w:rPr>
            </w:pPr>
            <w:r w:rsidRPr="00F6331E">
              <w:rPr>
                <w:rFonts w:cstheme="minorHAnsi"/>
              </w:rPr>
              <w:t>Czy uważa Pan(i), że Miasto Stalowa Wola jest dobrym miejscem do życia?</w:t>
            </w:r>
          </w:p>
        </w:tc>
      </w:tr>
    </w:tbl>
    <w:p w14:paraId="3B52A400" w14:textId="62171967" w:rsidR="00700651" w:rsidRPr="00F6331E" w:rsidRDefault="00AD4556" w:rsidP="00F6331E">
      <w:pPr>
        <w:spacing w:before="240" w:line="276" w:lineRule="auto"/>
        <w:jc w:val="both"/>
        <w:rPr>
          <w:rFonts w:cstheme="minorHAnsi"/>
        </w:rPr>
      </w:pPr>
      <w:r w:rsidRPr="00F6331E">
        <w:rPr>
          <w:rFonts w:cstheme="minorHAnsi"/>
        </w:rPr>
        <w:t xml:space="preserve">Jednym z pierwszych pytań ankiety było pytanie o to, czy zdaniem respondentów Stalowa Wola jest dobrym miejscem do życia. Na tak zadane pytanie zdecydowana większość ankietowanych odpowiedziała twierdząco – łącznie </w:t>
      </w:r>
      <w:r w:rsidRPr="00F6331E">
        <w:rPr>
          <w:rFonts w:cstheme="minorHAnsi"/>
          <w:b/>
          <w:bCs/>
        </w:rPr>
        <w:t>59,4%</w:t>
      </w:r>
      <w:r w:rsidRPr="00F6331E">
        <w:rPr>
          <w:rFonts w:cstheme="minorHAnsi"/>
        </w:rPr>
        <w:t xml:space="preserve"> respondentów. </w:t>
      </w:r>
      <w:r w:rsidR="00D24F7C" w:rsidRPr="00F6331E">
        <w:rPr>
          <w:rFonts w:cstheme="minorHAnsi"/>
        </w:rPr>
        <w:t>P</w:t>
      </w:r>
      <w:r w:rsidR="00700651" w:rsidRPr="00F6331E">
        <w:rPr>
          <w:rFonts w:cstheme="minorHAnsi"/>
        </w:rPr>
        <w:t xml:space="preserve">rzeciwne zdanie </w:t>
      </w:r>
      <w:r w:rsidRPr="00F6331E">
        <w:rPr>
          <w:rFonts w:cstheme="minorHAnsi"/>
        </w:rPr>
        <w:t>wyraziło</w:t>
      </w:r>
      <w:r w:rsidR="00700651" w:rsidRPr="00F6331E">
        <w:rPr>
          <w:rFonts w:cstheme="minorHAnsi"/>
        </w:rPr>
        <w:t xml:space="preserve"> </w:t>
      </w:r>
      <w:r w:rsidR="00700651" w:rsidRPr="00F6331E">
        <w:rPr>
          <w:rFonts w:cstheme="minorHAnsi"/>
          <w:b/>
        </w:rPr>
        <w:t>29,5%</w:t>
      </w:r>
      <w:r w:rsidR="00700651" w:rsidRPr="00F6331E">
        <w:rPr>
          <w:rFonts w:cstheme="minorHAnsi"/>
        </w:rPr>
        <w:t xml:space="preserve"> badanych. Nieco ponad </w:t>
      </w:r>
      <w:r w:rsidR="00700651" w:rsidRPr="00F6331E">
        <w:rPr>
          <w:rFonts w:cstheme="minorHAnsi"/>
          <w:b/>
        </w:rPr>
        <w:t>11%</w:t>
      </w:r>
      <w:r w:rsidR="00700651" w:rsidRPr="00F6331E">
        <w:rPr>
          <w:rFonts w:cstheme="minorHAnsi"/>
        </w:rPr>
        <w:t xml:space="preserve"> nie potrafiło jednoznacznie ocenić jakości życia w mieście.</w:t>
      </w:r>
      <w:r w:rsidRPr="00F6331E">
        <w:rPr>
          <w:rFonts w:cstheme="minorHAnsi"/>
        </w:rPr>
        <w:t xml:space="preserve"> </w:t>
      </w:r>
      <w:r w:rsidR="00254B88" w:rsidRPr="00F6331E">
        <w:rPr>
          <w:rFonts w:cstheme="minorHAnsi"/>
        </w:rPr>
        <w:t xml:space="preserve">Odpowiedzi rozkładały się niemal identycznie zarówno w przypadku mieszkańców Stalowej Woli jak i osób spoza miasta. </w:t>
      </w:r>
    </w:p>
    <w:p w14:paraId="6C6A6645" w14:textId="77F7B2A5" w:rsidR="00700651" w:rsidRPr="00F6331E" w:rsidRDefault="00254B88" w:rsidP="00F6331E">
      <w:pPr>
        <w:spacing w:before="240" w:line="276" w:lineRule="auto"/>
        <w:jc w:val="both"/>
        <w:rPr>
          <w:rFonts w:cstheme="minorHAnsi"/>
        </w:rPr>
      </w:pPr>
      <w:r w:rsidRPr="00F6331E">
        <w:rPr>
          <w:rFonts w:cstheme="minorHAnsi"/>
        </w:rPr>
        <w:t xml:space="preserve">Mimo, iż przewaga opinii pozytywnych jest niemal dwukrotna nad opiniami </w:t>
      </w:r>
      <w:r w:rsidR="00AA70E6" w:rsidRPr="00F6331E">
        <w:rPr>
          <w:rFonts w:cstheme="minorHAnsi"/>
        </w:rPr>
        <w:t xml:space="preserve">negatywnie odnoszącymi się do oceny Stalowej Woli jako miejsca do życia, </w:t>
      </w:r>
      <w:r w:rsidR="00700651" w:rsidRPr="00F6331E">
        <w:rPr>
          <w:rFonts w:cstheme="minorHAnsi"/>
        </w:rPr>
        <w:t xml:space="preserve">krytyczne opinie stanowią </w:t>
      </w:r>
      <w:r w:rsidR="00AA70E6" w:rsidRPr="00F6331E">
        <w:rPr>
          <w:rFonts w:cstheme="minorHAnsi"/>
        </w:rPr>
        <w:t>wskazują na</w:t>
      </w:r>
      <w:r w:rsidR="00700651" w:rsidRPr="00F6331E">
        <w:rPr>
          <w:rFonts w:cstheme="minorHAnsi"/>
        </w:rPr>
        <w:t xml:space="preserve"> występowani</w:t>
      </w:r>
      <w:r w:rsidR="00AA70E6" w:rsidRPr="00F6331E">
        <w:rPr>
          <w:rFonts w:cstheme="minorHAnsi"/>
        </w:rPr>
        <w:t xml:space="preserve">e w mieście </w:t>
      </w:r>
      <w:r w:rsidR="00700651" w:rsidRPr="00F6331E">
        <w:rPr>
          <w:rFonts w:cstheme="minorHAnsi"/>
        </w:rPr>
        <w:t>czynników obniżających zadowolenie lokalnej społeczności</w:t>
      </w:r>
      <w:r w:rsidR="00AA70E6" w:rsidRPr="00F6331E">
        <w:rPr>
          <w:rFonts w:cstheme="minorHAnsi"/>
        </w:rPr>
        <w:t xml:space="preserve"> z zamieszkiwanego miejsca</w:t>
      </w:r>
      <w:r w:rsidR="00700651" w:rsidRPr="00F6331E">
        <w:rPr>
          <w:rFonts w:cstheme="minorHAnsi"/>
        </w:rPr>
        <w:t>. Uwarunkowania, zarówno niekorzystne, jak i korzystne, zi</w:t>
      </w:r>
      <w:r w:rsidR="00436BBD" w:rsidRPr="00F6331E">
        <w:rPr>
          <w:rFonts w:cstheme="minorHAnsi"/>
        </w:rPr>
        <w:t>dentyfikowano podczas badania i </w:t>
      </w:r>
      <w:r w:rsidR="00700651" w:rsidRPr="00F6331E">
        <w:rPr>
          <w:rFonts w:cstheme="minorHAnsi"/>
        </w:rPr>
        <w:t xml:space="preserve">przedstawiono je w dalszej części opracowania. </w:t>
      </w:r>
    </w:p>
    <w:p w14:paraId="2D1DBECD" w14:textId="77777777" w:rsidR="00700651" w:rsidRPr="00F6331E" w:rsidRDefault="00700651" w:rsidP="00700651">
      <w:pPr>
        <w:keepNext/>
        <w:spacing w:after="0" w:line="240" w:lineRule="auto"/>
        <w:rPr>
          <w:rFonts w:cstheme="minorHAnsi"/>
          <w:i/>
          <w:iCs/>
          <w:color w:val="44546A" w:themeColor="text2"/>
          <w:sz w:val="18"/>
          <w:szCs w:val="18"/>
        </w:rPr>
      </w:pPr>
      <w:bookmarkStart w:id="5" w:name="_Toc123725271"/>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2</w:t>
      </w:r>
      <w:r w:rsidRPr="00F6331E">
        <w:rPr>
          <w:rFonts w:cstheme="minorHAnsi"/>
          <w:i/>
          <w:iCs/>
          <w:noProof/>
          <w:color w:val="44546A" w:themeColor="text2"/>
          <w:sz w:val="18"/>
          <w:szCs w:val="18"/>
        </w:rPr>
        <w:fldChar w:fldCharType="end"/>
      </w:r>
      <w:r w:rsidRPr="00F6331E">
        <w:rPr>
          <w:rFonts w:cstheme="minorHAnsi"/>
        </w:rPr>
        <w:t xml:space="preserve"> </w:t>
      </w:r>
      <w:r w:rsidRPr="00F6331E">
        <w:rPr>
          <w:rFonts w:cstheme="minorHAnsi"/>
          <w:i/>
          <w:iCs/>
          <w:color w:val="44546A" w:themeColor="text2"/>
          <w:sz w:val="18"/>
          <w:szCs w:val="18"/>
        </w:rPr>
        <w:t>Czy uważa Pan(i), że Miasto Stalowa Wola jest dobrym miejscem do życia?</w:t>
      </w:r>
      <w:bookmarkEnd w:id="5"/>
    </w:p>
    <w:p w14:paraId="692D9430" w14:textId="29D047B1" w:rsidR="00700651" w:rsidRPr="00F6331E" w:rsidRDefault="00700651" w:rsidP="00700651">
      <w:pPr>
        <w:pStyle w:val="Legenda"/>
        <w:rPr>
          <w:rFonts w:cstheme="minorHAnsi"/>
          <w:lang w:eastAsia="pl-PL"/>
        </w:rPr>
      </w:pPr>
      <w:r w:rsidRPr="00F6331E">
        <w:rPr>
          <w:rFonts w:cstheme="minorHAnsi"/>
          <w:noProof/>
          <w:lang w:eastAsia="pl-PL"/>
        </w:rPr>
        <w:drawing>
          <wp:inline distT="0" distB="0" distL="0" distR="0" wp14:anchorId="164B7DF5" wp14:editId="748D681D">
            <wp:extent cx="5775960" cy="1630680"/>
            <wp:effectExtent l="0" t="0" r="15240" b="7620"/>
            <wp:docPr id="54" name="Wykres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6331E">
        <w:rPr>
          <w:rFonts w:cstheme="minorHAnsi"/>
        </w:rPr>
        <w:t>Źródło: opracowanie własne na podstawie badania ankietowego, n=833.</w:t>
      </w:r>
    </w:p>
    <w:p w14:paraId="149AEDDA" w14:textId="77777777" w:rsidR="00700651" w:rsidRPr="00F6331E" w:rsidRDefault="00700651" w:rsidP="00700651">
      <w:pPr>
        <w:spacing w:line="360" w:lineRule="auto"/>
        <w:jc w:val="both"/>
        <w:rPr>
          <w:rFonts w:cstheme="minorHAnsi"/>
          <w:sz w:val="10"/>
          <w:lang w:eastAsia="pl-PL"/>
        </w:rPr>
      </w:pP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BE4D5" w:themeFill="accent2" w:themeFillTint="33"/>
        <w:tblLook w:val="04A0" w:firstRow="1" w:lastRow="0" w:firstColumn="1" w:lastColumn="0" w:noHBand="0" w:noVBand="1"/>
      </w:tblPr>
      <w:tblGrid>
        <w:gridCol w:w="1271"/>
        <w:gridCol w:w="7791"/>
      </w:tblGrid>
      <w:tr w:rsidR="00700651" w:rsidRPr="00F6331E" w14:paraId="1C4792B8" w14:textId="77777777" w:rsidTr="00436BBD">
        <w:tc>
          <w:tcPr>
            <w:tcW w:w="1271" w:type="dxa"/>
            <w:shd w:val="clear" w:color="auto" w:fill="67BEF9"/>
            <w:hideMark/>
          </w:tcPr>
          <w:p w14:paraId="16A373B4" w14:textId="77777777" w:rsidR="00700651" w:rsidRPr="00F6331E" w:rsidRDefault="00700651">
            <w:pPr>
              <w:spacing w:before="120" w:after="120"/>
              <w:jc w:val="center"/>
              <w:rPr>
                <w:rFonts w:cstheme="minorHAnsi"/>
              </w:rPr>
            </w:pPr>
            <w:r w:rsidRPr="00F6331E">
              <w:rPr>
                <w:rFonts w:cstheme="minorHAnsi"/>
              </w:rPr>
              <w:t>Pytanie 2.</w:t>
            </w:r>
          </w:p>
        </w:tc>
        <w:tc>
          <w:tcPr>
            <w:tcW w:w="7791" w:type="dxa"/>
            <w:shd w:val="clear" w:color="auto" w:fill="67BEF9"/>
            <w:hideMark/>
          </w:tcPr>
          <w:p w14:paraId="179A7A03" w14:textId="77777777" w:rsidR="00700651" w:rsidRPr="00F6331E" w:rsidRDefault="00700651">
            <w:pPr>
              <w:spacing w:before="120" w:after="120"/>
              <w:jc w:val="center"/>
              <w:rPr>
                <w:rFonts w:cstheme="minorHAnsi"/>
              </w:rPr>
            </w:pPr>
            <w:r w:rsidRPr="00F6331E">
              <w:rPr>
                <w:rFonts w:cstheme="minorHAnsi"/>
              </w:rPr>
              <w:t>Gdzie w perspektywie najbliższych 5 lat chciałaby/chciałby Pani/Pan mieszkać?</w:t>
            </w:r>
          </w:p>
        </w:tc>
      </w:tr>
    </w:tbl>
    <w:p w14:paraId="00D45738" w14:textId="77777777" w:rsidR="00700651" w:rsidRPr="00F6331E" w:rsidRDefault="00700651" w:rsidP="00F6331E">
      <w:pPr>
        <w:spacing w:before="240" w:line="276" w:lineRule="auto"/>
        <w:jc w:val="both"/>
        <w:rPr>
          <w:rFonts w:cstheme="minorHAnsi"/>
        </w:rPr>
      </w:pPr>
      <w:r w:rsidRPr="00F6331E">
        <w:rPr>
          <w:rFonts w:cstheme="minorHAnsi"/>
        </w:rPr>
        <w:t>Niemal połowa</w:t>
      </w:r>
      <w:r w:rsidRPr="00F6331E">
        <w:rPr>
          <w:rFonts w:cstheme="minorHAnsi"/>
          <w:b/>
        </w:rPr>
        <w:t xml:space="preserve"> </w:t>
      </w:r>
      <w:r w:rsidRPr="00F6331E">
        <w:rPr>
          <w:rFonts w:cstheme="minorHAnsi"/>
        </w:rPr>
        <w:t xml:space="preserve">wszystkich badanych przyznaje, że w perspektywie najbliższych 5 lat zamierza pozostać w aktualnie zamieszkiwanej miejscowości. Nieco ponad </w:t>
      </w:r>
      <w:r w:rsidRPr="00F6331E">
        <w:rPr>
          <w:rFonts w:cstheme="minorHAnsi"/>
          <w:b/>
        </w:rPr>
        <w:t>17%</w:t>
      </w:r>
      <w:r w:rsidRPr="00F6331E">
        <w:rPr>
          <w:rFonts w:cstheme="minorHAnsi"/>
        </w:rPr>
        <w:t xml:space="preserve"> planuje natomiast przeprowadzić się do innej miejscowości na terenie województwa podkarpackiego, z czego </w:t>
      </w:r>
      <w:r w:rsidRPr="00F6331E">
        <w:rPr>
          <w:rFonts w:cstheme="minorHAnsi"/>
          <w:b/>
        </w:rPr>
        <w:t>9%</w:t>
      </w:r>
      <w:r w:rsidRPr="00F6331E">
        <w:rPr>
          <w:rFonts w:cstheme="minorHAnsi"/>
        </w:rPr>
        <w:t xml:space="preserve"> bierze pod uwagę Rzeszów. Spośród ankietowanych, </w:t>
      </w:r>
      <w:r w:rsidRPr="00F6331E">
        <w:rPr>
          <w:rFonts w:cstheme="minorHAnsi"/>
          <w:b/>
        </w:rPr>
        <w:t>17,6%</w:t>
      </w:r>
      <w:r w:rsidRPr="00F6331E">
        <w:rPr>
          <w:rFonts w:cstheme="minorHAnsi"/>
        </w:rPr>
        <w:t xml:space="preserve"> przyznaje, że w perspektywie najbliższych 5 lat chciałoby zamieszkać w innej miejscowości w Polsce, a </w:t>
      </w:r>
      <w:r w:rsidRPr="00F6331E">
        <w:rPr>
          <w:rFonts w:cstheme="minorHAnsi"/>
          <w:b/>
        </w:rPr>
        <w:t>12,7%</w:t>
      </w:r>
      <w:r w:rsidRPr="00F6331E">
        <w:rPr>
          <w:rFonts w:cstheme="minorHAnsi"/>
        </w:rPr>
        <w:t xml:space="preserve"> - za granicą.</w:t>
      </w:r>
    </w:p>
    <w:p w14:paraId="6D229F8F"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6" w:name="_Toc123725272"/>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3</w:t>
      </w:r>
      <w:r w:rsidRPr="00F6331E">
        <w:rPr>
          <w:rFonts w:cstheme="minorHAnsi"/>
          <w:i/>
          <w:iCs/>
          <w:noProof/>
          <w:color w:val="44546A" w:themeColor="text2"/>
          <w:sz w:val="18"/>
          <w:szCs w:val="18"/>
        </w:rPr>
        <w:fldChar w:fldCharType="end"/>
      </w:r>
      <w:r w:rsidRPr="00F6331E">
        <w:rPr>
          <w:rFonts w:cstheme="minorHAnsi"/>
          <w:i/>
          <w:iCs/>
          <w:color w:val="44546A" w:themeColor="text2"/>
          <w:sz w:val="18"/>
          <w:szCs w:val="18"/>
        </w:rPr>
        <w:t xml:space="preserve"> Gdzie w perspektywie najbliższych 5 lat chciałaby/chciałby Pani/Pan mieszkać?</w:t>
      </w:r>
      <w:bookmarkEnd w:id="6"/>
    </w:p>
    <w:p w14:paraId="64503532" w14:textId="63EA1B0F"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692BD0C8" wp14:editId="6FE00A42">
            <wp:extent cx="5775960" cy="1600200"/>
            <wp:effectExtent l="0" t="0" r="15240" b="0"/>
            <wp:docPr id="55" name="Wykres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6331E">
        <w:rPr>
          <w:rFonts w:cstheme="minorHAnsi"/>
        </w:rPr>
        <w:t>Źródło: opracowanie własne na podstawie badania ankietowego, n=833.</w:t>
      </w:r>
    </w:p>
    <w:p w14:paraId="00C5D18D" w14:textId="69F63921" w:rsidR="00700651" w:rsidRPr="00F6331E" w:rsidRDefault="00700651" w:rsidP="00F6331E">
      <w:pPr>
        <w:spacing w:before="240" w:line="276" w:lineRule="auto"/>
        <w:jc w:val="both"/>
        <w:rPr>
          <w:rFonts w:cstheme="minorHAnsi"/>
        </w:rPr>
      </w:pPr>
      <w:r w:rsidRPr="00F6331E">
        <w:rPr>
          <w:rFonts w:cstheme="minorHAnsi"/>
        </w:rPr>
        <w:t>Z analizy odpowiedzi wynika, iż mieszkańcy Stalowej Woli chętniej pozostaną na terenie obecnie zamieszkiwanego miasta (</w:t>
      </w:r>
      <w:r w:rsidRPr="00F6331E">
        <w:rPr>
          <w:rFonts w:cstheme="minorHAnsi"/>
          <w:b/>
        </w:rPr>
        <w:t>50,1%</w:t>
      </w:r>
      <w:r w:rsidRPr="00F6331E">
        <w:rPr>
          <w:rFonts w:cstheme="minorHAnsi"/>
        </w:rPr>
        <w:t>), niż osoby spoza jego granic (</w:t>
      </w:r>
      <w:r w:rsidRPr="00F6331E">
        <w:rPr>
          <w:rFonts w:cstheme="minorHAnsi"/>
          <w:b/>
        </w:rPr>
        <w:t>39,2%</w:t>
      </w:r>
      <w:r w:rsidRPr="00F6331E">
        <w:rPr>
          <w:rFonts w:cstheme="minorHAnsi"/>
        </w:rPr>
        <w:t xml:space="preserve">). W obu grupach respondentów preferowane kierunki migracji są jednak podobne – zarówno mieszkańcy Stalowej Woli, jak i innych miejscowości biorą pod uwagę głównie przeprowadzkę poza województwo podkarpackie (odpowiednio </w:t>
      </w:r>
      <w:r w:rsidRPr="00F6331E">
        <w:rPr>
          <w:rFonts w:cstheme="minorHAnsi"/>
          <w:b/>
        </w:rPr>
        <w:t>17,1%</w:t>
      </w:r>
      <w:r w:rsidRPr="00F6331E">
        <w:rPr>
          <w:rFonts w:cstheme="minorHAnsi"/>
        </w:rPr>
        <w:t xml:space="preserve"> i </w:t>
      </w:r>
      <w:r w:rsidRPr="00F6331E">
        <w:rPr>
          <w:rFonts w:cstheme="minorHAnsi"/>
          <w:b/>
        </w:rPr>
        <w:t>22,8%</w:t>
      </w:r>
      <w:r w:rsidRPr="00F6331E">
        <w:rPr>
          <w:rFonts w:cstheme="minorHAnsi"/>
        </w:rPr>
        <w:t>).</w:t>
      </w:r>
    </w:p>
    <w:tbl>
      <w:tblPr>
        <w:tblStyle w:val="Tabela-Siatka1"/>
        <w:tblW w:w="0" w:type="auto"/>
        <w:tblBorders>
          <w:top w:val="none" w:sz="0" w:space="0" w:color="auto"/>
          <w:left w:val="none" w:sz="0" w:space="0" w:color="auto"/>
          <w:bottom w:val="dashed" w:sz="4" w:space="0" w:color="808080" w:themeColor="background1" w:themeShade="80"/>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4531"/>
        <w:gridCol w:w="2268"/>
        <w:gridCol w:w="2263"/>
      </w:tblGrid>
      <w:tr w:rsidR="00700651" w:rsidRPr="00F6331E" w14:paraId="0F1ADDA3" w14:textId="77777777" w:rsidTr="002B7AA0">
        <w:trPr>
          <w:trHeight w:val="624"/>
        </w:trPr>
        <w:tc>
          <w:tcPr>
            <w:tcW w:w="9062"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E7E6E6" w:themeFill="background2"/>
            <w:vAlign w:val="center"/>
            <w:hideMark/>
          </w:tcPr>
          <w:p w14:paraId="4004B184" w14:textId="77777777" w:rsidR="00700651" w:rsidRPr="00F6331E" w:rsidRDefault="00700651">
            <w:pPr>
              <w:jc w:val="both"/>
              <w:rPr>
                <w:rFonts w:cstheme="minorHAnsi"/>
                <w:sz w:val="20"/>
              </w:rPr>
            </w:pPr>
            <w:r w:rsidRPr="00F6331E">
              <w:rPr>
                <w:rFonts w:cstheme="minorHAnsi"/>
              </w:rPr>
              <w:t>Gdzie w perspektywie najbliższych 5 lat chciałaby/chciałby Pani/Pan mieszkać?</w:t>
            </w:r>
          </w:p>
        </w:tc>
      </w:tr>
      <w:tr w:rsidR="00700651" w:rsidRPr="00F6331E" w14:paraId="1D0036F4" w14:textId="77777777" w:rsidTr="00700651">
        <w:trPr>
          <w:trHeight w:val="340"/>
        </w:trPr>
        <w:tc>
          <w:tcPr>
            <w:tcW w:w="4531" w:type="dxa"/>
            <w:tcBorders>
              <w:top w:val="dashed" w:sz="4" w:space="0" w:color="FFFFFF" w:themeColor="background1"/>
              <w:left w:val="nil"/>
              <w:bottom w:val="dashed" w:sz="4" w:space="0" w:color="808080" w:themeColor="background1" w:themeShade="80"/>
              <w:right w:val="nil"/>
            </w:tcBorders>
            <w:vAlign w:val="center"/>
          </w:tcPr>
          <w:p w14:paraId="14B57C80" w14:textId="77777777" w:rsidR="00700651" w:rsidRPr="00F6331E" w:rsidRDefault="00700651">
            <w:pPr>
              <w:jc w:val="both"/>
              <w:rPr>
                <w:rFonts w:cstheme="minorHAnsi"/>
                <w:sz w:val="20"/>
              </w:rPr>
            </w:pPr>
          </w:p>
        </w:tc>
        <w:tc>
          <w:tcPr>
            <w:tcW w:w="2268" w:type="dxa"/>
            <w:tcBorders>
              <w:top w:val="dashed" w:sz="4" w:space="0" w:color="FFFFFF" w:themeColor="background1"/>
              <w:left w:val="nil"/>
              <w:bottom w:val="dashed" w:sz="4" w:space="0" w:color="808080" w:themeColor="background1" w:themeShade="80"/>
              <w:right w:val="nil"/>
            </w:tcBorders>
            <w:vAlign w:val="center"/>
            <w:hideMark/>
          </w:tcPr>
          <w:p w14:paraId="1175FC84" w14:textId="77777777" w:rsidR="00700651" w:rsidRPr="00F6331E" w:rsidRDefault="00700651">
            <w:pPr>
              <w:jc w:val="center"/>
              <w:rPr>
                <w:rFonts w:cstheme="minorHAnsi"/>
                <w:sz w:val="20"/>
              </w:rPr>
            </w:pPr>
            <w:r w:rsidRPr="00F6331E">
              <w:rPr>
                <w:rFonts w:cstheme="minorHAnsi"/>
                <w:sz w:val="20"/>
              </w:rPr>
              <w:t>Mieszkańcy Stalowej Woli</w:t>
            </w:r>
          </w:p>
        </w:tc>
        <w:tc>
          <w:tcPr>
            <w:tcW w:w="2263" w:type="dxa"/>
            <w:tcBorders>
              <w:top w:val="dashed" w:sz="4" w:space="0" w:color="FFFFFF" w:themeColor="background1"/>
              <w:left w:val="nil"/>
              <w:bottom w:val="dashed" w:sz="4" w:space="0" w:color="808080" w:themeColor="background1" w:themeShade="80"/>
              <w:right w:val="nil"/>
            </w:tcBorders>
            <w:vAlign w:val="center"/>
            <w:hideMark/>
          </w:tcPr>
          <w:p w14:paraId="76650866" w14:textId="77777777" w:rsidR="00700651" w:rsidRPr="00F6331E" w:rsidRDefault="00700651">
            <w:pPr>
              <w:jc w:val="center"/>
              <w:rPr>
                <w:rFonts w:cstheme="minorHAnsi"/>
                <w:sz w:val="20"/>
              </w:rPr>
            </w:pPr>
            <w:r w:rsidRPr="00F6331E">
              <w:rPr>
                <w:rFonts w:cstheme="minorHAnsi"/>
                <w:sz w:val="20"/>
              </w:rPr>
              <w:t>Mieszkańcy innych miejscowości</w:t>
            </w:r>
          </w:p>
        </w:tc>
      </w:tr>
      <w:tr w:rsidR="00700651" w:rsidRPr="00F6331E" w14:paraId="559A53D3"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2C48F8E5" w14:textId="77777777" w:rsidR="00700651" w:rsidRPr="00F6331E" w:rsidRDefault="00700651">
            <w:pPr>
              <w:jc w:val="both"/>
              <w:rPr>
                <w:rFonts w:cstheme="minorHAnsi"/>
                <w:sz w:val="20"/>
              </w:rPr>
            </w:pPr>
            <w:r w:rsidRPr="00F6331E">
              <w:rPr>
                <w:rFonts w:cstheme="minorHAnsi"/>
                <w:sz w:val="20"/>
              </w:rPr>
              <w:t>Tu, gdzie mieszkam obecnie</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06814342" w14:textId="77777777" w:rsidR="00700651" w:rsidRPr="00F6331E" w:rsidRDefault="00700651">
            <w:pPr>
              <w:jc w:val="center"/>
              <w:rPr>
                <w:rFonts w:cstheme="minorHAnsi"/>
                <w:sz w:val="20"/>
              </w:rPr>
            </w:pPr>
            <w:r w:rsidRPr="00F6331E">
              <w:rPr>
                <w:rFonts w:cstheme="minorHAnsi"/>
                <w:sz w:val="20"/>
              </w:rPr>
              <w:t>50,1%</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27FDFB31" w14:textId="77777777" w:rsidR="00700651" w:rsidRPr="00F6331E" w:rsidRDefault="00700651">
            <w:pPr>
              <w:jc w:val="center"/>
              <w:rPr>
                <w:rFonts w:cstheme="minorHAnsi"/>
                <w:sz w:val="20"/>
              </w:rPr>
            </w:pPr>
            <w:r w:rsidRPr="00F6331E">
              <w:rPr>
                <w:rFonts w:cstheme="minorHAnsi"/>
                <w:sz w:val="20"/>
              </w:rPr>
              <w:t>39,2%</w:t>
            </w:r>
          </w:p>
        </w:tc>
      </w:tr>
      <w:tr w:rsidR="00700651" w:rsidRPr="00F6331E" w14:paraId="794F547D"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1C8EBB5E" w14:textId="77777777" w:rsidR="00700651" w:rsidRPr="00F6331E" w:rsidRDefault="00700651">
            <w:pPr>
              <w:jc w:val="both"/>
              <w:rPr>
                <w:rFonts w:cstheme="minorHAnsi"/>
                <w:sz w:val="20"/>
              </w:rPr>
            </w:pPr>
            <w:r w:rsidRPr="00F6331E">
              <w:rPr>
                <w:rFonts w:cstheme="minorHAnsi"/>
                <w:sz w:val="20"/>
              </w:rPr>
              <w:t>W Rzeszowie</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2AB6C656" w14:textId="77777777" w:rsidR="00700651" w:rsidRPr="00F6331E" w:rsidRDefault="00700651">
            <w:pPr>
              <w:jc w:val="center"/>
              <w:rPr>
                <w:rFonts w:cstheme="minorHAnsi"/>
                <w:sz w:val="20"/>
              </w:rPr>
            </w:pPr>
            <w:r w:rsidRPr="00F6331E">
              <w:rPr>
                <w:rFonts w:cstheme="minorHAnsi"/>
                <w:sz w:val="20"/>
              </w:rPr>
              <w:t>8,9%</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40E3AC21" w14:textId="77777777" w:rsidR="00700651" w:rsidRPr="00F6331E" w:rsidRDefault="00700651">
            <w:pPr>
              <w:jc w:val="center"/>
              <w:rPr>
                <w:rFonts w:cstheme="minorHAnsi"/>
                <w:sz w:val="20"/>
              </w:rPr>
            </w:pPr>
            <w:r w:rsidRPr="00F6331E">
              <w:rPr>
                <w:rFonts w:cstheme="minorHAnsi"/>
                <w:sz w:val="20"/>
              </w:rPr>
              <w:t>10,1%</w:t>
            </w:r>
          </w:p>
        </w:tc>
      </w:tr>
      <w:tr w:rsidR="00700651" w:rsidRPr="00F6331E" w14:paraId="22EBB5E6"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73692BD4" w14:textId="77777777" w:rsidR="00700651" w:rsidRPr="00F6331E" w:rsidRDefault="00700651">
            <w:pPr>
              <w:jc w:val="both"/>
              <w:rPr>
                <w:rFonts w:cstheme="minorHAnsi"/>
                <w:sz w:val="20"/>
              </w:rPr>
            </w:pPr>
            <w:r w:rsidRPr="00F6331E">
              <w:rPr>
                <w:rFonts w:cstheme="minorHAnsi"/>
                <w:sz w:val="20"/>
              </w:rPr>
              <w:t>W innej miejscowości w powiecie stalowowolskim</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24C35DED" w14:textId="77777777" w:rsidR="00700651" w:rsidRPr="00F6331E" w:rsidRDefault="00700651">
            <w:pPr>
              <w:jc w:val="center"/>
              <w:rPr>
                <w:rFonts w:cstheme="minorHAnsi"/>
                <w:sz w:val="20"/>
              </w:rPr>
            </w:pPr>
            <w:r w:rsidRPr="00F6331E">
              <w:rPr>
                <w:rFonts w:cstheme="minorHAnsi"/>
                <w:sz w:val="20"/>
              </w:rPr>
              <w:t>7,7%</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75F714F3" w14:textId="77777777" w:rsidR="00700651" w:rsidRPr="00F6331E" w:rsidRDefault="00700651">
            <w:pPr>
              <w:jc w:val="center"/>
              <w:rPr>
                <w:rFonts w:cstheme="minorHAnsi"/>
                <w:sz w:val="20"/>
              </w:rPr>
            </w:pPr>
            <w:r w:rsidRPr="00F6331E">
              <w:rPr>
                <w:rFonts w:cstheme="minorHAnsi"/>
                <w:sz w:val="20"/>
              </w:rPr>
              <w:t>12,7%</w:t>
            </w:r>
          </w:p>
        </w:tc>
      </w:tr>
      <w:tr w:rsidR="00700651" w:rsidRPr="00F6331E" w14:paraId="219D2821"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47AE09B4" w14:textId="77777777" w:rsidR="00700651" w:rsidRPr="00F6331E" w:rsidRDefault="00700651">
            <w:pPr>
              <w:jc w:val="both"/>
              <w:rPr>
                <w:rFonts w:cstheme="minorHAnsi"/>
                <w:sz w:val="20"/>
              </w:rPr>
            </w:pPr>
            <w:r w:rsidRPr="00F6331E">
              <w:rPr>
                <w:rFonts w:cstheme="minorHAnsi"/>
                <w:sz w:val="20"/>
              </w:rPr>
              <w:t>W innej miejscowości województwa podkarpackiego</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7AB70D5D" w14:textId="77777777" w:rsidR="00700651" w:rsidRPr="00F6331E" w:rsidRDefault="00700651">
            <w:pPr>
              <w:jc w:val="center"/>
              <w:rPr>
                <w:rFonts w:cstheme="minorHAnsi"/>
                <w:sz w:val="20"/>
              </w:rPr>
            </w:pPr>
            <w:r w:rsidRPr="00F6331E">
              <w:rPr>
                <w:rFonts w:cstheme="minorHAnsi"/>
                <w:sz w:val="20"/>
              </w:rPr>
              <w:t>3,6%</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5B8893DB" w14:textId="77777777" w:rsidR="00700651" w:rsidRPr="00F6331E" w:rsidRDefault="00700651">
            <w:pPr>
              <w:jc w:val="center"/>
              <w:rPr>
                <w:rFonts w:cstheme="minorHAnsi"/>
                <w:sz w:val="20"/>
              </w:rPr>
            </w:pPr>
            <w:r w:rsidRPr="00F6331E">
              <w:rPr>
                <w:rFonts w:cstheme="minorHAnsi"/>
                <w:sz w:val="20"/>
              </w:rPr>
              <w:t>1,3%</w:t>
            </w:r>
          </w:p>
        </w:tc>
      </w:tr>
      <w:tr w:rsidR="00700651" w:rsidRPr="00F6331E" w14:paraId="55EB56FB"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25193F39" w14:textId="77777777" w:rsidR="00700651" w:rsidRPr="00F6331E" w:rsidRDefault="00700651">
            <w:pPr>
              <w:jc w:val="both"/>
              <w:rPr>
                <w:rFonts w:cstheme="minorHAnsi"/>
                <w:sz w:val="20"/>
              </w:rPr>
            </w:pPr>
            <w:r w:rsidRPr="00F6331E">
              <w:rPr>
                <w:rFonts w:cstheme="minorHAnsi"/>
                <w:sz w:val="20"/>
              </w:rPr>
              <w:t>W innej miejscowości w Polsce</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549B4140" w14:textId="77777777" w:rsidR="00700651" w:rsidRPr="00F6331E" w:rsidRDefault="00700651">
            <w:pPr>
              <w:jc w:val="center"/>
              <w:rPr>
                <w:rFonts w:cstheme="minorHAnsi"/>
                <w:sz w:val="20"/>
              </w:rPr>
            </w:pPr>
            <w:r w:rsidRPr="00F6331E">
              <w:rPr>
                <w:rFonts w:cstheme="minorHAnsi"/>
                <w:sz w:val="20"/>
              </w:rPr>
              <w:t>17,1%</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63232265" w14:textId="77777777" w:rsidR="00700651" w:rsidRPr="00F6331E" w:rsidRDefault="00700651">
            <w:pPr>
              <w:jc w:val="center"/>
              <w:rPr>
                <w:rFonts w:cstheme="minorHAnsi"/>
                <w:sz w:val="20"/>
              </w:rPr>
            </w:pPr>
            <w:r w:rsidRPr="00F6331E">
              <w:rPr>
                <w:rFonts w:cstheme="minorHAnsi"/>
                <w:sz w:val="20"/>
              </w:rPr>
              <w:t>22,8%</w:t>
            </w:r>
          </w:p>
        </w:tc>
      </w:tr>
      <w:tr w:rsidR="00700651" w:rsidRPr="00F6331E" w14:paraId="720BB7F1" w14:textId="77777777" w:rsidTr="00700651">
        <w:trPr>
          <w:trHeight w:val="340"/>
        </w:trPr>
        <w:tc>
          <w:tcPr>
            <w:tcW w:w="4531" w:type="dxa"/>
            <w:tcBorders>
              <w:top w:val="dashed" w:sz="4" w:space="0" w:color="808080" w:themeColor="background1" w:themeShade="80"/>
              <w:left w:val="nil"/>
              <w:bottom w:val="dashed" w:sz="4" w:space="0" w:color="808080" w:themeColor="background1" w:themeShade="80"/>
              <w:right w:val="nil"/>
            </w:tcBorders>
            <w:vAlign w:val="center"/>
            <w:hideMark/>
          </w:tcPr>
          <w:p w14:paraId="4074B04D" w14:textId="77777777" w:rsidR="00700651" w:rsidRPr="00F6331E" w:rsidRDefault="00700651">
            <w:pPr>
              <w:jc w:val="both"/>
              <w:rPr>
                <w:rFonts w:cstheme="minorHAnsi"/>
                <w:sz w:val="20"/>
              </w:rPr>
            </w:pPr>
            <w:r w:rsidRPr="00F6331E">
              <w:rPr>
                <w:rFonts w:cstheme="minorHAnsi"/>
                <w:sz w:val="20"/>
              </w:rPr>
              <w:t>Za granicą</w:t>
            </w:r>
          </w:p>
        </w:tc>
        <w:tc>
          <w:tcPr>
            <w:tcW w:w="2268" w:type="dxa"/>
            <w:tcBorders>
              <w:top w:val="dashed" w:sz="4" w:space="0" w:color="808080" w:themeColor="background1" w:themeShade="80"/>
              <w:left w:val="nil"/>
              <w:bottom w:val="dashed" w:sz="4" w:space="0" w:color="808080" w:themeColor="background1" w:themeShade="80"/>
              <w:right w:val="nil"/>
            </w:tcBorders>
            <w:vAlign w:val="center"/>
            <w:hideMark/>
          </w:tcPr>
          <w:p w14:paraId="579C60FF" w14:textId="77777777" w:rsidR="00700651" w:rsidRPr="00F6331E" w:rsidRDefault="00700651">
            <w:pPr>
              <w:jc w:val="center"/>
              <w:rPr>
                <w:rFonts w:cstheme="minorHAnsi"/>
                <w:sz w:val="20"/>
              </w:rPr>
            </w:pPr>
            <w:r w:rsidRPr="00F6331E">
              <w:rPr>
                <w:rFonts w:cstheme="minorHAnsi"/>
                <w:sz w:val="20"/>
              </w:rPr>
              <w:t>12,6%</w:t>
            </w:r>
          </w:p>
        </w:tc>
        <w:tc>
          <w:tcPr>
            <w:tcW w:w="2263" w:type="dxa"/>
            <w:tcBorders>
              <w:top w:val="dashed" w:sz="4" w:space="0" w:color="808080" w:themeColor="background1" w:themeShade="80"/>
              <w:left w:val="nil"/>
              <w:bottom w:val="dashed" w:sz="4" w:space="0" w:color="808080" w:themeColor="background1" w:themeShade="80"/>
              <w:right w:val="nil"/>
            </w:tcBorders>
            <w:vAlign w:val="center"/>
            <w:hideMark/>
          </w:tcPr>
          <w:p w14:paraId="25420D7A" w14:textId="77777777" w:rsidR="00700651" w:rsidRPr="00F6331E" w:rsidRDefault="00700651">
            <w:pPr>
              <w:jc w:val="center"/>
              <w:rPr>
                <w:rFonts w:cstheme="minorHAnsi"/>
                <w:sz w:val="20"/>
              </w:rPr>
            </w:pPr>
            <w:r w:rsidRPr="00F6331E">
              <w:rPr>
                <w:rFonts w:cstheme="minorHAnsi"/>
                <w:sz w:val="20"/>
              </w:rPr>
              <w:t>13,9%</w:t>
            </w:r>
          </w:p>
        </w:tc>
      </w:tr>
    </w:tbl>
    <w:p w14:paraId="54504C1A" w14:textId="72DB7C4B" w:rsidR="00F6331E" w:rsidRPr="00F6331E" w:rsidRDefault="00700651" w:rsidP="00F6331E">
      <w:pPr>
        <w:spacing w:before="240" w:line="276" w:lineRule="auto"/>
        <w:jc w:val="both"/>
        <w:rPr>
          <w:rFonts w:cstheme="minorHAnsi"/>
        </w:rPr>
      </w:pPr>
      <w:r w:rsidRPr="00F6331E">
        <w:rPr>
          <w:rFonts w:cstheme="minorHAnsi"/>
        </w:rPr>
        <w:t xml:space="preserve">Połowa mieszkańców Stalowej Woli biorących udział w badaniu planuje przeprowadzić się poza granice miasta, przy czym </w:t>
      </w:r>
      <w:r w:rsidRPr="00F6331E">
        <w:rPr>
          <w:rFonts w:cstheme="minorHAnsi"/>
          <w:b/>
        </w:rPr>
        <w:t xml:space="preserve">7,7% </w:t>
      </w:r>
      <w:r w:rsidRPr="00F6331E">
        <w:rPr>
          <w:rFonts w:cstheme="minorHAnsi"/>
        </w:rPr>
        <w:t xml:space="preserve">z nich chce pozostać na terenie powiatu stalowowolskiego. Spośród ankietowanych </w:t>
      </w:r>
      <w:r w:rsidRPr="00F6331E">
        <w:rPr>
          <w:rFonts w:cstheme="minorHAnsi"/>
          <w:b/>
        </w:rPr>
        <w:t>3,6%</w:t>
      </w:r>
      <w:r w:rsidRPr="00F6331E">
        <w:rPr>
          <w:rFonts w:cstheme="minorHAnsi"/>
        </w:rPr>
        <w:t xml:space="preserve"> w najbliższej perspektywie chciałoby zamieszkać w innej miejscowości województwa podkarpackiego, a </w:t>
      </w:r>
      <w:r w:rsidRPr="00F6331E">
        <w:rPr>
          <w:rFonts w:cstheme="minorHAnsi"/>
          <w:b/>
        </w:rPr>
        <w:t>8,9%</w:t>
      </w:r>
      <w:r w:rsidRPr="00F6331E">
        <w:rPr>
          <w:rFonts w:cstheme="minorHAnsi"/>
        </w:rPr>
        <w:t xml:space="preserve"> - w Rzeszowie. Znaczący odsetek ankietowanych (</w:t>
      </w:r>
      <w:r w:rsidRPr="00F6331E">
        <w:rPr>
          <w:rFonts w:cstheme="minorHAnsi"/>
          <w:b/>
        </w:rPr>
        <w:t>17,1%</w:t>
      </w:r>
      <w:r w:rsidRPr="00F6331E">
        <w:rPr>
          <w:rFonts w:cstheme="minorHAnsi"/>
        </w:rPr>
        <w:t xml:space="preserve">) bierze pod uwagę zamieszkanie poza granicami województwa podkarpackiego, natomiast </w:t>
      </w:r>
      <w:r w:rsidRPr="00F6331E">
        <w:rPr>
          <w:rFonts w:cstheme="minorHAnsi"/>
          <w:b/>
        </w:rPr>
        <w:t>12,6%</w:t>
      </w:r>
      <w:r w:rsidRPr="00F6331E">
        <w:rPr>
          <w:rFonts w:cstheme="minorHAnsi"/>
        </w:rPr>
        <w:t xml:space="preserve"> myśli o przeprowadzce za granicę.</w:t>
      </w:r>
      <w:r w:rsidR="00CB1032" w:rsidRPr="00F6331E">
        <w:rPr>
          <w:rFonts w:cstheme="minorHAnsi"/>
        </w:rPr>
        <w:t xml:space="preserve"> Stosunkowo wysoki odsetek osób deklarujących chęć opuszczenia terenu województwa i kraju, może być efektem nie tylko oceny jakości życia w mieście, ale także utrzymujących się od wielu lat tendencji wyludniania się Polski wschodniej. Dlatego istotnym jest podejmowanie działań zaradczych przez lokalne samorządy, które będą ograniczały lub łagodziły negatywne skutki tych tendencji. </w:t>
      </w:r>
      <w:r w:rsidR="00F6331E" w:rsidRPr="00F6331E">
        <w:rPr>
          <w:rFonts w:cstheme="minorHAnsi"/>
        </w:rPr>
        <w:br w:type="page"/>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BE4D5" w:themeFill="accent2" w:themeFillTint="33"/>
        <w:tblLook w:val="04A0" w:firstRow="1" w:lastRow="0" w:firstColumn="1" w:lastColumn="0" w:noHBand="0" w:noVBand="1"/>
      </w:tblPr>
      <w:tblGrid>
        <w:gridCol w:w="1271"/>
        <w:gridCol w:w="7791"/>
      </w:tblGrid>
      <w:tr w:rsidR="00700651" w:rsidRPr="00F6331E" w14:paraId="5DCDCA6F" w14:textId="77777777" w:rsidTr="00B416AF">
        <w:tc>
          <w:tcPr>
            <w:tcW w:w="1271" w:type="dxa"/>
            <w:shd w:val="clear" w:color="auto" w:fill="67BEF9"/>
            <w:vAlign w:val="center"/>
            <w:hideMark/>
          </w:tcPr>
          <w:p w14:paraId="278452E5" w14:textId="77777777" w:rsidR="00700651" w:rsidRPr="00F6331E" w:rsidRDefault="00700651">
            <w:pPr>
              <w:spacing w:before="120" w:after="120"/>
              <w:jc w:val="center"/>
              <w:rPr>
                <w:rFonts w:cstheme="minorHAnsi"/>
              </w:rPr>
            </w:pPr>
            <w:r w:rsidRPr="00F6331E">
              <w:rPr>
                <w:rFonts w:cstheme="minorHAnsi"/>
              </w:rPr>
              <w:t>Pytanie 3.</w:t>
            </w:r>
          </w:p>
        </w:tc>
        <w:tc>
          <w:tcPr>
            <w:tcW w:w="7791" w:type="dxa"/>
            <w:shd w:val="clear" w:color="auto" w:fill="67BEF9"/>
            <w:vAlign w:val="center"/>
            <w:hideMark/>
          </w:tcPr>
          <w:p w14:paraId="1A6CDFAE" w14:textId="77777777" w:rsidR="00700651" w:rsidRPr="00F6331E" w:rsidRDefault="00700651" w:rsidP="00B416AF">
            <w:pPr>
              <w:spacing w:before="120" w:after="120"/>
              <w:rPr>
                <w:rFonts w:cstheme="minorHAnsi"/>
              </w:rPr>
            </w:pPr>
            <w:r w:rsidRPr="00F6331E">
              <w:rPr>
                <w:rFonts w:cstheme="minorHAnsi"/>
              </w:rPr>
              <w:t>Spośród wymienionych elementów infrastruktury oraz oferty dostępnej na terenie Stalowej Woli, proszę określić jak ocenia Pan(i) ich aktualny stan/dostępność. Proszę odnieść się do każdej z kategorii.</w:t>
            </w:r>
          </w:p>
        </w:tc>
      </w:tr>
    </w:tbl>
    <w:p w14:paraId="3ADBF551" w14:textId="4690324E" w:rsidR="00700651" w:rsidRPr="00F6331E" w:rsidRDefault="00700651" w:rsidP="00F6331E">
      <w:pPr>
        <w:spacing w:before="120" w:after="0" w:line="276" w:lineRule="auto"/>
        <w:jc w:val="both"/>
        <w:rPr>
          <w:rFonts w:cstheme="minorHAnsi"/>
        </w:rPr>
      </w:pPr>
      <w:r w:rsidRPr="00F6331E">
        <w:rPr>
          <w:rFonts w:cstheme="minorHAnsi"/>
        </w:rPr>
        <w:t xml:space="preserve">Wśród </w:t>
      </w:r>
      <w:r w:rsidR="00CB1032" w:rsidRPr="00F6331E">
        <w:rPr>
          <w:rFonts w:cstheme="minorHAnsi"/>
        </w:rPr>
        <w:t>najkorzystniej ocenianych el</w:t>
      </w:r>
      <w:r w:rsidRPr="00F6331E">
        <w:rPr>
          <w:rFonts w:cstheme="minorHAnsi"/>
        </w:rPr>
        <w:t>ementów oferty miejskiej w Stalowej Woli</w:t>
      </w:r>
      <w:r w:rsidR="00CB1032" w:rsidRPr="00F6331E">
        <w:rPr>
          <w:rFonts w:cstheme="minorHAnsi"/>
        </w:rPr>
        <w:t xml:space="preserve">, respondenci zaliczyli elementy </w:t>
      </w:r>
      <w:r w:rsidRPr="00F6331E">
        <w:rPr>
          <w:rFonts w:cstheme="minorHAnsi"/>
        </w:rPr>
        <w:t>infrastruktur</w:t>
      </w:r>
      <w:r w:rsidR="00CB1032" w:rsidRPr="00F6331E">
        <w:rPr>
          <w:rFonts w:cstheme="minorHAnsi"/>
        </w:rPr>
        <w:t>y</w:t>
      </w:r>
      <w:r w:rsidRPr="00F6331E">
        <w:rPr>
          <w:rFonts w:cstheme="minorHAnsi"/>
        </w:rPr>
        <w:t xml:space="preserve"> techniczn</w:t>
      </w:r>
      <w:r w:rsidR="00CB1032" w:rsidRPr="00F6331E">
        <w:rPr>
          <w:rFonts w:cstheme="minorHAnsi"/>
        </w:rPr>
        <w:t xml:space="preserve">ej. </w:t>
      </w:r>
      <w:r w:rsidRPr="00F6331E">
        <w:rPr>
          <w:rFonts w:cstheme="minorHAnsi"/>
        </w:rPr>
        <w:t>Pozytywnie oceni</w:t>
      </w:r>
      <w:r w:rsidR="00CB1032" w:rsidRPr="00F6331E">
        <w:rPr>
          <w:rFonts w:cstheme="minorHAnsi"/>
        </w:rPr>
        <w:t>ono</w:t>
      </w:r>
      <w:r w:rsidRPr="00F6331E">
        <w:rPr>
          <w:rFonts w:cstheme="minorHAnsi"/>
        </w:rPr>
        <w:t xml:space="preserve"> dostępność ścieżek rowerowych, jakość infrastruktury drogowej czy stan techniczny oświetlenia. Ponadto, respondenci zadowoleni są </w:t>
      </w:r>
      <w:r w:rsidR="00CB1032" w:rsidRPr="00F6331E">
        <w:rPr>
          <w:rFonts w:cstheme="minorHAnsi"/>
        </w:rPr>
        <w:t>z usług publicznych takich jak</w:t>
      </w:r>
      <w:r w:rsidRPr="00F6331E">
        <w:rPr>
          <w:rFonts w:cstheme="minorHAnsi"/>
        </w:rPr>
        <w:t xml:space="preserve"> odbioru odpadów komunalnych, dostępności miejsc usługowych</w:t>
      </w:r>
      <w:r w:rsidR="007E19C1" w:rsidRPr="00F6331E">
        <w:rPr>
          <w:rFonts w:cstheme="minorHAnsi"/>
        </w:rPr>
        <w:t xml:space="preserve"> i</w:t>
      </w:r>
      <w:r w:rsidRPr="00F6331E">
        <w:rPr>
          <w:rFonts w:cstheme="minorHAnsi"/>
        </w:rPr>
        <w:t xml:space="preserve"> handl</w:t>
      </w:r>
      <w:r w:rsidR="00CB1032" w:rsidRPr="00F6331E">
        <w:rPr>
          <w:rFonts w:cstheme="minorHAnsi"/>
        </w:rPr>
        <w:t>owych</w:t>
      </w:r>
      <w:r w:rsidRPr="00F6331E">
        <w:rPr>
          <w:rFonts w:cstheme="minorHAnsi"/>
        </w:rPr>
        <w:t xml:space="preserve"> oraz miejsc </w:t>
      </w:r>
      <w:r w:rsidR="007E19C1" w:rsidRPr="00F6331E">
        <w:rPr>
          <w:rFonts w:cstheme="minorHAnsi"/>
        </w:rPr>
        <w:t xml:space="preserve">spędzania </w:t>
      </w:r>
      <w:r w:rsidRPr="00F6331E">
        <w:rPr>
          <w:rFonts w:cstheme="minorHAnsi"/>
        </w:rPr>
        <w:t>czasu wolnego</w:t>
      </w:r>
      <w:r w:rsidR="007E19C1" w:rsidRPr="00F6331E">
        <w:rPr>
          <w:rFonts w:cstheme="minorHAnsi"/>
        </w:rPr>
        <w:t xml:space="preserve"> – placów zabaw etc.</w:t>
      </w:r>
    </w:p>
    <w:p w14:paraId="27F72510" w14:textId="5E65C695" w:rsidR="000B0678" w:rsidRPr="00F6331E" w:rsidRDefault="000B0678" w:rsidP="00F6331E">
      <w:pPr>
        <w:spacing w:before="120" w:after="0" w:line="276" w:lineRule="auto"/>
        <w:jc w:val="both"/>
        <w:rPr>
          <w:rFonts w:cstheme="minorHAnsi"/>
        </w:rPr>
      </w:pPr>
      <w:r w:rsidRPr="00F6331E">
        <w:rPr>
          <w:rFonts w:cstheme="minorHAnsi"/>
        </w:rPr>
        <w:t xml:space="preserve">Ponad połowa badanych pozytywnie oceniała ofertę gastronomiczną dostępną w </w:t>
      </w:r>
      <w:r w:rsidR="005845C0" w:rsidRPr="00F6331E">
        <w:rPr>
          <w:rFonts w:cstheme="minorHAnsi"/>
        </w:rPr>
        <w:t>Stalowej Woli</w:t>
      </w:r>
      <w:r w:rsidR="00653103" w:rsidRPr="00F6331E">
        <w:rPr>
          <w:rFonts w:cstheme="minorHAnsi"/>
        </w:rPr>
        <w:t>.</w:t>
      </w:r>
      <w:r w:rsidRPr="00F6331E">
        <w:rPr>
          <w:rFonts w:cstheme="minorHAnsi"/>
        </w:rPr>
        <w:t xml:space="preserve"> Mieszkańcy zwracali również uwagę na dużą oraz zadbaną powierzchnię terenów zielonych, jak i czystość panującą w mieście. Stalowa Wola w opinii </w:t>
      </w:r>
      <w:r w:rsidR="007E19C1" w:rsidRPr="00F6331E">
        <w:rPr>
          <w:rFonts w:cstheme="minorHAnsi"/>
        </w:rPr>
        <w:t xml:space="preserve">ponad połowy </w:t>
      </w:r>
      <w:r w:rsidRPr="00F6331E">
        <w:rPr>
          <w:rFonts w:cstheme="minorHAnsi"/>
        </w:rPr>
        <w:t>respondentów to miejsce bezpieczne</w:t>
      </w:r>
      <w:r w:rsidR="007E19C1" w:rsidRPr="00F6331E">
        <w:rPr>
          <w:rFonts w:cstheme="minorHAnsi"/>
        </w:rPr>
        <w:t xml:space="preserve"> z </w:t>
      </w:r>
      <w:r w:rsidRPr="00F6331E">
        <w:rPr>
          <w:rFonts w:cstheme="minorHAnsi"/>
        </w:rPr>
        <w:t>odpowiednio rozwinięty</w:t>
      </w:r>
      <w:r w:rsidR="007E19C1" w:rsidRPr="00F6331E">
        <w:rPr>
          <w:rFonts w:cstheme="minorHAnsi"/>
        </w:rPr>
        <w:t>m</w:t>
      </w:r>
      <w:r w:rsidRPr="00F6331E">
        <w:rPr>
          <w:rFonts w:cstheme="minorHAnsi"/>
        </w:rPr>
        <w:t xml:space="preserve"> transport</w:t>
      </w:r>
      <w:r w:rsidR="007E19C1" w:rsidRPr="00F6331E">
        <w:rPr>
          <w:rFonts w:cstheme="minorHAnsi"/>
        </w:rPr>
        <w:t>em</w:t>
      </w:r>
      <w:r w:rsidRPr="00F6331E">
        <w:rPr>
          <w:rFonts w:cstheme="minorHAnsi"/>
        </w:rPr>
        <w:t xml:space="preserve"> publiczny</w:t>
      </w:r>
      <w:r w:rsidR="007E19C1" w:rsidRPr="00F6331E">
        <w:rPr>
          <w:rFonts w:cstheme="minorHAnsi"/>
        </w:rPr>
        <w:t>m</w:t>
      </w:r>
      <w:r w:rsidRPr="00F6331E">
        <w:rPr>
          <w:rFonts w:cstheme="minorHAnsi"/>
        </w:rPr>
        <w:t>.</w:t>
      </w:r>
    </w:p>
    <w:p w14:paraId="235EFAF8" w14:textId="77777777" w:rsidR="00700651" w:rsidRPr="00F6331E" w:rsidRDefault="00700651" w:rsidP="00F6331E">
      <w:pPr>
        <w:spacing w:before="120" w:after="0" w:line="276" w:lineRule="auto"/>
        <w:jc w:val="both"/>
        <w:rPr>
          <w:rFonts w:cstheme="minorHAnsi"/>
        </w:rPr>
      </w:pPr>
      <w:r w:rsidRPr="00F6331E">
        <w:rPr>
          <w:rFonts w:cstheme="minorHAnsi"/>
        </w:rPr>
        <w:t>Wśród najgorzej ocenianych elementów znalazła się natomiast dostępność usług medycznych, co implikuje konieczność podjęcia działań mających na celu rozwój opieki zdrowotnej na terenie miasta. Zastrzeżenie budzi także wysoki odsetek negatywnych opinii na temat możliwości wynajmu/zakupu mieszkania, co może świadczyć o złej sytuacji na lokalnym rynku nieruchomości i determinować aktualną sytuację w mieście związaną z wyludnianiem się i ujemnym saldem migracji.</w:t>
      </w:r>
    </w:p>
    <w:p w14:paraId="0DCECE12" w14:textId="37BA4A80" w:rsidR="00700651" w:rsidRPr="00F6331E" w:rsidRDefault="00700651" w:rsidP="00F6331E">
      <w:pPr>
        <w:spacing w:before="120" w:after="0" w:line="276" w:lineRule="auto"/>
        <w:jc w:val="both"/>
        <w:rPr>
          <w:rFonts w:cstheme="minorHAnsi"/>
        </w:rPr>
      </w:pPr>
      <w:r w:rsidRPr="00F6331E">
        <w:rPr>
          <w:rFonts w:cstheme="minorHAnsi"/>
        </w:rPr>
        <w:t>Respondenci negatywnie oceniają również atrakcyjność turystyczną Stalowej Woli. Mimo</w:t>
      </w:r>
      <w:r w:rsidR="007E19C1" w:rsidRPr="00F6331E">
        <w:rPr>
          <w:rFonts w:cstheme="minorHAnsi"/>
        </w:rPr>
        <w:t>,</w:t>
      </w:r>
      <w:r w:rsidRPr="00F6331E">
        <w:rPr>
          <w:rFonts w:cstheme="minorHAnsi"/>
        </w:rPr>
        <w:t xml:space="preserve"> iż miasto położone jest nad rzeką San i posiada bogate dziedzictwo związane z przemysłem, potencjał związany z</w:t>
      </w:r>
      <w:r w:rsidR="00954D32" w:rsidRPr="00F6331E">
        <w:rPr>
          <w:rFonts w:cstheme="minorHAnsi"/>
        </w:rPr>
        <w:t> </w:t>
      </w:r>
      <w:r w:rsidRPr="00F6331E">
        <w:rPr>
          <w:rFonts w:cstheme="minorHAnsi"/>
        </w:rPr>
        <w:t xml:space="preserve">uwarunkowaniami przyrodniczymi i historycznymi nie jest w pełni wykorzystywany. Miastu brakuje kompleksowej oferty turystycznej i spójnego systemu promocji. Wśród atrakcji turystycznych Stalowej Woli wymienia się m.in. Muzeum Regionalne, Galerię Malarstwa Alfonsa Karpińskiego, zabytkową lokomotywę Ty2-16, czy zabytkowy kościół pw. MB Szkaplerznej. Ponadto, w mieście dostępne są tereny rekreacyjne (m.in. park linowy, wodny plac zabaw, skatepark), </w:t>
      </w:r>
      <w:r w:rsidR="00954D32" w:rsidRPr="00F6331E">
        <w:rPr>
          <w:rFonts w:cstheme="minorHAnsi"/>
        </w:rPr>
        <w:t>stanowiące miejsce odpoczynku i </w:t>
      </w:r>
      <w:r w:rsidRPr="00F6331E">
        <w:rPr>
          <w:rFonts w:cstheme="minorHAnsi"/>
        </w:rPr>
        <w:t xml:space="preserve">spędzania wolnego czasu dla mieszkańców, które mogłyby być atrakcyjne również dla turystów. </w:t>
      </w:r>
      <w:r w:rsidR="00653103" w:rsidRPr="00F6331E">
        <w:rPr>
          <w:rFonts w:cstheme="minorHAnsi"/>
        </w:rPr>
        <w:t xml:space="preserve">Jak widać, Stalowa Wola posiada odpowiednie zaplecze turystyczno-rekreacyjne, które, jak wskazują mieszkańcy, nie jest w pełni </w:t>
      </w:r>
      <w:r w:rsidR="00E861D3" w:rsidRPr="00F6331E">
        <w:rPr>
          <w:rFonts w:cstheme="minorHAnsi"/>
        </w:rPr>
        <w:t>spożytkowane</w:t>
      </w:r>
      <w:r w:rsidR="00653103" w:rsidRPr="00F6331E">
        <w:rPr>
          <w:rFonts w:cstheme="minorHAnsi"/>
        </w:rPr>
        <w:t>.</w:t>
      </w:r>
    </w:p>
    <w:p w14:paraId="51C43113" w14:textId="77777777" w:rsidR="00700651" w:rsidRPr="00F6331E" w:rsidRDefault="00700651" w:rsidP="00F6331E">
      <w:pPr>
        <w:spacing w:before="120" w:after="0" w:line="276" w:lineRule="auto"/>
        <w:jc w:val="both"/>
        <w:rPr>
          <w:rFonts w:cstheme="minorHAnsi"/>
        </w:rPr>
      </w:pPr>
      <w:r w:rsidRPr="00F6331E">
        <w:rPr>
          <w:rFonts w:cstheme="minorHAnsi"/>
        </w:rPr>
        <w:t xml:space="preserve">W przypadku dostępności terenów inwestycyjnych oraz poziomu atrakcyjności inwestycyjnej miasta, znacząca część respondentów (odpowiednio </w:t>
      </w:r>
      <w:r w:rsidRPr="00F6331E">
        <w:rPr>
          <w:rFonts w:cstheme="minorHAnsi"/>
          <w:b/>
        </w:rPr>
        <w:t>62,3%</w:t>
      </w:r>
      <w:r w:rsidRPr="00F6331E">
        <w:rPr>
          <w:rFonts w:cstheme="minorHAnsi"/>
        </w:rPr>
        <w:t xml:space="preserve"> i </w:t>
      </w:r>
      <w:r w:rsidRPr="00F6331E">
        <w:rPr>
          <w:rFonts w:cstheme="minorHAnsi"/>
          <w:b/>
        </w:rPr>
        <w:t>54,7%</w:t>
      </w:r>
      <w:r w:rsidRPr="00F6331E">
        <w:rPr>
          <w:rFonts w:cstheme="minorHAnsi"/>
        </w:rPr>
        <w:t>) nie potrafiła jednoznacznie ocenić tych aspektów. Może to wynikać z niewielkiego udziału przedsiębiorców w liczbie respondentów, którzy mogliby być zainteresowani potencjałem inwestycyjnym miasta. Ważne jest wzmocnienie oferty kierowanej do przedsiębiorców i potencjalnych inwestorów oraz promowanie jej, również poprzez stosowanie ulg i zachęt.</w:t>
      </w:r>
    </w:p>
    <w:p w14:paraId="6E9B8A01"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7" w:name="_Toc123725273"/>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4</w:t>
      </w:r>
      <w:r w:rsidRPr="00F6331E">
        <w:rPr>
          <w:rFonts w:cstheme="minorHAnsi"/>
          <w:i/>
          <w:iCs/>
          <w:noProof/>
          <w:color w:val="44546A" w:themeColor="text2"/>
          <w:sz w:val="18"/>
          <w:szCs w:val="18"/>
        </w:rPr>
        <w:fldChar w:fldCharType="end"/>
      </w:r>
      <w:r w:rsidRPr="00F6331E">
        <w:rPr>
          <w:rFonts w:cstheme="minorHAnsi"/>
          <w:i/>
          <w:iCs/>
          <w:color w:val="44546A" w:themeColor="text2"/>
          <w:sz w:val="18"/>
          <w:szCs w:val="18"/>
        </w:rPr>
        <w:t xml:space="preserve"> Ocena elementów infrastruktury w miejscu zamieszkania</w:t>
      </w:r>
      <w:bookmarkEnd w:id="7"/>
    </w:p>
    <w:p w14:paraId="600A3BFA" w14:textId="4E2F8B04"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50F56C03" wp14:editId="60DA0D3E">
            <wp:extent cx="5775960" cy="7644810"/>
            <wp:effectExtent l="0" t="0" r="15240" b="13335"/>
            <wp:docPr id="56" name="Wykres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6331E">
        <w:rPr>
          <w:rFonts w:cstheme="minorHAnsi"/>
        </w:rPr>
        <w:t>Źródło: opracowanie własne na podstawie badania ankietowego, n=833.</w:t>
      </w:r>
    </w:p>
    <w:p w14:paraId="03ABCA27" w14:textId="77777777" w:rsidR="00700651" w:rsidRPr="00F6331E" w:rsidRDefault="00700651" w:rsidP="00F6331E">
      <w:pPr>
        <w:spacing w:line="276" w:lineRule="auto"/>
        <w:jc w:val="both"/>
        <w:rPr>
          <w:rFonts w:cstheme="minorHAnsi"/>
          <w:lang w:eastAsia="pl-PL"/>
        </w:rPr>
      </w:pPr>
      <w:r w:rsidRPr="00F6331E">
        <w:rPr>
          <w:rFonts w:cstheme="minorHAnsi"/>
          <w:lang w:eastAsia="pl-PL"/>
        </w:rPr>
        <w:t>Wysoki odsetek pozytywnych ocen elementów infrastruktury drogowej (stanu technicznego dróg i oświetlenia, liczby ścieżek rowerowych) świadczy o dobrej jakości komunikacji wewnątrzmiejskiej. Stalowa Wola zapewnia mieszkańcom dobry dostęp do podstawowych usług i handlu.</w:t>
      </w:r>
    </w:p>
    <w:p w14:paraId="7076F5F5" w14:textId="77777777" w:rsidR="00700651" w:rsidRPr="00F6331E" w:rsidRDefault="00700651" w:rsidP="00F6331E">
      <w:pPr>
        <w:spacing w:line="276" w:lineRule="auto"/>
        <w:jc w:val="both"/>
        <w:rPr>
          <w:rFonts w:cstheme="minorHAnsi"/>
          <w:lang w:eastAsia="pl-PL"/>
        </w:rPr>
      </w:pPr>
      <w:r w:rsidRPr="00F6331E">
        <w:rPr>
          <w:rFonts w:cstheme="minorHAnsi"/>
          <w:lang w:eastAsia="pl-PL"/>
        </w:rPr>
        <w:t>Pozytywnym aspektem miasta jest prowadzenie programów skierowanych do seniorów, które w opinii mieszkańców są wysokiej jakości. Świadczy to o dobrym poziomie polityki senioralnej w mieście. Natomiast wśród najsłabiej ocenianych elementów oferty Stalowej Woli znalazła się dostępność usług medycznych, które ze względu na trend starzenia się społeczeństwa powinny stanowić priorytet.</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7B416E32" w14:textId="77777777" w:rsidTr="00B416AF">
        <w:tc>
          <w:tcPr>
            <w:tcW w:w="1271" w:type="dxa"/>
            <w:shd w:val="clear" w:color="auto" w:fill="67BEF9"/>
            <w:vAlign w:val="center"/>
            <w:hideMark/>
          </w:tcPr>
          <w:p w14:paraId="1EC6B643" w14:textId="77777777" w:rsidR="00700651" w:rsidRPr="00F6331E" w:rsidRDefault="00700651" w:rsidP="00B416AF">
            <w:pPr>
              <w:spacing w:before="120" w:after="120"/>
              <w:jc w:val="right"/>
              <w:rPr>
                <w:rFonts w:cstheme="minorHAnsi"/>
              </w:rPr>
            </w:pPr>
            <w:r w:rsidRPr="00F6331E">
              <w:rPr>
                <w:rFonts w:cstheme="minorHAnsi"/>
              </w:rPr>
              <w:t>Pytanie 4.</w:t>
            </w:r>
          </w:p>
        </w:tc>
        <w:tc>
          <w:tcPr>
            <w:tcW w:w="7791" w:type="dxa"/>
            <w:shd w:val="clear" w:color="auto" w:fill="67BEF9"/>
            <w:hideMark/>
          </w:tcPr>
          <w:p w14:paraId="484ADE5D" w14:textId="77777777" w:rsidR="00700651" w:rsidRPr="00F6331E" w:rsidRDefault="00700651" w:rsidP="00B416AF">
            <w:pPr>
              <w:spacing w:before="120" w:after="120"/>
              <w:jc w:val="both"/>
              <w:rPr>
                <w:rFonts w:cstheme="minorHAnsi"/>
              </w:rPr>
            </w:pPr>
            <w:r w:rsidRPr="00F6331E">
              <w:rPr>
                <w:rFonts w:cstheme="minorHAnsi"/>
              </w:rPr>
              <w:t>Z poniższego katalogu problemów społecznych proszę wskazać te, które Pani/Pana zdaniem w istotny sposób dotyczą Miasta Stalowa Wola.</w:t>
            </w:r>
          </w:p>
        </w:tc>
      </w:tr>
    </w:tbl>
    <w:p w14:paraId="182D8142" w14:textId="77777777" w:rsidR="00700651" w:rsidRPr="00F6331E" w:rsidRDefault="00700651" w:rsidP="00F6331E">
      <w:pPr>
        <w:spacing w:before="240" w:line="276" w:lineRule="auto"/>
        <w:jc w:val="both"/>
        <w:rPr>
          <w:rFonts w:cstheme="minorHAnsi"/>
        </w:rPr>
      </w:pPr>
      <w:r w:rsidRPr="00F6331E">
        <w:rPr>
          <w:rFonts w:cstheme="minorHAnsi"/>
        </w:rPr>
        <w:t xml:space="preserve">Starzenie się społeczeństwa jest jednym z najważniejszych współczesnych wyzwań, także dla miasta Stalowa Wola - niemal </w:t>
      </w:r>
      <w:r w:rsidRPr="00F6331E">
        <w:rPr>
          <w:rFonts w:cstheme="minorHAnsi"/>
          <w:b/>
        </w:rPr>
        <w:t>69%</w:t>
      </w:r>
      <w:r w:rsidRPr="00F6331E">
        <w:rPr>
          <w:rFonts w:cstheme="minorHAnsi"/>
        </w:rPr>
        <w:t xml:space="preserve"> respondentów wskazało tę kwestię jako istotny problem w mieście. Ze zgromadzonych danych statystycznych wynika, iż odsetek osób starszych w lokalnym społeczeństwie rokrocznie wzrasta i w 2021 r. wynosił 23,3%. Dla porównania, w 2011 r. odsetek osób powyżej 65. roku życia wynosił 12,5%, a w 2016 r. – 17,3%.</w:t>
      </w:r>
    </w:p>
    <w:p w14:paraId="24C475A7" w14:textId="77777777" w:rsidR="00700651" w:rsidRPr="00F6331E" w:rsidRDefault="00700651" w:rsidP="00F6331E">
      <w:pPr>
        <w:spacing w:before="240" w:line="276" w:lineRule="auto"/>
        <w:jc w:val="both"/>
        <w:rPr>
          <w:rFonts w:cstheme="minorHAnsi"/>
        </w:rPr>
      </w:pPr>
      <w:r w:rsidRPr="00F6331E">
        <w:rPr>
          <w:rFonts w:cstheme="minorHAnsi"/>
        </w:rPr>
        <w:t xml:space="preserve">Wzrastający odsetek osób w wieku poprodukcyjnym w populacji implikuje konieczność wdrażania zmian w polityce pomocy społecznej oraz dostosowania infrastruktury technicznej i usługowej do specyficznych potrzeb i oczekiwań osób starszych. Zagadnienia związane z dostępnością przestrzeni publicznych oraz występowaniem barier architektonicznych są również istotne z punktu widzenia osób ze szczególnymi potrzebami. Warto zaznaczyć, że kwestie te były trudne do oceny dla respondentów – </w:t>
      </w:r>
      <w:r w:rsidRPr="00F6331E">
        <w:rPr>
          <w:rFonts w:cstheme="minorHAnsi"/>
          <w:b/>
        </w:rPr>
        <w:t>28,7%</w:t>
      </w:r>
      <w:r w:rsidRPr="00F6331E">
        <w:rPr>
          <w:rFonts w:cstheme="minorHAnsi"/>
        </w:rPr>
        <w:t xml:space="preserve"> z ankietowanych osób nie potrafiło jednoznacznie określić stopnia dostępności przestrzeni publicznych dla osób z niepełnosprawnościami.</w:t>
      </w:r>
    </w:p>
    <w:p w14:paraId="1FE255BF" w14:textId="77777777" w:rsidR="00700651" w:rsidRPr="00F6331E" w:rsidRDefault="00700651" w:rsidP="00F6331E">
      <w:pPr>
        <w:spacing w:before="240" w:line="276" w:lineRule="auto"/>
        <w:jc w:val="both"/>
        <w:rPr>
          <w:rFonts w:cstheme="minorHAnsi"/>
        </w:rPr>
      </w:pPr>
      <w:r w:rsidRPr="00F6331E">
        <w:rPr>
          <w:rFonts w:cstheme="minorHAnsi"/>
        </w:rPr>
        <w:t xml:space="preserve">Ponad połowa respondentów przyznała, że w Stalowej Woli mają miejsce akty przestępczości, wandalizmu i niszczenia mienia publicznego. Występowanie tego typu problemów oddziałuje na poczucie bezpieczeństwa, a odnotowywane akty wandalizmu negatywnie wpływają na jakość i estetykę przestrzeni publicznych, pogarszając wizerunek miasta. </w:t>
      </w:r>
    </w:p>
    <w:p w14:paraId="49003E34" w14:textId="6B4D8465" w:rsidR="00700651" w:rsidRPr="00F6331E" w:rsidRDefault="00700651" w:rsidP="00F6331E">
      <w:pPr>
        <w:spacing w:before="240" w:line="276" w:lineRule="auto"/>
        <w:jc w:val="both"/>
        <w:rPr>
          <w:rFonts w:cstheme="minorHAnsi"/>
        </w:rPr>
      </w:pPr>
      <w:r w:rsidRPr="00F6331E">
        <w:rPr>
          <w:rFonts w:cstheme="minorHAnsi"/>
        </w:rPr>
        <w:t xml:space="preserve">Znaczący odsetek wskazań (niemal </w:t>
      </w:r>
      <w:r w:rsidRPr="00F6331E">
        <w:rPr>
          <w:rFonts w:cstheme="minorHAnsi"/>
          <w:b/>
        </w:rPr>
        <w:t>48%</w:t>
      </w:r>
      <w:r w:rsidRPr="00F6331E">
        <w:rPr>
          <w:rFonts w:cstheme="minorHAnsi"/>
        </w:rPr>
        <w:t>) dotyczył także alkoholizmu i związanych z nim negatywnych zjawisk społecznych. Uzależnienie od alkoholu stan</w:t>
      </w:r>
      <w:r w:rsidR="007E5926">
        <w:rPr>
          <w:rFonts w:cstheme="minorHAnsi"/>
        </w:rPr>
        <w:t>owi istotne wyz</w:t>
      </w:r>
      <w:r w:rsidRPr="00F6331E">
        <w:rPr>
          <w:rFonts w:cstheme="minorHAnsi"/>
        </w:rPr>
        <w:t>wanie w sferze pomocy społecznej, usług medycznych oraz zapobiegania wykluczeniu społecznemu.</w:t>
      </w:r>
    </w:p>
    <w:p w14:paraId="295F251D" w14:textId="77777777" w:rsidR="00700651" w:rsidRPr="00F6331E" w:rsidRDefault="00700651" w:rsidP="00F6331E">
      <w:pPr>
        <w:spacing w:before="240" w:line="276" w:lineRule="auto"/>
        <w:jc w:val="both"/>
        <w:rPr>
          <w:rFonts w:cstheme="minorHAnsi"/>
        </w:rPr>
      </w:pPr>
      <w:r w:rsidRPr="00F6331E">
        <w:rPr>
          <w:rFonts w:cstheme="minorHAnsi"/>
        </w:rPr>
        <w:t>Ponadto, wśród najczęściej wskazywanych problemów w Stalowej Woli znalazła się niska aktywność społeczna i obywatelska. Zaangażowanie mieszkańców w sprawy miasta ma znaczenie dla jego rozwoju, zwłaszcza w sferze społecznej, a zidentyfikowany problem jest istotny pod kątem budowania silnej społeczności lokalnej. Biorąc pod uwagę odpowiedzi dotyczące planów migracyjnych (pytanie nr 2), bardzo ważne jest budowanie tożsamości mieszkańców i wzmacnianie ich przywiązania do miasta, co przyczyni się do rozwoju lokalnego kapitału społecznego.</w:t>
      </w:r>
    </w:p>
    <w:p w14:paraId="421F834E"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8" w:name="_Toc123725274"/>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5</w:t>
      </w:r>
      <w:r w:rsidRPr="00F6331E">
        <w:rPr>
          <w:rFonts w:cstheme="minorHAnsi"/>
          <w:i/>
          <w:iCs/>
          <w:noProof/>
          <w:color w:val="44546A" w:themeColor="text2"/>
          <w:sz w:val="18"/>
          <w:szCs w:val="18"/>
        </w:rPr>
        <w:fldChar w:fldCharType="end"/>
      </w:r>
      <w:r w:rsidRPr="00F6331E">
        <w:rPr>
          <w:rFonts w:cstheme="minorHAnsi"/>
          <w:b/>
          <w:color w:val="44546A" w:themeColor="text2"/>
          <w:sz w:val="18"/>
          <w:szCs w:val="18"/>
        </w:rPr>
        <w:t xml:space="preserve"> </w:t>
      </w:r>
      <w:r w:rsidRPr="00F6331E">
        <w:rPr>
          <w:rFonts w:cstheme="minorHAnsi"/>
          <w:i/>
          <w:iCs/>
          <w:color w:val="44546A" w:themeColor="text2"/>
          <w:sz w:val="18"/>
          <w:szCs w:val="18"/>
        </w:rPr>
        <w:t>Problemy, które zdaniem ankietowanych dotyczą Stalowej Woli</w:t>
      </w:r>
      <w:bookmarkEnd w:id="8"/>
    </w:p>
    <w:p w14:paraId="4DFD22E6" w14:textId="50966FEB" w:rsidR="00700651" w:rsidRPr="00F6331E" w:rsidRDefault="00700651" w:rsidP="00700651">
      <w:pPr>
        <w:keepNext/>
        <w:spacing w:after="0" w:line="360" w:lineRule="auto"/>
        <w:jc w:val="both"/>
        <w:rPr>
          <w:rFonts w:cstheme="minorHAnsi"/>
        </w:rPr>
      </w:pPr>
      <w:r w:rsidRPr="00F6331E">
        <w:rPr>
          <w:rFonts w:cstheme="minorHAnsi"/>
          <w:noProof/>
          <w:lang w:eastAsia="pl-PL"/>
        </w:rPr>
        <w:drawing>
          <wp:inline distT="0" distB="0" distL="0" distR="0" wp14:anchorId="723D8362" wp14:editId="73117DBE">
            <wp:extent cx="5775960" cy="3733800"/>
            <wp:effectExtent l="0" t="0" r="15240" b="0"/>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D8498C-51D1-4B4D-B818-2EAD3B200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30AA0D" w14:textId="77777777" w:rsidR="00700651" w:rsidRPr="00F6331E" w:rsidRDefault="00700651" w:rsidP="00700651">
      <w:pPr>
        <w:spacing w:after="200" w:line="240" w:lineRule="auto"/>
        <w:jc w:val="both"/>
        <w:rPr>
          <w:rFonts w:cstheme="minorHAnsi"/>
          <w:i/>
          <w:iCs/>
          <w:color w:val="44546A" w:themeColor="text2"/>
          <w:sz w:val="18"/>
          <w:szCs w:val="18"/>
          <w:lang w:eastAsia="pl-PL"/>
        </w:rPr>
      </w:pPr>
      <w:r w:rsidRPr="00F6331E">
        <w:rPr>
          <w:rFonts w:cstheme="minorHAnsi"/>
          <w:i/>
          <w:iCs/>
          <w:color w:val="44546A" w:themeColor="text2"/>
          <w:sz w:val="18"/>
          <w:szCs w:val="18"/>
        </w:rPr>
        <w:t>Źródło: opracowanie własne na podstawie badania ankietowego, n=833.</w:t>
      </w:r>
    </w:p>
    <w:p w14:paraId="7CF855B0" w14:textId="77777777" w:rsidR="00700651" w:rsidRPr="00F6331E" w:rsidRDefault="00700651" w:rsidP="00F6331E">
      <w:pPr>
        <w:spacing w:line="276" w:lineRule="auto"/>
        <w:jc w:val="both"/>
        <w:rPr>
          <w:rFonts w:cstheme="minorHAnsi"/>
          <w:lang w:eastAsia="pl-PL"/>
        </w:rPr>
      </w:pPr>
      <w:r w:rsidRPr="00F6331E">
        <w:rPr>
          <w:rFonts w:cstheme="minorHAnsi"/>
          <w:lang w:eastAsia="pl-PL"/>
        </w:rPr>
        <w:t>Według osób biorących udział w badaniu, najbardziej istotnym problemem w sferze społecznej w Stalowej Woli jest starzenie się społeczności, co jest istotne z punktu widzenia realizacji polityki senioralnej i prorodzinnej oraz rozbudowy i dostosowania miejskiej infrastruktury i usług do potrzeb tej grupy ludności.</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734932CF" w14:textId="77777777" w:rsidTr="00B416AF">
        <w:tc>
          <w:tcPr>
            <w:tcW w:w="1271" w:type="dxa"/>
            <w:shd w:val="clear" w:color="auto" w:fill="67BEF9"/>
            <w:vAlign w:val="center"/>
            <w:hideMark/>
          </w:tcPr>
          <w:p w14:paraId="5DFC3E25" w14:textId="77777777" w:rsidR="00700651" w:rsidRPr="00F6331E" w:rsidRDefault="00700651">
            <w:pPr>
              <w:spacing w:before="120" w:after="120"/>
              <w:jc w:val="center"/>
              <w:rPr>
                <w:rFonts w:cstheme="minorHAnsi"/>
              </w:rPr>
            </w:pPr>
            <w:r w:rsidRPr="00F6331E">
              <w:rPr>
                <w:rFonts w:cstheme="minorHAnsi"/>
              </w:rPr>
              <w:t>Pytanie 5.</w:t>
            </w:r>
          </w:p>
        </w:tc>
        <w:tc>
          <w:tcPr>
            <w:tcW w:w="7791" w:type="dxa"/>
            <w:shd w:val="clear" w:color="auto" w:fill="67BEF9"/>
            <w:vAlign w:val="center"/>
            <w:hideMark/>
          </w:tcPr>
          <w:p w14:paraId="30E8EFED" w14:textId="77777777" w:rsidR="00700651" w:rsidRPr="00F6331E" w:rsidRDefault="00700651" w:rsidP="00B416AF">
            <w:pPr>
              <w:spacing w:before="120" w:after="120"/>
              <w:rPr>
                <w:rFonts w:cstheme="minorHAnsi"/>
              </w:rPr>
            </w:pPr>
            <w:r w:rsidRPr="00F6331E">
              <w:rPr>
                <w:rFonts w:cstheme="minorHAnsi"/>
              </w:rPr>
              <w:t xml:space="preserve">W jaki sposób ocenia Pani/Pan poszczególne elementy związane z rynkiem pracy </w:t>
            </w:r>
            <w:r w:rsidRPr="00F6331E">
              <w:rPr>
                <w:rFonts w:cstheme="minorHAnsi"/>
              </w:rPr>
              <w:br/>
              <w:t>na terenie Miasta Stalowa Wola?</w:t>
            </w:r>
          </w:p>
        </w:tc>
      </w:tr>
    </w:tbl>
    <w:p w14:paraId="5A2F15A0" w14:textId="6CC3D967" w:rsidR="00700651" w:rsidRPr="00F6331E" w:rsidRDefault="00700651" w:rsidP="00F6331E">
      <w:pPr>
        <w:spacing w:before="240" w:line="276" w:lineRule="auto"/>
        <w:jc w:val="both"/>
        <w:rPr>
          <w:rFonts w:cstheme="minorHAnsi"/>
        </w:rPr>
      </w:pPr>
      <w:r w:rsidRPr="00F6331E">
        <w:rPr>
          <w:rFonts w:cstheme="minorHAnsi"/>
        </w:rPr>
        <w:t>Osoby biorące udział w badaniu krytycznie odniosły się do kwestii związan</w:t>
      </w:r>
      <w:r w:rsidR="007E5926">
        <w:rPr>
          <w:rFonts w:cstheme="minorHAnsi"/>
        </w:rPr>
        <w:t>ych z rynkiem pracy na terenie M</w:t>
      </w:r>
      <w:r w:rsidRPr="00F6331E">
        <w:rPr>
          <w:rFonts w:cstheme="minorHAnsi"/>
        </w:rPr>
        <w:t xml:space="preserve">iasta Stalowa Wola. Z analizy odpowiedzi na pytanie dotyczące kwestii związanych m.in. z wysokością zarobków, możliwością znalezienia zatrudnienia/pracowników, czy możliwością rozwoju zawodowego wynika, iż sytuacja na lokalnym rynku pracy nie jest w pełni satysfakcjonująca dla mieszkańców Stalowej Woli. </w:t>
      </w:r>
    </w:p>
    <w:p w14:paraId="5B5D80A7" w14:textId="40862A3A" w:rsidR="00700651" w:rsidRPr="00F6331E" w:rsidRDefault="00700651" w:rsidP="00F6331E">
      <w:pPr>
        <w:spacing w:before="240" w:line="276" w:lineRule="auto"/>
        <w:jc w:val="both"/>
        <w:rPr>
          <w:rFonts w:cstheme="minorHAnsi"/>
        </w:rPr>
      </w:pPr>
      <w:r w:rsidRPr="00F6331E">
        <w:rPr>
          <w:rFonts w:cstheme="minorHAnsi"/>
        </w:rPr>
        <w:t xml:space="preserve">W opinii osób biorących udział w ankiecie najsłabszym aspektem rynku pracy w Stalowej Woli jest wysokość zarobków – ponad </w:t>
      </w:r>
      <w:r w:rsidRPr="00F6331E">
        <w:rPr>
          <w:rFonts w:cstheme="minorHAnsi"/>
          <w:b/>
        </w:rPr>
        <w:t>67%</w:t>
      </w:r>
      <w:r w:rsidRPr="00F6331E">
        <w:rPr>
          <w:rFonts w:cstheme="minorHAnsi"/>
        </w:rPr>
        <w:t xml:space="preserve"> ocen dotyczących tej kwestii było negatywnych. Tylko </w:t>
      </w:r>
      <w:r w:rsidRPr="00F6331E">
        <w:rPr>
          <w:rFonts w:cstheme="minorHAnsi"/>
          <w:b/>
        </w:rPr>
        <w:t>5%</w:t>
      </w:r>
      <w:r w:rsidRPr="00F6331E">
        <w:rPr>
          <w:rFonts w:cstheme="minorHAnsi"/>
        </w:rPr>
        <w:t xml:space="preserve"> respondentów przyznaje, że wysokość zarobków w Stalowej Woli jest satysfakcjonująca. Ponadto, z analizy odpowiedzi wynika, iż w Stalowej Woli trudno jest znaleźć „dobrą” pracę (</w:t>
      </w:r>
      <w:r w:rsidRPr="00F6331E">
        <w:rPr>
          <w:rFonts w:cstheme="minorHAnsi"/>
          <w:b/>
        </w:rPr>
        <w:t>64,4%</w:t>
      </w:r>
      <w:r w:rsidRPr="00F6331E">
        <w:rPr>
          <w:rFonts w:cstheme="minorHAnsi"/>
        </w:rPr>
        <w:t xml:space="preserve"> odpowiedzi było negatywnych). Negatywnie oceniano również możliwość przekwalifikowania się, co świadczy o trudny</w:t>
      </w:r>
      <w:r w:rsidR="007E5926">
        <w:rPr>
          <w:rFonts w:cstheme="minorHAnsi"/>
        </w:rPr>
        <w:t xml:space="preserve">ch warunkach rozwoju zawodowego oraz </w:t>
      </w:r>
      <w:r w:rsidR="002A5798" w:rsidRPr="00F6331E">
        <w:rPr>
          <w:rFonts w:cstheme="minorHAnsi"/>
        </w:rPr>
        <w:t>o niskim pozio</w:t>
      </w:r>
      <w:r w:rsidR="007E5926">
        <w:rPr>
          <w:rFonts w:cstheme="minorHAnsi"/>
        </w:rPr>
        <w:t>mie atrakcyjności rynku pracy w </w:t>
      </w:r>
      <w:r w:rsidR="002A5798" w:rsidRPr="00F6331E">
        <w:rPr>
          <w:rFonts w:cstheme="minorHAnsi"/>
        </w:rPr>
        <w:t>Stalowej Woli.</w:t>
      </w:r>
    </w:p>
    <w:p w14:paraId="2D1D653B" w14:textId="77777777" w:rsidR="00700651" w:rsidRPr="00F6331E" w:rsidRDefault="00700651" w:rsidP="00F6331E">
      <w:pPr>
        <w:spacing w:before="240" w:line="276" w:lineRule="auto"/>
        <w:jc w:val="both"/>
        <w:rPr>
          <w:rFonts w:cstheme="minorHAnsi"/>
        </w:rPr>
      </w:pPr>
      <w:r w:rsidRPr="00F6331E">
        <w:rPr>
          <w:rFonts w:cstheme="minorHAnsi"/>
        </w:rPr>
        <w:t xml:space="preserve">Nieco lepiej oceniania jest możliwość założenia własnej działalności gospodarczej – kwestię tę pozytywnie ocenia blisko </w:t>
      </w:r>
      <w:r w:rsidRPr="00F6331E">
        <w:rPr>
          <w:rFonts w:cstheme="minorHAnsi"/>
          <w:b/>
        </w:rPr>
        <w:t xml:space="preserve">¼ </w:t>
      </w:r>
      <w:r w:rsidRPr="00F6331E">
        <w:rPr>
          <w:rFonts w:cstheme="minorHAnsi"/>
        </w:rPr>
        <w:t>badanych.</w:t>
      </w:r>
    </w:p>
    <w:p w14:paraId="5BC144C0"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9" w:name="_Toc123725275"/>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6</w:t>
      </w:r>
      <w:r w:rsidRPr="00F6331E">
        <w:rPr>
          <w:rFonts w:cstheme="minorHAnsi"/>
          <w:i/>
          <w:iCs/>
          <w:noProof/>
          <w:color w:val="44546A" w:themeColor="text2"/>
          <w:sz w:val="18"/>
          <w:szCs w:val="18"/>
        </w:rPr>
        <w:fldChar w:fldCharType="end"/>
      </w:r>
      <w:r w:rsidRPr="00F6331E">
        <w:rPr>
          <w:rFonts w:cstheme="minorHAnsi"/>
          <w:b/>
          <w:color w:val="44546A" w:themeColor="text2"/>
          <w:sz w:val="18"/>
          <w:szCs w:val="18"/>
        </w:rPr>
        <w:t xml:space="preserve"> </w:t>
      </w:r>
      <w:r w:rsidRPr="00F6331E">
        <w:rPr>
          <w:rFonts w:cstheme="minorHAnsi"/>
          <w:i/>
          <w:iCs/>
          <w:color w:val="44546A" w:themeColor="text2"/>
          <w:sz w:val="18"/>
          <w:szCs w:val="18"/>
        </w:rPr>
        <w:t>Ocena elementów związanych z rynkiem pracy</w:t>
      </w:r>
      <w:bookmarkEnd w:id="9"/>
    </w:p>
    <w:p w14:paraId="1E136AEA" w14:textId="792E9E7F" w:rsidR="00700651" w:rsidRPr="00F6331E" w:rsidRDefault="00700651" w:rsidP="00A87C87">
      <w:pPr>
        <w:pStyle w:val="Legenda"/>
        <w:rPr>
          <w:rFonts w:cstheme="minorHAnsi"/>
          <w:lang w:eastAsia="pl-PL"/>
        </w:rPr>
      </w:pPr>
      <w:r w:rsidRPr="00F6331E">
        <w:rPr>
          <w:rFonts w:cstheme="minorHAnsi"/>
          <w:noProof/>
          <w:lang w:eastAsia="pl-PL"/>
        </w:rPr>
        <w:drawing>
          <wp:inline distT="0" distB="0" distL="0" distR="0" wp14:anchorId="3CE62DB4" wp14:editId="18F8293E">
            <wp:extent cx="5775960" cy="2171700"/>
            <wp:effectExtent l="0" t="0" r="1524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6331E">
        <w:rPr>
          <w:rFonts w:cstheme="minorHAnsi"/>
        </w:rPr>
        <w:t>Źródło: opracowanie własne na podstawie badania ankietowego, n=833.</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BE4D5" w:themeFill="accent2" w:themeFillTint="33"/>
        <w:tblLook w:val="04A0" w:firstRow="1" w:lastRow="0" w:firstColumn="1" w:lastColumn="0" w:noHBand="0" w:noVBand="1"/>
      </w:tblPr>
      <w:tblGrid>
        <w:gridCol w:w="1271"/>
        <w:gridCol w:w="7791"/>
      </w:tblGrid>
      <w:tr w:rsidR="00700651" w:rsidRPr="00F6331E" w14:paraId="77C05EAB" w14:textId="77777777" w:rsidTr="00B416AF">
        <w:tc>
          <w:tcPr>
            <w:tcW w:w="1271" w:type="dxa"/>
            <w:shd w:val="clear" w:color="auto" w:fill="67BEF9"/>
            <w:vAlign w:val="center"/>
            <w:hideMark/>
          </w:tcPr>
          <w:p w14:paraId="69F96713" w14:textId="77777777" w:rsidR="00700651" w:rsidRPr="00F6331E" w:rsidRDefault="00700651">
            <w:pPr>
              <w:spacing w:before="120" w:after="120"/>
              <w:jc w:val="center"/>
              <w:rPr>
                <w:rFonts w:cstheme="minorHAnsi"/>
              </w:rPr>
            </w:pPr>
            <w:r w:rsidRPr="00F6331E">
              <w:rPr>
                <w:rFonts w:cstheme="minorHAnsi"/>
              </w:rPr>
              <w:t>Pytanie 6.</w:t>
            </w:r>
          </w:p>
        </w:tc>
        <w:tc>
          <w:tcPr>
            <w:tcW w:w="7791" w:type="dxa"/>
            <w:shd w:val="clear" w:color="auto" w:fill="67BEF9"/>
            <w:vAlign w:val="center"/>
            <w:hideMark/>
          </w:tcPr>
          <w:p w14:paraId="1FF43C77" w14:textId="77777777" w:rsidR="00700651" w:rsidRPr="00F6331E" w:rsidRDefault="00700651" w:rsidP="00B416AF">
            <w:pPr>
              <w:spacing w:before="120" w:after="120"/>
              <w:rPr>
                <w:rFonts w:cstheme="minorHAnsi"/>
              </w:rPr>
            </w:pPr>
            <w:r w:rsidRPr="00F6331E">
              <w:rPr>
                <w:rFonts w:cstheme="minorHAnsi"/>
              </w:rPr>
              <w:t>Z zaproponowanych poniżej możliwych kierunków rozwoju Stalowej Woli proszę wybrać te maksymalnie 2 kierunki, które władze Stalowej Woli powinny rozważyć jako najkorzystniejsze dla dalszego rozwoju Miasta.</w:t>
            </w:r>
          </w:p>
        </w:tc>
      </w:tr>
    </w:tbl>
    <w:p w14:paraId="29FCC43A" w14:textId="521718FE" w:rsidR="00700651" w:rsidRPr="00F6331E" w:rsidRDefault="00700651" w:rsidP="00F6331E">
      <w:pPr>
        <w:spacing w:before="240" w:line="276" w:lineRule="auto"/>
        <w:jc w:val="both"/>
        <w:rPr>
          <w:rFonts w:cstheme="minorHAnsi"/>
        </w:rPr>
      </w:pPr>
      <w:r w:rsidRPr="00F6331E">
        <w:rPr>
          <w:rFonts w:cstheme="minorHAnsi"/>
        </w:rPr>
        <w:t>Badani zostali poproszeni o wskazanie które z zaproponowanych kierunków rozwoju są według nich</w:t>
      </w:r>
      <w:r w:rsidR="007E5926">
        <w:rPr>
          <w:rFonts w:cstheme="minorHAnsi"/>
        </w:rPr>
        <w:t xml:space="preserve"> najkorzystniejsze dla rozwoju M</w:t>
      </w:r>
      <w:r w:rsidRPr="00F6331E">
        <w:rPr>
          <w:rFonts w:cstheme="minorHAnsi"/>
        </w:rPr>
        <w:t xml:space="preserve">iasta Stalowa Wola. Według </w:t>
      </w:r>
      <w:r w:rsidRPr="00F6331E">
        <w:rPr>
          <w:rFonts w:cstheme="minorHAnsi"/>
          <w:b/>
        </w:rPr>
        <w:t>60%</w:t>
      </w:r>
      <w:r w:rsidRPr="00F6331E">
        <w:rPr>
          <w:rFonts w:cstheme="minorHAnsi"/>
        </w:rPr>
        <w:t xml:space="preserve"> respondentów bardzo istotne jest budowanie silnej gospodarki, co ma szczególnie ważne znaczenie również z uwagi na krytyczne oceny sytuacji na lokalnym rynku pracy. Wytyczony przez respondentów kierunek koresponduje ze zidentyfikowaną w ramach badania ankietowego potrzebą zapewnienia korzystnych warunków zatrudnienia i podniesienia atrakcyjności inwestycyjnej miasta. Stalowa Wola, jako miasto tracące funkcje społeczno-gospodarcze</w:t>
      </w:r>
      <w:r w:rsidRPr="00F6331E">
        <w:rPr>
          <w:rFonts w:cstheme="minorHAnsi"/>
          <w:vertAlign w:val="superscript"/>
        </w:rPr>
        <w:footnoteReference w:id="1"/>
      </w:r>
      <w:r w:rsidRPr="00F6331E">
        <w:rPr>
          <w:rFonts w:cstheme="minorHAnsi"/>
        </w:rPr>
        <w:t>, wymaga zatem podjęcia kroków w kierunku rozwijania kapitału ludzkiego i społecznego. Warto zauważyć, że miasto posiada wysoki potencjał przemysłowy, zwłaszcza w zakresie wdrażania innowacyjności i realizacji prac badawczo-rozwojowych</w:t>
      </w:r>
      <w:r w:rsidRPr="00F6331E">
        <w:rPr>
          <w:rFonts w:cstheme="minorHAnsi"/>
          <w:vertAlign w:val="superscript"/>
        </w:rPr>
        <w:footnoteReference w:id="2"/>
      </w:r>
      <w:r w:rsidRPr="00F6331E">
        <w:rPr>
          <w:rFonts w:cstheme="minorHAnsi"/>
        </w:rPr>
        <w:t>. Szansę rozwojową stanowi także współpraca Stalowej Woli z Tarnobrzegiem, Sandomierzem i Niskiem w ramach tzw. Czwórmiasta.</w:t>
      </w:r>
    </w:p>
    <w:p w14:paraId="6100B385" w14:textId="77777777" w:rsidR="00700651" w:rsidRPr="00F6331E" w:rsidRDefault="00700651" w:rsidP="00F6331E">
      <w:pPr>
        <w:spacing w:before="240" w:line="276" w:lineRule="auto"/>
        <w:jc w:val="both"/>
        <w:rPr>
          <w:rFonts w:cstheme="minorHAnsi"/>
        </w:rPr>
      </w:pPr>
      <w:r w:rsidRPr="00F6331E">
        <w:rPr>
          <w:rFonts w:cstheme="minorHAnsi"/>
        </w:rPr>
        <w:t>Niemal 1/3 osób biorących udział w badaniu jako jeden z kluczowych kierunków rozwoju Stalowej Woli wskazuje wzmocnienie oferty spędzania czasu wolnego. Dostępność miejsc sprzyjających rekreacji i wypoczynkowi jest istotna pod kątem zacieśniania więzi społecznych oraz podnoszenia jakości życia mieszkańców.</w:t>
      </w:r>
    </w:p>
    <w:p w14:paraId="72F3D5F9" w14:textId="77777777" w:rsidR="00700651" w:rsidRPr="00F6331E" w:rsidRDefault="00700651" w:rsidP="00F6331E">
      <w:pPr>
        <w:spacing w:before="240" w:line="276" w:lineRule="auto"/>
        <w:jc w:val="both"/>
        <w:rPr>
          <w:rFonts w:cstheme="minorHAnsi"/>
        </w:rPr>
      </w:pPr>
      <w:r w:rsidRPr="00F6331E">
        <w:rPr>
          <w:rFonts w:cstheme="minorHAnsi"/>
        </w:rPr>
        <w:t>Z punktu widzenia respondentów, ważnym kierunkiem rozwoju Stalowej Woli jest również wsparcie nowoczesnej edukacji. W roku szkolnym 2020/2021 na jej terenie działały 23 placówki oświatowe i wychowawcze prowadzone przez miasto - 13 przedszkoli, 9 szkół podstawowych oraz 1 samorządowe liceum ogólnokształcące, których rozwój pod kątem zapewnienia wysokiej jakości oferty może stanowić istotny potencjał Stalowej Woli.</w:t>
      </w:r>
    </w:p>
    <w:p w14:paraId="0F649770" w14:textId="77777777" w:rsidR="00700651" w:rsidRPr="00F6331E" w:rsidRDefault="00700651" w:rsidP="00F6331E">
      <w:pPr>
        <w:spacing w:before="240" w:line="276" w:lineRule="auto"/>
        <w:jc w:val="both"/>
        <w:rPr>
          <w:rFonts w:cstheme="minorHAnsi"/>
        </w:rPr>
      </w:pPr>
      <w:r w:rsidRPr="00F6331E">
        <w:rPr>
          <w:rFonts w:cstheme="minorHAnsi"/>
        </w:rPr>
        <w:t>Z katalogu proponowanych kierunków rozwoju miasta w opinii respondentów najrzadziej wskazywaną kwestią było otwarcie Stalowej Woli na turystów. Niemal połowa ankietowanych uważa bowiem, iż atrakcyjność turystyczna miasta jest niska, co stanowi jedną z jego słabych stron.</w:t>
      </w:r>
    </w:p>
    <w:p w14:paraId="21125F68"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10" w:name="_Toc123725276"/>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7</w:t>
      </w:r>
      <w:r w:rsidRPr="00F6331E">
        <w:rPr>
          <w:rFonts w:cstheme="minorHAnsi"/>
          <w:i/>
          <w:iCs/>
          <w:noProof/>
          <w:color w:val="44546A" w:themeColor="text2"/>
          <w:sz w:val="18"/>
          <w:szCs w:val="18"/>
        </w:rPr>
        <w:fldChar w:fldCharType="end"/>
      </w:r>
      <w:r w:rsidRPr="00F6331E">
        <w:rPr>
          <w:rFonts w:cstheme="minorHAnsi"/>
          <w:i/>
          <w:iCs/>
          <w:color w:val="44546A" w:themeColor="text2"/>
          <w:sz w:val="18"/>
          <w:szCs w:val="18"/>
        </w:rPr>
        <w:t xml:space="preserve"> Kierunki rozwoju miasta zaproponowane przez respondentów</w:t>
      </w:r>
      <w:bookmarkEnd w:id="10"/>
    </w:p>
    <w:p w14:paraId="58E2E9B4" w14:textId="0F885A98"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657429D4" wp14:editId="78021CE2">
            <wp:extent cx="5775960" cy="1844040"/>
            <wp:effectExtent l="0" t="0" r="15240" b="3810"/>
            <wp:docPr id="58" name="Wykres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D8498C-51D1-4B4D-B818-2EAD3B200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6331E">
        <w:rPr>
          <w:rFonts w:cstheme="minorHAnsi"/>
        </w:rPr>
        <w:t>Źródło: opracowanie własne na podstawie badania ankietowego, n=833.</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44BBE894" w14:textId="77777777" w:rsidTr="00B416AF">
        <w:tc>
          <w:tcPr>
            <w:tcW w:w="1271" w:type="dxa"/>
            <w:shd w:val="clear" w:color="auto" w:fill="67BEF9"/>
            <w:vAlign w:val="center"/>
            <w:hideMark/>
          </w:tcPr>
          <w:p w14:paraId="142C7ED4" w14:textId="77777777" w:rsidR="00700651" w:rsidRPr="00F6331E" w:rsidRDefault="00700651">
            <w:pPr>
              <w:spacing w:before="120" w:after="120"/>
              <w:jc w:val="center"/>
              <w:rPr>
                <w:rFonts w:cstheme="minorHAnsi"/>
              </w:rPr>
            </w:pPr>
            <w:r w:rsidRPr="00F6331E">
              <w:rPr>
                <w:rFonts w:cstheme="minorHAnsi"/>
              </w:rPr>
              <w:t>Pytanie 7.</w:t>
            </w:r>
          </w:p>
        </w:tc>
        <w:tc>
          <w:tcPr>
            <w:tcW w:w="7791" w:type="dxa"/>
            <w:shd w:val="clear" w:color="auto" w:fill="67BEF9"/>
            <w:vAlign w:val="center"/>
            <w:hideMark/>
          </w:tcPr>
          <w:p w14:paraId="0A0A35BA" w14:textId="77777777" w:rsidR="00700651" w:rsidRPr="00F6331E" w:rsidRDefault="00700651" w:rsidP="00B416AF">
            <w:pPr>
              <w:spacing w:before="120" w:after="120"/>
              <w:rPr>
                <w:rFonts w:cstheme="minorHAnsi"/>
              </w:rPr>
            </w:pPr>
            <w:r w:rsidRPr="00F6331E">
              <w:rPr>
                <w:rFonts w:cstheme="minorHAnsi"/>
              </w:rPr>
              <w:t>Proszę zaznaczyć to skojarzenie, które jako pierwsze przychodzi Pani/Panu do głowy, kiedy myśli Pani/Pan o Mieście Stalowa Wola.</w:t>
            </w:r>
          </w:p>
        </w:tc>
      </w:tr>
    </w:tbl>
    <w:p w14:paraId="77D63E98" w14:textId="77777777" w:rsidR="00700651" w:rsidRPr="00F6331E" w:rsidRDefault="00700651" w:rsidP="00F6331E">
      <w:pPr>
        <w:spacing w:before="240" w:line="276" w:lineRule="auto"/>
        <w:jc w:val="both"/>
        <w:rPr>
          <w:rFonts w:cstheme="minorHAnsi"/>
        </w:rPr>
      </w:pPr>
      <w:r w:rsidRPr="00F6331E">
        <w:rPr>
          <w:rFonts w:cstheme="minorHAnsi"/>
        </w:rPr>
        <w:t xml:space="preserve">Główne skojarzenie respondentów dotyczące miasta ma związek z sytuacją materialną i statusem jego mieszkańców. Co piąty respondent w pierwszej kolejności określiłby Stalową Wolę jako miasto ludzi średniej klasy. W opinii </w:t>
      </w:r>
      <w:r w:rsidRPr="00F6331E">
        <w:rPr>
          <w:rFonts w:cstheme="minorHAnsi"/>
          <w:b/>
        </w:rPr>
        <w:t>16,5%</w:t>
      </w:r>
      <w:r w:rsidRPr="00F6331E">
        <w:rPr>
          <w:rFonts w:cstheme="minorHAnsi"/>
        </w:rPr>
        <w:t xml:space="preserve"> jest to natomiast miasto ludzi biednych.</w:t>
      </w:r>
    </w:p>
    <w:p w14:paraId="712C3C56" w14:textId="77B53B35" w:rsidR="00700651" w:rsidRPr="00F6331E" w:rsidRDefault="00700651" w:rsidP="00F6331E">
      <w:pPr>
        <w:spacing w:before="240" w:line="276" w:lineRule="auto"/>
        <w:jc w:val="both"/>
        <w:rPr>
          <w:rFonts w:cstheme="minorHAnsi"/>
        </w:rPr>
      </w:pPr>
      <w:r w:rsidRPr="00F6331E">
        <w:rPr>
          <w:rFonts w:cstheme="minorHAnsi"/>
        </w:rPr>
        <w:t>Znaczący odsetek badanych (</w:t>
      </w:r>
      <w:r w:rsidRPr="00F6331E">
        <w:rPr>
          <w:rFonts w:cstheme="minorHAnsi"/>
          <w:b/>
        </w:rPr>
        <w:t>16,5%</w:t>
      </w:r>
      <w:r w:rsidRPr="00F6331E">
        <w:rPr>
          <w:rFonts w:cstheme="minorHAnsi"/>
        </w:rPr>
        <w:t xml:space="preserve">) twierdzi również, że </w:t>
      </w:r>
      <w:r w:rsidR="007E5926">
        <w:rPr>
          <w:rFonts w:cstheme="minorHAnsi"/>
        </w:rPr>
        <w:t>M</w:t>
      </w:r>
      <w:r w:rsidRPr="00F6331E">
        <w:rPr>
          <w:rFonts w:cstheme="minorHAnsi"/>
        </w:rPr>
        <w:t xml:space="preserve">iasto Stalowa Wola kojarzy się ze spokojem. Cisza i spokój stanowią ponadto jedną z najczęściej wskazywanych przez respondentów mocną stronę miasta. W opinii </w:t>
      </w:r>
      <w:r w:rsidRPr="00F6331E">
        <w:rPr>
          <w:rFonts w:cstheme="minorHAnsi"/>
          <w:b/>
        </w:rPr>
        <w:t>8,0%</w:t>
      </w:r>
      <w:r w:rsidRPr="00F6331E">
        <w:rPr>
          <w:rFonts w:cstheme="minorHAnsi"/>
        </w:rPr>
        <w:t xml:space="preserve"> osób biorących udział w badaniu, Stalowa Wola to także Zielone miasto, a kolejne </w:t>
      </w:r>
      <w:r w:rsidRPr="00F6331E">
        <w:rPr>
          <w:rFonts w:cstheme="minorHAnsi"/>
          <w:b/>
        </w:rPr>
        <w:t>8,0%</w:t>
      </w:r>
      <w:r w:rsidRPr="00F6331E">
        <w:rPr>
          <w:rFonts w:cstheme="minorHAnsi"/>
        </w:rPr>
        <w:t xml:space="preserve"> respondentów określa ją jako Miasto o przestarzałej infrastrukturze. </w:t>
      </w:r>
    </w:p>
    <w:p w14:paraId="49139778" w14:textId="77777777" w:rsidR="00700651" w:rsidRPr="00F6331E" w:rsidRDefault="00700651" w:rsidP="00F6331E">
      <w:pPr>
        <w:spacing w:before="240" w:line="276" w:lineRule="auto"/>
        <w:jc w:val="both"/>
        <w:rPr>
          <w:rFonts w:cstheme="minorHAnsi"/>
        </w:rPr>
      </w:pPr>
      <w:r w:rsidRPr="00F6331E">
        <w:rPr>
          <w:rFonts w:cstheme="minorHAnsi"/>
        </w:rPr>
        <w:t xml:space="preserve">Ponad </w:t>
      </w:r>
      <w:r w:rsidRPr="00F6331E">
        <w:rPr>
          <w:rFonts w:cstheme="minorHAnsi"/>
          <w:b/>
        </w:rPr>
        <w:t>11%</w:t>
      </w:r>
      <w:r w:rsidRPr="00F6331E">
        <w:rPr>
          <w:rFonts w:cstheme="minorHAnsi"/>
        </w:rPr>
        <w:t xml:space="preserve"> ankietowanych podało odpowiedź spoza zaproponowanych – wśród najczęściej wymienianych skojarzeń znalazły się te związane ze starzeniem się społeczeństwa („miasto seniorów”), przemysłowym dziedzictwem („miasto przemysłowe”) oraz stanem środowiska („miasto zanieczyszczone”).</w:t>
      </w:r>
    </w:p>
    <w:p w14:paraId="0FA6A38C"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11" w:name="_Toc123725277"/>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8</w:t>
      </w:r>
      <w:r w:rsidRPr="00F6331E">
        <w:rPr>
          <w:rFonts w:cstheme="minorHAnsi"/>
          <w:i/>
          <w:iCs/>
          <w:noProof/>
          <w:color w:val="44546A" w:themeColor="text2"/>
          <w:sz w:val="18"/>
          <w:szCs w:val="18"/>
        </w:rPr>
        <w:fldChar w:fldCharType="end"/>
      </w:r>
      <w:r w:rsidRPr="00F6331E">
        <w:rPr>
          <w:rFonts w:cstheme="minorHAnsi"/>
          <w:i/>
          <w:iCs/>
          <w:color w:val="44546A" w:themeColor="text2"/>
          <w:sz w:val="18"/>
          <w:szCs w:val="18"/>
        </w:rPr>
        <w:t xml:space="preserve"> Skojarzenia respondentów ze Stalową Wolą</w:t>
      </w:r>
      <w:bookmarkEnd w:id="11"/>
    </w:p>
    <w:p w14:paraId="06DCFA3E" w14:textId="04D547FA"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3475A93F" wp14:editId="041AF687">
            <wp:extent cx="5707380" cy="4488180"/>
            <wp:effectExtent l="0" t="0" r="7620" b="7620"/>
            <wp:docPr id="59" name="Wykres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2D43FE-3B65-4814-959D-69046F716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6331E">
        <w:rPr>
          <w:rFonts w:cstheme="minorHAnsi"/>
        </w:rPr>
        <w:t>Źródło: opracowanie własne na podstawie badania ankietowego, n=833.</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31B64EDA" w14:textId="77777777" w:rsidTr="00B416AF">
        <w:tc>
          <w:tcPr>
            <w:tcW w:w="1271" w:type="dxa"/>
            <w:shd w:val="clear" w:color="auto" w:fill="67BEF9"/>
            <w:vAlign w:val="center"/>
            <w:hideMark/>
          </w:tcPr>
          <w:p w14:paraId="6678E1D5" w14:textId="77777777" w:rsidR="00700651" w:rsidRPr="00F6331E" w:rsidRDefault="00700651">
            <w:pPr>
              <w:spacing w:before="120" w:after="120"/>
              <w:jc w:val="center"/>
              <w:rPr>
                <w:rFonts w:cstheme="minorHAnsi"/>
              </w:rPr>
            </w:pPr>
            <w:r w:rsidRPr="00F6331E">
              <w:rPr>
                <w:rFonts w:cstheme="minorHAnsi"/>
              </w:rPr>
              <w:t>Pytanie 8.</w:t>
            </w:r>
          </w:p>
        </w:tc>
        <w:tc>
          <w:tcPr>
            <w:tcW w:w="7791" w:type="dxa"/>
            <w:shd w:val="clear" w:color="auto" w:fill="67BEF9"/>
            <w:vAlign w:val="center"/>
            <w:hideMark/>
          </w:tcPr>
          <w:p w14:paraId="467C82E4" w14:textId="77777777" w:rsidR="00700651" w:rsidRPr="00F6331E" w:rsidRDefault="00700651" w:rsidP="00B416AF">
            <w:pPr>
              <w:spacing w:before="120" w:after="120"/>
              <w:rPr>
                <w:rFonts w:cstheme="minorHAnsi"/>
              </w:rPr>
            </w:pPr>
            <w:r w:rsidRPr="00F6331E">
              <w:rPr>
                <w:rFonts w:cstheme="minorHAnsi"/>
              </w:rPr>
              <w:t>Co Pana/Pani zdaniem jest największą zaletą, mocną stroną, atutem Miasta Stalowa Wola?</w:t>
            </w:r>
          </w:p>
        </w:tc>
      </w:tr>
    </w:tbl>
    <w:p w14:paraId="39FBDBDC" w14:textId="5BFB5E98" w:rsidR="00700651" w:rsidRPr="00F6331E" w:rsidRDefault="00A230E8" w:rsidP="00F6331E">
      <w:pPr>
        <w:spacing w:before="120" w:after="0" w:line="276" w:lineRule="auto"/>
        <w:jc w:val="both"/>
        <w:rPr>
          <w:rFonts w:cstheme="minorHAnsi"/>
        </w:rPr>
      </w:pPr>
      <w:r w:rsidRPr="00F6331E">
        <w:rPr>
          <w:rFonts w:cstheme="minorHAnsi"/>
        </w:rPr>
        <w:t xml:space="preserve">W ramach </w:t>
      </w:r>
      <w:r w:rsidR="00764C51" w:rsidRPr="00F6331E">
        <w:rPr>
          <w:rFonts w:cstheme="minorHAnsi"/>
        </w:rPr>
        <w:t>tego pytania</w:t>
      </w:r>
      <w:r w:rsidRPr="00F6331E">
        <w:rPr>
          <w:rFonts w:cstheme="minorHAnsi"/>
        </w:rPr>
        <w:t xml:space="preserve"> </w:t>
      </w:r>
      <w:r w:rsidR="007E5926">
        <w:rPr>
          <w:rFonts w:cstheme="minorHAnsi"/>
        </w:rPr>
        <w:t>ankietowani</w:t>
      </w:r>
      <w:r w:rsidRPr="00F6331E">
        <w:rPr>
          <w:rFonts w:cstheme="minorHAnsi"/>
        </w:rPr>
        <w:t xml:space="preserve"> mogli podać własne odpowiedzi, które następnie zostały skategoryzowane oraz zaprezentowane w formie </w:t>
      </w:r>
      <w:r w:rsidR="00764C51" w:rsidRPr="00F6331E">
        <w:rPr>
          <w:rFonts w:cstheme="minorHAnsi"/>
        </w:rPr>
        <w:t>wykresu.</w:t>
      </w:r>
      <w:r w:rsidRPr="00F6331E">
        <w:rPr>
          <w:rFonts w:cstheme="minorHAnsi"/>
        </w:rPr>
        <w:t xml:space="preserve"> </w:t>
      </w:r>
      <w:r w:rsidR="00764C51" w:rsidRPr="00F6331E">
        <w:rPr>
          <w:rFonts w:cstheme="minorHAnsi"/>
        </w:rPr>
        <w:t>R</w:t>
      </w:r>
      <w:r w:rsidR="00700651" w:rsidRPr="00F6331E">
        <w:rPr>
          <w:rFonts w:cstheme="minorHAnsi"/>
        </w:rPr>
        <w:t>espondenci zwracali uwagę na wiele różnych aspektów</w:t>
      </w:r>
      <w:r w:rsidRPr="00F6331E">
        <w:rPr>
          <w:rFonts w:cstheme="minorHAnsi"/>
        </w:rPr>
        <w:t>.</w:t>
      </w:r>
      <w:r w:rsidR="00700651" w:rsidRPr="00F6331E">
        <w:rPr>
          <w:rFonts w:cstheme="minorHAnsi"/>
        </w:rPr>
        <w:t xml:space="preserve"> </w:t>
      </w:r>
      <w:r w:rsidRPr="00F6331E">
        <w:rPr>
          <w:rFonts w:cstheme="minorHAnsi"/>
        </w:rPr>
        <w:t>O</w:t>
      </w:r>
      <w:r w:rsidR="00700651" w:rsidRPr="00F6331E">
        <w:rPr>
          <w:rFonts w:cstheme="minorHAnsi"/>
        </w:rPr>
        <w:t>dpowiedzi dotyczyły zarówno uwarunkowań funkcjonowania miasta (położenie, spokojna okolica), jak i poszczególnych jego aspektów takich jak sposób zarządzania, stan infrastruktury technicznej czy oferta usług publicznych.</w:t>
      </w:r>
    </w:p>
    <w:p w14:paraId="0E2E5886" w14:textId="77777777" w:rsidR="00700651" w:rsidRPr="00F6331E" w:rsidRDefault="00700651" w:rsidP="00F6331E">
      <w:pPr>
        <w:spacing w:before="120" w:after="0" w:line="276" w:lineRule="auto"/>
        <w:jc w:val="both"/>
        <w:rPr>
          <w:rFonts w:cstheme="minorHAnsi"/>
        </w:rPr>
      </w:pPr>
      <w:r w:rsidRPr="00F6331E">
        <w:rPr>
          <w:rFonts w:cstheme="minorHAnsi"/>
        </w:rPr>
        <w:t xml:space="preserve">Dla </w:t>
      </w:r>
      <w:r w:rsidRPr="00F6331E">
        <w:rPr>
          <w:rFonts w:cstheme="minorHAnsi"/>
          <w:b/>
        </w:rPr>
        <w:t>12,6%</w:t>
      </w:r>
      <w:r w:rsidRPr="00F6331E">
        <w:rPr>
          <w:rFonts w:cstheme="minorHAnsi"/>
        </w:rPr>
        <w:t xml:space="preserve"> badanych istotnym atutem Stalowej Woli jest jej potencjał rozwojowy oraz inwestycyjny, który może wynikać z industrialnego dziedzictwa miasta (obecność zakładów metalurgiczno-mechanicznych). W </w:t>
      </w:r>
      <w:r w:rsidRPr="00F6331E">
        <w:rPr>
          <w:rFonts w:cstheme="minorHAnsi"/>
          <w:i/>
        </w:rPr>
        <w:t xml:space="preserve">Strategii Rozwoju Województwa Podkarpackiego „Podkarpackie 2020” </w:t>
      </w:r>
      <w:r w:rsidRPr="00F6331E">
        <w:rPr>
          <w:rFonts w:cstheme="minorHAnsi"/>
        </w:rPr>
        <w:t>Stalowa Wola została określona jako jeden z ważniejszych ośrodków koncentracji przedsiębiorstw z branży elektromaszynowej (w tym lotniczej) oraz chemicznej.</w:t>
      </w:r>
    </w:p>
    <w:p w14:paraId="2306B8BD" w14:textId="77777777" w:rsidR="00700651" w:rsidRPr="00F6331E" w:rsidRDefault="00700651" w:rsidP="00F6331E">
      <w:pPr>
        <w:spacing w:before="120" w:after="0" w:line="276" w:lineRule="auto"/>
        <w:jc w:val="both"/>
        <w:rPr>
          <w:rFonts w:cstheme="minorHAnsi"/>
        </w:rPr>
      </w:pPr>
      <w:r w:rsidRPr="00F6331E">
        <w:rPr>
          <w:rFonts w:cstheme="minorHAnsi"/>
        </w:rPr>
        <w:t xml:space="preserve">W drugiej kolejności ankietowani wskazywali na uwarunkowania przyrodnicze miasta – </w:t>
      </w:r>
      <w:r w:rsidRPr="00F6331E">
        <w:rPr>
          <w:rFonts w:cstheme="minorHAnsi"/>
          <w:b/>
        </w:rPr>
        <w:t>11,7%</w:t>
      </w:r>
      <w:r w:rsidRPr="00F6331E">
        <w:rPr>
          <w:rFonts w:cstheme="minorHAnsi"/>
        </w:rPr>
        <w:t xml:space="preserve"> odpowiedzi dotyczyło kwestii związanych z krajobrazem, obecnością terenów leśnych i zieleni miejskiej. Ponad połowę powierzchni miasta stanowią bowiem lasy.</w:t>
      </w:r>
    </w:p>
    <w:p w14:paraId="53E9FD01" w14:textId="77777777" w:rsidR="00700651" w:rsidRPr="00F6331E" w:rsidRDefault="00700651" w:rsidP="00F6331E">
      <w:pPr>
        <w:spacing w:before="120" w:after="0" w:line="276" w:lineRule="auto"/>
        <w:jc w:val="both"/>
        <w:rPr>
          <w:rFonts w:cstheme="minorHAnsi"/>
        </w:rPr>
      </w:pPr>
      <w:r w:rsidRPr="00F6331E">
        <w:rPr>
          <w:rFonts w:cstheme="minorHAnsi"/>
        </w:rPr>
        <w:t>Część respondentów (</w:t>
      </w:r>
      <w:r w:rsidRPr="00F6331E">
        <w:rPr>
          <w:rFonts w:cstheme="minorHAnsi"/>
          <w:b/>
        </w:rPr>
        <w:t>11,2%)</w:t>
      </w:r>
      <w:r w:rsidRPr="00F6331E">
        <w:rPr>
          <w:rFonts w:cstheme="minorHAnsi"/>
        </w:rPr>
        <w:t xml:space="preserve"> przyznaje, iż mocną stroną Stalowej Woli jest również cisza i spokój, które mogą wynikać z położenia miasta w pobliżu cennych przyrodniczo obszarów prawnie chronionych. Od południa i wschodu miasto graniczy bowiem z Obszarem Specjalnej Ochrony Puszcza Sandomierska, a 426 ha powierzchni miasta objęte jest ochroną prawną – specjalny obszar ochrony Dolina Dolnego Sanu.</w:t>
      </w:r>
    </w:p>
    <w:p w14:paraId="529C011B" w14:textId="77777777" w:rsidR="00700651" w:rsidRPr="00F6331E" w:rsidRDefault="00700651" w:rsidP="00F6331E">
      <w:pPr>
        <w:spacing w:before="120" w:after="0" w:line="276" w:lineRule="auto"/>
        <w:jc w:val="both"/>
        <w:rPr>
          <w:rFonts w:cstheme="minorHAnsi"/>
        </w:rPr>
      </w:pPr>
      <w:r w:rsidRPr="00F6331E">
        <w:rPr>
          <w:rFonts w:cstheme="minorHAnsi"/>
        </w:rPr>
        <w:t>Nieco ponad 10% osób biorących udział w badaniu zwróciło uwagę na położenie Stalowej Woli i jej dostępność komunikacyjną. Miasto posiada bowiem bezpośrednie połączenia m.in. z Krakowem, Warszawą i Wrocławiem.</w:t>
      </w:r>
    </w:p>
    <w:p w14:paraId="45E3384F" w14:textId="77777777" w:rsidR="00700651" w:rsidRPr="00F6331E" w:rsidRDefault="00700651" w:rsidP="00D93172">
      <w:pPr>
        <w:pStyle w:val="nad"/>
        <w:rPr>
          <w:rFonts w:cstheme="minorHAnsi"/>
        </w:rPr>
      </w:pPr>
      <w:bookmarkStart w:id="12" w:name="_Toc123725278"/>
      <w:r w:rsidRPr="00F6331E">
        <w:rPr>
          <w:rFonts w:cstheme="minorHAnsi"/>
        </w:rPr>
        <w:t xml:space="preserve">Wykres </w:t>
      </w:r>
      <w:r w:rsidRPr="00F6331E">
        <w:rPr>
          <w:rFonts w:cstheme="minorHAnsi"/>
          <w:noProof/>
        </w:rPr>
        <w:fldChar w:fldCharType="begin"/>
      </w:r>
      <w:r w:rsidRPr="00F6331E">
        <w:rPr>
          <w:rFonts w:cstheme="minorHAnsi"/>
          <w:noProof/>
        </w:rPr>
        <w:instrText xml:space="preserve"> SEQ Wykres \* ARABIC </w:instrText>
      </w:r>
      <w:r w:rsidRPr="00F6331E">
        <w:rPr>
          <w:rFonts w:cstheme="minorHAnsi"/>
          <w:noProof/>
        </w:rPr>
        <w:fldChar w:fldCharType="separate"/>
      </w:r>
      <w:r w:rsidR="00497159">
        <w:rPr>
          <w:rFonts w:cstheme="minorHAnsi"/>
          <w:noProof/>
        </w:rPr>
        <w:t>9</w:t>
      </w:r>
      <w:r w:rsidRPr="00F6331E">
        <w:rPr>
          <w:rFonts w:cstheme="minorHAnsi"/>
          <w:noProof/>
        </w:rPr>
        <w:fldChar w:fldCharType="end"/>
      </w:r>
      <w:r w:rsidRPr="00F6331E">
        <w:rPr>
          <w:rFonts w:cstheme="minorHAnsi"/>
        </w:rPr>
        <w:t xml:space="preserve"> Mocne strony miasta według respondentów</w:t>
      </w:r>
      <w:bookmarkEnd w:id="12"/>
    </w:p>
    <w:p w14:paraId="38F3FDD3" w14:textId="4755EF87"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20EA99B3" wp14:editId="1970463A">
            <wp:extent cx="5775960" cy="4853940"/>
            <wp:effectExtent l="0" t="0" r="15240" b="3810"/>
            <wp:docPr id="60" name="Wykres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6331E">
        <w:rPr>
          <w:rFonts w:cstheme="minorHAnsi"/>
        </w:rPr>
        <w:t>Źródło: opracowanie własne na podstawie badania ankietowego, n=833.</w:t>
      </w:r>
    </w:p>
    <w:p w14:paraId="035D5A4D" w14:textId="77777777" w:rsidR="00700651" w:rsidRPr="00F6331E" w:rsidRDefault="00700651" w:rsidP="00F6331E">
      <w:pPr>
        <w:spacing w:line="276" w:lineRule="auto"/>
        <w:jc w:val="both"/>
        <w:rPr>
          <w:rFonts w:cstheme="minorHAnsi"/>
        </w:rPr>
      </w:pPr>
      <w:r w:rsidRPr="00F6331E">
        <w:rPr>
          <w:rFonts w:cstheme="minorHAnsi"/>
        </w:rPr>
        <w:t>Katalog atutów Stalowej Woli uwzględnia przede wszystkim kwestie związane ze sferą gospodarczą i przestrzenną, m.in.: atrakcyjne położenie miasta i związane z nim uwarunkowania przyrodnicze oraz dostępność komunikacyjna, a także bogata historia przemysłowa.</w:t>
      </w:r>
    </w:p>
    <w:p w14:paraId="2F5DFCDD" w14:textId="77777777" w:rsidR="00700651" w:rsidRPr="00F6331E" w:rsidRDefault="00700651" w:rsidP="00F6331E">
      <w:pPr>
        <w:spacing w:line="276" w:lineRule="auto"/>
        <w:jc w:val="both"/>
        <w:rPr>
          <w:rFonts w:cstheme="minorHAnsi"/>
        </w:rPr>
      </w:pPr>
      <w:r w:rsidRPr="00F6331E">
        <w:rPr>
          <w:rFonts w:cstheme="minorHAnsi"/>
        </w:rPr>
        <w:t>Wśród mocnych stron miasta znalazły się zarówno czynniki wewnętrzne (m.in. zaspokajanie potrzeb mieszkańców, miejsca spędzania czasu wolnego, oferta usługowa i handlowa), jak i zewnętrzne (np. ciekawy krajobraz przyrodniczy, atrakcyjne położenie). Mocne strony miasta stanowią potencjały jego dalszego rozwoju i powinny zostać wykorzystane w planowaniu działań strategicznych.</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3439D524" w14:textId="77777777" w:rsidTr="00B416AF">
        <w:tc>
          <w:tcPr>
            <w:tcW w:w="1271" w:type="dxa"/>
            <w:shd w:val="clear" w:color="auto" w:fill="67BEF9"/>
            <w:hideMark/>
          </w:tcPr>
          <w:p w14:paraId="43BA694D" w14:textId="77777777" w:rsidR="00700651" w:rsidRPr="00F6331E" w:rsidRDefault="00700651" w:rsidP="00B416AF">
            <w:pPr>
              <w:spacing w:before="120" w:after="120"/>
              <w:jc w:val="both"/>
              <w:rPr>
                <w:rFonts w:cstheme="minorHAnsi"/>
              </w:rPr>
            </w:pPr>
            <w:r w:rsidRPr="00F6331E">
              <w:rPr>
                <w:rFonts w:cstheme="minorHAnsi"/>
              </w:rPr>
              <w:t>Pytanie 9.</w:t>
            </w:r>
          </w:p>
        </w:tc>
        <w:tc>
          <w:tcPr>
            <w:tcW w:w="7791" w:type="dxa"/>
            <w:shd w:val="clear" w:color="auto" w:fill="67BEF9"/>
            <w:hideMark/>
          </w:tcPr>
          <w:p w14:paraId="61667F98" w14:textId="77777777" w:rsidR="00700651" w:rsidRPr="00F6331E" w:rsidRDefault="00700651" w:rsidP="00B416AF">
            <w:pPr>
              <w:spacing w:before="120" w:after="120"/>
              <w:jc w:val="both"/>
              <w:rPr>
                <w:rFonts w:cstheme="minorHAnsi"/>
              </w:rPr>
            </w:pPr>
            <w:r w:rsidRPr="00F6331E">
              <w:rPr>
                <w:rFonts w:cstheme="minorHAnsi"/>
              </w:rPr>
              <w:t>Co Pana/Pani zdaniem jest największą wadą, słabą stroną Miasta Stalowa Wola?</w:t>
            </w:r>
          </w:p>
        </w:tc>
      </w:tr>
    </w:tbl>
    <w:p w14:paraId="29B2A7A3" w14:textId="62829B78" w:rsidR="00700651" w:rsidRPr="00F6331E" w:rsidRDefault="00764C51" w:rsidP="00F6331E">
      <w:pPr>
        <w:spacing w:before="240" w:line="276" w:lineRule="auto"/>
        <w:jc w:val="both"/>
        <w:rPr>
          <w:rFonts w:cstheme="minorHAnsi"/>
        </w:rPr>
      </w:pPr>
      <w:r w:rsidRPr="00F6331E">
        <w:rPr>
          <w:rFonts w:cstheme="minorHAnsi"/>
        </w:rPr>
        <w:t xml:space="preserve">Pytanie dotyczące wad, </w:t>
      </w:r>
      <w:r w:rsidR="00D2287E" w:rsidRPr="00F6331E">
        <w:rPr>
          <w:rFonts w:cstheme="minorHAnsi"/>
        </w:rPr>
        <w:t xml:space="preserve">słaby stron miasta, podobnie jak pytanie o mocne strony miasta, było </w:t>
      </w:r>
      <w:r w:rsidRPr="00F6331E">
        <w:rPr>
          <w:rFonts w:cstheme="minorHAnsi"/>
        </w:rPr>
        <w:t xml:space="preserve">pytaniem otwartym. </w:t>
      </w:r>
      <w:r w:rsidR="00700651" w:rsidRPr="00F6331E">
        <w:rPr>
          <w:rFonts w:cstheme="minorHAnsi"/>
        </w:rPr>
        <w:t>Co piąta osoba biorąca udział w</w:t>
      </w:r>
      <w:r w:rsidRPr="00F6331E">
        <w:rPr>
          <w:rFonts w:cstheme="minorHAnsi"/>
        </w:rPr>
        <w:t> </w:t>
      </w:r>
      <w:r w:rsidR="00700651" w:rsidRPr="00F6331E">
        <w:rPr>
          <w:rFonts w:cstheme="minorHAnsi"/>
        </w:rPr>
        <w:t>badaniu wskazywała brak atrakcyjnych miejsc pracy jako kluczową słabą stronę Stalowej Woli. Mimo wysokiego potencjału inwestycyjnego miasta, według respondentów sytuacja na lokalnym rynku pracy jest zła. Ponadto, ok</w:t>
      </w:r>
      <w:r w:rsidR="00700651" w:rsidRPr="00F6331E">
        <w:rPr>
          <w:rFonts w:cstheme="minorHAnsi"/>
          <w:b/>
        </w:rPr>
        <w:t>. 2,4%</w:t>
      </w:r>
      <w:r w:rsidR="00700651" w:rsidRPr="00F6331E">
        <w:rPr>
          <w:rFonts w:cstheme="minorHAnsi"/>
        </w:rPr>
        <w:t xml:space="preserve"> odpowiedzi dotyczyła niewykorzystanych szans rozwojowych i nietrafionych inwestycji.</w:t>
      </w:r>
    </w:p>
    <w:p w14:paraId="45D5DEB9" w14:textId="77777777" w:rsidR="00700651" w:rsidRPr="00F6331E" w:rsidRDefault="00700651" w:rsidP="00F6331E">
      <w:pPr>
        <w:spacing w:before="240" w:line="276" w:lineRule="auto"/>
        <w:jc w:val="both"/>
        <w:rPr>
          <w:rFonts w:cstheme="minorHAnsi"/>
        </w:rPr>
      </w:pPr>
      <w:r w:rsidRPr="00F6331E">
        <w:rPr>
          <w:rFonts w:cstheme="minorHAnsi"/>
        </w:rPr>
        <w:t xml:space="preserve">Znaczna część respondentów wskazywała również na deficyty na lokalnym rynku nieruchomości. Nieco ponad </w:t>
      </w:r>
      <w:r w:rsidRPr="00F6331E">
        <w:rPr>
          <w:rFonts w:cstheme="minorHAnsi"/>
          <w:b/>
        </w:rPr>
        <w:t>11%</w:t>
      </w:r>
      <w:r w:rsidRPr="00F6331E">
        <w:rPr>
          <w:rFonts w:cstheme="minorHAnsi"/>
        </w:rPr>
        <w:t xml:space="preserve"> odpowiedzi miała związek z liczbą mieszkań i miejsc przeznaczonych pod budownictwo mieszkaniowe, a także wysokimi cenami dostępnych lokali mieszkaniowych.</w:t>
      </w:r>
    </w:p>
    <w:p w14:paraId="38CE3620" w14:textId="77777777" w:rsidR="00700651" w:rsidRPr="00F6331E" w:rsidRDefault="00700651" w:rsidP="00F6331E">
      <w:pPr>
        <w:spacing w:before="240" w:line="276" w:lineRule="auto"/>
        <w:jc w:val="both"/>
        <w:rPr>
          <w:rFonts w:cstheme="minorHAnsi"/>
        </w:rPr>
      </w:pPr>
      <w:r w:rsidRPr="00F6331E">
        <w:rPr>
          <w:rFonts w:cstheme="minorHAnsi"/>
        </w:rPr>
        <w:t>Znaczący odsetek odpowiedzi (</w:t>
      </w:r>
      <w:r w:rsidRPr="00F6331E">
        <w:rPr>
          <w:rFonts w:cstheme="minorHAnsi"/>
          <w:b/>
        </w:rPr>
        <w:t>8,4%</w:t>
      </w:r>
      <w:r w:rsidRPr="00F6331E">
        <w:rPr>
          <w:rFonts w:cstheme="minorHAnsi"/>
        </w:rPr>
        <w:t>) dotyczył również niskiego poziomu bezpieczeństwa związanego z występowaniem patologii społecznych. Osoby biorące udział w badaniu przyznają, że niskie poczucie bezpieczeństwa jest jednym z kluczowych słabych stron miasta.</w:t>
      </w:r>
    </w:p>
    <w:p w14:paraId="59FF3813" w14:textId="28F26857" w:rsidR="00700651" w:rsidRPr="00F6331E" w:rsidRDefault="007E5926" w:rsidP="00F6331E">
      <w:pPr>
        <w:spacing w:before="240" w:line="276" w:lineRule="auto"/>
        <w:jc w:val="both"/>
        <w:rPr>
          <w:rFonts w:cstheme="minorHAnsi"/>
        </w:rPr>
      </w:pPr>
      <w:r>
        <w:rPr>
          <w:rFonts w:cstheme="minorHAnsi"/>
        </w:rPr>
        <w:t>Katalog słabych stron M</w:t>
      </w:r>
      <w:r w:rsidR="00700651" w:rsidRPr="00F6331E">
        <w:rPr>
          <w:rFonts w:cstheme="minorHAnsi"/>
        </w:rPr>
        <w:t xml:space="preserve">iasta Stalowa Wola wskazywanych przez osoby biorące udział w badaniu uwzględnia również kwestie oferty podstawowych usług publicznych. Według </w:t>
      </w:r>
      <w:r w:rsidR="00700651" w:rsidRPr="00F6331E">
        <w:rPr>
          <w:rFonts w:cstheme="minorHAnsi"/>
          <w:b/>
        </w:rPr>
        <w:t>4,7%</w:t>
      </w:r>
      <w:r w:rsidR="00700651" w:rsidRPr="00F6331E">
        <w:rPr>
          <w:rFonts w:cstheme="minorHAnsi"/>
        </w:rPr>
        <w:t xml:space="preserve"> respondentów miasto dysponuje słabą ofertą szkolnictwa średniego i wyższego, a zgodnie z opinią </w:t>
      </w:r>
      <w:r w:rsidR="00700651" w:rsidRPr="00F6331E">
        <w:rPr>
          <w:rFonts w:cstheme="minorHAnsi"/>
          <w:b/>
        </w:rPr>
        <w:t>4,2%</w:t>
      </w:r>
      <w:r w:rsidR="00700651" w:rsidRPr="00F6331E">
        <w:rPr>
          <w:rFonts w:cstheme="minorHAnsi"/>
        </w:rPr>
        <w:t xml:space="preserve"> osób poziom opieki zdrowotnej w mieście jest niski.</w:t>
      </w:r>
    </w:p>
    <w:p w14:paraId="2F171190" w14:textId="77777777" w:rsidR="00700651" w:rsidRPr="00F6331E" w:rsidRDefault="00700651" w:rsidP="00F6331E">
      <w:pPr>
        <w:spacing w:before="240" w:line="276" w:lineRule="auto"/>
        <w:jc w:val="both"/>
        <w:rPr>
          <w:rFonts w:cstheme="minorHAnsi"/>
        </w:rPr>
      </w:pPr>
      <w:r w:rsidRPr="00F6331E">
        <w:rPr>
          <w:rFonts w:cstheme="minorHAnsi"/>
        </w:rPr>
        <w:t xml:space="preserve">Ponad </w:t>
      </w:r>
      <w:r w:rsidRPr="00F6331E">
        <w:rPr>
          <w:rFonts w:cstheme="minorHAnsi"/>
          <w:b/>
        </w:rPr>
        <w:t>8%</w:t>
      </w:r>
      <w:r w:rsidRPr="00F6331E">
        <w:rPr>
          <w:rFonts w:cstheme="minorHAnsi"/>
        </w:rPr>
        <w:t xml:space="preserve"> ankietowanych zwracało uwagę na wyludnianie się miasta oraz starzenie się społeczności, co jest istotne z punktu widzenia realizacji polityki senioralnej i prorodzinnej.</w:t>
      </w:r>
    </w:p>
    <w:p w14:paraId="230980EE" w14:textId="77777777" w:rsidR="00700651" w:rsidRPr="00F6331E" w:rsidRDefault="00700651" w:rsidP="00700651">
      <w:pPr>
        <w:keepNext/>
        <w:spacing w:after="0" w:line="240" w:lineRule="auto"/>
        <w:jc w:val="both"/>
        <w:rPr>
          <w:rFonts w:cstheme="minorHAnsi"/>
          <w:i/>
          <w:iCs/>
          <w:color w:val="44546A" w:themeColor="text2"/>
          <w:sz w:val="18"/>
          <w:szCs w:val="18"/>
        </w:rPr>
      </w:pPr>
      <w:bookmarkStart w:id="13" w:name="_Toc123725279"/>
      <w:r w:rsidRPr="00F6331E">
        <w:rPr>
          <w:rFonts w:cstheme="minorHAnsi"/>
          <w:i/>
          <w:iCs/>
          <w:color w:val="44546A" w:themeColor="text2"/>
          <w:sz w:val="18"/>
          <w:szCs w:val="18"/>
        </w:rPr>
        <w:t xml:space="preserve">Wykres </w:t>
      </w:r>
      <w:r w:rsidRPr="00F6331E">
        <w:rPr>
          <w:rFonts w:cstheme="minorHAnsi"/>
          <w:i/>
          <w:iCs/>
          <w:noProof/>
          <w:color w:val="44546A" w:themeColor="text2"/>
          <w:sz w:val="18"/>
          <w:szCs w:val="18"/>
        </w:rPr>
        <w:fldChar w:fldCharType="begin"/>
      </w:r>
      <w:r w:rsidRPr="00F6331E">
        <w:rPr>
          <w:rFonts w:cstheme="minorHAnsi"/>
          <w:i/>
          <w:iCs/>
          <w:noProof/>
          <w:color w:val="44546A" w:themeColor="text2"/>
          <w:sz w:val="18"/>
          <w:szCs w:val="18"/>
        </w:rPr>
        <w:instrText xml:space="preserve"> SEQ Wykres \* ARABIC </w:instrText>
      </w:r>
      <w:r w:rsidRPr="00F6331E">
        <w:rPr>
          <w:rFonts w:cstheme="minorHAnsi"/>
          <w:i/>
          <w:iCs/>
          <w:noProof/>
          <w:color w:val="44546A" w:themeColor="text2"/>
          <w:sz w:val="18"/>
          <w:szCs w:val="18"/>
        </w:rPr>
        <w:fldChar w:fldCharType="separate"/>
      </w:r>
      <w:r w:rsidR="00497159">
        <w:rPr>
          <w:rFonts w:cstheme="minorHAnsi"/>
          <w:i/>
          <w:iCs/>
          <w:noProof/>
          <w:color w:val="44546A" w:themeColor="text2"/>
          <w:sz w:val="18"/>
          <w:szCs w:val="18"/>
        </w:rPr>
        <w:t>10</w:t>
      </w:r>
      <w:r w:rsidRPr="00F6331E">
        <w:rPr>
          <w:rFonts w:cstheme="minorHAnsi"/>
          <w:i/>
          <w:iCs/>
          <w:noProof/>
          <w:color w:val="44546A" w:themeColor="text2"/>
          <w:sz w:val="18"/>
          <w:szCs w:val="18"/>
        </w:rPr>
        <w:fldChar w:fldCharType="end"/>
      </w:r>
      <w:r w:rsidRPr="00F6331E">
        <w:rPr>
          <w:rFonts w:cstheme="minorHAnsi"/>
          <w:i/>
          <w:iCs/>
          <w:color w:val="44546A" w:themeColor="text2"/>
          <w:sz w:val="18"/>
          <w:szCs w:val="18"/>
        </w:rPr>
        <w:t xml:space="preserve"> Słabe strony miasta wskazane przez respondentów</w:t>
      </w:r>
      <w:bookmarkEnd w:id="13"/>
    </w:p>
    <w:p w14:paraId="3EA3E61B" w14:textId="73FAC437" w:rsidR="00700651" w:rsidRPr="00F6331E" w:rsidRDefault="00700651" w:rsidP="00700651">
      <w:pPr>
        <w:pStyle w:val="Legenda"/>
        <w:rPr>
          <w:rFonts w:cstheme="minorHAnsi"/>
        </w:rPr>
      </w:pPr>
      <w:r w:rsidRPr="00F6331E">
        <w:rPr>
          <w:rFonts w:cstheme="minorHAnsi"/>
          <w:noProof/>
          <w:lang w:eastAsia="pl-PL"/>
        </w:rPr>
        <w:drawing>
          <wp:inline distT="0" distB="0" distL="0" distR="0" wp14:anchorId="63172A43" wp14:editId="3429E05B">
            <wp:extent cx="5775960" cy="5495925"/>
            <wp:effectExtent l="0" t="0" r="15240" b="9525"/>
            <wp:docPr id="61" name="Wykres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6331E">
        <w:rPr>
          <w:rFonts w:cstheme="minorHAnsi"/>
        </w:rPr>
        <w:t>Źródło: opracowanie własne na podstawie badania ankietowego, n=833.</w:t>
      </w:r>
    </w:p>
    <w:p w14:paraId="30BF63C4" w14:textId="59C0AF4B" w:rsidR="00700651" w:rsidRPr="00F6331E" w:rsidRDefault="00700651" w:rsidP="00F6331E">
      <w:pPr>
        <w:spacing w:line="276" w:lineRule="auto"/>
        <w:jc w:val="both"/>
        <w:rPr>
          <w:rFonts w:cstheme="minorHAnsi"/>
        </w:rPr>
      </w:pPr>
      <w:r w:rsidRPr="00F6331E">
        <w:rPr>
          <w:rFonts w:cstheme="minorHAnsi"/>
        </w:rPr>
        <w:t xml:space="preserve">Katalog słabych stron </w:t>
      </w:r>
      <w:r w:rsidR="00094991">
        <w:rPr>
          <w:rFonts w:cstheme="minorHAnsi"/>
        </w:rPr>
        <w:t>M</w:t>
      </w:r>
      <w:r w:rsidRPr="00F6331E">
        <w:rPr>
          <w:rFonts w:cstheme="minorHAnsi"/>
        </w:rPr>
        <w:t>iasta Stalowa Wola uwzględnia przede wszystkim kwestie związane z rynkiem pracy oraz sferą społeczną. Respondenci często wskazywali również na deficyty w ofercie podstawowych usług publicznych, co świadczy o słabym poziomie polityki społecznej w Stalowej Woli.</w:t>
      </w:r>
    </w:p>
    <w:p w14:paraId="39631465" w14:textId="47F7AAD5" w:rsidR="00700651" w:rsidRPr="00F6331E" w:rsidRDefault="007E5926" w:rsidP="00F6331E">
      <w:pPr>
        <w:spacing w:line="276" w:lineRule="auto"/>
        <w:jc w:val="both"/>
        <w:rPr>
          <w:rFonts w:cstheme="minorHAnsi"/>
        </w:rPr>
      </w:pPr>
      <w:r>
        <w:rPr>
          <w:rFonts w:cstheme="minorHAnsi"/>
        </w:rPr>
        <w:t>Wśród słabych stron M</w:t>
      </w:r>
      <w:r w:rsidR="00700651" w:rsidRPr="00F6331E">
        <w:rPr>
          <w:rFonts w:cstheme="minorHAnsi"/>
        </w:rPr>
        <w:t xml:space="preserve">iasta znalazły się przede wszystkim uwarunkowania wewnętrzne (m.in. niski poziom bezpieczeństwa, słaba oferta edukacyjna, niski poziom opieki zdrowotnej). </w:t>
      </w:r>
    </w:p>
    <w:p w14:paraId="29123764" w14:textId="77777777" w:rsidR="00700651" w:rsidRPr="00F6331E" w:rsidRDefault="00700651" w:rsidP="00F6331E">
      <w:pPr>
        <w:spacing w:line="276" w:lineRule="auto"/>
        <w:jc w:val="both"/>
        <w:rPr>
          <w:rFonts w:cstheme="minorHAnsi"/>
        </w:rPr>
      </w:pPr>
      <w:r w:rsidRPr="00F6331E">
        <w:rPr>
          <w:rFonts w:cstheme="minorHAnsi"/>
        </w:rPr>
        <w:t>Zebrane odpowiedzi pozwoliły na zidentyfikowanie kluczowych problemów Stalowej Woli i mogą stanowić podstawę do wytyczenia kierunków działań umożliwiających poprawę sytuacji w poszczególnych sferach funkcjonowania miasta. Strategia rozwoju miasta powinna uwzględniać przedsięwzięcia, których realizacja umożliwi niwelowanie negatywnych czynników stanowiących słabe strony Stalowej Woli.</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7BEF9"/>
        <w:tblLook w:val="04A0" w:firstRow="1" w:lastRow="0" w:firstColumn="1" w:lastColumn="0" w:noHBand="0" w:noVBand="1"/>
      </w:tblPr>
      <w:tblGrid>
        <w:gridCol w:w="1271"/>
        <w:gridCol w:w="7791"/>
      </w:tblGrid>
      <w:tr w:rsidR="00700651" w:rsidRPr="00F6331E" w14:paraId="63AC8584" w14:textId="77777777" w:rsidTr="00B416AF">
        <w:tc>
          <w:tcPr>
            <w:tcW w:w="1271" w:type="dxa"/>
            <w:shd w:val="clear" w:color="auto" w:fill="67BEF9"/>
            <w:vAlign w:val="center"/>
            <w:hideMark/>
          </w:tcPr>
          <w:p w14:paraId="3AE3C2DB" w14:textId="77777777" w:rsidR="00700651" w:rsidRPr="00F6331E" w:rsidRDefault="00700651">
            <w:pPr>
              <w:spacing w:before="120" w:after="120"/>
              <w:jc w:val="center"/>
              <w:rPr>
                <w:rFonts w:cstheme="minorHAnsi"/>
              </w:rPr>
            </w:pPr>
            <w:r w:rsidRPr="00F6331E">
              <w:rPr>
                <w:rFonts w:cstheme="minorHAnsi"/>
              </w:rPr>
              <w:t>Pytanie 10.</w:t>
            </w:r>
          </w:p>
        </w:tc>
        <w:tc>
          <w:tcPr>
            <w:tcW w:w="7791" w:type="dxa"/>
            <w:shd w:val="clear" w:color="auto" w:fill="67BEF9"/>
            <w:vAlign w:val="center"/>
            <w:hideMark/>
          </w:tcPr>
          <w:p w14:paraId="4EB728FE" w14:textId="77777777" w:rsidR="00700651" w:rsidRPr="00F6331E" w:rsidRDefault="00700651" w:rsidP="00B416AF">
            <w:pPr>
              <w:spacing w:before="120" w:after="120"/>
              <w:rPr>
                <w:rFonts w:cstheme="minorHAnsi"/>
              </w:rPr>
            </w:pPr>
            <w:r w:rsidRPr="00F6331E">
              <w:rPr>
                <w:rFonts w:cstheme="minorHAnsi"/>
              </w:rPr>
              <w:t xml:space="preserve">Co Pana/Pani zdaniem należy zrobić (jakie przedsięwzięcie zrealizować), </w:t>
            </w:r>
            <w:r w:rsidRPr="00F6331E">
              <w:rPr>
                <w:rFonts w:cstheme="minorHAnsi"/>
              </w:rPr>
              <w:br/>
              <w:t>aby w Stalowej Woli żyło się lepiej?</w:t>
            </w:r>
          </w:p>
        </w:tc>
      </w:tr>
    </w:tbl>
    <w:p w14:paraId="6C8B12B6" w14:textId="77777777" w:rsidR="00700651" w:rsidRPr="00F6331E" w:rsidRDefault="00700651" w:rsidP="00F6331E">
      <w:pPr>
        <w:spacing w:before="240" w:line="276" w:lineRule="auto"/>
        <w:jc w:val="both"/>
        <w:rPr>
          <w:rFonts w:cstheme="minorHAnsi"/>
        </w:rPr>
      </w:pPr>
      <w:r w:rsidRPr="00F6331E">
        <w:rPr>
          <w:rFonts w:cstheme="minorHAnsi"/>
        </w:rPr>
        <w:t xml:space="preserve">Kluczowe potrzeby i oczekiwania </w:t>
      </w:r>
      <w:r w:rsidRPr="00F6331E">
        <w:rPr>
          <w:rFonts w:cstheme="minorHAnsi"/>
          <w:b/>
        </w:rPr>
        <w:t>21,6%</w:t>
      </w:r>
      <w:r w:rsidRPr="00F6331E">
        <w:rPr>
          <w:rFonts w:cstheme="minorHAnsi"/>
        </w:rPr>
        <w:t xml:space="preserve"> osób biorących udział w ankiecie dotyczą kwestii związanych z rynkiem pracy. Respondenci wskazywali na konieczność zapewnienia większej liczby miejsc pracy i rozwoju różnych branż, nie tylko związanych z przemysłem stanowiącym aktualnie podstawę lokalnej gospodarki. Ważne jest dążenie do uzupełniania oferty zatrudnienia o zawody innowacyjne, stanowiące odpowiedź na zmieniające się warunki na lokalnym, regionalnym i krajowym rynku pracy, co przyczyni się do zatrzymania zjawiska drenażu mózgów.</w:t>
      </w:r>
    </w:p>
    <w:p w14:paraId="2E59B054" w14:textId="77777777" w:rsidR="00700651" w:rsidRPr="00F6331E" w:rsidRDefault="00700651" w:rsidP="00F6331E">
      <w:pPr>
        <w:spacing w:before="240" w:line="276" w:lineRule="auto"/>
        <w:jc w:val="both"/>
        <w:rPr>
          <w:rFonts w:cstheme="minorHAnsi"/>
        </w:rPr>
      </w:pPr>
      <w:r w:rsidRPr="00F6331E">
        <w:rPr>
          <w:rFonts w:cstheme="minorHAnsi"/>
        </w:rPr>
        <w:t xml:space="preserve">Kolejne </w:t>
      </w:r>
      <w:r w:rsidRPr="00F6331E">
        <w:rPr>
          <w:rFonts w:cstheme="minorHAnsi"/>
          <w:b/>
        </w:rPr>
        <w:t>9,2%</w:t>
      </w:r>
      <w:r w:rsidRPr="00F6331E">
        <w:rPr>
          <w:rFonts w:cstheme="minorHAnsi"/>
        </w:rPr>
        <w:t xml:space="preserve"> badanych podkreśla, iż sprowadzenie inwestorów oraz wsparcie rozwoju inwestycyjnego miasta jest konieczne dla zapewnienia wysokiej jakości życia w Stalowej Woli.</w:t>
      </w:r>
    </w:p>
    <w:p w14:paraId="41CE42AF" w14:textId="77777777" w:rsidR="00700651" w:rsidRPr="00F6331E" w:rsidRDefault="00700651" w:rsidP="00F6331E">
      <w:pPr>
        <w:spacing w:before="240" w:line="276" w:lineRule="auto"/>
        <w:jc w:val="both"/>
        <w:rPr>
          <w:rFonts w:cstheme="minorHAnsi"/>
        </w:rPr>
      </w:pPr>
      <w:r w:rsidRPr="00F6331E">
        <w:rPr>
          <w:rFonts w:cstheme="minorHAnsi"/>
        </w:rPr>
        <w:t>Rzadziej wskazywanym, lecz nie mniej ważnym aspektem dla respondentów, jest rynek mieszkaniowy. W opinii niemal 10% badanych zwiększenie liczby lokali i terenów pod budownictwo mieszkaniowe wpłynęłoby na poprawę jakości życia w Stalowej Woli i wzmocnienie jej atrakcyjności osiedleńczej.</w:t>
      </w:r>
    </w:p>
    <w:p w14:paraId="20E107F2" w14:textId="77777777" w:rsidR="00700651" w:rsidRPr="00F6331E" w:rsidRDefault="00700651" w:rsidP="00F6331E">
      <w:pPr>
        <w:spacing w:before="240" w:line="276" w:lineRule="auto"/>
        <w:jc w:val="both"/>
        <w:rPr>
          <w:rFonts w:cstheme="minorHAnsi"/>
        </w:rPr>
      </w:pPr>
      <w:r w:rsidRPr="00F6331E">
        <w:rPr>
          <w:rFonts w:cstheme="minorHAnsi"/>
        </w:rPr>
        <w:t xml:space="preserve">Zdaniem respondentów, w celu podniesienia jakości życia lokalnej społeczności, konieczne jest także podjęcie działań zmierzających do zapewnienia miejsc sprzyjających odpoczynkowi i rekreacji. Stworzenie miejsc spędzania czasu wolnego uwzględniających potrzeby osób w różnym wieku jest istotne według </w:t>
      </w:r>
      <w:r w:rsidRPr="00F6331E">
        <w:rPr>
          <w:rFonts w:cstheme="minorHAnsi"/>
          <w:b/>
        </w:rPr>
        <w:t>7%</w:t>
      </w:r>
      <w:r w:rsidRPr="00F6331E">
        <w:rPr>
          <w:rFonts w:cstheme="minorHAnsi"/>
        </w:rPr>
        <w:t xml:space="preserve"> badanych, natomiast kolejne </w:t>
      </w:r>
      <w:r w:rsidRPr="00F6331E">
        <w:rPr>
          <w:rFonts w:cstheme="minorHAnsi"/>
          <w:b/>
        </w:rPr>
        <w:t>4,5%</w:t>
      </w:r>
      <w:r w:rsidRPr="00F6331E">
        <w:rPr>
          <w:rFonts w:cstheme="minorHAnsi"/>
        </w:rPr>
        <w:t xml:space="preserve"> podkreśla znaczenie miejsc rekreacji i wypoczynku.</w:t>
      </w:r>
    </w:p>
    <w:p w14:paraId="73FA969E" w14:textId="77777777" w:rsidR="00700651" w:rsidRPr="00F6331E" w:rsidRDefault="00700651" w:rsidP="00700651">
      <w:pPr>
        <w:pStyle w:val="nad"/>
        <w:rPr>
          <w:rFonts w:cstheme="minorHAnsi"/>
        </w:rPr>
      </w:pPr>
      <w:bookmarkStart w:id="14" w:name="_Toc123725280"/>
      <w:r w:rsidRPr="00F6331E">
        <w:rPr>
          <w:rFonts w:cstheme="minorHAnsi"/>
        </w:rPr>
        <w:t xml:space="preserve">Wykres </w:t>
      </w:r>
      <w:r w:rsidRPr="00F6331E">
        <w:rPr>
          <w:rFonts w:cstheme="minorHAnsi"/>
          <w:noProof/>
        </w:rPr>
        <w:fldChar w:fldCharType="begin"/>
      </w:r>
      <w:r w:rsidRPr="00F6331E">
        <w:rPr>
          <w:rFonts w:cstheme="minorHAnsi"/>
          <w:noProof/>
        </w:rPr>
        <w:instrText xml:space="preserve"> SEQ Wykres \* ARABIC </w:instrText>
      </w:r>
      <w:r w:rsidRPr="00F6331E">
        <w:rPr>
          <w:rFonts w:cstheme="minorHAnsi"/>
          <w:noProof/>
        </w:rPr>
        <w:fldChar w:fldCharType="separate"/>
      </w:r>
      <w:r w:rsidR="00497159">
        <w:rPr>
          <w:rFonts w:cstheme="minorHAnsi"/>
          <w:noProof/>
        </w:rPr>
        <w:t>11</w:t>
      </w:r>
      <w:r w:rsidRPr="00F6331E">
        <w:rPr>
          <w:rFonts w:cstheme="minorHAnsi"/>
          <w:noProof/>
        </w:rPr>
        <w:fldChar w:fldCharType="end"/>
      </w:r>
      <w:r w:rsidRPr="00F6331E">
        <w:rPr>
          <w:rFonts w:cstheme="minorHAnsi"/>
        </w:rPr>
        <w:t xml:space="preserve"> Przedsięwzięcia zaproponowane do realizacji w najbliższych latach</w:t>
      </w:r>
      <w:bookmarkEnd w:id="14"/>
    </w:p>
    <w:p w14:paraId="6F712514" w14:textId="3D38083B" w:rsidR="00700651" w:rsidRPr="00F6331E" w:rsidRDefault="00700651" w:rsidP="00700651">
      <w:pPr>
        <w:pStyle w:val="Legenda"/>
        <w:rPr>
          <w:rFonts w:cstheme="minorHAnsi"/>
          <w:b/>
        </w:rPr>
      </w:pPr>
      <w:r w:rsidRPr="00F6331E">
        <w:rPr>
          <w:rFonts w:cstheme="minorHAnsi"/>
          <w:noProof/>
          <w:lang w:eastAsia="pl-PL"/>
        </w:rPr>
        <w:drawing>
          <wp:inline distT="0" distB="0" distL="0" distR="0" wp14:anchorId="0ABD3C10" wp14:editId="6156BBE8">
            <wp:extent cx="5775960" cy="6049671"/>
            <wp:effectExtent l="0" t="0" r="15240" b="8255"/>
            <wp:docPr id="62" name="Wykres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6331E">
        <w:rPr>
          <w:rFonts w:cstheme="minorHAnsi"/>
        </w:rPr>
        <w:t>Źródło: opracowanie własne na podstawie badania ankietowego, n=833.</w:t>
      </w:r>
    </w:p>
    <w:p w14:paraId="62A86FDE" w14:textId="77777777" w:rsidR="00700651" w:rsidRPr="00F6331E" w:rsidRDefault="00700651" w:rsidP="00F6331E">
      <w:pPr>
        <w:spacing w:line="276" w:lineRule="auto"/>
        <w:jc w:val="both"/>
        <w:rPr>
          <w:rFonts w:cstheme="minorHAnsi"/>
        </w:rPr>
      </w:pPr>
      <w:r w:rsidRPr="00F6331E">
        <w:rPr>
          <w:rFonts w:cstheme="minorHAnsi"/>
        </w:rPr>
        <w:t>Z uwagi na zidentyfikowane deficyty na lokalnym rynku pracy, jego poprawa okazuje się być kluczowym kierunkiem dalszego rozwoju miasta. Z punktu widzenia mieszkańców Stalowej Woli, istotą przedsięwzięć rozwojowych miasta powinny być działania ukierunkowane na zapewnienie atrakcyjnych warunków mieszkaniowych, miejsc spędzania czasu wolnego oraz rozwój oferty podstawowych usług publicznych (opieka zdrowotna, kształcenie, wychowanie, transport).</w:t>
      </w:r>
    </w:p>
    <w:p w14:paraId="5B0FF75B" w14:textId="1A127AE7" w:rsidR="00C67A09" w:rsidRPr="00F6331E" w:rsidRDefault="00700651" w:rsidP="00F6331E">
      <w:pPr>
        <w:spacing w:line="276" w:lineRule="auto"/>
        <w:jc w:val="both"/>
        <w:rPr>
          <w:rFonts w:cstheme="minorHAnsi"/>
        </w:rPr>
      </w:pPr>
      <w:r w:rsidRPr="00F6331E">
        <w:rPr>
          <w:rFonts w:cstheme="minorHAnsi"/>
        </w:rPr>
        <w:t>Mieszkańcy Stalowej Woli oczekują, iż miasto będzie dobrym miejscem do życia, przy jednoczesnym zapewnieniu dostępu do atrakcyjnego rynku pracy.</w:t>
      </w:r>
    </w:p>
    <w:p w14:paraId="756A9518" w14:textId="1379DC98" w:rsidR="00C67A09" w:rsidRPr="00F6331E" w:rsidRDefault="00C67A09" w:rsidP="00F6331E">
      <w:pPr>
        <w:pStyle w:val="Nagwek1"/>
        <w:spacing w:line="276" w:lineRule="auto"/>
        <w:rPr>
          <w:rFonts w:asciiTheme="minorHAnsi" w:hAnsiTheme="minorHAnsi" w:cstheme="minorHAnsi"/>
        </w:rPr>
      </w:pPr>
      <w:bookmarkStart w:id="15" w:name="_Toc123725683"/>
      <w:r w:rsidRPr="00F6331E">
        <w:rPr>
          <w:rFonts w:asciiTheme="minorHAnsi" w:hAnsiTheme="minorHAnsi" w:cstheme="minorHAnsi"/>
        </w:rPr>
        <w:t>3. Wnioski</w:t>
      </w:r>
      <w:bookmarkEnd w:id="15"/>
    </w:p>
    <w:p w14:paraId="4C6527FA" w14:textId="6875F103" w:rsidR="00956E2D" w:rsidRPr="00F6331E" w:rsidRDefault="00956E2D" w:rsidP="00F6331E">
      <w:pPr>
        <w:spacing w:line="276" w:lineRule="auto"/>
        <w:jc w:val="both"/>
        <w:rPr>
          <w:rFonts w:cstheme="minorHAnsi"/>
        </w:rPr>
      </w:pPr>
      <w:r w:rsidRPr="00F6331E">
        <w:rPr>
          <w:rFonts w:cstheme="minorHAnsi"/>
        </w:rPr>
        <w:t xml:space="preserve">W przedmiotowym rozdziale zawarto kluczowe wnioski i </w:t>
      </w:r>
      <w:r w:rsidR="00E02A97">
        <w:rPr>
          <w:rFonts w:cstheme="minorHAnsi"/>
        </w:rPr>
        <w:t>informacje płynące z badania, w</w:t>
      </w:r>
      <w:r w:rsidRPr="00F6331E">
        <w:rPr>
          <w:rFonts w:cstheme="minorHAnsi"/>
        </w:rPr>
        <w:t xml:space="preserve">raz z ich krótkim omówieniem. </w:t>
      </w:r>
    </w:p>
    <w:p w14:paraId="451AFC6C" w14:textId="2B894692" w:rsidR="006066D6" w:rsidRPr="00F6331E" w:rsidRDefault="006066D6"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W badaniu wzięło udział 833 osoby, z czego przeważającą część stanowili mieszkańcy Stalowej Woli (ok. 90%). Pozostali respondenci to</w:t>
      </w:r>
      <w:r w:rsidR="00D2287E" w:rsidRPr="00F6331E">
        <w:rPr>
          <w:rFonts w:cstheme="minorHAnsi"/>
        </w:rPr>
        <w:t xml:space="preserve"> osoby </w:t>
      </w:r>
      <w:r w:rsidRPr="00F6331E">
        <w:rPr>
          <w:rFonts w:cstheme="minorHAnsi"/>
        </w:rPr>
        <w:t>korzystając</w:t>
      </w:r>
      <w:r w:rsidR="00D2287E" w:rsidRPr="00F6331E">
        <w:rPr>
          <w:rFonts w:cstheme="minorHAnsi"/>
        </w:rPr>
        <w:t>e</w:t>
      </w:r>
      <w:r w:rsidRPr="00F6331E">
        <w:rPr>
          <w:rFonts w:cstheme="minorHAnsi"/>
        </w:rPr>
        <w:t xml:space="preserve"> z oferty miasta, jednak mieszkając</w:t>
      </w:r>
      <w:r w:rsidR="00D2287E" w:rsidRPr="00F6331E">
        <w:rPr>
          <w:rFonts w:cstheme="minorHAnsi"/>
        </w:rPr>
        <w:t>e na co dzień</w:t>
      </w:r>
      <w:r w:rsidRPr="00F6331E">
        <w:rPr>
          <w:rFonts w:cstheme="minorHAnsi"/>
        </w:rPr>
        <w:t xml:space="preserve"> poza jego granicami. Ankietowanymi w większości byli osobami dobrze wykształconymi oraz aktywnymi zawodowo.</w:t>
      </w:r>
    </w:p>
    <w:p w14:paraId="5F413F51" w14:textId="10CFA978" w:rsidR="00730A54" w:rsidRPr="00F6331E" w:rsidRDefault="00F344E2"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 xml:space="preserve">Z </w:t>
      </w:r>
      <w:r w:rsidR="00D2287E" w:rsidRPr="00F6331E">
        <w:rPr>
          <w:rFonts w:cstheme="minorHAnsi"/>
        </w:rPr>
        <w:t xml:space="preserve">analizy wyników </w:t>
      </w:r>
      <w:r w:rsidRPr="00F6331E">
        <w:rPr>
          <w:rFonts w:cstheme="minorHAnsi"/>
        </w:rPr>
        <w:t>badania wynika, że z</w:t>
      </w:r>
      <w:r w:rsidR="007E5926">
        <w:rPr>
          <w:rFonts w:cstheme="minorHAnsi"/>
        </w:rPr>
        <w:t>daniem blisko 60% respondentów M</w:t>
      </w:r>
      <w:r w:rsidRPr="00F6331E">
        <w:rPr>
          <w:rFonts w:cstheme="minorHAnsi"/>
        </w:rPr>
        <w:t>iasto Stalowa Wola jest dobrym miejscem do życia</w:t>
      </w:r>
      <w:r w:rsidR="00D2287E" w:rsidRPr="00F6331E">
        <w:rPr>
          <w:rFonts w:cstheme="minorHAnsi"/>
        </w:rPr>
        <w:t>, a mniej więcej połowa mieszkańców nie zamie</w:t>
      </w:r>
      <w:r w:rsidR="00B416AF" w:rsidRPr="00F6331E">
        <w:rPr>
          <w:rFonts w:cstheme="minorHAnsi"/>
        </w:rPr>
        <w:t>rza zmieniać w </w:t>
      </w:r>
      <w:r w:rsidR="00D2287E" w:rsidRPr="00F6331E">
        <w:rPr>
          <w:rFonts w:cstheme="minorHAnsi"/>
        </w:rPr>
        <w:t xml:space="preserve">najbliższej przyszłości </w:t>
      </w:r>
      <w:r w:rsidRPr="00F6331E">
        <w:rPr>
          <w:rFonts w:cstheme="minorHAnsi"/>
        </w:rPr>
        <w:t xml:space="preserve">swojego miejsca zamieszkania. </w:t>
      </w:r>
      <w:r w:rsidR="00D2287E" w:rsidRPr="00F6331E">
        <w:rPr>
          <w:rFonts w:cstheme="minorHAnsi"/>
        </w:rPr>
        <w:t xml:space="preserve">Kolejnych 20% respondentów rozważa zmianę miejsca zamieszkania na inną gminę w obrębie województwa, w tym przeprowadzkę do </w:t>
      </w:r>
      <w:r w:rsidRPr="00F6331E">
        <w:rPr>
          <w:rFonts w:cstheme="minorHAnsi"/>
        </w:rPr>
        <w:t xml:space="preserve">Rzeszowa </w:t>
      </w:r>
      <w:r w:rsidR="00D2287E" w:rsidRPr="00F6331E">
        <w:rPr>
          <w:rFonts w:cstheme="minorHAnsi"/>
        </w:rPr>
        <w:t xml:space="preserve">rozważa około 9% </w:t>
      </w:r>
      <w:r w:rsidRPr="00F6331E">
        <w:rPr>
          <w:rFonts w:cstheme="minorHAnsi"/>
        </w:rPr>
        <w:t>badanych.</w:t>
      </w:r>
      <w:r w:rsidR="00D2287E" w:rsidRPr="00F6331E">
        <w:rPr>
          <w:rFonts w:cstheme="minorHAnsi"/>
        </w:rPr>
        <w:t xml:space="preserve"> Jednocześnie 1/3 ankietowanych osób rozważa wyprowadzkę poza terytorium województwa podkarpackiego lub kraju. </w:t>
      </w:r>
    </w:p>
    <w:p w14:paraId="4BE0D771" w14:textId="34F334E7" w:rsidR="00C24ED3" w:rsidRPr="00F6331E" w:rsidRDefault="009B045F"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Do pozytywnych wyróżników miasta (elementów oferty, z której ankietowani są najbardziej zadowoleni) zaliczono</w:t>
      </w:r>
      <w:r w:rsidR="0052009D" w:rsidRPr="00F6331E">
        <w:rPr>
          <w:rFonts w:cstheme="minorHAnsi"/>
        </w:rPr>
        <w:t xml:space="preserve"> liczb</w:t>
      </w:r>
      <w:r w:rsidRPr="00F6331E">
        <w:rPr>
          <w:rFonts w:cstheme="minorHAnsi"/>
        </w:rPr>
        <w:t>ę</w:t>
      </w:r>
      <w:r w:rsidR="0052009D" w:rsidRPr="00F6331E">
        <w:rPr>
          <w:rFonts w:cstheme="minorHAnsi"/>
        </w:rPr>
        <w:t xml:space="preserve"> ścieżek rowerowych (71,1% odpowiedzi pozytywnych), odbiór odpadów komunalnych (65,7%), stan techniczny oświetlenia (65,1%), dostępność do miejsc usługowych i handlu (63,7%) oraz jakość dróg (62,2%). </w:t>
      </w:r>
      <w:r w:rsidRPr="00F6331E">
        <w:rPr>
          <w:rFonts w:cstheme="minorHAnsi"/>
        </w:rPr>
        <w:t xml:space="preserve">Stalowa Wola zatem to </w:t>
      </w:r>
      <w:r w:rsidR="00D2287E" w:rsidRPr="00F6331E">
        <w:rPr>
          <w:rFonts w:cstheme="minorHAnsi"/>
        </w:rPr>
        <w:t xml:space="preserve">zdaniem badanych </w:t>
      </w:r>
      <w:r w:rsidRPr="00F6331E">
        <w:rPr>
          <w:rFonts w:cstheme="minorHAnsi"/>
        </w:rPr>
        <w:t xml:space="preserve">miasto, które </w:t>
      </w:r>
      <w:r w:rsidR="0052009D" w:rsidRPr="00F6331E">
        <w:rPr>
          <w:rFonts w:cstheme="minorHAnsi"/>
        </w:rPr>
        <w:t xml:space="preserve">zapewnia dobrą infrastrukturę komunikacyjną, </w:t>
      </w:r>
      <w:r w:rsidRPr="00F6331E">
        <w:rPr>
          <w:rFonts w:cstheme="minorHAnsi"/>
        </w:rPr>
        <w:t>rozwinięte i dobrze funkcjonujące</w:t>
      </w:r>
      <w:r w:rsidR="0052009D" w:rsidRPr="00F6331E">
        <w:rPr>
          <w:rFonts w:cstheme="minorHAnsi"/>
        </w:rPr>
        <w:t xml:space="preserve"> usługi </w:t>
      </w:r>
      <w:r w:rsidRPr="00F6331E">
        <w:rPr>
          <w:rFonts w:cstheme="minorHAnsi"/>
        </w:rPr>
        <w:t xml:space="preserve">publiczne </w:t>
      </w:r>
      <w:r w:rsidR="0052009D" w:rsidRPr="00F6331E">
        <w:rPr>
          <w:rFonts w:cstheme="minorHAnsi"/>
        </w:rPr>
        <w:t>oraz dobrze rozwinięt</w:t>
      </w:r>
      <w:r w:rsidRPr="00F6331E">
        <w:rPr>
          <w:rFonts w:cstheme="minorHAnsi"/>
        </w:rPr>
        <w:t>ą sieć</w:t>
      </w:r>
      <w:r w:rsidR="0052009D" w:rsidRPr="00F6331E">
        <w:rPr>
          <w:rFonts w:cstheme="minorHAnsi"/>
        </w:rPr>
        <w:t xml:space="preserve"> ścieżek rowerowych.</w:t>
      </w:r>
    </w:p>
    <w:p w14:paraId="57C09BF0" w14:textId="4ABE179E" w:rsidR="0052009D" w:rsidRPr="00F6331E" w:rsidRDefault="009B045F"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 xml:space="preserve">Wśród </w:t>
      </w:r>
      <w:r w:rsidR="003378AA" w:rsidRPr="00F6331E">
        <w:rPr>
          <w:rFonts w:cstheme="minorHAnsi"/>
        </w:rPr>
        <w:t>niekorzystnie oceni</w:t>
      </w:r>
      <w:r w:rsidRPr="00F6331E">
        <w:rPr>
          <w:rFonts w:cstheme="minorHAnsi"/>
        </w:rPr>
        <w:t xml:space="preserve">anych aspektów oferty miasta badani </w:t>
      </w:r>
      <w:r w:rsidR="00956E2D" w:rsidRPr="00F6331E">
        <w:rPr>
          <w:rFonts w:cstheme="minorHAnsi"/>
        </w:rPr>
        <w:t>zaliczyli</w:t>
      </w:r>
      <w:r w:rsidRPr="00F6331E">
        <w:rPr>
          <w:rFonts w:cstheme="minorHAnsi"/>
        </w:rPr>
        <w:t xml:space="preserve"> natomiast</w:t>
      </w:r>
      <w:r w:rsidR="003378AA" w:rsidRPr="00F6331E">
        <w:rPr>
          <w:rFonts w:cstheme="minorHAnsi"/>
        </w:rPr>
        <w:t xml:space="preserve"> dostępność do usług medycznych (58,3% odpowiedzi negatywnych), możliwości wynajmu lub zakupu mieszkania (50,1%), atrakcyjność turystyczną miasta (48,6%), jakość powietrza (45,1%), a także zabezpieczenie miasta przed hałasem (43,7%). </w:t>
      </w:r>
      <w:r w:rsidRPr="00F6331E">
        <w:rPr>
          <w:rFonts w:cstheme="minorHAnsi"/>
        </w:rPr>
        <w:t xml:space="preserve">Negatywne oceny </w:t>
      </w:r>
      <w:r w:rsidR="003378AA" w:rsidRPr="00F6331E">
        <w:rPr>
          <w:rFonts w:cstheme="minorHAnsi"/>
        </w:rPr>
        <w:t>dostępu do lekarzy specjalistów</w:t>
      </w:r>
      <w:r w:rsidRPr="00F6331E">
        <w:rPr>
          <w:rFonts w:cstheme="minorHAnsi"/>
        </w:rPr>
        <w:t xml:space="preserve"> to</w:t>
      </w:r>
      <w:r w:rsidR="003378AA" w:rsidRPr="00F6331E">
        <w:rPr>
          <w:rFonts w:cstheme="minorHAnsi"/>
        </w:rPr>
        <w:t xml:space="preserve"> powszechny</w:t>
      </w:r>
      <w:r w:rsidRPr="00F6331E">
        <w:rPr>
          <w:rFonts w:cstheme="minorHAnsi"/>
        </w:rPr>
        <w:t xml:space="preserve"> </w:t>
      </w:r>
      <w:r w:rsidR="003378AA" w:rsidRPr="00F6331E">
        <w:rPr>
          <w:rFonts w:cstheme="minorHAnsi"/>
        </w:rPr>
        <w:t>problemem</w:t>
      </w:r>
      <w:r w:rsidRPr="00F6331E">
        <w:rPr>
          <w:rFonts w:cstheme="minorHAnsi"/>
        </w:rPr>
        <w:t xml:space="preserve"> polskich miast</w:t>
      </w:r>
      <w:r w:rsidR="003378AA" w:rsidRPr="00F6331E">
        <w:rPr>
          <w:rFonts w:cstheme="minorHAnsi"/>
        </w:rPr>
        <w:t xml:space="preserve">. </w:t>
      </w:r>
      <w:r w:rsidR="00B416AF" w:rsidRPr="00F6331E">
        <w:rPr>
          <w:rFonts w:cstheme="minorHAnsi"/>
        </w:rPr>
        <w:t>Z kolei kwestie hałasu i </w:t>
      </w:r>
      <w:r w:rsidRPr="00F6331E">
        <w:rPr>
          <w:rFonts w:cstheme="minorHAnsi"/>
        </w:rPr>
        <w:t xml:space="preserve">zanieczyszczenia środowiska powiązane są z przemysłowym charakterem miasta, który mimo licznych przestrzeni zielonych i obecnych w mieście terenów leśnych bywa utrudnieniem dla mieszkańców. </w:t>
      </w:r>
    </w:p>
    <w:p w14:paraId="09F20D63" w14:textId="58984FDB" w:rsidR="00212E55" w:rsidRPr="00F6331E" w:rsidRDefault="00956E2D"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W zakresie najistotniejszych problemów s</w:t>
      </w:r>
      <w:r w:rsidR="00212E55" w:rsidRPr="00F6331E">
        <w:rPr>
          <w:rFonts w:cstheme="minorHAnsi"/>
        </w:rPr>
        <w:t xml:space="preserve">połecznych </w:t>
      </w:r>
      <w:r w:rsidR="009B045F" w:rsidRPr="00F6331E">
        <w:rPr>
          <w:rFonts w:cstheme="minorHAnsi"/>
        </w:rPr>
        <w:t xml:space="preserve">miasta, </w:t>
      </w:r>
      <w:r w:rsidR="00212E55" w:rsidRPr="00F6331E">
        <w:rPr>
          <w:rFonts w:cstheme="minorHAnsi"/>
        </w:rPr>
        <w:t xml:space="preserve">największa grupa </w:t>
      </w:r>
      <w:r w:rsidR="009B045F" w:rsidRPr="00F6331E">
        <w:rPr>
          <w:rFonts w:cstheme="minorHAnsi"/>
        </w:rPr>
        <w:t>respondentów wskazała</w:t>
      </w:r>
      <w:r w:rsidR="00212E55" w:rsidRPr="00F6331E">
        <w:rPr>
          <w:rFonts w:cstheme="minorHAnsi"/>
        </w:rPr>
        <w:t xml:space="preserve"> </w:t>
      </w:r>
      <w:r w:rsidR="009B045F" w:rsidRPr="00F6331E">
        <w:rPr>
          <w:rFonts w:cstheme="minorHAnsi"/>
        </w:rPr>
        <w:t>problem</w:t>
      </w:r>
      <w:r w:rsidR="00F03D14" w:rsidRPr="00F6331E">
        <w:rPr>
          <w:rFonts w:cstheme="minorHAnsi"/>
        </w:rPr>
        <w:t xml:space="preserve"> starzeni</w:t>
      </w:r>
      <w:r w:rsidR="009B045F" w:rsidRPr="00F6331E">
        <w:rPr>
          <w:rFonts w:cstheme="minorHAnsi"/>
        </w:rPr>
        <w:t>a</w:t>
      </w:r>
      <w:r w:rsidR="00F03D14" w:rsidRPr="00F6331E">
        <w:rPr>
          <w:rFonts w:cstheme="minorHAnsi"/>
        </w:rPr>
        <w:t xml:space="preserve"> się społeczności</w:t>
      </w:r>
      <w:r w:rsidR="009B045F" w:rsidRPr="00F6331E">
        <w:rPr>
          <w:rFonts w:cstheme="minorHAnsi"/>
        </w:rPr>
        <w:t xml:space="preserve">. Problem ten jako istotny </w:t>
      </w:r>
      <w:r w:rsidRPr="00F6331E">
        <w:rPr>
          <w:rFonts w:cstheme="minorHAnsi"/>
        </w:rPr>
        <w:t>wymieniło</w:t>
      </w:r>
      <w:r w:rsidR="009B045F" w:rsidRPr="00F6331E">
        <w:rPr>
          <w:rFonts w:cstheme="minorHAnsi"/>
        </w:rPr>
        <w:t xml:space="preserve"> aż 68,9% badanych</w:t>
      </w:r>
      <w:r w:rsidR="00F03D14" w:rsidRPr="00F6331E">
        <w:rPr>
          <w:rFonts w:cstheme="minorHAnsi"/>
        </w:rPr>
        <w:t xml:space="preserve">. Jest to wyzwanie stojące przed całym krajem, nie tylko Stalową Wolą, </w:t>
      </w:r>
      <w:r w:rsidRPr="00F6331E">
        <w:rPr>
          <w:rFonts w:cstheme="minorHAnsi"/>
        </w:rPr>
        <w:t>wyzwanie, które wymaga podjęcia kroków zmierzających do dostosow</w:t>
      </w:r>
      <w:r w:rsidR="0027687D">
        <w:rPr>
          <w:rFonts w:cstheme="minorHAnsi"/>
        </w:rPr>
        <w:t>ywania oferty publicznej do </w:t>
      </w:r>
      <w:r w:rsidRPr="00F6331E">
        <w:rPr>
          <w:rFonts w:cstheme="minorHAnsi"/>
        </w:rPr>
        <w:t>potrzeb i możliwości seniorów, ale także dążenia do przeciwdziałania źródłom tego zjawiska. Ponadto b</w:t>
      </w:r>
      <w:r w:rsidR="00F03D14" w:rsidRPr="00F6331E">
        <w:rPr>
          <w:rFonts w:cstheme="minorHAnsi"/>
        </w:rPr>
        <w:t xml:space="preserve">lisko 55% </w:t>
      </w:r>
      <w:r w:rsidRPr="00F6331E">
        <w:rPr>
          <w:rFonts w:cstheme="minorHAnsi"/>
        </w:rPr>
        <w:t>badanych wskazuje na</w:t>
      </w:r>
      <w:r w:rsidR="00F03D14" w:rsidRPr="00F6331E">
        <w:rPr>
          <w:rFonts w:cstheme="minorHAnsi"/>
        </w:rPr>
        <w:t xml:space="preserve"> problemy związane z przestępczością oraz wandalizmem, a</w:t>
      </w:r>
      <w:r w:rsidR="00D93172" w:rsidRPr="00F6331E">
        <w:rPr>
          <w:rFonts w:cstheme="minorHAnsi"/>
        </w:rPr>
        <w:t> </w:t>
      </w:r>
      <w:r w:rsidRPr="00F6331E">
        <w:rPr>
          <w:rFonts w:cstheme="minorHAnsi"/>
        </w:rPr>
        <w:t>niemal połowa respondentów (</w:t>
      </w:r>
      <w:r w:rsidR="00F03D14" w:rsidRPr="00F6331E">
        <w:rPr>
          <w:rFonts w:cstheme="minorHAnsi"/>
        </w:rPr>
        <w:t>47,8%</w:t>
      </w:r>
      <w:r w:rsidRPr="00F6331E">
        <w:rPr>
          <w:rFonts w:cstheme="minorHAnsi"/>
        </w:rPr>
        <w:t xml:space="preserve">) za istotny uznała problem alkoholizmu w mieście. </w:t>
      </w:r>
    </w:p>
    <w:p w14:paraId="7E4F7F61" w14:textId="113B9FDF" w:rsidR="00F03D14" w:rsidRPr="00F6331E" w:rsidRDefault="00956E2D"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Zdecydowana większość respondentów krytycznie odnosi się do lokalnego rynku pracy.</w:t>
      </w:r>
      <w:r w:rsidR="00DD5DCE" w:rsidRPr="00F6331E">
        <w:rPr>
          <w:rFonts w:cstheme="minorHAnsi"/>
        </w:rPr>
        <w:t xml:space="preserve"> Niekorzystnie oceniane są przede wszystkim aspekty odnoszące się do wysokości zarobków oferowanych przez pracodawców w Stalowej Woli, jak i możliwość znalezienia tzw. „dobrej pracy”. </w:t>
      </w:r>
      <w:r w:rsidRPr="00F6331E">
        <w:rPr>
          <w:rFonts w:cstheme="minorHAnsi"/>
        </w:rPr>
        <w:t xml:space="preserve"> </w:t>
      </w:r>
      <w:r w:rsidR="00DD5DCE" w:rsidRPr="00F6331E">
        <w:rPr>
          <w:rFonts w:cstheme="minorHAnsi"/>
        </w:rPr>
        <w:t>Względnie dobrze oceniana jest natomiast możliwość</w:t>
      </w:r>
      <w:r w:rsidR="00B416AF" w:rsidRPr="00F6331E">
        <w:rPr>
          <w:rFonts w:cstheme="minorHAnsi"/>
        </w:rPr>
        <w:t xml:space="preserve"> znalezienia pracy w mieście „w </w:t>
      </w:r>
      <w:r w:rsidR="00DD5DCE" w:rsidRPr="00F6331E">
        <w:rPr>
          <w:rFonts w:cstheme="minorHAnsi"/>
        </w:rPr>
        <w:t xml:space="preserve">ogóle”, czy też możliwość założenia własnej działalności gospodarczej. </w:t>
      </w:r>
      <w:r w:rsidR="00695FF3" w:rsidRPr="00F6331E">
        <w:rPr>
          <w:rFonts w:cstheme="minorHAnsi"/>
        </w:rPr>
        <w:t xml:space="preserve">Dlatego też wśród kluczowych kierunków rozwoju miasta, respondenci upatrują kierunek związany na silną gospodarką, nowoczesną, z dobrze płatnymi miejscami pracy. </w:t>
      </w:r>
    </w:p>
    <w:p w14:paraId="287B3C75" w14:textId="02533565" w:rsidR="00AF1D02" w:rsidRPr="00F6331E" w:rsidRDefault="00AF1D02"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 xml:space="preserve">Badani zapytani o skojarzenia ze Stalową Wolą najczęściej </w:t>
      </w:r>
      <w:r w:rsidR="00695FF3" w:rsidRPr="00F6331E">
        <w:rPr>
          <w:rFonts w:cstheme="minorHAnsi"/>
        </w:rPr>
        <w:t>wskazywali odpowiedzi określające miasto jako miasto ludzi średniej klasy, miasto zielone, czy miasto spokojne. Jednakże nie zabrakło także skojarzeń, które można uznać za pejoratywne – miasto ludzi biednych, miasto przestarzałej infrastruktury. Skojarzenia te korespondują z o</w:t>
      </w:r>
      <w:r w:rsidR="00B416AF" w:rsidRPr="00F6331E">
        <w:rPr>
          <w:rFonts w:cstheme="minorHAnsi"/>
        </w:rPr>
        <w:t>gólnymi ocenami jakości życia w </w:t>
      </w:r>
      <w:r w:rsidR="00695FF3" w:rsidRPr="00F6331E">
        <w:rPr>
          <w:rFonts w:cstheme="minorHAnsi"/>
        </w:rPr>
        <w:t xml:space="preserve">mieście, dostrzeganymi przez mieszkańców potencjałami i mankamentami. </w:t>
      </w:r>
    </w:p>
    <w:p w14:paraId="2B3954DC" w14:textId="58C301E7" w:rsidR="00524743" w:rsidRPr="00F6331E" w:rsidRDefault="00543125" w:rsidP="00F6331E">
      <w:pPr>
        <w:pStyle w:val="Akapitzlist"/>
        <w:numPr>
          <w:ilvl w:val="0"/>
          <w:numId w:val="3"/>
        </w:numPr>
        <w:spacing w:line="276" w:lineRule="auto"/>
        <w:ind w:left="714" w:hanging="357"/>
        <w:contextualSpacing w:val="0"/>
        <w:jc w:val="both"/>
        <w:rPr>
          <w:rFonts w:cstheme="minorHAnsi"/>
        </w:rPr>
      </w:pPr>
      <w:r w:rsidRPr="00F6331E">
        <w:rPr>
          <w:rFonts w:cstheme="minorHAnsi"/>
        </w:rPr>
        <w:t>Ostatni</w:t>
      </w:r>
      <w:r w:rsidR="003E7B40" w:rsidRPr="00F6331E">
        <w:rPr>
          <w:rFonts w:cstheme="minorHAnsi"/>
        </w:rPr>
        <w:t>e</w:t>
      </w:r>
      <w:r w:rsidRPr="00F6331E">
        <w:rPr>
          <w:rFonts w:cstheme="minorHAnsi"/>
        </w:rPr>
        <w:t xml:space="preserve"> i </w:t>
      </w:r>
      <w:r w:rsidR="003E7B40" w:rsidRPr="00F6331E">
        <w:rPr>
          <w:rFonts w:cstheme="minorHAnsi"/>
        </w:rPr>
        <w:t>najważniejsze</w:t>
      </w:r>
      <w:r w:rsidRPr="00F6331E">
        <w:rPr>
          <w:rFonts w:cstheme="minorHAnsi"/>
        </w:rPr>
        <w:t xml:space="preserve"> z </w:t>
      </w:r>
      <w:r w:rsidR="003E7B40" w:rsidRPr="00F6331E">
        <w:rPr>
          <w:rFonts w:cstheme="minorHAnsi"/>
        </w:rPr>
        <w:t>perspektywy</w:t>
      </w:r>
      <w:r w:rsidRPr="00F6331E">
        <w:rPr>
          <w:rFonts w:cstheme="minorHAnsi"/>
        </w:rPr>
        <w:t xml:space="preserve"> planistycznej</w:t>
      </w:r>
      <w:r w:rsidR="003E7B40" w:rsidRPr="00F6331E">
        <w:rPr>
          <w:rFonts w:cstheme="minorHAnsi"/>
        </w:rPr>
        <w:t xml:space="preserve"> pytanie </w:t>
      </w:r>
      <w:r w:rsidR="00CA53D2" w:rsidRPr="00F6331E">
        <w:rPr>
          <w:rFonts w:cstheme="minorHAnsi"/>
        </w:rPr>
        <w:t xml:space="preserve">zadawane w trakcie badania ankietowego, </w:t>
      </w:r>
      <w:r w:rsidR="003E7B40" w:rsidRPr="00F6331E">
        <w:rPr>
          <w:rFonts w:cstheme="minorHAnsi"/>
        </w:rPr>
        <w:t>odnosiło się do proponowanych przez mieszkańcó</w:t>
      </w:r>
      <w:r w:rsidR="00D93172" w:rsidRPr="00F6331E">
        <w:rPr>
          <w:rFonts w:cstheme="minorHAnsi"/>
        </w:rPr>
        <w:t>w przedsięwzięć do realizacji w </w:t>
      </w:r>
      <w:r w:rsidR="003E7B40" w:rsidRPr="00F6331E">
        <w:rPr>
          <w:rFonts w:cstheme="minorHAnsi"/>
        </w:rPr>
        <w:t>najbliższych latach.</w:t>
      </w:r>
      <w:r w:rsidR="00CA53D2" w:rsidRPr="00F6331E">
        <w:rPr>
          <w:rFonts w:cstheme="minorHAnsi"/>
        </w:rPr>
        <w:t xml:space="preserve"> Znacząca liczba odpowiedzi wskazywała </w:t>
      </w:r>
      <w:r w:rsidR="00D93172" w:rsidRPr="00F6331E">
        <w:rPr>
          <w:rFonts w:cstheme="minorHAnsi"/>
        </w:rPr>
        <w:t>na konieczność podjęcia działań </w:t>
      </w:r>
      <w:r w:rsidR="00CA53D2" w:rsidRPr="00F6331E">
        <w:rPr>
          <w:rFonts w:cstheme="minorHAnsi"/>
        </w:rPr>
        <w:t xml:space="preserve">w obszarze </w:t>
      </w:r>
      <w:r w:rsidR="008932D6" w:rsidRPr="00F6331E">
        <w:rPr>
          <w:rFonts w:cstheme="minorHAnsi"/>
        </w:rPr>
        <w:t>sektora gospodarczego. Respondenci wyraźnie deklarują potrzebę stworzenia większej liczby miejsc pracy</w:t>
      </w:r>
      <w:r w:rsidR="00CA53D2" w:rsidRPr="00F6331E">
        <w:rPr>
          <w:rFonts w:cstheme="minorHAnsi"/>
        </w:rPr>
        <w:t xml:space="preserve"> i ich dywersyfikację, t</w:t>
      </w:r>
      <w:r w:rsidR="00E71982" w:rsidRPr="00F6331E">
        <w:rPr>
          <w:rFonts w:cstheme="minorHAnsi"/>
        </w:rPr>
        <w:t>ak aby oferowane zatrudnienie w </w:t>
      </w:r>
      <w:r w:rsidR="00CA53D2" w:rsidRPr="00F6331E">
        <w:rPr>
          <w:rFonts w:cstheme="minorHAnsi"/>
        </w:rPr>
        <w:t>mieście nie ograniczało się do prostych prac fizycznych w przemyśle, lecz dawało na szanse rozwoju zawodowego, miejsca pracy dla kobiet i osób z wyższym wykształceniem. Drugim kluczowym kierunkiem rozwoju, jest tworzenie oferty mieszkaniowej, rozumianej zarówno jako zwiększanie dostępności mieszkań jak i terenów pod inwest</w:t>
      </w:r>
      <w:r w:rsidR="00B416AF" w:rsidRPr="00F6331E">
        <w:rPr>
          <w:rFonts w:cstheme="minorHAnsi"/>
        </w:rPr>
        <w:t>ycje indywidualne. Co istotne w </w:t>
      </w:r>
      <w:r w:rsidR="00AB5389" w:rsidRPr="00F6331E">
        <w:rPr>
          <w:rFonts w:cstheme="minorHAnsi"/>
        </w:rPr>
        <w:t>przedstawionym</w:t>
      </w:r>
      <w:r w:rsidR="00CA53D2" w:rsidRPr="00F6331E">
        <w:rPr>
          <w:rFonts w:cstheme="minorHAnsi"/>
        </w:rPr>
        <w:t xml:space="preserve"> zakresie</w:t>
      </w:r>
      <w:r w:rsidR="008932D6" w:rsidRPr="00F6331E">
        <w:rPr>
          <w:rFonts w:cstheme="minorHAnsi"/>
        </w:rPr>
        <w:t xml:space="preserve"> wizja mieszkańców </w:t>
      </w:r>
      <w:r w:rsidR="00CA53D2" w:rsidRPr="00F6331E">
        <w:rPr>
          <w:rFonts w:cstheme="minorHAnsi"/>
        </w:rPr>
        <w:t>jest zbieżna</w:t>
      </w:r>
      <w:r w:rsidR="008932D6" w:rsidRPr="00F6331E">
        <w:rPr>
          <w:rFonts w:cstheme="minorHAnsi"/>
        </w:rPr>
        <w:t xml:space="preserve"> z wizją samorządu</w:t>
      </w:r>
      <w:r w:rsidR="00AB5389" w:rsidRPr="00F6331E">
        <w:rPr>
          <w:rFonts w:cstheme="minorHAnsi"/>
        </w:rPr>
        <w:t xml:space="preserve">, która realizowana jest w ostatnich latach. </w:t>
      </w:r>
      <w:r w:rsidR="00524743" w:rsidRPr="00F6331E">
        <w:rPr>
          <w:rFonts w:cstheme="minorHAnsi"/>
        </w:rPr>
        <w:br w:type="page"/>
      </w:r>
    </w:p>
    <w:p w14:paraId="608ECC04" w14:textId="7312C7BA" w:rsidR="00543125" w:rsidRPr="00F6331E" w:rsidRDefault="00524743" w:rsidP="00524743">
      <w:pPr>
        <w:pStyle w:val="Nagwek1"/>
        <w:rPr>
          <w:rFonts w:asciiTheme="minorHAnsi" w:hAnsiTheme="minorHAnsi" w:cstheme="minorHAnsi"/>
        </w:rPr>
      </w:pPr>
      <w:bookmarkStart w:id="16" w:name="_Toc123725684"/>
      <w:r w:rsidRPr="00F6331E">
        <w:rPr>
          <w:rFonts w:asciiTheme="minorHAnsi" w:hAnsiTheme="minorHAnsi" w:cstheme="minorHAnsi"/>
        </w:rPr>
        <w:t>Spis wykresów</w:t>
      </w:r>
      <w:bookmarkEnd w:id="16"/>
    </w:p>
    <w:p w14:paraId="4F09573B" w14:textId="77777777" w:rsidR="00F6331E" w:rsidRDefault="00524743">
      <w:pPr>
        <w:pStyle w:val="Spisilustracji"/>
        <w:tabs>
          <w:tab w:val="right" w:leader="dot" w:pos="9062"/>
        </w:tabs>
        <w:rPr>
          <w:rFonts w:eastAsiaTheme="minorEastAsia"/>
          <w:i w:val="0"/>
          <w:noProof/>
          <w:sz w:val="22"/>
          <w:lang w:eastAsia="pl-PL"/>
        </w:rPr>
      </w:pPr>
      <w:r w:rsidRPr="00F6331E">
        <w:rPr>
          <w:rFonts w:cstheme="minorHAnsi"/>
        </w:rPr>
        <w:fldChar w:fldCharType="begin"/>
      </w:r>
      <w:r w:rsidRPr="00F6331E">
        <w:rPr>
          <w:rFonts w:cstheme="minorHAnsi"/>
        </w:rPr>
        <w:instrText xml:space="preserve"> TOC \h \z \c "Wykres" </w:instrText>
      </w:r>
      <w:r w:rsidRPr="00F6331E">
        <w:rPr>
          <w:rFonts w:cstheme="minorHAnsi"/>
        </w:rPr>
        <w:fldChar w:fldCharType="separate"/>
      </w:r>
      <w:hyperlink r:id="rId30" w:anchor="_Toc123725270" w:history="1">
        <w:r w:rsidR="00F6331E" w:rsidRPr="00E84E21">
          <w:rPr>
            <w:rStyle w:val="Hipercze"/>
            <w:noProof/>
          </w:rPr>
          <w:t>Wykres 1 Metryka</w:t>
        </w:r>
        <w:r w:rsidR="00F6331E">
          <w:rPr>
            <w:noProof/>
            <w:webHidden/>
          </w:rPr>
          <w:tab/>
        </w:r>
        <w:r w:rsidR="00F6331E">
          <w:rPr>
            <w:noProof/>
            <w:webHidden/>
          </w:rPr>
          <w:fldChar w:fldCharType="begin"/>
        </w:r>
        <w:r w:rsidR="00F6331E">
          <w:rPr>
            <w:noProof/>
            <w:webHidden/>
          </w:rPr>
          <w:instrText xml:space="preserve"> PAGEREF _Toc123725270 \h </w:instrText>
        </w:r>
        <w:r w:rsidR="00F6331E">
          <w:rPr>
            <w:noProof/>
            <w:webHidden/>
          </w:rPr>
        </w:r>
        <w:r w:rsidR="00F6331E">
          <w:rPr>
            <w:noProof/>
            <w:webHidden/>
          </w:rPr>
          <w:fldChar w:fldCharType="separate"/>
        </w:r>
        <w:r w:rsidR="00497159">
          <w:rPr>
            <w:noProof/>
            <w:webHidden/>
          </w:rPr>
          <w:t>4</w:t>
        </w:r>
        <w:r w:rsidR="00F6331E">
          <w:rPr>
            <w:noProof/>
            <w:webHidden/>
          </w:rPr>
          <w:fldChar w:fldCharType="end"/>
        </w:r>
      </w:hyperlink>
    </w:p>
    <w:p w14:paraId="34644814" w14:textId="77777777" w:rsidR="00F6331E" w:rsidRDefault="00497159">
      <w:pPr>
        <w:pStyle w:val="Spisilustracji"/>
        <w:tabs>
          <w:tab w:val="right" w:leader="dot" w:pos="9062"/>
        </w:tabs>
        <w:rPr>
          <w:rFonts w:eastAsiaTheme="minorEastAsia"/>
          <w:i w:val="0"/>
          <w:noProof/>
          <w:sz w:val="22"/>
          <w:lang w:eastAsia="pl-PL"/>
        </w:rPr>
      </w:pPr>
      <w:hyperlink w:anchor="_Toc123725271" w:history="1">
        <w:r w:rsidR="00F6331E" w:rsidRPr="00E84E21">
          <w:rPr>
            <w:rStyle w:val="Hipercze"/>
            <w:rFonts w:cstheme="minorHAnsi"/>
            <w:iCs/>
            <w:noProof/>
          </w:rPr>
          <w:t>Wykres 2</w:t>
        </w:r>
        <w:r w:rsidR="00F6331E" w:rsidRPr="00E84E21">
          <w:rPr>
            <w:rStyle w:val="Hipercze"/>
            <w:rFonts w:cstheme="minorHAnsi"/>
            <w:noProof/>
          </w:rPr>
          <w:t xml:space="preserve"> </w:t>
        </w:r>
        <w:r w:rsidR="00F6331E" w:rsidRPr="00E84E21">
          <w:rPr>
            <w:rStyle w:val="Hipercze"/>
            <w:rFonts w:cstheme="minorHAnsi"/>
            <w:iCs/>
            <w:noProof/>
          </w:rPr>
          <w:t>Czy uważa Pan(i), że Miasto Stalowa Wola jest dobrym miejscem do życia?</w:t>
        </w:r>
        <w:r w:rsidR="00F6331E">
          <w:rPr>
            <w:noProof/>
            <w:webHidden/>
          </w:rPr>
          <w:tab/>
        </w:r>
        <w:r w:rsidR="00F6331E">
          <w:rPr>
            <w:noProof/>
            <w:webHidden/>
          </w:rPr>
          <w:fldChar w:fldCharType="begin"/>
        </w:r>
        <w:r w:rsidR="00F6331E">
          <w:rPr>
            <w:noProof/>
            <w:webHidden/>
          </w:rPr>
          <w:instrText xml:space="preserve"> PAGEREF _Toc123725271 \h </w:instrText>
        </w:r>
        <w:r w:rsidR="00F6331E">
          <w:rPr>
            <w:noProof/>
            <w:webHidden/>
          </w:rPr>
        </w:r>
        <w:r w:rsidR="00F6331E">
          <w:rPr>
            <w:noProof/>
            <w:webHidden/>
          </w:rPr>
          <w:fldChar w:fldCharType="separate"/>
        </w:r>
        <w:r>
          <w:rPr>
            <w:noProof/>
            <w:webHidden/>
          </w:rPr>
          <w:t>6</w:t>
        </w:r>
        <w:r w:rsidR="00F6331E">
          <w:rPr>
            <w:noProof/>
            <w:webHidden/>
          </w:rPr>
          <w:fldChar w:fldCharType="end"/>
        </w:r>
      </w:hyperlink>
    </w:p>
    <w:p w14:paraId="062DF259" w14:textId="77777777" w:rsidR="00F6331E" w:rsidRDefault="00497159">
      <w:pPr>
        <w:pStyle w:val="Spisilustracji"/>
        <w:tabs>
          <w:tab w:val="right" w:leader="dot" w:pos="9062"/>
        </w:tabs>
        <w:rPr>
          <w:rFonts w:eastAsiaTheme="minorEastAsia"/>
          <w:i w:val="0"/>
          <w:noProof/>
          <w:sz w:val="22"/>
          <w:lang w:eastAsia="pl-PL"/>
        </w:rPr>
      </w:pPr>
      <w:hyperlink w:anchor="_Toc123725272" w:history="1">
        <w:r w:rsidR="00F6331E" w:rsidRPr="00E84E21">
          <w:rPr>
            <w:rStyle w:val="Hipercze"/>
            <w:rFonts w:cstheme="minorHAnsi"/>
            <w:iCs/>
            <w:noProof/>
          </w:rPr>
          <w:t>Wykres 3 Gdzie w perspektywie najbliższych 5 lat chciałaby/chciałby Pani/Pan mieszkać?</w:t>
        </w:r>
        <w:r w:rsidR="00F6331E">
          <w:rPr>
            <w:noProof/>
            <w:webHidden/>
          </w:rPr>
          <w:tab/>
        </w:r>
        <w:r w:rsidR="00F6331E">
          <w:rPr>
            <w:noProof/>
            <w:webHidden/>
          </w:rPr>
          <w:fldChar w:fldCharType="begin"/>
        </w:r>
        <w:r w:rsidR="00F6331E">
          <w:rPr>
            <w:noProof/>
            <w:webHidden/>
          </w:rPr>
          <w:instrText xml:space="preserve"> PAGEREF _Toc123725272 \h </w:instrText>
        </w:r>
        <w:r w:rsidR="00F6331E">
          <w:rPr>
            <w:noProof/>
            <w:webHidden/>
          </w:rPr>
        </w:r>
        <w:r w:rsidR="00F6331E">
          <w:rPr>
            <w:noProof/>
            <w:webHidden/>
          </w:rPr>
          <w:fldChar w:fldCharType="separate"/>
        </w:r>
        <w:r>
          <w:rPr>
            <w:noProof/>
            <w:webHidden/>
          </w:rPr>
          <w:t>7</w:t>
        </w:r>
        <w:r w:rsidR="00F6331E">
          <w:rPr>
            <w:noProof/>
            <w:webHidden/>
          </w:rPr>
          <w:fldChar w:fldCharType="end"/>
        </w:r>
      </w:hyperlink>
    </w:p>
    <w:p w14:paraId="2BB6F3F6" w14:textId="77777777" w:rsidR="00F6331E" w:rsidRDefault="00497159">
      <w:pPr>
        <w:pStyle w:val="Spisilustracji"/>
        <w:tabs>
          <w:tab w:val="right" w:leader="dot" w:pos="9062"/>
        </w:tabs>
        <w:rPr>
          <w:rFonts w:eastAsiaTheme="minorEastAsia"/>
          <w:i w:val="0"/>
          <w:noProof/>
          <w:sz w:val="22"/>
          <w:lang w:eastAsia="pl-PL"/>
        </w:rPr>
      </w:pPr>
      <w:hyperlink w:anchor="_Toc123725273" w:history="1">
        <w:r w:rsidR="00F6331E" w:rsidRPr="00E84E21">
          <w:rPr>
            <w:rStyle w:val="Hipercze"/>
            <w:rFonts w:cstheme="minorHAnsi"/>
            <w:iCs/>
            <w:noProof/>
          </w:rPr>
          <w:t>Wykres 4 Ocena elementów infrastruktury w miejscu zamieszkania</w:t>
        </w:r>
        <w:r w:rsidR="00F6331E">
          <w:rPr>
            <w:noProof/>
            <w:webHidden/>
          </w:rPr>
          <w:tab/>
        </w:r>
        <w:r w:rsidR="00F6331E">
          <w:rPr>
            <w:noProof/>
            <w:webHidden/>
          </w:rPr>
          <w:fldChar w:fldCharType="begin"/>
        </w:r>
        <w:r w:rsidR="00F6331E">
          <w:rPr>
            <w:noProof/>
            <w:webHidden/>
          </w:rPr>
          <w:instrText xml:space="preserve"> PAGEREF _Toc123725273 \h </w:instrText>
        </w:r>
        <w:r w:rsidR="00F6331E">
          <w:rPr>
            <w:noProof/>
            <w:webHidden/>
          </w:rPr>
        </w:r>
        <w:r w:rsidR="00F6331E">
          <w:rPr>
            <w:noProof/>
            <w:webHidden/>
          </w:rPr>
          <w:fldChar w:fldCharType="separate"/>
        </w:r>
        <w:r>
          <w:rPr>
            <w:noProof/>
            <w:webHidden/>
          </w:rPr>
          <w:t>9</w:t>
        </w:r>
        <w:r w:rsidR="00F6331E">
          <w:rPr>
            <w:noProof/>
            <w:webHidden/>
          </w:rPr>
          <w:fldChar w:fldCharType="end"/>
        </w:r>
      </w:hyperlink>
    </w:p>
    <w:p w14:paraId="24B9DD9D" w14:textId="77777777" w:rsidR="00F6331E" w:rsidRDefault="00497159">
      <w:pPr>
        <w:pStyle w:val="Spisilustracji"/>
        <w:tabs>
          <w:tab w:val="right" w:leader="dot" w:pos="9062"/>
        </w:tabs>
        <w:rPr>
          <w:rFonts w:eastAsiaTheme="minorEastAsia"/>
          <w:i w:val="0"/>
          <w:noProof/>
          <w:sz w:val="22"/>
          <w:lang w:eastAsia="pl-PL"/>
        </w:rPr>
      </w:pPr>
      <w:hyperlink w:anchor="_Toc123725274" w:history="1">
        <w:r w:rsidR="00F6331E" w:rsidRPr="00E84E21">
          <w:rPr>
            <w:rStyle w:val="Hipercze"/>
            <w:rFonts w:cstheme="minorHAnsi"/>
            <w:iCs/>
            <w:noProof/>
          </w:rPr>
          <w:t>Wykres 5</w:t>
        </w:r>
        <w:r w:rsidR="00F6331E" w:rsidRPr="00E84E21">
          <w:rPr>
            <w:rStyle w:val="Hipercze"/>
            <w:rFonts w:cstheme="minorHAnsi"/>
            <w:b/>
            <w:noProof/>
          </w:rPr>
          <w:t xml:space="preserve"> </w:t>
        </w:r>
        <w:r w:rsidR="00F6331E" w:rsidRPr="00E84E21">
          <w:rPr>
            <w:rStyle w:val="Hipercze"/>
            <w:rFonts w:cstheme="minorHAnsi"/>
            <w:iCs/>
            <w:noProof/>
          </w:rPr>
          <w:t>Problemy, które zdaniem ankietowanych dotyczą Stalowej Woli</w:t>
        </w:r>
        <w:r w:rsidR="00F6331E">
          <w:rPr>
            <w:noProof/>
            <w:webHidden/>
          </w:rPr>
          <w:tab/>
        </w:r>
        <w:r w:rsidR="00F6331E">
          <w:rPr>
            <w:noProof/>
            <w:webHidden/>
          </w:rPr>
          <w:fldChar w:fldCharType="begin"/>
        </w:r>
        <w:r w:rsidR="00F6331E">
          <w:rPr>
            <w:noProof/>
            <w:webHidden/>
          </w:rPr>
          <w:instrText xml:space="preserve"> PAGEREF _Toc123725274 \h </w:instrText>
        </w:r>
        <w:r w:rsidR="00F6331E">
          <w:rPr>
            <w:noProof/>
            <w:webHidden/>
          </w:rPr>
        </w:r>
        <w:r w:rsidR="00F6331E">
          <w:rPr>
            <w:noProof/>
            <w:webHidden/>
          </w:rPr>
          <w:fldChar w:fldCharType="separate"/>
        </w:r>
        <w:r>
          <w:rPr>
            <w:noProof/>
            <w:webHidden/>
          </w:rPr>
          <w:t>11</w:t>
        </w:r>
        <w:r w:rsidR="00F6331E">
          <w:rPr>
            <w:noProof/>
            <w:webHidden/>
          </w:rPr>
          <w:fldChar w:fldCharType="end"/>
        </w:r>
      </w:hyperlink>
    </w:p>
    <w:p w14:paraId="0977A130" w14:textId="77777777" w:rsidR="00F6331E" w:rsidRDefault="00497159">
      <w:pPr>
        <w:pStyle w:val="Spisilustracji"/>
        <w:tabs>
          <w:tab w:val="right" w:leader="dot" w:pos="9062"/>
        </w:tabs>
        <w:rPr>
          <w:rFonts w:eastAsiaTheme="minorEastAsia"/>
          <w:i w:val="0"/>
          <w:noProof/>
          <w:sz w:val="22"/>
          <w:lang w:eastAsia="pl-PL"/>
        </w:rPr>
      </w:pPr>
      <w:hyperlink w:anchor="_Toc123725275" w:history="1">
        <w:r w:rsidR="00F6331E" w:rsidRPr="00E84E21">
          <w:rPr>
            <w:rStyle w:val="Hipercze"/>
            <w:rFonts w:cstheme="minorHAnsi"/>
            <w:iCs/>
            <w:noProof/>
          </w:rPr>
          <w:t>Wykres 6</w:t>
        </w:r>
        <w:r w:rsidR="00F6331E" w:rsidRPr="00E84E21">
          <w:rPr>
            <w:rStyle w:val="Hipercze"/>
            <w:rFonts w:cstheme="minorHAnsi"/>
            <w:b/>
            <w:noProof/>
          </w:rPr>
          <w:t xml:space="preserve"> </w:t>
        </w:r>
        <w:r w:rsidR="00F6331E" w:rsidRPr="00E84E21">
          <w:rPr>
            <w:rStyle w:val="Hipercze"/>
            <w:rFonts w:cstheme="minorHAnsi"/>
            <w:iCs/>
            <w:noProof/>
          </w:rPr>
          <w:t>Ocena elementów związanych z rynkiem pracy</w:t>
        </w:r>
        <w:r w:rsidR="00F6331E">
          <w:rPr>
            <w:noProof/>
            <w:webHidden/>
          </w:rPr>
          <w:tab/>
        </w:r>
        <w:r w:rsidR="00F6331E">
          <w:rPr>
            <w:noProof/>
            <w:webHidden/>
          </w:rPr>
          <w:fldChar w:fldCharType="begin"/>
        </w:r>
        <w:r w:rsidR="00F6331E">
          <w:rPr>
            <w:noProof/>
            <w:webHidden/>
          </w:rPr>
          <w:instrText xml:space="preserve"> PAGEREF _Toc123725275 \h </w:instrText>
        </w:r>
        <w:r w:rsidR="00F6331E">
          <w:rPr>
            <w:noProof/>
            <w:webHidden/>
          </w:rPr>
        </w:r>
        <w:r w:rsidR="00F6331E">
          <w:rPr>
            <w:noProof/>
            <w:webHidden/>
          </w:rPr>
          <w:fldChar w:fldCharType="separate"/>
        </w:r>
        <w:r>
          <w:rPr>
            <w:noProof/>
            <w:webHidden/>
          </w:rPr>
          <w:t>12</w:t>
        </w:r>
        <w:r w:rsidR="00F6331E">
          <w:rPr>
            <w:noProof/>
            <w:webHidden/>
          </w:rPr>
          <w:fldChar w:fldCharType="end"/>
        </w:r>
      </w:hyperlink>
    </w:p>
    <w:p w14:paraId="4D6F570C" w14:textId="77777777" w:rsidR="00F6331E" w:rsidRDefault="00497159">
      <w:pPr>
        <w:pStyle w:val="Spisilustracji"/>
        <w:tabs>
          <w:tab w:val="right" w:leader="dot" w:pos="9062"/>
        </w:tabs>
        <w:rPr>
          <w:rFonts w:eastAsiaTheme="minorEastAsia"/>
          <w:i w:val="0"/>
          <w:noProof/>
          <w:sz w:val="22"/>
          <w:lang w:eastAsia="pl-PL"/>
        </w:rPr>
      </w:pPr>
      <w:hyperlink w:anchor="_Toc123725276" w:history="1">
        <w:r w:rsidR="00F6331E" w:rsidRPr="00E84E21">
          <w:rPr>
            <w:rStyle w:val="Hipercze"/>
            <w:rFonts w:cstheme="minorHAnsi"/>
            <w:iCs/>
            <w:noProof/>
          </w:rPr>
          <w:t>Wykres 7 Kierunki rozwoju miasta zaproponowane przez respondentów</w:t>
        </w:r>
        <w:r w:rsidR="00F6331E">
          <w:rPr>
            <w:noProof/>
            <w:webHidden/>
          </w:rPr>
          <w:tab/>
        </w:r>
        <w:r w:rsidR="00F6331E">
          <w:rPr>
            <w:noProof/>
            <w:webHidden/>
          </w:rPr>
          <w:fldChar w:fldCharType="begin"/>
        </w:r>
        <w:r w:rsidR="00F6331E">
          <w:rPr>
            <w:noProof/>
            <w:webHidden/>
          </w:rPr>
          <w:instrText xml:space="preserve"> PAGEREF _Toc123725276 \h </w:instrText>
        </w:r>
        <w:r w:rsidR="00F6331E">
          <w:rPr>
            <w:noProof/>
            <w:webHidden/>
          </w:rPr>
        </w:r>
        <w:r w:rsidR="00F6331E">
          <w:rPr>
            <w:noProof/>
            <w:webHidden/>
          </w:rPr>
          <w:fldChar w:fldCharType="separate"/>
        </w:r>
        <w:r>
          <w:rPr>
            <w:noProof/>
            <w:webHidden/>
          </w:rPr>
          <w:t>13</w:t>
        </w:r>
        <w:r w:rsidR="00F6331E">
          <w:rPr>
            <w:noProof/>
            <w:webHidden/>
          </w:rPr>
          <w:fldChar w:fldCharType="end"/>
        </w:r>
      </w:hyperlink>
    </w:p>
    <w:p w14:paraId="436B526F" w14:textId="77777777" w:rsidR="00F6331E" w:rsidRDefault="00497159">
      <w:pPr>
        <w:pStyle w:val="Spisilustracji"/>
        <w:tabs>
          <w:tab w:val="right" w:leader="dot" w:pos="9062"/>
        </w:tabs>
        <w:rPr>
          <w:rFonts w:eastAsiaTheme="minorEastAsia"/>
          <w:i w:val="0"/>
          <w:noProof/>
          <w:sz w:val="22"/>
          <w:lang w:eastAsia="pl-PL"/>
        </w:rPr>
      </w:pPr>
      <w:hyperlink w:anchor="_Toc123725277" w:history="1">
        <w:r w:rsidR="00F6331E" w:rsidRPr="00E84E21">
          <w:rPr>
            <w:rStyle w:val="Hipercze"/>
            <w:rFonts w:cstheme="minorHAnsi"/>
            <w:iCs/>
            <w:noProof/>
          </w:rPr>
          <w:t>Wykres 8 Skojarzenia respondentów ze Stalową Wolą</w:t>
        </w:r>
        <w:r w:rsidR="00F6331E">
          <w:rPr>
            <w:noProof/>
            <w:webHidden/>
          </w:rPr>
          <w:tab/>
        </w:r>
        <w:r w:rsidR="00F6331E">
          <w:rPr>
            <w:noProof/>
            <w:webHidden/>
          </w:rPr>
          <w:fldChar w:fldCharType="begin"/>
        </w:r>
        <w:r w:rsidR="00F6331E">
          <w:rPr>
            <w:noProof/>
            <w:webHidden/>
          </w:rPr>
          <w:instrText xml:space="preserve"> PAGEREF _Toc123725277 \h </w:instrText>
        </w:r>
        <w:r w:rsidR="00F6331E">
          <w:rPr>
            <w:noProof/>
            <w:webHidden/>
          </w:rPr>
        </w:r>
        <w:r w:rsidR="00F6331E">
          <w:rPr>
            <w:noProof/>
            <w:webHidden/>
          </w:rPr>
          <w:fldChar w:fldCharType="separate"/>
        </w:r>
        <w:r>
          <w:rPr>
            <w:noProof/>
            <w:webHidden/>
          </w:rPr>
          <w:t>14</w:t>
        </w:r>
        <w:r w:rsidR="00F6331E">
          <w:rPr>
            <w:noProof/>
            <w:webHidden/>
          </w:rPr>
          <w:fldChar w:fldCharType="end"/>
        </w:r>
      </w:hyperlink>
    </w:p>
    <w:p w14:paraId="07463575" w14:textId="77777777" w:rsidR="00F6331E" w:rsidRDefault="00497159">
      <w:pPr>
        <w:pStyle w:val="Spisilustracji"/>
        <w:tabs>
          <w:tab w:val="right" w:leader="dot" w:pos="9062"/>
        </w:tabs>
        <w:rPr>
          <w:rFonts w:eastAsiaTheme="minorEastAsia"/>
          <w:i w:val="0"/>
          <w:noProof/>
          <w:sz w:val="22"/>
          <w:lang w:eastAsia="pl-PL"/>
        </w:rPr>
      </w:pPr>
      <w:hyperlink w:anchor="_Toc123725278" w:history="1">
        <w:r w:rsidR="00F6331E" w:rsidRPr="00E84E21">
          <w:rPr>
            <w:rStyle w:val="Hipercze"/>
            <w:rFonts w:cstheme="minorHAnsi"/>
            <w:noProof/>
          </w:rPr>
          <w:t>Wykres 9 Mocne strony miasta według respondentów</w:t>
        </w:r>
        <w:r w:rsidR="00F6331E">
          <w:rPr>
            <w:noProof/>
            <w:webHidden/>
          </w:rPr>
          <w:tab/>
        </w:r>
        <w:r w:rsidR="00F6331E">
          <w:rPr>
            <w:noProof/>
            <w:webHidden/>
          </w:rPr>
          <w:fldChar w:fldCharType="begin"/>
        </w:r>
        <w:r w:rsidR="00F6331E">
          <w:rPr>
            <w:noProof/>
            <w:webHidden/>
          </w:rPr>
          <w:instrText xml:space="preserve"> PAGEREF _Toc123725278 \h </w:instrText>
        </w:r>
        <w:r w:rsidR="00F6331E">
          <w:rPr>
            <w:noProof/>
            <w:webHidden/>
          </w:rPr>
        </w:r>
        <w:r w:rsidR="00F6331E">
          <w:rPr>
            <w:noProof/>
            <w:webHidden/>
          </w:rPr>
          <w:fldChar w:fldCharType="separate"/>
        </w:r>
        <w:r>
          <w:rPr>
            <w:noProof/>
            <w:webHidden/>
          </w:rPr>
          <w:t>15</w:t>
        </w:r>
        <w:r w:rsidR="00F6331E">
          <w:rPr>
            <w:noProof/>
            <w:webHidden/>
          </w:rPr>
          <w:fldChar w:fldCharType="end"/>
        </w:r>
      </w:hyperlink>
    </w:p>
    <w:p w14:paraId="2B7D87C5" w14:textId="77777777" w:rsidR="00F6331E" w:rsidRDefault="00497159">
      <w:pPr>
        <w:pStyle w:val="Spisilustracji"/>
        <w:tabs>
          <w:tab w:val="right" w:leader="dot" w:pos="9062"/>
        </w:tabs>
        <w:rPr>
          <w:rFonts w:eastAsiaTheme="minorEastAsia"/>
          <w:i w:val="0"/>
          <w:noProof/>
          <w:sz w:val="22"/>
          <w:lang w:eastAsia="pl-PL"/>
        </w:rPr>
      </w:pPr>
      <w:hyperlink w:anchor="_Toc123725279" w:history="1">
        <w:r w:rsidR="00F6331E" w:rsidRPr="00E84E21">
          <w:rPr>
            <w:rStyle w:val="Hipercze"/>
            <w:rFonts w:cstheme="minorHAnsi"/>
            <w:iCs/>
            <w:noProof/>
          </w:rPr>
          <w:t>Wykres 10 Słabe strony miasta wskazane przez respondentów</w:t>
        </w:r>
        <w:r w:rsidR="00F6331E">
          <w:rPr>
            <w:noProof/>
            <w:webHidden/>
          </w:rPr>
          <w:tab/>
        </w:r>
        <w:r w:rsidR="00F6331E">
          <w:rPr>
            <w:noProof/>
            <w:webHidden/>
          </w:rPr>
          <w:fldChar w:fldCharType="begin"/>
        </w:r>
        <w:r w:rsidR="00F6331E">
          <w:rPr>
            <w:noProof/>
            <w:webHidden/>
          </w:rPr>
          <w:instrText xml:space="preserve"> PAGEREF _Toc123725279 \h </w:instrText>
        </w:r>
        <w:r w:rsidR="00F6331E">
          <w:rPr>
            <w:noProof/>
            <w:webHidden/>
          </w:rPr>
        </w:r>
        <w:r w:rsidR="00F6331E">
          <w:rPr>
            <w:noProof/>
            <w:webHidden/>
          </w:rPr>
          <w:fldChar w:fldCharType="separate"/>
        </w:r>
        <w:r>
          <w:rPr>
            <w:noProof/>
            <w:webHidden/>
          </w:rPr>
          <w:t>17</w:t>
        </w:r>
        <w:r w:rsidR="00F6331E">
          <w:rPr>
            <w:noProof/>
            <w:webHidden/>
          </w:rPr>
          <w:fldChar w:fldCharType="end"/>
        </w:r>
      </w:hyperlink>
    </w:p>
    <w:p w14:paraId="09CE683C" w14:textId="77777777" w:rsidR="00F6331E" w:rsidRDefault="00497159">
      <w:pPr>
        <w:pStyle w:val="Spisilustracji"/>
        <w:tabs>
          <w:tab w:val="right" w:leader="dot" w:pos="9062"/>
        </w:tabs>
        <w:rPr>
          <w:rFonts w:eastAsiaTheme="minorEastAsia"/>
          <w:i w:val="0"/>
          <w:noProof/>
          <w:sz w:val="22"/>
          <w:lang w:eastAsia="pl-PL"/>
        </w:rPr>
      </w:pPr>
      <w:hyperlink w:anchor="_Toc123725280" w:history="1">
        <w:r w:rsidR="00F6331E" w:rsidRPr="00E84E21">
          <w:rPr>
            <w:rStyle w:val="Hipercze"/>
            <w:rFonts w:cstheme="minorHAnsi"/>
            <w:noProof/>
          </w:rPr>
          <w:t>Wykres 11 Przedsięwzięcia zaproponowane do realizacji w najbliższych latach</w:t>
        </w:r>
        <w:r w:rsidR="00F6331E">
          <w:rPr>
            <w:noProof/>
            <w:webHidden/>
          </w:rPr>
          <w:tab/>
        </w:r>
        <w:r w:rsidR="00F6331E">
          <w:rPr>
            <w:noProof/>
            <w:webHidden/>
          </w:rPr>
          <w:fldChar w:fldCharType="begin"/>
        </w:r>
        <w:r w:rsidR="00F6331E">
          <w:rPr>
            <w:noProof/>
            <w:webHidden/>
          </w:rPr>
          <w:instrText xml:space="preserve"> PAGEREF _Toc123725280 \h </w:instrText>
        </w:r>
        <w:r w:rsidR="00F6331E">
          <w:rPr>
            <w:noProof/>
            <w:webHidden/>
          </w:rPr>
        </w:r>
        <w:r w:rsidR="00F6331E">
          <w:rPr>
            <w:noProof/>
            <w:webHidden/>
          </w:rPr>
          <w:fldChar w:fldCharType="separate"/>
        </w:r>
        <w:r>
          <w:rPr>
            <w:noProof/>
            <w:webHidden/>
          </w:rPr>
          <w:t>19</w:t>
        </w:r>
        <w:r w:rsidR="00F6331E">
          <w:rPr>
            <w:noProof/>
            <w:webHidden/>
          </w:rPr>
          <w:fldChar w:fldCharType="end"/>
        </w:r>
      </w:hyperlink>
    </w:p>
    <w:p w14:paraId="00C7263E" w14:textId="77777777" w:rsidR="00524743" w:rsidRPr="00F6331E" w:rsidRDefault="00524743" w:rsidP="00524743">
      <w:pPr>
        <w:spacing w:line="360" w:lineRule="auto"/>
        <w:jc w:val="both"/>
        <w:rPr>
          <w:rFonts w:cstheme="minorHAnsi"/>
        </w:rPr>
      </w:pPr>
      <w:r w:rsidRPr="00F6331E">
        <w:rPr>
          <w:rFonts w:cstheme="minorHAnsi"/>
        </w:rPr>
        <w:fldChar w:fldCharType="end"/>
      </w:r>
    </w:p>
    <w:sectPr w:rsidR="00524743" w:rsidRPr="00F6331E" w:rsidSect="00F6331E">
      <w:headerReference w:type="even" r:id="rId31"/>
      <w:footerReference w:type="even" r:id="rId32"/>
      <w:pgSz w:w="11906" w:h="16838"/>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1FD1A" w14:textId="77777777" w:rsidR="00EC6BF0" w:rsidRDefault="00EC6BF0" w:rsidP="00700651">
      <w:pPr>
        <w:spacing w:after="0" w:line="240" w:lineRule="auto"/>
      </w:pPr>
      <w:r>
        <w:separator/>
      </w:r>
    </w:p>
  </w:endnote>
  <w:endnote w:type="continuationSeparator" w:id="0">
    <w:p w14:paraId="03AA7207" w14:textId="77777777" w:rsidR="00EC6BF0" w:rsidRDefault="00EC6BF0" w:rsidP="00700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587875"/>
      <w:docPartObj>
        <w:docPartGallery w:val="Page Numbers (Bottom of Page)"/>
        <w:docPartUnique/>
      </w:docPartObj>
    </w:sdtPr>
    <w:sdtEndPr>
      <w:rPr>
        <w:sz w:val="28"/>
      </w:rPr>
    </w:sdtEndPr>
    <w:sdtContent>
      <w:p w14:paraId="41683B1E" w14:textId="3B04366F" w:rsidR="00436BBD" w:rsidRPr="00D93172" w:rsidRDefault="0095334E" w:rsidP="0095334E">
        <w:pPr>
          <w:pStyle w:val="Stopka"/>
          <w:spacing w:before="240" w:after="120"/>
          <w:jc w:val="center"/>
          <w:rPr>
            <w:i/>
            <w:sz w:val="20"/>
          </w:rPr>
        </w:pPr>
        <w:r w:rsidRPr="00D93172">
          <w:rPr>
            <w:i/>
            <w:sz w:val="20"/>
          </w:rPr>
          <w:t xml:space="preserve">Projekt „Stalowa Wola – opracowanie dokumentacji w ramach wsparcia rozwoju miast POPT 2014-2020” </w:t>
        </w:r>
        <w:r w:rsidRPr="00D93172">
          <w:rPr>
            <w:i/>
            <w:sz w:val="20"/>
          </w:rPr>
          <w:br/>
          <w:t xml:space="preserve">realizowany przy współfinansowaniu ze środków Unii Europejskiej z Funduszu Spójności </w:t>
        </w:r>
        <w:r w:rsidRPr="00D93172">
          <w:rPr>
            <w:i/>
            <w:sz w:val="20"/>
          </w:rPr>
          <w:br/>
          <w:t>w ramach Programu Operacyjnego Pomoc Techniczna 2014-2020 oraz budżetu państwa.</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81D60" w14:textId="77777777" w:rsidR="00F6331E" w:rsidRPr="007B087F" w:rsidRDefault="00497159" w:rsidP="00F6331E">
    <w:pPr>
      <w:pStyle w:val="Nagwek"/>
      <w:rPr>
        <w:b/>
        <w:color w:val="808080" w:themeColor="background1" w:themeShade="80"/>
        <w:sz w:val="20"/>
        <w:szCs w:val="23"/>
      </w:rPr>
    </w:pPr>
    <w:r>
      <w:rPr>
        <w:i/>
        <w:iCs/>
        <w:color w:val="385623" w:themeColor="accent6" w:themeShade="80"/>
        <w:sz w:val="18"/>
        <w:szCs w:val="18"/>
      </w:rPr>
      <w:pict w14:anchorId="4DB7F1A3">
        <v:rect id="_x0000_i1026" style="width:453.6pt;height:1pt" o:hralign="center" o:hrstd="t" o:hrnoshade="t" o:hr="t" fillcolor="#7f7f7f [1612]" stroked="f"/>
      </w:pict>
    </w:r>
  </w:p>
  <w:p w14:paraId="38BA3CB8" w14:textId="77777777" w:rsidR="00F6331E" w:rsidRPr="00595FA0" w:rsidRDefault="00F6331E" w:rsidP="00F6331E">
    <w:pPr>
      <w:pStyle w:val="Stopka"/>
      <w:spacing w:before="240" w:after="120"/>
      <w:jc w:val="center"/>
      <w:rPr>
        <w:i/>
        <w:sz w:val="16"/>
      </w:rPr>
    </w:pPr>
    <w:r w:rsidRPr="00595FA0">
      <w:rPr>
        <w:i/>
        <w:sz w:val="16"/>
      </w:rPr>
      <w:t>Projekt „Stalowa Wola – opracowanie dokumentacji w ramach wsparcia rozwoju miast POPT 2014-2020”</w:t>
    </w:r>
    <w:r>
      <w:rPr>
        <w:i/>
        <w:sz w:val="16"/>
      </w:rPr>
      <w:t xml:space="preserve"> </w:t>
    </w:r>
    <w:r w:rsidRPr="00595FA0">
      <w:rPr>
        <w:i/>
        <w:sz w:val="16"/>
      </w:rPr>
      <w:t>realiz</w:t>
    </w:r>
    <w:r>
      <w:rPr>
        <w:i/>
        <w:sz w:val="16"/>
      </w:rPr>
      <w:t>owany przy współfinansowaniu ze </w:t>
    </w:r>
    <w:r w:rsidRPr="00595FA0">
      <w:rPr>
        <w:i/>
        <w:sz w:val="16"/>
      </w:rPr>
      <w:t>środków Unii Europejskiej z Funduszu Spójności w ramach Programu Operacyjnego Pomoc Techniczna 2014-2020 oraz budżetu państwa.</w:t>
    </w:r>
  </w:p>
  <w:p w14:paraId="552B0382" w14:textId="5850ECFD" w:rsidR="00436BBD" w:rsidRPr="00F6331E" w:rsidRDefault="00F6331E" w:rsidP="00F6331E">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497159">
      <w:rPr>
        <w:b/>
        <w:bCs/>
        <w:noProof/>
      </w:rPr>
      <w:t>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97159">
      <w:rPr>
        <w:b/>
        <w:bCs/>
        <w:noProof/>
      </w:rPr>
      <w:t>22</w:t>
    </w:r>
    <w:r>
      <w:rPr>
        <w:b/>
        <w:bCs/>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952327"/>
      <w:docPartObj>
        <w:docPartGallery w:val="Page Numbers (Bottom of Page)"/>
        <w:docPartUnique/>
      </w:docPartObj>
    </w:sdtPr>
    <w:sdtEndPr>
      <w:rPr>
        <w:rFonts w:asciiTheme="majorHAnsi" w:hAnsiTheme="majorHAnsi"/>
      </w:rPr>
    </w:sdtEndPr>
    <w:sdtContent>
      <w:p w14:paraId="6C376468" w14:textId="3D10C788" w:rsidR="00F6331E" w:rsidRPr="00577953" w:rsidRDefault="00F6331E" w:rsidP="00F6331E">
        <w:pPr>
          <w:pStyle w:val="Nagwek"/>
          <w:jc w:val="right"/>
          <w:rPr>
            <w:b/>
            <w:color w:val="076EB3"/>
            <w:sz w:val="20"/>
            <w:szCs w:val="23"/>
          </w:rPr>
        </w:pPr>
      </w:p>
      <w:p w14:paraId="2413D3F5" w14:textId="77777777" w:rsidR="00F6331E" w:rsidRPr="007B087F" w:rsidRDefault="00497159" w:rsidP="00F6331E">
        <w:pPr>
          <w:pStyle w:val="Nagwek"/>
          <w:rPr>
            <w:b/>
            <w:color w:val="808080" w:themeColor="background1" w:themeShade="80"/>
            <w:sz w:val="20"/>
            <w:szCs w:val="23"/>
          </w:rPr>
        </w:pPr>
        <w:r>
          <w:rPr>
            <w:i/>
            <w:iCs/>
            <w:color w:val="385623" w:themeColor="accent6" w:themeShade="80"/>
            <w:sz w:val="18"/>
            <w:szCs w:val="18"/>
          </w:rPr>
          <w:pict w14:anchorId="7B2F9A17">
            <v:rect id="_x0000_i1028" style="width:453.6pt;height:1pt" o:hralign="center" o:hrstd="t" o:hrnoshade="t" o:hr="t" fillcolor="#7f7f7f [1612]" stroked="f"/>
          </w:pict>
        </w:r>
      </w:p>
      <w:p w14:paraId="27B72051" w14:textId="77777777" w:rsidR="00F6331E" w:rsidRDefault="00F6331E" w:rsidP="00F6331E">
        <w:pPr>
          <w:tabs>
            <w:tab w:val="center" w:pos="4536"/>
            <w:tab w:val="right" w:pos="9072"/>
          </w:tabs>
          <w:spacing w:after="0" w:line="120" w:lineRule="auto"/>
        </w:pPr>
      </w:p>
      <w:p w14:paraId="2B265C17" w14:textId="77777777" w:rsidR="00F6331E" w:rsidRPr="00595FA0" w:rsidRDefault="00F6331E" w:rsidP="00F6331E">
        <w:pPr>
          <w:pStyle w:val="Stopka"/>
          <w:spacing w:before="240" w:after="120"/>
          <w:jc w:val="center"/>
          <w:rPr>
            <w:i/>
            <w:sz w:val="16"/>
          </w:rPr>
        </w:pPr>
        <w:r w:rsidRPr="00595FA0">
          <w:rPr>
            <w:i/>
            <w:sz w:val="16"/>
          </w:rPr>
          <w:t>Projekt „Stalowa Wola – opracowanie dokumentacji w ramach wsparcia rozwoju miast POPT 2014-2020”</w:t>
        </w:r>
        <w:r>
          <w:rPr>
            <w:i/>
            <w:sz w:val="16"/>
          </w:rPr>
          <w:t xml:space="preserve"> </w:t>
        </w:r>
        <w:r w:rsidRPr="00595FA0">
          <w:rPr>
            <w:i/>
            <w:sz w:val="16"/>
          </w:rPr>
          <w:t>realiz</w:t>
        </w:r>
        <w:r>
          <w:rPr>
            <w:i/>
            <w:sz w:val="16"/>
          </w:rPr>
          <w:t>owany przy współfinansowaniu ze </w:t>
        </w:r>
        <w:r w:rsidRPr="00595FA0">
          <w:rPr>
            <w:i/>
            <w:sz w:val="16"/>
          </w:rPr>
          <w:t>środków Unii Europejskiej z Funduszu Spójności w ramach Programu Operacyjnego Pomoc Techniczna 2014-2020 oraz budżetu państwa.</w:t>
        </w:r>
      </w:p>
      <w:p w14:paraId="5099FFE5" w14:textId="2E74426F" w:rsidR="0095334E" w:rsidRPr="00F6331E" w:rsidRDefault="00F6331E" w:rsidP="00F6331E">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97159">
          <w:rPr>
            <w:b/>
            <w:bCs/>
            <w:noProof/>
          </w:rPr>
          <w:t>22</w:t>
        </w:r>
        <w:r>
          <w:rPr>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3ACB6" w14:textId="77777777" w:rsidR="00EC6BF0" w:rsidRDefault="00EC6BF0" w:rsidP="00700651">
      <w:pPr>
        <w:spacing w:after="0" w:line="240" w:lineRule="auto"/>
      </w:pPr>
      <w:r>
        <w:separator/>
      </w:r>
    </w:p>
  </w:footnote>
  <w:footnote w:type="continuationSeparator" w:id="0">
    <w:p w14:paraId="0593F7C1" w14:textId="77777777" w:rsidR="00EC6BF0" w:rsidRDefault="00EC6BF0" w:rsidP="00700651">
      <w:pPr>
        <w:spacing w:after="0" w:line="240" w:lineRule="auto"/>
      </w:pPr>
      <w:r>
        <w:continuationSeparator/>
      </w:r>
    </w:p>
  </w:footnote>
  <w:footnote w:id="1">
    <w:p w14:paraId="767503D6" w14:textId="77777777" w:rsidR="00700651" w:rsidRPr="00954D32" w:rsidRDefault="00700651" w:rsidP="00700651">
      <w:pPr>
        <w:pStyle w:val="Tekstprzypisudolnego"/>
        <w:rPr>
          <w:rFonts w:asciiTheme="majorHAnsi" w:hAnsiTheme="majorHAnsi"/>
        </w:rPr>
      </w:pPr>
      <w:r w:rsidRPr="00954D32">
        <w:rPr>
          <w:rStyle w:val="Odwoanieprzypisudolnego"/>
          <w:rFonts w:asciiTheme="majorHAnsi" w:hAnsiTheme="majorHAnsi"/>
        </w:rPr>
        <w:footnoteRef/>
      </w:r>
      <w:r w:rsidRPr="00954D32">
        <w:rPr>
          <w:rFonts w:asciiTheme="majorHAnsi" w:hAnsiTheme="majorHAnsi"/>
        </w:rPr>
        <w:t xml:space="preserve"> Według zapisów </w:t>
      </w:r>
      <w:r w:rsidRPr="00954D32">
        <w:rPr>
          <w:rFonts w:asciiTheme="majorHAnsi" w:hAnsiTheme="majorHAnsi"/>
          <w:i/>
        </w:rPr>
        <w:t>Strategii na rzecz Odpowiedzialnego Rozwoju do roku 2020 (z perspektywą do 2030 r.)</w:t>
      </w:r>
      <w:r w:rsidRPr="00954D32">
        <w:rPr>
          <w:rFonts w:asciiTheme="majorHAnsi" w:hAnsiTheme="majorHAnsi"/>
        </w:rPr>
        <w:t xml:space="preserve"> są to miasta średnie, w których występują niekorzystne tendencje związane z ich silnym różnicowaniem się, w tym osłabianiem ich znaczenia społeczno-gospodarczego oraz dysfunkcjach w zakresie powiązań pomiędzy nimi, jak też otoczeniem.</w:t>
      </w:r>
    </w:p>
  </w:footnote>
  <w:footnote w:id="2">
    <w:p w14:paraId="0221165E" w14:textId="77777777" w:rsidR="00700651" w:rsidRDefault="00700651" w:rsidP="00700651">
      <w:pPr>
        <w:pStyle w:val="Tekstprzypisudolnego"/>
      </w:pPr>
      <w:r w:rsidRPr="00954D32">
        <w:rPr>
          <w:rStyle w:val="Odwoanieprzypisudolnego"/>
          <w:rFonts w:asciiTheme="majorHAnsi" w:hAnsiTheme="majorHAnsi"/>
        </w:rPr>
        <w:footnoteRef/>
      </w:r>
      <w:r w:rsidRPr="00954D32">
        <w:rPr>
          <w:rFonts w:asciiTheme="majorHAnsi" w:hAnsiTheme="majorHAnsi"/>
        </w:rPr>
        <w:t xml:space="preserve"> </w:t>
      </w:r>
      <w:r w:rsidRPr="00954D32">
        <w:rPr>
          <w:rFonts w:asciiTheme="majorHAnsi" w:hAnsiTheme="majorHAnsi"/>
          <w:i/>
        </w:rPr>
        <w:t>Strategia Rozwoju Województwa Podkarpackiego „Podkarpackie 2030”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DCB95" w14:textId="3EFAD4A0" w:rsidR="00436BBD" w:rsidRPr="0095334E" w:rsidRDefault="0095334E" w:rsidP="0095334E">
    <w:pPr>
      <w:pStyle w:val="Nagwek"/>
    </w:pPr>
    <w:r w:rsidRPr="00E16E3E">
      <w:rPr>
        <w:i/>
        <w:noProof/>
        <w:sz w:val="24"/>
        <w:lang w:eastAsia="pl-PL"/>
      </w:rPr>
      <w:drawing>
        <wp:inline distT="0" distB="0" distL="0" distR="0" wp14:anchorId="37BBCF33" wp14:editId="5301B49E">
          <wp:extent cx="5760720" cy="804084"/>
          <wp:effectExtent l="0" t="0" r="0" b="0"/>
          <wp:docPr id="13" name="Obraz 13"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408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31175" w14:textId="333771FF" w:rsidR="00F6331E" w:rsidRPr="007B087F" w:rsidRDefault="00F6331E" w:rsidP="00F6331E">
    <w:pPr>
      <w:pStyle w:val="Nagwek"/>
      <w:jc w:val="right"/>
      <w:rPr>
        <w:b/>
        <w:color w:val="808080" w:themeColor="background1" w:themeShade="80"/>
        <w:sz w:val="20"/>
        <w:szCs w:val="23"/>
      </w:rPr>
    </w:pPr>
    <w:r w:rsidRPr="00E16E3E">
      <w:rPr>
        <w:i/>
        <w:noProof/>
        <w:sz w:val="24"/>
        <w:lang w:eastAsia="pl-PL"/>
      </w:rPr>
      <w:drawing>
        <wp:inline distT="0" distB="0" distL="0" distR="0" wp14:anchorId="647A608E" wp14:editId="48DD76F3">
          <wp:extent cx="5760720" cy="803910"/>
          <wp:effectExtent l="0" t="0" r="0" b="0"/>
          <wp:docPr id="2" name="Obraz 2"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3910"/>
                  </a:xfrm>
                  <a:prstGeom prst="rect">
                    <a:avLst/>
                  </a:prstGeom>
                  <a:noFill/>
                  <a:ln>
                    <a:noFill/>
                  </a:ln>
                </pic:spPr>
              </pic:pic>
            </a:graphicData>
          </a:graphic>
        </wp:inline>
      </w:drawing>
    </w:r>
    <w:r w:rsidR="00497159">
      <w:rPr>
        <w:i/>
        <w:iCs/>
        <w:color w:val="385623" w:themeColor="accent6" w:themeShade="80"/>
        <w:sz w:val="18"/>
        <w:szCs w:val="18"/>
      </w:rPr>
      <w:pict w14:anchorId="19B8066D">
        <v:rect id="_x0000_i1025" style="width:453.6pt;height:1pt" o:hralign="center" o:hrstd="t" o:hrnoshade="t" o:hr="t" fillcolor="#7f7f7f [1612]" stroked="f"/>
      </w:pict>
    </w:r>
  </w:p>
  <w:p w14:paraId="03A183BC" w14:textId="77777777" w:rsidR="00F6331E" w:rsidRDefault="00F6331E" w:rsidP="00F6331E">
    <w:pPr>
      <w:tabs>
        <w:tab w:val="center" w:pos="4536"/>
        <w:tab w:val="right" w:pos="9072"/>
      </w:tabs>
      <w:spacing w:after="0" w:line="120" w:lineRule="auto"/>
    </w:pPr>
  </w:p>
  <w:p w14:paraId="711D1528" w14:textId="77777777" w:rsidR="00F6331E" w:rsidRDefault="00F6331E" w:rsidP="00F6331E">
    <w:pPr>
      <w:tabs>
        <w:tab w:val="center" w:pos="4536"/>
        <w:tab w:val="right" w:pos="9072"/>
      </w:tabs>
      <w:spacing w:after="0" w:line="1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8985E" w14:textId="4E54496C" w:rsidR="00F6331E" w:rsidRPr="007B087F" w:rsidRDefault="00F6331E" w:rsidP="00F6331E">
    <w:pPr>
      <w:pStyle w:val="Nagwek"/>
      <w:jc w:val="right"/>
      <w:rPr>
        <w:b/>
        <w:color w:val="808080" w:themeColor="background1" w:themeShade="80"/>
        <w:sz w:val="20"/>
        <w:szCs w:val="23"/>
      </w:rPr>
    </w:pPr>
    <w:r w:rsidRPr="00E16E3E">
      <w:rPr>
        <w:i/>
        <w:noProof/>
        <w:sz w:val="24"/>
        <w:lang w:eastAsia="pl-PL"/>
      </w:rPr>
      <w:drawing>
        <wp:inline distT="0" distB="0" distL="0" distR="0" wp14:anchorId="34A5D18D" wp14:editId="2CC3C0A2">
          <wp:extent cx="5760720" cy="803910"/>
          <wp:effectExtent l="0" t="0" r="0" b="0"/>
          <wp:docPr id="3" name="Obraz 3"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3910"/>
                  </a:xfrm>
                  <a:prstGeom prst="rect">
                    <a:avLst/>
                  </a:prstGeom>
                  <a:noFill/>
                  <a:ln>
                    <a:noFill/>
                  </a:ln>
                </pic:spPr>
              </pic:pic>
            </a:graphicData>
          </a:graphic>
        </wp:inline>
      </w:drawing>
    </w:r>
    <w:r w:rsidRPr="00F6331E">
      <w:rPr>
        <w:b/>
        <w:color w:val="076EB3"/>
        <w:sz w:val="20"/>
        <w:szCs w:val="23"/>
      </w:rPr>
      <w:t xml:space="preserve"> </w:t>
    </w:r>
    <w:r w:rsidR="00497159">
      <w:rPr>
        <w:i/>
        <w:iCs/>
        <w:color w:val="385623" w:themeColor="accent6" w:themeShade="80"/>
        <w:sz w:val="18"/>
        <w:szCs w:val="18"/>
      </w:rPr>
      <w:pict w14:anchorId="7981C017">
        <v:rect id="_x0000_i1027" style="width:453.6pt;height:1pt" o:hralign="center" o:hrstd="t" o:hrnoshade="t" o:hr="t" fillcolor="#7f7f7f [1612]" stroked="f"/>
      </w:pict>
    </w:r>
  </w:p>
  <w:p w14:paraId="346A1F60" w14:textId="77777777" w:rsidR="00F6331E" w:rsidRDefault="00F6331E" w:rsidP="00F6331E">
    <w:pPr>
      <w:tabs>
        <w:tab w:val="center" w:pos="4536"/>
        <w:tab w:val="right" w:pos="9072"/>
      </w:tabs>
      <w:spacing w:after="0" w:line="12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960AFC"/>
    <w:multiLevelType w:val="hybridMultilevel"/>
    <w:tmpl w:val="9DCC3B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44F51A2"/>
    <w:multiLevelType w:val="hybridMultilevel"/>
    <w:tmpl w:val="DDDA6E62"/>
    <w:lvl w:ilvl="0" w:tplc="11FE9746">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BBD4D8E"/>
    <w:multiLevelType w:val="hybridMultilevel"/>
    <w:tmpl w:val="DBC0CE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C5"/>
    <w:rsid w:val="00050CA0"/>
    <w:rsid w:val="0006194E"/>
    <w:rsid w:val="00081829"/>
    <w:rsid w:val="00094991"/>
    <w:rsid w:val="000B0678"/>
    <w:rsid w:val="000D46E8"/>
    <w:rsid w:val="00120083"/>
    <w:rsid w:val="00150EBF"/>
    <w:rsid w:val="001638D9"/>
    <w:rsid w:val="001C5EF4"/>
    <w:rsid w:val="00212E55"/>
    <w:rsid w:val="00214907"/>
    <w:rsid w:val="002457AC"/>
    <w:rsid w:val="00254B88"/>
    <w:rsid w:val="002720E5"/>
    <w:rsid w:val="0027687D"/>
    <w:rsid w:val="002A5798"/>
    <w:rsid w:val="002A7523"/>
    <w:rsid w:val="002B7AA0"/>
    <w:rsid w:val="003378AA"/>
    <w:rsid w:val="00353118"/>
    <w:rsid w:val="00373870"/>
    <w:rsid w:val="00377352"/>
    <w:rsid w:val="003C1F22"/>
    <w:rsid w:val="003D13DB"/>
    <w:rsid w:val="003E7B40"/>
    <w:rsid w:val="004272D9"/>
    <w:rsid w:val="00436BBD"/>
    <w:rsid w:val="00447518"/>
    <w:rsid w:val="00472F03"/>
    <w:rsid w:val="004775A4"/>
    <w:rsid w:val="00497159"/>
    <w:rsid w:val="0052009D"/>
    <w:rsid w:val="00524743"/>
    <w:rsid w:val="005278E7"/>
    <w:rsid w:val="00543125"/>
    <w:rsid w:val="0054389C"/>
    <w:rsid w:val="00571E10"/>
    <w:rsid w:val="00577DC5"/>
    <w:rsid w:val="005845C0"/>
    <w:rsid w:val="005A1520"/>
    <w:rsid w:val="006011CB"/>
    <w:rsid w:val="00605563"/>
    <w:rsid w:val="006066D6"/>
    <w:rsid w:val="00620465"/>
    <w:rsid w:val="00653103"/>
    <w:rsid w:val="00665452"/>
    <w:rsid w:val="006732EC"/>
    <w:rsid w:val="00695A7F"/>
    <w:rsid w:val="00695FF3"/>
    <w:rsid w:val="006B591B"/>
    <w:rsid w:val="00700651"/>
    <w:rsid w:val="00730A54"/>
    <w:rsid w:val="00764C51"/>
    <w:rsid w:val="007A528C"/>
    <w:rsid w:val="007D333A"/>
    <w:rsid w:val="007D4DE4"/>
    <w:rsid w:val="007E04AD"/>
    <w:rsid w:val="007E19C1"/>
    <w:rsid w:val="007E5926"/>
    <w:rsid w:val="008722E5"/>
    <w:rsid w:val="00873AAA"/>
    <w:rsid w:val="008742F0"/>
    <w:rsid w:val="008932D6"/>
    <w:rsid w:val="00904E37"/>
    <w:rsid w:val="009142C5"/>
    <w:rsid w:val="00924A90"/>
    <w:rsid w:val="009458EB"/>
    <w:rsid w:val="0095334E"/>
    <w:rsid w:val="00954D32"/>
    <w:rsid w:val="00956E2D"/>
    <w:rsid w:val="009B045F"/>
    <w:rsid w:val="009C0CD0"/>
    <w:rsid w:val="00A230E8"/>
    <w:rsid w:val="00A51B38"/>
    <w:rsid w:val="00A87C87"/>
    <w:rsid w:val="00AA4315"/>
    <w:rsid w:val="00AA5C36"/>
    <w:rsid w:val="00AA70E6"/>
    <w:rsid w:val="00AB5389"/>
    <w:rsid w:val="00AD4556"/>
    <w:rsid w:val="00AE4996"/>
    <w:rsid w:val="00AF1D02"/>
    <w:rsid w:val="00B323B1"/>
    <w:rsid w:val="00B416AF"/>
    <w:rsid w:val="00C224C8"/>
    <w:rsid w:val="00C24ED3"/>
    <w:rsid w:val="00C67A09"/>
    <w:rsid w:val="00C85524"/>
    <w:rsid w:val="00CA3795"/>
    <w:rsid w:val="00CA53D2"/>
    <w:rsid w:val="00CB0690"/>
    <w:rsid w:val="00CB1032"/>
    <w:rsid w:val="00CC2289"/>
    <w:rsid w:val="00D2287E"/>
    <w:rsid w:val="00D24F7C"/>
    <w:rsid w:val="00D27DD5"/>
    <w:rsid w:val="00D93172"/>
    <w:rsid w:val="00DC60FA"/>
    <w:rsid w:val="00DD5DCE"/>
    <w:rsid w:val="00DE79F8"/>
    <w:rsid w:val="00E02A97"/>
    <w:rsid w:val="00E671AA"/>
    <w:rsid w:val="00E71982"/>
    <w:rsid w:val="00E861D3"/>
    <w:rsid w:val="00E97E53"/>
    <w:rsid w:val="00EC6BF0"/>
    <w:rsid w:val="00F03D14"/>
    <w:rsid w:val="00F25EB4"/>
    <w:rsid w:val="00F344E2"/>
    <w:rsid w:val="00F427A3"/>
    <w:rsid w:val="00F61692"/>
    <w:rsid w:val="00F633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23E9FF68"/>
  <w15:chartTrackingRefBased/>
  <w15:docId w15:val="{24110CF8-386B-4207-8F03-DCB3A23D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36BBD"/>
    <w:pPr>
      <w:keepNext/>
      <w:keepLines/>
      <w:spacing w:before="120" w:after="0" w:line="360" w:lineRule="auto"/>
      <w:outlineLvl w:val="0"/>
    </w:pPr>
    <w:rPr>
      <w:rFonts w:asciiTheme="majorHAnsi" w:eastAsiaTheme="majorEastAsia" w:hAnsiTheme="majorHAnsi" w:cstheme="majorBidi"/>
      <w:b/>
      <w:color w:val="076E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7A09"/>
    <w:pPr>
      <w:ind w:left="720"/>
      <w:contextualSpacing/>
    </w:pPr>
  </w:style>
  <w:style w:type="character" w:customStyle="1" w:styleId="Nagwek1Znak">
    <w:name w:val="Nagłówek 1 Znak"/>
    <w:basedOn w:val="Domylnaczcionkaakapitu"/>
    <w:link w:val="Nagwek1"/>
    <w:uiPriority w:val="9"/>
    <w:rsid w:val="00436BBD"/>
    <w:rPr>
      <w:rFonts w:asciiTheme="majorHAnsi" w:eastAsiaTheme="majorEastAsia" w:hAnsiTheme="majorHAnsi" w:cstheme="majorBidi"/>
      <w:b/>
      <w:color w:val="076EB3"/>
      <w:sz w:val="32"/>
      <w:szCs w:val="32"/>
    </w:rPr>
  </w:style>
  <w:style w:type="paragraph" w:styleId="Tekstprzypisudolnego">
    <w:name w:val="footnote text"/>
    <w:basedOn w:val="Normalny"/>
    <w:link w:val="TekstprzypisudolnegoZnak"/>
    <w:uiPriority w:val="99"/>
    <w:semiHidden/>
    <w:unhideWhenUsed/>
    <w:rsid w:val="0070065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00651"/>
    <w:rPr>
      <w:sz w:val="20"/>
      <w:szCs w:val="20"/>
    </w:rPr>
  </w:style>
  <w:style w:type="character" w:customStyle="1" w:styleId="LegendaZnak">
    <w:name w:val="Legenda Znak"/>
    <w:basedOn w:val="Domylnaczcionkaakapitu"/>
    <w:link w:val="Legenda"/>
    <w:uiPriority w:val="35"/>
    <w:locked/>
    <w:rsid w:val="00700651"/>
    <w:rPr>
      <w:i/>
      <w:iCs/>
      <w:color w:val="44546A" w:themeColor="text2"/>
      <w:sz w:val="18"/>
      <w:szCs w:val="18"/>
    </w:rPr>
  </w:style>
  <w:style w:type="paragraph" w:styleId="Legenda">
    <w:name w:val="caption"/>
    <w:basedOn w:val="Normalny"/>
    <w:next w:val="Normalny"/>
    <w:link w:val="LegendaZnak"/>
    <w:uiPriority w:val="35"/>
    <w:unhideWhenUsed/>
    <w:qFormat/>
    <w:rsid w:val="00700651"/>
    <w:pPr>
      <w:spacing w:after="200" w:line="240" w:lineRule="auto"/>
    </w:pPr>
    <w:rPr>
      <w:i/>
      <w:iCs/>
      <w:color w:val="44546A" w:themeColor="text2"/>
      <w:sz w:val="18"/>
      <w:szCs w:val="18"/>
    </w:rPr>
  </w:style>
  <w:style w:type="character" w:customStyle="1" w:styleId="nadZnak">
    <w:name w:val="nad Znak"/>
    <w:basedOn w:val="Domylnaczcionkaakapitu"/>
    <w:link w:val="nad"/>
    <w:locked/>
    <w:rsid w:val="00700651"/>
    <w:rPr>
      <w:i/>
      <w:iCs/>
      <w:color w:val="44546A" w:themeColor="text2"/>
      <w:sz w:val="18"/>
      <w:szCs w:val="18"/>
    </w:rPr>
  </w:style>
  <w:style w:type="paragraph" w:customStyle="1" w:styleId="nad">
    <w:name w:val="nad"/>
    <w:basedOn w:val="Legenda"/>
    <w:link w:val="nadZnak"/>
    <w:qFormat/>
    <w:rsid w:val="00700651"/>
    <w:pPr>
      <w:keepNext/>
      <w:spacing w:before="240" w:after="0"/>
      <w:jc w:val="both"/>
    </w:pPr>
  </w:style>
  <w:style w:type="character" w:styleId="Odwoanieprzypisudolnego">
    <w:name w:val="footnote reference"/>
    <w:basedOn w:val="Domylnaczcionkaakapitu"/>
    <w:uiPriority w:val="99"/>
    <w:semiHidden/>
    <w:unhideWhenUsed/>
    <w:rsid w:val="00700651"/>
    <w:rPr>
      <w:vertAlign w:val="superscript"/>
    </w:rPr>
  </w:style>
  <w:style w:type="table" w:customStyle="1" w:styleId="Tabela-Siatka1">
    <w:name w:val="Tabela - Siatka1"/>
    <w:basedOn w:val="Standardowy"/>
    <w:uiPriority w:val="39"/>
    <w:rsid w:val="0070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1638D9"/>
    <w:pPr>
      <w:outlineLvl w:val="9"/>
    </w:pPr>
    <w:rPr>
      <w:lang w:eastAsia="pl-PL"/>
    </w:rPr>
  </w:style>
  <w:style w:type="paragraph" w:styleId="Spistreci1">
    <w:name w:val="toc 1"/>
    <w:basedOn w:val="Normalny"/>
    <w:next w:val="Normalny"/>
    <w:autoRedefine/>
    <w:uiPriority w:val="39"/>
    <w:unhideWhenUsed/>
    <w:rsid w:val="001638D9"/>
    <w:pPr>
      <w:spacing w:after="100"/>
    </w:pPr>
  </w:style>
  <w:style w:type="character" w:styleId="Hipercze">
    <w:name w:val="Hyperlink"/>
    <w:basedOn w:val="Domylnaczcionkaakapitu"/>
    <w:uiPriority w:val="99"/>
    <w:unhideWhenUsed/>
    <w:rsid w:val="001638D9"/>
    <w:rPr>
      <w:color w:val="0563C1" w:themeColor="hyperlink"/>
      <w:u w:val="single"/>
    </w:rPr>
  </w:style>
  <w:style w:type="character" w:styleId="Odwoaniedokomentarza">
    <w:name w:val="annotation reference"/>
    <w:basedOn w:val="Domylnaczcionkaakapitu"/>
    <w:uiPriority w:val="99"/>
    <w:semiHidden/>
    <w:unhideWhenUsed/>
    <w:rsid w:val="007A528C"/>
    <w:rPr>
      <w:sz w:val="16"/>
      <w:szCs w:val="16"/>
    </w:rPr>
  </w:style>
  <w:style w:type="paragraph" w:styleId="Tekstkomentarza">
    <w:name w:val="annotation text"/>
    <w:basedOn w:val="Normalny"/>
    <w:link w:val="TekstkomentarzaZnak"/>
    <w:uiPriority w:val="99"/>
    <w:semiHidden/>
    <w:unhideWhenUsed/>
    <w:rsid w:val="007A528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A528C"/>
    <w:rPr>
      <w:sz w:val="20"/>
      <w:szCs w:val="20"/>
    </w:rPr>
  </w:style>
  <w:style w:type="paragraph" w:styleId="Tematkomentarza">
    <w:name w:val="annotation subject"/>
    <w:basedOn w:val="Tekstkomentarza"/>
    <w:next w:val="Tekstkomentarza"/>
    <w:link w:val="TematkomentarzaZnak"/>
    <w:uiPriority w:val="99"/>
    <w:semiHidden/>
    <w:unhideWhenUsed/>
    <w:rsid w:val="007A528C"/>
    <w:rPr>
      <w:b/>
      <w:bCs/>
    </w:rPr>
  </w:style>
  <w:style w:type="character" w:customStyle="1" w:styleId="TematkomentarzaZnak">
    <w:name w:val="Temat komentarza Znak"/>
    <w:basedOn w:val="TekstkomentarzaZnak"/>
    <w:link w:val="Tematkomentarza"/>
    <w:uiPriority w:val="99"/>
    <w:semiHidden/>
    <w:rsid w:val="007A528C"/>
    <w:rPr>
      <w:b/>
      <w:bCs/>
      <w:sz w:val="20"/>
      <w:szCs w:val="20"/>
    </w:rPr>
  </w:style>
  <w:style w:type="paragraph" w:styleId="Poprawka">
    <w:name w:val="Revision"/>
    <w:hidden/>
    <w:uiPriority w:val="99"/>
    <w:semiHidden/>
    <w:rsid w:val="007A528C"/>
    <w:pPr>
      <w:spacing w:after="0" w:line="240" w:lineRule="auto"/>
    </w:pPr>
  </w:style>
  <w:style w:type="table" w:styleId="Tabela-Siatka">
    <w:name w:val="Table Grid"/>
    <w:basedOn w:val="Standardowy"/>
    <w:uiPriority w:val="39"/>
    <w:rsid w:val="00436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6B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6BBD"/>
  </w:style>
  <w:style w:type="paragraph" w:styleId="Stopka">
    <w:name w:val="footer"/>
    <w:basedOn w:val="Normalny"/>
    <w:link w:val="StopkaZnak"/>
    <w:uiPriority w:val="99"/>
    <w:unhideWhenUsed/>
    <w:rsid w:val="00436B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6BBD"/>
  </w:style>
  <w:style w:type="paragraph" w:styleId="Spisilustracji">
    <w:name w:val="table of figures"/>
    <w:basedOn w:val="Normalny"/>
    <w:next w:val="Normalny"/>
    <w:uiPriority w:val="99"/>
    <w:unhideWhenUsed/>
    <w:rsid w:val="00524743"/>
    <w:pPr>
      <w:spacing w:after="0"/>
    </w:pPr>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95104">
      <w:bodyDiv w:val="1"/>
      <w:marLeft w:val="0"/>
      <w:marRight w:val="0"/>
      <w:marTop w:val="0"/>
      <w:marBottom w:val="0"/>
      <w:divBdr>
        <w:top w:val="none" w:sz="0" w:space="0" w:color="auto"/>
        <w:left w:val="none" w:sz="0" w:space="0" w:color="auto"/>
        <w:bottom w:val="none" w:sz="0" w:space="0" w:color="auto"/>
        <w:right w:val="none" w:sz="0" w:space="0" w:color="auto"/>
      </w:divBdr>
    </w:div>
    <w:div w:id="1588034048">
      <w:bodyDiv w:val="1"/>
      <w:marLeft w:val="0"/>
      <w:marRight w:val="0"/>
      <w:marTop w:val="0"/>
      <w:marBottom w:val="0"/>
      <w:divBdr>
        <w:top w:val="none" w:sz="0" w:space="0" w:color="auto"/>
        <w:left w:val="none" w:sz="0" w:space="0" w:color="auto"/>
        <w:bottom w:val="none" w:sz="0" w:space="0" w:color="auto"/>
        <w:right w:val="none" w:sz="0" w:space="0" w:color="auto"/>
      </w:divBdr>
    </w:div>
    <w:div w:id="178954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file:///Z:\PROJEKTY%20-%20SEKTOR%20PUBLICZNY\STRATEGIE%20I%20PROGRAMY\STALOWA%20WOLA\raport%20z%20bada&#324;%20spo&#322;ecznych\Raport%20z%20bada&#324;%20ankietowych%20SW%20nowa%20formatka.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47.147\delta\PROJEKTY%20-%20SEKTOR%20PUBLICZNY\STRATEGIE%20I%20PROGRAMY\STALOWA%20WOLA\pm\Wyniki%20Stalowa%20Wola%20SR_n=83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spPr>
            <a:solidFill>
              <a:srgbClr val="076EB3"/>
            </a:solidFill>
            <a:ln>
              <a:noFill/>
            </a:ln>
          </c:spPr>
          <c:dPt>
            <c:idx val="0"/>
            <c:bubble3D val="0"/>
            <c:spPr>
              <a:solidFill>
                <a:srgbClr val="076EB3"/>
              </a:solidFill>
              <a:ln w="19050">
                <a:noFill/>
              </a:ln>
              <a:effectLst/>
            </c:spPr>
            <c:extLst xmlns:c16r2="http://schemas.microsoft.com/office/drawing/2015/06/chart">
              <c:ext xmlns:c16="http://schemas.microsoft.com/office/drawing/2014/chart" uri="{C3380CC4-5D6E-409C-BE32-E72D297353CC}">
                <c16:uniqueId val="{00000001-99B8-4A35-8AA4-D7E7CD838225}"/>
              </c:ext>
            </c:extLst>
          </c:dPt>
          <c:dPt>
            <c:idx val="1"/>
            <c:bubble3D val="0"/>
            <c:spPr>
              <a:solidFill>
                <a:srgbClr val="67BEF9"/>
              </a:solidFill>
              <a:ln w="19050">
                <a:noFill/>
              </a:ln>
              <a:effectLst/>
            </c:spPr>
            <c:extLst xmlns:c16r2="http://schemas.microsoft.com/office/drawing/2015/06/chart">
              <c:ext xmlns:c16="http://schemas.microsoft.com/office/drawing/2014/chart" uri="{C3380CC4-5D6E-409C-BE32-E72D297353CC}">
                <c16:uniqueId val="{00000003-99B8-4A35-8AA4-D7E7CD8382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Zestawienie!$C$199:$C$200</c:f>
              <c:strCache>
                <c:ptCount val="2"/>
                <c:pt idx="0">
                  <c:v>Kobieta</c:v>
                </c:pt>
                <c:pt idx="1">
                  <c:v>Mężczyzna</c:v>
                </c:pt>
              </c:strCache>
            </c:strRef>
          </c:cat>
          <c:val>
            <c:numRef>
              <c:f>Zestawienie!$E$199:$E$200</c:f>
              <c:numCache>
                <c:formatCode>0.0%</c:formatCode>
                <c:ptCount val="2"/>
                <c:pt idx="0">
                  <c:v>0.61097560975609755</c:v>
                </c:pt>
                <c:pt idx="1">
                  <c:v>0.38902439024390245</c:v>
                </c:pt>
              </c:numCache>
            </c:numRef>
          </c:val>
          <c:extLst xmlns:c16r2="http://schemas.microsoft.com/office/drawing/2015/06/chart">
            <c:ext xmlns:c16="http://schemas.microsoft.com/office/drawing/2014/chart" uri="{C3380CC4-5D6E-409C-BE32-E72D297353CC}">
              <c16:uniqueId val="{00000004-99B8-4A35-8AA4-D7E7CD838225}"/>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Zestawienie!$P$137</c:f>
              <c:strCache>
                <c:ptCount val="1"/>
                <c:pt idx="0">
                  <c:v>Dobrze</c:v>
                </c:pt>
              </c:strCache>
            </c:strRef>
          </c:tx>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Zestawienie!$Q$136:$V$136</c:f>
              <c:strCache>
                <c:ptCount val="6"/>
                <c:pt idx="0">
                  <c:v>Możliwość znalezienia zatrudnienia</c:v>
                </c:pt>
                <c:pt idx="1">
                  <c:v>Wysokość zarobków</c:v>
                </c:pt>
                <c:pt idx="2">
                  <c:v>Możliwość znalezienia „dobrej” pracy</c:v>
                </c:pt>
                <c:pt idx="3">
                  <c:v>Możliwość znalezienia pracowników</c:v>
                </c:pt>
                <c:pt idx="4">
                  <c:v>Możliwość przekwalifikowania się</c:v>
                </c:pt>
                <c:pt idx="5">
                  <c:v>Możliwość założenia własnej działalności gospodarczej</c:v>
                </c:pt>
              </c:strCache>
            </c:strRef>
          </c:cat>
          <c:val>
            <c:numRef>
              <c:f>Zestawienie!$Q$137:$V$137</c:f>
              <c:numCache>
                <c:formatCode>0.0%</c:formatCode>
                <c:ptCount val="6"/>
                <c:pt idx="0">
                  <c:v>0.23902439024390243</c:v>
                </c:pt>
                <c:pt idx="1">
                  <c:v>0.05</c:v>
                </c:pt>
                <c:pt idx="2">
                  <c:v>7.4390243902439021E-2</c:v>
                </c:pt>
                <c:pt idx="3">
                  <c:v>0.19878048780487806</c:v>
                </c:pt>
                <c:pt idx="4">
                  <c:v>0.16585365853658537</c:v>
                </c:pt>
                <c:pt idx="5">
                  <c:v>0.24390243902439024</c:v>
                </c:pt>
              </c:numCache>
            </c:numRef>
          </c:val>
          <c:extLst xmlns:c16r2="http://schemas.microsoft.com/office/drawing/2015/06/chart">
            <c:ext xmlns:c16="http://schemas.microsoft.com/office/drawing/2014/chart" uri="{C3380CC4-5D6E-409C-BE32-E72D297353CC}">
              <c16:uniqueId val="{00000000-98B3-4270-8663-A20A07C1E349}"/>
            </c:ext>
          </c:extLst>
        </c:ser>
        <c:ser>
          <c:idx val="1"/>
          <c:order val="1"/>
          <c:tx>
            <c:strRef>
              <c:f>Zestawienie!$P$138</c:f>
              <c:strCache>
                <c:ptCount val="1"/>
                <c:pt idx="0">
                  <c:v>Ani dobrze, ani źle</c:v>
                </c:pt>
              </c:strCache>
            </c:strRef>
          </c:tx>
          <c:spPr>
            <a:solidFill>
              <a:srgbClr val="67BEF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Zestawienie!$Q$136:$V$136</c:f>
              <c:strCache>
                <c:ptCount val="6"/>
                <c:pt idx="0">
                  <c:v>Możliwość znalezienia zatrudnienia</c:v>
                </c:pt>
                <c:pt idx="1">
                  <c:v>Wysokość zarobków</c:v>
                </c:pt>
                <c:pt idx="2">
                  <c:v>Możliwość znalezienia „dobrej” pracy</c:v>
                </c:pt>
                <c:pt idx="3">
                  <c:v>Możliwość znalezienia pracowników</c:v>
                </c:pt>
                <c:pt idx="4">
                  <c:v>Możliwość przekwalifikowania się</c:v>
                </c:pt>
                <c:pt idx="5">
                  <c:v>Możliwość założenia własnej działalności gospodarczej</c:v>
                </c:pt>
              </c:strCache>
            </c:strRef>
          </c:cat>
          <c:val>
            <c:numRef>
              <c:f>Zestawienie!$Q$138:$V$138</c:f>
              <c:numCache>
                <c:formatCode>0.0%</c:formatCode>
                <c:ptCount val="6"/>
                <c:pt idx="0">
                  <c:v>0.37195121951219512</c:v>
                </c:pt>
                <c:pt idx="1">
                  <c:v>0.28048780487804881</c:v>
                </c:pt>
                <c:pt idx="2">
                  <c:v>0.2817073170731707</c:v>
                </c:pt>
                <c:pt idx="3">
                  <c:v>0.50365853658536586</c:v>
                </c:pt>
                <c:pt idx="4">
                  <c:v>0.45243902439024392</c:v>
                </c:pt>
                <c:pt idx="5">
                  <c:v>0.43536585365853658</c:v>
                </c:pt>
              </c:numCache>
            </c:numRef>
          </c:val>
          <c:extLst xmlns:c16r2="http://schemas.microsoft.com/office/drawing/2015/06/chart">
            <c:ext xmlns:c16="http://schemas.microsoft.com/office/drawing/2014/chart" uri="{C3380CC4-5D6E-409C-BE32-E72D297353CC}">
              <c16:uniqueId val="{00000001-98B3-4270-8663-A20A07C1E349}"/>
            </c:ext>
          </c:extLst>
        </c:ser>
        <c:ser>
          <c:idx val="2"/>
          <c:order val="2"/>
          <c:tx>
            <c:strRef>
              <c:f>Zestawienie!$P$139</c:f>
              <c:strCache>
                <c:ptCount val="1"/>
                <c:pt idx="0">
                  <c:v>Źle</c:v>
                </c:pt>
              </c:strCache>
            </c:strRef>
          </c:tx>
          <c:spPr>
            <a:solidFill>
              <a:srgbClr val="BFE4F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Zestawienie!$Q$136:$V$136</c:f>
              <c:strCache>
                <c:ptCount val="6"/>
                <c:pt idx="0">
                  <c:v>Możliwość znalezienia zatrudnienia</c:v>
                </c:pt>
                <c:pt idx="1">
                  <c:v>Wysokość zarobków</c:v>
                </c:pt>
                <c:pt idx="2">
                  <c:v>Możliwość znalezienia „dobrej” pracy</c:v>
                </c:pt>
                <c:pt idx="3">
                  <c:v>Możliwość znalezienia pracowników</c:v>
                </c:pt>
                <c:pt idx="4">
                  <c:v>Możliwość przekwalifikowania się</c:v>
                </c:pt>
                <c:pt idx="5">
                  <c:v>Możliwość założenia własnej działalności gospodarczej</c:v>
                </c:pt>
              </c:strCache>
            </c:strRef>
          </c:cat>
          <c:val>
            <c:numRef>
              <c:f>Zestawienie!$Q$139:$V$139</c:f>
              <c:numCache>
                <c:formatCode>0.0%</c:formatCode>
                <c:ptCount val="6"/>
                <c:pt idx="0">
                  <c:v>0.38902439024390245</c:v>
                </c:pt>
                <c:pt idx="1">
                  <c:v>0.66951219512195126</c:v>
                </c:pt>
                <c:pt idx="2">
                  <c:v>0.64390243902439026</c:v>
                </c:pt>
                <c:pt idx="3">
                  <c:v>0.29756097560975608</c:v>
                </c:pt>
                <c:pt idx="4">
                  <c:v>0.38170731707317074</c:v>
                </c:pt>
                <c:pt idx="5">
                  <c:v>0.32073170731707318</c:v>
                </c:pt>
              </c:numCache>
            </c:numRef>
          </c:val>
          <c:extLst xmlns:c16r2="http://schemas.microsoft.com/office/drawing/2015/06/chart">
            <c:ext xmlns:c16="http://schemas.microsoft.com/office/drawing/2014/chart" uri="{C3380CC4-5D6E-409C-BE32-E72D297353CC}">
              <c16:uniqueId val="{00000002-98B3-4270-8663-A20A07C1E349}"/>
            </c:ext>
          </c:extLst>
        </c:ser>
        <c:dLbls>
          <c:showLegendKey val="0"/>
          <c:showVal val="0"/>
          <c:showCatName val="0"/>
          <c:showSerName val="0"/>
          <c:showPercent val="0"/>
          <c:showBubbleSize val="0"/>
        </c:dLbls>
        <c:gapWidth val="14"/>
        <c:overlap val="100"/>
        <c:axId val="443313096"/>
        <c:axId val="443315056"/>
      </c:barChart>
      <c:catAx>
        <c:axId val="443313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3315056"/>
        <c:crosses val="autoZero"/>
        <c:auto val="1"/>
        <c:lblAlgn val="ctr"/>
        <c:lblOffset val="100"/>
        <c:noMultiLvlLbl val="0"/>
      </c:catAx>
      <c:valAx>
        <c:axId val="4433150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3313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'[Wyniki Stalowa Wola SR_n=833.xlsx]Zestawienie'!$S$155:$S$162</c:f>
              <c:strCache>
                <c:ptCount val="8"/>
                <c:pt idx="0">
                  <c:v>Miasto otwarte na turystów</c:v>
                </c:pt>
                <c:pt idx="1">
                  <c:v>Nowoczesny transport i komunikacja</c:v>
                </c:pt>
                <c:pt idx="2">
                  <c:v>Zrównoważony rozwój w warunkach zmian klimatu</c:v>
                </c:pt>
                <c:pt idx="3">
                  <c:v>Miasto sprawne i funkcjonalne</c:v>
                </c:pt>
                <c:pt idx="4">
                  <c:v>Bezpieczne Miasto</c:v>
                </c:pt>
                <c:pt idx="5">
                  <c:v>Nowoczesna edukacja</c:v>
                </c:pt>
                <c:pt idx="6">
                  <c:v>Atrakcyjna oferta spędzania czasu wolnego</c:v>
                </c:pt>
                <c:pt idx="7">
                  <c:v>Silna gospodarka</c:v>
                </c:pt>
              </c:strCache>
            </c:strRef>
          </c:cat>
          <c:val>
            <c:numRef>
              <c:f>'[Wyniki Stalowa Wola SR_n=833.xlsx]Zestawienie'!$W$155:$W$162</c:f>
              <c:numCache>
                <c:formatCode>0.0%</c:formatCode>
                <c:ptCount val="8"/>
                <c:pt idx="0">
                  <c:v>8.9024390243902754E-2</c:v>
                </c:pt>
                <c:pt idx="1">
                  <c:v>0.13048780487804879</c:v>
                </c:pt>
                <c:pt idx="2">
                  <c:v>0.17682926829268292</c:v>
                </c:pt>
                <c:pt idx="3">
                  <c:v>0.27195121951219514</c:v>
                </c:pt>
                <c:pt idx="4">
                  <c:v>0.29268292682926916</c:v>
                </c:pt>
                <c:pt idx="5">
                  <c:v>0.29756097560975708</c:v>
                </c:pt>
                <c:pt idx="6">
                  <c:v>0.31707317073170732</c:v>
                </c:pt>
                <c:pt idx="7">
                  <c:v>0.60000000000000064</c:v>
                </c:pt>
              </c:numCache>
            </c:numRef>
          </c:val>
          <c:extLst xmlns:c16r2="http://schemas.microsoft.com/office/drawing/2015/06/chart">
            <c:ext xmlns:c16="http://schemas.microsoft.com/office/drawing/2014/chart" uri="{C3380CC4-5D6E-409C-BE32-E72D297353CC}">
              <c16:uniqueId val="{00000000-9830-40C7-BE62-F22E2D106A11}"/>
            </c:ext>
          </c:extLst>
        </c:ser>
        <c:dLbls>
          <c:showLegendKey val="0"/>
          <c:showVal val="1"/>
          <c:showCatName val="0"/>
          <c:showSerName val="0"/>
          <c:showPercent val="0"/>
          <c:showBubbleSize val="0"/>
        </c:dLbls>
        <c:gapWidth val="21"/>
        <c:axId val="443316624"/>
        <c:axId val="443317408"/>
      </c:barChart>
      <c:catAx>
        <c:axId val="44331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443317408"/>
        <c:crosses val="autoZero"/>
        <c:auto val="1"/>
        <c:lblAlgn val="ctr"/>
        <c:lblOffset val="100"/>
        <c:noMultiLvlLbl val="0"/>
      </c:catAx>
      <c:valAx>
        <c:axId val="443317408"/>
        <c:scaling>
          <c:orientation val="minMax"/>
        </c:scaling>
        <c:delete val="1"/>
        <c:axPos val="b"/>
        <c:numFmt formatCode="0.0%" sourceLinked="1"/>
        <c:majorTickMark val="none"/>
        <c:minorTickMark val="none"/>
        <c:tickLblPos val="nextTo"/>
        <c:crossAx val="44331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Zestawienie!$C$170:$C$184</c:f>
              <c:strCache>
                <c:ptCount val="15"/>
                <c:pt idx="0">
                  <c:v>Miasto ludzi bogatych</c:v>
                </c:pt>
                <c:pt idx="1">
                  <c:v>Miasto umożliwiające rozwój zawodowy</c:v>
                </c:pt>
                <c:pt idx="2">
                  <c:v>Miasto o wysokim potencjale turystycznym</c:v>
                </c:pt>
                <c:pt idx="3">
                  <c:v>Miasto z wysoką dostępnością usług publicznych</c:v>
                </c:pt>
                <c:pt idx="4">
                  <c:v>Miasto stawiające na edukację</c:v>
                </c:pt>
                <c:pt idx="5">
                  <c:v>Miasto oferujące wysoki standard życia</c:v>
                </c:pt>
                <c:pt idx="6">
                  <c:v>Bezpieczne miasto</c:v>
                </c:pt>
                <c:pt idx="7">
                  <c:v>Nowoczesne miasto</c:v>
                </c:pt>
                <c:pt idx="8">
                  <c:v>Atrakcyjne miasto pod względem możliwości spędzania wolnego czasu, rozwoju</c:v>
                </c:pt>
                <c:pt idx="9">
                  <c:v>Miasto o przestarzałej infrastrukturze</c:v>
                </c:pt>
                <c:pt idx="10">
                  <c:v>Zielone miasto</c:v>
                </c:pt>
                <c:pt idx="11">
                  <c:v>Inne</c:v>
                </c:pt>
                <c:pt idx="12">
                  <c:v>Miasto ludzi biednych</c:v>
                </c:pt>
                <c:pt idx="13">
                  <c:v>Spokojne miasto</c:v>
                </c:pt>
                <c:pt idx="14">
                  <c:v>Miasto ludzi średniej klasy</c:v>
                </c:pt>
              </c:strCache>
            </c:strRef>
          </c:cat>
          <c:val>
            <c:numRef>
              <c:f>Zestawienie!$E$170:$E$184</c:f>
              <c:numCache>
                <c:formatCode>0.0%</c:formatCode>
                <c:ptCount val="15"/>
                <c:pt idx="0">
                  <c:v>6.0975609756097563E-3</c:v>
                </c:pt>
                <c:pt idx="1">
                  <c:v>6.0975609756097563E-3</c:v>
                </c:pt>
                <c:pt idx="2">
                  <c:v>9.7560975609756097E-3</c:v>
                </c:pt>
                <c:pt idx="3">
                  <c:v>9.7560975609756097E-3</c:v>
                </c:pt>
                <c:pt idx="4">
                  <c:v>1.097560975609756E-2</c:v>
                </c:pt>
                <c:pt idx="5">
                  <c:v>1.2195121951219513E-2</c:v>
                </c:pt>
                <c:pt idx="6">
                  <c:v>1.9512195121951219E-2</c:v>
                </c:pt>
                <c:pt idx="7">
                  <c:v>3.2926829268292684E-2</c:v>
                </c:pt>
                <c:pt idx="8">
                  <c:v>4.7560975609756098E-2</c:v>
                </c:pt>
                <c:pt idx="9">
                  <c:v>8.0487804878048783E-2</c:v>
                </c:pt>
                <c:pt idx="10">
                  <c:v>8.0487804878048783E-2</c:v>
                </c:pt>
                <c:pt idx="11">
                  <c:v>0.11219512195121951</c:v>
                </c:pt>
                <c:pt idx="12">
                  <c:v>0.16463414634146342</c:v>
                </c:pt>
                <c:pt idx="13">
                  <c:v>0.16463414634146342</c:v>
                </c:pt>
                <c:pt idx="14">
                  <c:v>0.24268292682926829</c:v>
                </c:pt>
              </c:numCache>
            </c:numRef>
          </c:val>
          <c:extLst xmlns:c16r2="http://schemas.microsoft.com/office/drawing/2015/06/chart">
            <c:ext xmlns:c16="http://schemas.microsoft.com/office/drawing/2014/chart" uri="{C3380CC4-5D6E-409C-BE32-E72D297353CC}">
              <c16:uniqueId val="{00000000-CEA3-409C-9BDF-B8D97A78645A}"/>
            </c:ext>
          </c:extLst>
        </c:ser>
        <c:dLbls>
          <c:dLblPos val="outEnd"/>
          <c:showLegendKey val="0"/>
          <c:showVal val="1"/>
          <c:showCatName val="0"/>
          <c:showSerName val="0"/>
          <c:showPercent val="0"/>
          <c:showBubbleSize val="0"/>
        </c:dLbls>
        <c:gapWidth val="23"/>
        <c:axId val="443314272"/>
        <c:axId val="443317800"/>
      </c:barChart>
      <c:catAx>
        <c:axId val="44331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443317800"/>
        <c:crosses val="autoZero"/>
        <c:auto val="1"/>
        <c:lblAlgn val="ctr"/>
        <c:lblOffset val="100"/>
        <c:noMultiLvlLbl val="0"/>
      </c:catAx>
      <c:valAx>
        <c:axId val="443317800"/>
        <c:scaling>
          <c:orientation val="minMax"/>
        </c:scaling>
        <c:delete val="1"/>
        <c:axPos val="b"/>
        <c:numFmt formatCode="0.0%" sourceLinked="1"/>
        <c:majorTickMark val="none"/>
        <c:minorTickMark val="none"/>
        <c:tickLblPos val="nextTo"/>
        <c:crossAx val="44331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Zestawienie!$C$262:$C$279</c:f>
              <c:strCache>
                <c:ptCount val="18"/>
                <c:pt idx="0">
                  <c:v>bogata oferta wydarzeń kulturalnych</c:v>
                </c:pt>
                <c:pt idx="1">
                  <c:v>oferta transportu publicznego</c:v>
                </c:pt>
                <c:pt idx="2">
                  <c:v>bogata oferta edukacyjna</c:v>
                </c:pt>
                <c:pt idx="3">
                  <c:v>atrakcyjne miejsca pracy, niski poziom bezrobocia</c:v>
                </c:pt>
                <c:pt idx="4">
                  <c:v>ścieżki rowerowe</c:v>
                </c:pt>
                <c:pt idx="5">
                  <c:v>oferta usługowa i handlowa miasta</c:v>
                </c:pt>
                <c:pt idx="6">
                  <c:v>estetyka, czystość przestrzeni publicznych</c:v>
                </c:pt>
                <c:pt idx="7">
                  <c:v>dobry stan infrastruktury drogowej</c:v>
                </c:pt>
                <c:pt idx="8">
                  <c:v>miejsca wypoczynku i spędzania czasu wolnego</c:v>
                </c:pt>
                <c:pt idx="9">
                  <c:v>infrastruktura sportowo-rekreacyjna</c:v>
                </c:pt>
                <c:pt idx="10">
                  <c:v>włodarze miasta</c:v>
                </c:pt>
                <c:pt idx="11">
                  <c:v>miejsca spędzania czasu wolnego dla dzieci</c:v>
                </c:pt>
                <c:pt idx="12">
                  <c:v>strefa ekonomiczna, przemysł</c:v>
                </c:pt>
                <c:pt idx="13">
                  <c:v>kompaktowość miasta, zapewnienie potrzeb mieszkańców</c:v>
                </c:pt>
                <c:pt idx="14">
                  <c:v>położenie,  niedaleka odległość od ważnych tras komunikacyjnych</c:v>
                </c:pt>
                <c:pt idx="15">
                  <c:v>spokój, cisza, dobra jakość życia</c:v>
                </c:pt>
                <c:pt idx="16">
                  <c:v>zieleń w mieście, sąsiednie tereny leśne, ciekawy krajobraz przyrodniczy</c:v>
                </c:pt>
                <c:pt idx="17">
                  <c:v>trwały rozwój miasta, dalszy potencjał rozwojowy, inwestycyjny</c:v>
                </c:pt>
              </c:strCache>
            </c:strRef>
          </c:cat>
          <c:val>
            <c:numRef>
              <c:f>Zestawienie!$E$262:$E$279</c:f>
              <c:numCache>
                <c:formatCode>0.0%</c:formatCode>
                <c:ptCount val="18"/>
                <c:pt idx="0">
                  <c:v>8.8809946714031966E-3</c:v>
                </c:pt>
                <c:pt idx="1">
                  <c:v>1.5985790408525755E-2</c:v>
                </c:pt>
                <c:pt idx="2">
                  <c:v>1.9538188277087035E-2</c:v>
                </c:pt>
                <c:pt idx="3">
                  <c:v>2.1314387211367674E-2</c:v>
                </c:pt>
                <c:pt idx="4">
                  <c:v>2.3090586145648313E-2</c:v>
                </c:pt>
                <c:pt idx="5">
                  <c:v>2.4866785079928951E-2</c:v>
                </c:pt>
                <c:pt idx="6">
                  <c:v>3.0195381882770871E-2</c:v>
                </c:pt>
                <c:pt idx="7">
                  <c:v>3.1971580817051509E-2</c:v>
                </c:pt>
                <c:pt idx="8">
                  <c:v>3.9076376554174071E-2</c:v>
                </c:pt>
                <c:pt idx="9">
                  <c:v>4.7957371225577264E-2</c:v>
                </c:pt>
                <c:pt idx="10">
                  <c:v>5.328596802841918E-2</c:v>
                </c:pt>
                <c:pt idx="11">
                  <c:v>5.6838365896980464E-2</c:v>
                </c:pt>
                <c:pt idx="12">
                  <c:v>7.6376554174067496E-2</c:v>
                </c:pt>
                <c:pt idx="13">
                  <c:v>9.0586145648312605E-2</c:v>
                </c:pt>
                <c:pt idx="14">
                  <c:v>0.10479573712255773</c:v>
                </c:pt>
                <c:pt idx="15">
                  <c:v>0.11190053285968028</c:v>
                </c:pt>
                <c:pt idx="16">
                  <c:v>0.11722912966252221</c:v>
                </c:pt>
                <c:pt idx="17">
                  <c:v>0.12611012433392541</c:v>
                </c:pt>
              </c:numCache>
            </c:numRef>
          </c:val>
          <c:extLst xmlns:c16r2="http://schemas.microsoft.com/office/drawing/2015/06/chart">
            <c:ext xmlns:c16="http://schemas.microsoft.com/office/drawing/2014/chart" uri="{C3380CC4-5D6E-409C-BE32-E72D297353CC}">
              <c16:uniqueId val="{00000000-22C3-4175-8884-51246ED6F103}"/>
            </c:ext>
          </c:extLst>
        </c:ser>
        <c:dLbls>
          <c:dLblPos val="outEnd"/>
          <c:showLegendKey val="0"/>
          <c:showVal val="1"/>
          <c:showCatName val="0"/>
          <c:showSerName val="0"/>
          <c:showPercent val="0"/>
          <c:showBubbleSize val="0"/>
        </c:dLbls>
        <c:gapWidth val="21"/>
        <c:axId val="443311920"/>
        <c:axId val="443312312"/>
      </c:barChart>
      <c:catAx>
        <c:axId val="44331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443312312"/>
        <c:crosses val="autoZero"/>
        <c:auto val="1"/>
        <c:lblAlgn val="ctr"/>
        <c:lblOffset val="100"/>
        <c:noMultiLvlLbl val="0"/>
      </c:catAx>
      <c:valAx>
        <c:axId val="4433123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331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5929195234619045"/>
          <c:y val="1.7026069314992471E-2"/>
          <c:w val="0.41304838935453608"/>
          <c:h val="0.96867879383361311"/>
        </c:manualLayout>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Zestawienie!$C$286:$C$305</c:f>
              <c:strCache>
                <c:ptCount val="20"/>
                <c:pt idx="0">
                  <c:v>słaba oferta usługowo-handlowa w mieście</c:v>
                </c:pt>
                <c:pt idx="1">
                  <c:v>słaba oferta żłobków, przedszkoli, kształcenia wczesnoszkolnego</c:v>
                </c:pt>
                <c:pt idx="2">
                  <c:v>brak bazy noclegowej i gastronomicznej</c:v>
                </c:pt>
                <c:pt idx="3">
                  <c:v>dewastacja, wycinka terenów zielonych</c:v>
                </c:pt>
                <c:pt idx="4">
                  <c:v>Słaby stan infrastruktuiry drogowej, chodzników, oświetlenia</c:v>
                </c:pt>
                <c:pt idx="5">
                  <c:v>niewykorzystywanie potencjału rozwojowego, nietrafione inwestycje</c:v>
                </c:pt>
                <c:pt idx="6">
                  <c:v>hałas </c:v>
                </c:pt>
                <c:pt idx="7">
                  <c:v>mała ilość miejsc spędzania czasu wolnego dla młodzieży</c:v>
                </c:pt>
                <c:pt idx="8">
                  <c:v>słaba oferta wydarzeń kulturalnych i rozrywkowych</c:v>
                </c:pt>
                <c:pt idx="9">
                  <c:v>słaba oferta transportu publicznego</c:v>
                </c:pt>
                <c:pt idx="10">
                  <c:v>słaba estetyka i zanieczyszczona przestrzeń publiczna</c:v>
                </c:pt>
                <c:pt idx="11">
                  <c:v>brak miejsc wypoczynkowych, spędzania czasu wolnego</c:v>
                </c:pt>
                <c:pt idx="12">
                  <c:v>niski poziom opieki zdrowotnej</c:v>
                </c:pt>
                <c:pt idx="13">
                  <c:v>zanieczyszczenia pochodzące z zakładów przemyslowych</c:v>
                </c:pt>
                <c:pt idx="14">
                  <c:v>słaba oferta szkolnictwa średniego i wyższego, brak perspektyw dla młodych</c:v>
                </c:pt>
                <c:pt idx="15">
                  <c:v>zła jakość powietrza</c:v>
                </c:pt>
                <c:pt idx="16">
                  <c:v>wyludnianie się miasta, starzenie się społeczeństwa</c:v>
                </c:pt>
                <c:pt idx="17">
                  <c:v>słabe poczucie bezpieczeństwa, występujące patologie</c:v>
                </c:pt>
                <c:pt idx="18">
                  <c:v>brak mieszkań i miejsc przeznaczonych na budownictwo mieszkaniowe, wysokie ceny dostępnych</c:v>
                </c:pt>
                <c:pt idx="19">
                  <c:v>brak atrakcyjnych miejsc pracy</c:v>
                </c:pt>
              </c:strCache>
            </c:strRef>
          </c:cat>
          <c:val>
            <c:numRef>
              <c:f>Zestawienie!$E$286:$E$305</c:f>
              <c:numCache>
                <c:formatCode>0.0%</c:formatCode>
                <c:ptCount val="20"/>
                <c:pt idx="0">
                  <c:v>1.1308562197092083E-2</c:v>
                </c:pt>
                <c:pt idx="1">
                  <c:v>1.2924071082390954E-2</c:v>
                </c:pt>
                <c:pt idx="2">
                  <c:v>1.6155088852988692E-2</c:v>
                </c:pt>
                <c:pt idx="3">
                  <c:v>2.2617124394184167E-2</c:v>
                </c:pt>
                <c:pt idx="4">
                  <c:v>2.4232633279483037E-2</c:v>
                </c:pt>
                <c:pt idx="5">
                  <c:v>2.4232633279483037E-2</c:v>
                </c:pt>
                <c:pt idx="6">
                  <c:v>2.5848142164781908E-2</c:v>
                </c:pt>
                <c:pt idx="7">
                  <c:v>2.9079159935379646E-2</c:v>
                </c:pt>
                <c:pt idx="8">
                  <c:v>3.5541195476575124E-2</c:v>
                </c:pt>
                <c:pt idx="9">
                  <c:v>3.7156704361873988E-2</c:v>
                </c:pt>
                <c:pt idx="10">
                  <c:v>3.7156704361873988E-2</c:v>
                </c:pt>
                <c:pt idx="11">
                  <c:v>3.8772213247172858E-2</c:v>
                </c:pt>
                <c:pt idx="12">
                  <c:v>4.2003231017770599E-2</c:v>
                </c:pt>
                <c:pt idx="13">
                  <c:v>4.5234248788368334E-2</c:v>
                </c:pt>
                <c:pt idx="14">
                  <c:v>4.6849757673667204E-2</c:v>
                </c:pt>
                <c:pt idx="15">
                  <c:v>5.492730210016155E-2</c:v>
                </c:pt>
                <c:pt idx="16">
                  <c:v>8.0775444264943458E-2</c:v>
                </c:pt>
                <c:pt idx="17">
                  <c:v>8.4006462035541199E-2</c:v>
                </c:pt>
                <c:pt idx="18">
                  <c:v>0.11308562197092084</c:v>
                </c:pt>
                <c:pt idx="19">
                  <c:v>0.21809369951534732</c:v>
                </c:pt>
              </c:numCache>
            </c:numRef>
          </c:val>
          <c:extLst xmlns:c16r2="http://schemas.microsoft.com/office/drawing/2015/06/chart">
            <c:ext xmlns:c16="http://schemas.microsoft.com/office/drawing/2014/chart" uri="{C3380CC4-5D6E-409C-BE32-E72D297353CC}">
              <c16:uniqueId val="{00000000-6800-4539-B998-5B481FAF2A23}"/>
            </c:ext>
          </c:extLst>
        </c:ser>
        <c:dLbls>
          <c:dLblPos val="outEnd"/>
          <c:showLegendKey val="0"/>
          <c:showVal val="1"/>
          <c:showCatName val="0"/>
          <c:showSerName val="0"/>
          <c:showPercent val="0"/>
          <c:showBubbleSize val="0"/>
        </c:dLbls>
        <c:gapWidth val="32"/>
        <c:axId val="304305872"/>
        <c:axId val="304300776"/>
      </c:barChart>
      <c:catAx>
        <c:axId val="30430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300776"/>
        <c:crosses val="autoZero"/>
        <c:auto val="1"/>
        <c:lblAlgn val="ctr"/>
        <c:lblOffset val="100"/>
        <c:noMultiLvlLbl val="0"/>
      </c:catAx>
      <c:valAx>
        <c:axId val="3043007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0430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0986340832317101"/>
          <c:y val="3.3383915022761758E-2"/>
          <c:w val="0.46583747001093545"/>
          <c:h val="0.9536433978810499"/>
        </c:manualLayout>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Zestawienie!$C$314:$C$334</c:f>
              <c:strCache>
                <c:ptCount val="21"/>
                <c:pt idx="0">
                  <c:v>Zapobieganie wycince drzew i niszczeniu terenów zielonych</c:v>
                </c:pt>
                <c:pt idx="1">
                  <c:v>poprawa czystości i estetyki miejsc publicznych </c:v>
                </c:pt>
                <c:pt idx="2">
                  <c:v>poprawa jakości infrastruktury drogowej, chodników i oświetlenia</c:v>
                </c:pt>
                <c:pt idx="3">
                  <c:v>zadbać o jakość powietrza</c:v>
                </c:pt>
                <c:pt idx="4">
                  <c:v>powiększenie oferty usługowo-handlowej</c:v>
                </c:pt>
                <c:pt idx="5">
                  <c:v>poprawa jakości transportu zbiorowego, stworzenie połączeń z miejscowościami ościennymi</c:v>
                </c:pt>
                <c:pt idx="6">
                  <c:v>wprowadzenie nowoczesnych technologi i innowacji na rynku pracy i w ośrodkach oświaty</c:v>
                </c:pt>
                <c:pt idx="7">
                  <c:v>poprawa dostępności złobków i przedszkoli</c:v>
                </c:pt>
                <c:pt idx="8">
                  <c:v>zmniejszenie emisji zanieczyszczeń z zakładów przemysłowych</c:v>
                </c:pt>
                <c:pt idx="9">
                  <c:v>wzrost poziomu bezpieczeństwa, przeciwdziałanie patologi i wandalizmowi</c:v>
                </c:pt>
                <c:pt idx="10">
                  <c:v>zwiększenie ilości miejsc zielonych, wzrost ilości nasadzeń w miejscach publicznych</c:v>
                </c:pt>
                <c:pt idx="11">
                  <c:v>ziwększenie oferty wydarzeń kulturalnych i rozrywkowych</c:v>
                </c:pt>
                <c:pt idx="12">
                  <c:v>wspieranie małych i średnich przedsiębiorstw</c:v>
                </c:pt>
                <c:pt idx="13">
                  <c:v>poprawa jakości służby zdrowia</c:v>
                </c:pt>
                <c:pt idx="14">
                  <c:v>stworzenie miejsc rekreacji i odpoczynku</c:v>
                </c:pt>
                <c:pt idx="15">
                  <c:v>poprawa oferty edukacyjnej szkół średnich i wyższych</c:v>
                </c:pt>
                <c:pt idx="16">
                  <c:v>zatrzymanie młodych mieszkańców</c:v>
                </c:pt>
                <c:pt idx="17">
                  <c:v>stworzenie miejsc spędzania czasu wolnego dla różnych grup wiekowych</c:v>
                </c:pt>
                <c:pt idx="18">
                  <c:v>sprowadzenie inwestorów, rozwój inwestycyjny miasta</c:v>
                </c:pt>
                <c:pt idx="19">
                  <c:v>zwiększenie ilości lokali i terenów pod budownictwo mieszkaniowe </c:v>
                </c:pt>
                <c:pt idx="20">
                  <c:v>stworzenie miejsc pracy w różnych dziedzinach, nie tylko przemysł</c:v>
                </c:pt>
              </c:strCache>
            </c:strRef>
          </c:cat>
          <c:val>
            <c:numRef>
              <c:f>Zestawienie!$E$314:$E$334</c:f>
              <c:numCache>
                <c:formatCode>0.0%</c:formatCode>
                <c:ptCount val="21"/>
                <c:pt idx="0">
                  <c:v>1.4084507042253521E-2</c:v>
                </c:pt>
                <c:pt idx="1">
                  <c:v>1.7214397496087636E-2</c:v>
                </c:pt>
                <c:pt idx="2">
                  <c:v>1.8779342723004695E-2</c:v>
                </c:pt>
                <c:pt idx="3">
                  <c:v>2.0344287949921751E-2</c:v>
                </c:pt>
                <c:pt idx="4">
                  <c:v>2.0344287949921751E-2</c:v>
                </c:pt>
                <c:pt idx="5">
                  <c:v>2.0344287949921751E-2</c:v>
                </c:pt>
                <c:pt idx="6">
                  <c:v>2.1909233176838811E-2</c:v>
                </c:pt>
                <c:pt idx="7">
                  <c:v>2.3474178403755867E-2</c:v>
                </c:pt>
                <c:pt idx="8">
                  <c:v>2.6604068857589983E-2</c:v>
                </c:pt>
                <c:pt idx="9">
                  <c:v>2.9733959311424099E-2</c:v>
                </c:pt>
                <c:pt idx="10">
                  <c:v>3.1298904538341159E-2</c:v>
                </c:pt>
                <c:pt idx="11">
                  <c:v>3.1298904538341159E-2</c:v>
                </c:pt>
                <c:pt idx="12">
                  <c:v>3.4428794992175271E-2</c:v>
                </c:pt>
                <c:pt idx="13">
                  <c:v>3.912363067292645E-2</c:v>
                </c:pt>
                <c:pt idx="14">
                  <c:v>4.5383411580594682E-2</c:v>
                </c:pt>
                <c:pt idx="15">
                  <c:v>6.2597809076682318E-2</c:v>
                </c:pt>
                <c:pt idx="16">
                  <c:v>6.729264475743349E-2</c:v>
                </c:pt>
                <c:pt idx="17">
                  <c:v>7.0422535211267609E-2</c:v>
                </c:pt>
                <c:pt idx="18">
                  <c:v>9.2331768388106417E-2</c:v>
                </c:pt>
                <c:pt idx="19">
                  <c:v>9.7026604068857589E-2</c:v>
                </c:pt>
                <c:pt idx="20">
                  <c:v>0.215962441314554</c:v>
                </c:pt>
              </c:numCache>
            </c:numRef>
          </c:val>
          <c:extLst xmlns:c16r2="http://schemas.microsoft.com/office/drawing/2015/06/chart">
            <c:ext xmlns:c16="http://schemas.microsoft.com/office/drawing/2014/chart" uri="{C3380CC4-5D6E-409C-BE32-E72D297353CC}">
              <c16:uniqueId val="{00000000-9D47-4DFB-A43C-CD6157993191}"/>
            </c:ext>
          </c:extLst>
        </c:ser>
        <c:dLbls>
          <c:dLblPos val="outEnd"/>
          <c:showLegendKey val="0"/>
          <c:showVal val="1"/>
          <c:showCatName val="0"/>
          <c:showSerName val="0"/>
          <c:showPercent val="0"/>
          <c:showBubbleSize val="0"/>
        </c:dLbls>
        <c:gapWidth val="22"/>
        <c:axId val="444057672"/>
        <c:axId val="444058456"/>
      </c:barChart>
      <c:catAx>
        <c:axId val="44405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444058456"/>
        <c:crosses val="autoZero"/>
        <c:auto val="1"/>
        <c:lblAlgn val="ctr"/>
        <c:lblOffset val="100"/>
        <c:noMultiLvlLbl val="0"/>
      </c:catAx>
      <c:valAx>
        <c:axId val="4440584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405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Zestawienie!$C$206:$C$211</c:f>
              <c:strCache>
                <c:ptCount val="6"/>
                <c:pt idx="0">
                  <c:v>18-24</c:v>
                </c:pt>
                <c:pt idx="1">
                  <c:v>25-34</c:v>
                </c:pt>
                <c:pt idx="2">
                  <c:v>35-44</c:v>
                </c:pt>
                <c:pt idx="3">
                  <c:v>45-54</c:v>
                </c:pt>
                <c:pt idx="4">
                  <c:v>55-64</c:v>
                </c:pt>
                <c:pt idx="5">
                  <c:v>65 i więcej</c:v>
                </c:pt>
              </c:strCache>
            </c:strRef>
          </c:cat>
          <c:val>
            <c:numRef>
              <c:f>Zestawienie!$E$206:$E$211</c:f>
              <c:numCache>
                <c:formatCode>0.0%</c:formatCode>
                <c:ptCount val="6"/>
                <c:pt idx="0">
                  <c:v>0.11097560975609756</c:v>
                </c:pt>
                <c:pt idx="1">
                  <c:v>0.16707317073170733</c:v>
                </c:pt>
                <c:pt idx="2">
                  <c:v>0.39634146341463417</c:v>
                </c:pt>
                <c:pt idx="3">
                  <c:v>0.13048780487804879</c:v>
                </c:pt>
                <c:pt idx="4">
                  <c:v>0.10609756097560975</c:v>
                </c:pt>
                <c:pt idx="5">
                  <c:v>4.0243902439024391E-2</c:v>
                </c:pt>
              </c:numCache>
            </c:numRef>
          </c:val>
          <c:extLst xmlns:c16r2="http://schemas.microsoft.com/office/drawing/2015/06/chart">
            <c:ext xmlns:c16="http://schemas.microsoft.com/office/drawing/2014/chart" uri="{C3380CC4-5D6E-409C-BE32-E72D297353CC}">
              <c16:uniqueId val="{00000000-9D64-49CE-8C36-C92ED64A169F}"/>
            </c:ext>
          </c:extLst>
        </c:ser>
        <c:dLbls>
          <c:dLblPos val="outEnd"/>
          <c:showLegendKey val="0"/>
          <c:showVal val="1"/>
          <c:showCatName val="0"/>
          <c:showSerName val="0"/>
          <c:showPercent val="0"/>
          <c:showBubbleSize val="0"/>
        </c:dLbls>
        <c:gapWidth val="22"/>
        <c:axId val="304168712"/>
        <c:axId val="304067552"/>
      </c:barChart>
      <c:catAx>
        <c:axId val="304168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067552"/>
        <c:crosses val="autoZero"/>
        <c:auto val="1"/>
        <c:lblAlgn val="ctr"/>
        <c:lblOffset val="100"/>
        <c:noMultiLvlLbl val="0"/>
      </c:catAx>
      <c:valAx>
        <c:axId val="304067552"/>
        <c:scaling>
          <c:orientation val="minMax"/>
        </c:scaling>
        <c:delete val="1"/>
        <c:axPos val="t"/>
        <c:numFmt formatCode="0.0%" sourceLinked="1"/>
        <c:majorTickMark val="none"/>
        <c:minorTickMark val="none"/>
        <c:tickLblPos val="nextTo"/>
        <c:crossAx val="30416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Zestawienie!$C$222:$C$225</c:f>
              <c:strCache>
                <c:ptCount val="4"/>
                <c:pt idx="0">
                  <c:v>Wyższe</c:v>
                </c:pt>
                <c:pt idx="1">
                  <c:v>Średnie, średnie branżowe</c:v>
                </c:pt>
                <c:pt idx="2">
                  <c:v>Gimnazjalne, podstawowe</c:v>
                </c:pt>
                <c:pt idx="3">
                  <c:v>Zasadnicze zawodowe, zasadnicze branżowe</c:v>
                </c:pt>
              </c:strCache>
            </c:strRef>
          </c:cat>
          <c:val>
            <c:numRef>
              <c:f>Zestawienie!$E$222:$E$225</c:f>
              <c:numCache>
                <c:formatCode>0.0%</c:formatCode>
                <c:ptCount val="4"/>
                <c:pt idx="0">
                  <c:v>0.59146341463414631</c:v>
                </c:pt>
                <c:pt idx="1">
                  <c:v>0.31585365853658537</c:v>
                </c:pt>
                <c:pt idx="2">
                  <c:v>5.3658536585365853E-2</c:v>
                </c:pt>
                <c:pt idx="3">
                  <c:v>3.9024390243902439E-2</c:v>
                </c:pt>
              </c:numCache>
            </c:numRef>
          </c:val>
          <c:extLst xmlns:c16r2="http://schemas.microsoft.com/office/drawing/2015/06/chart">
            <c:ext xmlns:c16="http://schemas.microsoft.com/office/drawing/2014/chart" uri="{C3380CC4-5D6E-409C-BE32-E72D297353CC}">
              <c16:uniqueId val="{00000000-F178-454D-B6A2-C9CB9407EB54}"/>
            </c:ext>
          </c:extLst>
        </c:ser>
        <c:dLbls>
          <c:dLblPos val="outEnd"/>
          <c:showLegendKey val="0"/>
          <c:showVal val="1"/>
          <c:showCatName val="0"/>
          <c:showSerName val="0"/>
          <c:showPercent val="0"/>
          <c:showBubbleSize val="0"/>
        </c:dLbls>
        <c:gapWidth val="18"/>
        <c:axId val="304152472"/>
        <c:axId val="304152856"/>
      </c:barChart>
      <c:catAx>
        <c:axId val="304152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152856"/>
        <c:crosses val="autoZero"/>
        <c:auto val="1"/>
        <c:lblAlgn val="ctr"/>
        <c:lblOffset val="100"/>
        <c:noMultiLvlLbl val="0"/>
      </c:catAx>
      <c:valAx>
        <c:axId val="304152856"/>
        <c:scaling>
          <c:orientation val="minMax"/>
        </c:scaling>
        <c:delete val="1"/>
        <c:axPos val="t"/>
        <c:numFmt formatCode="0.0%" sourceLinked="1"/>
        <c:majorTickMark val="none"/>
        <c:minorTickMark val="none"/>
        <c:tickLblPos val="nextTo"/>
        <c:crossAx val="304152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7744338131822591"/>
          <c:y val="6.6405070932689408E-2"/>
          <c:w val="0.57050340873382732"/>
          <c:h val="0.86115303350437677"/>
        </c:manualLayout>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Zestawienie!$C$233:$C$240</c:f>
              <c:strCache>
                <c:ptCount val="8"/>
                <c:pt idx="0">
                  <c:v>Pracuję</c:v>
                </c:pt>
                <c:pt idx="1">
                  <c:v>Prowadzę działalność</c:v>
                </c:pt>
                <c:pt idx="2">
                  <c:v>Nie pracuję, zajmuję się domem</c:v>
                </c:pt>
                <c:pt idx="3">
                  <c:v>Emeryt, rencista</c:v>
                </c:pt>
                <c:pt idx="4">
                  <c:v>Rolnik</c:v>
                </c:pt>
                <c:pt idx="5">
                  <c:v>Uczeń, student</c:v>
                </c:pt>
                <c:pt idx="6">
                  <c:v>Bezrobotny</c:v>
                </c:pt>
                <c:pt idx="7">
                  <c:v>Inne</c:v>
                </c:pt>
              </c:strCache>
            </c:strRef>
          </c:cat>
          <c:val>
            <c:numRef>
              <c:f>Zestawienie!$E$233:$E$240</c:f>
              <c:numCache>
                <c:formatCode>0.0%</c:formatCode>
                <c:ptCount val="8"/>
                <c:pt idx="0">
                  <c:v>0.65</c:v>
                </c:pt>
                <c:pt idx="1">
                  <c:v>7.5609756097560973E-2</c:v>
                </c:pt>
                <c:pt idx="2">
                  <c:v>5.6097560975609757E-2</c:v>
                </c:pt>
                <c:pt idx="3">
                  <c:v>5.3658536585365853E-2</c:v>
                </c:pt>
                <c:pt idx="4">
                  <c:v>2.4390243902439024E-3</c:v>
                </c:pt>
                <c:pt idx="5">
                  <c:v>0.11585365853658537</c:v>
                </c:pt>
                <c:pt idx="6">
                  <c:v>2.4390243902439025E-2</c:v>
                </c:pt>
                <c:pt idx="7">
                  <c:v>2.1951219512195121E-2</c:v>
                </c:pt>
              </c:numCache>
            </c:numRef>
          </c:val>
          <c:extLst xmlns:c16r2="http://schemas.microsoft.com/office/drawing/2015/06/chart">
            <c:ext xmlns:c16="http://schemas.microsoft.com/office/drawing/2014/chart" uri="{C3380CC4-5D6E-409C-BE32-E72D297353CC}">
              <c16:uniqueId val="{00000000-2A59-4996-9539-2AC6B63C7D79}"/>
            </c:ext>
          </c:extLst>
        </c:ser>
        <c:dLbls>
          <c:dLblPos val="outEnd"/>
          <c:showLegendKey val="0"/>
          <c:showVal val="1"/>
          <c:showCatName val="0"/>
          <c:showSerName val="0"/>
          <c:showPercent val="0"/>
          <c:showBubbleSize val="0"/>
        </c:dLbls>
        <c:gapWidth val="25"/>
        <c:axId val="303768984"/>
        <c:axId val="304305088"/>
      </c:barChart>
      <c:catAx>
        <c:axId val="303768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305088"/>
        <c:crosses val="autoZero"/>
        <c:auto val="1"/>
        <c:lblAlgn val="ctr"/>
        <c:lblOffset val="100"/>
        <c:noMultiLvlLbl val="0"/>
      </c:catAx>
      <c:valAx>
        <c:axId val="304305088"/>
        <c:scaling>
          <c:orientation val="minMax"/>
        </c:scaling>
        <c:delete val="1"/>
        <c:axPos val="t"/>
        <c:numFmt formatCode="0.0%" sourceLinked="1"/>
        <c:majorTickMark val="none"/>
        <c:minorTickMark val="none"/>
        <c:tickLblPos val="nextTo"/>
        <c:crossAx val="303768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spPr>
            <a:ln>
              <a:noFill/>
            </a:ln>
          </c:spPr>
          <c:dPt>
            <c:idx val="0"/>
            <c:bubble3D val="0"/>
            <c:spPr>
              <a:solidFill>
                <a:srgbClr val="076EB3"/>
              </a:solidFill>
              <a:ln w="19050">
                <a:noFill/>
              </a:ln>
              <a:effectLst/>
            </c:spPr>
            <c:extLst xmlns:c16r2="http://schemas.microsoft.com/office/drawing/2015/06/chart">
              <c:ext xmlns:c16="http://schemas.microsoft.com/office/drawing/2014/chart" uri="{C3380CC4-5D6E-409C-BE32-E72D297353CC}">
                <c16:uniqueId val="{00000001-DE2C-4197-872D-345B35A1D286}"/>
              </c:ext>
            </c:extLst>
          </c:dPt>
          <c:dPt>
            <c:idx val="1"/>
            <c:bubble3D val="0"/>
            <c:spPr>
              <a:solidFill>
                <a:srgbClr val="67BEF9"/>
              </a:solidFill>
              <a:ln w="19050">
                <a:noFill/>
              </a:ln>
              <a:effectLst/>
            </c:spPr>
            <c:extLst xmlns:c16r2="http://schemas.microsoft.com/office/drawing/2015/06/chart">
              <c:ext xmlns:c16="http://schemas.microsoft.com/office/drawing/2014/chart" uri="{C3380CC4-5D6E-409C-BE32-E72D297353CC}">
                <c16:uniqueId val="{00000003-DE2C-4197-872D-345B35A1D2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Zestawienie!$C$248:$C$249</c:f>
              <c:strCache>
                <c:ptCount val="2"/>
                <c:pt idx="0">
                  <c:v>Jestem mieszkańcem Stalowej Woli</c:v>
                </c:pt>
                <c:pt idx="1">
                  <c:v>Nie jestem mieszkańcem Stalowej Woli</c:v>
                </c:pt>
              </c:strCache>
            </c:strRef>
          </c:cat>
          <c:val>
            <c:numRef>
              <c:f>Zestawienie!$E$248:$E$249</c:f>
              <c:numCache>
                <c:formatCode>0.0%</c:formatCode>
                <c:ptCount val="2"/>
                <c:pt idx="0">
                  <c:v>0.90487804878048783</c:v>
                </c:pt>
                <c:pt idx="1">
                  <c:v>9.5121951219512196E-2</c:v>
                </c:pt>
              </c:numCache>
            </c:numRef>
          </c:val>
          <c:extLst xmlns:c16r2="http://schemas.microsoft.com/office/drawing/2015/06/chart">
            <c:ext xmlns:c16="http://schemas.microsoft.com/office/drawing/2014/chart" uri="{C3380CC4-5D6E-409C-BE32-E72D297353CC}">
              <c16:uniqueId val="{00000004-DE2C-4197-872D-345B35A1D286}"/>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l"/>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'[Wyniki Stalowa Wola SR.xlsx]Zestawienie'!$C$9:$C$13</c:f>
              <c:strCache>
                <c:ptCount val="5"/>
                <c:pt idx="0">
                  <c:v>Zdecydowanie tak</c:v>
                </c:pt>
                <c:pt idx="1">
                  <c:v>Raczej tak</c:v>
                </c:pt>
                <c:pt idx="2">
                  <c:v>Raczej nie</c:v>
                </c:pt>
                <c:pt idx="3">
                  <c:v>Zdecydowanie nie</c:v>
                </c:pt>
                <c:pt idx="4">
                  <c:v>Trudno powiedzieć</c:v>
                </c:pt>
              </c:strCache>
            </c:strRef>
          </c:cat>
          <c:val>
            <c:numRef>
              <c:f>'[Wyniki Stalowa Wola SR.xlsx]Zestawienie'!$E$9:$E$13</c:f>
              <c:numCache>
                <c:formatCode>0.0%</c:formatCode>
                <c:ptCount val="5"/>
                <c:pt idx="0">
                  <c:v>0.15365853658536618</c:v>
                </c:pt>
                <c:pt idx="1">
                  <c:v>0.44024390243902423</c:v>
                </c:pt>
                <c:pt idx="2">
                  <c:v>0.20609756097560972</c:v>
                </c:pt>
                <c:pt idx="3">
                  <c:v>8.9024390243902754E-2</c:v>
                </c:pt>
                <c:pt idx="4">
                  <c:v>0.11097560975609759</c:v>
                </c:pt>
              </c:numCache>
            </c:numRef>
          </c:val>
          <c:extLst xmlns:c16r2="http://schemas.microsoft.com/office/drawing/2015/06/chart">
            <c:ext xmlns:c16="http://schemas.microsoft.com/office/drawing/2014/chart" uri="{C3380CC4-5D6E-409C-BE32-E72D297353CC}">
              <c16:uniqueId val="{00000000-A09D-455D-8587-6B20CF7891B4}"/>
            </c:ext>
          </c:extLst>
        </c:ser>
        <c:dLbls>
          <c:showLegendKey val="0"/>
          <c:showVal val="1"/>
          <c:showCatName val="0"/>
          <c:showSerName val="0"/>
          <c:showPercent val="0"/>
          <c:showBubbleSize val="0"/>
        </c:dLbls>
        <c:gapWidth val="35"/>
        <c:axId val="304301560"/>
        <c:axId val="304303912"/>
      </c:barChart>
      <c:catAx>
        <c:axId val="304301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303912"/>
        <c:crosses val="autoZero"/>
        <c:auto val="1"/>
        <c:lblAlgn val="ctr"/>
        <c:lblOffset val="100"/>
        <c:noMultiLvlLbl val="0"/>
      </c:catAx>
      <c:valAx>
        <c:axId val="304303912"/>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30430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'[Wyniki Stalowa Wola SR_n=833.xlsx]Zestawienie'!$C$22:$C$27</c:f>
              <c:strCache>
                <c:ptCount val="6"/>
                <c:pt idx="0">
                  <c:v>Tu gdzie mieszkam obecnie</c:v>
                </c:pt>
                <c:pt idx="1">
                  <c:v>W Rzeszowie</c:v>
                </c:pt>
                <c:pt idx="2">
                  <c:v>W innej miejscowości w powiecie stalowowolskim</c:v>
                </c:pt>
                <c:pt idx="3">
                  <c:v>W innej miejscowości województwa podkarpackiego</c:v>
                </c:pt>
                <c:pt idx="4">
                  <c:v>W innej miejscowości w Polsce</c:v>
                </c:pt>
                <c:pt idx="5">
                  <c:v>Za granicą</c:v>
                </c:pt>
              </c:strCache>
            </c:strRef>
          </c:cat>
          <c:val>
            <c:numRef>
              <c:f>'[Wyniki Stalowa Wola SR_n=833.xlsx]Zestawienie'!$E$22:$E$27</c:f>
              <c:numCache>
                <c:formatCode>0.0%</c:formatCode>
                <c:ptCount val="6"/>
                <c:pt idx="0">
                  <c:v>0.49099639855942379</c:v>
                </c:pt>
                <c:pt idx="1">
                  <c:v>9.003601440576231E-2</c:v>
                </c:pt>
                <c:pt idx="2">
                  <c:v>8.1632653061224483E-2</c:v>
                </c:pt>
                <c:pt idx="3">
                  <c:v>3.3613445378151259E-2</c:v>
                </c:pt>
                <c:pt idx="4">
                  <c:v>0.17647058823529413</c:v>
                </c:pt>
                <c:pt idx="5">
                  <c:v>0.12725090036014405</c:v>
                </c:pt>
              </c:numCache>
            </c:numRef>
          </c:val>
          <c:extLst xmlns:c16r2="http://schemas.microsoft.com/office/drawing/2015/06/chart">
            <c:ext xmlns:c16="http://schemas.microsoft.com/office/drawing/2014/chart" uri="{C3380CC4-5D6E-409C-BE32-E72D297353CC}">
              <c16:uniqueId val="{00000000-FFBB-47E8-9A24-BC1353E4E66C}"/>
            </c:ext>
          </c:extLst>
        </c:ser>
        <c:dLbls>
          <c:dLblPos val="outEnd"/>
          <c:showLegendKey val="0"/>
          <c:showVal val="1"/>
          <c:showCatName val="0"/>
          <c:showSerName val="0"/>
          <c:showPercent val="0"/>
          <c:showBubbleSize val="0"/>
        </c:dLbls>
        <c:gapWidth val="25"/>
        <c:axId val="304299208"/>
        <c:axId val="304299600"/>
      </c:barChart>
      <c:catAx>
        <c:axId val="304299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304299600"/>
        <c:crosses val="autoZero"/>
        <c:auto val="1"/>
        <c:lblAlgn val="ctr"/>
        <c:lblOffset val="100"/>
        <c:noMultiLvlLbl val="0"/>
      </c:catAx>
      <c:valAx>
        <c:axId val="30429960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0429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Zestawienie!$L$60</c:f>
              <c:strCache>
                <c:ptCount val="1"/>
                <c:pt idx="0">
                  <c:v>Bardzo dobrze/Dobrze</c:v>
                </c:pt>
              </c:strCache>
            </c:strRef>
          </c:tx>
          <c:spPr>
            <a:solidFill>
              <a:srgbClr val="076EB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Zestawienie!$K$61:$K$91</c:f>
              <c:strCache>
                <c:ptCount val="31"/>
                <c:pt idx="0">
                  <c:v>Dostępność usług medycznych</c:v>
                </c:pt>
                <c:pt idx="1">
                  <c:v>Możliwość wynajmu/zakupu mieszkania</c:v>
                </c:pt>
                <c:pt idx="2">
                  <c:v>Atrakcyjność turystyczna miasta</c:v>
                </c:pt>
                <c:pt idx="3">
                  <c:v>Atrakcyjność inwestycyjna Miasta (cechy dzięki którym miasto jest atrakcyjna dla inwestorów z zewnątrz)</c:v>
                </c:pt>
                <c:pt idx="4">
                  <c:v>Dostępność terenów przeznaczonych pod inwestycje</c:v>
                </c:pt>
                <c:pt idx="5">
                  <c:v>Zabezpieczenie miasta przed hałasem</c:v>
                </c:pt>
                <c:pt idx="6">
                  <c:v>Jakość powietrza</c:v>
                </c:pt>
                <c:pt idx="7">
                  <c:v>Dostępność żłobków i klubów dziecięcych</c:v>
                </c:pt>
                <c:pt idx="8">
                  <c:v>Dostępność przestrzeni dla osób ze specjalnymi potrzebami (w tym z niepełnosprawnościami)</c:v>
                </c:pt>
                <c:pt idx="9">
                  <c:v>Jakość oferty i programów kierowanych do dzieci i młodzieży</c:v>
                </c:pt>
                <c:pt idx="10">
                  <c:v>Dostępność przedszkoli</c:v>
                </c:pt>
                <c:pt idx="11">
                  <c:v>Jakość obsługi w jednostkach miejskich</c:v>
                </c:pt>
                <c:pt idx="12">
                  <c:v>Otwartość władz na inicjatywy mieszkańców</c:v>
                </c:pt>
                <c:pt idx="13">
                  <c:v>Jakość obsługi w Urzędzie Miasta</c:v>
                </c:pt>
                <c:pt idx="14">
                  <c:v>Oferta instytucji kultury</c:v>
                </c:pt>
                <c:pt idx="15">
                  <c:v>Jakość skomunikowania z większymi miastami</c:v>
                </c:pt>
                <c:pt idx="16">
                  <c:v>Jakość kształcenia szkół</c:v>
                </c:pt>
                <c:pt idx="17">
                  <c:v>Jakość oferty i programów kierowanych do seniorów</c:v>
                </c:pt>
                <c:pt idx="18">
                  <c:v>Oferta sportowa i rekreacyjna</c:v>
                </c:pt>
                <c:pt idx="19">
                  <c:v>Poczucie bezpieczeństwa</c:v>
                </c:pt>
                <c:pt idx="20">
                  <c:v>Czystość na terenie miasta</c:v>
                </c:pt>
                <c:pt idx="21">
                  <c:v>Dostępność transportu publicznego</c:v>
                </c:pt>
                <c:pt idx="22">
                  <c:v>Tereny zielone w mieście</c:v>
                </c:pt>
                <c:pt idx="23">
                  <c:v>Stan techniczny chodników</c:v>
                </c:pt>
                <c:pt idx="24">
                  <c:v>Dostępność lokali gastronomicznych</c:v>
                </c:pt>
                <c:pt idx="25">
                  <c:v>Warunki spędzania czasu wolnego- place zabaw, miejsca zielone itp.</c:v>
                </c:pt>
                <c:pt idx="26">
                  <c:v>Jakość dróg</c:v>
                </c:pt>
                <c:pt idx="27">
                  <c:v>Dostępność miejsc usługowych i handlu</c:v>
                </c:pt>
                <c:pt idx="28">
                  <c:v>Stan techniczny oświetlenia</c:v>
                </c:pt>
                <c:pt idx="29">
                  <c:v>Odbiór odpadów komunalnych</c:v>
                </c:pt>
                <c:pt idx="30">
                  <c:v>Liczba ścieżek rowerowych</c:v>
                </c:pt>
              </c:strCache>
            </c:strRef>
          </c:cat>
          <c:val>
            <c:numRef>
              <c:f>Zestawienie!$L$61:$L$91</c:f>
              <c:numCache>
                <c:formatCode>0.0%</c:formatCode>
                <c:ptCount val="31"/>
                <c:pt idx="0">
                  <c:v>0.13902439024390245</c:v>
                </c:pt>
                <c:pt idx="1">
                  <c:v>0.15609756097560976</c:v>
                </c:pt>
                <c:pt idx="2">
                  <c:v>0.17682926829268292</c:v>
                </c:pt>
                <c:pt idx="3">
                  <c:v>0.224390243902439</c:v>
                </c:pt>
                <c:pt idx="4">
                  <c:v>0.224390243902439</c:v>
                </c:pt>
                <c:pt idx="5">
                  <c:v>0.2353658536585366</c:v>
                </c:pt>
                <c:pt idx="6">
                  <c:v>0.25365853658536586</c:v>
                </c:pt>
                <c:pt idx="7">
                  <c:v>0.25487804878048781</c:v>
                </c:pt>
                <c:pt idx="8">
                  <c:v>0.25853658536585367</c:v>
                </c:pt>
                <c:pt idx="9">
                  <c:v>0.31463414634146342</c:v>
                </c:pt>
                <c:pt idx="10">
                  <c:v>0.35</c:v>
                </c:pt>
                <c:pt idx="11">
                  <c:v>0.39390243902439026</c:v>
                </c:pt>
                <c:pt idx="12">
                  <c:v>0.39634146341463417</c:v>
                </c:pt>
                <c:pt idx="13">
                  <c:v>0.40853658536585369</c:v>
                </c:pt>
                <c:pt idx="14">
                  <c:v>0.41707317073170735</c:v>
                </c:pt>
                <c:pt idx="15">
                  <c:v>0.42073170731707321</c:v>
                </c:pt>
                <c:pt idx="16">
                  <c:v>0.43658536585365854</c:v>
                </c:pt>
                <c:pt idx="17">
                  <c:v>0.4426829268292683</c:v>
                </c:pt>
                <c:pt idx="18">
                  <c:v>0.44390243902439019</c:v>
                </c:pt>
                <c:pt idx="19">
                  <c:v>0.50487804878048781</c:v>
                </c:pt>
                <c:pt idx="20">
                  <c:v>0.50609756097560976</c:v>
                </c:pt>
                <c:pt idx="21">
                  <c:v>0.51707317073170733</c:v>
                </c:pt>
                <c:pt idx="22">
                  <c:v>0.52926829268292686</c:v>
                </c:pt>
                <c:pt idx="23">
                  <c:v>0.54878048780487809</c:v>
                </c:pt>
                <c:pt idx="24">
                  <c:v>0.55853658536585371</c:v>
                </c:pt>
                <c:pt idx="25">
                  <c:v>0.57439024390243898</c:v>
                </c:pt>
                <c:pt idx="26">
                  <c:v>0.62195121951219512</c:v>
                </c:pt>
                <c:pt idx="27">
                  <c:v>0.63658536585365855</c:v>
                </c:pt>
                <c:pt idx="28">
                  <c:v>0.65121951219512197</c:v>
                </c:pt>
                <c:pt idx="29">
                  <c:v>0.65731707317073174</c:v>
                </c:pt>
                <c:pt idx="30">
                  <c:v>0.71097560975609753</c:v>
                </c:pt>
              </c:numCache>
            </c:numRef>
          </c:val>
          <c:extLst xmlns:c16r2="http://schemas.microsoft.com/office/drawing/2015/06/chart">
            <c:ext xmlns:c16="http://schemas.microsoft.com/office/drawing/2014/chart" uri="{C3380CC4-5D6E-409C-BE32-E72D297353CC}">
              <c16:uniqueId val="{00000000-0370-4265-9234-32114A6480CB}"/>
            </c:ext>
          </c:extLst>
        </c:ser>
        <c:ser>
          <c:idx val="1"/>
          <c:order val="1"/>
          <c:tx>
            <c:strRef>
              <c:f>Zestawienie!$M$60</c:f>
              <c:strCache>
                <c:ptCount val="1"/>
                <c:pt idx="0">
                  <c:v>Źle/Bardzo źle</c:v>
                </c:pt>
              </c:strCache>
            </c:strRef>
          </c:tx>
          <c:spPr>
            <a:solidFill>
              <a:srgbClr val="67BEF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Zestawienie!$K$61:$K$91</c:f>
              <c:strCache>
                <c:ptCount val="31"/>
                <c:pt idx="0">
                  <c:v>Dostępność usług medycznych</c:v>
                </c:pt>
                <c:pt idx="1">
                  <c:v>Możliwość wynajmu/zakupu mieszkania</c:v>
                </c:pt>
                <c:pt idx="2">
                  <c:v>Atrakcyjność turystyczna miasta</c:v>
                </c:pt>
                <c:pt idx="3">
                  <c:v>Atrakcyjność inwestycyjna Miasta (cechy dzięki którym miasto jest atrakcyjna dla inwestorów z zewnątrz)</c:v>
                </c:pt>
                <c:pt idx="4">
                  <c:v>Dostępność terenów przeznaczonych pod inwestycje</c:v>
                </c:pt>
                <c:pt idx="5">
                  <c:v>Zabezpieczenie miasta przed hałasem</c:v>
                </c:pt>
                <c:pt idx="6">
                  <c:v>Jakość powietrza</c:v>
                </c:pt>
                <c:pt idx="7">
                  <c:v>Dostępność żłobków i klubów dziecięcych</c:v>
                </c:pt>
                <c:pt idx="8">
                  <c:v>Dostępność przestrzeni dla osób ze specjalnymi potrzebami (w tym z niepełnosprawnościami)</c:v>
                </c:pt>
                <c:pt idx="9">
                  <c:v>Jakość oferty i programów kierowanych do dzieci i młodzieży</c:v>
                </c:pt>
                <c:pt idx="10">
                  <c:v>Dostępność przedszkoli</c:v>
                </c:pt>
                <c:pt idx="11">
                  <c:v>Jakość obsługi w jednostkach miejskich</c:v>
                </c:pt>
                <c:pt idx="12">
                  <c:v>Otwartość władz na inicjatywy mieszkańców</c:v>
                </c:pt>
                <c:pt idx="13">
                  <c:v>Jakość obsługi w Urzędzie Miasta</c:v>
                </c:pt>
                <c:pt idx="14">
                  <c:v>Oferta instytucji kultury</c:v>
                </c:pt>
                <c:pt idx="15">
                  <c:v>Jakość skomunikowania z większymi miastami</c:v>
                </c:pt>
                <c:pt idx="16">
                  <c:v>Jakość kształcenia szkół</c:v>
                </c:pt>
                <c:pt idx="17">
                  <c:v>Jakość oferty i programów kierowanych do seniorów</c:v>
                </c:pt>
                <c:pt idx="18">
                  <c:v>Oferta sportowa i rekreacyjna</c:v>
                </c:pt>
                <c:pt idx="19">
                  <c:v>Poczucie bezpieczeństwa</c:v>
                </c:pt>
                <c:pt idx="20">
                  <c:v>Czystość na terenie miasta</c:v>
                </c:pt>
                <c:pt idx="21">
                  <c:v>Dostępność transportu publicznego</c:v>
                </c:pt>
                <c:pt idx="22">
                  <c:v>Tereny zielone w mieście</c:v>
                </c:pt>
                <c:pt idx="23">
                  <c:v>Stan techniczny chodników</c:v>
                </c:pt>
                <c:pt idx="24">
                  <c:v>Dostępność lokali gastronomicznych</c:v>
                </c:pt>
                <c:pt idx="25">
                  <c:v>Warunki spędzania czasu wolnego- place zabaw, miejsca zielone itp.</c:v>
                </c:pt>
                <c:pt idx="26">
                  <c:v>Jakość dróg</c:v>
                </c:pt>
                <c:pt idx="27">
                  <c:v>Dostępność miejsc usługowych i handlu</c:v>
                </c:pt>
                <c:pt idx="28">
                  <c:v>Stan techniczny oświetlenia</c:v>
                </c:pt>
                <c:pt idx="29">
                  <c:v>Odbiór odpadów komunalnych</c:v>
                </c:pt>
                <c:pt idx="30">
                  <c:v>Liczba ścieżek rowerowych</c:v>
                </c:pt>
              </c:strCache>
            </c:strRef>
          </c:cat>
          <c:val>
            <c:numRef>
              <c:f>Zestawienie!$M$61:$M$91</c:f>
              <c:numCache>
                <c:formatCode>0.0%</c:formatCode>
                <c:ptCount val="31"/>
                <c:pt idx="0">
                  <c:v>0.58292682926829265</c:v>
                </c:pt>
                <c:pt idx="1">
                  <c:v>0.50121951219512195</c:v>
                </c:pt>
                <c:pt idx="2">
                  <c:v>0.48648536585365898</c:v>
                </c:pt>
                <c:pt idx="3">
                  <c:v>0.228548780487805</c:v>
                </c:pt>
                <c:pt idx="4">
                  <c:v>0.152539024390244</c:v>
                </c:pt>
                <c:pt idx="5">
                  <c:v>0.43658536585365854</c:v>
                </c:pt>
                <c:pt idx="6">
                  <c:v>0.45121951219512196</c:v>
                </c:pt>
                <c:pt idx="7">
                  <c:v>0.308436585365854</c:v>
                </c:pt>
                <c:pt idx="8">
                  <c:v>0.242482926829268</c:v>
                </c:pt>
                <c:pt idx="9">
                  <c:v>0.29634146341463413</c:v>
                </c:pt>
                <c:pt idx="10">
                  <c:v>0.25</c:v>
                </c:pt>
                <c:pt idx="11">
                  <c:v>0.20731707317073172</c:v>
                </c:pt>
                <c:pt idx="12">
                  <c:v>0.20853658536585368</c:v>
                </c:pt>
                <c:pt idx="13">
                  <c:v>0.23648536585365901</c:v>
                </c:pt>
                <c:pt idx="14">
                  <c:v>0.24390243902439024</c:v>
                </c:pt>
                <c:pt idx="15">
                  <c:v>0.247460975609756</c:v>
                </c:pt>
                <c:pt idx="16">
                  <c:v>0.20121951219512196</c:v>
                </c:pt>
                <c:pt idx="17">
                  <c:v>0.11097560975609756</c:v>
                </c:pt>
                <c:pt idx="18">
                  <c:v>0.24156341463414599</c:v>
                </c:pt>
                <c:pt idx="19">
                  <c:v>0.18292682926829268</c:v>
                </c:pt>
                <c:pt idx="20">
                  <c:v>0.21341463414634149</c:v>
                </c:pt>
                <c:pt idx="21">
                  <c:v>0.21097560975609758</c:v>
                </c:pt>
                <c:pt idx="22">
                  <c:v>0.20975609756097563</c:v>
                </c:pt>
                <c:pt idx="23">
                  <c:v>0.16707317073170733</c:v>
                </c:pt>
                <c:pt idx="24">
                  <c:v>0.16463414634146342</c:v>
                </c:pt>
                <c:pt idx="25">
                  <c:v>0.16585365853658537</c:v>
                </c:pt>
                <c:pt idx="26">
                  <c:v>0.11341463414634145</c:v>
                </c:pt>
                <c:pt idx="27">
                  <c:v>9.1463414634146339E-2</c:v>
                </c:pt>
                <c:pt idx="28">
                  <c:v>0.123570731707317</c:v>
                </c:pt>
                <c:pt idx="29">
                  <c:v>9.8780487804878053E-2</c:v>
                </c:pt>
                <c:pt idx="30">
                  <c:v>9.1463414634146339E-2</c:v>
                </c:pt>
              </c:numCache>
            </c:numRef>
          </c:val>
          <c:extLst xmlns:c16r2="http://schemas.microsoft.com/office/drawing/2015/06/chart">
            <c:ext xmlns:c16="http://schemas.microsoft.com/office/drawing/2014/chart" uri="{C3380CC4-5D6E-409C-BE32-E72D297353CC}">
              <c16:uniqueId val="{00000001-0370-4265-9234-32114A6480CB}"/>
            </c:ext>
          </c:extLst>
        </c:ser>
        <c:ser>
          <c:idx val="2"/>
          <c:order val="2"/>
          <c:tx>
            <c:strRef>
              <c:f>Zestawienie!$N$60</c:f>
              <c:strCache>
                <c:ptCount val="1"/>
                <c:pt idx="0">
                  <c:v>Ani dobrze, ani źle</c:v>
                </c:pt>
              </c:strCache>
            </c:strRef>
          </c:tx>
          <c:spPr>
            <a:solidFill>
              <a:srgbClr val="BFE4F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Zestawienie!$K$61:$K$91</c:f>
              <c:strCache>
                <c:ptCount val="31"/>
                <c:pt idx="0">
                  <c:v>Dostępność usług medycznych</c:v>
                </c:pt>
                <c:pt idx="1">
                  <c:v>Możliwość wynajmu/zakupu mieszkania</c:v>
                </c:pt>
                <c:pt idx="2">
                  <c:v>Atrakcyjność turystyczna miasta</c:v>
                </c:pt>
                <c:pt idx="3">
                  <c:v>Atrakcyjność inwestycyjna Miasta (cechy dzięki którym miasto jest atrakcyjna dla inwestorów z zewnątrz)</c:v>
                </c:pt>
                <c:pt idx="4">
                  <c:v>Dostępność terenów przeznaczonych pod inwestycje</c:v>
                </c:pt>
                <c:pt idx="5">
                  <c:v>Zabezpieczenie miasta przed hałasem</c:v>
                </c:pt>
                <c:pt idx="6">
                  <c:v>Jakość powietrza</c:v>
                </c:pt>
                <c:pt idx="7">
                  <c:v>Dostępność żłobków i klubów dziecięcych</c:v>
                </c:pt>
                <c:pt idx="8">
                  <c:v>Dostępność przestrzeni dla osób ze specjalnymi potrzebami (w tym z niepełnosprawnościami)</c:v>
                </c:pt>
                <c:pt idx="9">
                  <c:v>Jakość oferty i programów kierowanych do dzieci i młodzieży</c:v>
                </c:pt>
                <c:pt idx="10">
                  <c:v>Dostępność przedszkoli</c:v>
                </c:pt>
                <c:pt idx="11">
                  <c:v>Jakość obsługi w jednostkach miejskich</c:v>
                </c:pt>
                <c:pt idx="12">
                  <c:v>Otwartość władz na inicjatywy mieszkańców</c:v>
                </c:pt>
                <c:pt idx="13">
                  <c:v>Jakość obsługi w Urzędzie Miasta</c:v>
                </c:pt>
                <c:pt idx="14">
                  <c:v>Oferta instytucji kultury</c:v>
                </c:pt>
                <c:pt idx="15">
                  <c:v>Jakość skomunikowania z większymi miastami</c:v>
                </c:pt>
                <c:pt idx="16">
                  <c:v>Jakość kształcenia szkół</c:v>
                </c:pt>
                <c:pt idx="17">
                  <c:v>Jakość oferty i programów kierowanych do seniorów</c:v>
                </c:pt>
                <c:pt idx="18">
                  <c:v>Oferta sportowa i rekreacyjna</c:v>
                </c:pt>
                <c:pt idx="19">
                  <c:v>Poczucie bezpieczeństwa</c:v>
                </c:pt>
                <c:pt idx="20">
                  <c:v>Czystość na terenie miasta</c:v>
                </c:pt>
                <c:pt idx="21">
                  <c:v>Dostępność transportu publicznego</c:v>
                </c:pt>
                <c:pt idx="22">
                  <c:v>Tereny zielone w mieście</c:v>
                </c:pt>
                <c:pt idx="23">
                  <c:v>Stan techniczny chodników</c:v>
                </c:pt>
                <c:pt idx="24">
                  <c:v>Dostępność lokali gastronomicznych</c:v>
                </c:pt>
                <c:pt idx="25">
                  <c:v>Warunki spędzania czasu wolnego- place zabaw, miejsca zielone itp.</c:v>
                </c:pt>
                <c:pt idx="26">
                  <c:v>Jakość dróg</c:v>
                </c:pt>
                <c:pt idx="27">
                  <c:v>Dostępność miejsc usługowych i handlu</c:v>
                </c:pt>
                <c:pt idx="28">
                  <c:v>Stan techniczny oświetlenia</c:v>
                </c:pt>
                <c:pt idx="29">
                  <c:v>Odbiór odpadów komunalnych</c:v>
                </c:pt>
                <c:pt idx="30">
                  <c:v>Liczba ścieżek rowerowych</c:v>
                </c:pt>
              </c:strCache>
            </c:strRef>
          </c:cat>
          <c:val>
            <c:numRef>
              <c:f>Zestawienie!$N$61:$N$91</c:f>
              <c:numCache>
                <c:formatCode>0.0%</c:formatCode>
                <c:ptCount val="31"/>
                <c:pt idx="0">
                  <c:v>0.23780487804878048</c:v>
                </c:pt>
                <c:pt idx="1">
                  <c:v>0.2329268292682927</c:v>
                </c:pt>
                <c:pt idx="2">
                  <c:v>0.28902439024390242</c:v>
                </c:pt>
                <c:pt idx="3">
                  <c:v>0.22317073170731708</c:v>
                </c:pt>
                <c:pt idx="4">
                  <c:v>0.23048780487804879</c:v>
                </c:pt>
                <c:pt idx="5">
                  <c:v>0.2817073170731707</c:v>
                </c:pt>
                <c:pt idx="6">
                  <c:v>0.26097560975609757</c:v>
                </c:pt>
                <c:pt idx="7">
                  <c:v>0.2780487804878049</c:v>
                </c:pt>
                <c:pt idx="8">
                  <c:v>0.28658536585365851</c:v>
                </c:pt>
                <c:pt idx="9">
                  <c:v>0.29024390243902437</c:v>
                </c:pt>
                <c:pt idx="10">
                  <c:v>0.25365853658536586</c:v>
                </c:pt>
                <c:pt idx="11">
                  <c:v>0.29024390243902437</c:v>
                </c:pt>
                <c:pt idx="12">
                  <c:v>0.31707317073170732</c:v>
                </c:pt>
                <c:pt idx="13">
                  <c:v>0.26097560975609757</c:v>
                </c:pt>
                <c:pt idx="14">
                  <c:v>0.29024390243902437</c:v>
                </c:pt>
                <c:pt idx="15">
                  <c:v>0.26219512195121952</c:v>
                </c:pt>
                <c:pt idx="16">
                  <c:v>0.29634146341463413</c:v>
                </c:pt>
                <c:pt idx="17">
                  <c:v>0.24512195121951219</c:v>
                </c:pt>
                <c:pt idx="18">
                  <c:v>0.28414634146341461</c:v>
                </c:pt>
                <c:pt idx="19">
                  <c:v>0.28658536585365851</c:v>
                </c:pt>
                <c:pt idx="20">
                  <c:v>0.26951219512195124</c:v>
                </c:pt>
                <c:pt idx="21">
                  <c:v>0.21585365853658536</c:v>
                </c:pt>
                <c:pt idx="22">
                  <c:v>0.25121951219512195</c:v>
                </c:pt>
                <c:pt idx="23">
                  <c:v>0.27682926829268295</c:v>
                </c:pt>
                <c:pt idx="24">
                  <c:v>0.2524390243902439</c:v>
                </c:pt>
                <c:pt idx="25">
                  <c:v>0.2329268292682927</c:v>
                </c:pt>
                <c:pt idx="26">
                  <c:v>0.2475609756097561</c:v>
                </c:pt>
                <c:pt idx="27">
                  <c:v>0.25853658536585367</c:v>
                </c:pt>
                <c:pt idx="28">
                  <c:v>0.21219512195121951</c:v>
                </c:pt>
                <c:pt idx="29">
                  <c:v>0.20365853658536584</c:v>
                </c:pt>
                <c:pt idx="30">
                  <c:v>0.16951219512195123</c:v>
                </c:pt>
              </c:numCache>
            </c:numRef>
          </c:val>
          <c:extLst xmlns:c16r2="http://schemas.microsoft.com/office/drawing/2015/06/chart">
            <c:ext xmlns:c16="http://schemas.microsoft.com/office/drawing/2014/chart" uri="{C3380CC4-5D6E-409C-BE32-E72D297353CC}">
              <c16:uniqueId val="{00000002-0370-4265-9234-32114A6480CB}"/>
            </c:ext>
          </c:extLst>
        </c:ser>
        <c:ser>
          <c:idx val="3"/>
          <c:order val="3"/>
          <c:tx>
            <c:strRef>
              <c:f>Zestawienie!$O$60</c:f>
              <c:strCache>
                <c:ptCount val="1"/>
                <c:pt idx="0">
                  <c:v>Trudno powiedzieć</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Zestawienie!$K$61:$K$91</c:f>
              <c:strCache>
                <c:ptCount val="31"/>
                <c:pt idx="0">
                  <c:v>Dostępność usług medycznych</c:v>
                </c:pt>
                <c:pt idx="1">
                  <c:v>Możliwość wynajmu/zakupu mieszkania</c:v>
                </c:pt>
                <c:pt idx="2">
                  <c:v>Atrakcyjność turystyczna miasta</c:v>
                </c:pt>
                <c:pt idx="3">
                  <c:v>Atrakcyjność inwestycyjna Miasta (cechy dzięki którym miasto jest atrakcyjna dla inwestorów z zewnątrz)</c:v>
                </c:pt>
                <c:pt idx="4">
                  <c:v>Dostępność terenów przeznaczonych pod inwestycje</c:v>
                </c:pt>
                <c:pt idx="5">
                  <c:v>Zabezpieczenie miasta przed hałasem</c:v>
                </c:pt>
                <c:pt idx="6">
                  <c:v>Jakość powietrza</c:v>
                </c:pt>
                <c:pt idx="7">
                  <c:v>Dostępność żłobków i klubów dziecięcych</c:v>
                </c:pt>
                <c:pt idx="8">
                  <c:v>Dostępność przestrzeni dla osób ze specjalnymi potrzebami (w tym z niepełnosprawnościami)</c:v>
                </c:pt>
                <c:pt idx="9">
                  <c:v>Jakość oferty i programów kierowanych do dzieci i młodzieży</c:v>
                </c:pt>
                <c:pt idx="10">
                  <c:v>Dostępność przedszkoli</c:v>
                </c:pt>
                <c:pt idx="11">
                  <c:v>Jakość obsługi w jednostkach miejskich</c:v>
                </c:pt>
                <c:pt idx="12">
                  <c:v>Otwartość władz na inicjatywy mieszkańców</c:v>
                </c:pt>
                <c:pt idx="13">
                  <c:v>Jakość obsługi w Urzędzie Miasta</c:v>
                </c:pt>
                <c:pt idx="14">
                  <c:v>Oferta instytucji kultury</c:v>
                </c:pt>
                <c:pt idx="15">
                  <c:v>Jakość skomunikowania z większymi miastami</c:v>
                </c:pt>
                <c:pt idx="16">
                  <c:v>Jakość kształcenia szkół</c:v>
                </c:pt>
                <c:pt idx="17">
                  <c:v>Jakość oferty i programów kierowanych do seniorów</c:v>
                </c:pt>
                <c:pt idx="18">
                  <c:v>Oferta sportowa i rekreacyjna</c:v>
                </c:pt>
                <c:pt idx="19">
                  <c:v>Poczucie bezpieczeństwa</c:v>
                </c:pt>
                <c:pt idx="20">
                  <c:v>Czystość na terenie miasta</c:v>
                </c:pt>
                <c:pt idx="21">
                  <c:v>Dostępność transportu publicznego</c:v>
                </c:pt>
                <c:pt idx="22">
                  <c:v>Tereny zielone w mieście</c:v>
                </c:pt>
                <c:pt idx="23">
                  <c:v>Stan techniczny chodników</c:v>
                </c:pt>
                <c:pt idx="24">
                  <c:v>Dostępność lokali gastronomicznych</c:v>
                </c:pt>
                <c:pt idx="25">
                  <c:v>Warunki spędzania czasu wolnego- place zabaw, miejsca zielone itp.</c:v>
                </c:pt>
                <c:pt idx="26">
                  <c:v>Jakość dróg</c:v>
                </c:pt>
                <c:pt idx="27">
                  <c:v>Dostępność miejsc usługowych i handlu</c:v>
                </c:pt>
                <c:pt idx="28">
                  <c:v>Stan techniczny oświetlenia</c:v>
                </c:pt>
                <c:pt idx="29">
                  <c:v>Odbiór odpadów komunalnych</c:v>
                </c:pt>
                <c:pt idx="30">
                  <c:v>Liczba ścieżek rowerowych</c:v>
                </c:pt>
              </c:strCache>
            </c:strRef>
          </c:cat>
          <c:val>
            <c:numRef>
              <c:f>Zestawienie!$O$61:$O$91</c:f>
              <c:numCache>
                <c:formatCode>0.0%</c:formatCode>
                <c:ptCount val="31"/>
                <c:pt idx="0">
                  <c:v>4.0243902439024391E-2</c:v>
                </c:pt>
                <c:pt idx="1">
                  <c:v>0.10975609756097561</c:v>
                </c:pt>
                <c:pt idx="2">
                  <c:v>4.7560975609756098E-2</c:v>
                </c:pt>
                <c:pt idx="3">
                  <c:v>0.32439024390243903</c:v>
                </c:pt>
                <c:pt idx="4">
                  <c:v>0.39268292682926831</c:v>
                </c:pt>
                <c:pt idx="5">
                  <c:v>4.6341463414634146E-2</c:v>
                </c:pt>
                <c:pt idx="6">
                  <c:v>3.4146341463414637E-2</c:v>
                </c:pt>
                <c:pt idx="7">
                  <c:v>0.15853658536585366</c:v>
                </c:pt>
                <c:pt idx="8">
                  <c:v>0.21219512195121951</c:v>
                </c:pt>
                <c:pt idx="9">
                  <c:v>9.8780487804878053E-2</c:v>
                </c:pt>
                <c:pt idx="10">
                  <c:v>0.14634146341463414</c:v>
                </c:pt>
                <c:pt idx="11">
                  <c:v>0.10853658536585366</c:v>
                </c:pt>
                <c:pt idx="12">
                  <c:v>7.8048780487804878E-2</c:v>
                </c:pt>
                <c:pt idx="13">
                  <c:v>9.3902439024390244E-2</c:v>
                </c:pt>
                <c:pt idx="14">
                  <c:v>4.878048780487805E-2</c:v>
                </c:pt>
                <c:pt idx="15">
                  <c:v>6.9512195121951226E-2</c:v>
                </c:pt>
                <c:pt idx="16">
                  <c:v>6.5853658536585369E-2</c:v>
                </c:pt>
                <c:pt idx="17">
                  <c:v>0.20121951219512196</c:v>
                </c:pt>
                <c:pt idx="18">
                  <c:v>3.048780487804878E-2</c:v>
                </c:pt>
                <c:pt idx="19">
                  <c:v>2.5609756097560974E-2</c:v>
                </c:pt>
                <c:pt idx="20">
                  <c:v>1.097560975609756E-2</c:v>
                </c:pt>
                <c:pt idx="21">
                  <c:v>5.6097560975609757E-2</c:v>
                </c:pt>
                <c:pt idx="22">
                  <c:v>9.7560975609756097E-3</c:v>
                </c:pt>
                <c:pt idx="23">
                  <c:v>7.3170731707317077E-3</c:v>
                </c:pt>
                <c:pt idx="24">
                  <c:v>2.4390243902439025E-2</c:v>
                </c:pt>
                <c:pt idx="25">
                  <c:v>2.6829268292682926E-2</c:v>
                </c:pt>
                <c:pt idx="26">
                  <c:v>1.7073170731707318E-2</c:v>
                </c:pt>
                <c:pt idx="27">
                  <c:v>1.3414634146341463E-2</c:v>
                </c:pt>
                <c:pt idx="28">
                  <c:v>1.3414634146341463E-2</c:v>
                </c:pt>
                <c:pt idx="29">
                  <c:v>4.0243902439024391E-2</c:v>
                </c:pt>
                <c:pt idx="30">
                  <c:v>2.8048780487804879E-2</c:v>
                </c:pt>
              </c:numCache>
            </c:numRef>
          </c:val>
          <c:extLst xmlns:c16r2="http://schemas.microsoft.com/office/drawing/2015/06/chart">
            <c:ext xmlns:c16="http://schemas.microsoft.com/office/drawing/2014/chart" uri="{C3380CC4-5D6E-409C-BE32-E72D297353CC}">
              <c16:uniqueId val="{00000003-0370-4265-9234-32114A6480CB}"/>
            </c:ext>
          </c:extLst>
        </c:ser>
        <c:dLbls>
          <c:dLblPos val="ctr"/>
          <c:showLegendKey val="0"/>
          <c:showVal val="1"/>
          <c:showCatName val="0"/>
          <c:showSerName val="0"/>
          <c:showPercent val="0"/>
          <c:showBubbleSize val="0"/>
        </c:dLbls>
        <c:gapWidth val="18"/>
        <c:overlap val="100"/>
        <c:axId val="287648744"/>
        <c:axId val="443312704"/>
      </c:barChart>
      <c:catAx>
        <c:axId val="287648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443312704"/>
        <c:crosses val="autoZero"/>
        <c:auto val="1"/>
        <c:lblAlgn val="ctr"/>
        <c:lblOffset val="100"/>
        <c:noMultiLvlLbl val="0"/>
      </c:catAx>
      <c:valAx>
        <c:axId val="4433127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7648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76E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'[Wyniki Stalowa Wola SR.xlsx]Zestawienie'!$S$116:$S$127</c:f>
              <c:strCache>
                <c:ptCount val="12"/>
                <c:pt idx="0">
                  <c:v>Niepełnosprawność i długotrwała choroba</c:v>
                </c:pt>
                <c:pt idx="1">
                  <c:v>Bezdomność</c:v>
                </c:pt>
                <c:pt idx="2">
                  <c:v>Przemoc w rodzinie</c:v>
                </c:pt>
                <c:pt idx="3">
                  <c:v>Narkomania</c:v>
                </c:pt>
                <c:pt idx="4">
                  <c:v>Duża liczba osób bezrobotnych</c:v>
                </c:pt>
                <c:pt idx="5">
                  <c:v>Ubóstwo</c:v>
                </c:pt>
                <c:pt idx="6">
                  <c:v>Zaburzenia psychiczne (w tym m.in. depresja, nerwica, demencja, zaburzenia snu, odżywiania)</c:v>
                </c:pt>
                <c:pt idx="7">
                  <c:v>Zaśmiecenie okolicy</c:v>
                </c:pt>
                <c:pt idx="8">
                  <c:v>Niska aktywność społeczna i obywatelska</c:v>
                </c:pt>
                <c:pt idx="9">
                  <c:v>Alkoholizm</c:v>
                </c:pt>
                <c:pt idx="10">
                  <c:v>Przestępczość, wandalizm/niszczenie mienia publicznego</c:v>
                </c:pt>
                <c:pt idx="11">
                  <c:v>Starzenie się społeczności</c:v>
                </c:pt>
              </c:strCache>
            </c:strRef>
          </c:cat>
          <c:val>
            <c:numRef>
              <c:f>'[Wyniki Stalowa Wola SR.xlsx]Zestawienie'!$W$116:$W$127</c:f>
              <c:numCache>
                <c:formatCode>0.0%</c:formatCode>
                <c:ptCount val="12"/>
                <c:pt idx="0">
                  <c:v>0.1170731707317075</c:v>
                </c:pt>
                <c:pt idx="1">
                  <c:v>0.16951219512195148</c:v>
                </c:pt>
                <c:pt idx="2">
                  <c:v>0.17804878048780537</c:v>
                </c:pt>
                <c:pt idx="3">
                  <c:v>0.21341463414634199</c:v>
                </c:pt>
                <c:pt idx="4">
                  <c:v>0.30731707317073237</c:v>
                </c:pt>
                <c:pt idx="5">
                  <c:v>0.31707317073170732</c:v>
                </c:pt>
                <c:pt idx="6">
                  <c:v>0.37560975609756098</c:v>
                </c:pt>
                <c:pt idx="7">
                  <c:v>0.39390243902439104</c:v>
                </c:pt>
                <c:pt idx="8">
                  <c:v>0.41097560975609781</c:v>
                </c:pt>
                <c:pt idx="9">
                  <c:v>0.47804878048780547</c:v>
                </c:pt>
                <c:pt idx="10">
                  <c:v>0.54634146341463463</c:v>
                </c:pt>
                <c:pt idx="11">
                  <c:v>0.68902439024390261</c:v>
                </c:pt>
              </c:numCache>
            </c:numRef>
          </c:val>
          <c:extLst xmlns:c16r2="http://schemas.microsoft.com/office/drawing/2015/06/chart">
            <c:ext xmlns:c16="http://schemas.microsoft.com/office/drawing/2014/chart" uri="{C3380CC4-5D6E-409C-BE32-E72D297353CC}">
              <c16:uniqueId val="{00000000-80CE-4387-AD95-935609603AA1}"/>
            </c:ext>
          </c:extLst>
        </c:ser>
        <c:dLbls>
          <c:showLegendKey val="0"/>
          <c:showVal val="1"/>
          <c:showCatName val="0"/>
          <c:showSerName val="0"/>
          <c:showPercent val="0"/>
          <c:showBubbleSize val="0"/>
        </c:dLbls>
        <c:gapWidth val="18"/>
        <c:axId val="443315448"/>
        <c:axId val="443311136"/>
      </c:barChart>
      <c:catAx>
        <c:axId val="443315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pl-PL"/>
          </a:p>
        </c:txPr>
        <c:crossAx val="443311136"/>
        <c:crosses val="autoZero"/>
        <c:auto val="1"/>
        <c:lblAlgn val="ctr"/>
        <c:lblOffset val="100"/>
        <c:noMultiLvlLbl val="0"/>
      </c:catAx>
      <c:valAx>
        <c:axId val="443311136"/>
        <c:scaling>
          <c:orientation val="minMax"/>
        </c:scaling>
        <c:delete val="1"/>
        <c:axPos val="b"/>
        <c:numFmt formatCode="0.0%" sourceLinked="1"/>
        <c:majorTickMark val="none"/>
        <c:minorTickMark val="none"/>
        <c:tickLblPos val="nextTo"/>
        <c:crossAx val="443315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F8D68-2622-417D-ADFA-EE5FAD04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4462</Words>
  <Characters>26777</Characters>
  <Application>Microsoft Office Word</Application>
  <DocSecurity>0</DocSecurity>
  <Lines>223</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Klejczyk</dc:creator>
  <cp:keywords/>
  <dc:description/>
  <cp:lastModifiedBy>Anna Maria Żurawska</cp:lastModifiedBy>
  <cp:revision>12</cp:revision>
  <cp:lastPrinted>2023-03-23T08:31:00Z</cp:lastPrinted>
  <dcterms:created xsi:type="dcterms:W3CDTF">2023-01-04T11:03:00Z</dcterms:created>
  <dcterms:modified xsi:type="dcterms:W3CDTF">2023-03-23T08:31:00Z</dcterms:modified>
</cp:coreProperties>
</file>