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drawings/drawing1.xml" ContentType="application/vnd.openxmlformats-officedocument.drawingml.chartshapes+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8D4BF41" w14:textId="77777777" w:rsidR="00EE67DF" w:rsidRPr="002B4B46" w:rsidRDefault="00EE67DF" w:rsidP="00B23EB7">
      <w:pPr>
        <w:pStyle w:val="Bezodstpw"/>
        <w:spacing w:after="60" w:line="259" w:lineRule="auto"/>
        <w:ind w:left="4248" w:firstLine="708"/>
        <w:rPr>
          <w:rFonts w:ascii="Helvetica" w:eastAsiaTheme="minorHAnsi" w:hAnsi="Helvetica"/>
          <w:color w:val="833C0B" w:themeColor="accent2" w:themeShade="80"/>
          <w:sz w:val="12"/>
          <w:szCs w:val="12"/>
          <w:lang w:eastAsia="en-US"/>
        </w:rPr>
      </w:pPr>
      <w:bookmarkStart w:id="0" w:name="_GoBack"/>
      <w:bookmarkEnd w:id="0"/>
      <w:r w:rsidRPr="00261CB5">
        <w:rPr>
          <w:rFonts w:ascii="Helvetica" w:eastAsiaTheme="minorHAnsi" w:hAnsi="Helvetica"/>
          <w:sz w:val="18"/>
          <w:szCs w:val="18"/>
          <w:lang w:eastAsia="en-US"/>
        </w:rPr>
        <w:t>ZAŁĄCZNIK DO UCHWAŁY NR …</w:t>
      </w:r>
      <w:r>
        <w:rPr>
          <w:rFonts w:ascii="Helvetica" w:eastAsiaTheme="minorHAnsi" w:hAnsi="Helvetica"/>
          <w:sz w:val="18"/>
          <w:szCs w:val="18"/>
          <w:lang w:eastAsia="en-US"/>
        </w:rPr>
        <w:t>..</w:t>
      </w:r>
      <w:r w:rsidRPr="00261CB5">
        <w:rPr>
          <w:rFonts w:ascii="Helvetica" w:eastAsiaTheme="minorHAnsi" w:hAnsi="Helvetica"/>
          <w:sz w:val="18"/>
          <w:szCs w:val="18"/>
          <w:lang w:eastAsia="en-US"/>
        </w:rPr>
        <w:t>…</w:t>
      </w:r>
      <w:r>
        <w:rPr>
          <w:rFonts w:ascii="Helvetica" w:eastAsiaTheme="minorHAnsi" w:hAnsi="Helvetica"/>
          <w:sz w:val="18"/>
          <w:szCs w:val="18"/>
          <w:lang w:eastAsia="en-US"/>
        </w:rPr>
        <w:t>….</w:t>
      </w:r>
      <w:r w:rsidRPr="00261CB5">
        <w:rPr>
          <w:rFonts w:ascii="Helvetica" w:eastAsiaTheme="minorHAnsi" w:hAnsi="Helvetica"/>
          <w:sz w:val="18"/>
          <w:szCs w:val="18"/>
          <w:lang w:eastAsia="en-US"/>
        </w:rPr>
        <w:t>…</w:t>
      </w:r>
      <w:r>
        <w:rPr>
          <w:rFonts w:ascii="Helvetica" w:eastAsiaTheme="minorHAnsi" w:hAnsi="Helvetica"/>
          <w:sz w:val="18"/>
          <w:szCs w:val="18"/>
          <w:lang w:eastAsia="en-US"/>
        </w:rPr>
        <w:t>……</w:t>
      </w:r>
    </w:p>
    <w:p w14:paraId="64B9E386" w14:textId="3CD5CA18" w:rsidR="00EE67DF" w:rsidRPr="00261CB5" w:rsidRDefault="00B23EB7" w:rsidP="00B23EB7">
      <w:pPr>
        <w:pStyle w:val="Bezodstpw"/>
        <w:spacing w:after="60" w:line="259" w:lineRule="auto"/>
        <w:ind w:left="4248" w:firstLine="708"/>
        <w:rPr>
          <w:rFonts w:ascii="Helvetica" w:eastAsiaTheme="minorHAnsi" w:hAnsi="Helvetica"/>
          <w:sz w:val="18"/>
          <w:szCs w:val="18"/>
          <w:lang w:eastAsia="en-US"/>
        </w:rPr>
      </w:pPr>
      <w:r>
        <w:rPr>
          <w:rFonts w:ascii="Helvetica" w:eastAsiaTheme="minorHAnsi" w:hAnsi="Helvetica"/>
          <w:sz w:val="18"/>
          <w:szCs w:val="18"/>
          <w:lang w:eastAsia="en-US"/>
        </w:rPr>
        <w:t xml:space="preserve">       </w:t>
      </w:r>
      <w:r w:rsidR="00EE67DF" w:rsidRPr="00261CB5">
        <w:rPr>
          <w:rFonts w:ascii="Helvetica" w:eastAsiaTheme="minorHAnsi" w:hAnsi="Helvetica"/>
          <w:sz w:val="18"/>
          <w:szCs w:val="18"/>
          <w:lang w:eastAsia="en-US"/>
        </w:rPr>
        <w:t>RADY MIEJSKIEJ W STALOWEJ WOLI</w:t>
      </w:r>
    </w:p>
    <w:p w14:paraId="1DD2D415" w14:textId="24BB5659" w:rsidR="0037737E" w:rsidRPr="00EE67DF" w:rsidRDefault="00B23EB7" w:rsidP="00B23EB7">
      <w:pPr>
        <w:pStyle w:val="Bezodstpw"/>
        <w:spacing w:after="60" w:line="259" w:lineRule="auto"/>
        <w:ind w:left="4956" w:firstLine="708"/>
        <w:rPr>
          <w:rFonts w:ascii="Helvetica" w:eastAsiaTheme="minorHAnsi" w:hAnsi="Helvetica"/>
          <w:sz w:val="18"/>
          <w:szCs w:val="18"/>
          <w:lang w:eastAsia="en-US"/>
        </w:rPr>
      </w:pPr>
      <w:r>
        <w:rPr>
          <w:rFonts w:ascii="Helvetica" w:eastAsiaTheme="minorHAnsi" w:hAnsi="Helvetica"/>
          <w:sz w:val="18"/>
          <w:szCs w:val="18"/>
          <w:lang w:eastAsia="en-US"/>
        </w:rPr>
        <w:t xml:space="preserve">         </w:t>
      </w:r>
      <w:r w:rsidR="00EE67DF" w:rsidRPr="00261CB5">
        <w:rPr>
          <w:rFonts w:ascii="Helvetica" w:eastAsiaTheme="minorHAnsi" w:hAnsi="Helvetica"/>
          <w:sz w:val="18"/>
          <w:szCs w:val="18"/>
          <w:lang w:eastAsia="en-US"/>
        </w:rPr>
        <w:t>z dnia ……………… r.</w:t>
      </w:r>
      <w:r w:rsidR="00862E60">
        <w:rPr>
          <w:rFonts w:ascii="Helvetica" w:eastAsiaTheme="minorHAnsi" w:hAnsi="Helvetica"/>
          <w:color w:val="833C0B" w:themeColor="accent2" w:themeShade="80"/>
          <w:lang w:eastAsia="en-US"/>
        </w:rPr>
        <w:t xml:space="preserve"> </w:t>
      </w:r>
      <w:r w:rsidR="0037737E">
        <w:rPr>
          <w:rFonts w:ascii="Helvetica" w:eastAsiaTheme="minorHAnsi" w:hAnsi="Helvetica"/>
          <w:color w:val="833C0B" w:themeColor="accent2" w:themeShade="80"/>
          <w:lang w:eastAsia="en-US"/>
        </w:rPr>
        <w:t xml:space="preserve"> </w:t>
      </w:r>
    </w:p>
    <w:sdt>
      <w:sdtPr>
        <w:rPr>
          <w:rFonts w:ascii="Helvetica" w:eastAsiaTheme="minorHAnsi" w:hAnsi="Helvetica"/>
          <w:color w:val="833C0B" w:themeColor="accent2" w:themeShade="80"/>
          <w:lang w:eastAsia="en-US"/>
        </w:rPr>
        <w:id w:val="-1164546635"/>
        <w:docPartObj>
          <w:docPartGallery w:val="Cover Pages"/>
          <w:docPartUnique/>
        </w:docPartObj>
      </w:sdtPr>
      <w:sdtEndPr>
        <w:rPr>
          <w:rFonts w:asciiTheme="minorHAnsi" w:eastAsiaTheme="minorEastAsia" w:hAnsiTheme="minorHAnsi"/>
          <w:color w:val="auto"/>
          <w:lang w:eastAsia="pl-PL"/>
        </w:rPr>
      </w:sdtEndPr>
      <w:sdtContent>
        <w:p w14:paraId="111A7F91" w14:textId="77777777" w:rsidR="00EE67DF" w:rsidRPr="00B23EB7" w:rsidRDefault="00EE67DF" w:rsidP="00B23EB7">
          <w:pPr>
            <w:pStyle w:val="Bezodstpw"/>
            <w:shd w:val="clear" w:color="auto" w:fill="DEEAF6" w:themeFill="accent5" w:themeFillTint="33"/>
            <w:spacing w:line="259" w:lineRule="auto"/>
            <w:ind w:firstLine="709"/>
            <w:rPr>
              <w:rFonts w:ascii="Helvetica" w:eastAsiaTheme="minorHAnsi" w:hAnsi="Helvetica"/>
              <w:color w:val="833C0B" w:themeColor="accent2" w:themeShade="80"/>
              <w:sz w:val="6"/>
              <w:szCs w:val="6"/>
              <w:lang w:eastAsia="en-US"/>
            </w:rPr>
          </w:pPr>
        </w:p>
        <w:p w14:paraId="344D3968" w14:textId="67AA7369" w:rsidR="00A77E93" w:rsidRPr="00A77E93" w:rsidRDefault="00B04268" w:rsidP="00A77E93">
          <w:pPr>
            <w:pStyle w:val="Bezodstpw"/>
            <w:shd w:val="clear" w:color="auto" w:fill="DEEAF6" w:themeFill="accent5" w:themeFillTint="33"/>
            <w:spacing w:after="160" w:line="259" w:lineRule="auto"/>
            <w:ind w:firstLine="708"/>
            <w:rPr>
              <w:rFonts w:ascii="Maiandra GD" w:eastAsiaTheme="minorHAnsi" w:hAnsi="Maiandra GD"/>
              <w:b/>
              <w:bCs/>
              <w:color w:val="002060"/>
              <w:sz w:val="32"/>
              <w:szCs w:val="32"/>
              <w:lang w:eastAsia="en-US"/>
            </w:rPr>
          </w:pPr>
          <w:r w:rsidRPr="00A77E93">
            <w:rPr>
              <w:rFonts w:ascii="Maiandra GD" w:eastAsiaTheme="minorHAnsi" w:hAnsi="Maiandra GD"/>
              <w:b/>
              <w:bCs/>
              <w:color w:val="002060"/>
              <w:sz w:val="32"/>
              <w:szCs w:val="32"/>
              <w:lang w:eastAsia="en-US"/>
            </w:rPr>
            <w:t>STRATEGIA ROZWOJU</w:t>
          </w:r>
        </w:p>
        <w:p w14:paraId="6E2B4BA2" w14:textId="7C611AC7" w:rsidR="00DF32F7" w:rsidRPr="00A77E93" w:rsidRDefault="00B04268" w:rsidP="00A77E93">
          <w:pPr>
            <w:pStyle w:val="Bezodstpw"/>
            <w:shd w:val="clear" w:color="auto" w:fill="DEEAF6" w:themeFill="accent5" w:themeFillTint="33"/>
            <w:spacing w:after="160" w:line="259" w:lineRule="auto"/>
            <w:ind w:firstLine="708"/>
            <w:rPr>
              <w:rFonts w:ascii="Helvetica" w:eastAsiaTheme="minorHAnsi" w:hAnsi="Helvetica"/>
              <w:color w:val="833C0B" w:themeColor="accent2" w:themeShade="80"/>
              <w:sz w:val="32"/>
              <w:szCs w:val="32"/>
              <w:lang w:eastAsia="en-US"/>
            </w:rPr>
          </w:pPr>
          <w:r w:rsidRPr="00A77E93">
            <w:rPr>
              <w:rFonts w:ascii="Maiandra GD" w:eastAsiaTheme="minorHAnsi" w:hAnsi="Maiandra GD"/>
              <w:b/>
              <w:bCs/>
              <w:color w:val="002060"/>
              <w:sz w:val="32"/>
              <w:szCs w:val="32"/>
              <w:lang w:eastAsia="en-US"/>
            </w:rPr>
            <w:t>BUDOWNICTWA MIESZKANIOWEGO</w:t>
          </w:r>
        </w:p>
        <w:p w14:paraId="76006793" w14:textId="22C61CA7" w:rsidR="00DF32F7" w:rsidRPr="002640AB" w:rsidRDefault="00DF32F7" w:rsidP="002640AB">
          <w:pPr>
            <w:pStyle w:val="Bezodstpw"/>
            <w:shd w:val="clear" w:color="auto" w:fill="DEEAF6" w:themeFill="accent5" w:themeFillTint="33"/>
            <w:spacing w:after="160" w:line="259" w:lineRule="auto"/>
            <w:ind w:firstLine="708"/>
            <w:rPr>
              <w:rFonts w:ascii="Maiandra GD" w:eastAsiaTheme="minorHAnsi" w:hAnsi="Maiandra GD"/>
              <w:b/>
              <w:bCs/>
              <w:color w:val="002060"/>
              <w:sz w:val="32"/>
              <w:szCs w:val="32"/>
              <w:lang w:eastAsia="en-US"/>
            </w:rPr>
          </w:pPr>
          <w:r w:rsidRPr="00A77E93">
            <w:rPr>
              <w:rFonts w:ascii="Maiandra GD" w:eastAsiaTheme="minorHAnsi" w:hAnsi="Maiandra GD"/>
              <w:b/>
              <w:bCs/>
              <w:color w:val="002060"/>
              <w:sz w:val="32"/>
              <w:szCs w:val="32"/>
              <w:lang w:eastAsia="en-US"/>
            </w:rPr>
            <w:t>W GMINIE STALOWA WOLA NA LATA 2022-2030</w:t>
          </w:r>
        </w:p>
        <w:p w14:paraId="715FA540" w14:textId="41EC573E" w:rsidR="00A77E93" w:rsidRPr="00B23EB7" w:rsidRDefault="00671575" w:rsidP="00B23EB7">
          <w:pPr>
            <w:pStyle w:val="Bezodstpw"/>
            <w:shd w:val="clear" w:color="auto" w:fill="DEEAF6" w:themeFill="accent5" w:themeFillTint="33"/>
            <w:spacing w:after="160" w:line="259" w:lineRule="auto"/>
            <w:rPr>
              <w:rFonts w:ascii="Helvetica" w:hAnsi="Helvetica"/>
              <w:b/>
              <w:bCs/>
              <w:sz w:val="36"/>
              <w:szCs w:val="36"/>
            </w:rPr>
          </w:pPr>
          <w:r>
            <w:rPr>
              <w:rFonts w:ascii="Helvetica" w:hAnsi="Helvetica"/>
              <w:b/>
              <w:bCs/>
              <w:noProof/>
              <w:sz w:val="36"/>
              <w:szCs w:val="36"/>
            </w:rPr>
            <w:drawing>
              <wp:inline distT="0" distB="0" distL="0" distR="0" wp14:anchorId="4297B4DB" wp14:editId="6D0EFA81">
                <wp:extent cx="6080760" cy="5288280"/>
                <wp:effectExtent l="0" t="400050" r="15240" b="407670"/>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19F53A77" w14:textId="77777777" w:rsidR="00B23EB7" w:rsidRDefault="00DE7981" w:rsidP="00B23EB7">
          <w:pPr>
            <w:pStyle w:val="Bezodstpw"/>
            <w:shd w:val="clear" w:color="auto" w:fill="DEEAF6" w:themeFill="accent5" w:themeFillTint="33"/>
            <w:spacing w:line="259" w:lineRule="auto"/>
            <w:jc w:val="center"/>
            <w:rPr>
              <w:rFonts w:ascii="Maiandra GD" w:hAnsi="Maiandra GD"/>
              <w:color w:val="002060"/>
            </w:rPr>
          </w:pPr>
          <w:r w:rsidRPr="00B91A5E">
            <w:rPr>
              <w:rFonts w:ascii="Maiandra GD" w:hAnsi="Maiandra GD"/>
              <w:color w:val="002060"/>
            </w:rPr>
            <w:t>Stalowa Wola, 2022</w:t>
          </w:r>
          <w:r w:rsidR="00B91A5E">
            <w:rPr>
              <w:rFonts w:ascii="Maiandra GD" w:hAnsi="Maiandra GD"/>
              <w:color w:val="002060"/>
            </w:rPr>
            <w:t>/2023</w:t>
          </w:r>
        </w:p>
        <w:p w14:paraId="69712AB6" w14:textId="66BDC9D7" w:rsidR="00793FD0" w:rsidRPr="007E7EFE" w:rsidRDefault="00C342A8" w:rsidP="00B23EB7">
          <w:pPr>
            <w:pStyle w:val="Bezodstpw"/>
            <w:shd w:val="clear" w:color="auto" w:fill="DEEAF6" w:themeFill="accent5" w:themeFillTint="33"/>
            <w:spacing w:line="259" w:lineRule="auto"/>
            <w:jc w:val="center"/>
            <w:rPr>
              <w:rFonts w:ascii="Maiandra GD" w:hAnsi="Maiandra GD"/>
              <w:color w:val="002060"/>
            </w:rPr>
          </w:pPr>
        </w:p>
      </w:sdtContent>
    </w:sdt>
    <w:sdt>
      <w:sdtPr>
        <w:rPr>
          <w:rFonts w:ascii="Helvetica" w:eastAsiaTheme="minorHAnsi" w:hAnsi="Helvetica" w:cstheme="minorBidi"/>
          <w:color w:val="auto"/>
          <w:sz w:val="22"/>
          <w:szCs w:val="22"/>
          <w:lang w:eastAsia="en-US"/>
        </w:rPr>
        <w:id w:val="1350289042"/>
        <w:docPartObj>
          <w:docPartGallery w:val="Table of Contents"/>
          <w:docPartUnique/>
        </w:docPartObj>
      </w:sdtPr>
      <w:sdtEndPr>
        <w:rPr>
          <w:rFonts w:cs="Helvetica"/>
        </w:rPr>
      </w:sdtEndPr>
      <w:sdtContent>
        <w:p w14:paraId="1EE6C8DC" w14:textId="19B29B89" w:rsidR="00D7390F" w:rsidRPr="0049176C" w:rsidRDefault="00D7390F" w:rsidP="005231F0">
          <w:pPr>
            <w:pStyle w:val="Nagwekspisutreci"/>
            <w:spacing w:before="0" w:after="120"/>
            <w:jc w:val="both"/>
            <w:rPr>
              <w:rFonts w:ascii="Helvetica" w:hAnsi="Helvetica" w:cs="Helvetica"/>
              <w:b/>
              <w:bCs/>
              <w:color w:val="auto"/>
              <w:sz w:val="22"/>
              <w:szCs w:val="22"/>
            </w:rPr>
          </w:pPr>
          <w:r w:rsidRPr="0049176C">
            <w:rPr>
              <w:rFonts w:ascii="Helvetica" w:hAnsi="Helvetica" w:cs="Helvetica"/>
              <w:b/>
              <w:bCs/>
              <w:color w:val="auto"/>
              <w:sz w:val="22"/>
              <w:szCs w:val="22"/>
            </w:rPr>
            <w:t>Spis treści</w:t>
          </w:r>
        </w:p>
        <w:p w14:paraId="7405A956" w14:textId="77777777" w:rsidR="00D7390F" w:rsidRPr="00C94A23" w:rsidRDefault="00D7390F" w:rsidP="001004EA">
          <w:pPr>
            <w:spacing w:after="120"/>
            <w:contextualSpacing/>
            <w:rPr>
              <w:rFonts w:ascii="Helvetica" w:hAnsi="Helvetica" w:cs="Helvetica"/>
              <w:sz w:val="12"/>
              <w:szCs w:val="12"/>
              <w:lang w:eastAsia="pl-PL"/>
            </w:rPr>
          </w:pPr>
        </w:p>
        <w:p w14:paraId="475AB6E1" w14:textId="7A705DFB" w:rsidR="005F4B24" w:rsidRPr="005F4B24" w:rsidRDefault="00D7390F" w:rsidP="001004EA">
          <w:pPr>
            <w:pStyle w:val="Spistreci1"/>
            <w:tabs>
              <w:tab w:val="right" w:leader="dot" w:pos="9062"/>
            </w:tabs>
            <w:rPr>
              <w:rFonts w:ascii="Helvetica" w:eastAsiaTheme="minorEastAsia" w:hAnsi="Helvetica" w:cs="Helvetica"/>
              <w:noProof/>
              <w:lang w:eastAsia="pl-PL"/>
            </w:rPr>
          </w:pPr>
          <w:r w:rsidRPr="005F4B24">
            <w:rPr>
              <w:rFonts w:ascii="Helvetica" w:hAnsi="Helvetica" w:cs="Helvetica"/>
            </w:rPr>
            <w:fldChar w:fldCharType="begin"/>
          </w:r>
          <w:r w:rsidRPr="005F4B24">
            <w:rPr>
              <w:rFonts w:ascii="Helvetica" w:hAnsi="Helvetica" w:cs="Helvetica"/>
            </w:rPr>
            <w:instrText xml:space="preserve"> TOC \o "1-3" \h \z \u </w:instrText>
          </w:r>
          <w:r w:rsidRPr="005F4B24">
            <w:rPr>
              <w:rFonts w:ascii="Helvetica" w:hAnsi="Helvetica" w:cs="Helvetica"/>
            </w:rPr>
            <w:fldChar w:fldCharType="separate"/>
          </w:r>
          <w:hyperlink w:anchor="_Toc124254921" w:history="1">
            <w:r w:rsidR="005F4B24" w:rsidRPr="005F4B24">
              <w:rPr>
                <w:rStyle w:val="Hipercze"/>
                <w:rFonts w:ascii="Helvetica" w:hAnsi="Helvetica" w:cs="Helvetica"/>
                <w:noProof/>
              </w:rPr>
              <w:t>1. Diagnoza aktualnego stanu mieszkalnictwa w Gminie Stalowa Wola wraz z wnioskami</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_Toc124254921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2</w:t>
            </w:r>
            <w:r w:rsidR="005F4B24" w:rsidRPr="005F4B24">
              <w:rPr>
                <w:rFonts w:ascii="Helvetica" w:hAnsi="Helvetica" w:cs="Helvetica"/>
                <w:noProof/>
                <w:webHidden/>
              </w:rPr>
              <w:fldChar w:fldCharType="end"/>
            </w:r>
          </w:hyperlink>
        </w:p>
        <w:p w14:paraId="7E269FD7" w14:textId="6FF6B5DF" w:rsidR="005F4B24" w:rsidRPr="005F4B24" w:rsidRDefault="00C342A8" w:rsidP="001004EA">
          <w:pPr>
            <w:pStyle w:val="Spistreci2"/>
            <w:tabs>
              <w:tab w:val="right" w:leader="dot" w:pos="9062"/>
            </w:tabs>
            <w:rPr>
              <w:rFonts w:ascii="Helvetica" w:eastAsiaTheme="minorEastAsia" w:hAnsi="Helvetica" w:cs="Helvetica"/>
              <w:noProof/>
              <w:lang w:eastAsia="pl-PL"/>
            </w:rPr>
          </w:pPr>
          <w:hyperlink w:anchor="_Toc124254922" w:history="1">
            <w:r w:rsidR="005F4B24" w:rsidRPr="005F4B24">
              <w:rPr>
                <w:rStyle w:val="Hipercze"/>
                <w:rFonts w:ascii="Helvetica" w:hAnsi="Helvetica" w:cs="Helvetica"/>
                <w:noProof/>
              </w:rPr>
              <w:t>1.1. Charakterystyka ogólna Stalowej Woli</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_Toc124254922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3</w:t>
            </w:r>
            <w:r w:rsidR="005F4B24" w:rsidRPr="005F4B24">
              <w:rPr>
                <w:rFonts w:ascii="Helvetica" w:hAnsi="Helvetica" w:cs="Helvetica"/>
                <w:noProof/>
                <w:webHidden/>
              </w:rPr>
              <w:fldChar w:fldCharType="end"/>
            </w:r>
          </w:hyperlink>
        </w:p>
        <w:p w14:paraId="2ACEED99" w14:textId="7642EA7C" w:rsidR="005F4B24" w:rsidRPr="005F4B24" w:rsidRDefault="00C342A8" w:rsidP="001004EA">
          <w:pPr>
            <w:pStyle w:val="Spistreci2"/>
            <w:tabs>
              <w:tab w:val="right" w:leader="dot" w:pos="9062"/>
            </w:tabs>
            <w:rPr>
              <w:rFonts w:ascii="Helvetica" w:eastAsiaTheme="minorEastAsia" w:hAnsi="Helvetica" w:cs="Helvetica"/>
              <w:noProof/>
              <w:lang w:eastAsia="pl-PL"/>
            </w:rPr>
          </w:pPr>
          <w:hyperlink w:anchor="_Toc124254923" w:history="1">
            <w:r w:rsidR="005F4B24" w:rsidRPr="005F4B24">
              <w:rPr>
                <w:rStyle w:val="Hipercze"/>
                <w:rFonts w:ascii="Helvetica" w:hAnsi="Helvetica" w:cs="Helvetica"/>
                <w:noProof/>
              </w:rPr>
              <w:t>1.2. Ocena stanu mieszkalnictwa w Gminie Stalowa Wola</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_Toc124254923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5</w:t>
            </w:r>
            <w:r w:rsidR="005F4B24" w:rsidRPr="005F4B24">
              <w:rPr>
                <w:rFonts w:ascii="Helvetica" w:hAnsi="Helvetica" w:cs="Helvetica"/>
                <w:noProof/>
                <w:webHidden/>
              </w:rPr>
              <w:fldChar w:fldCharType="end"/>
            </w:r>
          </w:hyperlink>
        </w:p>
        <w:p w14:paraId="5F7DCF09" w14:textId="7D18E2A5" w:rsidR="005F4B24" w:rsidRPr="005F4B24" w:rsidRDefault="00C342A8" w:rsidP="001004EA">
          <w:pPr>
            <w:pStyle w:val="Spistreci3"/>
            <w:tabs>
              <w:tab w:val="right" w:leader="dot" w:pos="9062"/>
            </w:tabs>
            <w:rPr>
              <w:rFonts w:ascii="Helvetica" w:eastAsiaTheme="minorEastAsia" w:hAnsi="Helvetica" w:cs="Helvetica"/>
              <w:noProof/>
              <w:lang w:eastAsia="pl-PL"/>
            </w:rPr>
          </w:pPr>
          <w:hyperlink w:anchor="_Toc124254924" w:history="1">
            <w:r w:rsidR="005F4B24" w:rsidRPr="005F4B24">
              <w:rPr>
                <w:rStyle w:val="Hipercze"/>
                <w:rFonts w:ascii="Helvetica" w:hAnsi="Helvetica" w:cs="Helvetica"/>
                <w:noProof/>
              </w:rPr>
              <w:t>1.2.1. Ocena sytuacji mieszkaniowej w gminie</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_Toc124254924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5</w:t>
            </w:r>
            <w:r w:rsidR="005F4B24" w:rsidRPr="005F4B24">
              <w:rPr>
                <w:rFonts w:ascii="Helvetica" w:hAnsi="Helvetica" w:cs="Helvetica"/>
                <w:noProof/>
                <w:webHidden/>
              </w:rPr>
              <w:fldChar w:fldCharType="end"/>
            </w:r>
          </w:hyperlink>
        </w:p>
        <w:p w14:paraId="787C7EE8" w14:textId="47C0843F" w:rsidR="005F4B24" w:rsidRPr="005F4B24" w:rsidRDefault="00C342A8" w:rsidP="001004EA">
          <w:pPr>
            <w:pStyle w:val="Spistreci3"/>
            <w:tabs>
              <w:tab w:val="right" w:leader="dot" w:pos="9062"/>
            </w:tabs>
            <w:rPr>
              <w:rFonts w:ascii="Helvetica" w:eastAsiaTheme="minorEastAsia" w:hAnsi="Helvetica" w:cs="Helvetica"/>
              <w:noProof/>
              <w:lang w:eastAsia="pl-PL"/>
            </w:rPr>
          </w:pPr>
          <w:hyperlink w:anchor="_Toc124254925" w:history="1">
            <w:r w:rsidR="005F4B24" w:rsidRPr="005F4B24">
              <w:rPr>
                <w:rStyle w:val="Hipercze"/>
                <w:rFonts w:ascii="Helvetica" w:hAnsi="Helvetica" w:cs="Helvetica"/>
                <w:noProof/>
              </w:rPr>
              <w:t>1.2.2. Uwarunkowania społeczne kształtowania potrzeb mieszkaniowych i możliwości ich zaspokajania</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_Toc124254925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20</w:t>
            </w:r>
            <w:r w:rsidR="005F4B24" w:rsidRPr="005F4B24">
              <w:rPr>
                <w:rFonts w:ascii="Helvetica" w:hAnsi="Helvetica" w:cs="Helvetica"/>
                <w:noProof/>
                <w:webHidden/>
              </w:rPr>
              <w:fldChar w:fldCharType="end"/>
            </w:r>
          </w:hyperlink>
        </w:p>
        <w:p w14:paraId="5B1D8709" w14:textId="37D2F4F9" w:rsidR="005F4B24" w:rsidRPr="005F4B24" w:rsidRDefault="00C342A8" w:rsidP="001004EA">
          <w:pPr>
            <w:pStyle w:val="Spistreci3"/>
            <w:tabs>
              <w:tab w:val="right" w:leader="dot" w:pos="9062"/>
            </w:tabs>
            <w:rPr>
              <w:rFonts w:ascii="Helvetica" w:eastAsiaTheme="minorEastAsia" w:hAnsi="Helvetica" w:cs="Helvetica"/>
              <w:noProof/>
              <w:lang w:eastAsia="pl-PL"/>
            </w:rPr>
          </w:pPr>
          <w:hyperlink w:anchor="_Toc124254926" w:history="1">
            <w:r w:rsidR="005F4B24" w:rsidRPr="005F4B24">
              <w:rPr>
                <w:rStyle w:val="Hipercze"/>
                <w:rFonts w:ascii="Helvetica" w:hAnsi="Helvetica" w:cs="Helvetica"/>
                <w:noProof/>
              </w:rPr>
              <w:t>1.2.3. Potencjał rozwoju mieszkalnictwa w gminie</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_Toc124254926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27</w:t>
            </w:r>
            <w:r w:rsidR="005F4B24" w:rsidRPr="005F4B24">
              <w:rPr>
                <w:rFonts w:ascii="Helvetica" w:hAnsi="Helvetica" w:cs="Helvetica"/>
                <w:noProof/>
                <w:webHidden/>
              </w:rPr>
              <w:fldChar w:fldCharType="end"/>
            </w:r>
          </w:hyperlink>
        </w:p>
        <w:p w14:paraId="16D24EBF" w14:textId="0A92CAF8" w:rsidR="005F4B24" w:rsidRPr="005F4B24" w:rsidRDefault="00C342A8" w:rsidP="001004EA">
          <w:pPr>
            <w:pStyle w:val="Spistreci3"/>
            <w:tabs>
              <w:tab w:val="right" w:leader="dot" w:pos="9062"/>
            </w:tabs>
            <w:rPr>
              <w:rFonts w:ascii="Helvetica" w:eastAsiaTheme="minorEastAsia" w:hAnsi="Helvetica" w:cs="Helvetica"/>
              <w:noProof/>
              <w:lang w:eastAsia="pl-PL"/>
            </w:rPr>
          </w:pPr>
          <w:hyperlink w:anchor="_Toc124254927" w:history="1">
            <w:r w:rsidR="005F4B24" w:rsidRPr="005F4B24">
              <w:rPr>
                <w:rStyle w:val="Hipercze"/>
                <w:rFonts w:ascii="Helvetica" w:hAnsi="Helvetica" w:cs="Helvetica"/>
                <w:noProof/>
              </w:rPr>
              <w:t>1.2.4. Polityka czynszowa i jej ocena</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_Toc124254927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38</w:t>
            </w:r>
            <w:r w:rsidR="005F4B24" w:rsidRPr="005F4B24">
              <w:rPr>
                <w:rFonts w:ascii="Helvetica" w:hAnsi="Helvetica" w:cs="Helvetica"/>
                <w:noProof/>
                <w:webHidden/>
              </w:rPr>
              <w:fldChar w:fldCharType="end"/>
            </w:r>
          </w:hyperlink>
        </w:p>
        <w:p w14:paraId="1D23AD23" w14:textId="4733E168" w:rsidR="005F4B24" w:rsidRPr="005F4B24" w:rsidRDefault="00C342A8" w:rsidP="001004EA">
          <w:pPr>
            <w:pStyle w:val="Spistreci3"/>
            <w:tabs>
              <w:tab w:val="right" w:leader="dot" w:pos="9062"/>
            </w:tabs>
            <w:rPr>
              <w:rFonts w:ascii="Helvetica" w:eastAsiaTheme="minorEastAsia" w:hAnsi="Helvetica" w:cs="Helvetica"/>
              <w:noProof/>
              <w:lang w:eastAsia="pl-PL"/>
            </w:rPr>
          </w:pPr>
          <w:hyperlink w:anchor="_Toc124254928" w:history="1">
            <w:r w:rsidR="005F4B24" w:rsidRPr="005F4B24">
              <w:rPr>
                <w:rStyle w:val="Hipercze"/>
                <w:rFonts w:ascii="Helvetica" w:hAnsi="Helvetica" w:cs="Helvetica"/>
                <w:noProof/>
              </w:rPr>
              <w:t>1.2.5. Nakłady na budownictwo mieszkaniowe i utrzymanie zasobu</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_Toc124254928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42</w:t>
            </w:r>
            <w:r w:rsidR="005F4B24" w:rsidRPr="005F4B24">
              <w:rPr>
                <w:rFonts w:ascii="Helvetica" w:hAnsi="Helvetica" w:cs="Helvetica"/>
                <w:noProof/>
                <w:webHidden/>
              </w:rPr>
              <w:fldChar w:fldCharType="end"/>
            </w:r>
          </w:hyperlink>
        </w:p>
        <w:p w14:paraId="7CB5D095" w14:textId="4180B949" w:rsidR="005F4B24" w:rsidRPr="005F4B24" w:rsidRDefault="00C342A8" w:rsidP="001004EA">
          <w:pPr>
            <w:pStyle w:val="Spistreci3"/>
            <w:tabs>
              <w:tab w:val="right" w:leader="dot" w:pos="9062"/>
            </w:tabs>
            <w:rPr>
              <w:rFonts w:ascii="Helvetica" w:eastAsiaTheme="minorEastAsia" w:hAnsi="Helvetica" w:cs="Helvetica"/>
              <w:noProof/>
              <w:lang w:eastAsia="pl-PL"/>
            </w:rPr>
          </w:pPr>
          <w:hyperlink w:anchor="_Toc124254929" w:history="1">
            <w:r w:rsidR="005F4B24" w:rsidRPr="005F4B24">
              <w:rPr>
                <w:rStyle w:val="Hipercze"/>
                <w:rFonts w:ascii="Helvetica" w:hAnsi="Helvetica" w:cs="Helvetica"/>
                <w:noProof/>
              </w:rPr>
              <w:t>1.2.6. Budownictwo mieszkaniowe realizowane/planowane przez inne podmioty oraz indywidualnie</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_Toc124254929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43</w:t>
            </w:r>
            <w:r w:rsidR="005F4B24" w:rsidRPr="005F4B24">
              <w:rPr>
                <w:rFonts w:ascii="Helvetica" w:hAnsi="Helvetica" w:cs="Helvetica"/>
                <w:noProof/>
                <w:webHidden/>
              </w:rPr>
              <w:fldChar w:fldCharType="end"/>
            </w:r>
          </w:hyperlink>
        </w:p>
        <w:p w14:paraId="660FDF29" w14:textId="79A60F7A" w:rsidR="005F4B24" w:rsidRPr="005F4B24" w:rsidRDefault="00C342A8" w:rsidP="001004EA">
          <w:pPr>
            <w:pStyle w:val="Spistreci3"/>
            <w:tabs>
              <w:tab w:val="right" w:leader="dot" w:pos="9062"/>
            </w:tabs>
            <w:rPr>
              <w:rFonts w:ascii="Helvetica" w:eastAsiaTheme="minorEastAsia" w:hAnsi="Helvetica" w:cs="Helvetica"/>
              <w:noProof/>
              <w:lang w:eastAsia="pl-PL"/>
            </w:rPr>
          </w:pPr>
          <w:hyperlink w:anchor="_Toc124254930" w:history="1">
            <w:r w:rsidR="005F4B24" w:rsidRPr="005F4B24">
              <w:rPr>
                <w:rStyle w:val="Hipercze"/>
                <w:rFonts w:ascii="Helvetica" w:hAnsi="Helvetica" w:cs="Helvetica"/>
                <w:noProof/>
              </w:rPr>
              <w:t>1.2.7. Dostępność terenów pod budownictwo mieszkaniowe</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_Toc124254930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49</w:t>
            </w:r>
            <w:r w:rsidR="005F4B24" w:rsidRPr="005F4B24">
              <w:rPr>
                <w:rFonts w:ascii="Helvetica" w:hAnsi="Helvetica" w:cs="Helvetica"/>
                <w:noProof/>
                <w:webHidden/>
              </w:rPr>
              <w:fldChar w:fldCharType="end"/>
            </w:r>
          </w:hyperlink>
        </w:p>
        <w:p w14:paraId="09F10BA1" w14:textId="66C59663" w:rsidR="005F4B24" w:rsidRPr="005F4B24" w:rsidRDefault="00C342A8" w:rsidP="001004EA">
          <w:pPr>
            <w:pStyle w:val="Spistreci2"/>
            <w:tabs>
              <w:tab w:val="right" w:leader="dot" w:pos="9062"/>
            </w:tabs>
            <w:rPr>
              <w:rFonts w:ascii="Helvetica" w:eastAsiaTheme="minorEastAsia" w:hAnsi="Helvetica" w:cs="Helvetica"/>
              <w:noProof/>
              <w:lang w:eastAsia="pl-PL"/>
            </w:rPr>
          </w:pPr>
          <w:hyperlink w:anchor="_Toc124254931" w:history="1">
            <w:r w:rsidR="005F4B24" w:rsidRPr="005F4B24">
              <w:rPr>
                <w:rStyle w:val="Hipercze"/>
                <w:rFonts w:ascii="Helvetica" w:hAnsi="Helvetica" w:cs="Helvetica"/>
                <w:noProof/>
              </w:rPr>
              <w:t>1.3. Zarządzanie komunalnymi zasobami mieszkaniowymi</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_Toc124254931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51</w:t>
            </w:r>
            <w:r w:rsidR="005F4B24" w:rsidRPr="005F4B24">
              <w:rPr>
                <w:rFonts w:ascii="Helvetica" w:hAnsi="Helvetica" w:cs="Helvetica"/>
                <w:noProof/>
                <w:webHidden/>
              </w:rPr>
              <w:fldChar w:fldCharType="end"/>
            </w:r>
          </w:hyperlink>
        </w:p>
        <w:p w14:paraId="7F57C9E5" w14:textId="0C45BBCD" w:rsidR="005F4B24" w:rsidRPr="005F4B24" w:rsidRDefault="00C342A8" w:rsidP="001004EA">
          <w:pPr>
            <w:pStyle w:val="Spistreci2"/>
            <w:tabs>
              <w:tab w:val="right" w:leader="dot" w:pos="9062"/>
            </w:tabs>
            <w:rPr>
              <w:rFonts w:ascii="Helvetica" w:eastAsiaTheme="minorEastAsia" w:hAnsi="Helvetica" w:cs="Helvetica"/>
              <w:noProof/>
              <w:lang w:eastAsia="pl-PL"/>
            </w:rPr>
          </w:pPr>
          <w:hyperlink w:anchor="_Toc124254932" w:history="1">
            <w:r w:rsidR="005F4B24" w:rsidRPr="005F4B24">
              <w:rPr>
                <w:rStyle w:val="Hipercze"/>
                <w:rFonts w:ascii="Helvetica" w:hAnsi="Helvetica" w:cs="Helvetica"/>
                <w:noProof/>
              </w:rPr>
              <w:t>1.4. Analiza SWOT</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_Toc124254932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52</w:t>
            </w:r>
            <w:r w:rsidR="005F4B24" w:rsidRPr="005F4B24">
              <w:rPr>
                <w:rFonts w:ascii="Helvetica" w:hAnsi="Helvetica" w:cs="Helvetica"/>
                <w:noProof/>
                <w:webHidden/>
              </w:rPr>
              <w:fldChar w:fldCharType="end"/>
            </w:r>
          </w:hyperlink>
        </w:p>
        <w:p w14:paraId="65E94F0C" w14:textId="121D461F" w:rsidR="005F4B24" w:rsidRPr="005F4B24" w:rsidRDefault="00C342A8" w:rsidP="001004EA">
          <w:pPr>
            <w:pStyle w:val="Spistreci2"/>
            <w:tabs>
              <w:tab w:val="right" w:leader="dot" w:pos="9062"/>
            </w:tabs>
            <w:rPr>
              <w:rFonts w:ascii="Helvetica" w:eastAsiaTheme="minorEastAsia" w:hAnsi="Helvetica" w:cs="Helvetica"/>
              <w:noProof/>
              <w:lang w:eastAsia="pl-PL"/>
            </w:rPr>
          </w:pPr>
          <w:hyperlink w:anchor="_Toc124254933" w:history="1">
            <w:r w:rsidR="005F4B24" w:rsidRPr="005F4B24">
              <w:rPr>
                <w:rStyle w:val="Hipercze"/>
                <w:rFonts w:ascii="Helvetica" w:hAnsi="Helvetica" w:cs="Helvetica"/>
                <w:noProof/>
              </w:rPr>
              <w:t>1.5. Wnioski wynikające z diagnozy stanu mieszkalnictwa w Gminie Stalowa Wola</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_Toc124254933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54</w:t>
            </w:r>
            <w:r w:rsidR="005F4B24" w:rsidRPr="005F4B24">
              <w:rPr>
                <w:rFonts w:ascii="Helvetica" w:hAnsi="Helvetica" w:cs="Helvetica"/>
                <w:noProof/>
                <w:webHidden/>
              </w:rPr>
              <w:fldChar w:fldCharType="end"/>
            </w:r>
          </w:hyperlink>
        </w:p>
        <w:p w14:paraId="428A7F1D" w14:textId="12A058CD" w:rsidR="005F4B24" w:rsidRPr="005F4B24" w:rsidRDefault="00C342A8" w:rsidP="001004EA">
          <w:pPr>
            <w:pStyle w:val="Spistreci1"/>
            <w:tabs>
              <w:tab w:val="right" w:leader="dot" w:pos="9062"/>
            </w:tabs>
            <w:rPr>
              <w:rFonts w:ascii="Helvetica" w:eastAsiaTheme="minorEastAsia" w:hAnsi="Helvetica" w:cs="Helvetica"/>
              <w:noProof/>
              <w:lang w:eastAsia="pl-PL"/>
            </w:rPr>
          </w:pPr>
          <w:hyperlink w:anchor="_Toc124254934" w:history="1">
            <w:r w:rsidR="005F4B24" w:rsidRPr="005F4B24">
              <w:rPr>
                <w:rStyle w:val="Hipercze"/>
                <w:rFonts w:ascii="Helvetica" w:hAnsi="Helvetica" w:cs="Helvetica"/>
                <w:noProof/>
              </w:rPr>
              <w:t>2. Koncepcja rozwoju mieszkalnictwa w Gminie Stalowa Wola</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_Toc124254934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56</w:t>
            </w:r>
            <w:r w:rsidR="005F4B24" w:rsidRPr="005F4B24">
              <w:rPr>
                <w:rFonts w:ascii="Helvetica" w:hAnsi="Helvetica" w:cs="Helvetica"/>
                <w:noProof/>
                <w:webHidden/>
              </w:rPr>
              <w:fldChar w:fldCharType="end"/>
            </w:r>
          </w:hyperlink>
        </w:p>
        <w:p w14:paraId="563B49C2" w14:textId="16C71B28" w:rsidR="005F4B24" w:rsidRPr="005F4B24" w:rsidRDefault="00C342A8" w:rsidP="001004EA">
          <w:pPr>
            <w:pStyle w:val="Spistreci2"/>
            <w:tabs>
              <w:tab w:val="right" w:leader="dot" w:pos="9062"/>
            </w:tabs>
            <w:rPr>
              <w:rFonts w:ascii="Helvetica" w:eastAsiaTheme="minorEastAsia" w:hAnsi="Helvetica" w:cs="Helvetica"/>
              <w:noProof/>
              <w:lang w:eastAsia="pl-PL"/>
            </w:rPr>
          </w:pPr>
          <w:hyperlink w:anchor="_Toc124254935" w:history="1">
            <w:r w:rsidR="005F4B24" w:rsidRPr="005F4B24">
              <w:rPr>
                <w:rStyle w:val="Hipercze"/>
                <w:rFonts w:ascii="Helvetica" w:hAnsi="Helvetica" w:cs="Helvetica"/>
                <w:noProof/>
              </w:rPr>
              <w:t>2.1. Strategia rozwoju budownictwa mieszkaniowego a inne strategie i programy</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_Toc124254935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56</w:t>
            </w:r>
            <w:r w:rsidR="005F4B24" w:rsidRPr="005F4B24">
              <w:rPr>
                <w:rFonts w:ascii="Helvetica" w:hAnsi="Helvetica" w:cs="Helvetica"/>
                <w:noProof/>
                <w:webHidden/>
              </w:rPr>
              <w:fldChar w:fldCharType="end"/>
            </w:r>
          </w:hyperlink>
        </w:p>
        <w:p w14:paraId="3B898998" w14:textId="3ECEACA8" w:rsidR="005F4B24" w:rsidRPr="005F4B24" w:rsidRDefault="00C342A8" w:rsidP="001004EA">
          <w:pPr>
            <w:pStyle w:val="Spistreci2"/>
            <w:tabs>
              <w:tab w:val="right" w:leader="dot" w:pos="9062"/>
            </w:tabs>
            <w:rPr>
              <w:rFonts w:ascii="Helvetica" w:eastAsiaTheme="minorEastAsia" w:hAnsi="Helvetica" w:cs="Helvetica"/>
              <w:noProof/>
              <w:lang w:eastAsia="pl-PL"/>
            </w:rPr>
          </w:pPr>
          <w:hyperlink w:anchor="_Toc124254936" w:history="1">
            <w:r w:rsidR="005F4B24" w:rsidRPr="005F4B24">
              <w:rPr>
                <w:rStyle w:val="Hipercze"/>
                <w:rFonts w:ascii="Helvetica" w:hAnsi="Helvetica" w:cs="Helvetica"/>
                <w:noProof/>
              </w:rPr>
              <w:t>2.2. Cele i zadania gminy w zakresie lokalnej gospodarki mieszkaniowej</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_Toc124254936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62</w:t>
            </w:r>
            <w:r w:rsidR="005F4B24" w:rsidRPr="005F4B24">
              <w:rPr>
                <w:rFonts w:ascii="Helvetica" w:hAnsi="Helvetica" w:cs="Helvetica"/>
                <w:noProof/>
                <w:webHidden/>
              </w:rPr>
              <w:fldChar w:fldCharType="end"/>
            </w:r>
          </w:hyperlink>
        </w:p>
        <w:p w14:paraId="26705833" w14:textId="54A807C1" w:rsidR="005F4B24" w:rsidRPr="005F4B24" w:rsidRDefault="00C342A8" w:rsidP="001004EA">
          <w:pPr>
            <w:pStyle w:val="Spistreci2"/>
            <w:tabs>
              <w:tab w:val="right" w:leader="dot" w:pos="9062"/>
            </w:tabs>
            <w:rPr>
              <w:rFonts w:ascii="Helvetica" w:eastAsiaTheme="minorEastAsia" w:hAnsi="Helvetica" w:cs="Helvetica"/>
              <w:noProof/>
              <w:lang w:eastAsia="pl-PL"/>
            </w:rPr>
          </w:pPr>
          <w:hyperlink w:anchor="_Toc124254937" w:history="1">
            <w:r w:rsidR="005F4B24" w:rsidRPr="005F4B24">
              <w:rPr>
                <w:rStyle w:val="Hipercze"/>
                <w:rFonts w:ascii="Helvetica" w:hAnsi="Helvetica" w:cs="Helvetica"/>
                <w:noProof/>
              </w:rPr>
              <w:t>2.3. Wizja, misja, cele i potrzeby obszaru mieszkalnictwa w Gminie Stalowa Wola</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_Toc124254937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65</w:t>
            </w:r>
            <w:r w:rsidR="005F4B24" w:rsidRPr="005F4B24">
              <w:rPr>
                <w:rFonts w:ascii="Helvetica" w:hAnsi="Helvetica" w:cs="Helvetica"/>
                <w:noProof/>
                <w:webHidden/>
              </w:rPr>
              <w:fldChar w:fldCharType="end"/>
            </w:r>
          </w:hyperlink>
        </w:p>
        <w:p w14:paraId="3EF4570C" w14:textId="6BABA730" w:rsidR="005F4B24" w:rsidRPr="005F4B24" w:rsidRDefault="00C342A8" w:rsidP="001004EA">
          <w:pPr>
            <w:pStyle w:val="Spistreci2"/>
            <w:tabs>
              <w:tab w:val="right" w:leader="dot" w:pos="9062"/>
            </w:tabs>
            <w:rPr>
              <w:rFonts w:ascii="Helvetica" w:eastAsiaTheme="minorEastAsia" w:hAnsi="Helvetica" w:cs="Helvetica"/>
              <w:noProof/>
              <w:lang w:eastAsia="pl-PL"/>
            </w:rPr>
          </w:pPr>
          <w:hyperlink w:anchor="_Toc124254938" w:history="1">
            <w:r w:rsidR="005F4B24" w:rsidRPr="005F4B24">
              <w:rPr>
                <w:rStyle w:val="Hipercze"/>
                <w:rFonts w:ascii="Helvetica" w:hAnsi="Helvetica" w:cs="Helvetica"/>
                <w:noProof/>
              </w:rPr>
              <w:t>2.4. Cele strategiczne, kierunki działań oraz przedsięwzięcia prorozwojowe dla obszaru budownictwa mieszkaniowego w Gminie Stalowa Wola</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_Toc124254938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68</w:t>
            </w:r>
            <w:r w:rsidR="005F4B24" w:rsidRPr="005F4B24">
              <w:rPr>
                <w:rFonts w:ascii="Helvetica" w:hAnsi="Helvetica" w:cs="Helvetica"/>
                <w:noProof/>
                <w:webHidden/>
              </w:rPr>
              <w:fldChar w:fldCharType="end"/>
            </w:r>
          </w:hyperlink>
        </w:p>
        <w:p w14:paraId="3EBC3BE1" w14:textId="4C6261E1" w:rsidR="005F4B24" w:rsidRPr="005F4B24" w:rsidRDefault="00C342A8" w:rsidP="001004EA">
          <w:pPr>
            <w:pStyle w:val="Spistreci1"/>
            <w:tabs>
              <w:tab w:val="right" w:leader="dot" w:pos="9062"/>
            </w:tabs>
            <w:rPr>
              <w:rFonts w:ascii="Helvetica" w:eastAsiaTheme="minorEastAsia" w:hAnsi="Helvetica" w:cs="Helvetica"/>
              <w:noProof/>
              <w:lang w:eastAsia="pl-PL"/>
            </w:rPr>
          </w:pPr>
          <w:hyperlink w:anchor="_Toc124254939" w:history="1">
            <w:r w:rsidR="005F4B24" w:rsidRPr="005F4B24">
              <w:rPr>
                <w:rStyle w:val="Hipercze"/>
                <w:rFonts w:ascii="Helvetica" w:hAnsi="Helvetica" w:cs="Helvetica"/>
                <w:noProof/>
              </w:rPr>
              <w:t>3. Źródła finansowania realizacji strategii</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_Toc124254939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84</w:t>
            </w:r>
            <w:r w:rsidR="005F4B24" w:rsidRPr="005F4B24">
              <w:rPr>
                <w:rFonts w:ascii="Helvetica" w:hAnsi="Helvetica" w:cs="Helvetica"/>
                <w:noProof/>
                <w:webHidden/>
              </w:rPr>
              <w:fldChar w:fldCharType="end"/>
            </w:r>
          </w:hyperlink>
        </w:p>
        <w:p w14:paraId="5651FC61" w14:textId="5DF8FABD" w:rsidR="005F4B24" w:rsidRPr="005F4B24" w:rsidRDefault="00C342A8" w:rsidP="001004EA">
          <w:pPr>
            <w:pStyle w:val="Spistreci1"/>
            <w:tabs>
              <w:tab w:val="right" w:leader="dot" w:pos="9062"/>
            </w:tabs>
            <w:rPr>
              <w:rFonts w:ascii="Helvetica" w:eastAsiaTheme="minorEastAsia" w:hAnsi="Helvetica" w:cs="Helvetica"/>
              <w:noProof/>
              <w:lang w:eastAsia="pl-PL"/>
            </w:rPr>
          </w:pPr>
          <w:hyperlink w:anchor="_Toc124254940" w:history="1">
            <w:r w:rsidR="005F4B24" w:rsidRPr="005F4B24">
              <w:rPr>
                <w:rStyle w:val="Hipercze"/>
                <w:rFonts w:ascii="Helvetica" w:hAnsi="Helvetica" w:cs="Helvetica"/>
                <w:noProof/>
              </w:rPr>
              <w:t>4. Monitoring i ewaluacja realizacji strategii</w:t>
            </w:r>
            <w:r w:rsidR="005F4B24" w:rsidRPr="005F4B24">
              <w:rPr>
                <w:rFonts w:ascii="Helvetica" w:hAnsi="Helvetica" w:cs="Helvetica"/>
                <w:noProof/>
                <w:webHidden/>
              </w:rPr>
              <w:tab/>
            </w:r>
            <w:r w:rsidR="005F4B24" w:rsidRPr="005F4B24">
              <w:rPr>
                <w:rFonts w:ascii="Helvetica" w:hAnsi="Helvetica" w:cs="Helvetica"/>
                <w:noProof/>
                <w:webHidden/>
              </w:rPr>
              <w:fldChar w:fldCharType="begin"/>
            </w:r>
            <w:r w:rsidR="005F4B24" w:rsidRPr="005F4B24">
              <w:rPr>
                <w:rFonts w:ascii="Helvetica" w:hAnsi="Helvetica" w:cs="Helvetica"/>
                <w:noProof/>
                <w:webHidden/>
              </w:rPr>
              <w:instrText xml:space="preserve"> PAGEREF _Toc124254940 \h </w:instrText>
            </w:r>
            <w:r w:rsidR="005F4B24" w:rsidRPr="005F4B24">
              <w:rPr>
                <w:rFonts w:ascii="Helvetica" w:hAnsi="Helvetica" w:cs="Helvetica"/>
                <w:noProof/>
                <w:webHidden/>
              </w:rPr>
            </w:r>
            <w:r w:rsidR="005F4B24" w:rsidRPr="005F4B24">
              <w:rPr>
                <w:rFonts w:ascii="Helvetica" w:hAnsi="Helvetica" w:cs="Helvetica"/>
                <w:noProof/>
                <w:webHidden/>
              </w:rPr>
              <w:fldChar w:fldCharType="separate"/>
            </w:r>
            <w:r w:rsidR="001F436B">
              <w:rPr>
                <w:rFonts w:ascii="Helvetica" w:hAnsi="Helvetica" w:cs="Helvetica"/>
                <w:noProof/>
                <w:webHidden/>
              </w:rPr>
              <w:t>92</w:t>
            </w:r>
            <w:r w:rsidR="005F4B24" w:rsidRPr="005F4B24">
              <w:rPr>
                <w:rFonts w:ascii="Helvetica" w:hAnsi="Helvetica" w:cs="Helvetica"/>
                <w:noProof/>
                <w:webHidden/>
              </w:rPr>
              <w:fldChar w:fldCharType="end"/>
            </w:r>
          </w:hyperlink>
        </w:p>
        <w:p w14:paraId="1BA417B1" w14:textId="58DD4E1F" w:rsidR="001605CB" w:rsidRPr="00700496" w:rsidRDefault="00D7390F" w:rsidP="001004EA">
          <w:pPr>
            <w:spacing w:after="120"/>
            <w:contextualSpacing/>
            <w:rPr>
              <w:rFonts w:ascii="Helvetica" w:hAnsi="Helvetica" w:cs="Helvetica"/>
            </w:rPr>
          </w:pPr>
          <w:r w:rsidRPr="005F4B24">
            <w:rPr>
              <w:rFonts w:ascii="Helvetica" w:hAnsi="Helvetica" w:cs="Helvetica"/>
            </w:rPr>
            <w:fldChar w:fldCharType="end"/>
          </w:r>
        </w:p>
      </w:sdtContent>
    </w:sdt>
    <w:p w14:paraId="219AA474" w14:textId="77777777" w:rsidR="00700496" w:rsidRDefault="00700496" w:rsidP="005B1D56">
      <w:pPr>
        <w:rPr>
          <w:rFonts w:ascii="Helvetica" w:hAnsi="Helvetica" w:cs="Helvetica"/>
        </w:rPr>
      </w:pPr>
    </w:p>
    <w:p w14:paraId="226ECBF8" w14:textId="035878C1" w:rsidR="005B1D56" w:rsidRPr="00DB32E1" w:rsidRDefault="00EB1270" w:rsidP="00431339">
      <w:pPr>
        <w:spacing w:after="120"/>
        <w:rPr>
          <w:rFonts w:ascii="Helvetica" w:hAnsi="Helvetica" w:cs="Helvetica"/>
        </w:rPr>
      </w:pPr>
      <w:r>
        <w:rPr>
          <w:rFonts w:ascii="Helvetica" w:hAnsi="Helvetica" w:cs="Helvetica"/>
        </w:rPr>
        <w:t>Opracowanie</w:t>
      </w:r>
      <w:r w:rsidR="00BA0B8B" w:rsidRPr="00DB32E1">
        <w:rPr>
          <w:rFonts w:ascii="Helvetica" w:hAnsi="Helvetica" w:cs="Helvetica"/>
        </w:rPr>
        <w:t xml:space="preserve">: </w:t>
      </w:r>
    </w:p>
    <w:p w14:paraId="309EF409" w14:textId="6F235191" w:rsidR="005B1D56" w:rsidRPr="00DB32E1" w:rsidRDefault="00B379CA" w:rsidP="00431339">
      <w:pPr>
        <w:spacing w:after="120"/>
        <w:jc w:val="center"/>
        <w:rPr>
          <w:rFonts w:ascii="Helvetica" w:hAnsi="Helvetica" w:cs="Helvetica"/>
          <w:b/>
          <w:bCs/>
        </w:rPr>
      </w:pPr>
      <w:r w:rsidRPr="00DB32E1">
        <w:rPr>
          <w:rFonts w:ascii="Helvetica" w:hAnsi="Helvetica" w:cs="Helvetica"/>
          <w:b/>
          <w:bCs/>
        </w:rPr>
        <w:t>LPW Sp. z o.o</w:t>
      </w:r>
    </w:p>
    <w:p w14:paraId="1A016D52" w14:textId="0742E4E4" w:rsidR="00085DCF" w:rsidRDefault="00DB32E1" w:rsidP="00431339">
      <w:pPr>
        <w:tabs>
          <w:tab w:val="left" w:pos="6680"/>
        </w:tabs>
        <w:spacing w:after="120"/>
        <w:jc w:val="center"/>
        <w:rPr>
          <w:rFonts w:ascii="Helvetica" w:eastAsiaTheme="majorEastAsia" w:hAnsi="Helvetica" w:cs="Helvetica"/>
        </w:rPr>
      </w:pPr>
      <w:r w:rsidRPr="00DB32E1">
        <w:rPr>
          <w:rFonts w:ascii="Helvetica" w:eastAsiaTheme="majorEastAsia" w:hAnsi="Helvetica" w:cs="Helvetica"/>
        </w:rPr>
        <w:t>40-</w:t>
      </w:r>
      <w:r w:rsidR="00085DCF">
        <w:rPr>
          <w:rFonts w:ascii="Helvetica" w:eastAsiaTheme="majorEastAsia" w:hAnsi="Helvetica" w:cs="Helvetica"/>
        </w:rPr>
        <w:t>599</w:t>
      </w:r>
      <w:r w:rsidRPr="00DB32E1">
        <w:rPr>
          <w:rFonts w:ascii="Helvetica" w:eastAsiaTheme="majorEastAsia" w:hAnsi="Helvetica" w:cs="Helvetica"/>
        </w:rPr>
        <w:t xml:space="preserve"> Katowice, ul. Żeliwna 38</w:t>
      </w:r>
    </w:p>
    <w:p w14:paraId="2C53ACD6" w14:textId="55EB6F2B" w:rsidR="00D51AEE" w:rsidRDefault="00D51AEE" w:rsidP="00431339">
      <w:pPr>
        <w:tabs>
          <w:tab w:val="left" w:pos="6680"/>
        </w:tabs>
        <w:spacing w:after="120"/>
        <w:jc w:val="center"/>
        <w:rPr>
          <w:rFonts w:ascii="Helvetica" w:eastAsiaTheme="majorEastAsia" w:hAnsi="Helvetica" w:cs="Helvetica"/>
        </w:rPr>
      </w:pPr>
      <w:r>
        <w:rPr>
          <w:rFonts w:ascii="Helvetica" w:eastAsiaTheme="majorEastAsia" w:hAnsi="Helvetica" w:cs="Helvetica"/>
        </w:rPr>
        <w:t>NIP: 634 291 25 75, REGON: 368 736 641, KRS: 0000703347</w:t>
      </w:r>
    </w:p>
    <w:p w14:paraId="3106B9EE" w14:textId="77777777" w:rsidR="00850C6D" w:rsidRPr="00850C6D" w:rsidRDefault="00850C6D" w:rsidP="00431339">
      <w:pPr>
        <w:tabs>
          <w:tab w:val="left" w:pos="6680"/>
        </w:tabs>
        <w:spacing w:after="120"/>
        <w:jc w:val="center"/>
        <w:rPr>
          <w:rFonts w:ascii="Helvetica" w:eastAsiaTheme="majorEastAsia" w:hAnsi="Helvetica" w:cs="Helvetica"/>
          <w:sz w:val="8"/>
          <w:szCs w:val="8"/>
        </w:rPr>
      </w:pPr>
    </w:p>
    <w:p w14:paraId="2F8C7D38" w14:textId="6DF6EDD9" w:rsidR="009E6345" w:rsidRDefault="00700496" w:rsidP="00431339">
      <w:pPr>
        <w:spacing w:after="120"/>
        <w:jc w:val="center"/>
      </w:pPr>
      <w:bookmarkStart w:id="1" w:name="_Toc124254921"/>
      <w:r>
        <w:rPr>
          <w:noProof/>
          <w:lang w:eastAsia="pl-PL"/>
        </w:rPr>
        <w:drawing>
          <wp:inline distT="0" distB="0" distL="0" distR="0" wp14:anchorId="350F80F7" wp14:editId="0AB4AF50">
            <wp:extent cx="1536065" cy="526166"/>
            <wp:effectExtent l="0" t="0" r="6985" b="762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45642" cy="529446"/>
                    </a:xfrm>
                    <a:prstGeom prst="rect">
                      <a:avLst/>
                    </a:prstGeom>
                  </pic:spPr>
                </pic:pic>
              </a:graphicData>
            </a:graphic>
          </wp:inline>
        </w:drawing>
      </w:r>
    </w:p>
    <w:p w14:paraId="79BE5923" w14:textId="77777777" w:rsidR="00700496" w:rsidRDefault="00700496" w:rsidP="00700496">
      <w:pPr>
        <w:rPr>
          <w:rFonts w:eastAsiaTheme="majorEastAsia"/>
        </w:rPr>
      </w:pPr>
    </w:p>
    <w:p w14:paraId="625DA31E" w14:textId="6E9A466C" w:rsidR="008D207D" w:rsidRPr="0026615D" w:rsidRDefault="008D207D" w:rsidP="006E7023">
      <w:pPr>
        <w:pStyle w:val="Nagwek1"/>
        <w:spacing w:before="0" w:after="160"/>
        <w:jc w:val="both"/>
        <w:rPr>
          <w:rFonts w:ascii="Helvetica" w:hAnsi="Helvetica" w:cs="Helvetica"/>
          <w:b/>
          <w:bCs/>
          <w:sz w:val="26"/>
          <w:szCs w:val="26"/>
        </w:rPr>
      </w:pPr>
      <w:r w:rsidRPr="0026615D">
        <w:rPr>
          <w:rFonts w:ascii="Helvetica" w:hAnsi="Helvetica" w:cs="Helvetica"/>
          <w:b/>
          <w:bCs/>
          <w:color w:val="auto"/>
          <w:sz w:val="26"/>
          <w:szCs w:val="26"/>
        </w:rPr>
        <w:t xml:space="preserve">1. </w:t>
      </w:r>
      <w:r w:rsidR="00A777C5" w:rsidRPr="0026615D">
        <w:rPr>
          <w:rFonts w:ascii="Helvetica" w:hAnsi="Helvetica" w:cs="Helvetica"/>
          <w:b/>
          <w:bCs/>
          <w:color w:val="auto"/>
          <w:sz w:val="26"/>
          <w:szCs w:val="26"/>
        </w:rPr>
        <w:t>Diagnoza aktualnego stanu mieszkalnictwa w Gminie Stalowa Wola wraz z</w:t>
      </w:r>
      <w:r w:rsidRPr="0026615D">
        <w:rPr>
          <w:rFonts w:ascii="Helvetica" w:hAnsi="Helvetica" w:cs="Helvetica"/>
          <w:b/>
          <w:bCs/>
          <w:color w:val="auto"/>
          <w:sz w:val="26"/>
          <w:szCs w:val="26"/>
        </w:rPr>
        <w:t> </w:t>
      </w:r>
      <w:r w:rsidR="00A777C5" w:rsidRPr="0026615D">
        <w:rPr>
          <w:rFonts w:ascii="Helvetica" w:hAnsi="Helvetica" w:cs="Helvetica"/>
          <w:b/>
          <w:bCs/>
          <w:color w:val="auto"/>
          <w:sz w:val="26"/>
          <w:szCs w:val="26"/>
        </w:rPr>
        <w:t>wnioskami</w:t>
      </w:r>
      <w:bookmarkEnd w:id="1"/>
    </w:p>
    <w:p w14:paraId="70A55AC4" w14:textId="77777777" w:rsidR="00872ED0" w:rsidRPr="0026615D" w:rsidRDefault="00872ED0" w:rsidP="00435EB4">
      <w:pPr>
        <w:jc w:val="both"/>
        <w:rPr>
          <w:rFonts w:ascii="Helvetica" w:hAnsi="Helvetica"/>
        </w:rPr>
      </w:pPr>
    </w:p>
    <w:p w14:paraId="57B29131" w14:textId="2AF470DE" w:rsidR="001C7742" w:rsidRPr="0026615D" w:rsidRDefault="008D207D" w:rsidP="00435EB4">
      <w:pPr>
        <w:pStyle w:val="Nagwek2"/>
        <w:spacing w:before="0" w:after="160"/>
        <w:jc w:val="both"/>
        <w:rPr>
          <w:rFonts w:ascii="Helvetica" w:hAnsi="Helvetica"/>
          <w:b/>
          <w:bCs/>
          <w:color w:val="auto"/>
          <w:sz w:val="24"/>
          <w:szCs w:val="24"/>
        </w:rPr>
      </w:pPr>
      <w:bookmarkStart w:id="2" w:name="_Toc124254922"/>
      <w:r w:rsidRPr="0026615D">
        <w:rPr>
          <w:rFonts w:ascii="Helvetica" w:hAnsi="Helvetica"/>
          <w:b/>
          <w:bCs/>
          <w:color w:val="auto"/>
          <w:sz w:val="24"/>
          <w:szCs w:val="24"/>
        </w:rPr>
        <w:t xml:space="preserve">1.1. </w:t>
      </w:r>
      <w:r w:rsidR="00365FAC" w:rsidRPr="0026615D">
        <w:rPr>
          <w:rFonts w:ascii="Helvetica" w:hAnsi="Helvetica"/>
          <w:b/>
          <w:bCs/>
          <w:color w:val="auto"/>
          <w:sz w:val="24"/>
          <w:szCs w:val="24"/>
        </w:rPr>
        <w:t>Charakterystyka ogólna Stalowej Woli</w:t>
      </w:r>
      <w:bookmarkEnd w:id="2"/>
    </w:p>
    <w:p w14:paraId="7E9ACA37" w14:textId="77777777" w:rsidR="00872ED0" w:rsidRPr="007A6024" w:rsidRDefault="00872ED0" w:rsidP="006E7023">
      <w:pPr>
        <w:rPr>
          <w:rFonts w:ascii="Helvetica" w:hAnsi="Helvetica"/>
        </w:rPr>
      </w:pPr>
    </w:p>
    <w:p w14:paraId="6B11D4BE" w14:textId="4955D224" w:rsidR="00165746" w:rsidRPr="00ED0D9B" w:rsidRDefault="001C7742" w:rsidP="00710224">
      <w:pPr>
        <w:jc w:val="both"/>
        <w:rPr>
          <w:rFonts w:ascii="Helvetica" w:hAnsi="Helvetica" w:cs="Helvetica"/>
        </w:rPr>
      </w:pPr>
      <w:r w:rsidRPr="0026315B">
        <w:rPr>
          <w:rFonts w:ascii="Helvetica" w:hAnsi="Helvetica" w:cs="Helvetica"/>
        </w:rPr>
        <w:t>Stalowa Wola</w:t>
      </w:r>
      <w:r w:rsidRPr="0026315B">
        <w:rPr>
          <w:rFonts w:ascii="Helvetica" w:hAnsi="Helvetica" w:cs="Helvetica"/>
          <w:b/>
          <w:bCs/>
        </w:rPr>
        <w:t xml:space="preserve"> </w:t>
      </w:r>
      <w:r w:rsidRPr="0026315B">
        <w:rPr>
          <w:rFonts w:ascii="Helvetica" w:hAnsi="Helvetica" w:cs="Helvetica"/>
        </w:rPr>
        <w:t>to miasto i gmina</w:t>
      </w:r>
      <w:r w:rsidR="0026315B">
        <w:rPr>
          <w:rFonts w:ascii="Helvetica" w:hAnsi="Helvetica" w:cs="Helvetica"/>
        </w:rPr>
        <w:t xml:space="preserve"> zlokalizowane</w:t>
      </w:r>
      <w:r w:rsidRPr="0026315B">
        <w:rPr>
          <w:rFonts w:ascii="Helvetica" w:hAnsi="Helvetica" w:cs="Helvetica"/>
        </w:rPr>
        <w:t xml:space="preserve"> w powiecie stalowowolskim w województwie podkarpackim</w:t>
      </w:r>
      <w:r w:rsidR="00A53D4D" w:rsidRPr="0026315B">
        <w:rPr>
          <w:rFonts w:ascii="Helvetica" w:hAnsi="Helvetica" w:cs="Helvetica"/>
        </w:rPr>
        <w:t>.</w:t>
      </w:r>
      <w:r w:rsidR="005F2FB9">
        <w:rPr>
          <w:rFonts w:ascii="Helvetica" w:hAnsi="Helvetica" w:cs="Helvetica"/>
        </w:rPr>
        <w:t xml:space="preserve"> </w:t>
      </w:r>
      <w:r w:rsidR="0026315B" w:rsidRPr="0026315B">
        <w:rPr>
          <w:rFonts w:ascii="Helvetica" w:hAnsi="Helvetica" w:cs="Helvetica"/>
          <w:shd w:val="clear" w:color="auto" w:fill="FFFFFF"/>
        </w:rPr>
        <w:t>Od 1</w:t>
      </w:r>
      <w:r w:rsidR="005F2FB9">
        <w:rPr>
          <w:rFonts w:ascii="Helvetica" w:hAnsi="Helvetica" w:cs="Helvetica"/>
          <w:shd w:val="clear" w:color="auto" w:fill="FFFFFF"/>
        </w:rPr>
        <w:t xml:space="preserve"> kwietnia </w:t>
      </w:r>
      <w:r w:rsidR="0026315B" w:rsidRPr="0026315B">
        <w:rPr>
          <w:rFonts w:ascii="Helvetica" w:hAnsi="Helvetica" w:cs="Helvetica"/>
          <w:shd w:val="clear" w:color="auto" w:fill="FFFFFF"/>
        </w:rPr>
        <w:t>1945</w:t>
      </w:r>
      <w:r w:rsidR="00966B84">
        <w:rPr>
          <w:rFonts w:ascii="Helvetica" w:hAnsi="Helvetica" w:cs="Helvetica"/>
          <w:shd w:val="clear" w:color="auto" w:fill="FFFFFF"/>
        </w:rPr>
        <w:t xml:space="preserve"> r.</w:t>
      </w:r>
      <w:r w:rsidR="0026315B" w:rsidRPr="0026315B">
        <w:rPr>
          <w:rFonts w:ascii="Helvetica" w:hAnsi="Helvetica" w:cs="Helvetica"/>
          <w:shd w:val="clear" w:color="auto" w:fill="FFFFFF"/>
        </w:rPr>
        <w:t xml:space="preserve"> Stalowa Wola posiada prawa miejskie. Od 1953</w:t>
      </w:r>
      <w:r w:rsidR="00966B84">
        <w:rPr>
          <w:rFonts w:ascii="Helvetica" w:hAnsi="Helvetica" w:cs="Helvetica"/>
          <w:shd w:val="clear" w:color="auto" w:fill="FFFFFF"/>
        </w:rPr>
        <w:t xml:space="preserve"> r.</w:t>
      </w:r>
      <w:r w:rsidR="0026315B" w:rsidRPr="0026315B">
        <w:rPr>
          <w:rFonts w:ascii="Helvetica" w:hAnsi="Helvetica" w:cs="Helvetica"/>
          <w:shd w:val="clear" w:color="auto" w:fill="FFFFFF"/>
        </w:rPr>
        <w:t xml:space="preserve"> była miastem wydzielonym na prawach powiatu, od 1999</w:t>
      </w:r>
      <w:r w:rsidR="00966B84">
        <w:rPr>
          <w:rFonts w:ascii="Helvetica" w:hAnsi="Helvetica" w:cs="Helvetica"/>
          <w:shd w:val="clear" w:color="auto" w:fill="FFFFFF"/>
        </w:rPr>
        <w:t xml:space="preserve"> r.</w:t>
      </w:r>
      <w:r w:rsidR="0026315B" w:rsidRPr="0026315B">
        <w:rPr>
          <w:rFonts w:ascii="Helvetica" w:hAnsi="Helvetica" w:cs="Helvetica"/>
          <w:shd w:val="clear" w:color="auto" w:fill="FFFFFF"/>
        </w:rPr>
        <w:t xml:space="preserve"> jest siedzibą powiatu.</w:t>
      </w:r>
      <w:r w:rsidR="0026315B" w:rsidRPr="0026315B">
        <w:rPr>
          <w:rFonts w:ascii="Helvetica" w:hAnsi="Helvetica" w:cs="Helvetica"/>
        </w:rPr>
        <w:t xml:space="preserve"> </w:t>
      </w:r>
      <w:r w:rsidR="00A53D4D" w:rsidRPr="0026315B">
        <w:rPr>
          <w:rFonts w:ascii="Helvetica" w:hAnsi="Helvetica" w:cs="Helvetica"/>
        </w:rPr>
        <w:t>Przez miasto przepływa rzeka San.</w:t>
      </w:r>
      <w:r w:rsidR="00B95773" w:rsidRPr="0026315B">
        <w:rPr>
          <w:rFonts w:ascii="Helvetica" w:hAnsi="Helvetica" w:cs="Helvetica"/>
        </w:rPr>
        <w:t xml:space="preserve"> </w:t>
      </w:r>
      <w:r w:rsidR="0026315B">
        <w:rPr>
          <w:rFonts w:ascii="Helvetica" w:hAnsi="Helvetica" w:cs="Helvetica"/>
        </w:rPr>
        <w:t>Miejscowość</w:t>
      </w:r>
      <w:r w:rsidR="00FD5EA9">
        <w:rPr>
          <w:rFonts w:ascii="Helvetica" w:hAnsi="Helvetica" w:cs="Helvetica"/>
        </w:rPr>
        <w:t xml:space="preserve"> położona jest</w:t>
      </w:r>
      <w:r w:rsidR="00DA7D3B">
        <w:rPr>
          <w:rFonts w:ascii="Helvetica" w:hAnsi="Helvetica" w:cs="Helvetica"/>
        </w:rPr>
        <w:t xml:space="preserve"> </w:t>
      </w:r>
      <w:r w:rsidR="004F504A" w:rsidRPr="0026315B">
        <w:rPr>
          <w:rFonts w:ascii="Helvetica" w:hAnsi="Helvetica" w:cs="Helvetica"/>
        </w:rPr>
        <w:t>w Kotlinie Sandomierskiej</w:t>
      </w:r>
      <w:r w:rsidR="00FD5EA9">
        <w:rPr>
          <w:rFonts w:ascii="Helvetica" w:hAnsi="Helvetica" w:cs="Helvetica"/>
        </w:rPr>
        <w:t>.</w:t>
      </w:r>
    </w:p>
    <w:p w14:paraId="180D0E49" w14:textId="48366A43" w:rsidR="00E95EAF" w:rsidRPr="00E95EAF" w:rsidRDefault="00E95EAF" w:rsidP="00E95EAF">
      <w:pPr>
        <w:pStyle w:val="Legenda"/>
        <w:keepNext/>
        <w:jc w:val="both"/>
        <w:rPr>
          <w:rFonts w:ascii="Helvetica" w:hAnsi="Helvetica" w:cs="Helvetica"/>
          <w:color w:val="auto"/>
        </w:rPr>
      </w:pPr>
      <w:bookmarkStart w:id="3" w:name="_Toc126833825"/>
      <w:r w:rsidRPr="00E95EAF">
        <w:rPr>
          <w:rFonts w:ascii="Helvetica" w:hAnsi="Helvetica" w:cs="Helvetica"/>
          <w:color w:val="auto"/>
        </w:rPr>
        <w:t xml:space="preserve">Rysunek </w:t>
      </w:r>
      <w:r w:rsidR="000F575A">
        <w:rPr>
          <w:rFonts w:ascii="Helvetica" w:hAnsi="Helvetica" w:cs="Helvetica"/>
          <w:color w:val="auto"/>
        </w:rPr>
        <w:fldChar w:fldCharType="begin"/>
      </w:r>
      <w:r w:rsidR="000F575A">
        <w:rPr>
          <w:rFonts w:ascii="Helvetica" w:hAnsi="Helvetica" w:cs="Helvetica"/>
          <w:color w:val="auto"/>
        </w:rPr>
        <w:instrText xml:space="preserve"> SEQ Rysunek \* ARABIC </w:instrText>
      </w:r>
      <w:r w:rsidR="000F575A">
        <w:rPr>
          <w:rFonts w:ascii="Helvetica" w:hAnsi="Helvetica" w:cs="Helvetica"/>
          <w:color w:val="auto"/>
        </w:rPr>
        <w:fldChar w:fldCharType="separate"/>
      </w:r>
      <w:r w:rsidR="001F436B">
        <w:rPr>
          <w:rFonts w:ascii="Helvetica" w:hAnsi="Helvetica" w:cs="Helvetica"/>
          <w:noProof/>
          <w:color w:val="auto"/>
        </w:rPr>
        <w:t>1</w:t>
      </w:r>
      <w:r w:rsidR="000F575A">
        <w:rPr>
          <w:rFonts w:ascii="Helvetica" w:hAnsi="Helvetica" w:cs="Helvetica"/>
          <w:color w:val="auto"/>
        </w:rPr>
        <w:fldChar w:fldCharType="end"/>
      </w:r>
      <w:r w:rsidRPr="00E95EAF">
        <w:rPr>
          <w:rFonts w:ascii="Helvetica" w:hAnsi="Helvetica" w:cs="Helvetica"/>
          <w:color w:val="auto"/>
        </w:rPr>
        <w:t>. Położenie Stalowej Woli</w:t>
      </w:r>
      <w:bookmarkEnd w:id="3"/>
    </w:p>
    <w:p w14:paraId="0E1EE1E1" w14:textId="4D1F1C1D" w:rsidR="00ED0D9B" w:rsidRPr="007A5F98" w:rsidRDefault="00667AA6" w:rsidP="00E95EAF">
      <w:pPr>
        <w:jc w:val="center"/>
        <w:rPr>
          <w:rFonts w:ascii="Helvetica" w:hAnsi="Helvetica"/>
          <w:b/>
          <w:bCs/>
        </w:rPr>
      </w:pPr>
      <w:r>
        <w:rPr>
          <w:noProof/>
          <w:lang w:eastAsia="pl-PL"/>
        </w:rPr>
        <w:drawing>
          <wp:inline distT="0" distB="0" distL="0" distR="0" wp14:anchorId="1EDBAA46" wp14:editId="2D94A89B">
            <wp:extent cx="5626100" cy="3975852"/>
            <wp:effectExtent l="0" t="0" r="0" b="571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49802" cy="3992601"/>
                    </a:xfrm>
                    <a:prstGeom prst="rect">
                      <a:avLst/>
                    </a:prstGeom>
                    <a:noFill/>
                    <a:ln>
                      <a:noFill/>
                    </a:ln>
                  </pic:spPr>
                </pic:pic>
              </a:graphicData>
            </a:graphic>
          </wp:inline>
        </w:drawing>
      </w:r>
    </w:p>
    <w:p w14:paraId="070792C0" w14:textId="349DBE34" w:rsidR="00165746" w:rsidRPr="00667AA6" w:rsidRDefault="00ED0D9B" w:rsidP="004C619D">
      <w:pPr>
        <w:jc w:val="both"/>
        <w:rPr>
          <w:rFonts w:ascii="Helvetica" w:hAnsi="Helvetica"/>
          <w:i/>
          <w:iCs/>
          <w:sz w:val="18"/>
          <w:szCs w:val="18"/>
        </w:rPr>
      </w:pPr>
      <w:r w:rsidRPr="007A5F98">
        <w:rPr>
          <w:rFonts w:ascii="Helvetica" w:hAnsi="Helvetica"/>
          <w:i/>
          <w:iCs/>
          <w:sz w:val="18"/>
          <w:szCs w:val="18"/>
        </w:rPr>
        <w:t>Źródło:</w:t>
      </w:r>
      <w:r w:rsidR="00667AA6">
        <w:rPr>
          <w:rFonts w:ascii="Helvetica" w:hAnsi="Helvetica"/>
          <w:i/>
          <w:iCs/>
          <w:sz w:val="18"/>
          <w:szCs w:val="18"/>
        </w:rPr>
        <w:t xml:space="preserve"> opracowanie własne</w:t>
      </w:r>
    </w:p>
    <w:p w14:paraId="131C58ED" w14:textId="15F87238" w:rsidR="0057146E" w:rsidRPr="005071B6" w:rsidRDefault="00285139" w:rsidP="008C0552">
      <w:pPr>
        <w:jc w:val="both"/>
        <w:rPr>
          <w:rFonts w:ascii="Helvetica" w:hAnsi="Helvetica" w:cs="Helvetica"/>
          <w:shd w:val="clear" w:color="auto" w:fill="FFFFFF"/>
        </w:rPr>
      </w:pPr>
      <w:r w:rsidRPr="005071B6">
        <w:rPr>
          <w:rFonts w:ascii="Helvetica" w:hAnsi="Helvetica" w:cs="Helvetica"/>
        </w:rPr>
        <w:t>Stalowa Wola</w:t>
      </w:r>
      <w:r w:rsidR="00655219">
        <w:rPr>
          <w:rFonts w:ascii="Helvetica" w:hAnsi="Helvetica" w:cs="Helvetica"/>
        </w:rPr>
        <w:t xml:space="preserve"> został</w:t>
      </w:r>
      <w:r w:rsidR="00F60715">
        <w:rPr>
          <w:rFonts w:ascii="Helvetica" w:hAnsi="Helvetica" w:cs="Helvetica"/>
        </w:rPr>
        <w:t>a</w:t>
      </w:r>
      <w:r w:rsidR="00655219">
        <w:rPr>
          <w:rFonts w:ascii="Helvetica" w:hAnsi="Helvetica" w:cs="Helvetica"/>
        </w:rPr>
        <w:t xml:space="preserve"> </w:t>
      </w:r>
      <w:r w:rsidRPr="005071B6">
        <w:rPr>
          <w:rFonts w:ascii="Helvetica" w:hAnsi="Helvetica" w:cs="Helvetica"/>
        </w:rPr>
        <w:t>kompleksowo zaplanowa</w:t>
      </w:r>
      <w:r w:rsidR="00655219">
        <w:rPr>
          <w:rFonts w:ascii="Helvetica" w:hAnsi="Helvetica" w:cs="Helvetica"/>
        </w:rPr>
        <w:t>na i</w:t>
      </w:r>
      <w:r w:rsidR="00C46592">
        <w:rPr>
          <w:rFonts w:ascii="Helvetica" w:hAnsi="Helvetica" w:cs="Helvetica"/>
        </w:rPr>
        <w:t xml:space="preserve"> wzniesiona</w:t>
      </w:r>
      <w:r w:rsidRPr="005071B6">
        <w:rPr>
          <w:rFonts w:ascii="Helvetica" w:hAnsi="Helvetica" w:cs="Helvetica"/>
        </w:rPr>
        <w:t xml:space="preserve"> w XX w</w:t>
      </w:r>
      <w:r w:rsidR="00C46592">
        <w:rPr>
          <w:rFonts w:ascii="Helvetica" w:hAnsi="Helvetica" w:cs="Helvetica"/>
        </w:rPr>
        <w:t>ieku. Była</w:t>
      </w:r>
      <w:r w:rsidRPr="005071B6">
        <w:rPr>
          <w:rFonts w:ascii="Helvetica" w:hAnsi="Helvetica" w:cs="Helvetica"/>
        </w:rPr>
        <w:t xml:space="preserve"> najmłodszą miejscowością</w:t>
      </w:r>
      <w:r w:rsidR="00E26EA5">
        <w:rPr>
          <w:rFonts w:ascii="Helvetica" w:hAnsi="Helvetica" w:cs="Helvetica"/>
        </w:rPr>
        <w:t xml:space="preserve"> II</w:t>
      </w:r>
      <w:r w:rsidRPr="005071B6">
        <w:rPr>
          <w:rFonts w:ascii="Helvetica" w:hAnsi="Helvetica" w:cs="Helvetica"/>
        </w:rPr>
        <w:t xml:space="preserve"> Rzeczpospolitej</w:t>
      </w:r>
      <w:r w:rsidR="00C46592">
        <w:rPr>
          <w:rFonts w:ascii="Helvetica" w:hAnsi="Helvetica" w:cs="Helvetica"/>
        </w:rPr>
        <w:t xml:space="preserve"> wybudowaną</w:t>
      </w:r>
      <w:r w:rsidRPr="005071B6">
        <w:rPr>
          <w:rFonts w:ascii="Helvetica" w:hAnsi="Helvetica" w:cs="Helvetica"/>
        </w:rPr>
        <w:t xml:space="preserve"> w latach 1937-1939 w ramach Centralnego Okręgu </w:t>
      </w:r>
      <w:r w:rsidRPr="002A6223">
        <w:rPr>
          <w:rFonts w:ascii="Helvetica" w:hAnsi="Helvetica" w:cs="Helvetica"/>
        </w:rPr>
        <w:t>Przemysłowego, t</w:t>
      </w:r>
      <w:r w:rsidR="00A95ACB" w:rsidRPr="002A6223">
        <w:rPr>
          <w:rFonts w:ascii="Helvetica" w:hAnsi="Helvetica" w:cs="Helvetica"/>
        </w:rPr>
        <w:t>j.</w:t>
      </w:r>
      <w:r w:rsidR="00E26EA5" w:rsidRPr="002A6223">
        <w:rPr>
          <w:rFonts w:ascii="Helvetica" w:hAnsi="Helvetica" w:cs="Helvetica"/>
        </w:rPr>
        <w:t xml:space="preserve"> jednego z najważniejszych</w:t>
      </w:r>
      <w:r w:rsidRPr="002A6223">
        <w:rPr>
          <w:rFonts w:ascii="Helvetica" w:hAnsi="Helvetica" w:cs="Helvetica"/>
        </w:rPr>
        <w:t xml:space="preserve"> przedsięwzię</w:t>
      </w:r>
      <w:r w:rsidR="00E26EA5" w:rsidRPr="002A6223">
        <w:rPr>
          <w:rFonts w:ascii="Helvetica" w:hAnsi="Helvetica" w:cs="Helvetica"/>
        </w:rPr>
        <w:t>ć</w:t>
      </w:r>
      <w:r w:rsidRPr="002A6223">
        <w:rPr>
          <w:rFonts w:ascii="Helvetica" w:hAnsi="Helvetica" w:cs="Helvetica"/>
        </w:rPr>
        <w:t xml:space="preserve"> gospodarc</w:t>
      </w:r>
      <w:r w:rsidR="00E26EA5" w:rsidRPr="002A6223">
        <w:rPr>
          <w:rFonts w:ascii="Helvetica" w:hAnsi="Helvetica" w:cs="Helvetica"/>
        </w:rPr>
        <w:t xml:space="preserve">zych tamtego </w:t>
      </w:r>
      <w:r w:rsidR="00A95ACB" w:rsidRPr="002A6223">
        <w:rPr>
          <w:rFonts w:ascii="Helvetica" w:hAnsi="Helvetica" w:cs="Helvetica"/>
        </w:rPr>
        <w:t>okresu</w:t>
      </w:r>
      <w:r w:rsidR="00367AA2" w:rsidRPr="002A6223">
        <w:rPr>
          <w:rFonts w:ascii="Helvetica" w:hAnsi="Helvetica" w:cs="Helvetica"/>
          <w:shd w:val="clear" w:color="auto" w:fill="FFFFFF"/>
        </w:rPr>
        <w:t>.</w:t>
      </w:r>
      <w:r w:rsidR="00A17CA9" w:rsidRPr="002A6223">
        <w:rPr>
          <w:rFonts w:ascii="Helvetica" w:hAnsi="Helvetica" w:cs="Helvetica"/>
          <w:shd w:val="clear" w:color="auto" w:fill="FFFFFF"/>
        </w:rPr>
        <w:t xml:space="preserve"> W ramach </w:t>
      </w:r>
      <w:r w:rsidR="00A17CA9" w:rsidRPr="002A6223">
        <w:rPr>
          <w:rFonts w:ascii="Helvetica" w:hAnsi="Helvetica" w:cs="Helvetica"/>
        </w:rPr>
        <w:t>inwestycji publicznych tworz</w:t>
      </w:r>
      <w:r w:rsidR="0030514D" w:rsidRPr="002A6223">
        <w:rPr>
          <w:rFonts w:ascii="Helvetica" w:hAnsi="Helvetica" w:cs="Helvetica"/>
        </w:rPr>
        <w:t>ono między innymi</w:t>
      </w:r>
      <w:r w:rsidR="00A17CA9" w:rsidRPr="002A6223">
        <w:rPr>
          <w:rFonts w:ascii="Helvetica" w:hAnsi="Helvetica" w:cs="Helvetica"/>
        </w:rPr>
        <w:t xml:space="preserve"> infrastruktur</w:t>
      </w:r>
      <w:r w:rsidR="0030514D" w:rsidRPr="002A6223">
        <w:rPr>
          <w:rFonts w:ascii="Helvetica" w:hAnsi="Helvetica" w:cs="Helvetica"/>
        </w:rPr>
        <w:t>ę</w:t>
      </w:r>
      <w:r w:rsidR="00A17CA9" w:rsidRPr="002A6223">
        <w:rPr>
          <w:rFonts w:ascii="Helvetica" w:hAnsi="Helvetica" w:cs="Helvetica"/>
        </w:rPr>
        <w:t xml:space="preserve"> miejsk</w:t>
      </w:r>
      <w:r w:rsidR="0030514D" w:rsidRPr="002A6223">
        <w:rPr>
          <w:rFonts w:ascii="Helvetica" w:hAnsi="Helvetica" w:cs="Helvetica"/>
        </w:rPr>
        <w:t>ą</w:t>
      </w:r>
      <w:r w:rsidR="00A17CA9" w:rsidRPr="002A6223">
        <w:rPr>
          <w:rFonts w:ascii="Helvetica" w:hAnsi="Helvetica" w:cs="Helvetica"/>
        </w:rPr>
        <w:t xml:space="preserve"> oraz budowa</w:t>
      </w:r>
      <w:r w:rsidR="0030514D" w:rsidRPr="002A6223">
        <w:rPr>
          <w:rFonts w:ascii="Helvetica" w:hAnsi="Helvetica" w:cs="Helvetica"/>
        </w:rPr>
        <w:t>no</w:t>
      </w:r>
      <w:r w:rsidR="00A17CA9" w:rsidRPr="002A6223">
        <w:rPr>
          <w:rFonts w:ascii="Helvetica" w:hAnsi="Helvetica" w:cs="Helvetica"/>
        </w:rPr>
        <w:t xml:space="preserve"> zakład</w:t>
      </w:r>
      <w:r w:rsidR="0030514D" w:rsidRPr="002A6223">
        <w:rPr>
          <w:rFonts w:ascii="Helvetica" w:hAnsi="Helvetica" w:cs="Helvetica"/>
        </w:rPr>
        <w:t>y</w:t>
      </w:r>
      <w:r w:rsidR="00A17CA9" w:rsidRPr="002A6223">
        <w:rPr>
          <w:rFonts w:ascii="Helvetica" w:hAnsi="Helvetica" w:cs="Helvetica"/>
        </w:rPr>
        <w:t xml:space="preserve"> przemysłow</w:t>
      </w:r>
      <w:r w:rsidR="0030514D" w:rsidRPr="002A6223">
        <w:rPr>
          <w:rFonts w:ascii="Helvetica" w:hAnsi="Helvetica" w:cs="Helvetica"/>
        </w:rPr>
        <w:t>e. Największym</w:t>
      </w:r>
      <w:r w:rsidR="00AC7338">
        <w:rPr>
          <w:rFonts w:ascii="Helvetica" w:hAnsi="Helvetica" w:cs="Helvetica"/>
        </w:rPr>
        <w:t>i</w:t>
      </w:r>
      <w:r w:rsidR="0030514D" w:rsidRPr="002A6223">
        <w:rPr>
          <w:rFonts w:ascii="Helvetica" w:hAnsi="Helvetica" w:cs="Helvetica"/>
        </w:rPr>
        <w:t xml:space="preserve"> były Zakłady Południowe, które następnie przyjęły nazwę Huta Stalowa Wola</w:t>
      </w:r>
      <w:r w:rsidR="005B1D56">
        <w:rPr>
          <w:rStyle w:val="Odwoanieprzypisudolnego"/>
          <w:rFonts w:ascii="Helvetica" w:hAnsi="Helvetica" w:cs="Helvetica"/>
        </w:rPr>
        <w:footnoteReference w:id="1"/>
      </w:r>
      <w:r w:rsidR="002A6223">
        <w:rPr>
          <w:rFonts w:ascii="Helvetica" w:hAnsi="Helvetica" w:cs="Helvetica"/>
        </w:rPr>
        <w:t>.</w:t>
      </w:r>
      <w:r w:rsidR="00E26EA5" w:rsidRPr="002A6223">
        <w:rPr>
          <w:rFonts w:ascii="Helvetica" w:hAnsi="Helvetica" w:cs="Helvetica"/>
          <w:shd w:val="clear" w:color="auto" w:fill="FFFFFF"/>
        </w:rPr>
        <w:t xml:space="preserve"> </w:t>
      </w:r>
      <w:r w:rsidR="00214175" w:rsidRPr="002A6223">
        <w:rPr>
          <w:rFonts w:ascii="Helvetica" w:hAnsi="Helvetica" w:cs="Helvetica"/>
          <w:shd w:val="clear" w:color="auto" w:fill="FFFFFF"/>
        </w:rPr>
        <w:t xml:space="preserve">W latach powojennych stopniowo rozpoczął się dynamiczny rozwój miasta, w znacznym stopniu </w:t>
      </w:r>
      <w:r w:rsidR="002A6223" w:rsidRPr="002A6223">
        <w:rPr>
          <w:rFonts w:ascii="Helvetica" w:hAnsi="Helvetica" w:cs="Helvetica"/>
          <w:shd w:val="clear" w:color="auto" w:fill="FFFFFF"/>
        </w:rPr>
        <w:t>po</w:t>
      </w:r>
      <w:r w:rsidR="00214175" w:rsidRPr="002A6223">
        <w:rPr>
          <w:rFonts w:ascii="Helvetica" w:hAnsi="Helvetica" w:cs="Helvetica"/>
          <w:shd w:val="clear" w:color="auto" w:fill="FFFFFF"/>
        </w:rPr>
        <w:t>wiązany z roz</w:t>
      </w:r>
      <w:r w:rsidR="002A6223" w:rsidRPr="002A6223">
        <w:rPr>
          <w:rFonts w:ascii="Helvetica" w:hAnsi="Helvetica" w:cs="Helvetica"/>
          <w:shd w:val="clear" w:color="auto" w:fill="FFFFFF"/>
        </w:rPr>
        <w:t xml:space="preserve">wojem </w:t>
      </w:r>
      <w:r w:rsidR="0030514D" w:rsidRPr="002A6223">
        <w:rPr>
          <w:rFonts w:ascii="Helvetica" w:hAnsi="Helvetica" w:cs="Helvetica"/>
          <w:shd w:val="clear" w:color="auto" w:fill="FFFFFF"/>
        </w:rPr>
        <w:t>kombinat</w:t>
      </w:r>
      <w:r w:rsidR="002A6223" w:rsidRPr="002A6223">
        <w:rPr>
          <w:rFonts w:ascii="Helvetica" w:hAnsi="Helvetica" w:cs="Helvetica"/>
          <w:shd w:val="clear" w:color="auto" w:fill="FFFFFF"/>
        </w:rPr>
        <w:t>u</w:t>
      </w:r>
      <w:r w:rsidR="0030514D" w:rsidRPr="002A6223">
        <w:rPr>
          <w:rFonts w:ascii="Helvetica" w:hAnsi="Helvetica" w:cs="Helvetica"/>
          <w:shd w:val="clear" w:color="auto" w:fill="FFFFFF"/>
        </w:rPr>
        <w:t xml:space="preserve"> </w:t>
      </w:r>
      <w:r w:rsidR="002A6223" w:rsidRPr="002A6223">
        <w:rPr>
          <w:rFonts w:ascii="Helvetica" w:hAnsi="Helvetica" w:cs="Helvetica"/>
          <w:shd w:val="clear" w:color="auto" w:fill="FFFFFF"/>
        </w:rPr>
        <w:t>hutniczo-</w:t>
      </w:r>
      <w:r w:rsidR="00AC7338" w:rsidRPr="002A6223">
        <w:rPr>
          <w:rFonts w:ascii="Helvetica" w:hAnsi="Helvetica" w:cs="Helvetica"/>
          <w:shd w:val="clear" w:color="auto" w:fill="FFFFFF"/>
        </w:rPr>
        <w:t>metalurgicznego</w:t>
      </w:r>
      <w:r w:rsidR="002A6223" w:rsidRPr="002A6223">
        <w:rPr>
          <w:rFonts w:ascii="Helvetica" w:hAnsi="Helvetica" w:cs="Helvetica"/>
          <w:shd w:val="clear" w:color="auto" w:fill="FFFFFF"/>
        </w:rPr>
        <w:t>.</w:t>
      </w:r>
      <w:r w:rsidR="00214175" w:rsidRPr="002A6223">
        <w:rPr>
          <w:rFonts w:ascii="Helvetica" w:hAnsi="Helvetica" w:cs="Helvetica"/>
          <w:shd w:val="clear" w:color="auto" w:fill="FFFFFF"/>
        </w:rPr>
        <w:t xml:space="preserve"> Na przestrzeni lat powsta</w:t>
      </w:r>
      <w:r w:rsidR="002A6223">
        <w:rPr>
          <w:rFonts w:ascii="Helvetica" w:hAnsi="Helvetica" w:cs="Helvetica"/>
          <w:shd w:val="clear" w:color="auto" w:fill="FFFFFF"/>
        </w:rPr>
        <w:t>wa</w:t>
      </w:r>
      <w:r w:rsidR="00214175" w:rsidRPr="002A6223">
        <w:rPr>
          <w:rFonts w:ascii="Helvetica" w:hAnsi="Helvetica" w:cs="Helvetica"/>
          <w:shd w:val="clear" w:color="auto" w:fill="FFFFFF"/>
        </w:rPr>
        <w:t>ły nowe osiedla, ulice, budynki użyteczności publicznej,</w:t>
      </w:r>
      <w:r w:rsidR="00A95ACB" w:rsidRPr="002A6223">
        <w:rPr>
          <w:rFonts w:ascii="Helvetica" w:hAnsi="Helvetica" w:cs="Helvetica"/>
          <w:shd w:val="clear" w:color="auto" w:fill="FFFFFF"/>
        </w:rPr>
        <w:t xml:space="preserve"> </w:t>
      </w:r>
      <w:r w:rsidR="002A6223">
        <w:rPr>
          <w:rFonts w:ascii="Helvetica" w:hAnsi="Helvetica" w:cs="Helvetica"/>
          <w:shd w:val="clear" w:color="auto" w:fill="FFFFFF"/>
        </w:rPr>
        <w:t xml:space="preserve">obiekty </w:t>
      </w:r>
      <w:r w:rsidR="00A95ACB" w:rsidRPr="002A6223">
        <w:rPr>
          <w:rFonts w:ascii="Helvetica" w:hAnsi="Helvetica" w:cs="Helvetica"/>
          <w:shd w:val="clear" w:color="auto" w:fill="FFFFFF"/>
        </w:rPr>
        <w:t>kultu religijnego</w:t>
      </w:r>
      <w:r w:rsidR="00A95ACB">
        <w:rPr>
          <w:rFonts w:ascii="Helvetica" w:hAnsi="Helvetica" w:cs="Helvetica"/>
          <w:shd w:val="clear" w:color="auto" w:fill="FFFFFF"/>
        </w:rPr>
        <w:t xml:space="preserve">, </w:t>
      </w:r>
      <w:r w:rsidR="00214175" w:rsidRPr="005071B6">
        <w:rPr>
          <w:rFonts w:ascii="Helvetica" w:hAnsi="Helvetica" w:cs="Helvetica"/>
          <w:shd w:val="clear" w:color="auto" w:fill="FFFFFF"/>
        </w:rPr>
        <w:t>zakła</w:t>
      </w:r>
      <w:r w:rsidR="00A95ACB">
        <w:rPr>
          <w:rFonts w:ascii="Helvetica" w:hAnsi="Helvetica" w:cs="Helvetica"/>
          <w:shd w:val="clear" w:color="auto" w:fill="FFFFFF"/>
        </w:rPr>
        <w:t>dy</w:t>
      </w:r>
      <w:r w:rsidR="00214175" w:rsidRPr="005071B6">
        <w:rPr>
          <w:rFonts w:ascii="Helvetica" w:hAnsi="Helvetica" w:cs="Helvetica"/>
          <w:shd w:val="clear" w:color="auto" w:fill="FFFFFF"/>
        </w:rPr>
        <w:t xml:space="preserve"> przemysł</w:t>
      </w:r>
      <w:r w:rsidR="00A95ACB">
        <w:rPr>
          <w:rFonts w:ascii="Helvetica" w:hAnsi="Helvetica" w:cs="Helvetica"/>
          <w:shd w:val="clear" w:color="auto" w:fill="FFFFFF"/>
        </w:rPr>
        <w:t>owe</w:t>
      </w:r>
      <w:r w:rsidR="00214175" w:rsidRPr="005071B6">
        <w:rPr>
          <w:rFonts w:ascii="Helvetica" w:hAnsi="Helvetica" w:cs="Helvetica"/>
          <w:shd w:val="clear" w:color="auto" w:fill="FFFFFF"/>
        </w:rPr>
        <w:t xml:space="preserve"> i usługow</w:t>
      </w:r>
      <w:r w:rsidR="00A95ACB">
        <w:rPr>
          <w:rFonts w:ascii="Helvetica" w:hAnsi="Helvetica" w:cs="Helvetica"/>
          <w:shd w:val="clear" w:color="auto" w:fill="FFFFFF"/>
        </w:rPr>
        <w:t>e</w:t>
      </w:r>
      <w:r w:rsidR="00214175" w:rsidRPr="005071B6">
        <w:rPr>
          <w:rFonts w:ascii="Helvetica" w:hAnsi="Helvetica" w:cs="Helvetica"/>
          <w:shd w:val="clear" w:color="auto" w:fill="FFFFFF"/>
        </w:rPr>
        <w:t>, szkoły podstawowe, średnie</w:t>
      </w:r>
      <w:r w:rsidR="002A6223">
        <w:rPr>
          <w:rFonts w:ascii="Helvetica" w:hAnsi="Helvetica" w:cs="Helvetica"/>
          <w:shd w:val="clear" w:color="auto" w:fill="FFFFFF"/>
        </w:rPr>
        <w:t>,</w:t>
      </w:r>
      <w:r w:rsidR="00214175" w:rsidRPr="005071B6">
        <w:rPr>
          <w:rFonts w:ascii="Helvetica" w:hAnsi="Helvetica" w:cs="Helvetica"/>
          <w:shd w:val="clear" w:color="auto" w:fill="FFFFFF"/>
        </w:rPr>
        <w:t xml:space="preserve"> wyższe, a także obiekty kulturalne i sportowe.</w:t>
      </w:r>
      <w:r w:rsidR="0057146E" w:rsidRPr="005071B6">
        <w:rPr>
          <w:rFonts w:ascii="Helvetica" w:hAnsi="Helvetica" w:cs="Helvetica"/>
          <w:shd w:val="clear" w:color="auto" w:fill="FFFFFF"/>
        </w:rPr>
        <w:t xml:space="preserve"> Stopniow</w:t>
      </w:r>
      <w:r w:rsidR="002A6223">
        <w:rPr>
          <w:rFonts w:ascii="Helvetica" w:hAnsi="Helvetica" w:cs="Helvetica"/>
          <w:shd w:val="clear" w:color="auto" w:fill="FFFFFF"/>
        </w:rPr>
        <w:t>o zwiększała</w:t>
      </w:r>
      <w:r w:rsidR="0057146E" w:rsidRPr="005071B6">
        <w:rPr>
          <w:rFonts w:ascii="Helvetica" w:hAnsi="Helvetica" w:cs="Helvetica"/>
          <w:shd w:val="clear" w:color="auto" w:fill="FFFFFF"/>
        </w:rPr>
        <w:t xml:space="preserve"> się powierzchnia miasta</w:t>
      </w:r>
      <w:r w:rsidR="0014768E">
        <w:rPr>
          <w:rFonts w:ascii="Helvetica" w:hAnsi="Helvetica" w:cs="Helvetica"/>
          <w:shd w:val="clear" w:color="auto" w:fill="FFFFFF"/>
        </w:rPr>
        <w:t>.</w:t>
      </w:r>
      <w:r w:rsidR="0057146E" w:rsidRPr="005071B6">
        <w:rPr>
          <w:rFonts w:ascii="Helvetica" w:hAnsi="Helvetica" w:cs="Helvetica"/>
          <w:shd w:val="clear" w:color="auto" w:fill="FFFFFF"/>
        </w:rPr>
        <w:t xml:space="preserve"> </w:t>
      </w:r>
      <w:r w:rsidR="0014768E">
        <w:rPr>
          <w:rFonts w:ascii="Helvetica" w:hAnsi="Helvetica" w:cs="Helvetica"/>
          <w:shd w:val="clear" w:color="auto" w:fill="FFFFFF"/>
        </w:rPr>
        <w:t>W</w:t>
      </w:r>
      <w:r w:rsidR="009A05A8">
        <w:rPr>
          <w:rFonts w:ascii="Helvetica" w:hAnsi="Helvetica" w:cs="Helvetica"/>
          <w:shd w:val="clear" w:color="auto" w:fill="FFFFFF"/>
        </w:rPr>
        <w:t xml:space="preserve"> roku</w:t>
      </w:r>
      <w:r w:rsidR="0057146E" w:rsidRPr="005071B6">
        <w:rPr>
          <w:rFonts w:ascii="Helvetica" w:hAnsi="Helvetica" w:cs="Helvetica"/>
          <w:shd w:val="clear" w:color="auto" w:fill="FFFFFF"/>
        </w:rPr>
        <w:t xml:space="preserve"> 1953 oficjalnie przyłączono do niego Pławo wraz z przysiółkami Swoły i Chyły,</w:t>
      </w:r>
      <w:r w:rsidR="009A05A8">
        <w:rPr>
          <w:rFonts w:ascii="Helvetica" w:hAnsi="Helvetica" w:cs="Helvetica"/>
          <w:shd w:val="clear" w:color="auto" w:fill="FFFFFF"/>
        </w:rPr>
        <w:t xml:space="preserve"> w</w:t>
      </w:r>
      <w:r w:rsidR="0057146E" w:rsidRPr="005071B6">
        <w:rPr>
          <w:rFonts w:ascii="Helvetica" w:hAnsi="Helvetica" w:cs="Helvetica"/>
          <w:shd w:val="clear" w:color="auto" w:fill="FFFFFF"/>
        </w:rPr>
        <w:t xml:space="preserve"> 1973</w:t>
      </w:r>
      <w:r w:rsidR="009A05A8">
        <w:rPr>
          <w:rFonts w:ascii="Helvetica" w:hAnsi="Helvetica" w:cs="Helvetica"/>
          <w:shd w:val="clear" w:color="auto" w:fill="FFFFFF"/>
        </w:rPr>
        <w:t xml:space="preserve"> r.</w:t>
      </w:r>
      <w:r w:rsidR="0057146E" w:rsidRPr="005071B6">
        <w:rPr>
          <w:rFonts w:ascii="Helvetica" w:hAnsi="Helvetica" w:cs="Helvetica"/>
          <w:shd w:val="clear" w:color="auto" w:fill="FFFFFF"/>
        </w:rPr>
        <w:t xml:space="preserve"> Rozwadów</w:t>
      </w:r>
      <w:r w:rsidR="009A05A8">
        <w:rPr>
          <w:rFonts w:ascii="Helvetica" w:hAnsi="Helvetica" w:cs="Helvetica"/>
          <w:shd w:val="clear" w:color="auto" w:fill="FFFFFF"/>
        </w:rPr>
        <w:t>,</w:t>
      </w:r>
      <w:r w:rsidR="009F6BE3">
        <w:rPr>
          <w:rFonts w:ascii="Helvetica" w:hAnsi="Helvetica" w:cs="Helvetica"/>
          <w:shd w:val="clear" w:color="auto" w:fill="FFFFFF"/>
        </w:rPr>
        <w:t xml:space="preserve"> natomiast</w:t>
      </w:r>
      <w:r w:rsidR="0057146E" w:rsidRPr="005071B6">
        <w:rPr>
          <w:rFonts w:ascii="Helvetica" w:hAnsi="Helvetica" w:cs="Helvetica"/>
          <w:shd w:val="clear" w:color="auto" w:fill="FFFFFF"/>
        </w:rPr>
        <w:t xml:space="preserve"> w 1977</w:t>
      </w:r>
      <w:r w:rsidR="009F6BE3">
        <w:rPr>
          <w:rFonts w:ascii="Helvetica" w:hAnsi="Helvetica" w:cs="Helvetica"/>
          <w:shd w:val="clear" w:color="auto" w:fill="FFFFFF"/>
        </w:rPr>
        <w:t> </w:t>
      </w:r>
      <w:r w:rsidR="009A05A8">
        <w:rPr>
          <w:rFonts w:ascii="Helvetica" w:hAnsi="Helvetica" w:cs="Helvetica"/>
          <w:shd w:val="clear" w:color="auto" w:fill="FFFFFF"/>
        </w:rPr>
        <w:t>r.</w:t>
      </w:r>
      <w:r w:rsidR="0057146E" w:rsidRPr="005071B6">
        <w:rPr>
          <w:rFonts w:ascii="Helvetica" w:hAnsi="Helvetica" w:cs="Helvetica"/>
          <w:shd w:val="clear" w:color="auto" w:fill="FFFFFF"/>
        </w:rPr>
        <w:t xml:space="preserve"> Charzewice</w:t>
      </w:r>
      <w:r w:rsidR="00DE2D5B">
        <w:rPr>
          <w:rStyle w:val="Odwoanieprzypisudolnego"/>
          <w:rFonts w:ascii="Helvetica" w:hAnsi="Helvetica" w:cs="Helvetica"/>
          <w:shd w:val="clear" w:color="auto" w:fill="FFFFFF"/>
        </w:rPr>
        <w:footnoteReference w:id="2"/>
      </w:r>
      <w:r w:rsidR="0057146E" w:rsidRPr="005071B6">
        <w:rPr>
          <w:rFonts w:ascii="Helvetica" w:hAnsi="Helvetica" w:cs="Helvetica"/>
          <w:shd w:val="clear" w:color="auto" w:fill="FFFFFF"/>
        </w:rPr>
        <w:t>.</w:t>
      </w:r>
      <w:r w:rsidR="0014768E">
        <w:rPr>
          <w:rFonts w:ascii="Helvetica" w:hAnsi="Helvetica" w:cs="Helvetica"/>
          <w:shd w:val="clear" w:color="auto" w:fill="FFFFFF"/>
        </w:rPr>
        <w:t xml:space="preserve"> Miasto</w:t>
      </w:r>
      <w:r w:rsidR="0057146E" w:rsidRPr="005071B6">
        <w:rPr>
          <w:rFonts w:ascii="Helvetica" w:hAnsi="Helvetica" w:cs="Helvetica"/>
          <w:shd w:val="clear" w:color="auto" w:fill="FFFFFF"/>
        </w:rPr>
        <w:t xml:space="preserve"> Stalowa Wola zajmuje</w:t>
      </w:r>
      <w:r w:rsidR="0014768E">
        <w:rPr>
          <w:rFonts w:ascii="Helvetica" w:hAnsi="Helvetica" w:cs="Helvetica"/>
          <w:shd w:val="clear" w:color="auto" w:fill="FFFFFF"/>
        </w:rPr>
        <w:t xml:space="preserve"> obecnie</w:t>
      </w:r>
      <w:r w:rsidR="0057146E" w:rsidRPr="005071B6">
        <w:rPr>
          <w:rFonts w:ascii="Helvetica" w:hAnsi="Helvetica" w:cs="Helvetica"/>
          <w:shd w:val="clear" w:color="auto" w:fill="FFFFFF"/>
        </w:rPr>
        <w:t xml:space="preserve"> ok. </w:t>
      </w:r>
      <w:r w:rsidR="0057146E" w:rsidRPr="005071B6">
        <w:rPr>
          <w:rFonts w:ascii="Helvetica" w:hAnsi="Helvetica" w:cs="Helvetica"/>
        </w:rPr>
        <w:t>82,5</w:t>
      </w:r>
      <w:r w:rsidR="00695742">
        <w:rPr>
          <w:rFonts w:ascii="Helvetica" w:hAnsi="Helvetica" w:cs="Helvetica"/>
        </w:rPr>
        <w:t>2</w:t>
      </w:r>
      <w:r w:rsidR="0057146E" w:rsidRPr="005071B6">
        <w:rPr>
          <w:rFonts w:ascii="Helvetica" w:hAnsi="Helvetica" w:cs="Helvetica"/>
        </w:rPr>
        <w:t xml:space="preserve"> km</w:t>
      </w:r>
      <w:r w:rsidR="0057146E" w:rsidRPr="005071B6">
        <w:rPr>
          <w:rFonts w:ascii="Helvetica" w:hAnsi="Helvetica" w:cs="Helvetica"/>
          <w:vertAlign w:val="superscript"/>
        </w:rPr>
        <w:t>2</w:t>
      </w:r>
      <w:r w:rsidR="00695742">
        <w:rPr>
          <w:rFonts w:ascii="Helvetica" w:hAnsi="Helvetica" w:cs="Helvetica"/>
        </w:rPr>
        <w:t>.</w:t>
      </w:r>
      <w:r w:rsidR="00695742">
        <w:rPr>
          <w:rStyle w:val="Odwoanieprzypisudolnego"/>
          <w:rFonts w:ascii="Helvetica" w:hAnsi="Helvetica" w:cs="Helvetica"/>
        </w:rPr>
        <w:footnoteReference w:id="3"/>
      </w:r>
    </w:p>
    <w:p w14:paraId="7F28E2CC" w14:textId="5AE38CE9" w:rsidR="00523E1F" w:rsidRPr="006859ED" w:rsidRDefault="0086502C" w:rsidP="008C0552">
      <w:pPr>
        <w:jc w:val="both"/>
        <w:rPr>
          <w:rFonts w:ascii="Helvetica" w:hAnsi="Helvetica" w:cs="Helvetica"/>
        </w:rPr>
      </w:pPr>
      <w:r w:rsidRPr="005071B6">
        <w:rPr>
          <w:rFonts w:ascii="Helvetica" w:hAnsi="Helvetica" w:cs="Helvetica"/>
          <w:shd w:val="clear" w:color="auto" w:fill="FFFFFF"/>
        </w:rPr>
        <w:t>Liczba mieszkańców</w:t>
      </w:r>
      <w:r w:rsidR="00B53546">
        <w:rPr>
          <w:rFonts w:ascii="Helvetica" w:hAnsi="Helvetica" w:cs="Helvetica"/>
          <w:shd w:val="clear" w:color="auto" w:fill="FFFFFF"/>
        </w:rPr>
        <w:t xml:space="preserve"> </w:t>
      </w:r>
      <w:r w:rsidRPr="005071B6">
        <w:rPr>
          <w:rFonts w:ascii="Helvetica" w:hAnsi="Helvetica" w:cs="Helvetica"/>
          <w:shd w:val="clear" w:color="auto" w:fill="FFFFFF"/>
        </w:rPr>
        <w:t>systematycznie</w:t>
      </w:r>
      <w:r w:rsidR="00B53546">
        <w:rPr>
          <w:rFonts w:ascii="Helvetica" w:hAnsi="Helvetica" w:cs="Helvetica"/>
          <w:shd w:val="clear" w:color="auto" w:fill="FFFFFF"/>
        </w:rPr>
        <w:t xml:space="preserve"> wzrastała</w:t>
      </w:r>
      <w:r w:rsidRPr="005071B6">
        <w:rPr>
          <w:rFonts w:ascii="Helvetica" w:hAnsi="Helvetica" w:cs="Helvetica"/>
          <w:shd w:val="clear" w:color="auto" w:fill="FFFFFF"/>
        </w:rPr>
        <w:t xml:space="preserve"> od przedwojennych ok</w:t>
      </w:r>
      <w:r w:rsidR="00F77D98">
        <w:rPr>
          <w:rFonts w:ascii="Helvetica" w:hAnsi="Helvetica" w:cs="Helvetica"/>
          <w:shd w:val="clear" w:color="auto" w:fill="FFFFFF"/>
        </w:rPr>
        <w:t>oło 4 ty</w:t>
      </w:r>
      <w:r w:rsidR="00A54E29">
        <w:rPr>
          <w:rFonts w:ascii="Helvetica" w:hAnsi="Helvetica" w:cs="Helvetica"/>
          <w:shd w:val="clear" w:color="auto" w:fill="FFFFFF"/>
        </w:rPr>
        <w:t>s.</w:t>
      </w:r>
      <w:r w:rsidR="00404D8F">
        <w:rPr>
          <w:rFonts w:ascii="Helvetica" w:hAnsi="Helvetica" w:cs="Helvetica"/>
          <w:shd w:val="clear" w:color="auto" w:fill="FFFFFF"/>
        </w:rPr>
        <w:t>,</w:t>
      </w:r>
      <w:r w:rsidR="00F77D98">
        <w:rPr>
          <w:rFonts w:ascii="Helvetica" w:hAnsi="Helvetica" w:cs="Helvetica"/>
          <w:shd w:val="clear" w:color="auto" w:fill="FFFFFF"/>
        </w:rPr>
        <w:t xml:space="preserve"> osiągając</w:t>
      </w:r>
      <w:r w:rsidRPr="005071B6">
        <w:rPr>
          <w:rFonts w:ascii="Helvetica" w:hAnsi="Helvetica" w:cs="Helvetica"/>
          <w:shd w:val="clear" w:color="auto" w:fill="FFFFFF"/>
        </w:rPr>
        <w:t xml:space="preserve"> w</w:t>
      </w:r>
      <w:r w:rsidR="00E82385">
        <w:rPr>
          <w:rFonts w:ascii="Helvetica" w:hAnsi="Helvetica" w:cs="Helvetica"/>
          <w:shd w:val="clear" w:color="auto" w:fill="FFFFFF"/>
        </w:rPr>
        <w:t> </w:t>
      </w:r>
      <w:r w:rsidRPr="005071B6">
        <w:rPr>
          <w:rFonts w:ascii="Helvetica" w:hAnsi="Helvetica" w:cs="Helvetica"/>
          <w:shd w:val="clear" w:color="auto" w:fill="FFFFFF"/>
        </w:rPr>
        <w:t>ostatnich</w:t>
      </w:r>
      <w:r w:rsidR="00E40DC9" w:rsidRPr="005071B6">
        <w:rPr>
          <w:rFonts w:ascii="Helvetica" w:hAnsi="Helvetica" w:cs="Helvetica"/>
          <w:shd w:val="clear" w:color="auto" w:fill="FFFFFF"/>
        </w:rPr>
        <w:t xml:space="preserve"> dekadach XX w</w:t>
      </w:r>
      <w:r w:rsidR="00B53546">
        <w:rPr>
          <w:rFonts w:ascii="Helvetica" w:hAnsi="Helvetica" w:cs="Helvetica"/>
          <w:shd w:val="clear" w:color="auto" w:fill="FFFFFF"/>
        </w:rPr>
        <w:t>ieku górne</w:t>
      </w:r>
      <w:r w:rsidR="00E40DC9" w:rsidRPr="005071B6">
        <w:rPr>
          <w:rFonts w:ascii="Helvetica" w:hAnsi="Helvetica" w:cs="Helvetica"/>
          <w:shd w:val="clear" w:color="auto" w:fill="FFFFFF"/>
        </w:rPr>
        <w:t xml:space="preserve"> wartości</w:t>
      </w:r>
      <w:r w:rsidR="006E59E1">
        <w:rPr>
          <w:rFonts w:ascii="Helvetica" w:hAnsi="Helvetica" w:cs="Helvetica"/>
          <w:shd w:val="clear" w:color="auto" w:fill="FFFFFF"/>
        </w:rPr>
        <w:t xml:space="preserve"> oscylujące w</w:t>
      </w:r>
      <w:r w:rsidR="00AB31C3">
        <w:rPr>
          <w:rFonts w:ascii="Helvetica" w:hAnsi="Helvetica" w:cs="Helvetica"/>
          <w:shd w:val="clear" w:color="auto" w:fill="FFFFFF"/>
        </w:rPr>
        <w:t xml:space="preserve"> granicach</w:t>
      </w:r>
      <w:r w:rsidR="000D1A0C">
        <w:rPr>
          <w:rFonts w:ascii="Helvetica" w:hAnsi="Helvetica" w:cs="Helvetica"/>
          <w:shd w:val="clear" w:color="auto" w:fill="FFFFFF"/>
        </w:rPr>
        <w:t xml:space="preserve"> 70</w:t>
      </w:r>
      <w:r w:rsidR="005071B6" w:rsidRPr="005071B6">
        <w:rPr>
          <w:rFonts w:ascii="Helvetica" w:hAnsi="Helvetica" w:cs="Helvetica"/>
          <w:shd w:val="clear" w:color="auto" w:fill="FFFFFF"/>
        </w:rPr>
        <w:t xml:space="preserve"> tys</w:t>
      </w:r>
      <w:r w:rsidR="006E59E1">
        <w:rPr>
          <w:rFonts w:ascii="Helvetica" w:hAnsi="Helvetica" w:cs="Helvetica"/>
          <w:shd w:val="clear" w:color="auto" w:fill="FFFFFF"/>
        </w:rPr>
        <w:t>.</w:t>
      </w:r>
      <w:r w:rsidR="00695742">
        <w:rPr>
          <w:rStyle w:val="Odwoanieprzypisudolnego"/>
          <w:rFonts w:ascii="Helvetica" w:hAnsi="Helvetica" w:cs="Helvetica"/>
          <w:shd w:val="clear" w:color="auto" w:fill="FFFFFF"/>
        </w:rPr>
        <w:footnoteReference w:id="4"/>
      </w:r>
      <w:r w:rsidR="00695742">
        <w:rPr>
          <w:rFonts w:ascii="Helvetica" w:hAnsi="Helvetica" w:cs="Helvetica"/>
          <w:shd w:val="clear" w:color="auto" w:fill="FFFFFF"/>
        </w:rPr>
        <w:t>.</w:t>
      </w:r>
      <w:r w:rsidR="006E59E1">
        <w:rPr>
          <w:rFonts w:ascii="Helvetica" w:hAnsi="Helvetica" w:cs="Helvetica"/>
          <w:shd w:val="clear" w:color="auto" w:fill="FFFFFF"/>
        </w:rPr>
        <w:t xml:space="preserve"> W</w:t>
      </w:r>
      <w:r w:rsidR="00B53546">
        <w:rPr>
          <w:rFonts w:ascii="Helvetica" w:hAnsi="Helvetica" w:cs="Helvetica"/>
          <w:shd w:val="clear" w:color="auto" w:fill="FFFFFF"/>
        </w:rPr>
        <w:t xml:space="preserve"> XXI w</w:t>
      </w:r>
      <w:r w:rsidR="004525AE">
        <w:rPr>
          <w:rFonts w:ascii="Helvetica" w:hAnsi="Helvetica" w:cs="Helvetica"/>
          <w:shd w:val="clear" w:color="auto" w:fill="FFFFFF"/>
        </w:rPr>
        <w:t>ieku</w:t>
      </w:r>
      <w:r w:rsidR="00B53546">
        <w:rPr>
          <w:rFonts w:ascii="Helvetica" w:hAnsi="Helvetica" w:cs="Helvetica"/>
          <w:shd w:val="clear" w:color="auto" w:fill="FFFFFF"/>
        </w:rPr>
        <w:t xml:space="preserve"> trend się odwrócił</w:t>
      </w:r>
      <w:r w:rsidR="000D1A0C">
        <w:rPr>
          <w:rFonts w:ascii="Helvetica" w:hAnsi="Helvetica" w:cs="Helvetica"/>
          <w:shd w:val="clear" w:color="auto" w:fill="FFFFFF"/>
        </w:rPr>
        <w:t xml:space="preserve"> i jest on </w:t>
      </w:r>
      <w:r w:rsidR="00B53546">
        <w:rPr>
          <w:rFonts w:ascii="Helvetica" w:hAnsi="Helvetica" w:cs="Helvetica"/>
          <w:shd w:val="clear" w:color="auto" w:fill="FFFFFF"/>
        </w:rPr>
        <w:t>widocz</w:t>
      </w:r>
      <w:r w:rsidR="000D1A0C">
        <w:rPr>
          <w:rFonts w:ascii="Helvetica" w:hAnsi="Helvetica" w:cs="Helvetica"/>
          <w:shd w:val="clear" w:color="auto" w:fill="FFFFFF"/>
        </w:rPr>
        <w:t>nie spadkowy.</w:t>
      </w:r>
      <w:r w:rsidR="00495DF5">
        <w:rPr>
          <w:rFonts w:ascii="Helvetica" w:hAnsi="Helvetica" w:cs="Helvetica"/>
        </w:rPr>
        <w:t xml:space="preserve"> </w:t>
      </w:r>
      <w:r w:rsidR="00A223E1">
        <w:rPr>
          <w:rFonts w:ascii="Helvetica" w:hAnsi="Helvetica" w:cs="Helvetica"/>
        </w:rPr>
        <w:t>A</w:t>
      </w:r>
      <w:r w:rsidR="000D1A0C">
        <w:rPr>
          <w:rFonts w:ascii="Helvetica" w:hAnsi="Helvetica" w:cs="Helvetica"/>
        </w:rPr>
        <w:t>ktualnie</w:t>
      </w:r>
      <w:r w:rsidR="00695742">
        <w:rPr>
          <w:rFonts w:ascii="Helvetica" w:hAnsi="Helvetica" w:cs="Helvetica"/>
        </w:rPr>
        <w:t xml:space="preserve"> liczba mieszkańców</w:t>
      </w:r>
      <w:r w:rsidR="000D1A0C">
        <w:rPr>
          <w:rFonts w:ascii="Helvetica" w:hAnsi="Helvetica" w:cs="Helvetica"/>
        </w:rPr>
        <w:t xml:space="preserve"> kształtuje się na poziomie </w:t>
      </w:r>
      <w:r w:rsidR="000D1A0C" w:rsidRPr="00596805">
        <w:rPr>
          <w:rFonts w:ascii="Helvetica" w:hAnsi="Helvetica" w:cs="Helvetica"/>
        </w:rPr>
        <w:t>ok</w:t>
      </w:r>
      <w:r w:rsidR="00506E3E" w:rsidRPr="00596805">
        <w:rPr>
          <w:rFonts w:ascii="Helvetica" w:hAnsi="Helvetica" w:cs="Helvetica"/>
        </w:rPr>
        <w:t>.</w:t>
      </w:r>
      <w:r w:rsidR="000D1A0C" w:rsidRPr="00596805">
        <w:rPr>
          <w:rFonts w:ascii="Helvetica" w:hAnsi="Helvetica" w:cs="Helvetica"/>
        </w:rPr>
        <w:t xml:space="preserve"> 56,</w:t>
      </w:r>
      <w:r w:rsidR="00506E3E" w:rsidRPr="00596805">
        <w:rPr>
          <w:rFonts w:ascii="Helvetica" w:hAnsi="Helvetica" w:cs="Helvetica"/>
        </w:rPr>
        <w:t>8</w:t>
      </w:r>
      <w:r w:rsidR="001C7575">
        <w:rPr>
          <w:rFonts w:ascii="Helvetica" w:hAnsi="Helvetica" w:cs="Helvetica"/>
        </w:rPr>
        <w:t>2</w:t>
      </w:r>
      <w:r w:rsidR="000D1A0C" w:rsidRPr="00596805">
        <w:rPr>
          <w:rFonts w:ascii="Helvetica" w:hAnsi="Helvetica" w:cs="Helvetica"/>
        </w:rPr>
        <w:t xml:space="preserve"> tys</w:t>
      </w:r>
      <w:r w:rsidR="006E59E1" w:rsidRPr="00596805">
        <w:rPr>
          <w:rFonts w:ascii="Helvetica" w:hAnsi="Helvetica" w:cs="Helvetica"/>
        </w:rPr>
        <w:t>.</w:t>
      </w:r>
      <w:r w:rsidR="00AD655A" w:rsidRPr="00596805">
        <w:rPr>
          <w:rStyle w:val="Odwoanieprzypisudolnego"/>
          <w:rFonts w:ascii="Helvetica" w:hAnsi="Helvetica" w:cs="Helvetica"/>
        </w:rPr>
        <w:footnoteReference w:id="5"/>
      </w:r>
      <w:r w:rsidR="00A54E29" w:rsidRPr="00596805">
        <w:rPr>
          <w:rFonts w:ascii="Helvetica" w:hAnsi="Helvetica" w:cs="Helvetica"/>
        </w:rPr>
        <w:t>.</w:t>
      </w:r>
      <w:r w:rsidR="001A1105" w:rsidRPr="005071B6">
        <w:rPr>
          <w:rFonts w:ascii="Helvetica" w:hAnsi="Helvetica" w:cs="Helvetica"/>
        </w:rPr>
        <w:t> </w:t>
      </w:r>
      <w:r w:rsidR="00656F85" w:rsidRPr="005071B6">
        <w:rPr>
          <w:rFonts w:ascii="Helvetica" w:hAnsi="Helvetica" w:cs="Helvetica"/>
        </w:rPr>
        <w:t>Średni wiek mieszkańców</w:t>
      </w:r>
      <w:r w:rsidR="00596805">
        <w:rPr>
          <w:rFonts w:ascii="Helvetica" w:hAnsi="Helvetica" w:cs="Helvetica"/>
        </w:rPr>
        <w:t xml:space="preserve"> wynosi ok.</w:t>
      </w:r>
      <w:r w:rsidR="00656F85" w:rsidRPr="005071B6">
        <w:rPr>
          <w:rFonts w:ascii="Helvetica" w:hAnsi="Helvetica" w:cs="Helvetica"/>
        </w:rPr>
        <w:t xml:space="preserve"> 44</w:t>
      </w:r>
      <w:r w:rsidR="00596805">
        <w:rPr>
          <w:rFonts w:ascii="Helvetica" w:hAnsi="Helvetica" w:cs="Helvetica"/>
        </w:rPr>
        <w:t>,4</w:t>
      </w:r>
      <w:r w:rsidR="000D1A0C">
        <w:rPr>
          <w:rFonts w:ascii="Helvetica" w:hAnsi="Helvetica" w:cs="Helvetica"/>
        </w:rPr>
        <w:t xml:space="preserve"> lat</w:t>
      </w:r>
      <w:r w:rsidR="001C7575">
        <w:rPr>
          <w:rFonts w:ascii="Helvetica" w:hAnsi="Helvetica" w:cs="Helvetica"/>
        </w:rPr>
        <w:t>,</w:t>
      </w:r>
      <w:r w:rsidR="00596805">
        <w:rPr>
          <w:rFonts w:ascii="Helvetica" w:hAnsi="Helvetica" w:cs="Helvetica"/>
        </w:rPr>
        <w:t xml:space="preserve"> j</w:t>
      </w:r>
      <w:r w:rsidR="00656F85" w:rsidRPr="005071B6">
        <w:rPr>
          <w:rFonts w:ascii="Helvetica" w:hAnsi="Helvetica" w:cs="Helvetica"/>
        </w:rPr>
        <w:t>est</w:t>
      </w:r>
      <w:r w:rsidR="00166272">
        <w:rPr>
          <w:rFonts w:ascii="Helvetica" w:hAnsi="Helvetica" w:cs="Helvetica"/>
        </w:rPr>
        <w:t xml:space="preserve"> on</w:t>
      </w:r>
      <w:r w:rsidR="00596805">
        <w:rPr>
          <w:rFonts w:ascii="Helvetica" w:hAnsi="Helvetica" w:cs="Helvetica"/>
        </w:rPr>
        <w:t xml:space="preserve"> wyższy</w:t>
      </w:r>
      <w:r w:rsidR="00656F85" w:rsidRPr="005071B6">
        <w:rPr>
          <w:rFonts w:ascii="Helvetica" w:hAnsi="Helvetica" w:cs="Helvetica"/>
        </w:rPr>
        <w:t xml:space="preserve"> od średniego wieku</w:t>
      </w:r>
      <w:r w:rsidR="000D1A0C">
        <w:rPr>
          <w:rFonts w:ascii="Helvetica" w:hAnsi="Helvetica" w:cs="Helvetica"/>
        </w:rPr>
        <w:t xml:space="preserve"> dla</w:t>
      </w:r>
      <w:r w:rsidR="00656F85" w:rsidRPr="005071B6">
        <w:rPr>
          <w:rFonts w:ascii="Helvetica" w:hAnsi="Helvetica" w:cs="Helvetica"/>
        </w:rPr>
        <w:t xml:space="preserve"> </w:t>
      </w:r>
      <w:r w:rsidR="000D1A0C">
        <w:rPr>
          <w:rFonts w:ascii="Helvetica" w:hAnsi="Helvetica" w:cs="Helvetica"/>
        </w:rPr>
        <w:t>woj</w:t>
      </w:r>
      <w:r w:rsidR="006E59E1">
        <w:rPr>
          <w:rFonts w:ascii="Helvetica" w:hAnsi="Helvetica" w:cs="Helvetica"/>
        </w:rPr>
        <w:t xml:space="preserve">ewództwa </w:t>
      </w:r>
      <w:r w:rsidR="00656F85" w:rsidRPr="005071B6">
        <w:rPr>
          <w:rFonts w:ascii="Helvetica" w:hAnsi="Helvetica" w:cs="Helvetica"/>
        </w:rPr>
        <w:t>podkarpackiego</w:t>
      </w:r>
      <w:r w:rsidR="00166272">
        <w:rPr>
          <w:rFonts w:ascii="Helvetica" w:hAnsi="Helvetica" w:cs="Helvetica"/>
        </w:rPr>
        <w:t xml:space="preserve"> i</w:t>
      </w:r>
      <w:r w:rsidR="00656F85" w:rsidRPr="005071B6">
        <w:rPr>
          <w:rFonts w:ascii="Helvetica" w:hAnsi="Helvetica" w:cs="Helvetica"/>
        </w:rPr>
        <w:t xml:space="preserve"> nieznacznie</w:t>
      </w:r>
      <w:r w:rsidR="00596805">
        <w:rPr>
          <w:rFonts w:ascii="Helvetica" w:hAnsi="Helvetica" w:cs="Helvetica"/>
        </w:rPr>
        <w:t xml:space="preserve"> większy od </w:t>
      </w:r>
      <w:r w:rsidR="00656F85" w:rsidRPr="005071B6">
        <w:rPr>
          <w:rFonts w:ascii="Helvetica" w:hAnsi="Helvetica" w:cs="Helvetica"/>
        </w:rPr>
        <w:t>średni</w:t>
      </w:r>
      <w:r w:rsidR="00596805">
        <w:rPr>
          <w:rFonts w:ascii="Helvetica" w:hAnsi="Helvetica" w:cs="Helvetica"/>
        </w:rPr>
        <w:t>ego</w:t>
      </w:r>
      <w:r w:rsidR="00656F85" w:rsidRPr="005071B6">
        <w:rPr>
          <w:rFonts w:ascii="Helvetica" w:hAnsi="Helvetica" w:cs="Helvetica"/>
        </w:rPr>
        <w:t xml:space="preserve"> wiek</w:t>
      </w:r>
      <w:r w:rsidR="00596805">
        <w:rPr>
          <w:rFonts w:ascii="Helvetica" w:hAnsi="Helvetica" w:cs="Helvetica"/>
        </w:rPr>
        <w:t>u</w:t>
      </w:r>
      <w:r w:rsidR="00656F85" w:rsidRPr="005071B6">
        <w:rPr>
          <w:rFonts w:ascii="Helvetica" w:hAnsi="Helvetica" w:cs="Helvetica"/>
        </w:rPr>
        <w:t xml:space="preserve"> mieszkańców całej Polski</w:t>
      </w:r>
      <w:r w:rsidR="00AD655A">
        <w:rPr>
          <w:rStyle w:val="Odwoanieprzypisudolnego"/>
          <w:rFonts w:ascii="Helvetica" w:hAnsi="Helvetica" w:cs="Helvetica"/>
        </w:rPr>
        <w:footnoteReference w:id="6"/>
      </w:r>
      <w:r w:rsidR="00656F85" w:rsidRPr="005071B6">
        <w:rPr>
          <w:rFonts w:ascii="Helvetica" w:hAnsi="Helvetica" w:cs="Helvetica"/>
        </w:rPr>
        <w:t>.</w:t>
      </w:r>
      <w:r w:rsidR="003F76E2">
        <w:rPr>
          <w:rFonts w:ascii="Helvetica" w:hAnsi="Helvetica" w:cs="Helvetica"/>
        </w:rPr>
        <w:t xml:space="preserve"> </w:t>
      </w:r>
      <w:r w:rsidR="00656F85" w:rsidRPr="005071B6">
        <w:rPr>
          <w:rFonts w:ascii="Helvetica" w:hAnsi="Helvetica" w:cs="Helvetica"/>
        </w:rPr>
        <w:t>Miasto ma ujemny przyrost naturaln</w:t>
      </w:r>
      <w:r w:rsidR="00F0500D">
        <w:rPr>
          <w:rFonts w:ascii="Helvetica" w:hAnsi="Helvetica" w:cs="Helvetica"/>
        </w:rPr>
        <w:t xml:space="preserve">y. </w:t>
      </w:r>
      <w:r w:rsidR="00656F85" w:rsidRPr="005071B6">
        <w:rPr>
          <w:rFonts w:ascii="Helvetica" w:hAnsi="Helvetica" w:cs="Helvetica"/>
        </w:rPr>
        <w:t>W 2020 r</w:t>
      </w:r>
      <w:r w:rsidR="003F76E2">
        <w:rPr>
          <w:rFonts w:ascii="Helvetica" w:hAnsi="Helvetica" w:cs="Helvetica"/>
        </w:rPr>
        <w:t>.</w:t>
      </w:r>
      <w:r w:rsidR="00656F85" w:rsidRPr="005071B6">
        <w:rPr>
          <w:rFonts w:ascii="Helvetica" w:hAnsi="Helvetica" w:cs="Helvetica"/>
        </w:rPr>
        <w:t xml:space="preserve"> urodziło się 4</w:t>
      </w:r>
      <w:r w:rsidR="001C68E1">
        <w:rPr>
          <w:rFonts w:ascii="Helvetica" w:hAnsi="Helvetica" w:cs="Helvetica"/>
        </w:rPr>
        <w:t>38</w:t>
      </w:r>
      <w:r w:rsidR="00656F85" w:rsidRPr="005071B6">
        <w:rPr>
          <w:rFonts w:ascii="Helvetica" w:hAnsi="Helvetica" w:cs="Helvetica"/>
        </w:rPr>
        <w:t xml:space="preserve"> dz</w:t>
      </w:r>
      <w:r w:rsidR="001C68E1">
        <w:rPr>
          <w:rFonts w:ascii="Helvetica" w:hAnsi="Helvetica" w:cs="Helvetica"/>
        </w:rPr>
        <w:t>ieci,</w:t>
      </w:r>
      <w:r w:rsidR="00AB31C3">
        <w:rPr>
          <w:rFonts w:ascii="Helvetica" w:hAnsi="Helvetica" w:cs="Helvetica"/>
        </w:rPr>
        <w:t xml:space="preserve"> zmarły</w:t>
      </w:r>
      <w:r w:rsidR="001C68E1">
        <w:rPr>
          <w:rFonts w:ascii="Helvetica" w:hAnsi="Helvetica" w:cs="Helvetica"/>
        </w:rPr>
        <w:t xml:space="preserve"> zaś 774</w:t>
      </w:r>
      <w:r w:rsidR="00AB31C3">
        <w:rPr>
          <w:rFonts w:ascii="Helvetica" w:hAnsi="Helvetica" w:cs="Helvetica"/>
        </w:rPr>
        <w:t xml:space="preserve"> osoby</w:t>
      </w:r>
      <w:r w:rsidR="00510177">
        <w:rPr>
          <w:rStyle w:val="Odwoanieprzypisudolnego"/>
          <w:rFonts w:ascii="Helvetica" w:hAnsi="Helvetica" w:cs="Helvetica"/>
        </w:rPr>
        <w:footnoteReference w:id="7"/>
      </w:r>
      <w:r w:rsidR="00656F85" w:rsidRPr="005071B6">
        <w:rPr>
          <w:rFonts w:ascii="Helvetica" w:hAnsi="Helvetica" w:cs="Helvetica"/>
        </w:rPr>
        <w:t>.</w:t>
      </w:r>
      <w:r w:rsidR="00510177">
        <w:rPr>
          <w:rFonts w:ascii="Helvetica" w:hAnsi="Helvetica" w:cs="Helvetica"/>
        </w:rPr>
        <w:t xml:space="preserve"> </w:t>
      </w:r>
      <w:r w:rsidR="00166272">
        <w:rPr>
          <w:rFonts w:ascii="Helvetica" w:hAnsi="Helvetica" w:cs="Helvetica"/>
        </w:rPr>
        <w:t>W</w:t>
      </w:r>
      <w:r w:rsidR="00510177">
        <w:rPr>
          <w:rFonts w:ascii="Helvetica" w:hAnsi="Helvetica" w:cs="Helvetica"/>
        </w:rPr>
        <w:t xml:space="preserve"> 2021 r</w:t>
      </w:r>
      <w:r w:rsidR="00EE2D49">
        <w:rPr>
          <w:rFonts w:ascii="Helvetica" w:hAnsi="Helvetica" w:cs="Helvetica"/>
        </w:rPr>
        <w:t>oku</w:t>
      </w:r>
      <w:r w:rsidR="00510177">
        <w:rPr>
          <w:rFonts w:ascii="Helvetica" w:hAnsi="Helvetica" w:cs="Helvetica"/>
        </w:rPr>
        <w:t xml:space="preserve"> liczba</w:t>
      </w:r>
      <w:r w:rsidR="00181E4E">
        <w:rPr>
          <w:rFonts w:ascii="Helvetica" w:hAnsi="Helvetica" w:cs="Helvetica"/>
        </w:rPr>
        <w:t xml:space="preserve"> urodzeń</w:t>
      </w:r>
      <w:r w:rsidR="00166272">
        <w:rPr>
          <w:rFonts w:ascii="Helvetica" w:hAnsi="Helvetica" w:cs="Helvetica"/>
        </w:rPr>
        <w:t xml:space="preserve"> wyniosła</w:t>
      </w:r>
      <w:r w:rsidR="00510177">
        <w:rPr>
          <w:rFonts w:ascii="Helvetica" w:hAnsi="Helvetica" w:cs="Helvetica"/>
        </w:rPr>
        <w:t xml:space="preserve"> 40</w:t>
      </w:r>
      <w:r w:rsidR="00166272">
        <w:rPr>
          <w:rFonts w:ascii="Helvetica" w:hAnsi="Helvetica" w:cs="Helvetica"/>
        </w:rPr>
        <w:t>4,</w:t>
      </w:r>
      <w:r w:rsidR="00021F95">
        <w:rPr>
          <w:rFonts w:ascii="Helvetica" w:hAnsi="Helvetica" w:cs="Helvetica"/>
        </w:rPr>
        <w:t xml:space="preserve"> </w:t>
      </w:r>
      <w:r w:rsidR="00166272">
        <w:rPr>
          <w:rFonts w:ascii="Helvetica" w:hAnsi="Helvetica" w:cs="Helvetica"/>
        </w:rPr>
        <w:t>odnotowano</w:t>
      </w:r>
      <w:r w:rsidR="00181E4E">
        <w:rPr>
          <w:rFonts w:ascii="Helvetica" w:hAnsi="Helvetica" w:cs="Helvetica"/>
        </w:rPr>
        <w:t xml:space="preserve"> 845 zgon</w:t>
      </w:r>
      <w:r w:rsidR="00166272">
        <w:rPr>
          <w:rFonts w:ascii="Helvetica" w:hAnsi="Helvetica" w:cs="Helvetica"/>
        </w:rPr>
        <w:t>ów</w:t>
      </w:r>
      <w:r w:rsidR="00181E4E">
        <w:rPr>
          <w:rStyle w:val="Odwoanieprzypisudolnego"/>
          <w:rFonts w:ascii="Helvetica" w:hAnsi="Helvetica" w:cs="Helvetica"/>
        </w:rPr>
        <w:footnoteReference w:id="8"/>
      </w:r>
      <w:r w:rsidR="00181E4E">
        <w:rPr>
          <w:rFonts w:ascii="Helvetica" w:hAnsi="Helvetica" w:cs="Helvetica"/>
        </w:rPr>
        <w:t xml:space="preserve">. </w:t>
      </w:r>
      <w:r w:rsidR="003F76E2">
        <w:rPr>
          <w:rFonts w:ascii="Helvetica" w:hAnsi="Helvetica" w:cs="Helvetica"/>
        </w:rPr>
        <w:t>W</w:t>
      </w:r>
      <w:r w:rsidR="00166272">
        <w:rPr>
          <w:rFonts w:ascii="Helvetica" w:hAnsi="Helvetica" w:cs="Helvetica"/>
        </w:rPr>
        <w:t xml:space="preserve"> </w:t>
      </w:r>
      <w:r w:rsidR="00656F85" w:rsidRPr="005071B6">
        <w:rPr>
          <w:rFonts w:ascii="Helvetica" w:hAnsi="Helvetica" w:cs="Helvetica"/>
        </w:rPr>
        <w:t>2020 r</w:t>
      </w:r>
      <w:r w:rsidR="00166272">
        <w:rPr>
          <w:rFonts w:ascii="Helvetica" w:hAnsi="Helvetica" w:cs="Helvetica"/>
        </w:rPr>
        <w:t>.</w:t>
      </w:r>
      <w:r w:rsidR="00656F85" w:rsidRPr="005071B6">
        <w:rPr>
          <w:rFonts w:ascii="Helvetica" w:hAnsi="Helvetica" w:cs="Helvetica"/>
        </w:rPr>
        <w:t xml:space="preserve"> zarejestrowano</w:t>
      </w:r>
      <w:r w:rsidR="00181E4E">
        <w:rPr>
          <w:rFonts w:ascii="Helvetica" w:hAnsi="Helvetica" w:cs="Helvetica"/>
        </w:rPr>
        <w:t xml:space="preserve"> 1261</w:t>
      </w:r>
      <w:r w:rsidR="00656F85" w:rsidRPr="005071B6">
        <w:rPr>
          <w:rFonts w:ascii="Helvetica" w:hAnsi="Helvetica" w:cs="Helvetica"/>
        </w:rPr>
        <w:t xml:space="preserve"> zameldowań </w:t>
      </w:r>
      <w:r w:rsidR="00181E4E">
        <w:rPr>
          <w:rFonts w:ascii="Helvetica" w:hAnsi="Helvetica" w:cs="Helvetica"/>
        </w:rPr>
        <w:t>na pobyt stały oraz 2207 wymeldowań</w:t>
      </w:r>
      <w:r w:rsidR="00AD655A">
        <w:rPr>
          <w:rStyle w:val="Odwoanieprzypisudolnego"/>
          <w:rFonts w:ascii="Helvetica" w:hAnsi="Helvetica" w:cs="Helvetica"/>
        </w:rPr>
        <w:footnoteReference w:id="9"/>
      </w:r>
      <w:r w:rsidR="00181E4E">
        <w:rPr>
          <w:rFonts w:ascii="Helvetica" w:hAnsi="Helvetica" w:cs="Helvetica"/>
        </w:rPr>
        <w:t>.</w:t>
      </w:r>
      <w:r w:rsidR="00AB31C3">
        <w:rPr>
          <w:rFonts w:ascii="Helvetica" w:hAnsi="Helvetica" w:cs="Helvetica"/>
        </w:rPr>
        <w:t xml:space="preserve"> Na przestrzeni</w:t>
      </w:r>
      <w:r w:rsidR="00181E4E">
        <w:rPr>
          <w:rFonts w:ascii="Helvetica" w:hAnsi="Helvetica" w:cs="Helvetica"/>
        </w:rPr>
        <w:t xml:space="preserve"> </w:t>
      </w:r>
      <w:r w:rsidR="00181E4E" w:rsidRPr="005071B6">
        <w:rPr>
          <w:rFonts w:ascii="Helvetica" w:hAnsi="Helvetica" w:cs="Helvetica"/>
        </w:rPr>
        <w:t>202</w:t>
      </w:r>
      <w:r w:rsidR="00181E4E">
        <w:rPr>
          <w:rFonts w:ascii="Helvetica" w:hAnsi="Helvetica" w:cs="Helvetica"/>
        </w:rPr>
        <w:t>1</w:t>
      </w:r>
      <w:r w:rsidR="00181E4E" w:rsidRPr="005071B6">
        <w:rPr>
          <w:rFonts w:ascii="Helvetica" w:hAnsi="Helvetica" w:cs="Helvetica"/>
        </w:rPr>
        <w:t xml:space="preserve"> r</w:t>
      </w:r>
      <w:r w:rsidR="00166272">
        <w:rPr>
          <w:rFonts w:ascii="Helvetica" w:hAnsi="Helvetica" w:cs="Helvetica"/>
        </w:rPr>
        <w:t>.</w:t>
      </w:r>
      <w:r w:rsidR="00AD655A">
        <w:rPr>
          <w:rFonts w:ascii="Helvetica" w:hAnsi="Helvetica" w:cs="Helvetica"/>
        </w:rPr>
        <w:t xml:space="preserve"> odnotowano 12</w:t>
      </w:r>
      <w:r w:rsidR="00AC11E6">
        <w:rPr>
          <w:rFonts w:ascii="Helvetica" w:hAnsi="Helvetica" w:cs="Helvetica"/>
        </w:rPr>
        <w:t>70</w:t>
      </w:r>
      <w:r w:rsidR="00AD655A" w:rsidRPr="005071B6">
        <w:rPr>
          <w:rFonts w:ascii="Helvetica" w:hAnsi="Helvetica" w:cs="Helvetica"/>
        </w:rPr>
        <w:t xml:space="preserve"> zameldowań </w:t>
      </w:r>
      <w:r w:rsidR="00AD655A">
        <w:rPr>
          <w:rFonts w:ascii="Helvetica" w:hAnsi="Helvetica" w:cs="Helvetica"/>
        </w:rPr>
        <w:t>na pobyt stały</w:t>
      </w:r>
      <w:r w:rsidR="00AB31C3">
        <w:rPr>
          <w:rFonts w:ascii="Helvetica" w:hAnsi="Helvetica" w:cs="Helvetica"/>
        </w:rPr>
        <w:t xml:space="preserve"> oraz</w:t>
      </w:r>
      <w:r w:rsidR="00AD655A">
        <w:rPr>
          <w:rFonts w:ascii="Helvetica" w:hAnsi="Helvetica" w:cs="Helvetica"/>
        </w:rPr>
        <w:t xml:space="preserve"> 2</w:t>
      </w:r>
      <w:r w:rsidR="00AC11E6">
        <w:rPr>
          <w:rFonts w:ascii="Helvetica" w:hAnsi="Helvetica" w:cs="Helvetica"/>
        </w:rPr>
        <w:t>467</w:t>
      </w:r>
      <w:r w:rsidR="00AD655A">
        <w:rPr>
          <w:rFonts w:ascii="Helvetica" w:hAnsi="Helvetica" w:cs="Helvetica"/>
        </w:rPr>
        <w:t xml:space="preserve"> wymeldowań</w:t>
      </w:r>
      <w:r w:rsidR="00181E4E" w:rsidRPr="005071B6">
        <w:rPr>
          <w:rFonts w:ascii="Helvetica" w:hAnsi="Helvetica" w:cs="Helvetica"/>
        </w:rPr>
        <w:t>.</w:t>
      </w:r>
      <w:r w:rsidR="00B40260">
        <w:rPr>
          <w:rFonts w:ascii="Helvetica" w:hAnsi="Helvetica" w:cs="Helvetica"/>
        </w:rPr>
        <w:t xml:space="preserve"> Statystyki</w:t>
      </w:r>
      <w:r w:rsidR="00270932">
        <w:rPr>
          <w:rFonts w:ascii="Helvetica" w:hAnsi="Helvetica" w:cs="Helvetica"/>
        </w:rPr>
        <w:t xml:space="preserve"> </w:t>
      </w:r>
      <w:r w:rsidR="00506E3E">
        <w:rPr>
          <w:rFonts w:ascii="Helvetica" w:hAnsi="Helvetica" w:cs="Helvetica"/>
        </w:rPr>
        <w:t>GUS</w:t>
      </w:r>
      <w:r w:rsidR="00B40260">
        <w:rPr>
          <w:rFonts w:ascii="Helvetica" w:hAnsi="Helvetica" w:cs="Helvetica"/>
        </w:rPr>
        <w:t xml:space="preserve"> za</w:t>
      </w:r>
      <w:r w:rsidR="00AC11E6">
        <w:rPr>
          <w:rFonts w:ascii="Helvetica" w:hAnsi="Helvetica"/>
        </w:rPr>
        <w:t xml:space="preserve"> 2021 r</w:t>
      </w:r>
      <w:r w:rsidR="00270932">
        <w:rPr>
          <w:rFonts w:ascii="Helvetica" w:hAnsi="Helvetica"/>
        </w:rPr>
        <w:t>.</w:t>
      </w:r>
      <w:r w:rsidR="00B43A07">
        <w:rPr>
          <w:rFonts w:ascii="Helvetica" w:hAnsi="Helvetica"/>
        </w:rPr>
        <w:t xml:space="preserve"> wskazują,</w:t>
      </w:r>
      <w:r w:rsidR="00AC11E6">
        <w:rPr>
          <w:rFonts w:ascii="Helvetica" w:hAnsi="Helvetica"/>
        </w:rPr>
        <w:t xml:space="preserve"> że 5</w:t>
      </w:r>
      <w:r w:rsidR="00506E3E">
        <w:rPr>
          <w:rFonts w:ascii="Helvetica" w:hAnsi="Helvetica"/>
        </w:rPr>
        <w:t>7</w:t>
      </w:r>
      <w:r w:rsidR="00523E1F" w:rsidRPr="007A5F98">
        <w:rPr>
          <w:rFonts w:ascii="Helvetica" w:hAnsi="Helvetica"/>
        </w:rPr>
        <w:t xml:space="preserve">% mieszkańców jest w wieku produkcyjnym, </w:t>
      </w:r>
      <w:r w:rsidR="00AC11E6">
        <w:rPr>
          <w:rFonts w:ascii="Helvetica" w:hAnsi="Helvetica"/>
        </w:rPr>
        <w:t>1</w:t>
      </w:r>
      <w:r w:rsidR="00EE2D49">
        <w:rPr>
          <w:rFonts w:ascii="Helvetica" w:hAnsi="Helvetica"/>
        </w:rPr>
        <w:t>5,4</w:t>
      </w:r>
      <w:r w:rsidR="00523E1F" w:rsidRPr="007A5F98">
        <w:rPr>
          <w:rFonts w:ascii="Helvetica" w:hAnsi="Helvetica"/>
        </w:rPr>
        <w:t xml:space="preserve">% w wieku przedprodukcyjnym, </w:t>
      </w:r>
      <w:r w:rsidR="00270932">
        <w:rPr>
          <w:rFonts w:ascii="Helvetica" w:hAnsi="Helvetica"/>
        </w:rPr>
        <w:t>zaś</w:t>
      </w:r>
      <w:r w:rsidR="00523E1F" w:rsidRPr="007A5F98">
        <w:rPr>
          <w:rFonts w:ascii="Helvetica" w:hAnsi="Helvetica"/>
        </w:rPr>
        <w:t> 2</w:t>
      </w:r>
      <w:r w:rsidR="00EE2D49">
        <w:rPr>
          <w:rFonts w:ascii="Helvetica" w:hAnsi="Helvetica"/>
        </w:rPr>
        <w:t>7,6</w:t>
      </w:r>
      <w:r w:rsidR="00B43A07">
        <w:rPr>
          <w:rFonts w:ascii="Helvetica" w:hAnsi="Helvetica"/>
        </w:rPr>
        <w:t>%</w:t>
      </w:r>
      <w:r w:rsidR="00523E1F" w:rsidRPr="007A5F98">
        <w:rPr>
          <w:rFonts w:ascii="Helvetica" w:hAnsi="Helvetica"/>
        </w:rPr>
        <w:t xml:space="preserve"> w wieku poprodukcyjnym</w:t>
      </w:r>
      <w:r w:rsidR="00AC11E6">
        <w:rPr>
          <w:rStyle w:val="Odwoanieprzypisudolnego"/>
          <w:rFonts w:ascii="Helvetica" w:hAnsi="Helvetica"/>
        </w:rPr>
        <w:footnoteReference w:id="10"/>
      </w:r>
      <w:r w:rsidR="00523E1F" w:rsidRPr="007A5F98">
        <w:rPr>
          <w:rFonts w:ascii="Helvetica" w:hAnsi="Helvetica"/>
        </w:rPr>
        <w:t>.</w:t>
      </w:r>
    </w:p>
    <w:p w14:paraId="375500E8" w14:textId="7939BE4F" w:rsidR="006D23E9" w:rsidRPr="006D23E9" w:rsidRDefault="00C57B8A" w:rsidP="008C0552">
      <w:pPr>
        <w:jc w:val="both"/>
        <w:rPr>
          <w:rFonts w:ascii="Helvetica" w:hAnsi="Helvetica" w:cs="Helvetica"/>
          <w:shd w:val="clear" w:color="auto" w:fill="FFFFFF"/>
        </w:rPr>
      </w:pPr>
      <w:r>
        <w:rPr>
          <w:rFonts w:ascii="Helvetica" w:hAnsi="Helvetica" w:cs="Helvetica"/>
          <w:shd w:val="clear" w:color="auto" w:fill="FFFFFF"/>
        </w:rPr>
        <w:t>Bieżąca sytuacja</w:t>
      </w:r>
      <w:r w:rsidR="00B43A07" w:rsidRPr="00E40DC9">
        <w:rPr>
          <w:rFonts w:ascii="Helvetica" w:hAnsi="Helvetica" w:cs="Helvetica"/>
        </w:rPr>
        <w:t xml:space="preserve"> gospodar</w:t>
      </w:r>
      <w:r w:rsidR="00CC017A">
        <w:rPr>
          <w:rFonts w:ascii="Helvetica" w:hAnsi="Helvetica" w:cs="Helvetica"/>
        </w:rPr>
        <w:t>cza</w:t>
      </w:r>
      <w:r>
        <w:rPr>
          <w:rFonts w:ascii="Helvetica" w:hAnsi="Helvetica" w:cs="Helvetica"/>
        </w:rPr>
        <w:t xml:space="preserve"> miasta</w:t>
      </w:r>
      <w:r w:rsidR="00CC017A">
        <w:rPr>
          <w:rFonts w:ascii="Helvetica" w:hAnsi="Helvetica" w:cs="Helvetica"/>
        </w:rPr>
        <w:t xml:space="preserve"> jest </w:t>
      </w:r>
      <w:r>
        <w:rPr>
          <w:rFonts w:ascii="Helvetica" w:hAnsi="Helvetica" w:cs="Helvetica"/>
        </w:rPr>
        <w:t>w znacznej</w:t>
      </w:r>
      <w:r w:rsidR="00CC017A">
        <w:rPr>
          <w:rFonts w:ascii="Helvetica" w:hAnsi="Helvetica" w:cs="Helvetica"/>
        </w:rPr>
        <w:t xml:space="preserve"> mierze</w:t>
      </w:r>
      <w:r>
        <w:rPr>
          <w:rFonts w:ascii="Helvetica" w:hAnsi="Helvetica" w:cs="Helvetica"/>
        </w:rPr>
        <w:t xml:space="preserve"> pokłosiem</w:t>
      </w:r>
      <w:r w:rsidR="00B43A07" w:rsidRPr="00E40DC9">
        <w:rPr>
          <w:rFonts w:ascii="Helvetica" w:hAnsi="Helvetica" w:cs="Helvetica"/>
        </w:rPr>
        <w:t xml:space="preserve"> przemian, jakie</w:t>
      </w:r>
      <w:r>
        <w:rPr>
          <w:rFonts w:ascii="Helvetica" w:hAnsi="Helvetica" w:cs="Helvetica"/>
        </w:rPr>
        <w:t xml:space="preserve"> miały</w:t>
      </w:r>
      <w:r w:rsidR="00B43A07" w:rsidRPr="00E40DC9">
        <w:rPr>
          <w:rFonts w:ascii="Helvetica" w:hAnsi="Helvetica" w:cs="Helvetica"/>
        </w:rPr>
        <w:t xml:space="preserve"> </w:t>
      </w:r>
      <w:r>
        <w:rPr>
          <w:rFonts w:ascii="Helvetica" w:hAnsi="Helvetica" w:cs="Helvetica"/>
        </w:rPr>
        <w:t xml:space="preserve">miejsce </w:t>
      </w:r>
      <w:r w:rsidR="00B43A07" w:rsidRPr="00E40DC9">
        <w:rPr>
          <w:rFonts w:ascii="Helvetica" w:hAnsi="Helvetica" w:cs="Helvetica"/>
        </w:rPr>
        <w:t xml:space="preserve">w ciągu ostatniego ćwierćwiecza. </w:t>
      </w:r>
      <w:r w:rsidR="00CC017A">
        <w:rPr>
          <w:rFonts w:ascii="Helvetica" w:hAnsi="Helvetica" w:cs="Helvetica"/>
        </w:rPr>
        <w:t>W szczególności p</w:t>
      </w:r>
      <w:r w:rsidR="00B43A07" w:rsidRPr="00E40DC9">
        <w:rPr>
          <w:rFonts w:ascii="Helvetica" w:hAnsi="Helvetica" w:cs="Helvetica"/>
        </w:rPr>
        <w:t>o restrukturyzacji Huty Stalowa</w:t>
      </w:r>
      <w:r w:rsidR="00912A96">
        <w:rPr>
          <w:rFonts w:ascii="Helvetica" w:hAnsi="Helvetica" w:cs="Helvetica"/>
        </w:rPr>
        <w:t xml:space="preserve"> Wola</w:t>
      </w:r>
      <w:r w:rsidR="00B43A07" w:rsidRPr="00E40DC9">
        <w:rPr>
          <w:rFonts w:ascii="Helvetica" w:hAnsi="Helvetica" w:cs="Helvetica"/>
        </w:rPr>
        <w:t xml:space="preserve"> na mapie gospodarczej miasta pojawiły się nowe polskie </w:t>
      </w:r>
      <w:r w:rsidR="00935497">
        <w:rPr>
          <w:rFonts w:ascii="Helvetica" w:hAnsi="Helvetica" w:cs="Helvetica"/>
        </w:rPr>
        <w:t>oraz</w:t>
      </w:r>
      <w:r w:rsidR="00B43A07" w:rsidRPr="00E40DC9">
        <w:rPr>
          <w:rFonts w:ascii="Helvetica" w:hAnsi="Helvetica" w:cs="Helvetica"/>
        </w:rPr>
        <w:t xml:space="preserve"> zagraniczne</w:t>
      </w:r>
      <w:r w:rsidR="00AC7338">
        <w:rPr>
          <w:rFonts w:ascii="Helvetica" w:hAnsi="Helvetica" w:cs="Helvetica"/>
        </w:rPr>
        <w:t xml:space="preserve"> firmy</w:t>
      </w:r>
      <w:r w:rsidR="00B43A07" w:rsidRPr="00E40DC9">
        <w:rPr>
          <w:rFonts w:ascii="Helvetica" w:hAnsi="Helvetica" w:cs="Helvetica"/>
        </w:rPr>
        <w:t>.</w:t>
      </w:r>
      <w:r w:rsidR="00935497">
        <w:rPr>
          <w:rFonts w:ascii="Helvetica" w:hAnsi="Helvetica" w:cs="Helvetica"/>
        </w:rPr>
        <w:t xml:space="preserve"> </w:t>
      </w:r>
      <w:r w:rsidR="00B43A07" w:rsidRPr="00E40DC9">
        <w:rPr>
          <w:rFonts w:ascii="Helvetica" w:hAnsi="Helvetica" w:cs="Helvetica"/>
        </w:rPr>
        <w:t>Stalowa Wol</w:t>
      </w:r>
      <w:r w:rsidR="00CC017A">
        <w:rPr>
          <w:rFonts w:ascii="Helvetica" w:hAnsi="Helvetica" w:cs="Helvetica"/>
        </w:rPr>
        <w:t>a obok wiodącego</w:t>
      </w:r>
      <w:r w:rsidR="00B43A07" w:rsidRPr="00E40DC9">
        <w:rPr>
          <w:rFonts w:ascii="Helvetica" w:hAnsi="Helvetica" w:cs="Helvetica"/>
        </w:rPr>
        <w:t xml:space="preserve"> producenta maszyn budowlanych i sprzętu zbrojeniowego stała się</w:t>
      </w:r>
      <w:r w:rsidR="00912A96">
        <w:rPr>
          <w:rFonts w:ascii="Helvetica" w:hAnsi="Helvetica" w:cs="Helvetica"/>
        </w:rPr>
        <w:t xml:space="preserve"> równ</w:t>
      </w:r>
      <w:r>
        <w:rPr>
          <w:rFonts w:ascii="Helvetica" w:hAnsi="Helvetica" w:cs="Helvetica"/>
        </w:rPr>
        <w:t>ież</w:t>
      </w:r>
      <w:r w:rsidR="00B43A07" w:rsidRPr="00E40DC9">
        <w:rPr>
          <w:rFonts w:ascii="Helvetica" w:hAnsi="Helvetica" w:cs="Helvetica"/>
        </w:rPr>
        <w:t xml:space="preserve"> ważnym ośrodkiem przetwórstwa metali lekkich</w:t>
      </w:r>
      <w:r w:rsidR="00912A96">
        <w:rPr>
          <w:rFonts w:ascii="Helvetica" w:hAnsi="Helvetica" w:cs="Helvetica"/>
        </w:rPr>
        <w:t xml:space="preserve"> czy produkcji</w:t>
      </w:r>
      <w:r w:rsidR="00B43A07" w:rsidRPr="00E40DC9">
        <w:rPr>
          <w:rFonts w:ascii="Helvetica" w:hAnsi="Helvetica" w:cs="Helvetica"/>
        </w:rPr>
        <w:t xml:space="preserve"> tworzyw sztucznych</w:t>
      </w:r>
      <w:r w:rsidR="00912A96">
        <w:rPr>
          <w:rFonts w:ascii="Helvetica" w:hAnsi="Helvetica" w:cs="Helvetica"/>
        </w:rPr>
        <w:t>.</w:t>
      </w:r>
      <w:r w:rsidR="00935497">
        <w:rPr>
          <w:rFonts w:ascii="Helvetica" w:hAnsi="Helvetica" w:cs="Helvetica"/>
        </w:rPr>
        <w:t xml:space="preserve"> </w:t>
      </w:r>
      <w:r w:rsidR="00B43A07" w:rsidRPr="00E40DC9">
        <w:rPr>
          <w:rFonts w:ascii="Helvetica" w:hAnsi="Helvetica" w:cs="Helvetica"/>
        </w:rPr>
        <w:t>W</w:t>
      </w:r>
      <w:r w:rsidR="00165746">
        <w:rPr>
          <w:rFonts w:ascii="Helvetica" w:hAnsi="Helvetica" w:cs="Helvetica"/>
        </w:rPr>
        <w:t> </w:t>
      </w:r>
      <w:r w:rsidR="00935497">
        <w:rPr>
          <w:rFonts w:ascii="Helvetica" w:hAnsi="Helvetica" w:cs="Helvetica"/>
        </w:rPr>
        <w:t>mieści</w:t>
      </w:r>
      <w:r w:rsidR="00165746">
        <w:rPr>
          <w:rFonts w:ascii="Helvetica" w:hAnsi="Helvetica" w:cs="Helvetica"/>
        </w:rPr>
        <w:t>e utworzono</w:t>
      </w:r>
      <w:r w:rsidR="00B43A07" w:rsidRPr="00E40DC9">
        <w:rPr>
          <w:rFonts w:ascii="Helvetica" w:hAnsi="Helvetica" w:cs="Helvetica"/>
        </w:rPr>
        <w:t xml:space="preserve"> p</w:t>
      </w:r>
      <w:r w:rsidR="00C53BF1">
        <w:rPr>
          <w:rFonts w:ascii="Helvetica" w:hAnsi="Helvetica" w:cs="Helvetica"/>
        </w:rPr>
        <w:t>odstre</w:t>
      </w:r>
      <w:r w:rsidR="00165746">
        <w:rPr>
          <w:rFonts w:ascii="Helvetica" w:hAnsi="Helvetica" w:cs="Helvetica"/>
        </w:rPr>
        <w:t>fę</w:t>
      </w:r>
      <w:r w:rsidR="00C53BF1">
        <w:rPr>
          <w:rFonts w:ascii="Helvetica" w:hAnsi="Helvetica" w:cs="Helvetica"/>
        </w:rPr>
        <w:t xml:space="preserve"> </w:t>
      </w:r>
      <w:r w:rsidR="005017EA" w:rsidRPr="00E40DC9">
        <w:rPr>
          <w:rFonts w:ascii="Helvetica" w:hAnsi="Helvetica" w:cs="Helvetica"/>
        </w:rPr>
        <w:t xml:space="preserve">Tarnobrzeskiej Specjalnej Strefy </w:t>
      </w:r>
      <w:r w:rsidR="005017EA" w:rsidRPr="006D23E9">
        <w:rPr>
          <w:rFonts w:ascii="Helvetica" w:hAnsi="Helvetica" w:cs="Helvetica"/>
        </w:rPr>
        <w:t>Ekonomicznej</w:t>
      </w:r>
      <w:r w:rsidR="006D23E9">
        <w:rPr>
          <w:rFonts w:ascii="Helvetica" w:hAnsi="Helvetica" w:cs="Helvetica"/>
        </w:rPr>
        <w:t xml:space="preserve"> </w:t>
      </w:r>
      <w:r w:rsidR="006D23E9" w:rsidRPr="006D23E9">
        <w:rPr>
          <w:rFonts w:ascii="Helvetica" w:hAnsi="Helvetica" w:cs="Helvetica"/>
          <w:shd w:val="clear" w:color="auto" w:fill="FFFFFF"/>
        </w:rPr>
        <w:t>EURO-PARK WISŁOSAN.</w:t>
      </w:r>
    </w:p>
    <w:p w14:paraId="7433C750" w14:textId="39CB3820" w:rsidR="00FF6D97" w:rsidRPr="007A5F98" w:rsidRDefault="00FF6D97" w:rsidP="006E7023">
      <w:pPr>
        <w:jc w:val="both"/>
        <w:rPr>
          <w:rFonts w:ascii="Helvetica" w:hAnsi="Helvetica"/>
        </w:rPr>
      </w:pPr>
      <w:r w:rsidRPr="007A5F98">
        <w:rPr>
          <w:rFonts w:ascii="Helvetica" w:hAnsi="Helvetica"/>
        </w:rPr>
        <w:t>Przez miasto przebiegają</w:t>
      </w:r>
      <w:r w:rsidR="008F157D">
        <w:rPr>
          <w:rFonts w:ascii="Helvetica" w:hAnsi="Helvetica"/>
        </w:rPr>
        <w:t xml:space="preserve"> między innymi następujące</w:t>
      </w:r>
      <w:r w:rsidRPr="007A5F98">
        <w:rPr>
          <w:rFonts w:ascii="Helvetica" w:hAnsi="Helvetica"/>
        </w:rPr>
        <w:t xml:space="preserve"> szlaki komunikacyjne</w:t>
      </w:r>
      <w:r w:rsidR="005D33EC">
        <w:rPr>
          <w:rStyle w:val="Odwoanieprzypisudolnego"/>
          <w:rFonts w:ascii="Helvetica" w:hAnsi="Helvetica"/>
        </w:rPr>
        <w:footnoteReference w:id="11"/>
      </w:r>
      <w:r w:rsidRPr="007A5F98">
        <w:rPr>
          <w:rFonts w:ascii="Helvetica" w:hAnsi="Helvetica"/>
        </w:rPr>
        <w:t>:</w:t>
      </w:r>
    </w:p>
    <w:p w14:paraId="6BE5C3B8" w14:textId="43D643BB" w:rsidR="00FF6D97" w:rsidRPr="007A5F98" w:rsidRDefault="00FF6D97" w:rsidP="006E7023">
      <w:pPr>
        <w:pStyle w:val="Akapitzlist"/>
        <w:numPr>
          <w:ilvl w:val="0"/>
          <w:numId w:val="1"/>
        </w:numPr>
        <w:jc w:val="both"/>
        <w:rPr>
          <w:rFonts w:ascii="Helvetica" w:hAnsi="Helvetica"/>
        </w:rPr>
      </w:pPr>
      <w:r w:rsidRPr="007A5F98">
        <w:rPr>
          <w:rFonts w:ascii="Helvetica" w:hAnsi="Helvetica"/>
        </w:rPr>
        <w:t>Droga krajowa nr 77 Lipnik – Stalowa Wola – Przemyśl (obwodnica miejska).</w:t>
      </w:r>
    </w:p>
    <w:p w14:paraId="0DF145B0" w14:textId="1AAC29BA" w:rsidR="00FF6D97" w:rsidRPr="007A5F98" w:rsidRDefault="00FF6D97" w:rsidP="006E7023">
      <w:pPr>
        <w:pStyle w:val="Akapitzlist"/>
        <w:numPr>
          <w:ilvl w:val="0"/>
          <w:numId w:val="1"/>
        </w:numPr>
        <w:jc w:val="both"/>
        <w:rPr>
          <w:rFonts w:ascii="Helvetica" w:hAnsi="Helvetica"/>
        </w:rPr>
      </w:pPr>
      <w:r w:rsidRPr="007A5F98">
        <w:rPr>
          <w:rFonts w:ascii="Helvetica" w:hAnsi="Helvetica"/>
        </w:rPr>
        <w:t>Droga województwa nr 855 Olbięcin (dalej DK74 do Kraśnika) – Stalowa Wola.</w:t>
      </w:r>
    </w:p>
    <w:p w14:paraId="21216211" w14:textId="77777777" w:rsidR="003F76E2" w:rsidRDefault="00FF6D97" w:rsidP="00667AA6">
      <w:pPr>
        <w:pStyle w:val="Akapitzlist"/>
        <w:numPr>
          <w:ilvl w:val="0"/>
          <w:numId w:val="1"/>
        </w:numPr>
        <w:jc w:val="both"/>
        <w:rPr>
          <w:rFonts w:ascii="Helvetica" w:hAnsi="Helvetica"/>
        </w:rPr>
      </w:pPr>
      <w:r w:rsidRPr="007A5F98">
        <w:rPr>
          <w:rFonts w:ascii="Helvetica" w:hAnsi="Helvetica"/>
        </w:rPr>
        <w:t>Droga wojewódzka nr 871 Tarnobrzeg – Stalowa Wola.</w:t>
      </w:r>
    </w:p>
    <w:p w14:paraId="1D96E816" w14:textId="554E2648" w:rsidR="00902C6F" w:rsidRPr="003F76E2" w:rsidRDefault="00FF6D97" w:rsidP="00902C6F">
      <w:pPr>
        <w:pStyle w:val="Akapitzlist"/>
        <w:numPr>
          <w:ilvl w:val="0"/>
          <w:numId w:val="1"/>
        </w:numPr>
        <w:jc w:val="both"/>
        <w:rPr>
          <w:rFonts w:ascii="Helvetica" w:hAnsi="Helvetica"/>
        </w:rPr>
      </w:pPr>
      <w:r w:rsidRPr="003F76E2">
        <w:rPr>
          <w:rFonts w:ascii="Helvetica" w:hAnsi="Helvetica"/>
        </w:rPr>
        <w:t>Linie kolejowe: Lublin Główny – Kraśnik – Stalowa Wola Rozwadów – Stalowa Wola Południe – Przeworsk</w:t>
      </w:r>
      <w:r w:rsidR="003F76E2">
        <w:rPr>
          <w:rFonts w:ascii="Helvetica" w:hAnsi="Helvetica"/>
        </w:rPr>
        <w:t>;</w:t>
      </w:r>
      <w:r w:rsidRPr="003F76E2">
        <w:rPr>
          <w:rFonts w:ascii="Helvetica" w:hAnsi="Helvetica"/>
        </w:rPr>
        <w:t xml:space="preserve"> Tarnobrzeg – Grębów – Stalowa Wola Rozwadów Towarowy – Stalowa Wola Rozwadów</w:t>
      </w:r>
      <w:r w:rsidR="003F76E2">
        <w:rPr>
          <w:rFonts w:ascii="Helvetica" w:hAnsi="Helvetica"/>
        </w:rPr>
        <w:t>;</w:t>
      </w:r>
      <w:r w:rsidRPr="003F76E2">
        <w:rPr>
          <w:rFonts w:ascii="Helvetica" w:hAnsi="Helvetica"/>
        </w:rPr>
        <w:t xml:space="preserve"> Zwierzyniec – Stalowa Wola Południe.</w:t>
      </w:r>
    </w:p>
    <w:p w14:paraId="071D4D51" w14:textId="41524DB0" w:rsidR="00365FAC" w:rsidRPr="0026615D" w:rsidRDefault="00A30D01" w:rsidP="006E7023">
      <w:pPr>
        <w:pStyle w:val="Nagwek2"/>
        <w:spacing w:before="0" w:after="160"/>
        <w:jc w:val="both"/>
        <w:rPr>
          <w:rFonts w:ascii="Helvetica" w:hAnsi="Helvetica"/>
          <w:b/>
          <w:bCs/>
          <w:color w:val="auto"/>
          <w:sz w:val="24"/>
          <w:szCs w:val="24"/>
        </w:rPr>
      </w:pPr>
      <w:bookmarkStart w:id="4" w:name="_Toc124254923"/>
      <w:r w:rsidRPr="0026615D">
        <w:rPr>
          <w:rFonts w:ascii="Helvetica" w:hAnsi="Helvetica"/>
          <w:b/>
          <w:bCs/>
          <w:color w:val="auto"/>
          <w:sz w:val="24"/>
          <w:szCs w:val="24"/>
        </w:rPr>
        <w:t xml:space="preserve">1.2. </w:t>
      </w:r>
      <w:r w:rsidR="00365FAC" w:rsidRPr="0026615D">
        <w:rPr>
          <w:rFonts w:ascii="Helvetica" w:hAnsi="Helvetica"/>
          <w:b/>
          <w:bCs/>
          <w:color w:val="auto"/>
          <w:sz w:val="24"/>
          <w:szCs w:val="24"/>
        </w:rPr>
        <w:t>Ocena stanu mieszkalnictwa w Gminie Stalowa Wola</w:t>
      </w:r>
      <w:bookmarkEnd w:id="4"/>
    </w:p>
    <w:p w14:paraId="1125A373" w14:textId="77777777" w:rsidR="007624AE" w:rsidRPr="007A5F98" w:rsidRDefault="007624AE" w:rsidP="006E7023">
      <w:pPr>
        <w:jc w:val="both"/>
        <w:rPr>
          <w:rFonts w:ascii="Helvetica" w:hAnsi="Helvetica"/>
        </w:rPr>
      </w:pPr>
    </w:p>
    <w:p w14:paraId="459CE2D5" w14:textId="5FB59BE7" w:rsidR="00365FAC" w:rsidRPr="0026615D" w:rsidRDefault="00A30D01" w:rsidP="006E7023">
      <w:pPr>
        <w:pStyle w:val="Nagwek3"/>
        <w:spacing w:before="0" w:after="160"/>
        <w:jc w:val="both"/>
        <w:rPr>
          <w:rFonts w:ascii="Helvetica" w:hAnsi="Helvetica"/>
          <w:b/>
          <w:bCs/>
          <w:color w:val="auto"/>
          <w:sz w:val="22"/>
          <w:szCs w:val="22"/>
        </w:rPr>
      </w:pPr>
      <w:bookmarkStart w:id="5" w:name="_Toc124254924"/>
      <w:r w:rsidRPr="0026615D">
        <w:rPr>
          <w:rFonts w:ascii="Helvetica" w:hAnsi="Helvetica"/>
          <w:b/>
          <w:bCs/>
          <w:color w:val="auto"/>
          <w:sz w:val="22"/>
          <w:szCs w:val="22"/>
        </w:rPr>
        <w:t xml:space="preserve">1.2.1. </w:t>
      </w:r>
      <w:r w:rsidR="00365FAC" w:rsidRPr="0026615D">
        <w:rPr>
          <w:rFonts w:ascii="Helvetica" w:hAnsi="Helvetica"/>
          <w:b/>
          <w:bCs/>
          <w:color w:val="auto"/>
          <w:sz w:val="22"/>
          <w:szCs w:val="22"/>
        </w:rPr>
        <w:t>Ocena sytuacji mieszkaniowej w gminie</w:t>
      </w:r>
      <w:bookmarkEnd w:id="5"/>
    </w:p>
    <w:p w14:paraId="78AAF459" w14:textId="77777777" w:rsidR="00D37002" w:rsidRPr="0026615D" w:rsidRDefault="00D37002" w:rsidP="006E7023">
      <w:pPr>
        <w:jc w:val="both"/>
        <w:rPr>
          <w:rFonts w:ascii="Helvetica" w:hAnsi="Helvetica"/>
        </w:rPr>
      </w:pPr>
    </w:p>
    <w:p w14:paraId="0ED099B0" w14:textId="09362177" w:rsidR="00365FAC" w:rsidRPr="0026615D" w:rsidRDefault="00A30D01" w:rsidP="006E7023">
      <w:pPr>
        <w:pStyle w:val="Nagwek4"/>
        <w:spacing w:before="0" w:after="160"/>
        <w:jc w:val="both"/>
        <w:rPr>
          <w:rFonts w:ascii="Helvetica" w:hAnsi="Helvetica"/>
          <w:b/>
          <w:bCs/>
          <w:i w:val="0"/>
          <w:iCs w:val="0"/>
          <w:color w:val="auto"/>
        </w:rPr>
      </w:pPr>
      <w:r w:rsidRPr="0026615D">
        <w:rPr>
          <w:rFonts w:ascii="Helvetica" w:hAnsi="Helvetica"/>
          <w:b/>
          <w:bCs/>
          <w:i w:val="0"/>
          <w:iCs w:val="0"/>
          <w:color w:val="auto"/>
        </w:rPr>
        <w:t xml:space="preserve">1.2.1.1. </w:t>
      </w:r>
      <w:r w:rsidR="00365FAC" w:rsidRPr="0026615D">
        <w:rPr>
          <w:rFonts w:ascii="Helvetica" w:hAnsi="Helvetica"/>
          <w:b/>
          <w:bCs/>
          <w:i w:val="0"/>
          <w:iCs w:val="0"/>
          <w:color w:val="auto"/>
        </w:rPr>
        <w:t>Stan zasob</w:t>
      </w:r>
      <w:r w:rsidR="003853BD">
        <w:rPr>
          <w:rFonts w:ascii="Helvetica" w:hAnsi="Helvetica"/>
          <w:b/>
          <w:bCs/>
          <w:i w:val="0"/>
          <w:iCs w:val="0"/>
          <w:color w:val="auto"/>
        </w:rPr>
        <w:t>u</w:t>
      </w:r>
      <w:r w:rsidR="00365FAC" w:rsidRPr="0026615D">
        <w:rPr>
          <w:rFonts w:ascii="Helvetica" w:hAnsi="Helvetica"/>
          <w:b/>
          <w:bCs/>
          <w:i w:val="0"/>
          <w:iCs w:val="0"/>
          <w:color w:val="auto"/>
        </w:rPr>
        <w:t xml:space="preserve"> mieszkaniowego gminy ilościowo i jakościowo oraz struktura własnościowa</w:t>
      </w:r>
      <w:r w:rsidR="00365FAC" w:rsidRPr="0026615D">
        <w:rPr>
          <w:rFonts w:ascii="Helvetica" w:hAnsi="Helvetica"/>
          <w:color w:val="auto"/>
        </w:rPr>
        <w:t xml:space="preserve"> </w:t>
      </w:r>
      <w:r w:rsidR="00365FAC" w:rsidRPr="0026615D">
        <w:rPr>
          <w:rFonts w:ascii="Helvetica" w:hAnsi="Helvetica"/>
          <w:b/>
          <w:bCs/>
          <w:i w:val="0"/>
          <w:iCs w:val="0"/>
          <w:color w:val="auto"/>
        </w:rPr>
        <w:t>zasobów</w:t>
      </w:r>
    </w:p>
    <w:p w14:paraId="5A76E792" w14:textId="67D33DAB" w:rsidR="007624AE" w:rsidRPr="00202BAB" w:rsidRDefault="007624AE" w:rsidP="006E7023">
      <w:pPr>
        <w:jc w:val="both"/>
        <w:rPr>
          <w:rFonts w:ascii="Helvetica" w:hAnsi="Helvetica" w:cs="Helvetica"/>
        </w:rPr>
      </w:pPr>
    </w:p>
    <w:p w14:paraId="42AABB69" w14:textId="4FCB031A" w:rsidR="00744FB7" w:rsidRDefault="006C01F8" w:rsidP="008455F5">
      <w:pPr>
        <w:jc w:val="both"/>
        <w:rPr>
          <w:rFonts w:ascii="Helvetica" w:hAnsi="Helvetica" w:cs="Helvetica"/>
        </w:rPr>
      </w:pPr>
      <w:r>
        <w:rPr>
          <w:rFonts w:ascii="Helvetica" w:hAnsi="Helvetica" w:cs="Helvetica"/>
        </w:rPr>
        <w:t>Zgodnie z udostępnionymi przez Urząd Miasta danymi</w:t>
      </w:r>
      <w:r w:rsidR="00547537">
        <w:rPr>
          <w:rFonts w:ascii="Helvetica" w:hAnsi="Helvetica" w:cs="Helvetica"/>
        </w:rPr>
        <w:t xml:space="preserve"> </w:t>
      </w:r>
      <w:r>
        <w:rPr>
          <w:rFonts w:ascii="Helvetica" w:hAnsi="Helvetica" w:cs="Helvetica"/>
        </w:rPr>
        <w:t>Stalowa Wola</w:t>
      </w:r>
      <w:r w:rsidR="00547537">
        <w:rPr>
          <w:rFonts w:ascii="Helvetica" w:hAnsi="Helvetica" w:cs="Helvetica"/>
        </w:rPr>
        <w:t xml:space="preserve"> miała</w:t>
      </w:r>
      <w:r>
        <w:rPr>
          <w:rFonts w:ascii="Helvetica" w:hAnsi="Helvetica" w:cs="Helvetica"/>
        </w:rPr>
        <w:t xml:space="preserve"> w</w:t>
      </w:r>
      <w:r w:rsidR="00547537">
        <w:rPr>
          <w:rFonts w:ascii="Helvetica" w:hAnsi="Helvetica" w:cs="Helvetica"/>
        </w:rPr>
        <w:t xml:space="preserve"> swoich</w:t>
      </w:r>
      <w:r>
        <w:rPr>
          <w:rFonts w:ascii="Helvetica" w:hAnsi="Helvetica" w:cs="Helvetica"/>
        </w:rPr>
        <w:t xml:space="preserve"> zasobach komunalnych: 1</w:t>
      </w:r>
      <w:r w:rsidR="00547537">
        <w:rPr>
          <w:rFonts w:ascii="Helvetica" w:hAnsi="Helvetica" w:cs="Helvetica"/>
        </w:rPr>
        <w:t xml:space="preserve"> </w:t>
      </w:r>
      <w:r>
        <w:rPr>
          <w:rFonts w:ascii="Helvetica" w:hAnsi="Helvetica" w:cs="Helvetica"/>
        </w:rPr>
        <w:t>065 lokali</w:t>
      </w:r>
      <w:r w:rsidR="007968D9">
        <w:rPr>
          <w:rFonts w:ascii="Helvetica" w:hAnsi="Helvetica" w:cs="Helvetica"/>
        </w:rPr>
        <w:t xml:space="preserve"> </w:t>
      </w:r>
      <w:r w:rsidRPr="00202BAB">
        <w:rPr>
          <w:rFonts w:ascii="Helvetica" w:hAnsi="Helvetica" w:cs="Helvetica"/>
        </w:rPr>
        <w:t>n</w:t>
      </w:r>
      <w:r w:rsidR="007968D9">
        <w:rPr>
          <w:rFonts w:ascii="Helvetica" w:hAnsi="Helvetica" w:cs="Helvetica"/>
        </w:rPr>
        <w:t xml:space="preserve">a koniec </w:t>
      </w:r>
      <w:r w:rsidRPr="00202BAB">
        <w:rPr>
          <w:rFonts w:ascii="Helvetica" w:hAnsi="Helvetica" w:cs="Helvetica"/>
        </w:rPr>
        <w:t>20</w:t>
      </w:r>
      <w:r>
        <w:rPr>
          <w:rFonts w:ascii="Helvetica" w:hAnsi="Helvetica" w:cs="Helvetica"/>
        </w:rPr>
        <w:t>16</w:t>
      </w:r>
      <w:r w:rsidRPr="00202BAB">
        <w:rPr>
          <w:rFonts w:ascii="Helvetica" w:hAnsi="Helvetica" w:cs="Helvetica"/>
        </w:rPr>
        <w:t xml:space="preserve"> r.</w:t>
      </w:r>
      <w:r w:rsidR="007968D9">
        <w:rPr>
          <w:rFonts w:ascii="Helvetica" w:hAnsi="Helvetica" w:cs="Helvetica"/>
        </w:rPr>
        <w:t>, 1</w:t>
      </w:r>
      <w:r w:rsidR="00547537">
        <w:rPr>
          <w:rFonts w:ascii="Helvetica" w:hAnsi="Helvetica" w:cs="Helvetica"/>
        </w:rPr>
        <w:t xml:space="preserve"> </w:t>
      </w:r>
      <w:r w:rsidR="007968D9">
        <w:rPr>
          <w:rFonts w:ascii="Helvetica" w:hAnsi="Helvetica" w:cs="Helvetica"/>
        </w:rPr>
        <w:t xml:space="preserve">030 lokali </w:t>
      </w:r>
      <w:r w:rsidR="007968D9" w:rsidRPr="00202BAB">
        <w:rPr>
          <w:rFonts w:ascii="Helvetica" w:hAnsi="Helvetica" w:cs="Helvetica"/>
        </w:rPr>
        <w:t>n</w:t>
      </w:r>
      <w:r w:rsidR="007968D9">
        <w:rPr>
          <w:rFonts w:ascii="Helvetica" w:hAnsi="Helvetica" w:cs="Helvetica"/>
        </w:rPr>
        <w:t>a dzień 31.12.</w:t>
      </w:r>
      <w:r w:rsidR="007968D9" w:rsidRPr="00202BAB">
        <w:rPr>
          <w:rFonts w:ascii="Helvetica" w:hAnsi="Helvetica" w:cs="Helvetica"/>
        </w:rPr>
        <w:t>20</w:t>
      </w:r>
      <w:r w:rsidR="007968D9">
        <w:rPr>
          <w:rFonts w:ascii="Helvetica" w:hAnsi="Helvetica" w:cs="Helvetica"/>
        </w:rPr>
        <w:t>17</w:t>
      </w:r>
      <w:r w:rsidR="007968D9" w:rsidRPr="00202BAB">
        <w:rPr>
          <w:rFonts w:ascii="Helvetica" w:hAnsi="Helvetica" w:cs="Helvetica"/>
        </w:rPr>
        <w:t xml:space="preserve"> r.</w:t>
      </w:r>
      <w:r w:rsidR="00864722">
        <w:rPr>
          <w:rFonts w:ascii="Helvetica" w:hAnsi="Helvetica" w:cs="Helvetica"/>
        </w:rPr>
        <w:t>,</w:t>
      </w:r>
      <w:r w:rsidR="007968D9">
        <w:rPr>
          <w:rFonts w:ascii="Helvetica" w:hAnsi="Helvetica" w:cs="Helvetica"/>
        </w:rPr>
        <w:t xml:space="preserve"> 1</w:t>
      </w:r>
      <w:r w:rsidR="00547537">
        <w:rPr>
          <w:rFonts w:ascii="Helvetica" w:hAnsi="Helvetica" w:cs="Helvetica"/>
        </w:rPr>
        <w:t xml:space="preserve"> </w:t>
      </w:r>
      <w:r w:rsidR="007968D9">
        <w:rPr>
          <w:rFonts w:ascii="Helvetica" w:hAnsi="Helvetica" w:cs="Helvetica"/>
        </w:rPr>
        <w:t>000 lokali w</w:t>
      </w:r>
      <w:r w:rsidR="007968D9" w:rsidRPr="00202BAB">
        <w:rPr>
          <w:rFonts w:ascii="Helvetica" w:hAnsi="Helvetica" w:cs="Helvetica"/>
        </w:rPr>
        <w:t>g stanu n</w:t>
      </w:r>
      <w:r w:rsidR="007968D9">
        <w:rPr>
          <w:rFonts w:ascii="Helvetica" w:hAnsi="Helvetica" w:cs="Helvetica"/>
        </w:rPr>
        <w:t>a 31.12.</w:t>
      </w:r>
      <w:r w:rsidR="007968D9" w:rsidRPr="00202BAB">
        <w:rPr>
          <w:rFonts w:ascii="Helvetica" w:hAnsi="Helvetica" w:cs="Helvetica"/>
        </w:rPr>
        <w:t>20</w:t>
      </w:r>
      <w:r w:rsidR="007968D9">
        <w:rPr>
          <w:rFonts w:ascii="Helvetica" w:hAnsi="Helvetica" w:cs="Helvetica"/>
        </w:rPr>
        <w:t>18</w:t>
      </w:r>
      <w:r w:rsidR="007968D9" w:rsidRPr="00202BAB">
        <w:rPr>
          <w:rFonts w:ascii="Helvetica" w:hAnsi="Helvetica" w:cs="Helvetica"/>
        </w:rPr>
        <w:t xml:space="preserve"> r.</w:t>
      </w:r>
      <w:r>
        <w:rPr>
          <w:rFonts w:ascii="Helvetica" w:hAnsi="Helvetica" w:cs="Helvetica"/>
        </w:rPr>
        <w:t xml:space="preserve"> </w:t>
      </w:r>
      <w:r w:rsidR="006C45DE">
        <w:rPr>
          <w:rFonts w:ascii="Helvetica" w:hAnsi="Helvetica" w:cs="Helvetica"/>
        </w:rPr>
        <w:t xml:space="preserve">Na koniec </w:t>
      </w:r>
      <w:r w:rsidR="005C0308" w:rsidRPr="00202BAB">
        <w:rPr>
          <w:rFonts w:ascii="Helvetica" w:hAnsi="Helvetica" w:cs="Helvetica"/>
        </w:rPr>
        <w:t>20</w:t>
      </w:r>
      <w:r w:rsidR="008455F5">
        <w:rPr>
          <w:rFonts w:ascii="Helvetica" w:hAnsi="Helvetica" w:cs="Helvetica"/>
        </w:rPr>
        <w:t>19</w:t>
      </w:r>
      <w:r w:rsidR="005C0308" w:rsidRPr="00202BAB">
        <w:rPr>
          <w:rFonts w:ascii="Helvetica" w:hAnsi="Helvetica" w:cs="Helvetica"/>
        </w:rPr>
        <w:t xml:space="preserve"> r</w:t>
      </w:r>
      <w:r w:rsidR="006C45DE">
        <w:rPr>
          <w:rFonts w:ascii="Helvetica" w:hAnsi="Helvetica" w:cs="Helvetica"/>
        </w:rPr>
        <w:t>oku</w:t>
      </w:r>
      <w:r w:rsidR="009E2DE8">
        <w:rPr>
          <w:rFonts w:ascii="Helvetica" w:hAnsi="Helvetica" w:cs="Helvetica"/>
        </w:rPr>
        <w:t xml:space="preserve"> </w:t>
      </w:r>
      <w:r w:rsidR="007968D9">
        <w:rPr>
          <w:rFonts w:ascii="Helvetica" w:hAnsi="Helvetica" w:cs="Helvetica"/>
        </w:rPr>
        <w:t>Gmina</w:t>
      </w:r>
      <w:r w:rsidR="009E2DE8">
        <w:rPr>
          <w:rFonts w:ascii="Helvetica" w:hAnsi="Helvetica" w:cs="Helvetica"/>
        </w:rPr>
        <w:t xml:space="preserve"> posiadała</w:t>
      </w:r>
      <w:r w:rsidR="005C0308" w:rsidRPr="00202BAB">
        <w:rPr>
          <w:rFonts w:ascii="Helvetica" w:hAnsi="Helvetica" w:cs="Helvetica"/>
        </w:rPr>
        <w:t xml:space="preserve"> 971 lokali,</w:t>
      </w:r>
      <w:r w:rsidR="006C45DE">
        <w:rPr>
          <w:rFonts w:ascii="Helvetica" w:hAnsi="Helvetica" w:cs="Helvetica"/>
        </w:rPr>
        <w:t xml:space="preserve"> w tym</w:t>
      </w:r>
      <w:r w:rsidR="005C0308" w:rsidRPr="00202BAB">
        <w:rPr>
          <w:rFonts w:ascii="Helvetica" w:hAnsi="Helvetica" w:cs="Helvetica"/>
        </w:rPr>
        <w:t xml:space="preserve"> 774 lokale mieszkalne</w:t>
      </w:r>
      <w:r w:rsidR="006C45DE">
        <w:rPr>
          <w:rFonts w:ascii="Helvetica" w:hAnsi="Helvetica" w:cs="Helvetica"/>
        </w:rPr>
        <w:t xml:space="preserve"> i</w:t>
      </w:r>
      <w:r w:rsidR="005C0308" w:rsidRPr="00202BAB">
        <w:rPr>
          <w:rFonts w:ascii="Helvetica" w:hAnsi="Helvetica" w:cs="Helvetica"/>
        </w:rPr>
        <w:t xml:space="preserve"> 197</w:t>
      </w:r>
      <w:r w:rsidR="006C45DE">
        <w:rPr>
          <w:rFonts w:ascii="Helvetica" w:hAnsi="Helvetica" w:cs="Helvetica"/>
        </w:rPr>
        <w:t xml:space="preserve"> lokali</w:t>
      </w:r>
      <w:r w:rsidR="005C0308" w:rsidRPr="00202BAB">
        <w:rPr>
          <w:rFonts w:ascii="Helvetica" w:hAnsi="Helvetica" w:cs="Helvetica"/>
        </w:rPr>
        <w:t xml:space="preserve"> socjaln</w:t>
      </w:r>
      <w:r w:rsidR="006C45DE">
        <w:rPr>
          <w:rFonts w:ascii="Helvetica" w:hAnsi="Helvetica" w:cs="Helvetica"/>
        </w:rPr>
        <w:t>ych</w:t>
      </w:r>
      <w:r w:rsidR="00C6760E">
        <w:rPr>
          <w:rStyle w:val="Odwoanieprzypisudolnego"/>
          <w:rFonts w:ascii="Helvetica" w:hAnsi="Helvetica" w:cs="Helvetica"/>
        </w:rPr>
        <w:footnoteReference w:id="12"/>
      </w:r>
      <w:r w:rsidR="005C0308" w:rsidRPr="00202BAB">
        <w:rPr>
          <w:rFonts w:ascii="Helvetica" w:hAnsi="Helvetica" w:cs="Helvetica"/>
        </w:rPr>
        <w:t>.</w:t>
      </w:r>
    </w:p>
    <w:p w14:paraId="42561569" w14:textId="5FE6218E" w:rsidR="00744FB7" w:rsidRDefault="005B6C8C" w:rsidP="008455F5">
      <w:pPr>
        <w:jc w:val="both"/>
        <w:rPr>
          <w:rFonts w:ascii="Helvetica" w:hAnsi="Helvetica" w:cs="Helvetica"/>
        </w:rPr>
      </w:pPr>
      <w:r>
        <w:rPr>
          <w:rFonts w:ascii="Helvetica" w:hAnsi="Helvetica" w:cs="Helvetica"/>
        </w:rPr>
        <w:t>W 2020 r</w:t>
      </w:r>
      <w:r w:rsidR="002529D2">
        <w:rPr>
          <w:rFonts w:ascii="Helvetica" w:hAnsi="Helvetica" w:cs="Helvetica"/>
        </w:rPr>
        <w:t>.</w:t>
      </w:r>
      <w:r w:rsidR="00352D12">
        <w:rPr>
          <w:rFonts w:ascii="Helvetica" w:hAnsi="Helvetica" w:cs="Helvetica"/>
        </w:rPr>
        <w:t xml:space="preserve"> zawartych zostało 50 umów najmu gminnych lokali komunalnych,</w:t>
      </w:r>
      <w:r w:rsidR="00744FB7">
        <w:rPr>
          <w:rFonts w:ascii="Helvetica" w:hAnsi="Helvetica" w:cs="Helvetica"/>
        </w:rPr>
        <w:t xml:space="preserve"> rozwiązano</w:t>
      </w:r>
      <w:r w:rsidR="00352D12">
        <w:rPr>
          <w:rFonts w:ascii="Helvetica" w:hAnsi="Helvetica" w:cs="Helvetica"/>
        </w:rPr>
        <w:t xml:space="preserve"> z kolei</w:t>
      </w:r>
      <w:r w:rsidR="00744FB7">
        <w:rPr>
          <w:rFonts w:ascii="Helvetica" w:hAnsi="Helvetica" w:cs="Helvetica"/>
        </w:rPr>
        <w:t xml:space="preserve"> </w:t>
      </w:r>
      <w:r w:rsidR="00352D12">
        <w:rPr>
          <w:rFonts w:ascii="Helvetica" w:hAnsi="Helvetica" w:cs="Helvetica"/>
        </w:rPr>
        <w:t>22 umowy. W tym samym roku zawarto 26 umów najmu lokal</w:t>
      </w:r>
      <w:r w:rsidR="00744FB7">
        <w:rPr>
          <w:rFonts w:ascii="Helvetica" w:hAnsi="Helvetica" w:cs="Helvetica"/>
        </w:rPr>
        <w:t>i</w:t>
      </w:r>
      <w:r w:rsidR="00352D12">
        <w:rPr>
          <w:rFonts w:ascii="Helvetica" w:hAnsi="Helvetica" w:cs="Helvetica"/>
        </w:rPr>
        <w:t xml:space="preserve"> socjaln</w:t>
      </w:r>
      <w:r w:rsidR="00744FB7">
        <w:rPr>
          <w:rFonts w:ascii="Helvetica" w:hAnsi="Helvetica" w:cs="Helvetica"/>
        </w:rPr>
        <w:t>ych</w:t>
      </w:r>
      <w:r w:rsidR="002308D8">
        <w:rPr>
          <w:rFonts w:ascii="Helvetica" w:hAnsi="Helvetica" w:cs="Helvetica"/>
        </w:rPr>
        <w:t xml:space="preserve">, </w:t>
      </w:r>
      <w:r w:rsidR="00352D12">
        <w:rPr>
          <w:rFonts w:ascii="Helvetica" w:hAnsi="Helvetica" w:cs="Helvetica"/>
        </w:rPr>
        <w:t>rozwiązano</w:t>
      </w:r>
      <w:r w:rsidR="002308D8">
        <w:rPr>
          <w:rFonts w:ascii="Helvetica" w:hAnsi="Helvetica" w:cs="Helvetica"/>
        </w:rPr>
        <w:t xml:space="preserve"> </w:t>
      </w:r>
      <w:r w:rsidR="00352D12">
        <w:rPr>
          <w:rFonts w:ascii="Helvetica" w:hAnsi="Helvetica" w:cs="Helvetica"/>
        </w:rPr>
        <w:t>16</w:t>
      </w:r>
      <w:r w:rsidR="00744FB7">
        <w:rPr>
          <w:rFonts w:ascii="Helvetica" w:hAnsi="Helvetica" w:cs="Helvetica"/>
        </w:rPr>
        <w:t xml:space="preserve"> takich</w:t>
      </w:r>
      <w:r w:rsidR="00352D12">
        <w:rPr>
          <w:rFonts w:ascii="Helvetica" w:hAnsi="Helvetica" w:cs="Helvetica"/>
        </w:rPr>
        <w:t xml:space="preserve"> umów</w:t>
      </w:r>
      <w:r w:rsidR="00C6760E">
        <w:rPr>
          <w:rStyle w:val="Odwoanieprzypisudolnego"/>
          <w:rFonts w:ascii="Helvetica" w:hAnsi="Helvetica" w:cs="Helvetica"/>
        </w:rPr>
        <w:footnoteReference w:id="13"/>
      </w:r>
      <w:r w:rsidR="00352D12">
        <w:rPr>
          <w:rFonts w:ascii="Helvetica" w:hAnsi="Helvetica" w:cs="Helvetica"/>
        </w:rPr>
        <w:t>.</w:t>
      </w:r>
    </w:p>
    <w:p w14:paraId="2D2DFC77" w14:textId="77F7A058" w:rsidR="0037070E" w:rsidRDefault="00C6760E" w:rsidP="008455F5">
      <w:pPr>
        <w:jc w:val="both"/>
        <w:rPr>
          <w:rFonts w:ascii="Helvetica" w:hAnsi="Helvetica" w:cs="Helvetica"/>
        </w:rPr>
      </w:pPr>
      <w:r>
        <w:rPr>
          <w:rFonts w:ascii="Helvetica" w:hAnsi="Helvetica" w:cs="Helvetica"/>
        </w:rPr>
        <w:t>W</w:t>
      </w:r>
      <w:r w:rsidR="005B6C8C">
        <w:rPr>
          <w:rFonts w:ascii="Helvetica" w:hAnsi="Helvetica" w:cs="Helvetica"/>
        </w:rPr>
        <w:t xml:space="preserve"> 2021</w:t>
      </w:r>
      <w:r w:rsidR="00572227">
        <w:rPr>
          <w:rFonts w:ascii="Helvetica" w:hAnsi="Helvetica" w:cs="Helvetica"/>
        </w:rPr>
        <w:t xml:space="preserve"> r. Miasto </w:t>
      </w:r>
      <w:r w:rsidR="00265650">
        <w:rPr>
          <w:rFonts w:ascii="Helvetica" w:hAnsi="Helvetica" w:cs="Helvetica"/>
        </w:rPr>
        <w:t>zawa</w:t>
      </w:r>
      <w:r w:rsidR="00572227">
        <w:rPr>
          <w:rFonts w:ascii="Helvetica" w:hAnsi="Helvetica" w:cs="Helvetica"/>
        </w:rPr>
        <w:t>rło</w:t>
      </w:r>
      <w:r w:rsidR="00265650">
        <w:rPr>
          <w:rFonts w:ascii="Helvetica" w:hAnsi="Helvetica" w:cs="Helvetica"/>
        </w:rPr>
        <w:t xml:space="preserve"> 40 umów najmu</w:t>
      </w:r>
      <w:r>
        <w:rPr>
          <w:rFonts w:ascii="Helvetica" w:hAnsi="Helvetica" w:cs="Helvetica"/>
        </w:rPr>
        <w:t xml:space="preserve"> gminnych</w:t>
      </w:r>
      <w:r w:rsidR="00744FB7">
        <w:rPr>
          <w:rFonts w:ascii="Helvetica" w:hAnsi="Helvetica" w:cs="Helvetica"/>
        </w:rPr>
        <w:t xml:space="preserve"> lokali</w:t>
      </w:r>
      <w:r>
        <w:rPr>
          <w:rFonts w:ascii="Helvetica" w:hAnsi="Helvetica" w:cs="Helvetica"/>
        </w:rPr>
        <w:t xml:space="preserve"> komunalnych, natomiast</w:t>
      </w:r>
      <w:r w:rsidR="00265650">
        <w:rPr>
          <w:rFonts w:ascii="Helvetica" w:hAnsi="Helvetica" w:cs="Helvetica"/>
        </w:rPr>
        <w:t xml:space="preserve"> 10</w:t>
      </w:r>
      <w:r w:rsidR="00744FB7">
        <w:rPr>
          <w:rFonts w:ascii="Helvetica" w:hAnsi="Helvetica" w:cs="Helvetica"/>
        </w:rPr>
        <w:t xml:space="preserve"> zostało</w:t>
      </w:r>
      <w:r w:rsidR="00572227">
        <w:rPr>
          <w:rFonts w:ascii="Helvetica" w:hAnsi="Helvetica" w:cs="Helvetica"/>
        </w:rPr>
        <w:t xml:space="preserve"> rozwiązan</w:t>
      </w:r>
      <w:r w:rsidR="00744FB7">
        <w:rPr>
          <w:rFonts w:ascii="Helvetica" w:hAnsi="Helvetica" w:cs="Helvetica"/>
        </w:rPr>
        <w:t>ych</w:t>
      </w:r>
      <w:r w:rsidR="00572227">
        <w:rPr>
          <w:rFonts w:ascii="Helvetica" w:hAnsi="Helvetica" w:cs="Helvetica"/>
        </w:rPr>
        <w:t>.</w:t>
      </w:r>
      <w:r w:rsidRPr="00C6760E">
        <w:rPr>
          <w:rFonts w:ascii="Helvetica" w:hAnsi="Helvetica" w:cs="Helvetica"/>
        </w:rPr>
        <w:t xml:space="preserve"> </w:t>
      </w:r>
      <w:r>
        <w:rPr>
          <w:rFonts w:ascii="Helvetica" w:hAnsi="Helvetica" w:cs="Helvetica"/>
        </w:rPr>
        <w:t>W tym samym roku zawarto 26 umów najmu lokali socjalnych a rozwiązano 16 takich umów</w:t>
      </w:r>
      <w:r w:rsidR="000D06DD">
        <w:rPr>
          <w:rFonts w:ascii="Helvetica" w:hAnsi="Helvetica" w:cs="Helvetica"/>
        </w:rPr>
        <w:t xml:space="preserve">. </w:t>
      </w:r>
      <w:r w:rsidR="00572227">
        <w:rPr>
          <w:rFonts w:ascii="Helvetica" w:hAnsi="Helvetica" w:cs="Helvetica"/>
        </w:rPr>
        <w:t xml:space="preserve">Na koniec </w:t>
      </w:r>
      <w:r w:rsidR="00572227" w:rsidRPr="00202BAB">
        <w:rPr>
          <w:rFonts w:ascii="Helvetica" w:hAnsi="Helvetica" w:cs="Helvetica"/>
        </w:rPr>
        <w:t>20</w:t>
      </w:r>
      <w:r w:rsidR="00572227">
        <w:rPr>
          <w:rFonts w:ascii="Helvetica" w:hAnsi="Helvetica" w:cs="Helvetica"/>
        </w:rPr>
        <w:t>21</w:t>
      </w:r>
      <w:r w:rsidR="00572227" w:rsidRPr="00202BAB">
        <w:rPr>
          <w:rFonts w:ascii="Helvetica" w:hAnsi="Helvetica" w:cs="Helvetica"/>
        </w:rPr>
        <w:t xml:space="preserve"> r</w:t>
      </w:r>
      <w:r w:rsidR="00572227">
        <w:rPr>
          <w:rFonts w:ascii="Helvetica" w:hAnsi="Helvetica" w:cs="Helvetica"/>
        </w:rPr>
        <w:t>oku Stalowa Wola posiadała</w:t>
      </w:r>
      <w:r w:rsidR="00572227" w:rsidRPr="00202BAB">
        <w:rPr>
          <w:rFonts w:ascii="Helvetica" w:hAnsi="Helvetica" w:cs="Helvetica"/>
        </w:rPr>
        <w:t xml:space="preserve"> w swoich zasobach komunalnych 9</w:t>
      </w:r>
      <w:r w:rsidR="00572227">
        <w:rPr>
          <w:rFonts w:ascii="Helvetica" w:hAnsi="Helvetica" w:cs="Helvetica"/>
        </w:rPr>
        <w:t>30</w:t>
      </w:r>
      <w:r w:rsidR="00572227" w:rsidRPr="00202BAB">
        <w:rPr>
          <w:rFonts w:ascii="Helvetica" w:hAnsi="Helvetica" w:cs="Helvetica"/>
        </w:rPr>
        <w:t xml:space="preserve"> lokali, z </w:t>
      </w:r>
      <w:r w:rsidR="00572227">
        <w:rPr>
          <w:rFonts w:ascii="Helvetica" w:hAnsi="Helvetica" w:cs="Helvetica"/>
        </w:rPr>
        <w:t xml:space="preserve">czego </w:t>
      </w:r>
      <w:r w:rsidR="00572227" w:rsidRPr="00202BAB">
        <w:rPr>
          <w:rFonts w:ascii="Helvetica" w:hAnsi="Helvetica" w:cs="Helvetica"/>
        </w:rPr>
        <w:t>197</w:t>
      </w:r>
      <w:r w:rsidR="00572227">
        <w:rPr>
          <w:rFonts w:ascii="Helvetica" w:hAnsi="Helvetica" w:cs="Helvetica"/>
        </w:rPr>
        <w:t xml:space="preserve"> stanowiły lokale </w:t>
      </w:r>
      <w:r w:rsidR="00572227" w:rsidRPr="00202BAB">
        <w:rPr>
          <w:rFonts w:ascii="Helvetica" w:hAnsi="Helvetica" w:cs="Helvetica"/>
        </w:rPr>
        <w:t>socjalne</w:t>
      </w:r>
      <w:r w:rsidR="00CF387A">
        <w:rPr>
          <w:rStyle w:val="Odwoanieprzypisudolnego"/>
          <w:rFonts w:ascii="Helvetica" w:hAnsi="Helvetica" w:cs="Helvetica"/>
        </w:rPr>
        <w:footnoteReference w:id="14"/>
      </w:r>
      <w:r w:rsidR="00572227" w:rsidRPr="00202BAB">
        <w:rPr>
          <w:rFonts w:ascii="Helvetica" w:hAnsi="Helvetica" w:cs="Helvetica"/>
        </w:rPr>
        <w:t>.</w:t>
      </w:r>
    </w:p>
    <w:p w14:paraId="0B25FC46" w14:textId="2F22716A" w:rsidR="00B50419" w:rsidRPr="006D04F0" w:rsidRDefault="00DC5D01" w:rsidP="006E7023">
      <w:pPr>
        <w:jc w:val="both"/>
        <w:rPr>
          <w:rFonts w:ascii="Helvetica" w:hAnsi="Helvetica" w:cs="Helvetica"/>
        </w:rPr>
      </w:pPr>
      <w:r>
        <w:rPr>
          <w:rFonts w:ascii="Helvetica" w:hAnsi="Helvetica" w:cs="Helvetica"/>
        </w:rPr>
        <w:t>Zgodnie z danymi Urzędu Miasta w</w:t>
      </w:r>
      <w:r w:rsidR="008455F5" w:rsidRPr="00202BAB">
        <w:rPr>
          <w:rFonts w:ascii="Helvetica" w:hAnsi="Helvetica" w:cs="Helvetica"/>
        </w:rPr>
        <w:t xml:space="preserve">g stanu na dzień </w:t>
      </w:r>
      <w:r w:rsidR="00632B26">
        <w:rPr>
          <w:rFonts w:ascii="Helvetica" w:hAnsi="Helvetica" w:cs="Helvetica"/>
        </w:rPr>
        <w:t>22</w:t>
      </w:r>
      <w:r w:rsidR="008455F5" w:rsidRPr="00202BAB">
        <w:rPr>
          <w:rFonts w:ascii="Helvetica" w:hAnsi="Helvetica" w:cs="Helvetica"/>
        </w:rPr>
        <w:t>.</w:t>
      </w:r>
      <w:r w:rsidR="00632B26">
        <w:rPr>
          <w:rFonts w:ascii="Helvetica" w:hAnsi="Helvetica" w:cs="Helvetica"/>
        </w:rPr>
        <w:t>04</w:t>
      </w:r>
      <w:r w:rsidR="008455F5" w:rsidRPr="00202BAB">
        <w:rPr>
          <w:rFonts w:ascii="Helvetica" w:hAnsi="Helvetica" w:cs="Helvetica"/>
        </w:rPr>
        <w:t>.20</w:t>
      </w:r>
      <w:r w:rsidR="008455F5">
        <w:rPr>
          <w:rFonts w:ascii="Helvetica" w:hAnsi="Helvetica" w:cs="Helvetica"/>
        </w:rPr>
        <w:t>2</w:t>
      </w:r>
      <w:r w:rsidR="00632B26">
        <w:rPr>
          <w:rFonts w:ascii="Helvetica" w:hAnsi="Helvetica" w:cs="Helvetica"/>
        </w:rPr>
        <w:t>2</w:t>
      </w:r>
      <w:r w:rsidR="008455F5" w:rsidRPr="00202BAB">
        <w:rPr>
          <w:rFonts w:ascii="Helvetica" w:hAnsi="Helvetica" w:cs="Helvetica"/>
        </w:rPr>
        <w:t xml:space="preserve"> r.</w:t>
      </w:r>
      <w:r w:rsidR="00B510EA">
        <w:rPr>
          <w:rStyle w:val="Odwoanieprzypisudolnego"/>
          <w:rFonts w:ascii="Helvetica" w:hAnsi="Helvetica" w:cs="Helvetica"/>
        </w:rPr>
        <w:footnoteReference w:id="15"/>
      </w:r>
      <w:r w:rsidR="008455F5">
        <w:rPr>
          <w:rFonts w:ascii="Helvetica" w:hAnsi="Helvetica" w:cs="Helvetica"/>
        </w:rPr>
        <w:t xml:space="preserve"> Stalowa Wola posiadała</w:t>
      </w:r>
      <w:r w:rsidR="008455F5" w:rsidRPr="00202BAB">
        <w:rPr>
          <w:rFonts w:ascii="Helvetica" w:hAnsi="Helvetica" w:cs="Helvetica"/>
        </w:rPr>
        <w:t xml:space="preserve"> w swoich zasobach komunalnych 9</w:t>
      </w:r>
      <w:r w:rsidR="00632B26">
        <w:rPr>
          <w:rFonts w:ascii="Helvetica" w:hAnsi="Helvetica" w:cs="Helvetica"/>
        </w:rPr>
        <w:t>22</w:t>
      </w:r>
      <w:r w:rsidR="008455F5" w:rsidRPr="00202BAB">
        <w:rPr>
          <w:rFonts w:ascii="Helvetica" w:hAnsi="Helvetica" w:cs="Helvetica"/>
        </w:rPr>
        <w:t xml:space="preserve"> lokal</w:t>
      </w:r>
      <w:r w:rsidR="00632B26">
        <w:rPr>
          <w:rFonts w:ascii="Helvetica" w:hAnsi="Helvetica" w:cs="Helvetica"/>
        </w:rPr>
        <w:t>e</w:t>
      </w:r>
      <w:r w:rsidR="008455F5" w:rsidRPr="00202BAB">
        <w:rPr>
          <w:rFonts w:ascii="Helvetica" w:hAnsi="Helvetica" w:cs="Helvetica"/>
        </w:rPr>
        <w:t>, z czego 7</w:t>
      </w:r>
      <w:r w:rsidR="00632B26">
        <w:rPr>
          <w:rFonts w:ascii="Helvetica" w:hAnsi="Helvetica" w:cs="Helvetica"/>
        </w:rPr>
        <w:t>24</w:t>
      </w:r>
      <w:r w:rsidR="008455F5" w:rsidRPr="00202BAB">
        <w:rPr>
          <w:rFonts w:ascii="Helvetica" w:hAnsi="Helvetica" w:cs="Helvetica"/>
        </w:rPr>
        <w:t xml:space="preserve"> stanowiły lokale mieszkalne, </w:t>
      </w:r>
      <w:r w:rsidR="00632B26">
        <w:rPr>
          <w:rFonts w:ascii="Helvetica" w:hAnsi="Helvetica" w:cs="Helvetica"/>
        </w:rPr>
        <w:t>zaś</w:t>
      </w:r>
      <w:r w:rsidR="008455F5" w:rsidRPr="00202BAB">
        <w:rPr>
          <w:rFonts w:ascii="Helvetica" w:hAnsi="Helvetica" w:cs="Helvetica"/>
        </w:rPr>
        <w:t xml:space="preserve"> 19</w:t>
      </w:r>
      <w:r w:rsidR="00632B26">
        <w:rPr>
          <w:rFonts w:ascii="Helvetica" w:hAnsi="Helvetica" w:cs="Helvetica"/>
        </w:rPr>
        <w:t>8 lokale</w:t>
      </w:r>
      <w:r w:rsidR="008455F5" w:rsidRPr="00202BAB">
        <w:rPr>
          <w:rFonts w:ascii="Helvetica" w:hAnsi="Helvetica" w:cs="Helvetica"/>
        </w:rPr>
        <w:t xml:space="preserve"> socjalne.</w:t>
      </w:r>
      <w:r w:rsidR="00B510EA">
        <w:rPr>
          <w:rFonts w:ascii="Helvetica" w:hAnsi="Helvetica" w:cs="Helvetica"/>
        </w:rPr>
        <w:t xml:space="preserve"> Szczegółowe z</w:t>
      </w:r>
      <w:r w:rsidR="00B510EA" w:rsidRPr="00F04935">
        <w:rPr>
          <w:rFonts w:ascii="Helvetica" w:hAnsi="Helvetica" w:cs="Helvetica"/>
        </w:rPr>
        <w:t>estawienie</w:t>
      </w:r>
      <w:r w:rsidR="00B510EA">
        <w:rPr>
          <w:rFonts w:ascii="Helvetica" w:hAnsi="Helvetica" w:cs="Helvetica"/>
        </w:rPr>
        <w:t xml:space="preserve"> syntetyczne</w:t>
      </w:r>
      <w:r w:rsidR="00B510EA" w:rsidRPr="00F04935">
        <w:rPr>
          <w:rFonts w:ascii="Helvetica" w:hAnsi="Helvetica" w:cs="Helvetica"/>
        </w:rPr>
        <w:t xml:space="preserve"> lokali mieszkalnych i socjalnych Gminy wg stanu na 22.04.2022 r.</w:t>
      </w:r>
      <w:r w:rsidR="00B510EA">
        <w:rPr>
          <w:rFonts w:ascii="Helvetica" w:hAnsi="Helvetica" w:cs="Helvetica"/>
        </w:rPr>
        <w:t xml:space="preserve"> stanowi</w:t>
      </w:r>
      <w:r w:rsidR="001D2DE3" w:rsidRPr="00203936">
        <w:rPr>
          <w:rFonts w:ascii="Helvetica" w:hAnsi="Helvetica" w:cs="Helvetica"/>
        </w:rPr>
        <w:t xml:space="preserve"> Załącznik nr </w:t>
      </w:r>
      <w:r w:rsidR="001D2DE3">
        <w:rPr>
          <w:rFonts w:ascii="Helvetica" w:hAnsi="Helvetica" w:cs="Helvetica"/>
        </w:rPr>
        <w:t>1</w:t>
      </w:r>
      <w:r w:rsidR="001D2DE3" w:rsidRPr="00203936">
        <w:rPr>
          <w:rFonts w:ascii="Helvetica" w:hAnsi="Helvetica" w:cs="Helvetica"/>
        </w:rPr>
        <w:t xml:space="preserve"> do niniejszego dokumentu</w:t>
      </w:r>
      <w:r w:rsidR="001D2DE3">
        <w:rPr>
          <w:rFonts w:ascii="Helvetica" w:hAnsi="Helvetica" w:cs="Helvetica"/>
        </w:rPr>
        <w:t>.</w:t>
      </w:r>
    </w:p>
    <w:p w14:paraId="061A4D79" w14:textId="421B5A24" w:rsidR="00F04935" w:rsidRPr="00F04935" w:rsidRDefault="00F04935" w:rsidP="00F04935">
      <w:pPr>
        <w:pStyle w:val="Legenda"/>
        <w:keepNext/>
        <w:jc w:val="both"/>
        <w:rPr>
          <w:rFonts w:ascii="Helvetica" w:hAnsi="Helvetica" w:cs="Helvetica"/>
          <w:color w:val="auto"/>
        </w:rPr>
      </w:pPr>
      <w:bookmarkStart w:id="6" w:name="_Toc126833865"/>
      <w:r w:rsidRPr="00F04935">
        <w:rPr>
          <w:rFonts w:ascii="Helvetica" w:hAnsi="Helvetica" w:cs="Helvetica"/>
          <w:color w:val="auto"/>
        </w:rPr>
        <w:t xml:space="preserve">Tabela </w:t>
      </w:r>
      <w:r w:rsidRPr="00F04935">
        <w:rPr>
          <w:rFonts w:ascii="Helvetica" w:hAnsi="Helvetica" w:cs="Helvetica"/>
          <w:color w:val="auto"/>
        </w:rPr>
        <w:fldChar w:fldCharType="begin"/>
      </w:r>
      <w:r w:rsidRPr="00F04935">
        <w:rPr>
          <w:rFonts w:ascii="Helvetica" w:hAnsi="Helvetica" w:cs="Helvetica"/>
          <w:color w:val="auto"/>
        </w:rPr>
        <w:instrText xml:space="preserve"> SEQ Tabela \* ARABIC </w:instrText>
      </w:r>
      <w:r w:rsidRPr="00F04935">
        <w:rPr>
          <w:rFonts w:ascii="Helvetica" w:hAnsi="Helvetica" w:cs="Helvetica"/>
          <w:color w:val="auto"/>
        </w:rPr>
        <w:fldChar w:fldCharType="separate"/>
      </w:r>
      <w:r w:rsidR="001F436B">
        <w:rPr>
          <w:rFonts w:ascii="Helvetica" w:hAnsi="Helvetica" w:cs="Helvetica"/>
          <w:noProof/>
          <w:color w:val="auto"/>
        </w:rPr>
        <w:t>1</w:t>
      </w:r>
      <w:r w:rsidRPr="00F04935">
        <w:rPr>
          <w:rFonts w:ascii="Helvetica" w:hAnsi="Helvetica" w:cs="Helvetica"/>
          <w:color w:val="auto"/>
        </w:rPr>
        <w:fldChar w:fldCharType="end"/>
      </w:r>
      <w:r w:rsidRPr="00F04935">
        <w:rPr>
          <w:rFonts w:ascii="Helvetica" w:hAnsi="Helvetica" w:cs="Helvetica"/>
          <w:color w:val="auto"/>
        </w:rPr>
        <w:t xml:space="preserve">. </w:t>
      </w:r>
      <w:bookmarkStart w:id="7" w:name="_Hlk113786909"/>
      <w:r w:rsidR="00F3081E">
        <w:rPr>
          <w:rFonts w:ascii="Helvetica" w:hAnsi="Helvetica" w:cs="Helvetica"/>
          <w:color w:val="auto"/>
        </w:rPr>
        <w:t>Liczba</w:t>
      </w:r>
      <w:r w:rsidRPr="00F04935">
        <w:rPr>
          <w:rFonts w:ascii="Helvetica" w:hAnsi="Helvetica" w:cs="Helvetica"/>
          <w:color w:val="auto"/>
        </w:rPr>
        <w:t xml:space="preserve"> lokali mieszkalnych i socjalnych Gminy</w:t>
      </w:r>
      <w:r w:rsidR="001E195E">
        <w:rPr>
          <w:rFonts w:ascii="Helvetica" w:hAnsi="Helvetica" w:cs="Helvetica"/>
          <w:color w:val="auto"/>
        </w:rPr>
        <w:t xml:space="preserve"> w latach 2016-2021 oraz</w:t>
      </w:r>
      <w:r w:rsidR="00F3081E">
        <w:rPr>
          <w:rFonts w:ascii="Helvetica" w:hAnsi="Helvetica" w:cs="Helvetica"/>
          <w:color w:val="auto"/>
        </w:rPr>
        <w:t xml:space="preserve"> w</w:t>
      </w:r>
      <w:r w:rsidR="001D2DE3">
        <w:rPr>
          <w:rFonts w:ascii="Helvetica" w:hAnsi="Helvetica" w:cs="Helvetica"/>
          <w:color w:val="auto"/>
        </w:rPr>
        <w:t>g stanu na</w:t>
      </w:r>
      <w:r w:rsidR="00005F0A">
        <w:rPr>
          <w:rFonts w:ascii="Helvetica" w:hAnsi="Helvetica" w:cs="Helvetica"/>
          <w:color w:val="auto"/>
        </w:rPr>
        <w:t xml:space="preserve"> </w:t>
      </w:r>
      <w:r w:rsidRPr="00F04935">
        <w:rPr>
          <w:rFonts w:ascii="Helvetica" w:hAnsi="Helvetica" w:cs="Helvetica"/>
          <w:color w:val="auto"/>
        </w:rPr>
        <w:t>22.04.2022 r.</w:t>
      </w:r>
      <w:bookmarkEnd w:id="6"/>
      <w:bookmarkEnd w:id="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94"/>
        <w:gridCol w:w="2425"/>
        <w:gridCol w:w="2244"/>
        <w:gridCol w:w="1854"/>
        <w:gridCol w:w="1945"/>
      </w:tblGrid>
      <w:tr w:rsidR="00147779" w:rsidRPr="00465ED6" w14:paraId="4CF767C6" w14:textId="77777777" w:rsidTr="00EF4235">
        <w:trPr>
          <w:trHeight w:hRule="exact" w:val="340"/>
          <w:jc w:val="center"/>
        </w:trPr>
        <w:tc>
          <w:tcPr>
            <w:tcW w:w="328" w:type="pct"/>
            <w:shd w:val="clear" w:color="auto" w:fill="D9D9D9" w:themeFill="background1" w:themeFillShade="D9"/>
            <w:noWrap/>
            <w:vAlign w:val="center"/>
            <w:hideMark/>
          </w:tcPr>
          <w:p w14:paraId="4F659285" w14:textId="77777777" w:rsidR="00465ED6" w:rsidRPr="00465ED6" w:rsidRDefault="00465ED6" w:rsidP="00465ED6">
            <w:pPr>
              <w:spacing w:after="0" w:line="240" w:lineRule="auto"/>
              <w:jc w:val="center"/>
              <w:rPr>
                <w:rFonts w:ascii="Helvetica" w:eastAsia="Times New Roman" w:hAnsi="Helvetica" w:cs="Helvetica"/>
                <w:b/>
                <w:bCs/>
                <w:color w:val="000000"/>
                <w:sz w:val="16"/>
                <w:szCs w:val="16"/>
                <w:lang w:eastAsia="pl-PL"/>
              </w:rPr>
            </w:pPr>
            <w:bookmarkStart w:id="8" w:name="_Hlk113786838"/>
            <w:r w:rsidRPr="00465ED6">
              <w:rPr>
                <w:rFonts w:ascii="Helvetica" w:eastAsia="Times New Roman" w:hAnsi="Helvetica" w:cs="Helvetica"/>
                <w:b/>
                <w:bCs/>
                <w:color w:val="000000"/>
                <w:sz w:val="16"/>
                <w:szCs w:val="16"/>
                <w:lang w:eastAsia="pl-PL"/>
              </w:rPr>
              <w:t>Lp.</w:t>
            </w:r>
          </w:p>
        </w:tc>
        <w:tc>
          <w:tcPr>
            <w:tcW w:w="1338" w:type="pct"/>
            <w:shd w:val="clear" w:color="auto" w:fill="D9D9D9" w:themeFill="background1" w:themeFillShade="D9"/>
            <w:noWrap/>
            <w:vAlign w:val="center"/>
            <w:hideMark/>
          </w:tcPr>
          <w:p w14:paraId="06B2DFA5" w14:textId="3BBB28D5" w:rsidR="00465ED6" w:rsidRPr="00465ED6" w:rsidRDefault="00005F0A" w:rsidP="00465ED6">
            <w:pPr>
              <w:spacing w:after="0" w:line="240" w:lineRule="auto"/>
              <w:jc w:val="center"/>
              <w:rPr>
                <w:rFonts w:ascii="Helvetica" w:eastAsia="Times New Roman" w:hAnsi="Helvetica" w:cs="Helvetica"/>
                <w:b/>
                <w:bCs/>
                <w:color w:val="000000"/>
                <w:sz w:val="16"/>
                <w:szCs w:val="16"/>
                <w:lang w:eastAsia="pl-PL"/>
              </w:rPr>
            </w:pPr>
            <w:r>
              <w:rPr>
                <w:rFonts w:ascii="Helvetica" w:eastAsia="Times New Roman" w:hAnsi="Helvetica" w:cs="Helvetica"/>
                <w:b/>
                <w:bCs/>
                <w:color w:val="000000"/>
                <w:sz w:val="16"/>
                <w:szCs w:val="16"/>
                <w:lang w:eastAsia="pl-PL"/>
              </w:rPr>
              <w:t>Oznaczenie</w:t>
            </w:r>
          </w:p>
        </w:tc>
        <w:tc>
          <w:tcPr>
            <w:tcW w:w="1238" w:type="pct"/>
            <w:shd w:val="clear" w:color="auto" w:fill="D9D9D9" w:themeFill="background1" w:themeFillShade="D9"/>
            <w:noWrap/>
            <w:vAlign w:val="center"/>
            <w:hideMark/>
          </w:tcPr>
          <w:p w14:paraId="173A82ED" w14:textId="38716386" w:rsidR="00465ED6" w:rsidRPr="00465ED6" w:rsidRDefault="00465ED6" w:rsidP="00465ED6">
            <w:pPr>
              <w:spacing w:after="0" w:line="240" w:lineRule="auto"/>
              <w:jc w:val="center"/>
              <w:rPr>
                <w:rFonts w:ascii="Helvetica" w:eastAsia="Times New Roman" w:hAnsi="Helvetica" w:cs="Helvetica"/>
                <w:b/>
                <w:bCs/>
                <w:color w:val="000000"/>
                <w:sz w:val="16"/>
                <w:szCs w:val="16"/>
                <w:lang w:eastAsia="pl-PL"/>
              </w:rPr>
            </w:pPr>
            <w:r w:rsidRPr="00465ED6">
              <w:rPr>
                <w:rFonts w:ascii="Helvetica" w:eastAsia="Times New Roman" w:hAnsi="Helvetica" w:cs="Helvetica"/>
                <w:b/>
                <w:bCs/>
                <w:color w:val="000000"/>
                <w:sz w:val="16"/>
                <w:szCs w:val="16"/>
                <w:lang w:eastAsia="pl-PL"/>
              </w:rPr>
              <w:t xml:space="preserve">Ilość lokali </w:t>
            </w:r>
            <w:r w:rsidR="00147779">
              <w:rPr>
                <w:rFonts w:ascii="Helvetica" w:eastAsia="Times New Roman" w:hAnsi="Helvetica" w:cs="Helvetica"/>
                <w:b/>
                <w:bCs/>
                <w:color w:val="000000"/>
                <w:sz w:val="16"/>
                <w:szCs w:val="16"/>
                <w:lang w:eastAsia="pl-PL"/>
              </w:rPr>
              <w:t>łącznie</w:t>
            </w:r>
          </w:p>
        </w:tc>
        <w:tc>
          <w:tcPr>
            <w:tcW w:w="1023" w:type="pct"/>
            <w:shd w:val="clear" w:color="auto" w:fill="D9D9D9" w:themeFill="background1" w:themeFillShade="D9"/>
            <w:noWrap/>
            <w:vAlign w:val="center"/>
            <w:hideMark/>
          </w:tcPr>
          <w:p w14:paraId="3ABD8A9A" w14:textId="77777777" w:rsidR="00465ED6" w:rsidRPr="00465ED6" w:rsidRDefault="00465ED6" w:rsidP="00465ED6">
            <w:pPr>
              <w:spacing w:after="0" w:line="240" w:lineRule="auto"/>
              <w:jc w:val="center"/>
              <w:rPr>
                <w:rFonts w:ascii="Helvetica" w:eastAsia="Times New Roman" w:hAnsi="Helvetica" w:cs="Helvetica"/>
                <w:b/>
                <w:bCs/>
                <w:color w:val="000000"/>
                <w:sz w:val="16"/>
                <w:szCs w:val="16"/>
                <w:lang w:eastAsia="pl-PL"/>
              </w:rPr>
            </w:pPr>
            <w:r w:rsidRPr="00465ED6">
              <w:rPr>
                <w:rFonts w:ascii="Helvetica" w:eastAsia="Times New Roman" w:hAnsi="Helvetica" w:cs="Helvetica"/>
                <w:b/>
                <w:bCs/>
                <w:color w:val="000000"/>
                <w:sz w:val="16"/>
                <w:szCs w:val="16"/>
                <w:lang w:eastAsia="pl-PL"/>
              </w:rPr>
              <w:t>Lokale mieszk.</w:t>
            </w:r>
          </w:p>
        </w:tc>
        <w:tc>
          <w:tcPr>
            <w:tcW w:w="1073" w:type="pct"/>
            <w:shd w:val="clear" w:color="auto" w:fill="D9D9D9" w:themeFill="background1" w:themeFillShade="D9"/>
            <w:noWrap/>
            <w:vAlign w:val="center"/>
            <w:hideMark/>
          </w:tcPr>
          <w:p w14:paraId="147AFAE2" w14:textId="77777777" w:rsidR="00465ED6" w:rsidRPr="00465ED6" w:rsidRDefault="00465ED6" w:rsidP="00465ED6">
            <w:pPr>
              <w:spacing w:after="0" w:line="240" w:lineRule="auto"/>
              <w:jc w:val="center"/>
              <w:rPr>
                <w:rFonts w:ascii="Helvetica" w:eastAsia="Times New Roman" w:hAnsi="Helvetica" w:cs="Helvetica"/>
                <w:b/>
                <w:bCs/>
                <w:color w:val="000000"/>
                <w:sz w:val="16"/>
                <w:szCs w:val="16"/>
                <w:lang w:eastAsia="pl-PL"/>
              </w:rPr>
            </w:pPr>
            <w:r w:rsidRPr="00465ED6">
              <w:rPr>
                <w:rFonts w:ascii="Helvetica" w:eastAsia="Times New Roman" w:hAnsi="Helvetica" w:cs="Helvetica"/>
                <w:b/>
                <w:bCs/>
                <w:color w:val="000000"/>
                <w:sz w:val="16"/>
                <w:szCs w:val="16"/>
                <w:lang w:eastAsia="pl-PL"/>
              </w:rPr>
              <w:t>Lokale socjalne</w:t>
            </w:r>
          </w:p>
        </w:tc>
      </w:tr>
      <w:tr w:rsidR="00DE6160" w:rsidRPr="00465ED6" w14:paraId="49520A59" w14:textId="77777777" w:rsidTr="001D2DE3">
        <w:trPr>
          <w:trHeight w:hRule="exact" w:val="340"/>
          <w:jc w:val="center"/>
        </w:trPr>
        <w:tc>
          <w:tcPr>
            <w:tcW w:w="328" w:type="pct"/>
            <w:shd w:val="clear" w:color="auto" w:fill="auto"/>
            <w:noWrap/>
            <w:vAlign w:val="center"/>
            <w:hideMark/>
          </w:tcPr>
          <w:p w14:paraId="4A54EF32" w14:textId="77777777" w:rsidR="00DE6160" w:rsidRPr="00465ED6" w:rsidRDefault="00DE6160" w:rsidP="00DE6160">
            <w:pPr>
              <w:spacing w:after="0" w:line="240" w:lineRule="auto"/>
              <w:jc w:val="center"/>
              <w:rPr>
                <w:rFonts w:ascii="Helvetica" w:eastAsia="Times New Roman" w:hAnsi="Helvetica" w:cs="Helvetica"/>
                <w:color w:val="000000"/>
                <w:sz w:val="16"/>
                <w:szCs w:val="16"/>
                <w:lang w:eastAsia="pl-PL"/>
              </w:rPr>
            </w:pPr>
            <w:r w:rsidRPr="00465ED6">
              <w:rPr>
                <w:rFonts w:ascii="Helvetica" w:eastAsia="Times New Roman" w:hAnsi="Helvetica" w:cs="Helvetica"/>
                <w:color w:val="000000"/>
                <w:sz w:val="16"/>
                <w:szCs w:val="16"/>
                <w:lang w:eastAsia="pl-PL"/>
              </w:rPr>
              <w:t>1</w:t>
            </w:r>
          </w:p>
        </w:tc>
        <w:tc>
          <w:tcPr>
            <w:tcW w:w="1338" w:type="pct"/>
            <w:shd w:val="clear" w:color="auto" w:fill="auto"/>
            <w:noWrap/>
            <w:vAlign w:val="center"/>
            <w:hideMark/>
          </w:tcPr>
          <w:p w14:paraId="376929F4" w14:textId="5F659CFF" w:rsidR="00DE6160" w:rsidRPr="00465ED6"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Stan na 31.12.2016 r.</w:t>
            </w:r>
          </w:p>
        </w:tc>
        <w:tc>
          <w:tcPr>
            <w:tcW w:w="1238" w:type="pct"/>
            <w:shd w:val="clear" w:color="auto" w:fill="auto"/>
            <w:noWrap/>
            <w:vAlign w:val="center"/>
            <w:hideMark/>
          </w:tcPr>
          <w:p w14:paraId="587B58D8" w14:textId="600DC558" w:rsidR="00DE6160" w:rsidRPr="00465ED6"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1065</w:t>
            </w:r>
          </w:p>
        </w:tc>
        <w:tc>
          <w:tcPr>
            <w:tcW w:w="1023" w:type="pct"/>
            <w:shd w:val="clear" w:color="auto" w:fill="auto"/>
            <w:noWrap/>
            <w:vAlign w:val="center"/>
            <w:hideMark/>
          </w:tcPr>
          <w:p w14:paraId="0F0C4331" w14:textId="63CFCAFF" w:rsidR="00DE6160" w:rsidRPr="00465ED6"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866</w:t>
            </w:r>
          </w:p>
        </w:tc>
        <w:tc>
          <w:tcPr>
            <w:tcW w:w="1073" w:type="pct"/>
            <w:shd w:val="clear" w:color="auto" w:fill="auto"/>
            <w:noWrap/>
            <w:vAlign w:val="center"/>
            <w:hideMark/>
          </w:tcPr>
          <w:p w14:paraId="647A77C7" w14:textId="0E53587C" w:rsidR="00DE6160" w:rsidRPr="00465ED6"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199</w:t>
            </w:r>
          </w:p>
        </w:tc>
      </w:tr>
      <w:tr w:rsidR="00DE6160" w:rsidRPr="00465ED6" w14:paraId="63C3D0C0" w14:textId="77777777" w:rsidTr="001D2DE3">
        <w:trPr>
          <w:trHeight w:hRule="exact" w:val="340"/>
          <w:jc w:val="center"/>
        </w:trPr>
        <w:tc>
          <w:tcPr>
            <w:tcW w:w="328" w:type="pct"/>
            <w:shd w:val="clear" w:color="auto" w:fill="auto"/>
            <w:noWrap/>
            <w:vAlign w:val="center"/>
          </w:tcPr>
          <w:p w14:paraId="01B27C89" w14:textId="6A2C483D" w:rsidR="00DE6160" w:rsidRPr="00465ED6"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2</w:t>
            </w:r>
          </w:p>
        </w:tc>
        <w:tc>
          <w:tcPr>
            <w:tcW w:w="1338" w:type="pct"/>
            <w:shd w:val="clear" w:color="auto" w:fill="auto"/>
            <w:noWrap/>
            <w:vAlign w:val="center"/>
          </w:tcPr>
          <w:p w14:paraId="37604C1E" w14:textId="2E7650EF"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Stan na 31.12.2017 r.</w:t>
            </w:r>
          </w:p>
        </w:tc>
        <w:tc>
          <w:tcPr>
            <w:tcW w:w="1238" w:type="pct"/>
            <w:shd w:val="clear" w:color="auto" w:fill="auto"/>
            <w:noWrap/>
            <w:vAlign w:val="center"/>
          </w:tcPr>
          <w:p w14:paraId="0454F0A8" w14:textId="0C0BAA08"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1030</w:t>
            </w:r>
          </w:p>
        </w:tc>
        <w:tc>
          <w:tcPr>
            <w:tcW w:w="1023" w:type="pct"/>
            <w:shd w:val="clear" w:color="auto" w:fill="auto"/>
            <w:noWrap/>
            <w:vAlign w:val="center"/>
          </w:tcPr>
          <w:p w14:paraId="49A1086A" w14:textId="3686BA24"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830</w:t>
            </w:r>
          </w:p>
        </w:tc>
        <w:tc>
          <w:tcPr>
            <w:tcW w:w="1073" w:type="pct"/>
            <w:shd w:val="clear" w:color="auto" w:fill="auto"/>
            <w:noWrap/>
            <w:vAlign w:val="center"/>
          </w:tcPr>
          <w:p w14:paraId="41CCAADE" w14:textId="699FCA9F"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200</w:t>
            </w:r>
          </w:p>
        </w:tc>
      </w:tr>
      <w:tr w:rsidR="00DE6160" w:rsidRPr="00465ED6" w14:paraId="035FFF28" w14:textId="77777777" w:rsidTr="001D2DE3">
        <w:trPr>
          <w:trHeight w:hRule="exact" w:val="340"/>
          <w:jc w:val="center"/>
        </w:trPr>
        <w:tc>
          <w:tcPr>
            <w:tcW w:w="328" w:type="pct"/>
            <w:shd w:val="clear" w:color="auto" w:fill="auto"/>
            <w:noWrap/>
            <w:vAlign w:val="center"/>
          </w:tcPr>
          <w:p w14:paraId="4B7F0337" w14:textId="3FDC3AFB" w:rsidR="00DE6160" w:rsidRPr="00465ED6"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3</w:t>
            </w:r>
          </w:p>
        </w:tc>
        <w:tc>
          <w:tcPr>
            <w:tcW w:w="1338" w:type="pct"/>
            <w:shd w:val="clear" w:color="auto" w:fill="auto"/>
            <w:noWrap/>
            <w:vAlign w:val="center"/>
          </w:tcPr>
          <w:p w14:paraId="62AB448C" w14:textId="322D23E8"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Stan na 31.12.2018 r.</w:t>
            </w:r>
          </w:p>
        </w:tc>
        <w:tc>
          <w:tcPr>
            <w:tcW w:w="1238" w:type="pct"/>
            <w:shd w:val="clear" w:color="auto" w:fill="auto"/>
            <w:noWrap/>
            <w:vAlign w:val="center"/>
          </w:tcPr>
          <w:p w14:paraId="5F719A74" w14:textId="08C75593"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1000</w:t>
            </w:r>
          </w:p>
        </w:tc>
        <w:tc>
          <w:tcPr>
            <w:tcW w:w="1023" w:type="pct"/>
            <w:shd w:val="clear" w:color="auto" w:fill="auto"/>
            <w:noWrap/>
            <w:vAlign w:val="center"/>
          </w:tcPr>
          <w:p w14:paraId="243F4E0D" w14:textId="622A9728"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800</w:t>
            </w:r>
          </w:p>
        </w:tc>
        <w:tc>
          <w:tcPr>
            <w:tcW w:w="1073" w:type="pct"/>
            <w:shd w:val="clear" w:color="auto" w:fill="auto"/>
            <w:noWrap/>
            <w:vAlign w:val="center"/>
          </w:tcPr>
          <w:p w14:paraId="2BA21081" w14:textId="16F5C08F"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200</w:t>
            </w:r>
          </w:p>
        </w:tc>
      </w:tr>
      <w:tr w:rsidR="00DE6160" w:rsidRPr="00465ED6" w14:paraId="1A752F18" w14:textId="77777777" w:rsidTr="001D2DE3">
        <w:trPr>
          <w:trHeight w:hRule="exact" w:val="340"/>
          <w:jc w:val="center"/>
        </w:trPr>
        <w:tc>
          <w:tcPr>
            <w:tcW w:w="328" w:type="pct"/>
            <w:shd w:val="clear" w:color="auto" w:fill="auto"/>
            <w:noWrap/>
            <w:vAlign w:val="center"/>
          </w:tcPr>
          <w:p w14:paraId="56867CDC" w14:textId="1C9C772D"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4</w:t>
            </w:r>
          </w:p>
        </w:tc>
        <w:tc>
          <w:tcPr>
            <w:tcW w:w="1338" w:type="pct"/>
            <w:shd w:val="clear" w:color="auto" w:fill="auto"/>
            <w:noWrap/>
            <w:vAlign w:val="center"/>
          </w:tcPr>
          <w:p w14:paraId="0070D8E5" w14:textId="418BC197"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Stan na 31.12.2019 r.</w:t>
            </w:r>
          </w:p>
        </w:tc>
        <w:tc>
          <w:tcPr>
            <w:tcW w:w="1238" w:type="pct"/>
            <w:shd w:val="clear" w:color="auto" w:fill="auto"/>
            <w:noWrap/>
            <w:vAlign w:val="center"/>
          </w:tcPr>
          <w:p w14:paraId="043D7BEC" w14:textId="703D7E47"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971</w:t>
            </w:r>
          </w:p>
        </w:tc>
        <w:tc>
          <w:tcPr>
            <w:tcW w:w="1023" w:type="pct"/>
            <w:shd w:val="clear" w:color="auto" w:fill="auto"/>
            <w:noWrap/>
            <w:vAlign w:val="center"/>
          </w:tcPr>
          <w:p w14:paraId="45C7BF16" w14:textId="02225B9D"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774</w:t>
            </w:r>
          </w:p>
        </w:tc>
        <w:tc>
          <w:tcPr>
            <w:tcW w:w="1073" w:type="pct"/>
            <w:shd w:val="clear" w:color="auto" w:fill="auto"/>
            <w:noWrap/>
            <w:vAlign w:val="center"/>
          </w:tcPr>
          <w:p w14:paraId="1AFA96BA" w14:textId="7B214636"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197</w:t>
            </w:r>
          </w:p>
        </w:tc>
      </w:tr>
      <w:tr w:rsidR="00DE6160" w:rsidRPr="00465ED6" w14:paraId="056161C9" w14:textId="77777777" w:rsidTr="001D2DE3">
        <w:trPr>
          <w:trHeight w:hRule="exact" w:val="340"/>
          <w:jc w:val="center"/>
        </w:trPr>
        <w:tc>
          <w:tcPr>
            <w:tcW w:w="328" w:type="pct"/>
            <w:shd w:val="clear" w:color="auto" w:fill="auto"/>
            <w:noWrap/>
            <w:vAlign w:val="center"/>
          </w:tcPr>
          <w:p w14:paraId="6A46655C" w14:textId="3994A974"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5</w:t>
            </w:r>
          </w:p>
        </w:tc>
        <w:tc>
          <w:tcPr>
            <w:tcW w:w="1338" w:type="pct"/>
            <w:shd w:val="clear" w:color="auto" w:fill="auto"/>
            <w:noWrap/>
            <w:vAlign w:val="center"/>
          </w:tcPr>
          <w:p w14:paraId="29AB79E0" w14:textId="5BE326C8"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Stan na 31.12.2020 r.</w:t>
            </w:r>
          </w:p>
        </w:tc>
        <w:tc>
          <w:tcPr>
            <w:tcW w:w="1238" w:type="pct"/>
            <w:shd w:val="clear" w:color="auto" w:fill="auto"/>
            <w:noWrap/>
            <w:vAlign w:val="center"/>
          </w:tcPr>
          <w:p w14:paraId="326F5F17" w14:textId="3453B759"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948</w:t>
            </w:r>
          </w:p>
        </w:tc>
        <w:tc>
          <w:tcPr>
            <w:tcW w:w="1023" w:type="pct"/>
            <w:shd w:val="clear" w:color="auto" w:fill="auto"/>
            <w:noWrap/>
            <w:vAlign w:val="center"/>
          </w:tcPr>
          <w:p w14:paraId="759FD197" w14:textId="0AADB25E"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750</w:t>
            </w:r>
          </w:p>
        </w:tc>
        <w:tc>
          <w:tcPr>
            <w:tcW w:w="1073" w:type="pct"/>
            <w:shd w:val="clear" w:color="auto" w:fill="auto"/>
            <w:noWrap/>
            <w:vAlign w:val="center"/>
          </w:tcPr>
          <w:p w14:paraId="0F387EB3" w14:textId="44A07C3E"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198</w:t>
            </w:r>
          </w:p>
        </w:tc>
      </w:tr>
      <w:tr w:rsidR="00DE6160" w:rsidRPr="00465ED6" w14:paraId="1C38834F" w14:textId="77777777" w:rsidTr="001D2DE3">
        <w:trPr>
          <w:trHeight w:hRule="exact" w:val="340"/>
          <w:jc w:val="center"/>
        </w:trPr>
        <w:tc>
          <w:tcPr>
            <w:tcW w:w="328" w:type="pct"/>
            <w:shd w:val="clear" w:color="auto" w:fill="auto"/>
            <w:noWrap/>
            <w:vAlign w:val="center"/>
          </w:tcPr>
          <w:p w14:paraId="787A8894" w14:textId="7D346875" w:rsidR="00DE6160" w:rsidRPr="00465ED6"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6</w:t>
            </w:r>
          </w:p>
        </w:tc>
        <w:tc>
          <w:tcPr>
            <w:tcW w:w="1338" w:type="pct"/>
            <w:shd w:val="clear" w:color="auto" w:fill="auto"/>
            <w:noWrap/>
            <w:vAlign w:val="center"/>
          </w:tcPr>
          <w:p w14:paraId="0FD6881C" w14:textId="5BCB23EC"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Stan na 31.12.2021 r.</w:t>
            </w:r>
          </w:p>
        </w:tc>
        <w:tc>
          <w:tcPr>
            <w:tcW w:w="1238" w:type="pct"/>
            <w:shd w:val="clear" w:color="auto" w:fill="auto"/>
            <w:noWrap/>
            <w:vAlign w:val="center"/>
          </w:tcPr>
          <w:p w14:paraId="343054D7" w14:textId="1B2E06ED"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930</w:t>
            </w:r>
          </w:p>
        </w:tc>
        <w:tc>
          <w:tcPr>
            <w:tcW w:w="1023" w:type="pct"/>
            <w:shd w:val="clear" w:color="auto" w:fill="auto"/>
            <w:noWrap/>
            <w:vAlign w:val="center"/>
          </w:tcPr>
          <w:p w14:paraId="3D339E90" w14:textId="4FCC850B"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733</w:t>
            </w:r>
          </w:p>
        </w:tc>
        <w:tc>
          <w:tcPr>
            <w:tcW w:w="1073" w:type="pct"/>
            <w:shd w:val="clear" w:color="auto" w:fill="auto"/>
            <w:noWrap/>
            <w:vAlign w:val="center"/>
          </w:tcPr>
          <w:p w14:paraId="0056C7B8" w14:textId="7418D3C1"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197</w:t>
            </w:r>
          </w:p>
        </w:tc>
      </w:tr>
      <w:tr w:rsidR="00DE6160" w:rsidRPr="00465ED6" w14:paraId="76F3BD40" w14:textId="77777777" w:rsidTr="001D2DE3">
        <w:trPr>
          <w:trHeight w:hRule="exact" w:val="340"/>
          <w:jc w:val="center"/>
        </w:trPr>
        <w:tc>
          <w:tcPr>
            <w:tcW w:w="328" w:type="pct"/>
            <w:shd w:val="clear" w:color="auto" w:fill="auto"/>
            <w:noWrap/>
            <w:vAlign w:val="center"/>
            <w:hideMark/>
          </w:tcPr>
          <w:p w14:paraId="6B63D83D" w14:textId="5E985A98" w:rsidR="00DE6160" w:rsidRPr="00465ED6"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7</w:t>
            </w:r>
          </w:p>
        </w:tc>
        <w:tc>
          <w:tcPr>
            <w:tcW w:w="1338" w:type="pct"/>
            <w:shd w:val="clear" w:color="auto" w:fill="auto"/>
            <w:noWrap/>
            <w:vAlign w:val="center"/>
            <w:hideMark/>
          </w:tcPr>
          <w:p w14:paraId="77808E5E" w14:textId="77777777" w:rsidR="00DE6160"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Stan na 22.04.2022 r.</w:t>
            </w:r>
          </w:p>
          <w:p w14:paraId="706B892E" w14:textId="2C8CD0C1" w:rsidR="00DE6160" w:rsidRPr="00465ED6" w:rsidRDefault="00DE6160" w:rsidP="00DE6160">
            <w:pPr>
              <w:spacing w:after="0" w:line="240" w:lineRule="auto"/>
              <w:jc w:val="center"/>
              <w:rPr>
                <w:rFonts w:ascii="Helvetica" w:eastAsia="Times New Roman" w:hAnsi="Helvetica" w:cs="Helvetica"/>
                <w:color w:val="000000"/>
                <w:sz w:val="16"/>
                <w:szCs w:val="16"/>
                <w:lang w:eastAsia="pl-PL"/>
              </w:rPr>
            </w:pPr>
          </w:p>
        </w:tc>
        <w:tc>
          <w:tcPr>
            <w:tcW w:w="1238" w:type="pct"/>
            <w:shd w:val="clear" w:color="auto" w:fill="auto"/>
            <w:noWrap/>
            <w:vAlign w:val="center"/>
            <w:hideMark/>
          </w:tcPr>
          <w:p w14:paraId="687A8EA3" w14:textId="26D597A3" w:rsidR="00DE6160" w:rsidRPr="00465ED6"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922</w:t>
            </w:r>
          </w:p>
        </w:tc>
        <w:tc>
          <w:tcPr>
            <w:tcW w:w="1023" w:type="pct"/>
            <w:shd w:val="clear" w:color="auto" w:fill="auto"/>
            <w:noWrap/>
            <w:vAlign w:val="center"/>
            <w:hideMark/>
          </w:tcPr>
          <w:p w14:paraId="40BEF6D4" w14:textId="524D5E91" w:rsidR="00DE6160" w:rsidRPr="00465ED6"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724</w:t>
            </w:r>
          </w:p>
        </w:tc>
        <w:tc>
          <w:tcPr>
            <w:tcW w:w="1073" w:type="pct"/>
            <w:shd w:val="clear" w:color="auto" w:fill="auto"/>
            <w:noWrap/>
            <w:vAlign w:val="center"/>
            <w:hideMark/>
          </w:tcPr>
          <w:p w14:paraId="79100744" w14:textId="77D8AB1B" w:rsidR="00DE6160" w:rsidRPr="00465ED6" w:rsidRDefault="00DE6160" w:rsidP="00DE6160">
            <w:pPr>
              <w:spacing w:after="0" w:line="240" w:lineRule="auto"/>
              <w:jc w:val="center"/>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198</w:t>
            </w:r>
          </w:p>
        </w:tc>
      </w:tr>
    </w:tbl>
    <w:bookmarkEnd w:id="8"/>
    <w:p w14:paraId="034ECE31" w14:textId="482D1872" w:rsidR="00B40104" w:rsidRDefault="00F04935" w:rsidP="00B40104">
      <w:pPr>
        <w:spacing w:after="0" w:line="240" w:lineRule="auto"/>
        <w:jc w:val="both"/>
        <w:rPr>
          <w:rFonts w:ascii="Helvetica" w:hAnsi="Helvetica"/>
          <w:i/>
          <w:iCs/>
          <w:sz w:val="18"/>
          <w:szCs w:val="18"/>
        </w:rPr>
      </w:pPr>
      <w:r w:rsidRPr="007A5F98">
        <w:rPr>
          <w:rFonts w:ascii="Helvetica" w:hAnsi="Helvetica"/>
          <w:i/>
          <w:iCs/>
          <w:sz w:val="18"/>
          <w:szCs w:val="18"/>
        </w:rPr>
        <w:t xml:space="preserve">Źródło: Opracowanie na podstawie danych </w:t>
      </w:r>
      <w:r>
        <w:rPr>
          <w:rFonts w:ascii="Helvetica" w:hAnsi="Helvetica"/>
          <w:i/>
          <w:iCs/>
          <w:sz w:val="18"/>
          <w:szCs w:val="18"/>
        </w:rPr>
        <w:t>UM Stalowa Wola</w:t>
      </w:r>
    </w:p>
    <w:p w14:paraId="0D747382" w14:textId="0EE23152" w:rsidR="0008425B" w:rsidRPr="001D2DE3" w:rsidRDefault="00407AED" w:rsidP="00B40104">
      <w:pPr>
        <w:spacing w:after="0" w:line="240" w:lineRule="auto"/>
        <w:jc w:val="both"/>
        <w:rPr>
          <w:rFonts w:ascii="Helvetica" w:hAnsi="Helvetica"/>
          <w:i/>
          <w:iCs/>
          <w:sz w:val="18"/>
          <w:szCs w:val="18"/>
        </w:rPr>
      </w:pPr>
      <w:r w:rsidRPr="00050B38">
        <w:rPr>
          <w:rFonts w:ascii="Helvetica" w:hAnsi="Helvetica" w:cs="Helvetica"/>
        </w:rPr>
        <w:t>Na przestrzeni lat 2019-2022 za</w:t>
      </w:r>
      <w:r w:rsidR="00B52079" w:rsidRPr="00050B38">
        <w:rPr>
          <w:rFonts w:ascii="Helvetica" w:hAnsi="Helvetica" w:cs="Helvetica"/>
        </w:rPr>
        <w:t>sób</w:t>
      </w:r>
      <w:r w:rsidRPr="00050B38">
        <w:rPr>
          <w:rFonts w:ascii="Helvetica" w:hAnsi="Helvetica" w:cs="Helvetica"/>
        </w:rPr>
        <w:t xml:space="preserve"> lokali socjalnych kształtował się</w:t>
      </w:r>
      <w:r w:rsidR="00050B38" w:rsidRPr="00050B38">
        <w:rPr>
          <w:rFonts w:ascii="Helvetica" w:hAnsi="Helvetica" w:cs="Helvetica"/>
        </w:rPr>
        <w:t xml:space="preserve"> ilościowo</w:t>
      </w:r>
      <w:r w:rsidR="00B52079" w:rsidRPr="00050B38">
        <w:rPr>
          <w:rFonts w:ascii="Helvetica" w:hAnsi="Helvetica" w:cs="Helvetica"/>
        </w:rPr>
        <w:t xml:space="preserve"> na zbliżonym</w:t>
      </w:r>
      <w:r w:rsidRPr="00050B38">
        <w:rPr>
          <w:rFonts w:ascii="Helvetica" w:hAnsi="Helvetica" w:cs="Helvetica"/>
        </w:rPr>
        <w:t xml:space="preserve"> poziomie,</w:t>
      </w:r>
      <w:r w:rsidR="006C01F8">
        <w:rPr>
          <w:rFonts w:ascii="Helvetica" w:hAnsi="Helvetica" w:cs="Helvetica"/>
        </w:rPr>
        <w:t xml:space="preserve"> natomiast</w:t>
      </w:r>
      <w:r w:rsidR="00050B38" w:rsidRPr="00050B38">
        <w:rPr>
          <w:rFonts w:ascii="Helvetica" w:hAnsi="Helvetica" w:cs="Helvetica"/>
        </w:rPr>
        <w:t xml:space="preserve"> </w:t>
      </w:r>
      <w:r w:rsidRPr="00050B38">
        <w:rPr>
          <w:rFonts w:ascii="Helvetica" w:hAnsi="Helvetica" w:cs="Helvetica"/>
        </w:rPr>
        <w:t xml:space="preserve">liczba lokali </w:t>
      </w:r>
      <w:r w:rsidR="00B52079" w:rsidRPr="00050B38">
        <w:rPr>
          <w:rFonts w:ascii="Helvetica" w:hAnsi="Helvetica" w:cs="Helvetica"/>
        </w:rPr>
        <w:t>mieszkalnych</w:t>
      </w:r>
      <w:r w:rsidR="006C01F8">
        <w:rPr>
          <w:rFonts w:ascii="Helvetica" w:hAnsi="Helvetica" w:cs="Helvetica"/>
        </w:rPr>
        <w:t xml:space="preserve"> zmniejszała się</w:t>
      </w:r>
      <w:r w:rsidR="00B52079" w:rsidRPr="00050B38">
        <w:rPr>
          <w:rFonts w:ascii="Helvetica" w:hAnsi="Helvetica" w:cs="Helvetica"/>
        </w:rPr>
        <w:t xml:space="preserve"> systematycznie</w:t>
      </w:r>
      <w:r w:rsidR="006C01F8">
        <w:rPr>
          <w:rFonts w:ascii="Helvetica" w:hAnsi="Helvetica" w:cs="Helvetica"/>
        </w:rPr>
        <w:t xml:space="preserve">. </w:t>
      </w:r>
      <w:r w:rsidR="00B52079" w:rsidRPr="00050B38">
        <w:rPr>
          <w:rFonts w:ascii="Helvetica" w:hAnsi="Helvetica" w:cs="Helvetica"/>
        </w:rPr>
        <w:t>Przedmiotowy spadek</w:t>
      </w:r>
      <w:r w:rsidR="00050B38" w:rsidRPr="00050B38">
        <w:rPr>
          <w:rFonts w:ascii="Helvetica" w:hAnsi="Helvetica" w:cs="Helvetica"/>
        </w:rPr>
        <w:t xml:space="preserve"> był zasadniczo wypadową</w:t>
      </w:r>
      <w:r w:rsidR="0008425B" w:rsidRPr="00050B38">
        <w:rPr>
          <w:rFonts w:ascii="Helvetica" w:hAnsi="Helvetica" w:cs="Helvetica"/>
        </w:rPr>
        <w:t xml:space="preserve"> dwóch aspektów:</w:t>
      </w:r>
    </w:p>
    <w:p w14:paraId="0252C06D" w14:textId="79401AD5" w:rsidR="0008425B" w:rsidRPr="00050B38" w:rsidRDefault="006D04F0">
      <w:pPr>
        <w:pStyle w:val="Akapitzlist"/>
        <w:numPr>
          <w:ilvl w:val="0"/>
          <w:numId w:val="7"/>
        </w:numPr>
        <w:jc w:val="both"/>
        <w:rPr>
          <w:rFonts w:ascii="Helvetica" w:hAnsi="Helvetica" w:cs="Helvetica"/>
        </w:rPr>
      </w:pPr>
      <w:r>
        <w:rPr>
          <w:rFonts w:ascii="Helvetica" w:hAnsi="Helvetica" w:cs="Helvetica"/>
        </w:rPr>
        <w:t>d</w:t>
      </w:r>
      <w:r w:rsidR="006C2389" w:rsidRPr="00050B38">
        <w:rPr>
          <w:rFonts w:ascii="Helvetica" w:hAnsi="Helvetica" w:cs="Helvetica"/>
        </w:rPr>
        <w:t>otychczasow</w:t>
      </w:r>
      <w:r w:rsidR="009B0C59">
        <w:rPr>
          <w:rFonts w:ascii="Helvetica" w:hAnsi="Helvetica" w:cs="Helvetica"/>
        </w:rPr>
        <w:t>i</w:t>
      </w:r>
      <w:r w:rsidR="006C2389" w:rsidRPr="00050B38">
        <w:rPr>
          <w:rFonts w:ascii="Helvetica" w:hAnsi="Helvetica" w:cs="Helvetica"/>
        </w:rPr>
        <w:t xml:space="preserve"> najemc</w:t>
      </w:r>
      <w:r w:rsidR="009B0C59">
        <w:rPr>
          <w:rFonts w:ascii="Helvetica" w:hAnsi="Helvetica" w:cs="Helvetica"/>
        </w:rPr>
        <w:t>y k</w:t>
      </w:r>
      <w:r w:rsidR="009B0C59" w:rsidRPr="00050B38">
        <w:rPr>
          <w:rFonts w:ascii="Helvetica" w:hAnsi="Helvetica" w:cs="Helvetica"/>
        </w:rPr>
        <w:t>orzyst</w:t>
      </w:r>
      <w:r w:rsidR="009B0C59">
        <w:rPr>
          <w:rFonts w:ascii="Helvetica" w:hAnsi="Helvetica" w:cs="Helvetica"/>
        </w:rPr>
        <w:t>ali z przysługującej</w:t>
      </w:r>
      <w:r w:rsidR="006C2389" w:rsidRPr="00050B38">
        <w:rPr>
          <w:rFonts w:ascii="Helvetica" w:hAnsi="Helvetica" w:cs="Helvetica"/>
        </w:rPr>
        <w:t xml:space="preserve"> opcji w</w:t>
      </w:r>
      <w:r w:rsidR="0008425B" w:rsidRPr="00050B38">
        <w:rPr>
          <w:rFonts w:ascii="Helvetica" w:hAnsi="Helvetica" w:cs="Helvetica"/>
        </w:rPr>
        <w:t>ykupu</w:t>
      </w:r>
      <w:r w:rsidR="006C2389" w:rsidRPr="00050B38">
        <w:rPr>
          <w:rFonts w:ascii="Helvetica" w:hAnsi="Helvetica" w:cs="Helvetica"/>
        </w:rPr>
        <w:t xml:space="preserve"> lokali</w:t>
      </w:r>
      <w:r w:rsidR="0008425B" w:rsidRPr="00050B38">
        <w:rPr>
          <w:rFonts w:ascii="Helvetica" w:hAnsi="Helvetica" w:cs="Helvetica"/>
        </w:rPr>
        <w:t xml:space="preserve"> mieszkalnych</w:t>
      </w:r>
      <w:r w:rsidR="006C2389" w:rsidRPr="00050B38">
        <w:rPr>
          <w:rFonts w:ascii="Helvetica" w:hAnsi="Helvetica" w:cs="Helvetica"/>
        </w:rPr>
        <w:t xml:space="preserve"> na własność</w:t>
      </w:r>
      <w:r>
        <w:rPr>
          <w:rFonts w:ascii="Helvetica" w:hAnsi="Helvetica" w:cs="Helvetica"/>
        </w:rPr>
        <w:t>,</w:t>
      </w:r>
    </w:p>
    <w:p w14:paraId="1C8BE084" w14:textId="35EDB540" w:rsidR="00B43579" w:rsidRDefault="00AE495C">
      <w:pPr>
        <w:pStyle w:val="Akapitzlist"/>
        <w:numPr>
          <w:ilvl w:val="0"/>
          <w:numId w:val="7"/>
        </w:numPr>
        <w:jc w:val="both"/>
        <w:rPr>
          <w:rFonts w:ascii="Helvetica" w:hAnsi="Helvetica" w:cs="Helvetica"/>
        </w:rPr>
      </w:pPr>
      <w:r>
        <w:rPr>
          <w:rFonts w:ascii="Helvetica" w:hAnsi="Helvetica" w:cs="Helvetica"/>
        </w:rPr>
        <w:t>w</w:t>
      </w:r>
      <w:r w:rsidR="00AB7AE8" w:rsidRPr="00050B38">
        <w:rPr>
          <w:rFonts w:ascii="Helvetica" w:hAnsi="Helvetica" w:cs="Helvetica"/>
        </w:rPr>
        <w:t xml:space="preserve"> ciągu ostatnich lat</w:t>
      </w:r>
      <w:r w:rsidR="006C2389" w:rsidRPr="00050B38">
        <w:rPr>
          <w:rFonts w:ascii="Helvetica" w:hAnsi="Helvetica" w:cs="Helvetica"/>
        </w:rPr>
        <w:t xml:space="preserve"> Gmina nie</w:t>
      </w:r>
      <w:r w:rsidR="00AB7AE8" w:rsidRPr="00050B38">
        <w:rPr>
          <w:rFonts w:ascii="Helvetica" w:hAnsi="Helvetica" w:cs="Helvetica"/>
        </w:rPr>
        <w:t xml:space="preserve"> realizow</w:t>
      </w:r>
      <w:r w:rsidR="006C2389" w:rsidRPr="00050B38">
        <w:rPr>
          <w:rFonts w:ascii="Helvetica" w:hAnsi="Helvetica" w:cs="Helvetica"/>
        </w:rPr>
        <w:t>ała</w:t>
      </w:r>
      <w:r w:rsidR="00AB7AE8" w:rsidRPr="00050B38">
        <w:rPr>
          <w:rFonts w:ascii="Helvetica" w:hAnsi="Helvetica" w:cs="Helvetica"/>
        </w:rPr>
        <w:t xml:space="preserve"> bezpośredn</w:t>
      </w:r>
      <w:r w:rsidR="006C2389" w:rsidRPr="00050B38">
        <w:rPr>
          <w:rFonts w:ascii="Helvetica" w:hAnsi="Helvetica" w:cs="Helvetica"/>
        </w:rPr>
        <w:t>io inwestycji</w:t>
      </w:r>
      <w:r w:rsidR="001B3925" w:rsidRPr="00050B38">
        <w:rPr>
          <w:rFonts w:ascii="Helvetica" w:hAnsi="Helvetica" w:cs="Helvetica"/>
        </w:rPr>
        <w:t xml:space="preserve"> budowlanych w</w:t>
      </w:r>
      <w:r w:rsidR="00E82385">
        <w:rPr>
          <w:rFonts w:ascii="Helvetica" w:hAnsi="Helvetica" w:cs="Helvetica"/>
        </w:rPr>
        <w:t> </w:t>
      </w:r>
      <w:r w:rsidR="001B3925" w:rsidRPr="00050B38">
        <w:rPr>
          <w:rFonts w:ascii="Helvetica" w:hAnsi="Helvetica" w:cs="Helvetica"/>
        </w:rPr>
        <w:t>obszarze mieszkalnictwa</w:t>
      </w:r>
      <w:r w:rsidR="0008425B" w:rsidRPr="00050B38">
        <w:rPr>
          <w:rFonts w:ascii="Helvetica" w:hAnsi="Helvetica" w:cs="Helvetica"/>
        </w:rPr>
        <w:t xml:space="preserve"> komunaln</w:t>
      </w:r>
      <w:r w:rsidR="001B3925" w:rsidRPr="00050B38">
        <w:rPr>
          <w:rFonts w:ascii="Helvetica" w:hAnsi="Helvetica" w:cs="Helvetica"/>
        </w:rPr>
        <w:t>ego</w:t>
      </w:r>
      <w:r w:rsidR="00265659" w:rsidRPr="00050B38">
        <w:rPr>
          <w:rFonts w:ascii="Helvetica" w:hAnsi="Helvetica" w:cs="Helvetica"/>
        </w:rPr>
        <w:t>.</w:t>
      </w:r>
    </w:p>
    <w:p w14:paraId="651AFF86" w14:textId="5852E641" w:rsidR="00F16B4A" w:rsidRPr="00B43579" w:rsidRDefault="00E14967" w:rsidP="00B43579">
      <w:pPr>
        <w:jc w:val="both"/>
        <w:rPr>
          <w:rFonts w:ascii="Helvetica" w:hAnsi="Helvetica" w:cs="Helvetica"/>
        </w:rPr>
      </w:pPr>
      <w:r w:rsidRPr="00B43579">
        <w:rPr>
          <w:rFonts w:ascii="Helvetica" w:hAnsi="Helvetica" w:cs="Helvetica"/>
        </w:rPr>
        <w:t>Kwestię wsk</w:t>
      </w:r>
      <w:r w:rsidR="006A23E2" w:rsidRPr="00B43579">
        <w:rPr>
          <w:rFonts w:ascii="Helvetica" w:hAnsi="Helvetica" w:cs="Helvetica"/>
        </w:rPr>
        <w:t>az</w:t>
      </w:r>
      <w:r w:rsidRPr="00B43579">
        <w:rPr>
          <w:rFonts w:ascii="Helvetica" w:hAnsi="Helvetica" w:cs="Helvetica"/>
        </w:rPr>
        <w:t>aną w punkcie ad</w:t>
      </w:r>
      <w:r w:rsidR="00A57390">
        <w:rPr>
          <w:rFonts w:ascii="Helvetica" w:hAnsi="Helvetica" w:cs="Helvetica"/>
        </w:rPr>
        <w:t>.</w:t>
      </w:r>
      <w:r w:rsidRPr="00B43579">
        <w:rPr>
          <w:rFonts w:ascii="Helvetica" w:hAnsi="Helvetica" w:cs="Helvetica"/>
        </w:rPr>
        <w:t xml:space="preserve"> 1</w:t>
      </w:r>
      <w:r w:rsidR="004A12CF">
        <w:rPr>
          <w:rFonts w:ascii="Helvetica" w:hAnsi="Helvetica" w:cs="Helvetica"/>
        </w:rPr>
        <w:t>)</w:t>
      </w:r>
      <w:r w:rsidRPr="00B43579">
        <w:rPr>
          <w:rFonts w:ascii="Helvetica" w:hAnsi="Helvetica" w:cs="Helvetica"/>
        </w:rPr>
        <w:t xml:space="preserve"> powyżej</w:t>
      </w:r>
      <w:r w:rsidR="006A23E2" w:rsidRPr="00B43579">
        <w:rPr>
          <w:rFonts w:ascii="Helvetica" w:hAnsi="Helvetica" w:cs="Helvetica"/>
        </w:rPr>
        <w:t xml:space="preserve"> obrazują dane zamieszczone w kolejnej tabeli.</w:t>
      </w:r>
      <w:r w:rsidRPr="00B43579">
        <w:rPr>
          <w:rFonts w:ascii="Helvetica" w:hAnsi="Helvetica" w:cs="Helvetica"/>
        </w:rPr>
        <w:t xml:space="preserve">  </w:t>
      </w:r>
    </w:p>
    <w:p w14:paraId="6AF9C7B3" w14:textId="5728273B" w:rsidR="006A23E2" w:rsidRPr="006A23E2" w:rsidRDefault="006A23E2" w:rsidP="006A23E2">
      <w:pPr>
        <w:pStyle w:val="Legenda"/>
        <w:keepNext/>
        <w:rPr>
          <w:rFonts w:ascii="Helvetica" w:hAnsi="Helvetica" w:cs="Helvetica"/>
          <w:color w:val="auto"/>
        </w:rPr>
      </w:pPr>
      <w:bookmarkStart w:id="9" w:name="_Toc126833866"/>
      <w:r w:rsidRPr="006A23E2">
        <w:rPr>
          <w:rFonts w:ascii="Helvetica" w:hAnsi="Helvetica" w:cs="Helvetica"/>
          <w:color w:val="auto"/>
        </w:rPr>
        <w:t xml:space="preserve">Tabela </w:t>
      </w:r>
      <w:r w:rsidRPr="006A23E2">
        <w:rPr>
          <w:rFonts w:ascii="Helvetica" w:hAnsi="Helvetica" w:cs="Helvetica"/>
          <w:color w:val="auto"/>
        </w:rPr>
        <w:fldChar w:fldCharType="begin"/>
      </w:r>
      <w:r w:rsidRPr="006A23E2">
        <w:rPr>
          <w:rFonts w:ascii="Helvetica" w:hAnsi="Helvetica" w:cs="Helvetica"/>
          <w:color w:val="auto"/>
        </w:rPr>
        <w:instrText xml:space="preserve"> SEQ Tabela \* ARABIC </w:instrText>
      </w:r>
      <w:r w:rsidRPr="006A23E2">
        <w:rPr>
          <w:rFonts w:ascii="Helvetica" w:hAnsi="Helvetica" w:cs="Helvetica"/>
          <w:color w:val="auto"/>
        </w:rPr>
        <w:fldChar w:fldCharType="separate"/>
      </w:r>
      <w:r w:rsidR="001F436B">
        <w:rPr>
          <w:rFonts w:ascii="Helvetica" w:hAnsi="Helvetica" w:cs="Helvetica"/>
          <w:noProof/>
          <w:color w:val="auto"/>
        </w:rPr>
        <w:t>2</w:t>
      </w:r>
      <w:r w:rsidRPr="006A23E2">
        <w:rPr>
          <w:rFonts w:ascii="Helvetica" w:hAnsi="Helvetica" w:cs="Helvetica"/>
          <w:color w:val="auto"/>
        </w:rPr>
        <w:fldChar w:fldCharType="end"/>
      </w:r>
      <w:r w:rsidRPr="006A23E2">
        <w:rPr>
          <w:rFonts w:ascii="Helvetica" w:hAnsi="Helvetica" w:cs="Helvetica"/>
          <w:color w:val="auto"/>
        </w:rPr>
        <w:t>. Sprzedaż lokali mieszkalnych należących do Miasta w okresie 201</w:t>
      </w:r>
      <w:r w:rsidR="001A726C">
        <w:rPr>
          <w:rFonts w:ascii="Helvetica" w:hAnsi="Helvetica" w:cs="Helvetica"/>
          <w:color w:val="auto"/>
        </w:rPr>
        <w:t>6</w:t>
      </w:r>
      <w:r w:rsidRPr="006A23E2">
        <w:rPr>
          <w:rFonts w:ascii="Helvetica" w:hAnsi="Helvetica" w:cs="Helvetica"/>
          <w:color w:val="auto"/>
        </w:rPr>
        <w:t>-2022</w:t>
      </w:r>
      <w:bookmarkEnd w:id="9"/>
    </w:p>
    <w:tbl>
      <w:tblPr>
        <w:tblW w:w="5000" w:type="pct"/>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902"/>
        <w:gridCol w:w="1022"/>
        <w:gridCol w:w="1022"/>
        <w:gridCol w:w="1022"/>
        <w:gridCol w:w="1022"/>
        <w:gridCol w:w="1022"/>
        <w:gridCol w:w="1022"/>
        <w:gridCol w:w="1022"/>
      </w:tblGrid>
      <w:tr w:rsidR="00C13271" w:rsidRPr="00C25AF8" w14:paraId="692D7343" w14:textId="77777777" w:rsidTr="00016ECF">
        <w:trPr>
          <w:trHeight w:val="340"/>
        </w:trPr>
        <w:tc>
          <w:tcPr>
            <w:tcW w:w="1824"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5C179029" w14:textId="4CEC9E15" w:rsidR="00C13271" w:rsidRPr="006F51EA" w:rsidRDefault="00C13271" w:rsidP="002043D9">
            <w:pPr>
              <w:spacing w:after="0" w:line="240" w:lineRule="auto"/>
              <w:jc w:val="center"/>
              <w:textAlignment w:val="baseline"/>
              <w:rPr>
                <w:rFonts w:ascii="Helvetica" w:eastAsia="Times New Roman" w:hAnsi="Helvetica" w:cs="Helvetica"/>
                <w:b/>
                <w:bCs/>
                <w:sz w:val="16"/>
                <w:szCs w:val="16"/>
                <w:lang w:eastAsia="pl-PL"/>
              </w:rPr>
            </w:pPr>
            <w:r w:rsidRPr="006F51EA">
              <w:rPr>
                <w:rFonts w:ascii="Helvetica" w:eastAsia="Times New Roman" w:hAnsi="Helvetica" w:cs="Helvetica"/>
                <w:b/>
                <w:bCs/>
                <w:sz w:val="16"/>
                <w:szCs w:val="16"/>
                <w:lang w:eastAsia="pl-PL"/>
              </w:rPr>
              <w:t>Oznaczenie</w:t>
            </w:r>
          </w:p>
        </w:tc>
        <w:tc>
          <w:tcPr>
            <w:tcW w:w="98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EFFC6D5" w14:textId="2889D333" w:rsidR="00C13271" w:rsidRPr="00C25AF8" w:rsidRDefault="00C13271" w:rsidP="002043D9">
            <w:pPr>
              <w:spacing w:after="0" w:line="240" w:lineRule="auto"/>
              <w:jc w:val="center"/>
              <w:textAlignment w:val="baseline"/>
              <w:rPr>
                <w:rFonts w:ascii="Helvetica" w:eastAsia="Times New Roman" w:hAnsi="Helvetica" w:cs="Helvetica"/>
                <w:b/>
                <w:bCs/>
                <w:sz w:val="16"/>
                <w:szCs w:val="16"/>
                <w:lang w:eastAsia="pl-PL"/>
              </w:rPr>
            </w:pPr>
            <w:r w:rsidRPr="00C25AF8">
              <w:rPr>
                <w:rFonts w:ascii="Helvetica" w:eastAsia="Times New Roman" w:hAnsi="Helvetica" w:cs="Helvetica"/>
                <w:b/>
                <w:bCs/>
                <w:sz w:val="16"/>
                <w:szCs w:val="16"/>
                <w:lang w:eastAsia="pl-PL"/>
              </w:rPr>
              <w:t>201</w:t>
            </w:r>
            <w:r>
              <w:rPr>
                <w:rFonts w:ascii="Helvetica" w:eastAsia="Times New Roman" w:hAnsi="Helvetica" w:cs="Helvetica"/>
                <w:b/>
                <w:bCs/>
                <w:sz w:val="16"/>
                <w:szCs w:val="16"/>
                <w:lang w:eastAsia="pl-PL"/>
              </w:rPr>
              <w:t>6</w:t>
            </w:r>
            <w:r w:rsidRPr="00C25AF8">
              <w:rPr>
                <w:rFonts w:ascii="Helvetica" w:eastAsia="Times New Roman" w:hAnsi="Helvetica" w:cs="Helvetica"/>
                <w:b/>
                <w:bCs/>
                <w:sz w:val="16"/>
                <w:szCs w:val="16"/>
                <w:lang w:eastAsia="pl-PL"/>
              </w:rPr>
              <w:t xml:space="preserve"> r.</w:t>
            </w:r>
            <w:r w:rsidRPr="00C25AF8">
              <w:rPr>
                <w:rFonts w:ascii="Helvetica" w:eastAsia="Times New Roman" w:hAnsi="Helvetica" w:cs="Helvetica"/>
                <w:sz w:val="16"/>
                <w:szCs w:val="16"/>
                <w:lang w:eastAsia="pl-PL"/>
              </w:rPr>
              <w:t> </w:t>
            </w:r>
          </w:p>
        </w:tc>
        <w:tc>
          <w:tcPr>
            <w:tcW w:w="98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1A800F8A" w14:textId="7D192602" w:rsidR="00C13271" w:rsidRPr="00C25AF8" w:rsidRDefault="00C13271" w:rsidP="002043D9">
            <w:pPr>
              <w:spacing w:after="0" w:line="240" w:lineRule="auto"/>
              <w:jc w:val="center"/>
              <w:textAlignment w:val="baseline"/>
              <w:rPr>
                <w:rFonts w:ascii="Helvetica" w:eastAsia="Times New Roman" w:hAnsi="Helvetica" w:cs="Helvetica"/>
                <w:b/>
                <w:bCs/>
                <w:sz w:val="16"/>
                <w:szCs w:val="16"/>
                <w:lang w:eastAsia="pl-PL"/>
              </w:rPr>
            </w:pPr>
            <w:r w:rsidRPr="00C25AF8">
              <w:rPr>
                <w:rFonts w:ascii="Helvetica" w:eastAsia="Times New Roman" w:hAnsi="Helvetica" w:cs="Helvetica"/>
                <w:b/>
                <w:bCs/>
                <w:sz w:val="16"/>
                <w:szCs w:val="16"/>
                <w:lang w:eastAsia="pl-PL"/>
              </w:rPr>
              <w:t>201</w:t>
            </w:r>
            <w:r>
              <w:rPr>
                <w:rFonts w:ascii="Helvetica" w:eastAsia="Times New Roman" w:hAnsi="Helvetica" w:cs="Helvetica"/>
                <w:b/>
                <w:bCs/>
                <w:sz w:val="16"/>
                <w:szCs w:val="16"/>
                <w:lang w:eastAsia="pl-PL"/>
              </w:rPr>
              <w:t>7</w:t>
            </w:r>
            <w:r w:rsidRPr="00C25AF8">
              <w:rPr>
                <w:rFonts w:ascii="Helvetica" w:eastAsia="Times New Roman" w:hAnsi="Helvetica" w:cs="Helvetica"/>
                <w:b/>
                <w:bCs/>
                <w:sz w:val="16"/>
                <w:szCs w:val="16"/>
                <w:lang w:eastAsia="pl-PL"/>
              </w:rPr>
              <w:t xml:space="preserve"> r.</w:t>
            </w:r>
            <w:r w:rsidRPr="00C25AF8">
              <w:rPr>
                <w:rFonts w:ascii="Helvetica" w:eastAsia="Times New Roman" w:hAnsi="Helvetica" w:cs="Helvetica"/>
                <w:sz w:val="16"/>
                <w:szCs w:val="16"/>
                <w:lang w:eastAsia="pl-PL"/>
              </w:rPr>
              <w:t> </w:t>
            </w:r>
          </w:p>
        </w:tc>
        <w:tc>
          <w:tcPr>
            <w:tcW w:w="98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tcPr>
          <w:p w14:paraId="4AD17D8B" w14:textId="0BC971D5" w:rsidR="00C13271" w:rsidRPr="00C25AF8" w:rsidRDefault="00C13271" w:rsidP="002043D9">
            <w:pPr>
              <w:spacing w:after="0" w:line="240" w:lineRule="auto"/>
              <w:jc w:val="center"/>
              <w:textAlignment w:val="baseline"/>
              <w:rPr>
                <w:rFonts w:ascii="Helvetica" w:eastAsia="Times New Roman" w:hAnsi="Helvetica" w:cs="Helvetica"/>
                <w:b/>
                <w:bCs/>
                <w:sz w:val="16"/>
                <w:szCs w:val="16"/>
                <w:lang w:eastAsia="pl-PL"/>
              </w:rPr>
            </w:pPr>
            <w:r w:rsidRPr="00C25AF8">
              <w:rPr>
                <w:rFonts w:ascii="Helvetica" w:eastAsia="Times New Roman" w:hAnsi="Helvetica" w:cs="Helvetica"/>
                <w:b/>
                <w:bCs/>
                <w:sz w:val="16"/>
                <w:szCs w:val="16"/>
                <w:lang w:eastAsia="pl-PL"/>
              </w:rPr>
              <w:t>201</w:t>
            </w:r>
            <w:r>
              <w:rPr>
                <w:rFonts w:ascii="Helvetica" w:eastAsia="Times New Roman" w:hAnsi="Helvetica" w:cs="Helvetica"/>
                <w:b/>
                <w:bCs/>
                <w:sz w:val="16"/>
                <w:szCs w:val="16"/>
                <w:lang w:eastAsia="pl-PL"/>
              </w:rPr>
              <w:t>8</w:t>
            </w:r>
            <w:r w:rsidRPr="00C25AF8">
              <w:rPr>
                <w:rFonts w:ascii="Helvetica" w:eastAsia="Times New Roman" w:hAnsi="Helvetica" w:cs="Helvetica"/>
                <w:b/>
                <w:bCs/>
                <w:sz w:val="16"/>
                <w:szCs w:val="16"/>
                <w:lang w:eastAsia="pl-PL"/>
              </w:rPr>
              <w:t xml:space="preserve"> r.</w:t>
            </w:r>
            <w:r w:rsidRPr="00C25AF8">
              <w:rPr>
                <w:rFonts w:ascii="Helvetica" w:eastAsia="Times New Roman" w:hAnsi="Helvetica" w:cs="Helvetica"/>
                <w:sz w:val="16"/>
                <w:szCs w:val="16"/>
                <w:lang w:eastAsia="pl-PL"/>
              </w:rPr>
              <w:t> </w:t>
            </w:r>
          </w:p>
        </w:tc>
        <w:tc>
          <w:tcPr>
            <w:tcW w:w="98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0F025269" w14:textId="4ADE3CDB" w:rsidR="00C13271" w:rsidRPr="00C25AF8" w:rsidRDefault="00C13271" w:rsidP="002043D9">
            <w:pPr>
              <w:spacing w:after="0" w:line="240" w:lineRule="auto"/>
              <w:jc w:val="center"/>
              <w:textAlignment w:val="baseline"/>
              <w:rPr>
                <w:rFonts w:ascii="Helvetica" w:eastAsia="Times New Roman" w:hAnsi="Helvetica" w:cs="Helvetica"/>
                <w:sz w:val="16"/>
                <w:szCs w:val="16"/>
                <w:lang w:eastAsia="pl-PL"/>
              </w:rPr>
            </w:pPr>
            <w:r w:rsidRPr="00C25AF8">
              <w:rPr>
                <w:rFonts w:ascii="Helvetica" w:eastAsia="Times New Roman" w:hAnsi="Helvetica" w:cs="Helvetica"/>
                <w:b/>
                <w:bCs/>
                <w:sz w:val="16"/>
                <w:szCs w:val="16"/>
                <w:lang w:eastAsia="pl-PL"/>
              </w:rPr>
              <w:t>2019 r.</w:t>
            </w:r>
            <w:r w:rsidRPr="00C25AF8">
              <w:rPr>
                <w:rFonts w:ascii="Helvetica" w:eastAsia="Times New Roman" w:hAnsi="Helvetica" w:cs="Helvetica"/>
                <w:sz w:val="16"/>
                <w:szCs w:val="16"/>
                <w:lang w:eastAsia="pl-PL"/>
              </w:rPr>
              <w:t> </w:t>
            </w:r>
          </w:p>
        </w:tc>
        <w:tc>
          <w:tcPr>
            <w:tcW w:w="98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67202DA1" w14:textId="77777777" w:rsidR="00C13271" w:rsidRPr="00C25AF8" w:rsidRDefault="00C13271" w:rsidP="002043D9">
            <w:pPr>
              <w:spacing w:after="0" w:line="240" w:lineRule="auto"/>
              <w:jc w:val="center"/>
              <w:textAlignment w:val="baseline"/>
              <w:rPr>
                <w:rFonts w:ascii="Helvetica" w:eastAsia="Times New Roman" w:hAnsi="Helvetica" w:cs="Helvetica"/>
                <w:sz w:val="16"/>
                <w:szCs w:val="16"/>
                <w:lang w:eastAsia="pl-PL"/>
              </w:rPr>
            </w:pPr>
            <w:r w:rsidRPr="00C25AF8">
              <w:rPr>
                <w:rFonts w:ascii="Helvetica" w:eastAsia="Times New Roman" w:hAnsi="Helvetica" w:cs="Helvetica"/>
                <w:b/>
                <w:bCs/>
                <w:sz w:val="16"/>
                <w:szCs w:val="16"/>
                <w:lang w:eastAsia="pl-PL"/>
              </w:rPr>
              <w:t>2020 r.</w:t>
            </w:r>
            <w:r w:rsidRPr="00C25AF8">
              <w:rPr>
                <w:rFonts w:ascii="Helvetica" w:eastAsia="Times New Roman" w:hAnsi="Helvetica" w:cs="Helvetica"/>
                <w:sz w:val="16"/>
                <w:szCs w:val="16"/>
                <w:lang w:eastAsia="pl-PL"/>
              </w:rPr>
              <w:t> </w:t>
            </w:r>
          </w:p>
        </w:tc>
        <w:tc>
          <w:tcPr>
            <w:tcW w:w="98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58836F20" w14:textId="77777777" w:rsidR="00C13271" w:rsidRPr="00C25AF8" w:rsidRDefault="00C13271" w:rsidP="002043D9">
            <w:pPr>
              <w:spacing w:after="0" w:line="240" w:lineRule="auto"/>
              <w:jc w:val="center"/>
              <w:textAlignment w:val="baseline"/>
              <w:rPr>
                <w:rFonts w:ascii="Helvetica" w:eastAsia="Times New Roman" w:hAnsi="Helvetica" w:cs="Helvetica"/>
                <w:sz w:val="16"/>
                <w:szCs w:val="16"/>
                <w:lang w:eastAsia="pl-PL"/>
              </w:rPr>
            </w:pPr>
            <w:r w:rsidRPr="00C25AF8">
              <w:rPr>
                <w:rFonts w:ascii="Helvetica" w:eastAsia="Times New Roman" w:hAnsi="Helvetica" w:cs="Helvetica"/>
                <w:b/>
                <w:bCs/>
                <w:sz w:val="16"/>
                <w:szCs w:val="16"/>
                <w:lang w:eastAsia="pl-PL"/>
              </w:rPr>
              <w:t>2021 r.</w:t>
            </w:r>
            <w:r w:rsidRPr="00C25AF8">
              <w:rPr>
                <w:rFonts w:ascii="Helvetica" w:eastAsia="Times New Roman" w:hAnsi="Helvetica" w:cs="Helvetica"/>
                <w:sz w:val="16"/>
                <w:szCs w:val="16"/>
                <w:lang w:eastAsia="pl-PL"/>
              </w:rPr>
              <w:t> </w:t>
            </w:r>
          </w:p>
        </w:tc>
        <w:tc>
          <w:tcPr>
            <w:tcW w:w="981" w:type="dxa"/>
            <w:tcBorders>
              <w:top w:val="single" w:sz="6" w:space="0" w:color="auto"/>
              <w:left w:val="single" w:sz="6" w:space="0" w:color="auto"/>
              <w:bottom w:val="single" w:sz="6" w:space="0" w:color="auto"/>
              <w:right w:val="single" w:sz="6" w:space="0" w:color="auto"/>
            </w:tcBorders>
            <w:shd w:val="clear" w:color="auto" w:fill="D9D9D9" w:themeFill="background1" w:themeFillShade="D9"/>
            <w:vAlign w:val="center"/>
            <w:hideMark/>
          </w:tcPr>
          <w:p w14:paraId="454AFF35" w14:textId="77777777" w:rsidR="00C13271" w:rsidRPr="00156E2C" w:rsidRDefault="00C13271" w:rsidP="002043D9">
            <w:pPr>
              <w:spacing w:after="0" w:line="240" w:lineRule="auto"/>
              <w:jc w:val="center"/>
              <w:textAlignment w:val="baseline"/>
              <w:rPr>
                <w:rFonts w:ascii="Helvetica" w:eastAsia="Times New Roman" w:hAnsi="Helvetica" w:cs="Helvetica"/>
                <w:b/>
                <w:bCs/>
                <w:sz w:val="16"/>
                <w:szCs w:val="16"/>
                <w:lang w:eastAsia="pl-PL"/>
              </w:rPr>
            </w:pPr>
            <w:r w:rsidRPr="00156E2C">
              <w:rPr>
                <w:rFonts w:ascii="Helvetica" w:eastAsia="Times New Roman" w:hAnsi="Helvetica" w:cs="Helvetica"/>
                <w:b/>
                <w:bCs/>
                <w:sz w:val="16"/>
                <w:szCs w:val="16"/>
                <w:lang w:eastAsia="pl-PL"/>
              </w:rPr>
              <w:t>I-V.2022 r.</w:t>
            </w:r>
          </w:p>
        </w:tc>
      </w:tr>
      <w:tr w:rsidR="00016ECF" w:rsidRPr="00C25AF8" w14:paraId="59C6133F" w14:textId="77777777" w:rsidTr="00016ECF">
        <w:trPr>
          <w:trHeight w:val="340"/>
        </w:trPr>
        <w:tc>
          <w:tcPr>
            <w:tcW w:w="18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FABB778" w14:textId="77777777" w:rsidR="00016ECF" w:rsidRPr="00C25AF8" w:rsidRDefault="00016ECF" w:rsidP="00016ECF">
            <w:pPr>
              <w:spacing w:after="0" w:line="240" w:lineRule="auto"/>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Liczba złożonych wniosków na sprzedaż </w:t>
            </w:r>
          </w:p>
        </w:tc>
        <w:tc>
          <w:tcPr>
            <w:tcW w:w="981" w:type="dxa"/>
            <w:tcBorders>
              <w:top w:val="single" w:sz="6" w:space="0" w:color="auto"/>
              <w:left w:val="single" w:sz="6" w:space="0" w:color="auto"/>
              <w:bottom w:val="single" w:sz="6" w:space="0" w:color="auto"/>
              <w:right w:val="single" w:sz="6" w:space="0" w:color="auto"/>
            </w:tcBorders>
            <w:vAlign w:val="center"/>
          </w:tcPr>
          <w:p w14:paraId="0252C2A7" w14:textId="5A66A574"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5033CDA3">
              <w:rPr>
                <w:rFonts w:ascii="Helvetica" w:eastAsia="Times New Roman" w:hAnsi="Helvetica" w:cs="Helvetica"/>
                <w:sz w:val="16"/>
                <w:szCs w:val="16"/>
                <w:lang w:eastAsia="pl-PL"/>
              </w:rPr>
              <w:t>30</w:t>
            </w:r>
          </w:p>
        </w:tc>
        <w:tc>
          <w:tcPr>
            <w:tcW w:w="981" w:type="dxa"/>
            <w:tcBorders>
              <w:top w:val="single" w:sz="6" w:space="0" w:color="auto"/>
              <w:left w:val="single" w:sz="6" w:space="0" w:color="auto"/>
              <w:bottom w:val="single" w:sz="6" w:space="0" w:color="auto"/>
              <w:right w:val="single" w:sz="6" w:space="0" w:color="auto"/>
            </w:tcBorders>
            <w:vAlign w:val="center"/>
          </w:tcPr>
          <w:p w14:paraId="756BB4CA" w14:textId="2EE64329"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5033CDA3">
              <w:rPr>
                <w:rFonts w:ascii="Helvetica" w:eastAsia="Times New Roman" w:hAnsi="Helvetica" w:cs="Helvetica"/>
                <w:sz w:val="16"/>
                <w:szCs w:val="16"/>
                <w:lang w:eastAsia="pl-PL"/>
              </w:rPr>
              <w:t>33</w:t>
            </w:r>
          </w:p>
        </w:tc>
        <w:tc>
          <w:tcPr>
            <w:tcW w:w="981" w:type="dxa"/>
            <w:tcBorders>
              <w:top w:val="single" w:sz="6" w:space="0" w:color="auto"/>
              <w:left w:val="single" w:sz="6" w:space="0" w:color="auto"/>
              <w:bottom w:val="single" w:sz="6" w:space="0" w:color="auto"/>
              <w:right w:val="single" w:sz="6" w:space="0" w:color="auto"/>
            </w:tcBorders>
            <w:vAlign w:val="center"/>
          </w:tcPr>
          <w:p w14:paraId="1F1984FF" w14:textId="52AB4493"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5033CDA3">
              <w:rPr>
                <w:rFonts w:ascii="Helvetica" w:eastAsia="Times New Roman" w:hAnsi="Helvetica" w:cs="Helvetica"/>
                <w:sz w:val="16"/>
                <w:szCs w:val="16"/>
                <w:lang w:eastAsia="pl-PL"/>
              </w:rPr>
              <w:t>25</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9AA402C" w14:textId="61CA0B1F"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30 </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6CC010" w14:textId="77777777"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17 </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10E4C1" w14:textId="77777777"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25 </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92489C5" w14:textId="77777777"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11 </w:t>
            </w:r>
          </w:p>
        </w:tc>
      </w:tr>
      <w:tr w:rsidR="00016ECF" w:rsidRPr="00C25AF8" w14:paraId="1E393309" w14:textId="77777777" w:rsidTr="00016ECF">
        <w:trPr>
          <w:trHeight w:val="340"/>
        </w:trPr>
        <w:tc>
          <w:tcPr>
            <w:tcW w:w="18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EDD3912" w14:textId="77777777" w:rsidR="00016ECF" w:rsidRPr="00C25AF8" w:rsidRDefault="00016ECF" w:rsidP="00016ECF">
            <w:pPr>
              <w:spacing w:after="0" w:line="240" w:lineRule="auto"/>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Liczba sprzedanych lokali mieszkalnych </w:t>
            </w:r>
          </w:p>
        </w:tc>
        <w:tc>
          <w:tcPr>
            <w:tcW w:w="981" w:type="dxa"/>
            <w:tcBorders>
              <w:top w:val="single" w:sz="6" w:space="0" w:color="auto"/>
              <w:left w:val="single" w:sz="6" w:space="0" w:color="auto"/>
              <w:bottom w:val="single" w:sz="6" w:space="0" w:color="auto"/>
              <w:right w:val="single" w:sz="6" w:space="0" w:color="auto"/>
            </w:tcBorders>
            <w:vAlign w:val="center"/>
          </w:tcPr>
          <w:p w14:paraId="3D0450B1" w14:textId="0F729C96"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5033CDA3">
              <w:rPr>
                <w:rFonts w:ascii="Helvetica" w:eastAsia="Times New Roman" w:hAnsi="Helvetica" w:cs="Helvetica"/>
                <w:sz w:val="16"/>
                <w:szCs w:val="16"/>
                <w:lang w:eastAsia="pl-PL"/>
              </w:rPr>
              <w:t>29</w:t>
            </w:r>
          </w:p>
        </w:tc>
        <w:tc>
          <w:tcPr>
            <w:tcW w:w="981" w:type="dxa"/>
            <w:tcBorders>
              <w:top w:val="single" w:sz="6" w:space="0" w:color="auto"/>
              <w:left w:val="single" w:sz="6" w:space="0" w:color="auto"/>
              <w:bottom w:val="single" w:sz="6" w:space="0" w:color="auto"/>
              <w:right w:val="single" w:sz="6" w:space="0" w:color="auto"/>
            </w:tcBorders>
            <w:vAlign w:val="center"/>
          </w:tcPr>
          <w:p w14:paraId="65D30527" w14:textId="3AEDF086"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5033CDA3">
              <w:rPr>
                <w:rFonts w:ascii="Helvetica" w:eastAsia="Times New Roman" w:hAnsi="Helvetica" w:cs="Helvetica"/>
                <w:sz w:val="16"/>
                <w:szCs w:val="16"/>
                <w:lang w:eastAsia="pl-PL"/>
              </w:rPr>
              <w:t>35</w:t>
            </w:r>
          </w:p>
        </w:tc>
        <w:tc>
          <w:tcPr>
            <w:tcW w:w="981" w:type="dxa"/>
            <w:tcBorders>
              <w:top w:val="single" w:sz="6" w:space="0" w:color="auto"/>
              <w:left w:val="single" w:sz="6" w:space="0" w:color="auto"/>
              <w:bottom w:val="single" w:sz="6" w:space="0" w:color="auto"/>
              <w:right w:val="single" w:sz="6" w:space="0" w:color="auto"/>
            </w:tcBorders>
            <w:vAlign w:val="center"/>
          </w:tcPr>
          <w:p w14:paraId="4BA5CF3A" w14:textId="553109D6"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5033CDA3">
              <w:rPr>
                <w:rFonts w:ascii="Helvetica" w:eastAsia="Times New Roman" w:hAnsi="Helvetica" w:cs="Helvetica"/>
                <w:sz w:val="16"/>
                <w:szCs w:val="16"/>
                <w:lang w:eastAsia="pl-PL"/>
              </w:rPr>
              <w:t>25</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E33192" w14:textId="310FF138"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25</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1F17332" w14:textId="77777777"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20</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6DD381B" w14:textId="77777777"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17</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FBE2FB6" w14:textId="77777777" w:rsidR="00016ECF" w:rsidRPr="00C25AF8" w:rsidRDefault="00016ECF" w:rsidP="00016ECF">
            <w:pPr>
              <w:spacing w:after="0" w:line="240" w:lineRule="auto"/>
              <w:jc w:val="center"/>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8</w:t>
            </w:r>
          </w:p>
        </w:tc>
      </w:tr>
      <w:tr w:rsidR="00016ECF" w:rsidRPr="00C25AF8" w14:paraId="5BFD4EB6" w14:textId="77777777" w:rsidTr="00016ECF">
        <w:trPr>
          <w:trHeight w:val="340"/>
        </w:trPr>
        <w:tc>
          <w:tcPr>
            <w:tcW w:w="18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367928D" w14:textId="53080000" w:rsidR="00016ECF" w:rsidRPr="00C25AF8" w:rsidRDefault="00016ECF" w:rsidP="00016ECF">
            <w:pPr>
              <w:spacing w:after="0" w:line="240" w:lineRule="auto"/>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Powierzchnia użytkowa sprzedanych lokali mieszkalnych </w:t>
            </w:r>
            <w:r>
              <w:rPr>
                <w:rFonts w:ascii="Helvetica" w:eastAsia="Times New Roman" w:hAnsi="Helvetica" w:cs="Helvetica"/>
                <w:sz w:val="16"/>
                <w:szCs w:val="16"/>
                <w:lang w:eastAsia="pl-PL"/>
              </w:rPr>
              <w:t>(</w:t>
            </w:r>
            <w:r w:rsidRPr="00C25AF8">
              <w:rPr>
                <w:rFonts w:ascii="Helvetica" w:eastAsia="Times New Roman" w:hAnsi="Helvetica" w:cs="Helvetica"/>
                <w:sz w:val="16"/>
                <w:szCs w:val="16"/>
                <w:lang w:eastAsia="pl-PL"/>
              </w:rPr>
              <w:t>m²</w:t>
            </w:r>
            <w:r>
              <w:rPr>
                <w:rFonts w:ascii="Helvetica" w:eastAsia="Times New Roman" w:hAnsi="Helvetica" w:cs="Helvetica"/>
                <w:sz w:val="16"/>
                <w:szCs w:val="16"/>
                <w:lang w:eastAsia="pl-PL"/>
              </w:rPr>
              <w:t>)</w:t>
            </w:r>
          </w:p>
        </w:tc>
        <w:tc>
          <w:tcPr>
            <w:tcW w:w="981" w:type="dxa"/>
            <w:tcBorders>
              <w:top w:val="single" w:sz="6" w:space="0" w:color="auto"/>
              <w:left w:val="single" w:sz="6" w:space="0" w:color="auto"/>
              <w:bottom w:val="single" w:sz="6" w:space="0" w:color="auto"/>
              <w:right w:val="single" w:sz="6" w:space="0" w:color="auto"/>
            </w:tcBorders>
            <w:vAlign w:val="center"/>
          </w:tcPr>
          <w:p w14:paraId="17C26A60" w14:textId="1B0100CB"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1 240,70</w:t>
            </w:r>
          </w:p>
        </w:tc>
        <w:tc>
          <w:tcPr>
            <w:tcW w:w="981" w:type="dxa"/>
            <w:tcBorders>
              <w:top w:val="single" w:sz="6" w:space="0" w:color="auto"/>
              <w:left w:val="single" w:sz="6" w:space="0" w:color="auto"/>
              <w:bottom w:val="single" w:sz="6" w:space="0" w:color="auto"/>
              <w:right w:val="single" w:sz="6" w:space="0" w:color="auto"/>
            </w:tcBorders>
            <w:vAlign w:val="center"/>
          </w:tcPr>
          <w:p w14:paraId="33BCE632" w14:textId="6B414019"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1 480,09</w:t>
            </w:r>
          </w:p>
        </w:tc>
        <w:tc>
          <w:tcPr>
            <w:tcW w:w="981" w:type="dxa"/>
            <w:tcBorders>
              <w:top w:val="single" w:sz="6" w:space="0" w:color="auto"/>
              <w:left w:val="single" w:sz="6" w:space="0" w:color="auto"/>
              <w:bottom w:val="single" w:sz="6" w:space="0" w:color="auto"/>
              <w:right w:val="single" w:sz="6" w:space="0" w:color="auto"/>
            </w:tcBorders>
            <w:vAlign w:val="center"/>
          </w:tcPr>
          <w:p w14:paraId="67EE1DDF" w14:textId="3D1324C9"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1 210,05</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76DDA22" w14:textId="3CB291B8"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1 059,63</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C55F297" w14:textId="36A15EB4"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817,44</w:t>
            </w:r>
          </w:p>
          <w:p w14:paraId="28485317" w14:textId="77777777"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9A850B9" w14:textId="28CD1B98"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690,85</w:t>
            </w:r>
          </w:p>
          <w:p w14:paraId="492DD253" w14:textId="77777777"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7DEAA393" w14:textId="674C7B16"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350,06</w:t>
            </w:r>
          </w:p>
          <w:p w14:paraId="2D922E0C" w14:textId="77777777"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p>
        </w:tc>
      </w:tr>
      <w:tr w:rsidR="00016ECF" w:rsidRPr="00C25AF8" w14:paraId="02625D6E" w14:textId="77777777" w:rsidTr="00016ECF">
        <w:trPr>
          <w:trHeight w:val="340"/>
        </w:trPr>
        <w:tc>
          <w:tcPr>
            <w:tcW w:w="18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FC1797B" w14:textId="589CFF14" w:rsidR="00016ECF" w:rsidRPr="00C25AF8" w:rsidRDefault="00016ECF" w:rsidP="00016ECF">
            <w:pPr>
              <w:spacing w:after="0" w:line="240" w:lineRule="auto"/>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Wartość lokali ustalona przez rzeczoznawcę </w:t>
            </w:r>
            <w:r>
              <w:rPr>
                <w:rFonts w:ascii="Helvetica" w:eastAsia="Times New Roman" w:hAnsi="Helvetica" w:cs="Helvetica"/>
                <w:sz w:val="16"/>
                <w:szCs w:val="16"/>
                <w:lang w:eastAsia="pl-PL"/>
              </w:rPr>
              <w:t>(zł)</w:t>
            </w:r>
          </w:p>
        </w:tc>
        <w:tc>
          <w:tcPr>
            <w:tcW w:w="981" w:type="dxa"/>
            <w:tcBorders>
              <w:top w:val="single" w:sz="6" w:space="0" w:color="auto"/>
              <w:left w:val="single" w:sz="6" w:space="0" w:color="auto"/>
              <w:bottom w:val="single" w:sz="6" w:space="0" w:color="auto"/>
              <w:right w:val="single" w:sz="6" w:space="0" w:color="auto"/>
            </w:tcBorders>
            <w:vAlign w:val="center"/>
          </w:tcPr>
          <w:p w14:paraId="3F16C6A0" w14:textId="6CC06CDA"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3 254 836</w:t>
            </w:r>
          </w:p>
        </w:tc>
        <w:tc>
          <w:tcPr>
            <w:tcW w:w="981" w:type="dxa"/>
            <w:tcBorders>
              <w:top w:val="single" w:sz="6" w:space="0" w:color="auto"/>
              <w:left w:val="single" w:sz="6" w:space="0" w:color="auto"/>
              <w:bottom w:val="single" w:sz="6" w:space="0" w:color="auto"/>
              <w:right w:val="single" w:sz="6" w:space="0" w:color="auto"/>
            </w:tcBorders>
            <w:vAlign w:val="center"/>
          </w:tcPr>
          <w:p w14:paraId="245D9486" w14:textId="69843075"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4 099 904</w:t>
            </w:r>
          </w:p>
        </w:tc>
        <w:tc>
          <w:tcPr>
            <w:tcW w:w="981" w:type="dxa"/>
            <w:tcBorders>
              <w:top w:val="single" w:sz="6" w:space="0" w:color="auto"/>
              <w:left w:val="single" w:sz="6" w:space="0" w:color="auto"/>
              <w:bottom w:val="single" w:sz="6" w:space="0" w:color="auto"/>
              <w:right w:val="single" w:sz="6" w:space="0" w:color="auto"/>
            </w:tcBorders>
            <w:vAlign w:val="center"/>
          </w:tcPr>
          <w:p w14:paraId="62BC86FE" w14:textId="6DCCB783"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3 133 748</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C5E2399" w14:textId="4140C399"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2 932 885</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2887C1A" w14:textId="4D4A1DB4"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2 578 027</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0DAAEA" w14:textId="1F4AA34F"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2 554 678</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C62B90F" w14:textId="4049AEB5"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1 258 099</w:t>
            </w:r>
          </w:p>
        </w:tc>
      </w:tr>
      <w:tr w:rsidR="00016ECF" w:rsidRPr="00C25AF8" w14:paraId="7E5E9AEB" w14:textId="77777777" w:rsidTr="00016ECF">
        <w:trPr>
          <w:trHeight w:val="340"/>
        </w:trPr>
        <w:tc>
          <w:tcPr>
            <w:tcW w:w="18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2A6E46F" w14:textId="1BC21C7B" w:rsidR="00016ECF" w:rsidRPr="00C25AF8" w:rsidRDefault="00016ECF" w:rsidP="00016ECF">
            <w:pPr>
              <w:spacing w:after="0" w:line="240" w:lineRule="auto"/>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Wartość udziału w gruncie ustalona przez rzeczoznawcę </w:t>
            </w:r>
            <w:r>
              <w:rPr>
                <w:rFonts w:ascii="Helvetica" w:eastAsia="Times New Roman" w:hAnsi="Helvetica" w:cs="Helvetica"/>
                <w:sz w:val="16"/>
                <w:szCs w:val="16"/>
                <w:lang w:eastAsia="pl-PL"/>
              </w:rPr>
              <w:t>(zł)</w:t>
            </w:r>
          </w:p>
        </w:tc>
        <w:tc>
          <w:tcPr>
            <w:tcW w:w="981" w:type="dxa"/>
            <w:tcBorders>
              <w:top w:val="single" w:sz="6" w:space="0" w:color="auto"/>
              <w:left w:val="single" w:sz="6" w:space="0" w:color="auto"/>
              <w:bottom w:val="single" w:sz="6" w:space="0" w:color="auto"/>
              <w:right w:val="single" w:sz="6" w:space="0" w:color="auto"/>
            </w:tcBorders>
            <w:vAlign w:val="center"/>
          </w:tcPr>
          <w:p w14:paraId="031EE4F5" w14:textId="3EA534AC"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50 401</w:t>
            </w:r>
          </w:p>
        </w:tc>
        <w:tc>
          <w:tcPr>
            <w:tcW w:w="981" w:type="dxa"/>
            <w:tcBorders>
              <w:top w:val="single" w:sz="6" w:space="0" w:color="auto"/>
              <w:left w:val="single" w:sz="6" w:space="0" w:color="auto"/>
              <w:bottom w:val="single" w:sz="6" w:space="0" w:color="auto"/>
              <w:right w:val="single" w:sz="6" w:space="0" w:color="auto"/>
            </w:tcBorders>
            <w:vAlign w:val="center"/>
          </w:tcPr>
          <w:p w14:paraId="638B2AA6" w14:textId="0E8AF342"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43 416</w:t>
            </w:r>
          </w:p>
        </w:tc>
        <w:tc>
          <w:tcPr>
            <w:tcW w:w="981" w:type="dxa"/>
            <w:tcBorders>
              <w:top w:val="single" w:sz="6" w:space="0" w:color="auto"/>
              <w:left w:val="single" w:sz="6" w:space="0" w:color="auto"/>
              <w:bottom w:val="single" w:sz="6" w:space="0" w:color="auto"/>
              <w:right w:val="single" w:sz="6" w:space="0" w:color="auto"/>
            </w:tcBorders>
            <w:vAlign w:val="center"/>
          </w:tcPr>
          <w:p w14:paraId="3DE5982D" w14:textId="01B97003"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64 152</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79634E5" w14:textId="6CD469E8"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41 329</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4877F302" w14:textId="517E2F39"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29 947</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CB267F2" w14:textId="6556ED62"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53 653</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34A8F0D" w14:textId="7553BD87"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21 428</w:t>
            </w:r>
          </w:p>
        </w:tc>
      </w:tr>
      <w:tr w:rsidR="00016ECF" w:rsidRPr="00C25AF8" w14:paraId="30868926" w14:textId="77777777" w:rsidTr="00016ECF">
        <w:trPr>
          <w:trHeight w:val="340"/>
        </w:trPr>
        <w:tc>
          <w:tcPr>
            <w:tcW w:w="18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E6A283A" w14:textId="2CB2254B" w:rsidR="00016ECF" w:rsidRPr="00C25AF8" w:rsidRDefault="00016ECF" w:rsidP="00016ECF">
            <w:pPr>
              <w:spacing w:after="0" w:line="240" w:lineRule="auto"/>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Wpływy ze sprzedaży lokali mieszk</w:t>
            </w:r>
            <w:r>
              <w:rPr>
                <w:rFonts w:ascii="Helvetica" w:eastAsia="Times New Roman" w:hAnsi="Helvetica" w:cs="Helvetica"/>
                <w:sz w:val="16"/>
                <w:szCs w:val="16"/>
                <w:lang w:eastAsia="pl-PL"/>
              </w:rPr>
              <w:t>. - po</w:t>
            </w:r>
            <w:r w:rsidRPr="00C25AF8">
              <w:rPr>
                <w:rFonts w:ascii="Helvetica" w:eastAsia="Times New Roman" w:hAnsi="Helvetica" w:cs="Helvetica"/>
                <w:sz w:val="16"/>
                <w:szCs w:val="16"/>
                <w:lang w:eastAsia="pl-PL"/>
              </w:rPr>
              <w:t xml:space="preserve"> bonifika</w:t>
            </w:r>
            <w:r>
              <w:rPr>
                <w:rFonts w:ascii="Helvetica" w:eastAsia="Times New Roman" w:hAnsi="Helvetica" w:cs="Helvetica"/>
                <w:sz w:val="16"/>
                <w:szCs w:val="16"/>
                <w:lang w:eastAsia="pl-PL"/>
              </w:rPr>
              <w:t>cie</w:t>
            </w:r>
            <w:r w:rsidRPr="00C25AF8">
              <w:rPr>
                <w:rFonts w:ascii="Helvetica" w:eastAsia="Times New Roman" w:hAnsi="Helvetica" w:cs="Helvetica"/>
                <w:sz w:val="16"/>
                <w:szCs w:val="16"/>
                <w:lang w:eastAsia="pl-PL"/>
              </w:rPr>
              <w:t> </w:t>
            </w:r>
            <w:r>
              <w:rPr>
                <w:rFonts w:ascii="Helvetica" w:eastAsia="Times New Roman" w:hAnsi="Helvetica" w:cs="Helvetica"/>
                <w:sz w:val="16"/>
                <w:szCs w:val="16"/>
                <w:lang w:eastAsia="pl-PL"/>
              </w:rPr>
              <w:t>(zł)</w:t>
            </w:r>
          </w:p>
        </w:tc>
        <w:tc>
          <w:tcPr>
            <w:tcW w:w="981" w:type="dxa"/>
            <w:tcBorders>
              <w:top w:val="single" w:sz="6" w:space="0" w:color="auto"/>
              <w:left w:val="single" w:sz="6" w:space="0" w:color="auto"/>
              <w:bottom w:val="single" w:sz="6" w:space="0" w:color="auto"/>
              <w:right w:val="single" w:sz="6" w:space="0" w:color="auto"/>
            </w:tcBorders>
            <w:vAlign w:val="center"/>
          </w:tcPr>
          <w:p w14:paraId="2E559284" w14:textId="5C5D18B1"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32 548,36</w:t>
            </w:r>
          </w:p>
        </w:tc>
        <w:tc>
          <w:tcPr>
            <w:tcW w:w="981" w:type="dxa"/>
            <w:tcBorders>
              <w:top w:val="single" w:sz="6" w:space="0" w:color="auto"/>
              <w:left w:val="single" w:sz="6" w:space="0" w:color="auto"/>
              <w:bottom w:val="single" w:sz="6" w:space="0" w:color="auto"/>
              <w:right w:val="single" w:sz="6" w:space="0" w:color="auto"/>
            </w:tcBorders>
            <w:vAlign w:val="center"/>
          </w:tcPr>
          <w:p w14:paraId="51ADFAD0" w14:textId="7A892001"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45 307,12</w:t>
            </w:r>
          </w:p>
        </w:tc>
        <w:tc>
          <w:tcPr>
            <w:tcW w:w="981" w:type="dxa"/>
            <w:tcBorders>
              <w:top w:val="single" w:sz="6" w:space="0" w:color="auto"/>
              <w:left w:val="single" w:sz="6" w:space="0" w:color="auto"/>
              <w:bottom w:val="single" w:sz="6" w:space="0" w:color="auto"/>
              <w:right w:val="single" w:sz="6" w:space="0" w:color="auto"/>
            </w:tcBorders>
            <w:vAlign w:val="center"/>
          </w:tcPr>
          <w:p w14:paraId="5CB18DEF" w14:textId="799DC12B"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35 624,52</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1996007B" w14:textId="2C0BD32F"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29 328,82</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2A9D2622" w14:textId="77777777"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25 780,27</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9CCA9B6" w14:textId="77777777"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25 546,78</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6B979045" w14:textId="77777777"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12 580,99</w:t>
            </w:r>
          </w:p>
        </w:tc>
      </w:tr>
      <w:tr w:rsidR="00016ECF" w:rsidRPr="00C25AF8" w14:paraId="358AF2CD" w14:textId="77777777" w:rsidTr="00016ECF">
        <w:trPr>
          <w:trHeight w:val="340"/>
        </w:trPr>
        <w:tc>
          <w:tcPr>
            <w:tcW w:w="1824"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44847CE" w14:textId="4CC134A1" w:rsidR="00016ECF" w:rsidRPr="00C25AF8" w:rsidRDefault="00016ECF" w:rsidP="00016ECF">
            <w:pPr>
              <w:spacing w:after="0" w:line="240" w:lineRule="auto"/>
              <w:textAlignment w:val="baseline"/>
              <w:rPr>
                <w:rFonts w:ascii="Helvetica" w:eastAsia="Times New Roman" w:hAnsi="Helvetica" w:cs="Helvetica"/>
                <w:sz w:val="16"/>
                <w:szCs w:val="16"/>
                <w:lang w:eastAsia="pl-PL"/>
              </w:rPr>
            </w:pPr>
            <w:r w:rsidRPr="00C25AF8">
              <w:rPr>
                <w:rFonts w:ascii="Helvetica" w:eastAsia="Times New Roman" w:hAnsi="Helvetica" w:cs="Helvetica"/>
                <w:sz w:val="16"/>
                <w:szCs w:val="16"/>
                <w:lang w:eastAsia="pl-PL"/>
              </w:rPr>
              <w:t>Wpływy ze sprzedaży gruntów zw</w:t>
            </w:r>
            <w:r>
              <w:rPr>
                <w:rFonts w:ascii="Helvetica" w:eastAsia="Times New Roman" w:hAnsi="Helvetica" w:cs="Helvetica"/>
                <w:sz w:val="16"/>
                <w:szCs w:val="16"/>
                <w:lang w:eastAsia="pl-PL"/>
              </w:rPr>
              <w:t>.</w:t>
            </w:r>
            <w:r w:rsidRPr="00C25AF8">
              <w:rPr>
                <w:rFonts w:ascii="Helvetica" w:eastAsia="Times New Roman" w:hAnsi="Helvetica" w:cs="Helvetica"/>
                <w:sz w:val="16"/>
                <w:szCs w:val="16"/>
                <w:lang w:eastAsia="pl-PL"/>
              </w:rPr>
              <w:t xml:space="preserve"> z lokalami</w:t>
            </w:r>
            <w:r>
              <w:rPr>
                <w:rFonts w:ascii="Helvetica" w:eastAsia="Times New Roman" w:hAnsi="Helvetica" w:cs="Helvetica"/>
                <w:sz w:val="16"/>
                <w:szCs w:val="16"/>
                <w:lang w:eastAsia="pl-PL"/>
              </w:rPr>
              <w:t xml:space="preserve"> - po </w:t>
            </w:r>
            <w:r w:rsidRPr="00C25AF8">
              <w:rPr>
                <w:rFonts w:ascii="Helvetica" w:eastAsia="Times New Roman" w:hAnsi="Helvetica" w:cs="Helvetica"/>
                <w:sz w:val="16"/>
                <w:szCs w:val="16"/>
                <w:lang w:eastAsia="pl-PL"/>
              </w:rPr>
              <w:t>bonifika</w:t>
            </w:r>
            <w:r>
              <w:rPr>
                <w:rFonts w:ascii="Helvetica" w:eastAsia="Times New Roman" w:hAnsi="Helvetica" w:cs="Helvetica"/>
                <w:sz w:val="16"/>
                <w:szCs w:val="16"/>
                <w:lang w:eastAsia="pl-PL"/>
              </w:rPr>
              <w:t>cie</w:t>
            </w:r>
            <w:r w:rsidRPr="00C25AF8">
              <w:rPr>
                <w:rFonts w:ascii="Helvetica" w:eastAsia="Times New Roman" w:hAnsi="Helvetica" w:cs="Helvetica"/>
                <w:sz w:val="16"/>
                <w:szCs w:val="16"/>
                <w:lang w:eastAsia="pl-PL"/>
              </w:rPr>
              <w:t> </w:t>
            </w:r>
            <w:r>
              <w:rPr>
                <w:rFonts w:ascii="Helvetica" w:eastAsia="Times New Roman" w:hAnsi="Helvetica" w:cs="Helvetica"/>
                <w:sz w:val="16"/>
                <w:szCs w:val="16"/>
                <w:lang w:eastAsia="pl-PL"/>
              </w:rPr>
              <w:t>(zł)</w:t>
            </w:r>
          </w:p>
        </w:tc>
        <w:tc>
          <w:tcPr>
            <w:tcW w:w="981" w:type="dxa"/>
            <w:tcBorders>
              <w:top w:val="single" w:sz="6" w:space="0" w:color="auto"/>
              <w:left w:val="single" w:sz="6" w:space="0" w:color="auto"/>
              <w:bottom w:val="single" w:sz="6" w:space="0" w:color="auto"/>
              <w:right w:val="single" w:sz="6" w:space="0" w:color="auto"/>
            </w:tcBorders>
            <w:vAlign w:val="center"/>
          </w:tcPr>
          <w:p w14:paraId="4816913D" w14:textId="340883BC"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237,71</w:t>
            </w:r>
          </w:p>
        </w:tc>
        <w:tc>
          <w:tcPr>
            <w:tcW w:w="981" w:type="dxa"/>
            <w:tcBorders>
              <w:top w:val="single" w:sz="6" w:space="0" w:color="auto"/>
              <w:left w:val="single" w:sz="6" w:space="0" w:color="auto"/>
              <w:bottom w:val="single" w:sz="6" w:space="0" w:color="auto"/>
              <w:right w:val="single" w:sz="6" w:space="0" w:color="auto"/>
            </w:tcBorders>
            <w:vAlign w:val="center"/>
          </w:tcPr>
          <w:p w14:paraId="1F1138EA" w14:textId="45B2998A"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164,32</w:t>
            </w:r>
          </w:p>
        </w:tc>
        <w:tc>
          <w:tcPr>
            <w:tcW w:w="981" w:type="dxa"/>
            <w:tcBorders>
              <w:top w:val="single" w:sz="6" w:space="0" w:color="auto"/>
              <w:left w:val="single" w:sz="6" w:space="0" w:color="auto"/>
              <w:bottom w:val="single" w:sz="6" w:space="0" w:color="auto"/>
              <w:right w:val="single" w:sz="6" w:space="0" w:color="auto"/>
            </w:tcBorders>
            <w:vAlign w:val="center"/>
          </w:tcPr>
          <w:p w14:paraId="488A54A6" w14:textId="6FB91F97"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259,40</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3F76ADF" w14:textId="229EFE31"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417,75</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55CBE053" w14:textId="77777777"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299,47</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0969BEE6" w14:textId="77777777"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536,53</w:t>
            </w:r>
          </w:p>
        </w:tc>
        <w:tc>
          <w:tcPr>
            <w:tcW w:w="981" w:type="dxa"/>
            <w:tcBorders>
              <w:top w:val="single" w:sz="6" w:space="0" w:color="auto"/>
              <w:left w:val="single" w:sz="6" w:space="0" w:color="auto"/>
              <w:bottom w:val="single" w:sz="6" w:space="0" w:color="auto"/>
              <w:right w:val="single" w:sz="6" w:space="0" w:color="auto"/>
            </w:tcBorders>
            <w:shd w:val="clear" w:color="auto" w:fill="auto"/>
            <w:vAlign w:val="center"/>
            <w:hideMark/>
          </w:tcPr>
          <w:p w14:paraId="38CD42DD" w14:textId="77777777" w:rsidR="00016ECF" w:rsidRPr="00016ECF" w:rsidRDefault="00016ECF" w:rsidP="00016ECF">
            <w:pPr>
              <w:spacing w:after="0" w:line="240" w:lineRule="auto"/>
              <w:jc w:val="center"/>
              <w:textAlignment w:val="baseline"/>
              <w:rPr>
                <w:rFonts w:ascii="Helvetica" w:eastAsia="Times New Roman" w:hAnsi="Helvetica" w:cs="Helvetica"/>
                <w:sz w:val="16"/>
                <w:szCs w:val="16"/>
                <w:lang w:eastAsia="pl-PL"/>
              </w:rPr>
            </w:pPr>
            <w:r w:rsidRPr="00016ECF">
              <w:rPr>
                <w:rFonts w:ascii="Helvetica" w:eastAsia="Times New Roman" w:hAnsi="Helvetica" w:cs="Helvetica"/>
                <w:sz w:val="16"/>
                <w:szCs w:val="16"/>
                <w:lang w:eastAsia="pl-PL"/>
              </w:rPr>
              <w:t>214,28</w:t>
            </w:r>
          </w:p>
        </w:tc>
      </w:tr>
    </w:tbl>
    <w:p w14:paraId="67B62F91" w14:textId="3E5AC182" w:rsidR="006A23E2" w:rsidRPr="007A5F98" w:rsidRDefault="006A23E2" w:rsidP="00A52FCB">
      <w:pPr>
        <w:spacing w:after="0" w:line="240" w:lineRule="auto"/>
        <w:jc w:val="both"/>
        <w:rPr>
          <w:rFonts w:ascii="Helvetica" w:hAnsi="Helvetica"/>
          <w:i/>
          <w:iCs/>
          <w:sz w:val="18"/>
          <w:szCs w:val="18"/>
        </w:rPr>
      </w:pPr>
      <w:r w:rsidRPr="007A5F98">
        <w:rPr>
          <w:rFonts w:ascii="Helvetica" w:hAnsi="Helvetica"/>
          <w:i/>
          <w:iCs/>
          <w:sz w:val="18"/>
          <w:szCs w:val="18"/>
        </w:rPr>
        <w:t xml:space="preserve">Źródło: Opracowanie na podstawie danych </w:t>
      </w:r>
      <w:r>
        <w:rPr>
          <w:rFonts w:ascii="Helvetica" w:hAnsi="Helvetica"/>
          <w:i/>
          <w:iCs/>
          <w:sz w:val="18"/>
          <w:szCs w:val="18"/>
        </w:rPr>
        <w:t>UM Stalowa Wola</w:t>
      </w:r>
    </w:p>
    <w:p w14:paraId="36CF7A19" w14:textId="55C5C943" w:rsidR="00414399" w:rsidRDefault="00414399" w:rsidP="00C558C4">
      <w:pPr>
        <w:jc w:val="both"/>
        <w:rPr>
          <w:rFonts w:ascii="Helvetica" w:hAnsi="Helvetica" w:cs="Helvetica"/>
        </w:rPr>
      </w:pPr>
    </w:p>
    <w:p w14:paraId="1FC6F4F2" w14:textId="3B00AB8E" w:rsidR="00414399" w:rsidRDefault="00A57390" w:rsidP="00C558C4">
      <w:pPr>
        <w:jc w:val="both"/>
        <w:rPr>
          <w:rFonts w:ascii="Helvetica" w:hAnsi="Helvetica" w:cs="Helvetica"/>
        </w:rPr>
      </w:pPr>
      <w:r>
        <w:rPr>
          <w:rFonts w:ascii="Helvetica" w:hAnsi="Helvetica" w:cs="Helvetica"/>
        </w:rPr>
        <w:t xml:space="preserve">Aspekt poruszony w punkcie </w:t>
      </w:r>
      <w:r w:rsidR="004A12CF">
        <w:rPr>
          <w:rFonts w:ascii="Helvetica" w:hAnsi="Helvetica" w:cs="Helvetica"/>
        </w:rPr>
        <w:t>a</w:t>
      </w:r>
      <w:r>
        <w:rPr>
          <w:rFonts w:ascii="Helvetica" w:hAnsi="Helvetica" w:cs="Helvetica"/>
        </w:rPr>
        <w:t>d.2</w:t>
      </w:r>
      <w:r w:rsidR="004A12CF">
        <w:rPr>
          <w:rFonts w:ascii="Helvetica" w:hAnsi="Helvetica" w:cs="Helvetica"/>
        </w:rPr>
        <w:t>)</w:t>
      </w:r>
      <w:r>
        <w:rPr>
          <w:rFonts w:ascii="Helvetica" w:hAnsi="Helvetica" w:cs="Helvetica"/>
        </w:rPr>
        <w:t xml:space="preserve"> obrazują</w:t>
      </w:r>
      <w:r w:rsidR="009E322A">
        <w:rPr>
          <w:rFonts w:ascii="Helvetica" w:hAnsi="Helvetica" w:cs="Helvetica"/>
        </w:rPr>
        <w:t xml:space="preserve"> z kolei</w:t>
      </w:r>
      <w:r>
        <w:rPr>
          <w:rFonts w:ascii="Helvetica" w:hAnsi="Helvetica" w:cs="Helvetica"/>
        </w:rPr>
        <w:t xml:space="preserve"> dane</w:t>
      </w:r>
      <w:r w:rsidR="00251C0F">
        <w:rPr>
          <w:rFonts w:ascii="Helvetica" w:hAnsi="Helvetica" w:cs="Helvetica"/>
        </w:rPr>
        <w:t xml:space="preserve"> dotyczące oddania do użytkowania oraz struktury wiekowej</w:t>
      </w:r>
      <w:r w:rsidR="00C558C4">
        <w:rPr>
          <w:rFonts w:ascii="Helvetica" w:hAnsi="Helvetica" w:cs="Helvetica"/>
        </w:rPr>
        <w:t xml:space="preserve"> reprezentatywnej próby</w:t>
      </w:r>
      <w:r w:rsidR="00251C0F">
        <w:rPr>
          <w:rFonts w:ascii="Helvetica" w:hAnsi="Helvetica" w:cs="Helvetica"/>
        </w:rPr>
        <w:t xml:space="preserve"> budynków </w:t>
      </w:r>
      <w:r w:rsidR="00C558C4">
        <w:rPr>
          <w:rFonts w:ascii="Helvetica" w:hAnsi="Helvetica" w:cs="Helvetica"/>
        </w:rPr>
        <w:t>z</w:t>
      </w:r>
      <w:r w:rsidR="00251C0F">
        <w:rPr>
          <w:rFonts w:ascii="Helvetica" w:hAnsi="Helvetica" w:cs="Helvetica"/>
        </w:rPr>
        <w:t xml:space="preserve"> zasob</w:t>
      </w:r>
      <w:r w:rsidR="00C558C4">
        <w:rPr>
          <w:rFonts w:ascii="Helvetica" w:hAnsi="Helvetica" w:cs="Helvetica"/>
        </w:rPr>
        <w:t>u</w:t>
      </w:r>
      <w:r w:rsidR="00251C0F">
        <w:rPr>
          <w:rFonts w:ascii="Helvetica" w:hAnsi="Helvetica" w:cs="Helvetica"/>
        </w:rPr>
        <w:t xml:space="preserve"> </w:t>
      </w:r>
      <w:r w:rsidR="006F51EA">
        <w:rPr>
          <w:rFonts w:ascii="Helvetica" w:hAnsi="Helvetica" w:cs="Helvetica"/>
        </w:rPr>
        <w:t>Gminy.</w:t>
      </w:r>
    </w:p>
    <w:p w14:paraId="4B0CE317" w14:textId="03D8548E" w:rsidR="005B1C6A" w:rsidRPr="00C558C4" w:rsidRDefault="005B1C6A" w:rsidP="00346E3F">
      <w:pPr>
        <w:pStyle w:val="Legenda"/>
        <w:keepNext/>
        <w:spacing w:after="160" w:line="259" w:lineRule="auto"/>
        <w:rPr>
          <w:rFonts w:ascii="Helvetica" w:hAnsi="Helvetica" w:cs="Helvetica"/>
          <w:color w:val="auto"/>
        </w:rPr>
      </w:pPr>
      <w:bookmarkStart w:id="10" w:name="_Toc126833867"/>
      <w:r w:rsidRPr="00C558C4">
        <w:rPr>
          <w:rFonts w:ascii="Helvetica" w:hAnsi="Helvetica" w:cs="Helvetica"/>
          <w:color w:val="auto"/>
        </w:rPr>
        <w:t xml:space="preserve">Tabela </w:t>
      </w:r>
      <w:r w:rsidRPr="00C558C4">
        <w:rPr>
          <w:rFonts w:ascii="Helvetica" w:hAnsi="Helvetica" w:cs="Helvetica"/>
          <w:color w:val="auto"/>
        </w:rPr>
        <w:fldChar w:fldCharType="begin"/>
      </w:r>
      <w:r w:rsidRPr="00C558C4">
        <w:rPr>
          <w:rFonts w:ascii="Helvetica" w:hAnsi="Helvetica" w:cs="Helvetica"/>
          <w:color w:val="auto"/>
        </w:rPr>
        <w:instrText xml:space="preserve"> SEQ Tabela \* ARABIC </w:instrText>
      </w:r>
      <w:r w:rsidRPr="00C558C4">
        <w:rPr>
          <w:rFonts w:ascii="Helvetica" w:hAnsi="Helvetica" w:cs="Helvetica"/>
          <w:color w:val="auto"/>
        </w:rPr>
        <w:fldChar w:fldCharType="separate"/>
      </w:r>
      <w:r w:rsidR="001F436B">
        <w:rPr>
          <w:rFonts w:ascii="Helvetica" w:hAnsi="Helvetica" w:cs="Helvetica"/>
          <w:noProof/>
          <w:color w:val="auto"/>
        </w:rPr>
        <w:t>3</w:t>
      </w:r>
      <w:r w:rsidRPr="00C558C4">
        <w:rPr>
          <w:rFonts w:ascii="Helvetica" w:hAnsi="Helvetica" w:cs="Helvetica"/>
          <w:color w:val="auto"/>
        </w:rPr>
        <w:fldChar w:fldCharType="end"/>
      </w:r>
      <w:r w:rsidRPr="00C558C4">
        <w:rPr>
          <w:rFonts w:ascii="Helvetica" w:hAnsi="Helvetica" w:cs="Helvetica"/>
          <w:color w:val="auto"/>
        </w:rPr>
        <w:t>. Rok oddania oraz struktura wiekowa</w:t>
      </w:r>
      <w:r w:rsidR="00C558C4" w:rsidRPr="00C558C4">
        <w:rPr>
          <w:rFonts w:ascii="Helvetica" w:hAnsi="Helvetica" w:cs="Helvetica"/>
          <w:color w:val="auto"/>
        </w:rPr>
        <w:t xml:space="preserve"> reprezentatywnej próby</w:t>
      </w:r>
      <w:r w:rsidRPr="00C558C4">
        <w:rPr>
          <w:rFonts w:ascii="Helvetica" w:hAnsi="Helvetica" w:cs="Helvetica"/>
          <w:color w:val="auto"/>
        </w:rPr>
        <w:t xml:space="preserve"> budynków z zasobu Miasta</w:t>
      </w:r>
      <w:bookmarkEnd w:id="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61"/>
        <w:gridCol w:w="4178"/>
        <w:gridCol w:w="4223"/>
      </w:tblGrid>
      <w:tr w:rsidR="00251C0F" w:rsidRPr="00251C0F" w14:paraId="7195CECE" w14:textId="77777777" w:rsidTr="00DF799F">
        <w:trPr>
          <w:trHeight w:val="356"/>
          <w:tblHeader/>
        </w:trPr>
        <w:tc>
          <w:tcPr>
            <w:tcW w:w="365" w:type="pct"/>
            <w:shd w:val="clear" w:color="auto" w:fill="D9D9D9" w:themeFill="background1" w:themeFillShade="D9"/>
            <w:noWrap/>
            <w:vAlign w:val="center"/>
            <w:hideMark/>
          </w:tcPr>
          <w:p w14:paraId="42B25211" w14:textId="77777777" w:rsidR="00251C0F" w:rsidRPr="00251C0F" w:rsidRDefault="00251C0F" w:rsidP="00251C0F">
            <w:pPr>
              <w:spacing w:after="0" w:line="240" w:lineRule="auto"/>
              <w:jc w:val="center"/>
              <w:rPr>
                <w:rFonts w:ascii="Helvetica" w:eastAsia="Times New Roman" w:hAnsi="Helvetica" w:cs="Helvetica"/>
                <w:b/>
                <w:bCs/>
                <w:color w:val="000000"/>
                <w:sz w:val="16"/>
                <w:szCs w:val="16"/>
                <w:lang w:eastAsia="pl-PL"/>
              </w:rPr>
            </w:pPr>
            <w:r w:rsidRPr="00251C0F">
              <w:rPr>
                <w:rFonts w:ascii="Helvetica" w:eastAsia="Times New Roman" w:hAnsi="Helvetica" w:cs="Helvetica"/>
                <w:b/>
                <w:bCs/>
                <w:color w:val="000000"/>
                <w:sz w:val="16"/>
                <w:szCs w:val="16"/>
                <w:lang w:eastAsia="pl-PL"/>
              </w:rPr>
              <w:t>Lp.</w:t>
            </w:r>
          </w:p>
        </w:tc>
        <w:tc>
          <w:tcPr>
            <w:tcW w:w="2305" w:type="pct"/>
            <w:shd w:val="clear" w:color="auto" w:fill="D9D9D9" w:themeFill="background1" w:themeFillShade="D9"/>
            <w:noWrap/>
            <w:vAlign w:val="center"/>
            <w:hideMark/>
          </w:tcPr>
          <w:p w14:paraId="4E03273F" w14:textId="77777777" w:rsidR="00251C0F" w:rsidRPr="00251C0F" w:rsidRDefault="00251C0F" w:rsidP="00251C0F">
            <w:pPr>
              <w:spacing w:after="0" w:line="240" w:lineRule="auto"/>
              <w:jc w:val="center"/>
              <w:rPr>
                <w:rFonts w:ascii="Helvetica" w:eastAsia="Times New Roman" w:hAnsi="Helvetica" w:cs="Helvetica"/>
                <w:b/>
                <w:bCs/>
                <w:color w:val="000000"/>
                <w:sz w:val="16"/>
                <w:szCs w:val="16"/>
                <w:lang w:eastAsia="pl-PL"/>
              </w:rPr>
            </w:pPr>
            <w:r w:rsidRPr="00251C0F">
              <w:rPr>
                <w:rFonts w:ascii="Helvetica" w:eastAsia="Times New Roman" w:hAnsi="Helvetica" w:cs="Helvetica"/>
                <w:b/>
                <w:bCs/>
                <w:color w:val="000000"/>
                <w:sz w:val="16"/>
                <w:szCs w:val="16"/>
                <w:lang w:eastAsia="pl-PL"/>
              </w:rPr>
              <w:t>Nieruchomość - lokalizacja budynku</w:t>
            </w:r>
          </w:p>
        </w:tc>
        <w:tc>
          <w:tcPr>
            <w:tcW w:w="2330" w:type="pct"/>
            <w:shd w:val="clear" w:color="auto" w:fill="D9D9D9" w:themeFill="background1" w:themeFillShade="D9"/>
            <w:noWrap/>
            <w:vAlign w:val="center"/>
            <w:hideMark/>
          </w:tcPr>
          <w:p w14:paraId="6A058A41" w14:textId="77777777" w:rsidR="00251C0F" w:rsidRPr="00251C0F" w:rsidRDefault="00251C0F" w:rsidP="00251C0F">
            <w:pPr>
              <w:spacing w:after="0" w:line="240" w:lineRule="auto"/>
              <w:jc w:val="center"/>
              <w:rPr>
                <w:rFonts w:ascii="Helvetica" w:eastAsia="Times New Roman" w:hAnsi="Helvetica" w:cs="Helvetica"/>
                <w:b/>
                <w:bCs/>
                <w:color w:val="000000"/>
                <w:sz w:val="16"/>
                <w:szCs w:val="16"/>
                <w:lang w:eastAsia="pl-PL"/>
              </w:rPr>
            </w:pPr>
            <w:r w:rsidRPr="00251C0F">
              <w:rPr>
                <w:rFonts w:ascii="Helvetica" w:eastAsia="Times New Roman" w:hAnsi="Helvetica" w:cs="Helvetica"/>
                <w:b/>
                <w:bCs/>
                <w:color w:val="000000"/>
                <w:sz w:val="16"/>
                <w:szCs w:val="16"/>
                <w:lang w:eastAsia="pl-PL"/>
              </w:rPr>
              <w:t>Rok oddania budynku do użytkowania</w:t>
            </w:r>
          </w:p>
        </w:tc>
      </w:tr>
      <w:tr w:rsidR="00251C0F" w:rsidRPr="00251C0F" w14:paraId="3104909B" w14:textId="77777777" w:rsidTr="00251C0F">
        <w:trPr>
          <w:trHeight w:val="288"/>
        </w:trPr>
        <w:tc>
          <w:tcPr>
            <w:tcW w:w="365" w:type="pct"/>
            <w:shd w:val="clear" w:color="auto" w:fill="auto"/>
            <w:noWrap/>
            <w:vAlign w:val="center"/>
            <w:hideMark/>
          </w:tcPr>
          <w:p w14:paraId="1B2BA3F5"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w:t>
            </w:r>
          </w:p>
        </w:tc>
        <w:tc>
          <w:tcPr>
            <w:tcW w:w="2305" w:type="pct"/>
            <w:shd w:val="clear" w:color="auto" w:fill="auto"/>
            <w:noWrap/>
            <w:vAlign w:val="center"/>
            <w:hideMark/>
          </w:tcPr>
          <w:p w14:paraId="743DAFDD"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Orkana 1</w:t>
            </w:r>
          </w:p>
        </w:tc>
        <w:tc>
          <w:tcPr>
            <w:tcW w:w="2330" w:type="pct"/>
            <w:shd w:val="clear" w:color="auto" w:fill="auto"/>
            <w:noWrap/>
            <w:vAlign w:val="center"/>
            <w:hideMark/>
          </w:tcPr>
          <w:p w14:paraId="7D90A485"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1889</w:t>
            </w:r>
          </w:p>
        </w:tc>
      </w:tr>
      <w:tr w:rsidR="00251C0F" w:rsidRPr="00251C0F" w14:paraId="6210D9DA" w14:textId="77777777" w:rsidTr="00251C0F">
        <w:trPr>
          <w:trHeight w:val="288"/>
        </w:trPr>
        <w:tc>
          <w:tcPr>
            <w:tcW w:w="365" w:type="pct"/>
            <w:shd w:val="clear" w:color="auto" w:fill="auto"/>
            <w:noWrap/>
            <w:vAlign w:val="center"/>
            <w:hideMark/>
          </w:tcPr>
          <w:p w14:paraId="172C61C1"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w:t>
            </w:r>
          </w:p>
        </w:tc>
        <w:tc>
          <w:tcPr>
            <w:tcW w:w="2305" w:type="pct"/>
            <w:shd w:val="clear" w:color="auto" w:fill="auto"/>
            <w:noWrap/>
            <w:vAlign w:val="center"/>
            <w:hideMark/>
          </w:tcPr>
          <w:p w14:paraId="1CAEDB9E"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Witosa 1</w:t>
            </w:r>
          </w:p>
        </w:tc>
        <w:tc>
          <w:tcPr>
            <w:tcW w:w="2330" w:type="pct"/>
            <w:shd w:val="clear" w:color="auto" w:fill="auto"/>
            <w:noWrap/>
            <w:vAlign w:val="center"/>
            <w:hideMark/>
          </w:tcPr>
          <w:p w14:paraId="7B2C0035"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1919</w:t>
            </w:r>
          </w:p>
        </w:tc>
      </w:tr>
      <w:tr w:rsidR="00251C0F" w:rsidRPr="00251C0F" w14:paraId="3A8680FC" w14:textId="77777777" w:rsidTr="00251C0F">
        <w:trPr>
          <w:trHeight w:val="288"/>
        </w:trPr>
        <w:tc>
          <w:tcPr>
            <w:tcW w:w="365" w:type="pct"/>
            <w:shd w:val="clear" w:color="auto" w:fill="auto"/>
            <w:noWrap/>
            <w:vAlign w:val="center"/>
            <w:hideMark/>
          </w:tcPr>
          <w:p w14:paraId="3B826FEA"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3</w:t>
            </w:r>
          </w:p>
        </w:tc>
        <w:tc>
          <w:tcPr>
            <w:tcW w:w="2305" w:type="pct"/>
            <w:shd w:val="clear" w:color="auto" w:fill="auto"/>
            <w:noWrap/>
            <w:vAlign w:val="center"/>
            <w:hideMark/>
          </w:tcPr>
          <w:p w14:paraId="160C372E"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Reja 1</w:t>
            </w:r>
          </w:p>
        </w:tc>
        <w:tc>
          <w:tcPr>
            <w:tcW w:w="2330" w:type="pct"/>
            <w:shd w:val="clear" w:color="auto" w:fill="auto"/>
            <w:noWrap/>
            <w:vAlign w:val="center"/>
            <w:hideMark/>
          </w:tcPr>
          <w:p w14:paraId="6DADAB03"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1911</w:t>
            </w:r>
          </w:p>
        </w:tc>
      </w:tr>
      <w:tr w:rsidR="00251C0F" w:rsidRPr="00251C0F" w14:paraId="08CB94B2" w14:textId="77777777" w:rsidTr="00251C0F">
        <w:trPr>
          <w:trHeight w:val="288"/>
        </w:trPr>
        <w:tc>
          <w:tcPr>
            <w:tcW w:w="365" w:type="pct"/>
            <w:shd w:val="clear" w:color="auto" w:fill="auto"/>
            <w:noWrap/>
            <w:vAlign w:val="center"/>
            <w:hideMark/>
          </w:tcPr>
          <w:p w14:paraId="550F16CB"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4</w:t>
            </w:r>
          </w:p>
        </w:tc>
        <w:tc>
          <w:tcPr>
            <w:tcW w:w="2305" w:type="pct"/>
            <w:shd w:val="clear" w:color="auto" w:fill="auto"/>
            <w:noWrap/>
            <w:vAlign w:val="center"/>
            <w:hideMark/>
          </w:tcPr>
          <w:p w14:paraId="3EEA3C05"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Broniewskiego 21</w:t>
            </w:r>
          </w:p>
        </w:tc>
        <w:tc>
          <w:tcPr>
            <w:tcW w:w="2330" w:type="pct"/>
            <w:shd w:val="clear" w:color="auto" w:fill="auto"/>
            <w:noWrap/>
            <w:vAlign w:val="center"/>
            <w:hideMark/>
          </w:tcPr>
          <w:p w14:paraId="3B0D503A"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1919</w:t>
            </w:r>
          </w:p>
        </w:tc>
      </w:tr>
      <w:tr w:rsidR="00251C0F" w:rsidRPr="00251C0F" w14:paraId="3D5BB25F" w14:textId="77777777" w:rsidTr="00251C0F">
        <w:trPr>
          <w:trHeight w:val="288"/>
        </w:trPr>
        <w:tc>
          <w:tcPr>
            <w:tcW w:w="365" w:type="pct"/>
            <w:shd w:val="clear" w:color="auto" w:fill="auto"/>
            <w:noWrap/>
            <w:vAlign w:val="center"/>
            <w:hideMark/>
          </w:tcPr>
          <w:p w14:paraId="0514190E"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5</w:t>
            </w:r>
          </w:p>
        </w:tc>
        <w:tc>
          <w:tcPr>
            <w:tcW w:w="2305" w:type="pct"/>
            <w:shd w:val="clear" w:color="auto" w:fill="auto"/>
            <w:noWrap/>
            <w:vAlign w:val="center"/>
            <w:hideMark/>
          </w:tcPr>
          <w:p w14:paraId="6F11DDE3"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Broniewskiego 23</w:t>
            </w:r>
          </w:p>
        </w:tc>
        <w:tc>
          <w:tcPr>
            <w:tcW w:w="2330" w:type="pct"/>
            <w:shd w:val="clear" w:color="auto" w:fill="auto"/>
            <w:noWrap/>
            <w:vAlign w:val="center"/>
            <w:hideMark/>
          </w:tcPr>
          <w:p w14:paraId="1B7A4953"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1925</w:t>
            </w:r>
          </w:p>
        </w:tc>
      </w:tr>
      <w:tr w:rsidR="00251C0F" w:rsidRPr="00251C0F" w14:paraId="734F361C" w14:textId="77777777" w:rsidTr="00251C0F">
        <w:trPr>
          <w:trHeight w:val="288"/>
        </w:trPr>
        <w:tc>
          <w:tcPr>
            <w:tcW w:w="365" w:type="pct"/>
            <w:shd w:val="clear" w:color="auto" w:fill="auto"/>
            <w:noWrap/>
            <w:vAlign w:val="center"/>
            <w:hideMark/>
          </w:tcPr>
          <w:p w14:paraId="01D6A95A"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6</w:t>
            </w:r>
          </w:p>
        </w:tc>
        <w:tc>
          <w:tcPr>
            <w:tcW w:w="2305" w:type="pct"/>
            <w:shd w:val="clear" w:color="auto" w:fill="auto"/>
            <w:noWrap/>
            <w:vAlign w:val="center"/>
            <w:hideMark/>
          </w:tcPr>
          <w:p w14:paraId="232B9613"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Broniewskiego 15</w:t>
            </w:r>
          </w:p>
        </w:tc>
        <w:tc>
          <w:tcPr>
            <w:tcW w:w="2330" w:type="pct"/>
            <w:shd w:val="clear" w:color="auto" w:fill="auto"/>
            <w:noWrap/>
            <w:vAlign w:val="center"/>
            <w:hideMark/>
          </w:tcPr>
          <w:p w14:paraId="5A29091B"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1911</w:t>
            </w:r>
          </w:p>
        </w:tc>
      </w:tr>
      <w:tr w:rsidR="00251C0F" w:rsidRPr="00251C0F" w14:paraId="3A460B92" w14:textId="77777777" w:rsidTr="00251C0F">
        <w:trPr>
          <w:trHeight w:val="288"/>
        </w:trPr>
        <w:tc>
          <w:tcPr>
            <w:tcW w:w="365" w:type="pct"/>
            <w:shd w:val="clear" w:color="auto" w:fill="auto"/>
            <w:noWrap/>
            <w:vAlign w:val="center"/>
            <w:hideMark/>
          </w:tcPr>
          <w:p w14:paraId="40DBC031"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7</w:t>
            </w:r>
          </w:p>
        </w:tc>
        <w:tc>
          <w:tcPr>
            <w:tcW w:w="2305" w:type="pct"/>
            <w:shd w:val="clear" w:color="auto" w:fill="auto"/>
            <w:noWrap/>
            <w:vAlign w:val="center"/>
            <w:hideMark/>
          </w:tcPr>
          <w:p w14:paraId="4968E08E"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 xml:space="preserve">Rozwadowska 2 </w:t>
            </w:r>
          </w:p>
        </w:tc>
        <w:tc>
          <w:tcPr>
            <w:tcW w:w="2330" w:type="pct"/>
            <w:shd w:val="clear" w:color="auto" w:fill="auto"/>
            <w:noWrap/>
            <w:vAlign w:val="center"/>
            <w:hideMark/>
          </w:tcPr>
          <w:p w14:paraId="577B8FBC"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1907</w:t>
            </w:r>
          </w:p>
        </w:tc>
      </w:tr>
      <w:tr w:rsidR="00251C0F" w:rsidRPr="00251C0F" w14:paraId="3720BE0C" w14:textId="77777777" w:rsidTr="00251C0F">
        <w:trPr>
          <w:trHeight w:val="288"/>
        </w:trPr>
        <w:tc>
          <w:tcPr>
            <w:tcW w:w="365" w:type="pct"/>
            <w:shd w:val="clear" w:color="auto" w:fill="auto"/>
            <w:noWrap/>
            <w:vAlign w:val="center"/>
            <w:hideMark/>
          </w:tcPr>
          <w:p w14:paraId="2C36A593"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8</w:t>
            </w:r>
          </w:p>
        </w:tc>
        <w:tc>
          <w:tcPr>
            <w:tcW w:w="2305" w:type="pct"/>
            <w:shd w:val="clear" w:color="auto" w:fill="auto"/>
            <w:noWrap/>
            <w:vAlign w:val="center"/>
            <w:hideMark/>
          </w:tcPr>
          <w:p w14:paraId="477AC175"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Rozwadowska 5</w:t>
            </w:r>
          </w:p>
        </w:tc>
        <w:tc>
          <w:tcPr>
            <w:tcW w:w="2330" w:type="pct"/>
            <w:shd w:val="clear" w:color="auto" w:fill="auto"/>
            <w:noWrap/>
            <w:vAlign w:val="center"/>
            <w:hideMark/>
          </w:tcPr>
          <w:p w14:paraId="4B5C832A"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1925</w:t>
            </w:r>
          </w:p>
        </w:tc>
      </w:tr>
      <w:tr w:rsidR="00251C0F" w:rsidRPr="00251C0F" w14:paraId="61B4AD92" w14:textId="77777777" w:rsidTr="00251C0F">
        <w:trPr>
          <w:trHeight w:val="288"/>
        </w:trPr>
        <w:tc>
          <w:tcPr>
            <w:tcW w:w="365" w:type="pct"/>
            <w:shd w:val="clear" w:color="auto" w:fill="auto"/>
            <w:noWrap/>
            <w:vAlign w:val="center"/>
            <w:hideMark/>
          </w:tcPr>
          <w:p w14:paraId="7E279963"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9</w:t>
            </w:r>
          </w:p>
        </w:tc>
        <w:tc>
          <w:tcPr>
            <w:tcW w:w="2305" w:type="pct"/>
            <w:shd w:val="clear" w:color="auto" w:fill="auto"/>
            <w:noWrap/>
            <w:vAlign w:val="center"/>
            <w:hideMark/>
          </w:tcPr>
          <w:p w14:paraId="503472A9"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Rozwadowska 37</w:t>
            </w:r>
          </w:p>
        </w:tc>
        <w:tc>
          <w:tcPr>
            <w:tcW w:w="2330" w:type="pct"/>
            <w:shd w:val="clear" w:color="auto" w:fill="auto"/>
            <w:noWrap/>
            <w:vAlign w:val="center"/>
            <w:hideMark/>
          </w:tcPr>
          <w:p w14:paraId="071F9570"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1937</w:t>
            </w:r>
          </w:p>
        </w:tc>
      </w:tr>
      <w:tr w:rsidR="00251C0F" w:rsidRPr="00251C0F" w14:paraId="65DCC1CC" w14:textId="77777777" w:rsidTr="00251C0F">
        <w:trPr>
          <w:trHeight w:val="288"/>
        </w:trPr>
        <w:tc>
          <w:tcPr>
            <w:tcW w:w="365" w:type="pct"/>
            <w:shd w:val="clear" w:color="auto" w:fill="auto"/>
            <w:noWrap/>
            <w:vAlign w:val="center"/>
            <w:hideMark/>
          </w:tcPr>
          <w:p w14:paraId="6B73A99B"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10</w:t>
            </w:r>
          </w:p>
        </w:tc>
        <w:tc>
          <w:tcPr>
            <w:tcW w:w="2305" w:type="pct"/>
            <w:shd w:val="clear" w:color="auto" w:fill="auto"/>
            <w:noWrap/>
            <w:vAlign w:val="center"/>
            <w:hideMark/>
          </w:tcPr>
          <w:p w14:paraId="4F3E8AE8"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Kościuszki 10</w:t>
            </w:r>
          </w:p>
        </w:tc>
        <w:tc>
          <w:tcPr>
            <w:tcW w:w="2330" w:type="pct"/>
            <w:shd w:val="clear" w:color="auto" w:fill="auto"/>
            <w:noWrap/>
            <w:vAlign w:val="center"/>
            <w:hideMark/>
          </w:tcPr>
          <w:p w14:paraId="2D63B9D4"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1901</w:t>
            </w:r>
          </w:p>
        </w:tc>
      </w:tr>
      <w:tr w:rsidR="00251C0F" w:rsidRPr="00251C0F" w14:paraId="564FA190" w14:textId="77777777" w:rsidTr="00251C0F">
        <w:trPr>
          <w:trHeight w:val="288"/>
        </w:trPr>
        <w:tc>
          <w:tcPr>
            <w:tcW w:w="365" w:type="pct"/>
            <w:shd w:val="clear" w:color="auto" w:fill="auto"/>
            <w:noWrap/>
            <w:vAlign w:val="center"/>
            <w:hideMark/>
          </w:tcPr>
          <w:p w14:paraId="61038965"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11</w:t>
            </w:r>
          </w:p>
        </w:tc>
        <w:tc>
          <w:tcPr>
            <w:tcW w:w="2305" w:type="pct"/>
            <w:shd w:val="clear" w:color="auto" w:fill="auto"/>
            <w:noWrap/>
            <w:vAlign w:val="center"/>
            <w:hideMark/>
          </w:tcPr>
          <w:p w14:paraId="5FBAE32C"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Kościuszki 19</w:t>
            </w:r>
          </w:p>
        </w:tc>
        <w:tc>
          <w:tcPr>
            <w:tcW w:w="2330" w:type="pct"/>
            <w:shd w:val="clear" w:color="auto" w:fill="auto"/>
            <w:noWrap/>
            <w:vAlign w:val="center"/>
            <w:hideMark/>
          </w:tcPr>
          <w:p w14:paraId="1FA9F603"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1911</w:t>
            </w:r>
          </w:p>
        </w:tc>
      </w:tr>
      <w:tr w:rsidR="00251C0F" w:rsidRPr="00251C0F" w14:paraId="0D5B73E2" w14:textId="77777777" w:rsidTr="00251C0F">
        <w:trPr>
          <w:trHeight w:val="288"/>
        </w:trPr>
        <w:tc>
          <w:tcPr>
            <w:tcW w:w="365" w:type="pct"/>
            <w:shd w:val="clear" w:color="auto" w:fill="auto"/>
            <w:noWrap/>
            <w:vAlign w:val="center"/>
            <w:hideMark/>
          </w:tcPr>
          <w:p w14:paraId="47F5EE4C"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12</w:t>
            </w:r>
          </w:p>
        </w:tc>
        <w:tc>
          <w:tcPr>
            <w:tcW w:w="2305" w:type="pct"/>
            <w:shd w:val="clear" w:color="auto" w:fill="auto"/>
            <w:noWrap/>
            <w:vAlign w:val="center"/>
            <w:hideMark/>
          </w:tcPr>
          <w:p w14:paraId="40C3C369"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Kościuszki 21</w:t>
            </w:r>
          </w:p>
        </w:tc>
        <w:tc>
          <w:tcPr>
            <w:tcW w:w="2330" w:type="pct"/>
            <w:shd w:val="clear" w:color="auto" w:fill="auto"/>
            <w:noWrap/>
            <w:vAlign w:val="center"/>
            <w:hideMark/>
          </w:tcPr>
          <w:p w14:paraId="312C58E7"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1911</w:t>
            </w:r>
          </w:p>
        </w:tc>
      </w:tr>
      <w:tr w:rsidR="00251C0F" w:rsidRPr="00251C0F" w14:paraId="47BFDF60" w14:textId="77777777" w:rsidTr="00251C0F">
        <w:trPr>
          <w:trHeight w:val="288"/>
        </w:trPr>
        <w:tc>
          <w:tcPr>
            <w:tcW w:w="365" w:type="pct"/>
            <w:shd w:val="clear" w:color="auto" w:fill="auto"/>
            <w:noWrap/>
            <w:vAlign w:val="center"/>
            <w:hideMark/>
          </w:tcPr>
          <w:p w14:paraId="0879500A"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13</w:t>
            </w:r>
          </w:p>
        </w:tc>
        <w:tc>
          <w:tcPr>
            <w:tcW w:w="2305" w:type="pct"/>
            <w:shd w:val="clear" w:color="auto" w:fill="auto"/>
            <w:noWrap/>
            <w:vAlign w:val="center"/>
            <w:hideMark/>
          </w:tcPr>
          <w:p w14:paraId="3100462F"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Rynek 33</w:t>
            </w:r>
          </w:p>
        </w:tc>
        <w:tc>
          <w:tcPr>
            <w:tcW w:w="2330" w:type="pct"/>
            <w:shd w:val="clear" w:color="auto" w:fill="auto"/>
            <w:noWrap/>
            <w:vAlign w:val="center"/>
            <w:hideMark/>
          </w:tcPr>
          <w:p w14:paraId="7291358A"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1861</w:t>
            </w:r>
          </w:p>
        </w:tc>
      </w:tr>
      <w:tr w:rsidR="00251C0F" w:rsidRPr="00251C0F" w14:paraId="15D7BCB9" w14:textId="77777777" w:rsidTr="00251C0F">
        <w:trPr>
          <w:trHeight w:val="288"/>
        </w:trPr>
        <w:tc>
          <w:tcPr>
            <w:tcW w:w="365" w:type="pct"/>
            <w:shd w:val="clear" w:color="auto" w:fill="auto"/>
            <w:noWrap/>
            <w:vAlign w:val="center"/>
            <w:hideMark/>
          </w:tcPr>
          <w:p w14:paraId="26E9439D"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14</w:t>
            </w:r>
          </w:p>
        </w:tc>
        <w:tc>
          <w:tcPr>
            <w:tcW w:w="2305" w:type="pct"/>
            <w:shd w:val="clear" w:color="auto" w:fill="auto"/>
            <w:noWrap/>
            <w:vAlign w:val="center"/>
            <w:hideMark/>
          </w:tcPr>
          <w:p w14:paraId="5DD39A6D"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Witosa 4</w:t>
            </w:r>
          </w:p>
        </w:tc>
        <w:tc>
          <w:tcPr>
            <w:tcW w:w="2330" w:type="pct"/>
            <w:shd w:val="clear" w:color="auto" w:fill="auto"/>
            <w:noWrap/>
            <w:vAlign w:val="center"/>
            <w:hideMark/>
          </w:tcPr>
          <w:p w14:paraId="19D830E0"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1919</w:t>
            </w:r>
          </w:p>
        </w:tc>
      </w:tr>
      <w:tr w:rsidR="00251C0F" w:rsidRPr="00251C0F" w14:paraId="6F6B006B" w14:textId="77777777" w:rsidTr="00251C0F">
        <w:trPr>
          <w:trHeight w:val="288"/>
        </w:trPr>
        <w:tc>
          <w:tcPr>
            <w:tcW w:w="365" w:type="pct"/>
            <w:shd w:val="clear" w:color="auto" w:fill="auto"/>
            <w:noWrap/>
            <w:vAlign w:val="center"/>
            <w:hideMark/>
          </w:tcPr>
          <w:p w14:paraId="106FB34B"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15</w:t>
            </w:r>
          </w:p>
        </w:tc>
        <w:tc>
          <w:tcPr>
            <w:tcW w:w="2305" w:type="pct"/>
            <w:shd w:val="clear" w:color="auto" w:fill="auto"/>
            <w:noWrap/>
            <w:vAlign w:val="center"/>
            <w:hideMark/>
          </w:tcPr>
          <w:p w14:paraId="283DEC8F"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Witosa 15</w:t>
            </w:r>
          </w:p>
        </w:tc>
        <w:tc>
          <w:tcPr>
            <w:tcW w:w="2330" w:type="pct"/>
            <w:shd w:val="clear" w:color="auto" w:fill="auto"/>
            <w:noWrap/>
            <w:vAlign w:val="center"/>
            <w:hideMark/>
          </w:tcPr>
          <w:p w14:paraId="6AA8F925"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1923</w:t>
            </w:r>
          </w:p>
        </w:tc>
      </w:tr>
      <w:tr w:rsidR="00251C0F" w:rsidRPr="00251C0F" w14:paraId="5D78FC0F" w14:textId="77777777" w:rsidTr="00251C0F">
        <w:trPr>
          <w:trHeight w:val="288"/>
        </w:trPr>
        <w:tc>
          <w:tcPr>
            <w:tcW w:w="365" w:type="pct"/>
            <w:shd w:val="clear" w:color="auto" w:fill="auto"/>
            <w:noWrap/>
            <w:vAlign w:val="center"/>
            <w:hideMark/>
          </w:tcPr>
          <w:p w14:paraId="76FBEC00"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16</w:t>
            </w:r>
          </w:p>
        </w:tc>
        <w:tc>
          <w:tcPr>
            <w:tcW w:w="2305" w:type="pct"/>
            <w:shd w:val="clear" w:color="auto" w:fill="auto"/>
            <w:noWrap/>
            <w:vAlign w:val="center"/>
            <w:hideMark/>
          </w:tcPr>
          <w:p w14:paraId="3999A1D4"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Reja 4</w:t>
            </w:r>
          </w:p>
        </w:tc>
        <w:tc>
          <w:tcPr>
            <w:tcW w:w="2330" w:type="pct"/>
            <w:shd w:val="clear" w:color="auto" w:fill="auto"/>
            <w:noWrap/>
            <w:vAlign w:val="center"/>
            <w:hideMark/>
          </w:tcPr>
          <w:p w14:paraId="55E21629"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1931</w:t>
            </w:r>
          </w:p>
        </w:tc>
      </w:tr>
      <w:tr w:rsidR="00251C0F" w:rsidRPr="00251C0F" w14:paraId="77A2B5DC" w14:textId="77777777" w:rsidTr="00251C0F">
        <w:trPr>
          <w:trHeight w:val="288"/>
        </w:trPr>
        <w:tc>
          <w:tcPr>
            <w:tcW w:w="365" w:type="pct"/>
            <w:shd w:val="clear" w:color="auto" w:fill="auto"/>
            <w:noWrap/>
            <w:vAlign w:val="center"/>
            <w:hideMark/>
          </w:tcPr>
          <w:p w14:paraId="056AAB23"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17</w:t>
            </w:r>
          </w:p>
        </w:tc>
        <w:tc>
          <w:tcPr>
            <w:tcW w:w="2305" w:type="pct"/>
            <w:shd w:val="clear" w:color="auto" w:fill="auto"/>
            <w:noWrap/>
            <w:vAlign w:val="center"/>
            <w:hideMark/>
          </w:tcPr>
          <w:p w14:paraId="68340F77"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Sobieskiego 11</w:t>
            </w:r>
          </w:p>
        </w:tc>
        <w:tc>
          <w:tcPr>
            <w:tcW w:w="2330" w:type="pct"/>
            <w:shd w:val="clear" w:color="auto" w:fill="auto"/>
            <w:noWrap/>
            <w:vAlign w:val="center"/>
            <w:hideMark/>
          </w:tcPr>
          <w:p w14:paraId="30423973"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1911</w:t>
            </w:r>
          </w:p>
        </w:tc>
      </w:tr>
      <w:tr w:rsidR="00251C0F" w:rsidRPr="00251C0F" w14:paraId="00BEAC60" w14:textId="77777777" w:rsidTr="00251C0F">
        <w:trPr>
          <w:trHeight w:val="288"/>
        </w:trPr>
        <w:tc>
          <w:tcPr>
            <w:tcW w:w="365" w:type="pct"/>
            <w:shd w:val="clear" w:color="auto" w:fill="auto"/>
            <w:noWrap/>
            <w:vAlign w:val="center"/>
            <w:hideMark/>
          </w:tcPr>
          <w:p w14:paraId="3827A4E5"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18</w:t>
            </w:r>
          </w:p>
        </w:tc>
        <w:tc>
          <w:tcPr>
            <w:tcW w:w="2305" w:type="pct"/>
            <w:shd w:val="clear" w:color="auto" w:fill="auto"/>
            <w:noWrap/>
            <w:vAlign w:val="center"/>
            <w:hideMark/>
          </w:tcPr>
          <w:p w14:paraId="63EDB54A"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Sobieskiego 10</w:t>
            </w:r>
          </w:p>
        </w:tc>
        <w:tc>
          <w:tcPr>
            <w:tcW w:w="2330" w:type="pct"/>
            <w:shd w:val="clear" w:color="auto" w:fill="auto"/>
            <w:noWrap/>
            <w:vAlign w:val="center"/>
            <w:hideMark/>
          </w:tcPr>
          <w:p w14:paraId="3150B864"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1886</w:t>
            </w:r>
          </w:p>
        </w:tc>
      </w:tr>
      <w:tr w:rsidR="00251C0F" w:rsidRPr="00251C0F" w14:paraId="3998D819" w14:textId="77777777" w:rsidTr="00251C0F">
        <w:trPr>
          <w:trHeight w:val="288"/>
        </w:trPr>
        <w:tc>
          <w:tcPr>
            <w:tcW w:w="365" w:type="pct"/>
            <w:shd w:val="clear" w:color="auto" w:fill="auto"/>
            <w:noWrap/>
            <w:vAlign w:val="center"/>
            <w:hideMark/>
          </w:tcPr>
          <w:p w14:paraId="2DE77C66"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w:t>
            </w:r>
          </w:p>
        </w:tc>
        <w:tc>
          <w:tcPr>
            <w:tcW w:w="2305" w:type="pct"/>
            <w:shd w:val="clear" w:color="auto" w:fill="auto"/>
            <w:noWrap/>
            <w:vAlign w:val="center"/>
            <w:hideMark/>
          </w:tcPr>
          <w:p w14:paraId="249C1E43"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Kochanowskiego 12</w:t>
            </w:r>
          </w:p>
        </w:tc>
        <w:tc>
          <w:tcPr>
            <w:tcW w:w="2330" w:type="pct"/>
            <w:shd w:val="clear" w:color="auto" w:fill="auto"/>
            <w:noWrap/>
            <w:vAlign w:val="center"/>
            <w:hideMark/>
          </w:tcPr>
          <w:p w14:paraId="1441C114"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1928</w:t>
            </w:r>
          </w:p>
        </w:tc>
      </w:tr>
      <w:tr w:rsidR="00251C0F" w:rsidRPr="00251C0F" w14:paraId="7455F383" w14:textId="77777777" w:rsidTr="00251C0F">
        <w:trPr>
          <w:trHeight w:val="288"/>
        </w:trPr>
        <w:tc>
          <w:tcPr>
            <w:tcW w:w="365" w:type="pct"/>
            <w:shd w:val="clear" w:color="auto" w:fill="auto"/>
            <w:noWrap/>
            <w:vAlign w:val="center"/>
            <w:hideMark/>
          </w:tcPr>
          <w:p w14:paraId="37A6FF47"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20</w:t>
            </w:r>
          </w:p>
        </w:tc>
        <w:tc>
          <w:tcPr>
            <w:tcW w:w="2305" w:type="pct"/>
            <w:shd w:val="clear" w:color="auto" w:fill="auto"/>
            <w:noWrap/>
            <w:vAlign w:val="center"/>
            <w:hideMark/>
          </w:tcPr>
          <w:p w14:paraId="1C9C0DD4"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Poprzeczna 5-7</w:t>
            </w:r>
          </w:p>
        </w:tc>
        <w:tc>
          <w:tcPr>
            <w:tcW w:w="2330" w:type="pct"/>
            <w:shd w:val="clear" w:color="auto" w:fill="auto"/>
            <w:noWrap/>
            <w:vAlign w:val="center"/>
            <w:hideMark/>
          </w:tcPr>
          <w:p w14:paraId="29CB38FC"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1921</w:t>
            </w:r>
          </w:p>
        </w:tc>
      </w:tr>
      <w:tr w:rsidR="00251C0F" w:rsidRPr="00251C0F" w14:paraId="1EADDB31" w14:textId="77777777" w:rsidTr="00251C0F">
        <w:trPr>
          <w:trHeight w:val="288"/>
        </w:trPr>
        <w:tc>
          <w:tcPr>
            <w:tcW w:w="365" w:type="pct"/>
            <w:shd w:val="clear" w:color="auto" w:fill="auto"/>
            <w:noWrap/>
            <w:vAlign w:val="center"/>
            <w:hideMark/>
          </w:tcPr>
          <w:p w14:paraId="206BCBDF"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21</w:t>
            </w:r>
          </w:p>
        </w:tc>
        <w:tc>
          <w:tcPr>
            <w:tcW w:w="2305" w:type="pct"/>
            <w:shd w:val="clear" w:color="auto" w:fill="auto"/>
            <w:noWrap/>
            <w:vAlign w:val="center"/>
            <w:hideMark/>
          </w:tcPr>
          <w:p w14:paraId="6278F769"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Brandwicka 49</w:t>
            </w:r>
          </w:p>
        </w:tc>
        <w:tc>
          <w:tcPr>
            <w:tcW w:w="2330" w:type="pct"/>
            <w:shd w:val="clear" w:color="auto" w:fill="auto"/>
            <w:noWrap/>
            <w:vAlign w:val="center"/>
            <w:hideMark/>
          </w:tcPr>
          <w:p w14:paraId="55B86956"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1964</w:t>
            </w:r>
          </w:p>
        </w:tc>
      </w:tr>
      <w:tr w:rsidR="00251C0F" w:rsidRPr="00251C0F" w14:paraId="0592EEE6" w14:textId="77777777" w:rsidTr="00251C0F">
        <w:trPr>
          <w:trHeight w:val="288"/>
        </w:trPr>
        <w:tc>
          <w:tcPr>
            <w:tcW w:w="365" w:type="pct"/>
            <w:shd w:val="clear" w:color="auto" w:fill="auto"/>
            <w:noWrap/>
            <w:vAlign w:val="center"/>
            <w:hideMark/>
          </w:tcPr>
          <w:p w14:paraId="0EBE9D34"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22</w:t>
            </w:r>
          </w:p>
        </w:tc>
        <w:tc>
          <w:tcPr>
            <w:tcW w:w="2305" w:type="pct"/>
            <w:shd w:val="clear" w:color="auto" w:fill="auto"/>
            <w:noWrap/>
            <w:vAlign w:val="center"/>
            <w:hideMark/>
          </w:tcPr>
          <w:p w14:paraId="41A1826C"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Brandwicka  57</w:t>
            </w:r>
          </w:p>
        </w:tc>
        <w:tc>
          <w:tcPr>
            <w:tcW w:w="2330" w:type="pct"/>
            <w:shd w:val="clear" w:color="auto" w:fill="auto"/>
            <w:noWrap/>
            <w:vAlign w:val="center"/>
            <w:hideMark/>
          </w:tcPr>
          <w:p w14:paraId="6C153B5A"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1940</w:t>
            </w:r>
          </w:p>
        </w:tc>
      </w:tr>
      <w:tr w:rsidR="00251C0F" w:rsidRPr="00251C0F" w14:paraId="5664262D" w14:textId="77777777" w:rsidTr="00251C0F">
        <w:trPr>
          <w:trHeight w:val="288"/>
        </w:trPr>
        <w:tc>
          <w:tcPr>
            <w:tcW w:w="365" w:type="pct"/>
            <w:shd w:val="clear" w:color="auto" w:fill="auto"/>
            <w:noWrap/>
            <w:vAlign w:val="center"/>
            <w:hideMark/>
          </w:tcPr>
          <w:p w14:paraId="70E3A320"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23</w:t>
            </w:r>
          </w:p>
        </w:tc>
        <w:tc>
          <w:tcPr>
            <w:tcW w:w="2305" w:type="pct"/>
            <w:shd w:val="clear" w:color="auto" w:fill="auto"/>
            <w:noWrap/>
            <w:vAlign w:val="center"/>
            <w:hideMark/>
          </w:tcPr>
          <w:p w14:paraId="67F5FDF4"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Energetyków 27</w:t>
            </w:r>
          </w:p>
        </w:tc>
        <w:tc>
          <w:tcPr>
            <w:tcW w:w="2330" w:type="pct"/>
            <w:shd w:val="clear" w:color="auto" w:fill="auto"/>
            <w:noWrap/>
            <w:vAlign w:val="center"/>
            <w:hideMark/>
          </w:tcPr>
          <w:p w14:paraId="631C793E"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1964</w:t>
            </w:r>
          </w:p>
        </w:tc>
      </w:tr>
      <w:tr w:rsidR="00251C0F" w:rsidRPr="00251C0F" w14:paraId="6DD14ACB" w14:textId="77777777" w:rsidTr="00251C0F">
        <w:trPr>
          <w:trHeight w:val="288"/>
        </w:trPr>
        <w:tc>
          <w:tcPr>
            <w:tcW w:w="365" w:type="pct"/>
            <w:shd w:val="clear" w:color="auto" w:fill="auto"/>
            <w:noWrap/>
            <w:vAlign w:val="center"/>
            <w:hideMark/>
          </w:tcPr>
          <w:p w14:paraId="5B196057"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24</w:t>
            </w:r>
          </w:p>
        </w:tc>
        <w:tc>
          <w:tcPr>
            <w:tcW w:w="2305" w:type="pct"/>
            <w:shd w:val="clear" w:color="auto" w:fill="auto"/>
            <w:noWrap/>
            <w:vAlign w:val="center"/>
            <w:hideMark/>
          </w:tcPr>
          <w:p w14:paraId="7791DB32"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Orzeszkowej 7</w:t>
            </w:r>
          </w:p>
        </w:tc>
        <w:tc>
          <w:tcPr>
            <w:tcW w:w="2330" w:type="pct"/>
            <w:shd w:val="clear" w:color="auto" w:fill="auto"/>
            <w:noWrap/>
            <w:vAlign w:val="center"/>
            <w:hideMark/>
          </w:tcPr>
          <w:p w14:paraId="3192F517"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2010</w:t>
            </w:r>
          </w:p>
        </w:tc>
      </w:tr>
      <w:tr w:rsidR="00251C0F" w:rsidRPr="00251C0F" w14:paraId="75F55A7D" w14:textId="77777777" w:rsidTr="00251C0F">
        <w:trPr>
          <w:trHeight w:val="288"/>
        </w:trPr>
        <w:tc>
          <w:tcPr>
            <w:tcW w:w="365" w:type="pct"/>
            <w:shd w:val="clear" w:color="auto" w:fill="auto"/>
            <w:noWrap/>
            <w:vAlign w:val="center"/>
            <w:hideMark/>
          </w:tcPr>
          <w:p w14:paraId="112F4CFA"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25</w:t>
            </w:r>
          </w:p>
        </w:tc>
        <w:tc>
          <w:tcPr>
            <w:tcW w:w="2305" w:type="pct"/>
            <w:shd w:val="clear" w:color="auto" w:fill="auto"/>
            <w:noWrap/>
            <w:vAlign w:val="center"/>
            <w:hideMark/>
          </w:tcPr>
          <w:p w14:paraId="5EA8D6C7"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Staszica 3A</w:t>
            </w:r>
          </w:p>
        </w:tc>
        <w:tc>
          <w:tcPr>
            <w:tcW w:w="2330" w:type="pct"/>
            <w:shd w:val="clear" w:color="auto" w:fill="auto"/>
            <w:noWrap/>
            <w:vAlign w:val="center"/>
            <w:hideMark/>
          </w:tcPr>
          <w:p w14:paraId="0E4486D5"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1967</w:t>
            </w:r>
          </w:p>
        </w:tc>
      </w:tr>
      <w:tr w:rsidR="00251C0F" w:rsidRPr="00251C0F" w14:paraId="66BD47A5" w14:textId="77777777" w:rsidTr="00251C0F">
        <w:trPr>
          <w:trHeight w:val="288"/>
        </w:trPr>
        <w:tc>
          <w:tcPr>
            <w:tcW w:w="365" w:type="pct"/>
            <w:shd w:val="clear" w:color="auto" w:fill="auto"/>
            <w:noWrap/>
            <w:vAlign w:val="center"/>
            <w:hideMark/>
          </w:tcPr>
          <w:p w14:paraId="609D67B1"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26</w:t>
            </w:r>
          </w:p>
        </w:tc>
        <w:tc>
          <w:tcPr>
            <w:tcW w:w="2305" w:type="pct"/>
            <w:shd w:val="clear" w:color="auto" w:fill="auto"/>
            <w:noWrap/>
            <w:vAlign w:val="center"/>
            <w:hideMark/>
          </w:tcPr>
          <w:p w14:paraId="119FDBED"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Kilińskiego 2</w:t>
            </w:r>
          </w:p>
        </w:tc>
        <w:tc>
          <w:tcPr>
            <w:tcW w:w="2330" w:type="pct"/>
            <w:shd w:val="clear" w:color="auto" w:fill="auto"/>
            <w:noWrap/>
            <w:vAlign w:val="center"/>
            <w:hideMark/>
          </w:tcPr>
          <w:p w14:paraId="3CC4D8C8"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1951</w:t>
            </w:r>
          </w:p>
        </w:tc>
      </w:tr>
      <w:tr w:rsidR="00251C0F" w:rsidRPr="00251C0F" w14:paraId="25574183" w14:textId="77777777" w:rsidTr="00251C0F">
        <w:trPr>
          <w:trHeight w:val="288"/>
        </w:trPr>
        <w:tc>
          <w:tcPr>
            <w:tcW w:w="365" w:type="pct"/>
            <w:shd w:val="clear" w:color="auto" w:fill="auto"/>
            <w:noWrap/>
            <w:vAlign w:val="center"/>
            <w:hideMark/>
          </w:tcPr>
          <w:p w14:paraId="067280BA"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27</w:t>
            </w:r>
          </w:p>
        </w:tc>
        <w:tc>
          <w:tcPr>
            <w:tcW w:w="2305" w:type="pct"/>
            <w:shd w:val="clear" w:color="auto" w:fill="auto"/>
            <w:noWrap/>
            <w:vAlign w:val="center"/>
            <w:hideMark/>
          </w:tcPr>
          <w:p w14:paraId="71C115BE" w14:textId="77777777" w:rsidR="00251C0F" w:rsidRPr="00251C0F" w:rsidRDefault="00251C0F" w:rsidP="00251C0F">
            <w:pPr>
              <w:spacing w:after="0" w:line="240" w:lineRule="auto"/>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1-go Sierpnia 11</w:t>
            </w:r>
          </w:p>
        </w:tc>
        <w:tc>
          <w:tcPr>
            <w:tcW w:w="2330" w:type="pct"/>
            <w:shd w:val="clear" w:color="auto" w:fill="auto"/>
            <w:noWrap/>
            <w:vAlign w:val="center"/>
            <w:hideMark/>
          </w:tcPr>
          <w:p w14:paraId="176C0061"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1952</w:t>
            </w:r>
          </w:p>
        </w:tc>
      </w:tr>
      <w:tr w:rsidR="00251C0F" w:rsidRPr="00251C0F" w14:paraId="0049CC90" w14:textId="77777777" w:rsidTr="000B2B5C">
        <w:trPr>
          <w:trHeight w:val="340"/>
        </w:trPr>
        <w:tc>
          <w:tcPr>
            <w:tcW w:w="5000" w:type="pct"/>
            <w:gridSpan w:val="3"/>
            <w:shd w:val="clear" w:color="auto" w:fill="F2F2F2" w:themeFill="background1" w:themeFillShade="F2"/>
            <w:noWrap/>
            <w:vAlign w:val="center"/>
            <w:hideMark/>
          </w:tcPr>
          <w:p w14:paraId="1F7901E1" w14:textId="77777777" w:rsidR="00251C0F" w:rsidRPr="00251C0F" w:rsidRDefault="00251C0F" w:rsidP="00251C0F">
            <w:pPr>
              <w:spacing w:after="0" w:line="240" w:lineRule="auto"/>
              <w:jc w:val="center"/>
              <w:rPr>
                <w:rFonts w:ascii="Helvetica" w:eastAsia="Times New Roman" w:hAnsi="Helvetica" w:cs="Helvetica"/>
                <w:b/>
                <w:bCs/>
                <w:color w:val="000000"/>
                <w:sz w:val="16"/>
                <w:szCs w:val="16"/>
                <w:lang w:eastAsia="pl-PL"/>
              </w:rPr>
            </w:pPr>
            <w:r w:rsidRPr="00251C0F">
              <w:rPr>
                <w:rFonts w:ascii="Helvetica" w:eastAsia="Times New Roman" w:hAnsi="Helvetica" w:cs="Helvetica"/>
                <w:b/>
                <w:bCs/>
                <w:color w:val="000000"/>
                <w:sz w:val="16"/>
                <w:szCs w:val="16"/>
                <w:lang w:eastAsia="pl-PL"/>
              </w:rPr>
              <w:t>Struktura wiekowa budynków</w:t>
            </w:r>
          </w:p>
        </w:tc>
      </w:tr>
      <w:tr w:rsidR="00251C0F" w:rsidRPr="00251C0F" w14:paraId="54A856D2" w14:textId="77777777" w:rsidTr="00251C0F">
        <w:trPr>
          <w:trHeight w:val="288"/>
        </w:trPr>
        <w:tc>
          <w:tcPr>
            <w:tcW w:w="2670" w:type="pct"/>
            <w:gridSpan w:val="2"/>
            <w:shd w:val="clear" w:color="auto" w:fill="auto"/>
            <w:noWrap/>
            <w:vAlign w:val="center"/>
            <w:hideMark/>
          </w:tcPr>
          <w:p w14:paraId="2A397027"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Okres wybudowania budynku (lata)</w:t>
            </w:r>
          </w:p>
        </w:tc>
        <w:tc>
          <w:tcPr>
            <w:tcW w:w="2330" w:type="pct"/>
            <w:shd w:val="clear" w:color="auto" w:fill="auto"/>
            <w:noWrap/>
            <w:vAlign w:val="center"/>
            <w:hideMark/>
          </w:tcPr>
          <w:p w14:paraId="789058B7"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Ilość</w:t>
            </w:r>
          </w:p>
        </w:tc>
      </w:tr>
      <w:tr w:rsidR="00251C0F" w:rsidRPr="00251C0F" w14:paraId="36C3C94A" w14:textId="77777777" w:rsidTr="00251C0F">
        <w:trPr>
          <w:trHeight w:val="288"/>
        </w:trPr>
        <w:tc>
          <w:tcPr>
            <w:tcW w:w="2670" w:type="pct"/>
            <w:gridSpan w:val="2"/>
            <w:shd w:val="clear" w:color="auto" w:fill="auto"/>
            <w:noWrap/>
            <w:vAlign w:val="center"/>
            <w:hideMark/>
          </w:tcPr>
          <w:p w14:paraId="59179752"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1860 -1899</w:t>
            </w:r>
          </w:p>
        </w:tc>
        <w:tc>
          <w:tcPr>
            <w:tcW w:w="2330" w:type="pct"/>
            <w:shd w:val="clear" w:color="auto" w:fill="auto"/>
            <w:noWrap/>
            <w:vAlign w:val="center"/>
            <w:hideMark/>
          </w:tcPr>
          <w:p w14:paraId="7915073E"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3</w:t>
            </w:r>
          </w:p>
        </w:tc>
      </w:tr>
      <w:tr w:rsidR="00251C0F" w:rsidRPr="00251C0F" w14:paraId="12122078" w14:textId="77777777" w:rsidTr="00251C0F">
        <w:trPr>
          <w:trHeight w:val="288"/>
        </w:trPr>
        <w:tc>
          <w:tcPr>
            <w:tcW w:w="2670" w:type="pct"/>
            <w:gridSpan w:val="2"/>
            <w:shd w:val="clear" w:color="auto" w:fill="auto"/>
            <w:noWrap/>
            <w:vAlign w:val="center"/>
            <w:hideMark/>
          </w:tcPr>
          <w:p w14:paraId="100DE7CA"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1900 - 1909</w:t>
            </w:r>
          </w:p>
        </w:tc>
        <w:tc>
          <w:tcPr>
            <w:tcW w:w="2330" w:type="pct"/>
            <w:shd w:val="clear" w:color="auto" w:fill="auto"/>
            <w:noWrap/>
            <w:vAlign w:val="center"/>
            <w:hideMark/>
          </w:tcPr>
          <w:p w14:paraId="0081E3F0"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w:t>
            </w:r>
          </w:p>
        </w:tc>
      </w:tr>
      <w:tr w:rsidR="00251C0F" w:rsidRPr="00251C0F" w14:paraId="5EE6ECDC" w14:textId="77777777" w:rsidTr="00251C0F">
        <w:trPr>
          <w:trHeight w:val="288"/>
        </w:trPr>
        <w:tc>
          <w:tcPr>
            <w:tcW w:w="2670" w:type="pct"/>
            <w:gridSpan w:val="2"/>
            <w:shd w:val="clear" w:color="auto" w:fill="auto"/>
            <w:noWrap/>
            <w:vAlign w:val="center"/>
            <w:hideMark/>
          </w:tcPr>
          <w:p w14:paraId="5C744A80"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1910 - 1919</w:t>
            </w:r>
          </w:p>
        </w:tc>
        <w:tc>
          <w:tcPr>
            <w:tcW w:w="2330" w:type="pct"/>
            <w:shd w:val="clear" w:color="auto" w:fill="auto"/>
            <w:noWrap/>
            <w:vAlign w:val="center"/>
            <w:hideMark/>
          </w:tcPr>
          <w:p w14:paraId="745AEA99"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8</w:t>
            </w:r>
          </w:p>
        </w:tc>
      </w:tr>
      <w:tr w:rsidR="00251C0F" w:rsidRPr="00251C0F" w14:paraId="2A0FBA9F" w14:textId="77777777" w:rsidTr="00251C0F">
        <w:trPr>
          <w:trHeight w:val="288"/>
        </w:trPr>
        <w:tc>
          <w:tcPr>
            <w:tcW w:w="2670" w:type="pct"/>
            <w:gridSpan w:val="2"/>
            <w:shd w:val="clear" w:color="auto" w:fill="auto"/>
            <w:noWrap/>
            <w:vAlign w:val="center"/>
            <w:hideMark/>
          </w:tcPr>
          <w:p w14:paraId="5C19A8BC"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1920 - 1929</w:t>
            </w:r>
          </w:p>
        </w:tc>
        <w:tc>
          <w:tcPr>
            <w:tcW w:w="2330" w:type="pct"/>
            <w:shd w:val="clear" w:color="auto" w:fill="auto"/>
            <w:noWrap/>
            <w:vAlign w:val="center"/>
            <w:hideMark/>
          </w:tcPr>
          <w:p w14:paraId="5F6B14F4"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5</w:t>
            </w:r>
          </w:p>
        </w:tc>
      </w:tr>
      <w:tr w:rsidR="00251C0F" w:rsidRPr="00251C0F" w14:paraId="12777CDB" w14:textId="77777777" w:rsidTr="00251C0F">
        <w:trPr>
          <w:trHeight w:val="288"/>
        </w:trPr>
        <w:tc>
          <w:tcPr>
            <w:tcW w:w="2670" w:type="pct"/>
            <w:gridSpan w:val="2"/>
            <w:shd w:val="clear" w:color="auto" w:fill="auto"/>
            <w:noWrap/>
            <w:vAlign w:val="center"/>
            <w:hideMark/>
          </w:tcPr>
          <w:p w14:paraId="38772168"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1930 - 1939</w:t>
            </w:r>
          </w:p>
        </w:tc>
        <w:tc>
          <w:tcPr>
            <w:tcW w:w="2330" w:type="pct"/>
            <w:shd w:val="clear" w:color="auto" w:fill="auto"/>
            <w:noWrap/>
            <w:vAlign w:val="center"/>
            <w:hideMark/>
          </w:tcPr>
          <w:p w14:paraId="4D495CBC"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w:t>
            </w:r>
          </w:p>
        </w:tc>
      </w:tr>
      <w:tr w:rsidR="00251C0F" w:rsidRPr="00251C0F" w14:paraId="12279B48" w14:textId="77777777" w:rsidTr="00251C0F">
        <w:trPr>
          <w:trHeight w:val="288"/>
        </w:trPr>
        <w:tc>
          <w:tcPr>
            <w:tcW w:w="2670" w:type="pct"/>
            <w:gridSpan w:val="2"/>
            <w:shd w:val="clear" w:color="auto" w:fill="auto"/>
            <w:noWrap/>
            <w:vAlign w:val="center"/>
            <w:hideMark/>
          </w:tcPr>
          <w:p w14:paraId="0CFD87E6"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1940 - 1949</w:t>
            </w:r>
          </w:p>
        </w:tc>
        <w:tc>
          <w:tcPr>
            <w:tcW w:w="2330" w:type="pct"/>
            <w:shd w:val="clear" w:color="auto" w:fill="auto"/>
            <w:noWrap/>
            <w:vAlign w:val="center"/>
            <w:hideMark/>
          </w:tcPr>
          <w:p w14:paraId="755327B7"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w:t>
            </w:r>
          </w:p>
        </w:tc>
      </w:tr>
      <w:tr w:rsidR="00251C0F" w:rsidRPr="00251C0F" w14:paraId="65465DA4" w14:textId="77777777" w:rsidTr="00251C0F">
        <w:trPr>
          <w:trHeight w:val="288"/>
        </w:trPr>
        <w:tc>
          <w:tcPr>
            <w:tcW w:w="2670" w:type="pct"/>
            <w:gridSpan w:val="2"/>
            <w:shd w:val="clear" w:color="auto" w:fill="auto"/>
            <w:noWrap/>
            <w:vAlign w:val="center"/>
            <w:hideMark/>
          </w:tcPr>
          <w:p w14:paraId="147CE01E"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1950 - 1959</w:t>
            </w:r>
          </w:p>
        </w:tc>
        <w:tc>
          <w:tcPr>
            <w:tcW w:w="2330" w:type="pct"/>
            <w:shd w:val="clear" w:color="auto" w:fill="auto"/>
            <w:noWrap/>
            <w:vAlign w:val="center"/>
            <w:hideMark/>
          </w:tcPr>
          <w:p w14:paraId="15AE92E7"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w:t>
            </w:r>
          </w:p>
        </w:tc>
      </w:tr>
      <w:tr w:rsidR="00251C0F" w:rsidRPr="00251C0F" w14:paraId="3B2452A8" w14:textId="77777777" w:rsidTr="00251C0F">
        <w:trPr>
          <w:trHeight w:val="288"/>
        </w:trPr>
        <w:tc>
          <w:tcPr>
            <w:tcW w:w="2670" w:type="pct"/>
            <w:gridSpan w:val="2"/>
            <w:shd w:val="clear" w:color="auto" w:fill="auto"/>
            <w:noWrap/>
            <w:vAlign w:val="center"/>
            <w:hideMark/>
          </w:tcPr>
          <w:p w14:paraId="57833F7B"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1960 - 1969</w:t>
            </w:r>
          </w:p>
        </w:tc>
        <w:tc>
          <w:tcPr>
            <w:tcW w:w="2330" w:type="pct"/>
            <w:shd w:val="clear" w:color="auto" w:fill="auto"/>
            <w:noWrap/>
            <w:vAlign w:val="center"/>
            <w:hideMark/>
          </w:tcPr>
          <w:p w14:paraId="612748E5"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3</w:t>
            </w:r>
          </w:p>
        </w:tc>
      </w:tr>
      <w:tr w:rsidR="00251C0F" w:rsidRPr="00251C0F" w14:paraId="1DDB89BF" w14:textId="77777777" w:rsidTr="00251C0F">
        <w:trPr>
          <w:trHeight w:val="288"/>
        </w:trPr>
        <w:tc>
          <w:tcPr>
            <w:tcW w:w="2670" w:type="pct"/>
            <w:gridSpan w:val="2"/>
            <w:shd w:val="clear" w:color="auto" w:fill="auto"/>
            <w:noWrap/>
            <w:vAlign w:val="center"/>
            <w:hideMark/>
          </w:tcPr>
          <w:p w14:paraId="7B83CC39"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2010 - 2020</w:t>
            </w:r>
          </w:p>
        </w:tc>
        <w:tc>
          <w:tcPr>
            <w:tcW w:w="2330" w:type="pct"/>
            <w:shd w:val="clear" w:color="auto" w:fill="auto"/>
            <w:noWrap/>
            <w:vAlign w:val="center"/>
            <w:hideMark/>
          </w:tcPr>
          <w:p w14:paraId="0A3E94B5" w14:textId="77777777" w:rsidR="00251C0F" w:rsidRPr="00251C0F" w:rsidRDefault="00251C0F" w:rsidP="00251C0F">
            <w:pPr>
              <w:spacing w:after="0" w:line="240" w:lineRule="auto"/>
              <w:jc w:val="center"/>
              <w:rPr>
                <w:rFonts w:ascii="Helvetica" w:eastAsia="Times New Roman" w:hAnsi="Helvetica" w:cs="Helvetica"/>
                <w:color w:val="000000"/>
                <w:sz w:val="16"/>
                <w:szCs w:val="16"/>
                <w:lang w:eastAsia="pl-PL"/>
              </w:rPr>
            </w:pPr>
            <w:r w:rsidRPr="00251C0F">
              <w:rPr>
                <w:rFonts w:ascii="Helvetica" w:eastAsia="Times New Roman" w:hAnsi="Helvetica" w:cs="Helvetica"/>
                <w:color w:val="000000"/>
                <w:sz w:val="16"/>
                <w:szCs w:val="16"/>
                <w:lang w:eastAsia="pl-PL"/>
              </w:rPr>
              <w:t>1</w:t>
            </w:r>
          </w:p>
        </w:tc>
      </w:tr>
    </w:tbl>
    <w:p w14:paraId="0AA9935E" w14:textId="4D57AA78" w:rsidR="00C558C4" w:rsidRDefault="006F51EA" w:rsidP="00C558C4">
      <w:pPr>
        <w:spacing w:after="0" w:line="240" w:lineRule="auto"/>
        <w:jc w:val="both"/>
        <w:rPr>
          <w:rFonts w:ascii="Helvetica" w:hAnsi="Helvetica"/>
          <w:i/>
          <w:iCs/>
          <w:sz w:val="18"/>
          <w:szCs w:val="18"/>
        </w:rPr>
      </w:pPr>
      <w:r w:rsidRPr="007A5F98">
        <w:rPr>
          <w:rFonts w:ascii="Helvetica" w:hAnsi="Helvetica"/>
          <w:i/>
          <w:iCs/>
          <w:sz w:val="18"/>
          <w:szCs w:val="18"/>
        </w:rPr>
        <w:t xml:space="preserve">Źródło: Opracowanie na podstawie danych </w:t>
      </w:r>
      <w:r>
        <w:rPr>
          <w:rFonts w:ascii="Helvetica" w:hAnsi="Helvetica"/>
          <w:i/>
          <w:iCs/>
          <w:sz w:val="18"/>
          <w:szCs w:val="18"/>
        </w:rPr>
        <w:t xml:space="preserve">Zakładu Administracji </w:t>
      </w:r>
      <w:r w:rsidR="003441A1">
        <w:rPr>
          <w:rFonts w:ascii="Helvetica" w:hAnsi="Helvetica"/>
          <w:i/>
          <w:iCs/>
          <w:sz w:val="18"/>
          <w:szCs w:val="18"/>
        </w:rPr>
        <w:t>Budynków w Stalowej Woli</w:t>
      </w:r>
    </w:p>
    <w:p w14:paraId="373389B9" w14:textId="4F3746A9" w:rsidR="00C558C4" w:rsidRPr="00C558C4" w:rsidRDefault="00C558C4" w:rsidP="00C558C4">
      <w:pPr>
        <w:jc w:val="both"/>
        <w:rPr>
          <w:rFonts w:ascii="Helvetica" w:hAnsi="Helvetica"/>
        </w:rPr>
      </w:pPr>
    </w:p>
    <w:p w14:paraId="1FBCA5D2" w14:textId="24F01D5C" w:rsidR="00C558C4" w:rsidRPr="00C558C4" w:rsidRDefault="00B93DF8" w:rsidP="00C558C4">
      <w:pPr>
        <w:jc w:val="both"/>
        <w:rPr>
          <w:rFonts w:ascii="Helvetica" w:hAnsi="Helvetica"/>
        </w:rPr>
      </w:pPr>
      <w:r>
        <w:rPr>
          <w:rFonts w:ascii="Helvetica" w:hAnsi="Helvetica"/>
        </w:rPr>
        <w:t>Dla wyżej</w:t>
      </w:r>
      <w:r w:rsidR="00D1326A">
        <w:rPr>
          <w:rFonts w:ascii="Helvetica" w:hAnsi="Helvetica"/>
        </w:rPr>
        <w:t xml:space="preserve"> wskazanych</w:t>
      </w:r>
      <w:r>
        <w:rPr>
          <w:rFonts w:ascii="Helvetica" w:hAnsi="Helvetica"/>
        </w:rPr>
        <w:t xml:space="preserve"> budynków mieszkaniowych zarządzający</w:t>
      </w:r>
      <w:r w:rsidR="00D1326A">
        <w:rPr>
          <w:rFonts w:ascii="Helvetica" w:hAnsi="Helvetica"/>
        </w:rPr>
        <w:t xml:space="preserve"> nimi</w:t>
      </w:r>
      <w:r>
        <w:rPr>
          <w:rFonts w:ascii="Helvetica" w:hAnsi="Helvetica"/>
        </w:rPr>
        <w:t>, tj</w:t>
      </w:r>
      <w:r w:rsidR="00D1326A">
        <w:rPr>
          <w:rFonts w:ascii="Helvetica" w:hAnsi="Helvetica"/>
        </w:rPr>
        <w:t>. Zakład Administracji Budynków</w:t>
      </w:r>
      <w:r w:rsidR="00A74418">
        <w:rPr>
          <w:rStyle w:val="Odwoanieprzypisudolnego"/>
          <w:rFonts w:ascii="Helvetica" w:hAnsi="Helvetica"/>
        </w:rPr>
        <w:footnoteReference w:id="16"/>
      </w:r>
      <w:r w:rsidR="00D1326A">
        <w:rPr>
          <w:rFonts w:ascii="Helvetica" w:hAnsi="Helvetica"/>
        </w:rPr>
        <w:t>, ocenił stan techniczny</w:t>
      </w:r>
      <w:r w:rsidR="00EA458C">
        <w:rPr>
          <w:rFonts w:ascii="Helvetica" w:hAnsi="Helvetica"/>
        </w:rPr>
        <w:t xml:space="preserve"> zasobu oraz</w:t>
      </w:r>
      <w:r w:rsidR="00D1326A">
        <w:rPr>
          <w:rFonts w:ascii="Helvetica" w:hAnsi="Helvetica"/>
        </w:rPr>
        <w:t xml:space="preserve"> </w:t>
      </w:r>
      <w:r w:rsidR="00EA458C">
        <w:rPr>
          <w:rFonts w:ascii="Helvetica" w:hAnsi="Helvetica"/>
        </w:rPr>
        <w:t>scharakteryzował stan wyposażenia każdego z budynków w infrastrukturę techniczną: C.O., wodociąg, kanalizację oraz instalację gazową. Niniejsze zaprezentowane zostały w kolejnej tabeli.</w:t>
      </w:r>
    </w:p>
    <w:p w14:paraId="19F145FD" w14:textId="3869BBE2" w:rsidR="00C558C4" w:rsidRPr="00C558C4" w:rsidRDefault="00C558C4" w:rsidP="00C558C4">
      <w:pPr>
        <w:pStyle w:val="Legenda"/>
        <w:keepNext/>
        <w:rPr>
          <w:rFonts w:ascii="Helvetica" w:hAnsi="Helvetica" w:cs="Helvetica"/>
          <w:color w:val="auto"/>
        </w:rPr>
      </w:pPr>
      <w:bookmarkStart w:id="11" w:name="_Toc126833868"/>
      <w:r w:rsidRPr="00C558C4">
        <w:rPr>
          <w:rFonts w:ascii="Helvetica" w:hAnsi="Helvetica" w:cs="Helvetica"/>
          <w:color w:val="auto"/>
        </w:rPr>
        <w:t xml:space="preserve">Tabela </w:t>
      </w:r>
      <w:r w:rsidRPr="00C558C4">
        <w:rPr>
          <w:rFonts w:ascii="Helvetica" w:hAnsi="Helvetica" w:cs="Helvetica"/>
          <w:color w:val="auto"/>
        </w:rPr>
        <w:fldChar w:fldCharType="begin"/>
      </w:r>
      <w:r w:rsidRPr="00C558C4">
        <w:rPr>
          <w:rFonts w:ascii="Helvetica" w:hAnsi="Helvetica" w:cs="Helvetica"/>
          <w:color w:val="auto"/>
        </w:rPr>
        <w:instrText xml:space="preserve"> SEQ Tabela \* ARABIC </w:instrText>
      </w:r>
      <w:r w:rsidRPr="00C558C4">
        <w:rPr>
          <w:rFonts w:ascii="Helvetica" w:hAnsi="Helvetica" w:cs="Helvetica"/>
          <w:color w:val="auto"/>
        </w:rPr>
        <w:fldChar w:fldCharType="separate"/>
      </w:r>
      <w:r w:rsidR="001F436B">
        <w:rPr>
          <w:rFonts w:ascii="Helvetica" w:hAnsi="Helvetica" w:cs="Helvetica"/>
          <w:noProof/>
          <w:color w:val="auto"/>
        </w:rPr>
        <w:t>4</w:t>
      </w:r>
      <w:r w:rsidRPr="00C558C4">
        <w:rPr>
          <w:rFonts w:ascii="Helvetica" w:hAnsi="Helvetica" w:cs="Helvetica"/>
          <w:color w:val="auto"/>
        </w:rPr>
        <w:fldChar w:fldCharType="end"/>
      </w:r>
      <w:r w:rsidRPr="00C558C4">
        <w:rPr>
          <w:rFonts w:ascii="Helvetica" w:hAnsi="Helvetica" w:cs="Helvetica"/>
          <w:color w:val="auto"/>
        </w:rPr>
        <w:t>. Stan techniczny oraz standard reprezentatywnej próby budynków mieszkalnych z zasobu Miasta</w:t>
      </w:r>
      <w:bookmarkEnd w:id="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0"/>
        <w:gridCol w:w="2512"/>
        <w:gridCol w:w="2063"/>
        <w:gridCol w:w="910"/>
        <w:gridCol w:w="1136"/>
        <w:gridCol w:w="991"/>
        <w:gridCol w:w="990"/>
      </w:tblGrid>
      <w:tr w:rsidR="00346E3F" w:rsidRPr="00346E3F" w14:paraId="34643F1A" w14:textId="77777777" w:rsidTr="00DF799F">
        <w:trPr>
          <w:trHeight w:val="288"/>
          <w:tblHeader/>
        </w:trPr>
        <w:tc>
          <w:tcPr>
            <w:tcW w:w="254" w:type="pct"/>
            <w:shd w:val="clear" w:color="auto" w:fill="D9D9D9" w:themeFill="background1" w:themeFillShade="D9"/>
            <w:vAlign w:val="center"/>
            <w:hideMark/>
          </w:tcPr>
          <w:p w14:paraId="014DCBBD" w14:textId="52099624" w:rsidR="00346E3F" w:rsidRPr="00346E3F" w:rsidRDefault="000B2472" w:rsidP="000B2472">
            <w:pPr>
              <w:spacing w:after="0" w:line="240" w:lineRule="auto"/>
              <w:jc w:val="center"/>
              <w:rPr>
                <w:rFonts w:ascii="Helvetica" w:eastAsia="Times New Roman" w:hAnsi="Helvetica" w:cs="Helvetica"/>
                <w:b/>
                <w:bCs/>
                <w:color w:val="000000"/>
                <w:sz w:val="16"/>
                <w:szCs w:val="16"/>
                <w:lang w:eastAsia="pl-PL"/>
              </w:rPr>
            </w:pPr>
            <w:r>
              <w:rPr>
                <w:rFonts w:ascii="Helvetica" w:eastAsia="Times New Roman" w:hAnsi="Helvetica" w:cs="Helvetica"/>
                <w:b/>
                <w:bCs/>
                <w:color w:val="000000"/>
                <w:sz w:val="16"/>
                <w:szCs w:val="16"/>
                <w:lang w:eastAsia="pl-PL"/>
              </w:rPr>
              <w:t>Lp.</w:t>
            </w:r>
          </w:p>
        </w:tc>
        <w:tc>
          <w:tcPr>
            <w:tcW w:w="1386" w:type="pct"/>
            <w:shd w:val="clear" w:color="auto" w:fill="D9D9D9" w:themeFill="background1" w:themeFillShade="D9"/>
            <w:vAlign w:val="center"/>
            <w:hideMark/>
          </w:tcPr>
          <w:p w14:paraId="208DBAF3" w14:textId="469EFED4" w:rsidR="00346E3F" w:rsidRPr="00346E3F" w:rsidRDefault="000B2472" w:rsidP="000B2472">
            <w:pPr>
              <w:spacing w:after="0" w:line="240" w:lineRule="auto"/>
              <w:jc w:val="center"/>
              <w:rPr>
                <w:rFonts w:ascii="Helvetica" w:eastAsia="Times New Roman" w:hAnsi="Helvetica" w:cs="Helvetica"/>
                <w:b/>
                <w:bCs/>
                <w:color w:val="000000"/>
                <w:sz w:val="16"/>
                <w:szCs w:val="16"/>
                <w:lang w:eastAsia="pl-PL"/>
              </w:rPr>
            </w:pPr>
            <w:r>
              <w:rPr>
                <w:rFonts w:ascii="Helvetica" w:eastAsia="Times New Roman" w:hAnsi="Helvetica" w:cs="Helvetica"/>
                <w:b/>
                <w:bCs/>
                <w:color w:val="000000"/>
                <w:sz w:val="16"/>
                <w:szCs w:val="16"/>
                <w:lang w:eastAsia="pl-PL"/>
              </w:rPr>
              <w:t>Nieruchomość</w:t>
            </w:r>
          </w:p>
        </w:tc>
        <w:tc>
          <w:tcPr>
            <w:tcW w:w="1138" w:type="pct"/>
            <w:shd w:val="clear" w:color="auto" w:fill="D9D9D9" w:themeFill="background1" w:themeFillShade="D9"/>
            <w:vAlign w:val="center"/>
            <w:hideMark/>
          </w:tcPr>
          <w:p w14:paraId="7849B2F9" w14:textId="5B4C017D" w:rsidR="00346E3F" w:rsidRPr="00346E3F" w:rsidRDefault="000B2472" w:rsidP="000B2472">
            <w:pPr>
              <w:spacing w:after="0" w:line="240" w:lineRule="auto"/>
              <w:jc w:val="center"/>
              <w:rPr>
                <w:rFonts w:ascii="Helvetica" w:eastAsia="Times New Roman" w:hAnsi="Helvetica" w:cs="Helvetica"/>
                <w:b/>
                <w:bCs/>
                <w:color w:val="000000"/>
                <w:sz w:val="16"/>
                <w:szCs w:val="16"/>
                <w:lang w:eastAsia="pl-PL"/>
              </w:rPr>
            </w:pPr>
            <w:r>
              <w:rPr>
                <w:rFonts w:ascii="Helvetica" w:eastAsia="Times New Roman" w:hAnsi="Helvetica" w:cs="Helvetica"/>
                <w:b/>
                <w:bCs/>
                <w:color w:val="000000"/>
                <w:sz w:val="16"/>
                <w:szCs w:val="16"/>
                <w:lang w:eastAsia="pl-PL"/>
              </w:rPr>
              <w:t>Stan techniczny</w:t>
            </w:r>
          </w:p>
        </w:tc>
        <w:tc>
          <w:tcPr>
            <w:tcW w:w="502" w:type="pct"/>
            <w:shd w:val="clear" w:color="auto" w:fill="D9D9D9" w:themeFill="background1" w:themeFillShade="D9"/>
            <w:noWrap/>
            <w:vAlign w:val="center"/>
            <w:hideMark/>
          </w:tcPr>
          <w:p w14:paraId="3E63F6BA" w14:textId="77777777" w:rsidR="00346E3F" w:rsidRPr="00346E3F" w:rsidRDefault="00346E3F" w:rsidP="000B2472">
            <w:pPr>
              <w:spacing w:after="0" w:line="240" w:lineRule="auto"/>
              <w:jc w:val="center"/>
              <w:rPr>
                <w:rFonts w:ascii="Helvetica" w:eastAsia="Times New Roman" w:hAnsi="Helvetica" w:cs="Helvetica"/>
                <w:b/>
                <w:bCs/>
                <w:color w:val="000000"/>
                <w:sz w:val="16"/>
                <w:szCs w:val="16"/>
                <w:lang w:eastAsia="pl-PL"/>
              </w:rPr>
            </w:pPr>
            <w:r w:rsidRPr="00346E3F">
              <w:rPr>
                <w:rFonts w:ascii="Helvetica" w:eastAsia="Times New Roman" w:hAnsi="Helvetica" w:cs="Helvetica"/>
                <w:b/>
                <w:bCs/>
                <w:color w:val="000000"/>
                <w:sz w:val="16"/>
                <w:szCs w:val="16"/>
                <w:lang w:eastAsia="pl-PL"/>
              </w:rPr>
              <w:t>C.O.</w:t>
            </w:r>
          </w:p>
        </w:tc>
        <w:tc>
          <w:tcPr>
            <w:tcW w:w="627" w:type="pct"/>
            <w:shd w:val="clear" w:color="auto" w:fill="D9D9D9" w:themeFill="background1" w:themeFillShade="D9"/>
            <w:noWrap/>
            <w:vAlign w:val="center"/>
            <w:hideMark/>
          </w:tcPr>
          <w:p w14:paraId="1BFD0DF9" w14:textId="77777777" w:rsidR="00346E3F" w:rsidRPr="00346E3F" w:rsidRDefault="00346E3F" w:rsidP="000B2472">
            <w:pPr>
              <w:spacing w:after="0" w:line="240" w:lineRule="auto"/>
              <w:jc w:val="center"/>
              <w:rPr>
                <w:rFonts w:ascii="Helvetica" w:eastAsia="Times New Roman" w:hAnsi="Helvetica" w:cs="Helvetica"/>
                <w:b/>
                <w:bCs/>
                <w:color w:val="000000"/>
                <w:sz w:val="16"/>
                <w:szCs w:val="16"/>
                <w:lang w:eastAsia="pl-PL"/>
              </w:rPr>
            </w:pPr>
            <w:r w:rsidRPr="00346E3F">
              <w:rPr>
                <w:rFonts w:ascii="Helvetica" w:eastAsia="Times New Roman" w:hAnsi="Helvetica" w:cs="Helvetica"/>
                <w:b/>
                <w:bCs/>
                <w:color w:val="000000"/>
                <w:sz w:val="16"/>
                <w:szCs w:val="16"/>
                <w:lang w:eastAsia="pl-PL"/>
              </w:rPr>
              <w:t>wodociągi</w:t>
            </w:r>
          </w:p>
        </w:tc>
        <w:tc>
          <w:tcPr>
            <w:tcW w:w="547" w:type="pct"/>
            <w:shd w:val="clear" w:color="auto" w:fill="D9D9D9" w:themeFill="background1" w:themeFillShade="D9"/>
            <w:noWrap/>
            <w:vAlign w:val="center"/>
            <w:hideMark/>
          </w:tcPr>
          <w:p w14:paraId="560DB91C" w14:textId="77777777" w:rsidR="00346E3F" w:rsidRPr="00346E3F" w:rsidRDefault="00346E3F" w:rsidP="000B2472">
            <w:pPr>
              <w:spacing w:after="0" w:line="240" w:lineRule="auto"/>
              <w:jc w:val="center"/>
              <w:rPr>
                <w:rFonts w:ascii="Helvetica" w:eastAsia="Times New Roman" w:hAnsi="Helvetica" w:cs="Helvetica"/>
                <w:b/>
                <w:bCs/>
                <w:color w:val="000000"/>
                <w:sz w:val="16"/>
                <w:szCs w:val="16"/>
                <w:lang w:eastAsia="pl-PL"/>
              </w:rPr>
            </w:pPr>
            <w:r w:rsidRPr="00346E3F">
              <w:rPr>
                <w:rFonts w:ascii="Helvetica" w:eastAsia="Times New Roman" w:hAnsi="Helvetica" w:cs="Helvetica"/>
                <w:b/>
                <w:bCs/>
                <w:color w:val="000000"/>
                <w:sz w:val="16"/>
                <w:szCs w:val="16"/>
                <w:lang w:eastAsia="pl-PL"/>
              </w:rPr>
              <w:t>kanalizacja</w:t>
            </w:r>
          </w:p>
        </w:tc>
        <w:tc>
          <w:tcPr>
            <w:tcW w:w="546" w:type="pct"/>
            <w:shd w:val="clear" w:color="auto" w:fill="D9D9D9" w:themeFill="background1" w:themeFillShade="D9"/>
            <w:noWrap/>
            <w:vAlign w:val="center"/>
            <w:hideMark/>
          </w:tcPr>
          <w:p w14:paraId="67835517" w14:textId="77777777" w:rsidR="00346E3F" w:rsidRPr="00346E3F" w:rsidRDefault="00346E3F" w:rsidP="000B2472">
            <w:pPr>
              <w:spacing w:after="0" w:line="240" w:lineRule="auto"/>
              <w:jc w:val="center"/>
              <w:rPr>
                <w:rFonts w:ascii="Helvetica" w:eastAsia="Times New Roman" w:hAnsi="Helvetica" w:cs="Helvetica"/>
                <w:b/>
                <w:bCs/>
                <w:color w:val="000000"/>
                <w:sz w:val="16"/>
                <w:szCs w:val="16"/>
                <w:lang w:eastAsia="pl-PL"/>
              </w:rPr>
            </w:pPr>
            <w:r w:rsidRPr="00346E3F">
              <w:rPr>
                <w:rFonts w:ascii="Helvetica" w:eastAsia="Times New Roman" w:hAnsi="Helvetica" w:cs="Helvetica"/>
                <w:b/>
                <w:bCs/>
                <w:color w:val="000000"/>
                <w:sz w:val="16"/>
                <w:szCs w:val="16"/>
                <w:lang w:eastAsia="pl-PL"/>
              </w:rPr>
              <w:t>gaz</w:t>
            </w:r>
          </w:p>
        </w:tc>
      </w:tr>
      <w:tr w:rsidR="00346E3F" w:rsidRPr="00346E3F" w14:paraId="6A49EA8C" w14:textId="77777777" w:rsidTr="00702EC0">
        <w:trPr>
          <w:trHeight w:val="288"/>
        </w:trPr>
        <w:tc>
          <w:tcPr>
            <w:tcW w:w="254" w:type="pct"/>
            <w:shd w:val="clear" w:color="auto" w:fill="auto"/>
            <w:noWrap/>
            <w:vAlign w:val="center"/>
            <w:hideMark/>
          </w:tcPr>
          <w:p w14:paraId="04D5A9EE"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1</w:t>
            </w:r>
          </w:p>
        </w:tc>
        <w:tc>
          <w:tcPr>
            <w:tcW w:w="1386" w:type="pct"/>
            <w:shd w:val="clear" w:color="auto" w:fill="auto"/>
            <w:noWrap/>
            <w:vAlign w:val="center"/>
            <w:hideMark/>
          </w:tcPr>
          <w:p w14:paraId="13E4CF01"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Orkana 1</w:t>
            </w:r>
          </w:p>
        </w:tc>
        <w:tc>
          <w:tcPr>
            <w:tcW w:w="1138" w:type="pct"/>
            <w:shd w:val="clear" w:color="auto" w:fill="auto"/>
            <w:noWrap/>
            <w:vAlign w:val="center"/>
            <w:hideMark/>
          </w:tcPr>
          <w:p w14:paraId="4BE60E0A"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53B563B5"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70BEFAEE"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69AD770B"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3EBCC121"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r>
      <w:tr w:rsidR="00346E3F" w:rsidRPr="00346E3F" w14:paraId="7105B71A" w14:textId="77777777" w:rsidTr="00702EC0">
        <w:trPr>
          <w:trHeight w:val="288"/>
        </w:trPr>
        <w:tc>
          <w:tcPr>
            <w:tcW w:w="254" w:type="pct"/>
            <w:shd w:val="clear" w:color="auto" w:fill="auto"/>
            <w:noWrap/>
            <w:vAlign w:val="center"/>
            <w:hideMark/>
          </w:tcPr>
          <w:p w14:paraId="30B7FBB7"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2</w:t>
            </w:r>
          </w:p>
        </w:tc>
        <w:tc>
          <w:tcPr>
            <w:tcW w:w="1386" w:type="pct"/>
            <w:shd w:val="clear" w:color="auto" w:fill="auto"/>
            <w:noWrap/>
            <w:vAlign w:val="center"/>
            <w:hideMark/>
          </w:tcPr>
          <w:p w14:paraId="1D4062D1"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Witosa 1</w:t>
            </w:r>
          </w:p>
        </w:tc>
        <w:tc>
          <w:tcPr>
            <w:tcW w:w="1138" w:type="pct"/>
            <w:shd w:val="clear" w:color="auto" w:fill="auto"/>
            <w:noWrap/>
            <w:vAlign w:val="center"/>
            <w:hideMark/>
          </w:tcPr>
          <w:p w14:paraId="4A1B9C67"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204C0944"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200C341F"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0F384881"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7D423C06"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3CC868F9" w14:textId="77777777" w:rsidTr="00702EC0">
        <w:trPr>
          <w:trHeight w:val="288"/>
        </w:trPr>
        <w:tc>
          <w:tcPr>
            <w:tcW w:w="254" w:type="pct"/>
            <w:shd w:val="clear" w:color="auto" w:fill="auto"/>
            <w:noWrap/>
            <w:vAlign w:val="center"/>
            <w:hideMark/>
          </w:tcPr>
          <w:p w14:paraId="034E4348"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3</w:t>
            </w:r>
          </w:p>
        </w:tc>
        <w:tc>
          <w:tcPr>
            <w:tcW w:w="1386" w:type="pct"/>
            <w:shd w:val="clear" w:color="auto" w:fill="auto"/>
            <w:noWrap/>
            <w:vAlign w:val="center"/>
            <w:hideMark/>
          </w:tcPr>
          <w:p w14:paraId="6C77C4BF"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Reja 1</w:t>
            </w:r>
          </w:p>
        </w:tc>
        <w:tc>
          <w:tcPr>
            <w:tcW w:w="1138" w:type="pct"/>
            <w:shd w:val="clear" w:color="auto" w:fill="auto"/>
            <w:noWrap/>
            <w:vAlign w:val="center"/>
            <w:hideMark/>
          </w:tcPr>
          <w:p w14:paraId="49C3B7F1"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74748053"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346BDFF2"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297B210E"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73AFDD44"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11AFFDF3" w14:textId="77777777" w:rsidTr="00702EC0">
        <w:trPr>
          <w:trHeight w:val="288"/>
        </w:trPr>
        <w:tc>
          <w:tcPr>
            <w:tcW w:w="254" w:type="pct"/>
            <w:shd w:val="clear" w:color="auto" w:fill="auto"/>
            <w:noWrap/>
            <w:vAlign w:val="center"/>
            <w:hideMark/>
          </w:tcPr>
          <w:p w14:paraId="6F6FE841"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4</w:t>
            </w:r>
          </w:p>
        </w:tc>
        <w:tc>
          <w:tcPr>
            <w:tcW w:w="1386" w:type="pct"/>
            <w:shd w:val="clear" w:color="auto" w:fill="auto"/>
            <w:noWrap/>
            <w:vAlign w:val="center"/>
            <w:hideMark/>
          </w:tcPr>
          <w:p w14:paraId="332DF09D"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Broniewskiego 21</w:t>
            </w:r>
          </w:p>
        </w:tc>
        <w:tc>
          <w:tcPr>
            <w:tcW w:w="1138" w:type="pct"/>
            <w:shd w:val="clear" w:color="auto" w:fill="auto"/>
            <w:noWrap/>
            <w:vAlign w:val="center"/>
            <w:hideMark/>
          </w:tcPr>
          <w:p w14:paraId="04747933"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035A5BEB"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3C84F74D"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54100FE6"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073EDCF9"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464DAC2E" w14:textId="77777777" w:rsidTr="00702EC0">
        <w:trPr>
          <w:trHeight w:val="288"/>
        </w:trPr>
        <w:tc>
          <w:tcPr>
            <w:tcW w:w="254" w:type="pct"/>
            <w:shd w:val="clear" w:color="auto" w:fill="auto"/>
            <w:noWrap/>
            <w:vAlign w:val="center"/>
            <w:hideMark/>
          </w:tcPr>
          <w:p w14:paraId="27ADFD50"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5</w:t>
            </w:r>
          </w:p>
        </w:tc>
        <w:tc>
          <w:tcPr>
            <w:tcW w:w="1386" w:type="pct"/>
            <w:shd w:val="clear" w:color="auto" w:fill="auto"/>
            <w:noWrap/>
            <w:vAlign w:val="center"/>
            <w:hideMark/>
          </w:tcPr>
          <w:p w14:paraId="58DBBC14"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Broniewskiego 23</w:t>
            </w:r>
          </w:p>
        </w:tc>
        <w:tc>
          <w:tcPr>
            <w:tcW w:w="1138" w:type="pct"/>
            <w:shd w:val="clear" w:color="auto" w:fill="auto"/>
            <w:noWrap/>
            <w:vAlign w:val="center"/>
            <w:hideMark/>
          </w:tcPr>
          <w:p w14:paraId="00CB3931"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dobry</w:t>
            </w:r>
          </w:p>
        </w:tc>
        <w:tc>
          <w:tcPr>
            <w:tcW w:w="502" w:type="pct"/>
            <w:shd w:val="clear" w:color="auto" w:fill="auto"/>
            <w:noWrap/>
            <w:vAlign w:val="center"/>
            <w:hideMark/>
          </w:tcPr>
          <w:p w14:paraId="0F5DABD3"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179578C6"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5C470EF8"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2D1629C8"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736031B6" w14:textId="77777777" w:rsidTr="00702EC0">
        <w:trPr>
          <w:trHeight w:val="288"/>
        </w:trPr>
        <w:tc>
          <w:tcPr>
            <w:tcW w:w="254" w:type="pct"/>
            <w:shd w:val="clear" w:color="auto" w:fill="auto"/>
            <w:noWrap/>
            <w:vAlign w:val="center"/>
            <w:hideMark/>
          </w:tcPr>
          <w:p w14:paraId="2CD34857"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6</w:t>
            </w:r>
          </w:p>
        </w:tc>
        <w:tc>
          <w:tcPr>
            <w:tcW w:w="1386" w:type="pct"/>
            <w:shd w:val="clear" w:color="auto" w:fill="auto"/>
            <w:noWrap/>
            <w:vAlign w:val="center"/>
            <w:hideMark/>
          </w:tcPr>
          <w:p w14:paraId="408AED19"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Broniewskiego 15</w:t>
            </w:r>
          </w:p>
        </w:tc>
        <w:tc>
          <w:tcPr>
            <w:tcW w:w="1138" w:type="pct"/>
            <w:shd w:val="clear" w:color="auto" w:fill="auto"/>
            <w:noWrap/>
            <w:vAlign w:val="center"/>
            <w:hideMark/>
          </w:tcPr>
          <w:p w14:paraId="2CB6BA77"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791C2DA9"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4910A2B5"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1E3ECC67"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6A344C4E"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7E3FFB96" w14:textId="77777777" w:rsidTr="00702EC0">
        <w:trPr>
          <w:trHeight w:val="288"/>
        </w:trPr>
        <w:tc>
          <w:tcPr>
            <w:tcW w:w="254" w:type="pct"/>
            <w:shd w:val="clear" w:color="auto" w:fill="auto"/>
            <w:noWrap/>
            <w:vAlign w:val="center"/>
            <w:hideMark/>
          </w:tcPr>
          <w:p w14:paraId="4C600A1A"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7</w:t>
            </w:r>
          </w:p>
        </w:tc>
        <w:tc>
          <w:tcPr>
            <w:tcW w:w="1386" w:type="pct"/>
            <w:shd w:val="clear" w:color="auto" w:fill="auto"/>
            <w:noWrap/>
            <w:vAlign w:val="center"/>
            <w:hideMark/>
          </w:tcPr>
          <w:p w14:paraId="1B70725F"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 xml:space="preserve">Rozwadowska 2 </w:t>
            </w:r>
          </w:p>
        </w:tc>
        <w:tc>
          <w:tcPr>
            <w:tcW w:w="1138" w:type="pct"/>
            <w:shd w:val="clear" w:color="auto" w:fill="auto"/>
            <w:noWrap/>
            <w:vAlign w:val="center"/>
            <w:hideMark/>
          </w:tcPr>
          <w:p w14:paraId="43E061B5"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12112344"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627" w:type="pct"/>
            <w:shd w:val="clear" w:color="auto" w:fill="auto"/>
            <w:noWrap/>
            <w:vAlign w:val="center"/>
            <w:hideMark/>
          </w:tcPr>
          <w:p w14:paraId="36829842"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4B17EA6D"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6F893841"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r>
      <w:tr w:rsidR="00346E3F" w:rsidRPr="00346E3F" w14:paraId="0AF257B0" w14:textId="77777777" w:rsidTr="00702EC0">
        <w:trPr>
          <w:trHeight w:val="288"/>
        </w:trPr>
        <w:tc>
          <w:tcPr>
            <w:tcW w:w="254" w:type="pct"/>
            <w:shd w:val="clear" w:color="auto" w:fill="auto"/>
            <w:noWrap/>
            <w:vAlign w:val="center"/>
            <w:hideMark/>
          </w:tcPr>
          <w:p w14:paraId="77A3B1EF"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8</w:t>
            </w:r>
          </w:p>
        </w:tc>
        <w:tc>
          <w:tcPr>
            <w:tcW w:w="1386" w:type="pct"/>
            <w:shd w:val="clear" w:color="auto" w:fill="auto"/>
            <w:noWrap/>
            <w:vAlign w:val="center"/>
            <w:hideMark/>
          </w:tcPr>
          <w:p w14:paraId="5DEE152F"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Rozwadowska 5</w:t>
            </w:r>
          </w:p>
        </w:tc>
        <w:tc>
          <w:tcPr>
            <w:tcW w:w="1138" w:type="pct"/>
            <w:shd w:val="clear" w:color="auto" w:fill="auto"/>
            <w:noWrap/>
            <w:vAlign w:val="center"/>
            <w:hideMark/>
          </w:tcPr>
          <w:p w14:paraId="11AF938E"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dobry</w:t>
            </w:r>
          </w:p>
        </w:tc>
        <w:tc>
          <w:tcPr>
            <w:tcW w:w="502" w:type="pct"/>
            <w:shd w:val="clear" w:color="auto" w:fill="auto"/>
            <w:noWrap/>
            <w:vAlign w:val="center"/>
            <w:hideMark/>
          </w:tcPr>
          <w:p w14:paraId="17BC5C25"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627" w:type="pct"/>
            <w:shd w:val="clear" w:color="auto" w:fill="auto"/>
            <w:noWrap/>
            <w:vAlign w:val="center"/>
            <w:hideMark/>
          </w:tcPr>
          <w:p w14:paraId="3027BBB4"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7F58AE12"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081AE5E6"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r>
      <w:tr w:rsidR="00346E3F" w:rsidRPr="00346E3F" w14:paraId="3FD95555" w14:textId="77777777" w:rsidTr="00702EC0">
        <w:trPr>
          <w:trHeight w:val="288"/>
        </w:trPr>
        <w:tc>
          <w:tcPr>
            <w:tcW w:w="254" w:type="pct"/>
            <w:shd w:val="clear" w:color="auto" w:fill="auto"/>
            <w:noWrap/>
            <w:vAlign w:val="center"/>
            <w:hideMark/>
          </w:tcPr>
          <w:p w14:paraId="0E1AB815"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9</w:t>
            </w:r>
          </w:p>
        </w:tc>
        <w:tc>
          <w:tcPr>
            <w:tcW w:w="1386" w:type="pct"/>
            <w:shd w:val="clear" w:color="auto" w:fill="auto"/>
            <w:noWrap/>
            <w:vAlign w:val="center"/>
            <w:hideMark/>
          </w:tcPr>
          <w:p w14:paraId="3214B97F"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Rozwadowska 37</w:t>
            </w:r>
          </w:p>
        </w:tc>
        <w:tc>
          <w:tcPr>
            <w:tcW w:w="1138" w:type="pct"/>
            <w:shd w:val="clear" w:color="auto" w:fill="auto"/>
            <w:noWrap/>
            <w:vAlign w:val="center"/>
            <w:hideMark/>
          </w:tcPr>
          <w:p w14:paraId="601D1BFF"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57C7DDD4"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627" w:type="pct"/>
            <w:shd w:val="clear" w:color="auto" w:fill="auto"/>
            <w:noWrap/>
            <w:vAlign w:val="center"/>
            <w:hideMark/>
          </w:tcPr>
          <w:p w14:paraId="2995DFD7"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75B8FC11"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54AB0485"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r>
      <w:tr w:rsidR="00346E3F" w:rsidRPr="00346E3F" w14:paraId="1C40F5A7" w14:textId="77777777" w:rsidTr="00702EC0">
        <w:trPr>
          <w:trHeight w:val="288"/>
        </w:trPr>
        <w:tc>
          <w:tcPr>
            <w:tcW w:w="254" w:type="pct"/>
            <w:shd w:val="clear" w:color="auto" w:fill="auto"/>
            <w:noWrap/>
            <w:vAlign w:val="center"/>
            <w:hideMark/>
          </w:tcPr>
          <w:p w14:paraId="0FAB70C1"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10</w:t>
            </w:r>
          </w:p>
        </w:tc>
        <w:tc>
          <w:tcPr>
            <w:tcW w:w="1386" w:type="pct"/>
            <w:shd w:val="clear" w:color="auto" w:fill="auto"/>
            <w:noWrap/>
            <w:vAlign w:val="center"/>
            <w:hideMark/>
          </w:tcPr>
          <w:p w14:paraId="3F114B8B"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Kościuszki 10</w:t>
            </w:r>
          </w:p>
        </w:tc>
        <w:tc>
          <w:tcPr>
            <w:tcW w:w="1138" w:type="pct"/>
            <w:shd w:val="clear" w:color="auto" w:fill="auto"/>
            <w:noWrap/>
            <w:vAlign w:val="center"/>
            <w:hideMark/>
          </w:tcPr>
          <w:p w14:paraId="158BEC84"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33FD2F56"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130DD69A"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14EE9C0D"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20E56ADA"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2D3AB5AE" w14:textId="77777777" w:rsidTr="00702EC0">
        <w:trPr>
          <w:trHeight w:val="288"/>
        </w:trPr>
        <w:tc>
          <w:tcPr>
            <w:tcW w:w="254" w:type="pct"/>
            <w:shd w:val="clear" w:color="auto" w:fill="auto"/>
            <w:noWrap/>
            <w:vAlign w:val="center"/>
            <w:hideMark/>
          </w:tcPr>
          <w:p w14:paraId="031CD3F3"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11</w:t>
            </w:r>
          </w:p>
        </w:tc>
        <w:tc>
          <w:tcPr>
            <w:tcW w:w="1386" w:type="pct"/>
            <w:shd w:val="clear" w:color="auto" w:fill="auto"/>
            <w:noWrap/>
            <w:vAlign w:val="center"/>
            <w:hideMark/>
          </w:tcPr>
          <w:p w14:paraId="03FBC14F"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Kościuszki  19</w:t>
            </w:r>
          </w:p>
        </w:tc>
        <w:tc>
          <w:tcPr>
            <w:tcW w:w="1138" w:type="pct"/>
            <w:shd w:val="clear" w:color="auto" w:fill="auto"/>
            <w:noWrap/>
            <w:vAlign w:val="center"/>
            <w:hideMark/>
          </w:tcPr>
          <w:p w14:paraId="6C33B7BC"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dobry</w:t>
            </w:r>
          </w:p>
        </w:tc>
        <w:tc>
          <w:tcPr>
            <w:tcW w:w="502" w:type="pct"/>
            <w:shd w:val="clear" w:color="auto" w:fill="auto"/>
            <w:noWrap/>
            <w:vAlign w:val="center"/>
            <w:hideMark/>
          </w:tcPr>
          <w:p w14:paraId="171C956F"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3E9D8E7A"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3D6FBF47"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0309E249"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688D35A7" w14:textId="77777777" w:rsidTr="00702EC0">
        <w:trPr>
          <w:trHeight w:val="288"/>
        </w:trPr>
        <w:tc>
          <w:tcPr>
            <w:tcW w:w="254" w:type="pct"/>
            <w:shd w:val="clear" w:color="auto" w:fill="auto"/>
            <w:noWrap/>
            <w:vAlign w:val="center"/>
            <w:hideMark/>
          </w:tcPr>
          <w:p w14:paraId="40589FAB"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12</w:t>
            </w:r>
          </w:p>
        </w:tc>
        <w:tc>
          <w:tcPr>
            <w:tcW w:w="1386" w:type="pct"/>
            <w:shd w:val="clear" w:color="auto" w:fill="auto"/>
            <w:noWrap/>
            <w:vAlign w:val="center"/>
            <w:hideMark/>
          </w:tcPr>
          <w:p w14:paraId="22F22A3B"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Kościuszki 21</w:t>
            </w:r>
          </w:p>
        </w:tc>
        <w:tc>
          <w:tcPr>
            <w:tcW w:w="1138" w:type="pct"/>
            <w:shd w:val="clear" w:color="auto" w:fill="auto"/>
            <w:noWrap/>
            <w:vAlign w:val="center"/>
            <w:hideMark/>
          </w:tcPr>
          <w:p w14:paraId="3F4ADB5F"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dobry</w:t>
            </w:r>
          </w:p>
        </w:tc>
        <w:tc>
          <w:tcPr>
            <w:tcW w:w="502" w:type="pct"/>
            <w:shd w:val="clear" w:color="auto" w:fill="auto"/>
            <w:noWrap/>
            <w:vAlign w:val="center"/>
            <w:hideMark/>
          </w:tcPr>
          <w:p w14:paraId="35CE9F5C"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52C449B6"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4F4CBB49"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4DB9B623"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r>
      <w:tr w:rsidR="00346E3F" w:rsidRPr="00346E3F" w14:paraId="59E51E27" w14:textId="77777777" w:rsidTr="00702EC0">
        <w:trPr>
          <w:trHeight w:val="288"/>
        </w:trPr>
        <w:tc>
          <w:tcPr>
            <w:tcW w:w="254" w:type="pct"/>
            <w:shd w:val="clear" w:color="auto" w:fill="auto"/>
            <w:noWrap/>
            <w:vAlign w:val="center"/>
            <w:hideMark/>
          </w:tcPr>
          <w:p w14:paraId="0C5038D0"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13</w:t>
            </w:r>
          </w:p>
        </w:tc>
        <w:tc>
          <w:tcPr>
            <w:tcW w:w="1386" w:type="pct"/>
            <w:shd w:val="clear" w:color="auto" w:fill="auto"/>
            <w:noWrap/>
            <w:vAlign w:val="center"/>
            <w:hideMark/>
          </w:tcPr>
          <w:p w14:paraId="7CA041AD"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Rynek 33</w:t>
            </w:r>
          </w:p>
        </w:tc>
        <w:tc>
          <w:tcPr>
            <w:tcW w:w="1138" w:type="pct"/>
            <w:shd w:val="clear" w:color="auto" w:fill="auto"/>
            <w:noWrap/>
            <w:vAlign w:val="center"/>
            <w:hideMark/>
          </w:tcPr>
          <w:p w14:paraId="2B0479F1"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65C6E233"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19E09B97"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58BDBA42"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019F5DFB"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6CB43335" w14:textId="77777777" w:rsidTr="00702EC0">
        <w:trPr>
          <w:trHeight w:val="288"/>
        </w:trPr>
        <w:tc>
          <w:tcPr>
            <w:tcW w:w="254" w:type="pct"/>
            <w:shd w:val="clear" w:color="auto" w:fill="auto"/>
            <w:noWrap/>
            <w:vAlign w:val="center"/>
            <w:hideMark/>
          </w:tcPr>
          <w:p w14:paraId="45C2B24F"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14</w:t>
            </w:r>
          </w:p>
        </w:tc>
        <w:tc>
          <w:tcPr>
            <w:tcW w:w="1386" w:type="pct"/>
            <w:shd w:val="clear" w:color="auto" w:fill="auto"/>
            <w:noWrap/>
            <w:vAlign w:val="center"/>
            <w:hideMark/>
          </w:tcPr>
          <w:p w14:paraId="593F5478"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Witosa 4</w:t>
            </w:r>
          </w:p>
        </w:tc>
        <w:tc>
          <w:tcPr>
            <w:tcW w:w="1138" w:type="pct"/>
            <w:shd w:val="clear" w:color="auto" w:fill="auto"/>
            <w:noWrap/>
            <w:vAlign w:val="center"/>
            <w:hideMark/>
          </w:tcPr>
          <w:p w14:paraId="6D985C47"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09190416"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1FBE6FE0"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67D69A79"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2EF0F358"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09971B5D" w14:textId="77777777" w:rsidTr="00702EC0">
        <w:trPr>
          <w:trHeight w:val="288"/>
        </w:trPr>
        <w:tc>
          <w:tcPr>
            <w:tcW w:w="254" w:type="pct"/>
            <w:shd w:val="clear" w:color="auto" w:fill="auto"/>
            <w:noWrap/>
            <w:vAlign w:val="center"/>
            <w:hideMark/>
          </w:tcPr>
          <w:p w14:paraId="581D79F4"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15</w:t>
            </w:r>
          </w:p>
        </w:tc>
        <w:tc>
          <w:tcPr>
            <w:tcW w:w="1386" w:type="pct"/>
            <w:shd w:val="clear" w:color="auto" w:fill="auto"/>
            <w:noWrap/>
            <w:vAlign w:val="center"/>
            <w:hideMark/>
          </w:tcPr>
          <w:p w14:paraId="7DDC6FA9"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Witosa 15</w:t>
            </w:r>
          </w:p>
        </w:tc>
        <w:tc>
          <w:tcPr>
            <w:tcW w:w="1138" w:type="pct"/>
            <w:shd w:val="clear" w:color="auto" w:fill="auto"/>
            <w:noWrap/>
            <w:vAlign w:val="center"/>
            <w:hideMark/>
          </w:tcPr>
          <w:p w14:paraId="0CB4A76D"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0987ABFC"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34DD9C8B"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34CB4A9A"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75F9C212"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4ACBA3BE" w14:textId="77777777" w:rsidTr="00702EC0">
        <w:trPr>
          <w:trHeight w:val="288"/>
        </w:trPr>
        <w:tc>
          <w:tcPr>
            <w:tcW w:w="254" w:type="pct"/>
            <w:shd w:val="clear" w:color="auto" w:fill="auto"/>
            <w:noWrap/>
            <w:vAlign w:val="center"/>
            <w:hideMark/>
          </w:tcPr>
          <w:p w14:paraId="050164C7"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16</w:t>
            </w:r>
          </w:p>
        </w:tc>
        <w:tc>
          <w:tcPr>
            <w:tcW w:w="1386" w:type="pct"/>
            <w:shd w:val="clear" w:color="auto" w:fill="auto"/>
            <w:noWrap/>
            <w:vAlign w:val="center"/>
            <w:hideMark/>
          </w:tcPr>
          <w:p w14:paraId="2183DD4B"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Reja4</w:t>
            </w:r>
          </w:p>
        </w:tc>
        <w:tc>
          <w:tcPr>
            <w:tcW w:w="1138" w:type="pct"/>
            <w:shd w:val="clear" w:color="auto" w:fill="auto"/>
            <w:noWrap/>
            <w:vAlign w:val="center"/>
            <w:hideMark/>
          </w:tcPr>
          <w:p w14:paraId="5ACD4629"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10096A6A"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54441DFA"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543EE5DF"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0C0584FD"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0D7CAFE4" w14:textId="77777777" w:rsidTr="00702EC0">
        <w:trPr>
          <w:trHeight w:val="288"/>
        </w:trPr>
        <w:tc>
          <w:tcPr>
            <w:tcW w:w="254" w:type="pct"/>
            <w:shd w:val="clear" w:color="auto" w:fill="auto"/>
            <w:noWrap/>
            <w:vAlign w:val="center"/>
            <w:hideMark/>
          </w:tcPr>
          <w:p w14:paraId="015594F5"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17</w:t>
            </w:r>
          </w:p>
        </w:tc>
        <w:tc>
          <w:tcPr>
            <w:tcW w:w="1386" w:type="pct"/>
            <w:shd w:val="clear" w:color="auto" w:fill="auto"/>
            <w:noWrap/>
            <w:vAlign w:val="center"/>
            <w:hideMark/>
          </w:tcPr>
          <w:p w14:paraId="4B4021D1"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Sobieskiego 11</w:t>
            </w:r>
          </w:p>
        </w:tc>
        <w:tc>
          <w:tcPr>
            <w:tcW w:w="1138" w:type="pct"/>
            <w:shd w:val="clear" w:color="auto" w:fill="auto"/>
            <w:noWrap/>
            <w:vAlign w:val="center"/>
            <w:hideMark/>
          </w:tcPr>
          <w:p w14:paraId="765E2C36"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15D2FE65"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5A761606"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7F37B9E5"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17E37E9B"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r>
      <w:tr w:rsidR="00346E3F" w:rsidRPr="00346E3F" w14:paraId="097DD04C" w14:textId="77777777" w:rsidTr="00702EC0">
        <w:trPr>
          <w:trHeight w:val="288"/>
        </w:trPr>
        <w:tc>
          <w:tcPr>
            <w:tcW w:w="254" w:type="pct"/>
            <w:shd w:val="clear" w:color="auto" w:fill="auto"/>
            <w:noWrap/>
            <w:vAlign w:val="center"/>
            <w:hideMark/>
          </w:tcPr>
          <w:p w14:paraId="03747E6C"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18</w:t>
            </w:r>
          </w:p>
        </w:tc>
        <w:tc>
          <w:tcPr>
            <w:tcW w:w="1386" w:type="pct"/>
            <w:shd w:val="clear" w:color="auto" w:fill="auto"/>
            <w:noWrap/>
            <w:vAlign w:val="center"/>
            <w:hideMark/>
          </w:tcPr>
          <w:p w14:paraId="27229861"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Sobieskiego 10</w:t>
            </w:r>
          </w:p>
        </w:tc>
        <w:tc>
          <w:tcPr>
            <w:tcW w:w="1138" w:type="pct"/>
            <w:shd w:val="clear" w:color="auto" w:fill="auto"/>
            <w:noWrap/>
            <w:vAlign w:val="center"/>
            <w:hideMark/>
          </w:tcPr>
          <w:p w14:paraId="753C7BFB"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zły</w:t>
            </w:r>
          </w:p>
        </w:tc>
        <w:tc>
          <w:tcPr>
            <w:tcW w:w="502" w:type="pct"/>
            <w:shd w:val="clear" w:color="auto" w:fill="auto"/>
            <w:noWrap/>
            <w:vAlign w:val="center"/>
            <w:hideMark/>
          </w:tcPr>
          <w:p w14:paraId="2C6D359C"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74AE6B06"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624CBEB6"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353D3DEF"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7489ED6F" w14:textId="77777777" w:rsidTr="00702EC0">
        <w:trPr>
          <w:trHeight w:val="288"/>
        </w:trPr>
        <w:tc>
          <w:tcPr>
            <w:tcW w:w="254" w:type="pct"/>
            <w:shd w:val="clear" w:color="auto" w:fill="auto"/>
            <w:noWrap/>
            <w:vAlign w:val="center"/>
            <w:hideMark/>
          </w:tcPr>
          <w:p w14:paraId="3AAC9840"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19</w:t>
            </w:r>
          </w:p>
        </w:tc>
        <w:tc>
          <w:tcPr>
            <w:tcW w:w="1386" w:type="pct"/>
            <w:shd w:val="clear" w:color="auto" w:fill="auto"/>
            <w:noWrap/>
            <w:vAlign w:val="center"/>
            <w:hideMark/>
          </w:tcPr>
          <w:p w14:paraId="0A59A246"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Kochanowskiego 12</w:t>
            </w:r>
          </w:p>
        </w:tc>
        <w:tc>
          <w:tcPr>
            <w:tcW w:w="1138" w:type="pct"/>
            <w:shd w:val="clear" w:color="auto" w:fill="auto"/>
            <w:noWrap/>
            <w:vAlign w:val="center"/>
            <w:hideMark/>
          </w:tcPr>
          <w:p w14:paraId="2BB314CC"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1031A6E3"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5BDBFE99"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21C30CE6"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52D29AD0"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4BBBF65A" w14:textId="77777777" w:rsidTr="00702EC0">
        <w:trPr>
          <w:trHeight w:val="288"/>
        </w:trPr>
        <w:tc>
          <w:tcPr>
            <w:tcW w:w="254" w:type="pct"/>
            <w:shd w:val="clear" w:color="auto" w:fill="auto"/>
            <w:noWrap/>
            <w:vAlign w:val="center"/>
            <w:hideMark/>
          </w:tcPr>
          <w:p w14:paraId="6A66AD4A"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20</w:t>
            </w:r>
          </w:p>
        </w:tc>
        <w:tc>
          <w:tcPr>
            <w:tcW w:w="1386" w:type="pct"/>
            <w:shd w:val="clear" w:color="auto" w:fill="auto"/>
            <w:noWrap/>
            <w:vAlign w:val="center"/>
            <w:hideMark/>
          </w:tcPr>
          <w:p w14:paraId="0012D45E"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Poprzeczna 5-7</w:t>
            </w:r>
          </w:p>
        </w:tc>
        <w:tc>
          <w:tcPr>
            <w:tcW w:w="1138" w:type="pct"/>
            <w:shd w:val="clear" w:color="auto" w:fill="auto"/>
            <w:noWrap/>
            <w:vAlign w:val="center"/>
            <w:hideMark/>
          </w:tcPr>
          <w:p w14:paraId="6D69BD83"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0C98409B"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47F33EB8"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59B9EC76"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4CB15FFB"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2686161B" w14:textId="77777777" w:rsidTr="00702EC0">
        <w:trPr>
          <w:trHeight w:val="288"/>
        </w:trPr>
        <w:tc>
          <w:tcPr>
            <w:tcW w:w="254" w:type="pct"/>
            <w:shd w:val="clear" w:color="auto" w:fill="auto"/>
            <w:noWrap/>
            <w:vAlign w:val="center"/>
            <w:hideMark/>
          </w:tcPr>
          <w:p w14:paraId="04E6B031"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21</w:t>
            </w:r>
          </w:p>
        </w:tc>
        <w:tc>
          <w:tcPr>
            <w:tcW w:w="1386" w:type="pct"/>
            <w:shd w:val="clear" w:color="auto" w:fill="auto"/>
            <w:noWrap/>
            <w:vAlign w:val="center"/>
            <w:hideMark/>
          </w:tcPr>
          <w:p w14:paraId="210204F2"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Brandwicka 49</w:t>
            </w:r>
          </w:p>
        </w:tc>
        <w:tc>
          <w:tcPr>
            <w:tcW w:w="1138" w:type="pct"/>
            <w:shd w:val="clear" w:color="auto" w:fill="auto"/>
            <w:noWrap/>
            <w:vAlign w:val="center"/>
            <w:hideMark/>
          </w:tcPr>
          <w:p w14:paraId="658473C8"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dobry</w:t>
            </w:r>
          </w:p>
        </w:tc>
        <w:tc>
          <w:tcPr>
            <w:tcW w:w="502" w:type="pct"/>
            <w:shd w:val="clear" w:color="auto" w:fill="auto"/>
            <w:noWrap/>
            <w:vAlign w:val="center"/>
            <w:hideMark/>
          </w:tcPr>
          <w:p w14:paraId="255A9E84"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20800625"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6A788B43"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546" w:type="pct"/>
            <w:shd w:val="clear" w:color="auto" w:fill="auto"/>
            <w:noWrap/>
            <w:vAlign w:val="center"/>
            <w:hideMark/>
          </w:tcPr>
          <w:p w14:paraId="2D8370AB"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r>
      <w:tr w:rsidR="00346E3F" w:rsidRPr="00346E3F" w14:paraId="230999D7" w14:textId="77777777" w:rsidTr="00702EC0">
        <w:trPr>
          <w:trHeight w:val="288"/>
        </w:trPr>
        <w:tc>
          <w:tcPr>
            <w:tcW w:w="254" w:type="pct"/>
            <w:shd w:val="clear" w:color="auto" w:fill="auto"/>
            <w:noWrap/>
            <w:vAlign w:val="center"/>
            <w:hideMark/>
          </w:tcPr>
          <w:p w14:paraId="010AD651"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22</w:t>
            </w:r>
          </w:p>
        </w:tc>
        <w:tc>
          <w:tcPr>
            <w:tcW w:w="1386" w:type="pct"/>
            <w:shd w:val="clear" w:color="auto" w:fill="auto"/>
            <w:noWrap/>
            <w:vAlign w:val="center"/>
            <w:hideMark/>
          </w:tcPr>
          <w:p w14:paraId="17CC8000"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Brandwicka  57</w:t>
            </w:r>
          </w:p>
        </w:tc>
        <w:tc>
          <w:tcPr>
            <w:tcW w:w="1138" w:type="pct"/>
            <w:shd w:val="clear" w:color="auto" w:fill="auto"/>
            <w:noWrap/>
            <w:vAlign w:val="center"/>
            <w:hideMark/>
          </w:tcPr>
          <w:p w14:paraId="1B5737AD"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7BFFA540"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627" w:type="pct"/>
            <w:shd w:val="clear" w:color="auto" w:fill="auto"/>
            <w:noWrap/>
            <w:vAlign w:val="center"/>
            <w:hideMark/>
          </w:tcPr>
          <w:p w14:paraId="19736FB1"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7C9096AA"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c>
          <w:tcPr>
            <w:tcW w:w="546" w:type="pct"/>
            <w:shd w:val="clear" w:color="auto" w:fill="auto"/>
            <w:noWrap/>
            <w:vAlign w:val="center"/>
            <w:hideMark/>
          </w:tcPr>
          <w:p w14:paraId="51F0EEE5"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r>
      <w:tr w:rsidR="00346E3F" w:rsidRPr="00346E3F" w14:paraId="67E99DDD" w14:textId="77777777" w:rsidTr="00702EC0">
        <w:trPr>
          <w:trHeight w:val="288"/>
        </w:trPr>
        <w:tc>
          <w:tcPr>
            <w:tcW w:w="254" w:type="pct"/>
            <w:shd w:val="clear" w:color="auto" w:fill="auto"/>
            <w:noWrap/>
            <w:vAlign w:val="center"/>
            <w:hideMark/>
          </w:tcPr>
          <w:p w14:paraId="425F8DFE"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23</w:t>
            </w:r>
          </w:p>
        </w:tc>
        <w:tc>
          <w:tcPr>
            <w:tcW w:w="1386" w:type="pct"/>
            <w:shd w:val="clear" w:color="auto" w:fill="auto"/>
            <w:noWrap/>
            <w:vAlign w:val="center"/>
            <w:hideMark/>
          </w:tcPr>
          <w:p w14:paraId="66D72EA6"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Energetyków 27</w:t>
            </w:r>
          </w:p>
        </w:tc>
        <w:tc>
          <w:tcPr>
            <w:tcW w:w="1138" w:type="pct"/>
            <w:shd w:val="clear" w:color="auto" w:fill="auto"/>
            <w:noWrap/>
            <w:vAlign w:val="center"/>
            <w:hideMark/>
          </w:tcPr>
          <w:p w14:paraId="68258D4A"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03AA3ACF"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627" w:type="pct"/>
            <w:shd w:val="clear" w:color="auto" w:fill="auto"/>
            <w:noWrap/>
            <w:vAlign w:val="center"/>
            <w:hideMark/>
          </w:tcPr>
          <w:p w14:paraId="349ED265"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4BFA3333"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588B0271"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6131ECAB" w14:textId="77777777" w:rsidTr="00702EC0">
        <w:trPr>
          <w:trHeight w:val="288"/>
        </w:trPr>
        <w:tc>
          <w:tcPr>
            <w:tcW w:w="254" w:type="pct"/>
            <w:shd w:val="clear" w:color="auto" w:fill="auto"/>
            <w:noWrap/>
            <w:vAlign w:val="center"/>
            <w:hideMark/>
          </w:tcPr>
          <w:p w14:paraId="085A07F2"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24</w:t>
            </w:r>
          </w:p>
        </w:tc>
        <w:tc>
          <w:tcPr>
            <w:tcW w:w="1386" w:type="pct"/>
            <w:shd w:val="clear" w:color="auto" w:fill="auto"/>
            <w:noWrap/>
            <w:vAlign w:val="center"/>
            <w:hideMark/>
          </w:tcPr>
          <w:p w14:paraId="00EF8E88"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Orzeszkowej 7</w:t>
            </w:r>
          </w:p>
        </w:tc>
        <w:tc>
          <w:tcPr>
            <w:tcW w:w="1138" w:type="pct"/>
            <w:shd w:val="clear" w:color="auto" w:fill="auto"/>
            <w:noWrap/>
            <w:vAlign w:val="center"/>
            <w:hideMark/>
          </w:tcPr>
          <w:p w14:paraId="013BB30E"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dobry</w:t>
            </w:r>
          </w:p>
        </w:tc>
        <w:tc>
          <w:tcPr>
            <w:tcW w:w="502" w:type="pct"/>
            <w:shd w:val="clear" w:color="auto" w:fill="auto"/>
            <w:noWrap/>
            <w:vAlign w:val="center"/>
            <w:hideMark/>
          </w:tcPr>
          <w:p w14:paraId="6A50C3AD"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627" w:type="pct"/>
            <w:shd w:val="clear" w:color="auto" w:fill="auto"/>
            <w:noWrap/>
            <w:vAlign w:val="center"/>
            <w:hideMark/>
          </w:tcPr>
          <w:p w14:paraId="376FB3E7"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53556D4C"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0F4EE849"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r>
      <w:tr w:rsidR="00346E3F" w:rsidRPr="00346E3F" w14:paraId="7C1B4357" w14:textId="77777777" w:rsidTr="00702EC0">
        <w:trPr>
          <w:trHeight w:val="288"/>
        </w:trPr>
        <w:tc>
          <w:tcPr>
            <w:tcW w:w="254" w:type="pct"/>
            <w:shd w:val="clear" w:color="auto" w:fill="auto"/>
            <w:noWrap/>
            <w:vAlign w:val="center"/>
            <w:hideMark/>
          </w:tcPr>
          <w:p w14:paraId="53514625"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25</w:t>
            </w:r>
          </w:p>
        </w:tc>
        <w:tc>
          <w:tcPr>
            <w:tcW w:w="1386" w:type="pct"/>
            <w:shd w:val="clear" w:color="auto" w:fill="auto"/>
            <w:noWrap/>
            <w:vAlign w:val="center"/>
            <w:hideMark/>
          </w:tcPr>
          <w:p w14:paraId="6FFCD41A"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Staszica 3A</w:t>
            </w:r>
          </w:p>
        </w:tc>
        <w:tc>
          <w:tcPr>
            <w:tcW w:w="1138" w:type="pct"/>
            <w:shd w:val="clear" w:color="auto" w:fill="auto"/>
            <w:noWrap/>
            <w:vAlign w:val="center"/>
            <w:hideMark/>
          </w:tcPr>
          <w:p w14:paraId="5161E168"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33112547"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627" w:type="pct"/>
            <w:shd w:val="clear" w:color="auto" w:fill="auto"/>
            <w:noWrap/>
            <w:vAlign w:val="center"/>
            <w:hideMark/>
          </w:tcPr>
          <w:p w14:paraId="33CFEE1C"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4AEE6F6E"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38359ED6"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r>
      <w:tr w:rsidR="00346E3F" w:rsidRPr="00346E3F" w14:paraId="5AE93D8B" w14:textId="77777777" w:rsidTr="00702EC0">
        <w:trPr>
          <w:trHeight w:val="288"/>
        </w:trPr>
        <w:tc>
          <w:tcPr>
            <w:tcW w:w="254" w:type="pct"/>
            <w:shd w:val="clear" w:color="auto" w:fill="auto"/>
            <w:noWrap/>
            <w:vAlign w:val="center"/>
            <w:hideMark/>
          </w:tcPr>
          <w:p w14:paraId="3CF36B60"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26</w:t>
            </w:r>
          </w:p>
        </w:tc>
        <w:tc>
          <w:tcPr>
            <w:tcW w:w="1386" w:type="pct"/>
            <w:shd w:val="clear" w:color="auto" w:fill="auto"/>
            <w:noWrap/>
            <w:vAlign w:val="center"/>
            <w:hideMark/>
          </w:tcPr>
          <w:p w14:paraId="616B04A2"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Kilińskiego 2</w:t>
            </w:r>
          </w:p>
        </w:tc>
        <w:tc>
          <w:tcPr>
            <w:tcW w:w="1138" w:type="pct"/>
            <w:shd w:val="clear" w:color="auto" w:fill="auto"/>
            <w:noWrap/>
            <w:vAlign w:val="center"/>
            <w:hideMark/>
          </w:tcPr>
          <w:p w14:paraId="619DB4FC"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7A35043B"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627" w:type="pct"/>
            <w:shd w:val="clear" w:color="auto" w:fill="auto"/>
            <w:noWrap/>
            <w:vAlign w:val="center"/>
            <w:hideMark/>
          </w:tcPr>
          <w:p w14:paraId="5EF03FB9"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41C97273"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6838823D"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r w:rsidR="00346E3F" w:rsidRPr="00346E3F" w14:paraId="681DB9AA" w14:textId="77777777" w:rsidTr="00702EC0">
        <w:trPr>
          <w:trHeight w:val="288"/>
        </w:trPr>
        <w:tc>
          <w:tcPr>
            <w:tcW w:w="254" w:type="pct"/>
            <w:shd w:val="clear" w:color="auto" w:fill="auto"/>
            <w:noWrap/>
            <w:vAlign w:val="center"/>
            <w:hideMark/>
          </w:tcPr>
          <w:p w14:paraId="40EAE01A"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27</w:t>
            </w:r>
          </w:p>
        </w:tc>
        <w:tc>
          <w:tcPr>
            <w:tcW w:w="1386" w:type="pct"/>
            <w:shd w:val="clear" w:color="auto" w:fill="auto"/>
            <w:noWrap/>
            <w:vAlign w:val="center"/>
            <w:hideMark/>
          </w:tcPr>
          <w:p w14:paraId="0DA420C9" w14:textId="77777777" w:rsidR="00346E3F" w:rsidRPr="00346E3F" w:rsidRDefault="00346E3F" w:rsidP="00346E3F">
            <w:pPr>
              <w:spacing w:after="0" w:line="240" w:lineRule="auto"/>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1-go Sierpnia 11</w:t>
            </w:r>
          </w:p>
        </w:tc>
        <w:tc>
          <w:tcPr>
            <w:tcW w:w="1138" w:type="pct"/>
            <w:shd w:val="clear" w:color="auto" w:fill="auto"/>
            <w:noWrap/>
            <w:vAlign w:val="center"/>
            <w:hideMark/>
          </w:tcPr>
          <w:p w14:paraId="6C8A829A" w14:textId="77777777" w:rsidR="00346E3F" w:rsidRPr="00346E3F" w:rsidRDefault="00346E3F" w:rsidP="00B93DF8">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dostateczny</w:t>
            </w:r>
          </w:p>
        </w:tc>
        <w:tc>
          <w:tcPr>
            <w:tcW w:w="502" w:type="pct"/>
            <w:shd w:val="clear" w:color="auto" w:fill="auto"/>
            <w:noWrap/>
            <w:vAlign w:val="center"/>
            <w:hideMark/>
          </w:tcPr>
          <w:p w14:paraId="18C14802"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627" w:type="pct"/>
            <w:shd w:val="clear" w:color="auto" w:fill="auto"/>
            <w:noWrap/>
            <w:vAlign w:val="center"/>
            <w:hideMark/>
          </w:tcPr>
          <w:p w14:paraId="49F42428"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7" w:type="pct"/>
            <w:shd w:val="clear" w:color="auto" w:fill="auto"/>
            <w:noWrap/>
            <w:vAlign w:val="center"/>
            <w:hideMark/>
          </w:tcPr>
          <w:p w14:paraId="361BEB8C"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tak</w:t>
            </w:r>
          </w:p>
        </w:tc>
        <w:tc>
          <w:tcPr>
            <w:tcW w:w="546" w:type="pct"/>
            <w:shd w:val="clear" w:color="auto" w:fill="auto"/>
            <w:noWrap/>
            <w:vAlign w:val="center"/>
            <w:hideMark/>
          </w:tcPr>
          <w:p w14:paraId="68282B9B" w14:textId="77777777" w:rsidR="00346E3F" w:rsidRPr="00346E3F" w:rsidRDefault="00346E3F" w:rsidP="00346E3F">
            <w:pPr>
              <w:spacing w:after="0" w:line="240" w:lineRule="auto"/>
              <w:jc w:val="center"/>
              <w:rPr>
                <w:rFonts w:ascii="Helvetica" w:eastAsia="Times New Roman" w:hAnsi="Helvetica" w:cs="Helvetica"/>
                <w:color w:val="000000"/>
                <w:sz w:val="16"/>
                <w:szCs w:val="16"/>
                <w:lang w:eastAsia="pl-PL"/>
              </w:rPr>
            </w:pPr>
            <w:r w:rsidRPr="00346E3F">
              <w:rPr>
                <w:rFonts w:ascii="Helvetica" w:eastAsia="Times New Roman" w:hAnsi="Helvetica" w:cs="Helvetica"/>
                <w:color w:val="000000"/>
                <w:sz w:val="16"/>
                <w:szCs w:val="16"/>
                <w:lang w:eastAsia="pl-PL"/>
              </w:rPr>
              <w:t>nie</w:t>
            </w:r>
          </w:p>
        </w:tc>
      </w:tr>
    </w:tbl>
    <w:p w14:paraId="6E041FC0" w14:textId="4C92E9DA" w:rsidR="00EA458C" w:rsidRDefault="00EA458C" w:rsidP="00EA458C">
      <w:pPr>
        <w:spacing w:after="0" w:line="240" w:lineRule="auto"/>
        <w:jc w:val="both"/>
        <w:rPr>
          <w:rFonts w:ascii="Helvetica" w:hAnsi="Helvetica"/>
          <w:i/>
          <w:iCs/>
          <w:sz w:val="18"/>
          <w:szCs w:val="18"/>
        </w:rPr>
      </w:pPr>
      <w:r w:rsidRPr="007A5F98">
        <w:rPr>
          <w:rFonts w:ascii="Helvetica" w:hAnsi="Helvetica"/>
          <w:i/>
          <w:iCs/>
          <w:sz w:val="18"/>
          <w:szCs w:val="18"/>
        </w:rPr>
        <w:t>Źródło: Opracowanie na</w:t>
      </w:r>
      <w:r>
        <w:rPr>
          <w:rFonts w:ascii="Helvetica" w:hAnsi="Helvetica"/>
          <w:i/>
          <w:iCs/>
          <w:sz w:val="18"/>
          <w:szCs w:val="18"/>
        </w:rPr>
        <w:t xml:space="preserve"> bazie informacji</w:t>
      </w:r>
      <w:r w:rsidRPr="007A5F98">
        <w:rPr>
          <w:rFonts w:ascii="Helvetica" w:hAnsi="Helvetica"/>
          <w:i/>
          <w:iCs/>
          <w:sz w:val="18"/>
          <w:szCs w:val="18"/>
        </w:rPr>
        <w:t xml:space="preserve"> </w:t>
      </w:r>
      <w:r w:rsidR="0045560F">
        <w:rPr>
          <w:rFonts w:ascii="Helvetica" w:hAnsi="Helvetica"/>
          <w:i/>
          <w:iCs/>
          <w:sz w:val="18"/>
          <w:szCs w:val="18"/>
        </w:rPr>
        <w:t xml:space="preserve">z </w:t>
      </w:r>
      <w:r>
        <w:rPr>
          <w:rFonts w:ascii="Helvetica" w:hAnsi="Helvetica"/>
          <w:i/>
          <w:iCs/>
          <w:sz w:val="18"/>
          <w:szCs w:val="18"/>
        </w:rPr>
        <w:t>Zakładu Administracji Budynków w Stalowej Woli</w:t>
      </w:r>
    </w:p>
    <w:p w14:paraId="28460B23" w14:textId="362A58EB" w:rsidR="00255C66" w:rsidRPr="0005470E" w:rsidRDefault="00255C66" w:rsidP="00200420">
      <w:pPr>
        <w:jc w:val="both"/>
        <w:rPr>
          <w:rFonts w:ascii="Helvetica" w:hAnsi="Helvetica" w:cs="Helvetica"/>
          <w:b/>
          <w:bCs/>
          <w:sz w:val="12"/>
          <w:szCs w:val="12"/>
        </w:rPr>
      </w:pPr>
    </w:p>
    <w:p w14:paraId="729C9094" w14:textId="56DC9560" w:rsidR="00BC3271" w:rsidRDefault="00652B89" w:rsidP="00200420">
      <w:pPr>
        <w:jc w:val="both"/>
        <w:rPr>
          <w:rFonts w:ascii="Helvetica" w:hAnsi="Helvetica" w:cs="Helvetica"/>
        </w:rPr>
      </w:pPr>
      <w:r w:rsidRPr="0053381F">
        <w:rPr>
          <w:rFonts w:ascii="Helvetica" w:hAnsi="Helvetica" w:cs="Helvetica"/>
        </w:rPr>
        <w:t>Na potrzeby ustalenia globalnej struktury własnościowej zasobów na terenie Miasta wystąpiono do</w:t>
      </w:r>
      <w:r w:rsidR="00FF2256" w:rsidRPr="0053381F">
        <w:rPr>
          <w:rFonts w:ascii="Helvetica" w:hAnsi="Helvetica" w:cs="Helvetica"/>
        </w:rPr>
        <w:t xml:space="preserve"> Wydziału Geodezji i Gospodarki Nieruchomościami</w:t>
      </w:r>
      <w:r w:rsidR="00153296">
        <w:rPr>
          <w:rFonts w:ascii="Helvetica" w:hAnsi="Helvetica" w:cs="Helvetica"/>
        </w:rPr>
        <w:t xml:space="preserve"> </w:t>
      </w:r>
      <w:r w:rsidR="00FF2256" w:rsidRPr="0053381F">
        <w:rPr>
          <w:rFonts w:ascii="Helvetica" w:hAnsi="Helvetica" w:cs="Helvetica"/>
        </w:rPr>
        <w:t>Powiatowego Ośrodka Dokumentacji Geodezyjnej i Kartograficzne</w:t>
      </w:r>
      <w:r w:rsidR="0053381F">
        <w:rPr>
          <w:rFonts w:ascii="Helvetica" w:hAnsi="Helvetica" w:cs="Helvetica"/>
        </w:rPr>
        <w:t>j</w:t>
      </w:r>
      <w:r w:rsidR="00FF2256" w:rsidRPr="0053381F">
        <w:rPr>
          <w:rFonts w:ascii="Helvetica" w:hAnsi="Helvetica" w:cs="Helvetica"/>
        </w:rPr>
        <w:t xml:space="preserve"> </w:t>
      </w:r>
      <w:r w:rsidRPr="0053381F">
        <w:rPr>
          <w:rFonts w:ascii="Helvetica" w:hAnsi="Helvetica" w:cs="Helvetica"/>
        </w:rPr>
        <w:t>Starostwa Powiatowego</w:t>
      </w:r>
      <w:r w:rsidR="00FF2256" w:rsidRPr="0053381F">
        <w:rPr>
          <w:rFonts w:ascii="Helvetica" w:hAnsi="Helvetica" w:cs="Helvetica"/>
        </w:rPr>
        <w:t xml:space="preserve"> w Stalowej Woli</w:t>
      </w:r>
      <w:r w:rsidRPr="0053381F">
        <w:rPr>
          <w:rFonts w:ascii="Helvetica" w:hAnsi="Helvetica" w:cs="Helvetica"/>
        </w:rPr>
        <w:t xml:space="preserve"> z</w:t>
      </w:r>
      <w:r w:rsidR="00E82385">
        <w:rPr>
          <w:rFonts w:ascii="Helvetica" w:hAnsi="Helvetica" w:cs="Helvetica"/>
        </w:rPr>
        <w:t> </w:t>
      </w:r>
      <w:r w:rsidRPr="0053381F">
        <w:rPr>
          <w:rFonts w:ascii="Helvetica" w:hAnsi="Helvetica" w:cs="Helvetica"/>
        </w:rPr>
        <w:t>wnioskiem o udostępnienie</w:t>
      </w:r>
      <w:r w:rsidR="00FF2256" w:rsidRPr="0053381F">
        <w:rPr>
          <w:rFonts w:ascii="Helvetica" w:hAnsi="Helvetica" w:cs="Helvetica"/>
        </w:rPr>
        <w:t xml:space="preserve"> danych</w:t>
      </w:r>
      <w:r w:rsidR="0053381F" w:rsidRPr="0053381F">
        <w:rPr>
          <w:rFonts w:ascii="Helvetica" w:hAnsi="Helvetica" w:cs="Helvetica"/>
        </w:rPr>
        <w:t xml:space="preserve"> z </w:t>
      </w:r>
      <w:r w:rsidR="00F74841">
        <w:rPr>
          <w:rFonts w:ascii="Helvetica" w:hAnsi="Helvetica" w:cs="Helvetica"/>
        </w:rPr>
        <w:t>właściwych</w:t>
      </w:r>
      <w:r w:rsidR="0053381F" w:rsidRPr="0053381F">
        <w:rPr>
          <w:rFonts w:ascii="Helvetica" w:hAnsi="Helvetica" w:cs="Helvetica"/>
        </w:rPr>
        <w:t xml:space="preserve"> ewidencji</w:t>
      </w:r>
      <w:r w:rsidR="002273E2">
        <w:rPr>
          <w:rFonts w:ascii="Helvetica" w:hAnsi="Helvetica" w:cs="Helvetica"/>
        </w:rPr>
        <w:t xml:space="preserve"> samorządu powiatowego</w:t>
      </w:r>
      <w:r w:rsidR="0053381F">
        <w:rPr>
          <w:rStyle w:val="Odwoanieprzypisudolnego"/>
          <w:rFonts w:ascii="Helvetica" w:hAnsi="Helvetica" w:cs="Helvetica"/>
        </w:rPr>
        <w:footnoteReference w:id="17"/>
      </w:r>
      <w:r w:rsidR="002273E2">
        <w:rPr>
          <w:rFonts w:ascii="Helvetica" w:hAnsi="Helvetica" w:cs="Helvetica"/>
        </w:rPr>
        <w:t>.</w:t>
      </w:r>
      <w:r w:rsidR="0053381F">
        <w:rPr>
          <w:rFonts w:ascii="Helvetica" w:hAnsi="Helvetica" w:cs="Helvetica"/>
        </w:rPr>
        <w:t xml:space="preserve"> </w:t>
      </w:r>
      <w:r w:rsidR="00A34CF1" w:rsidRPr="0005470E">
        <w:rPr>
          <w:rFonts w:ascii="Helvetica" w:hAnsi="Helvetica" w:cs="Helvetica"/>
        </w:rPr>
        <w:t>Pozyskane d</w:t>
      </w:r>
      <w:r w:rsidR="0070146D" w:rsidRPr="0005470E">
        <w:rPr>
          <w:rFonts w:ascii="Helvetica" w:hAnsi="Helvetica" w:cs="Helvetica"/>
        </w:rPr>
        <w:t>ane</w:t>
      </w:r>
      <w:r w:rsidR="0081166C">
        <w:rPr>
          <w:rFonts w:ascii="Helvetica" w:hAnsi="Helvetica" w:cs="Helvetica"/>
        </w:rPr>
        <w:t xml:space="preserve"> statystyczne</w:t>
      </w:r>
      <w:r w:rsidR="0070146D" w:rsidRPr="0005470E">
        <w:rPr>
          <w:rFonts w:ascii="Helvetica" w:hAnsi="Helvetica" w:cs="Helvetica"/>
        </w:rPr>
        <w:t xml:space="preserve"> z</w:t>
      </w:r>
      <w:r w:rsidR="0081166C">
        <w:rPr>
          <w:rFonts w:ascii="Helvetica" w:hAnsi="Helvetica" w:cs="Helvetica"/>
        </w:rPr>
        <w:t xml:space="preserve"> lat</w:t>
      </w:r>
      <w:r w:rsidR="0070146D" w:rsidRPr="0005470E">
        <w:rPr>
          <w:rFonts w:ascii="Helvetica" w:hAnsi="Helvetica" w:cs="Helvetica"/>
        </w:rPr>
        <w:t xml:space="preserve"> 201</w:t>
      </w:r>
      <w:r w:rsidR="00B928C2">
        <w:rPr>
          <w:rFonts w:ascii="Helvetica" w:hAnsi="Helvetica" w:cs="Helvetica"/>
        </w:rPr>
        <w:t>6</w:t>
      </w:r>
      <w:r w:rsidR="0070146D" w:rsidRPr="0005470E">
        <w:rPr>
          <w:rFonts w:ascii="Helvetica" w:hAnsi="Helvetica" w:cs="Helvetica"/>
        </w:rPr>
        <w:t>-202</w:t>
      </w:r>
      <w:r w:rsidR="00E9739F" w:rsidRPr="0005470E">
        <w:rPr>
          <w:rFonts w:ascii="Helvetica" w:hAnsi="Helvetica" w:cs="Helvetica"/>
        </w:rPr>
        <w:t xml:space="preserve">2 zaprezentowane zostały w kolejnych tabelach odrębnie dla: </w:t>
      </w:r>
      <w:r w:rsidR="0070146D" w:rsidRPr="0005470E">
        <w:rPr>
          <w:rFonts w:ascii="Helvetica" w:hAnsi="Helvetica" w:cs="Helvetica"/>
        </w:rPr>
        <w:t>grunt</w:t>
      </w:r>
      <w:r w:rsidR="00E9739F" w:rsidRPr="0005470E">
        <w:rPr>
          <w:rFonts w:ascii="Helvetica" w:hAnsi="Helvetica" w:cs="Helvetica"/>
        </w:rPr>
        <w:t>ów</w:t>
      </w:r>
      <w:r w:rsidR="0005470E" w:rsidRPr="0005470E">
        <w:rPr>
          <w:rFonts w:ascii="Helvetica" w:hAnsi="Helvetica" w:cs="Helvetica"/>
        </w:rPr>
        <w:t>;</w:t>
      </w:r>
      <w:r w:rsidR="0070146D" w:rsidRPr="0005470E">
        <w:rPr>
          <w:rFonts w:ascii="Helvetica" w:hAnsi="Helvetica" w:cs="Helvetica"/>
        </w:rPr>
        <w:t xml:space="preserve"> </w:t>
      </w:r>
      <w:r w:rsidR="00A34CF1" w:rsidRPr="0005470E">
        <w:rPr>
          <w:rFonts w:ascii="Helvetica" w:hAnsi="Helvetica" w:cs="Helvetica"/>
        </w:rPr>
        <w:t>budynk</w:t>
      </w:r>
      <w:r w:rsidR="00E9739F" w:rsidRPr="0005470E">
        <w:rPr>
          <w:rFonts w:ascii="Helvetica" w:hAnsi="Helvetica" w:cs="Helvetica"/>
        </w:rPr>
        <w:t>ów</w:t>
      </w:r>
      <w:r w:rsidR="00A34CF1" w:rsidRPr="0005470E">
        <w:rPr>
          <w:rFonts w:ascii="Helvetica" w:hAnsi="Helvetica" w:cs="Helvetica"/>
        </w:rPr>
        <w:t xml:space="preserve"> mieszkaln</w:t>
      </w:r>
      <w:r w:rsidR="00E9739F" w:rsidRPr="0005470E">
        <w:rPr>
          <w:rFonts w:ascii="Helvetica" w:hAnsi="Helvetica" w:cs="Helvetica"/>
        </w:rPr>
        <w:t>ych</w:t>
      </w:r>
      <w:r w:rsidR="0005470E" w:rsidRPr="0005470E">
        <w:rPr>
          <w:rFonts w:ascii="Helvetica" w:hAnsi="Helvetica" w:cs="Helvetica"/>
        </w:rPr>
        <w:t>;</w:t>
      </w:r>
      <w:r w:rsidR="00E9739F" w:rsidRPr="0005470E">
        <w:rPr>
          <w:rFonts w:ascii="Helvetica" w:hAnsi="Helvetica" w:cs="Helvetica"/>
        </w:rPr>
        <w:t xml:space="preserve"> lokali</w:t>
      </w:r>
      <w:r w:rsidR="0005470E" w:rsidRPr="0005470E">
        <w:rPr>
          <w:rFonts w:ascii="Helvetica" w:hAnsi="Helvetica" w:cs="Helvetica"/>
        </w:rPr>
        <w:t xml:space="preserve"> mieszkalnych i niemieszkalnych</w:t>
      </w:r>
      <w:r w:rsidR="00E9739F" w:rsidRPr="0005470E">
        <w:rPr>
          <w:rFonts w:ascii="Helvetica" w:hAnsi="Helvetica" w:cs="Helvetica"/>
        </w:rPr>
        <w:t>.</w:t>
      </w:r>
    </w:p>
    <w:p w14:paraId="19793A63" w14:textId="77777777" w:rsidR="00053199" w:rsidRPr="00053199" w:rsidRDefault="00053199" w:rsidP="00053199">
      <w:pPr>
        <w:spacing w:after="0" w:line="240" w:lineRule="auto"/>
        <w:jc w:val="both"/>
        <w:rPr>
          <w:rFonts w:ascii="Helvetica" w:hAnsi="Helvetica" w:cs="Helvetica"/>
          <w:sz w:val="12"/>
          <w:szCs w:val="12"/>
        </w:rPr>
      </w:pPr>
    </w:p>
    <w:p w14:paraId="2517A2EE" w14:textId="4C022D60" w:rsidR="00EE5116" w:rsidRDefault="0005470E" w:rsidP="00EE5116">
      <w:pPr>
        <w:pStyle w:val="Legenda"/>
        <w:keepNext/>
        <w:jc w:val="both"/>
        <w:rPr>
          <w:rFonts w:ascii="Helvetica" w:hAnsi="Helvetica" w:cs="Helvetica"/>
          <w:color w:val="auto"/>
        </w:rPr>
      </w:pPr>
      <w:bookmarkStart w:id="12" w:name="_Toc126833869"/>
      <w:r w:rsidRPr="0005470E">
        <w:rPr>
          <w:rFonts w:ascii="Helvetica" w:hAnsi="Helvetica" w:cs="Helvetica"/>
          <w:color w:val="auto"/>
        </w:rPr>
        <w:t xml:space="preserve">Tabela </w:t>
      </w:r>
      <w:r w:rsidRPr="0005470E">
        <w:rPr>
          <w:rFonts w:ascii="Helvetica" w:hAnsi="Helvetica" w:cs="Helvetica"/>
          <w:color w:val="auto"/>
        </w:rPr>
        <w:fldChar w:fldCharType="begin"/>
      </w:r>
      <w:r w:rsidRPr="0005470E">
        <w:rPr>
          <w:rFonts w:ascii="Helvetica" w:hAnsi="Helvetica" w:cs="Helvetica"/>
          <w:color w:val="auto"/>
        </w:rPr>
        <w:instrText xml:space="preserve"> SEQ Tabela \* ARABIC </w:instrText>
      </w:r>
      <w:r w:rsidRPr="0005470E">
        <w:rPr>
          <w:rFonts w:ascii="Helvetica" w:hAnsi="Helvetica" w:cs="Helvetica"/>
          <w:color w:val="auto"/>
        </w:rPr>
        <w:fldChar w:fldCharType="separate"/>
      </w:r>
      <w:r w:rsidR="001F436B">
        <w:rPr>
          <w:rFonts w:ascii="Helvetica" w:hAnsi="Helvetica" w:cs="Helvetica"/>
          <w:noProof/>
          <w:color w:val="auto"/>
        </w:rPr>
        <w:t>5</w:t>
      </w:r>
      <w:r w:rsidRPr="0005470E">
        <w:rPr>
          <w:rFonts w:ascii="Helvetica" w:hAnsi="Helvetica" w:cs="Helvetica"/>
          <w:color w:val="auto"/>
        </w:rPr>
        <w:fldChar w:fldCharType="end"/>
      </w:r>
      <w:r w:rsidRPr="0005470E">
        <w:rPr>
          <w:rFonts w:ascii="Helvetica" w:hAnsi="Helvetica" w:cs="Helvetica"/>
          <w:color w:val="auto"/>
        </w:rPr>
        <w:t>. Struktura własnościowa gruntów na terenie Miasta Stalowa Wola</w:t>
      </w:r>
      <w:bookmarkEnd w:id="1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2"/>
        <w:gridCol w:w="1406"/>
        <w:gridCol w:w="913"/>
        <w:gridCol w:w="913"/>
        <w:gridCol w:w="913"/>
        <w:gridCol w:w="913"/>
        <w:gridCol w:w="913"/>
        <w:gridCol w:w="913"/>
        <w:gridCol w:w="913"/>
        <w:gridCol w:w="913"/>
      </w:tblGrid>
      <w:tr w:rsidR="0064124A" w:rsidRPr="003C18D2" w14:paraId="15345C08" w14:textId="77777777" w:rsidTr="006D5EB7">
        <w:trPr>
          <w:trHeight w:val="384"/>
        </w:trPr>
        <w:tc>
          <w:tcPr>
            <w:tcW w:w="421" w:type="dxa"/>
            <w:shd w:val="clear" w:color="auto" w:fill="D9D9D9" w:themeFill="background1" w:themeFillShade="D9"/>
            <w:vAlign w:val="center"/>
            <w:hideMark/>
          </w:tcPr>
          <w:p w14:paraId="518A6D81" w14:textId="77777777" w:rsidR="003C18D2" w:rsidRPr="003C18D2" w:rsidRDefault="003C18D2" w:rsidP="003C18D2">
            <w:pPr>
              <w:spacing w:after="0" w:line="240" w:lineRule="auto"/>
              <w:jc w:val="center"/>
              <w:rPr>
                <w:rFonts w:ascii="Helvetica" w:eastAsia="Times New Roman" w:hAnsi="Helvetica" w:cs="Helvetica"/>
                <w:b/>
                <w:bCs/>
                <w:color w:val="000000"/>
                <w:sz w:val="14"/>
                <w:szCs w:val="14"/>
                <w:lang w:eastAsia="pl-PL"/>
              </w:rPr>
            </w:pPr>
            <w:r w:rsidRPr="003C18D2">
              <w:rPr>
                <w:rFonts w:ascii="Helvetica" w:eastAsia="Times New Roman" w:hAnsi="Helvetica" w:cs="Helvetica"/>
                <w:b/>
                <w:bCs/>
                <w:color w:val="000000"/>
                <w:sz w:val="14"/>
                <w:szCs w:val="14"/>
                <w:lang w:eastAsia="pl-PL"/>
              </w:rPr>
              <w:t>Lp.</w:t>
            </w:r>
          </w:p>
        </w:tc>
        <w:tc>
          <w:tcPr>
            <w:tcW w:w="1866" w:type="dxa"/>
            <w:shd w:val="clear" w:color="auto" w:fill="D9D9D9" w:themeFill="background1" w:themeFillShade="D9"/>
            <w:vAlign w:val="center"/>
            <w:hideMark/>
          </w:tcPr>
          <w:p w14:paraId="4697C53B" w14:textId="77777777" w:rsidR="003C18D2" w:rsidRPr="003C18D2" w:rsidRDefault="003C18D2" w:rsidP="003C18D2">
            <w:pPr>
              <w:spacing w:after="0" w:line="240" w:lineRule="auto"/>
              <w:jc w:val="center"/>
              <w:rPr>
                <w:rFonts w:ascii="Helvetica" w:eastAsia="Times New Roman" w:hAnsi="Helvetica" w:cs="Helvetica"/>
                <w:b/>
                <w:bCs/>
                <w:color w:val="000000"/>
                <w:sz w:val="14"/>
                <w:szCs w:val="14"/>
                <w:lang w:eastAsia="pl-PL"/>
              </w:rPr>
            </w:pPr>
            <w:r w:rsidRPr="003C18D2">
              <w:rPr>
                <w:rFonts w:ascii="Helvetica" w:eastAsia="Times New Roman" w:hAnsi="Helvetica" w:cs="Helvetica"/>
                <w:b/>
                <w:bCs/>
                <w:color w:val="000000"/>
                <w:sz w:val="14"/>
                <w:szCs w:val="14"/>
                <w:lang w:eastAsia="pl-PL"/>
              </w:rPr>
              <w:t>Podmiot właścicielski</w:t>
            </w:r>
          </w:p>
        </w:tc>
        <w:tc>
          <w:tcPr>
            <w:tcW w:w="1191" w:type="dxa"/>
            <w:shd w:val="clear" w:color="auto" w:fill="D9D9D9" w:themeFill="background1" w:themeFillShade="D9"/>
            <w:vAlign w:val="center"/>
            <w:hideMark/>
          </w:tcPr>
          <w:p w14:paraId="47763A55" w14:textId="77777777" w:rsidR="003C18D2" w:rsidRPr="003C18D2" w:rsidRDefault="003C18D2" w:rsidP="003C18D2">
            <w:pPr>
              <w:spacing w:after="0" w:line="240" w:lineRule="auto"/>
              <w:jc w:val="center"/>
              <w:rPr>
                <w:rFonts w:ascii="Helvetica" w:eastAsia="Times New Roman" w:hAnsi="Helvetica" w:cs="Helvetica"/>
                <w:b/>
                <w:bCs/>
                <w:color w:val="000000"/>
                <w:sz w:val="14"/>
                <w:szCs w:val="14"/>
                <w:lang w:eastAsia="pl-PL"/>
              </w:rPr>
            </w:pPr>
            <w:r w:rsidRPr="003C18D2">
              <w:rPr>
                <w:rFonts w:ascii="Helvetica" w:eastAsia="Times New Roman" w:hAnsi="Helvetica" w:cs="Helvetica"/>
                <w:b/>
                <w:bCs/>
                <w:color w:val="000000"/>
                <w:sz w:val="14"/>
                <w:szCs w:val="14"/>
                <w:lang w:eastAsia="pl-PL"/>
              </w:rPr>
              <w:t>Pow. w ha na 31.12.2016</w:t>
            </w:r>
          </w:p>
        </w:tc>
        <w:tc>
          <w:tcPr>
            <w:tcW w:w="1191" w:type="dxa"/>
            <w:shd w:val="clear" w:color="auto" w:fill="D9D9D9" w:themeFill="background1" w:themeFillShade="D9"/>
            <w:vAlign w:val="center"/>
            <w:hideMark/>
          </w:tcPr>
          <w:p w14:paraId="1DA896D0" w14:textId="77777777" w:rsidR="003C18D2" w:rsidRPr="003C18D2" w:rsidRDefault="003C18D2" w:rsidP="003C18D2">
            <w:pPr>
              <w:spacing w:after="0" w:line="240" w:lineRule="auto"/>
              <w:jc w:val="center"/>
              <w:rPr>
                <w:rFonts w:ascii="Helvetica" w:eastAsia="Times New Roman" w:hAnsi="Helvetica" w:cs="Helvetica"/>
                <w:b/>
                <w:bCs/>
                <w:color w:val="000000"/>
                <w:sz w:val="14"/>
                <w:szCs w:val="14"/>
                <w:lang w:eastAsia="pl-PL"/>
              </w:rPr>
            </w:pPr>
            <w:r w:rsidRPr="003C18D2">
              <w:rPr>
                <w:rFonts w:ascii="Helvetica" w:eastAsia="Times New Roman" w:hAnsi="Helvetica" w:cs="Helvetica"/>
                <w:b/>
                <w:bCs/>
                <w:color w:val="000000"/>
                <w:sz w:val="14"/>
                <w:szCs w:val="14"/>
                <w:lang w:eastAsia="pl-PL"/>
              </w:rPr>
              <w:t>Pow. w ha na 31.12.2017</w:t>
            </w:r>
          </w:p>
        </w:tc>
        <w:tc>
          <w:tcPr>
            <w:tcW w:w="1191" w:type="dxa"/>
            <w:shd w:val="clear" w:color="auto" w:fill="D9D9D9" w:themeFill="background1" w:themeFillShade="D9"/>
            <w:vAlign w:val="center"/>
            <w:hideMark/>
          </w:tcPr>
          <w:p w14:paraId="67AE6B6C" w14:textId="77777777" w:rsidR="003C18D2" w:rsidRPr="003C18D2" w:rsidRDefault="003C18D2" w:rsidP="003C18D2">
            <w:pPr>
              <w:spacing w:after="0" w:line="240" w:lineRule="auto"/>
              <w:jc w:val="center"/>
              <w:rPr>
                <w:rFonts w:ascii="Helvetica" w:eastAsia="Times New Roman" w:hAnsi="Helvetica" w:cs="Helvetica"/>
                <w:b/>
                <w:bCs/>
                <w:color w:val="000000"/>
                <w:sz w:val="14"/>
                <w:szCs w:val="14"/>
                <w:lang w:eastAsia="pl-PL"/>
              </w:rPr>
            </w:pPr>
            <w:r w:rsidRPr="003C18D2">
              <w:rPr>
                <w:rFonts w:ascii="Helvetica" w:eastAsia="Times New Roman" w:hAnsi="Helvetica" w:cs="Helvetica"/>
                <w:b/>
                <w:bCs/>
                <w:color w:val="000000"/>
                <w:sz w:val="14"/>
                <w:szCs w:val="14"/>
                <w:lang w:eastAsia="pl-PL"/>
              </w:rPr>
              <w:t>Pow. w ha na 31.12.2018</w:t>
            </w:r>
          </w:p>
        </w:tc>
        <w:tc>
          <w:tcPr>
            <w:tcW w:w="1191" w:type="dxa"/>
            <w:shd w:val="clear" w:color="auto" w:fill="D9D9D9" w:themeFill="background1" w:themeFillShade="D9"/>
            <w:vAlign w:val="center"/>
            <w:hideMark/>
          </w:tcPr>
          <w:p w14:paraId="295C017A" w14:textId="77777777" w:rsidR="003C18D2" w:rsidRPr="003C18D2" w:rsidRDefault="003C18D2" w:rsidP="003C18D2">
            <w:pPr>
              <w:spacing w:after="0" w:line="240" w:lineRule="auto"/>
              <w:jc w:val="center"/>
              <w:rPr>
                <w:rFonts w:ascii="Helvetica" w:eastAsia="Times New Roman" w:hAnsi="Helvetica" w:cs="Helvetica"/>
                <w:b/>
                <w:bCs/>
                <w:color w:val="000000"/>
                <w:sz w:val="14"/>
                <w:szCs w:val="14"/>
                <w:lang w:eastAsia="pl-PL"/>
              </w:rPr>
            </w:pPr>
            <w:r w:rsidRPr="003C18D2">
              <w:rPr>
                <w:rFonts w:ascii="Helvetica" w:eastAsia="Times New Roman" w:hAnsi="Helvetica" w:cs="Helvetica"/>
                <w:b/>
                <w:bCs/>
                <w:color w:val="000000"/>
                <w:sz w:val="14"/>
                <w:szCs w:val="14"/>
                <w:lang w:eastAsia="pl-PL"/>
              </w:rPr>
              <w:t>Pow. w ha na 31.12.2019</w:t>
            </w:r>
          </w:p>
        </w:tc>
        <w:tc>
          <w:tcPr>
            <w:tcW w:w="1191" w:type="dxa"/>
            <w:shd w:val="clear" w:color="auto" w:fill="D9D9D9" w:themeFill="background1" w:themeFillShade="D9"/>
            <w:vAlign w:val="center"/>
            <w:hideMark/>
          </w:tcPr>
          <w:p w14:paraId="49B166BC" w14:textId="77777777" w:rsidR="003C18D2" w:rsidRPr="003C18D2" w:rsidRDefault="003C18D2" w:rsidP="003C18D2">
            <w:pPr>
              <w:spacing w:after="0" w:line="240" w:lineRule="auto"/>
              <w:jc w:val="center"/>
              <w:rPr>
                <w:rFonts w:ascii="Helvetica" w:eastAsia="Times New Roman" w:hAnsi="Helvetica" w:cs="Helvetica"/>
                <w:b/>
                <w:bCs/>
                <w:color w:val="000000"/>
                <w:sz w:val="14"/>
                <w:szCs w:val="14"/>
                <w:lang w:eastAsia="pl-PL"/>
              </w:rPr>
            </w:pPr>
            <w:r w:rsidRPr="003C18D2">
              <w:rPr>
                <w:rFonts w:ascii="Helvetica" w:eastAsia="Times New Roman" w:hAnsi="Helvetica" w:cs="Helvetica"/>
                <w:b/>
                <w:bCs/>
                <w:color w:val="000000"/>
                <w:sz w:val="14"/>
                <w:szCs w:val="14"/>
                <w:lang w:eastAsia="pl-PL"/>
              </w:rPr>
              <w:t>Pow. w ha na 31.12.2020</w:t>
            </w:r>
          </w:p>
        </w:tc>
        <w:tc>
          <w:tcPr>
            <w:tcW w:w="1191" w:type="dxa"/>
            <w:shd w:val="clear" w:color="auto" w:fill="D9D9D9" w:themeFill="background1" w:themeFillShade="D9"/>
            <w:vAlign w:val="center"/>
            <w:hideMark/>
          </w:tcPr>
          <w:p w14:paraId="35BF03BA" w14:textId="77777777" w:rsidR="003C18D2" w:rsidRPr="003C18D2" w:rsidRDefault="003C18D2" w:rsidP="003C18D2">
            <w:pPr>
              <w:spacing w:after="0" w:line="240" w:lineRule="auto"/>
              <w:jc w:val="center"/>
              <w:rPr>
                <w:rFonts w:ascii="Helvetica" w:eastAsia="Times New Roman" w:hAnsi="Helvetica" w:cs="Helvetica"/>
                <w:b/>
                <w:bCs/>
                <w:color w:val="000000"/>
                <w:sz w:val="14"/>
                <w:szCs w:val="14"/>
                <w:lang w:eastAsia="pl-PL"/>
              </w:rPr>
            </w:pPr>
            <w:r w:rsidRPr="003C18D2">
              <w:rPr>
                <w:rFonts w:ascii="Helvetica" w:eastAsia="Times New Roman" w:hAnsi="Helvetica" w:cs="Helvetica"/>
                <w:b/>
                <w:bCs/>
                <w:color w:val="000000"/>
                <w:sz w:val="14"/>
                <w:szCs w:val="14"/>
                <w:lang w:eastAsia="pl-PL"/>
              </w:rPr>
              <w:t>Pow. w ha na 31.12.2021</w:t>
            </w:r>
          </w:p>
        </w:tc>
        <w:tc>
          <w:tcPr>
            <w:tcW w:w="1191" w:type="dxa"/>
            <w:shd w:val="clear" w:color="auto" w:fill="D9D9D9" w:themeFill="background1" w:themeFillShade="D9"/>
            <w:vAlign w:val="center"/>
            <w:hideMark/>
          </w:tcPr>
          <w:p w14:paraId="7BFED0B5" w14:textId="77777777" w:rsidR="003C18D2" w:rsidRPr="003C18D2" w:rsidRDefault="003C18D2" w:rsidP="003C18D2">
            <w:pPr>
              <w:spacing w:after="0" w:line="240" w:lineRule="auto"/>
              <w:jc w:val="center"/>
              <w:rPr>
                <w:rFonts w:ascii="Helvetica" w:eastAsia="Times New Roman" w:hAnsi="Helvetica" w:cs="Helvetica"/>
                <w:b/>
                <w:bCs/>
                <w:color w:val="000000"/>
                <w:sz w:val="14"/>
                <w:szCs w:val="14"/>
                <w:lang w:eastAsia="pl-PL"/>
              </w:rPr>
            </w:pPr>
            <w:r w:rsidRPr="003C18D2">
              <w:rPr>
                <w:rFonts w:ascii="Helvetica" w:eastAsia="Times New Roman" w:hAnsi="Helvetica" w:cs="Helvetica"/>
                <w:b/>
                <w:bCs/>
                <w:color w:val="000000"/>
                <w:sz w:val="14"/>
                <w:szCs w:val="14"/>
                <w:lang w:eastAsia="pl-PL"/>
              </w:rPr>
              <w:t>Pow. w ha na 15.06.2022</w:t>
            </w:r>
          </w:p>
        </w:tc>
        <w:tc>
          <w:tcPr>
            <w:tcW w:w="1191" w:type="dxa"/>
            <w:shd w:val="clear" w:color="auto" w:fill="D9D9D9" w:themeFill="background1" w:themeFillShade="D9"/>
            <w:vAlign w:val="center"/>
            <w:hideMark/>
          </w:tcPr>
          <w:p w14:paraId="79999D4C" w14:textId="6FCBF90C" w:rsidR="003C18D2" w:rsidRPr="003C18D2" w:rsidRDefault="003C18D2" w:rsidP="003C18D2">
            <w:pPr>
              <w:spacing w:after="0" w:line="240" w:lineRule="auto"/>
              <w:jc w:val="center"/>
              <w:rPr>
                <w:rFonts w:ascii="Helvetica" w:eastAsia="Times New Roman" w:hAnsi="Helvetica" w:cs="Helvetica"/>
                <w:b/>
                <w:bCs/>
                <w:color w:val="000000"/>
                <w:sz w:val="14"/>
                <w:szCs w:val="14"/>
                <w:lang w:eastAsia="pl-PL"/>
              </w:rPr>
            </w:pPr>
            <w:r>
              <w:rPr>
                <w:rFonts w:ascii="Helvetica" w:eastAsia="Times New Roman" w:hAnsi="Helvetica" w:cs="Helvetica"/>
                <w:b/>
                <w:bCs/>
                <w:color w:val="000000"/>
                <w:sz w:val="14"/>
                <w:szCs w:val="14"/>
                <w:lang w:eastAsia="pl-PL"/>
              </w:rPr>
              <w:t>Udział</w:t>
            </w:r>
            <w:r w:rsidRPr="003C18D2">
              <w:rPr>
                <w:rFonts w:ascii="Helvetica" w:eastAsia="Times New Roman" w:hAnsi="Helvetica" w:cs="Helvetica"/>
                <w:b/>
                <w:bCs/>
                <w:color w:val="000000"/>
                <w:sz w:val="14"/>
                <w:szCs w:val="14"/>
                <w:lang w:eastAsia="pl-PL"/>
              </w:rPr>
              <w:t xml:space="preserve"> na 15.06.2022</w:t>
            </w:r>
          </w:p>
        </w:tc>
      </w:tr>
      <w:tr w:rsidR="006D5EB7" w:rsidRPr="003C18D2" w14:paraId="6CF9B3A4" w14:textId="77777777" w:rsidTr="006D5EB7">
        <w:trPr>
          <w:trHeight w:val="192"/>
        </w:trPr>
        <w:tc>
          <w:tcPr>
            <w:tcW w:w="421" w:type="dxa"/>
            <w:shd w:val="clear" w:color="auto" w:fill="auto"/>
            <w:noWrap/>
            <w:vAlign w:val="center"/>
            <w:hideMark/>
          </w:tcPr>
          <w:p w14:paraId="14BB5648"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1</w:t>
            </w:r>
          </w:p>
        </w:tc>
        <w:tc>
          <w:tcPr>
            <w:tcW w:w="1866" w:type="dxa"/>
            <w:shd w:val="clear" w:color="auto" w:fill="auto"/>
            <w:noWrap/>
            <w:vAlign w:val="center"/>
            <w:hideMark/>
          </w:tcPr>
          <w:p w14:paraId="71E9C48C" w14:textId="77777777" w:rsidR="003C18D2" w:rsidRPr="003C18D2" w:rsidRDefault="003C18D2" w:rsidP="003C18D2">
            <w:pPr>
              <w:spacing w:after="0" w:line="240" w:lineRule="auto"/>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Skarb Państwa</w:t>
            </w:r>
          </w:p>
        </w:tc>
        <w:tc>
          <w:tcPr>
            <w:tcW w:w="1191" w:type="dxa"/>
            <w:shd w:val="clear" w:color="auto" w:fill="auto"/>
            <w:noWrap/>
            <w:vAlign w:val="center"/>
            <w:hideMark/>
          </w:tcPr>
          <w:p w14:paraId="30261823"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6 017</w:t>
            </w:r>
          </w:p>
        </w:tc>
        <w:tc>
          <w:tcPr>
            <w:tcW w:w="1191" w:type="dxa"/>
            <w:shd w:val="clear" w:color="auto" w:fill="auto"/>
            <w:noWrap/>
            <w:vAlign w:val="center"/>
            <w:hideMark/>
          </w:tcPr>
          <w:p w14:paraId="4078B222"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6 006</w:t>
            </w:r>
          </w:p>
        </w:tc>
        <w:tc>
          <w:tcPr>
            <w:tcW w:w="1191" w:type="dxa"/>
            <w:shd w:val="clear" w:color="auto" w:fill="auto"/>
            <w:noWrap/>
            <w:vAlign w:val="center"/>
            <w:hideMark/>
          </w:tcPr>
          <w:p w14:paraId="71569DC3"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6 000</w:t>
            </w:r>
          </w:p>
        </w:tc>
        <w:tc>
          <w:tcPr>
            <w:tcW w:w="1191" w:type="dxa"/>
            <w:shd w:val="clear" w:color="auto" w:fill="auto"/>
            <w:noWrap/>
            <w:vAlign w:val="center"/>
            <w:hideMark/>
          </w:tcPr>
          <w:p w14:paraId="22EF32C2" w14:textId="77777777" w:rsidR="003C18D2" w:rsidRPr="003C18D2" w:rsidRDefault="003C18D2" w:rsidP="003C18D2">
            <w:pPr>
              <w:spacing w:after="0" w:line="240" w:lineRule="auto"/>
              <w:jc w:val="right"/>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6 025</w:t>
            </w:r>
          </w:p>
        </w:tc>
        <w:tc>
          <w:tcPr>
            <w:tcW w:w="1191" w:type="dxa"/>
            <w:shd w:val="clear" w:color="auto" w:fill="auto"/>
            <w:noWrap/>
            <w:vAlign w:val="center"/>
            <w:hideMark/>
          </w:tcPr>
          <w:p w14:paraId="4D7B0C20"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6 025</w:t>
            </w:r>
          </w:p>
        </w:tc>
        <w:tc>
          <w:tcPr>
            <w:tcW w:w="1191" w:type="dxa"/>
            <w:shd w:val="clear" w:color="auto" w:fill="auto"/>
            <w:noWrap/>
            <w:vAlign w:val="center"/>
            <w:hideMark/>
          </w:tcPr>
          <w:p w14:paraId="048D04B1"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5 494</w:t>
            </w:r>
          </w:p>
        </w:tc>
        <w:tc>
          <w:tcPr>
            <w:tcW w:w="1191" w:type="dxa"/>
            <w:shd w:val="clear" w:color="auto" w:fill="auto"/>
            <w:noWrap/>
            <w:vAlign w:val="center"/>
            <w:hideMark/>
          </w:tcPr>
          <w:p w14:paraId="30F99E58"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5 445</w:t>
            </w:r>
          </w:p>
        </w:tc>
        <w:tc>
          <w:tcPr>
            <w:tcW w:w="1191" w:type="dxa"/>
            <w:shd w:val="clear" w:color="auto" w:fill="auto"/>
            <w:noWrap/>
            <w:vAlign w:val="center"/>
            <w:hideMark/>
          </w:tcPr>
          <w:p w14:paraId="733C579A"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65,98%</w:t>
            </w:r>
          </w:p>
        </w:tc>
      </w:tr>
      <w:tr w:rsidR="006D5EB7" w:rsidRPr="003C18D2" w14:paraId="28CE264A" w14:textId="77777777" w:rsidTr="006D5EB7">
        <w:trPr>
          <w:trHeight w:val="192"/>
        </w:trPr>
        <w:tc>
          <w:tcPr>
            <w:tcW w:w="421" w:type="dxa"/>
            <w:shd w:val="clear" w:color="auto" w:fill="auto"/>
            <w:noWrap/>
            <w:vAlign w:val="center"/>
            <w:hideMark/>
          </w:tcPr>
          <w:p w14:paraId="426D8ECB"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2</w:t>
            </w:r>
          </w:p>
        </w:tc>
        <w:tc>
          <w:tcPr>
            <w:tcW w:w="1866" w:type="dxa"/>
            <w:shd w:val="clear" w:color="auto" w:fill="auto"/>
            <w:noWrap/>
            <w:vAlign w:val="center"/>
            <w:hideMark/>
          </w:tcPr>
          <w:p w14:paraId="000BD119" w14:textId="77777777" w:rsidR="003C18D2" w:rsidRPr="003C18D2" w:rsidRDefault="003C18D2" w:rsidP="003C18D2">
            <w:pPr>
              <w:spacing w:after="0" w:line="240" w:lineRule="auto"/>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Gminy, związki międzygminne lub metropolitalne</w:t>
            </w:r>
          </w:p>
        </w:tc>
        <w:tc>
          <w:tcPr>
            <w:tcW w:w="1191" w:type="dxa"/>
            <w:shd w:val="clear" w:color="auto" w:fill="auto"/>
            <w:noWrap/>
            <w:vAlign w:val="center"/>
            <w:hideMark/>
          </w:tcPr>
          <w:p w14:paraId="60616D45"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940</w:t>
            </w:r>
          </w:p>
        </w:tc>
        <w:tc>
          <w:tcPr>
            <w:tcW w:w="1191" w:type="dxa"/>
            <w:shd w:val="clear" w:color="auto" w:fill="auto"/>
            <w:noWrap/>
            <w:vAlign w:val="center"/>
            <w:hideMark/>
          </w:tcPr>
          <w:p w14:paraId="14A9CAF5"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929</w:t>
            </w:r>
          </w:p>
        </w:tc>
        <w:tc>
          <w:tcPr>
            <w:tcW w:w="1191" w:type="dxa"/>
            <w:shd w:val="clear" w:color="auto" w:fill="auto"/>
            <w:noWrap/>
            <w:vAlign w:val="center"/>
            <w:hideMark/>
          </w:tcPr>
          <w:p w14:paraId="50DBE6C7"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931</w:t>
            </w:r>
          </w:p>
        </w:tc>
        <w:tc>
          <w:tcPr>
            <w:tcW w:w="1191" w:type="dxa"/>
            <w:shd w:val="clear" w:color="auto" w:fill="auto"/>
            <w:noWrap/>
            <w:vAlign w:val="center"/>
            <w:hideMark/>
          </w:tcPr>
          <w:p w14:paraId="1F314EF7" w14:textId="77777777" w:rsidR="003C18D2" w:rsidRPr="003C18D2" w:rsidRDefault="003C18D2" w:rsidP="003C18D2">
            <w:pPr>
              <w:spacing w:after="0" w:line="240" w:lineRule="auto"/>
              <w:jc w:val="right"/>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915</w:t>
            </w:r>
          </w:p>
        </w:tc>
        <w:tc>
          <w:tcPr>
            <w:tcW w:w="1191" w:type="dxa"/>
            <w:shd w:val="clear" w:color="auto" w:fill="auto"/>
            <w:noWrap/>
            <w:vAlign w:val="center"/>
            <w:hideMark/>
          </w:tcPr>
          <w:p w14:paraId="41AF1812"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914</w:t>
            </w:r>
          </w:p>
        </w:tc>
        <w:tc>
          <w:tcPr>
            <w:tcW w:w="1191" w:type="dxa"/>
            <w:shd w:val="clear" w:color="auto" w:fill="auto"/>
            <w:noWrap/>
            <w:vAlign w:val="center"/>
            <w:hideMark/>
          </w:tcPr>
          <w:p w14:paraId="753B492C"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896</w:t>
            </w:r>
          </w:p>
        </w:tc>
        <w:tc>
          <w:tcPr>
            <w:tcW w:w="1191" w:type="dxa"/>
            <w:shd w:val="clear" w:color="auto" w:fill="auto"/>
            <w:noWrap/>
            <w:vAlign w:val="center"/>
            <w:hideMark/>
          </w:tcPr>
          <w:p w14:paraId="7E7306A1"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997</w:t>
            </w:r>
          </w:p>
        </w:tc>
        <w:tc>
          <w:tcPr>
            <w:tcW w:w="1191" w:type="dxa"/>
            <w:shd w:val="clear" w:color="auto" w:fill="auto"/>
            <w:noWrap/>
            <w:vAlign w:val="center"/>
            <w:hideMark/>
          </w:tcPr>
          <w:p w14:paraId="1DD25330"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12,08%</w:t>
            </w:r>
          </w:p>
        </w:tc>
      </w:tr>
      <w:tr w:rsidR="005E079B" w:rsidRPr="003C18D2" w14:paraId="03232A36" w14:textId="77777777" w:rsidTr="006D5EB7">
        <w:trPr>
          <w:trHeight w:val="192"/>
        </w:trPr>
        <w:tc>
          <w:tcPr>
            <w:tcW w:w="421" w:type="dxa"/>
            <w:shd w:val="clear" w:color="auto" w:fill="auto"/>
            <w:noWrap/>
            <w:vAlign w:val="center"/>
            <w:hideMark/>
          </w:tcPr>
          <w:p w14:paraId="079FB429"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3</w:t>
            </w:r>
          </w:p>
        </w:tc>
        <w:tc>
          <w:tcPr>
            <w:tcW w:w="1866" w:type="dxa"/>
            <w:shd w:val="clear" w:color="auto" w:fill="auto"/>
            <w:vAlign w:val="center"/>
            <w:hideMark/>
          </w:tcPr>
          <w:p w14:paraId="14CF431E" w14:textId="77777777" w:rsidR="003C18D2" w:rsidRPr="003C18D2" w:rsidRDefault="003C18D2" w:rsidP="003C18D2">
            <w:pPr>
              <w:spacing w:after="0" w:line="240" w:lineRule="auto"/>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Osoby fizyczne</w:t>
            </w:r>
          </w:p>
        </w:tc>
        <w:tc>
          <w:tcPr>
            <w:tcW w:w="1191" w:type="dxa"/>
            <w:shd w:val="clear" w:color="auto" w:fill="auto"/>
            <w:noWrap/>
            <w:vAlign w:val="center"/>
            <w:hideMark/>
          </w:tcPr>
          <w:p w14:paraId="6E4E8E8B"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997</w:t>
            </w:r>
          </w:p>
        </w:tc>
        <w:tc>
          <w:tcPr>
            <w:tcW w:w="1191" w:type="dxa"/>
            <w:shd w:val="clear" w:color="auto" w:fill="auto"/>
            <w:noWrap/>
            <w:vAlign w:val="center"/>
            <w:hideMark/>
          </w:tcPr>
          <w:p w14:paraId="56BF509F"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1 011</w:t>
            </w:r>
          </w:p>
        </w:tc>
        <w:tc>
          <w:tcPr>
            <w:tcW w:w="1191" w:type="dxa"/>
            <w:shd w:val="clear" w:color="auto" w:fill="auto"/>
            <w:noWrap/>
            <w:vAlign w:val="center"/>
            <w:hideMark/>
          </w:tcPr>
          <w:p w14:paraId="0484D3C9"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1 008</w:t>
            </w:r>
          </w:p>
        </w:tc>
        <w:tc>
          <w:tcPr>
            <w:tcW w:w="1191" w:type="dxa"/>
            <w:shd w:val="clear" w:color="auto" w:fill="auto"/>
            <w:noWrap/>
            <w:vAlign w:val="center"/>
            <w:hideMark/>
          </w:tcPr>
          <w:p w14:paraId="76BD6855" w14:textId="77777777" w:rsidR="003C18D2" w:rsidRPr="003C18D2" w:rsidRDefault="003C18D2" w:rsidP="003C18D2">
            <w:pPr>
              <w:spacing w:after="0" w:line="240" w:lineRule="auto"/>
              <w:jc w:val="right"/>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1 005</w:t>
            </w:r>
          </w:p>
        </w:tc>
        <w:tc>
          <w:tcPr>
            <w:tcW w:w="1191" w:type="dxa"/>
            <w:shd w:val="clear" w:color="auto" w:fill="auto"/>
            <w:noWrap/>
            <w:vAlign w:val="center"/>
            <w:hideMark/>
          </w:tcPr>
          <w:p w14:paraId="5B588C6C"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1 007</w:t>
            </w:r>
          </w:p>
        </w:tc>
        <w:tc>
          <w:tcPr>
            <w:tcW w:w="1191" w:type="dxa"/>
            <w:shd w:val="clear" w:color="auto" w:fill="auto"/>
            <w:noWrap/>
            <w:vAlign w:val="center"/>
            <w:hideMark/>
          </w:tcPr>
          <w:p w14:paraId="6F0FFBB3"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990</w:t>
            </w:r>
          </w:p>
        </w:tc>
        <w:tc>
          <w:tcPr>
            <w:tcW w:w="1191" w:type="dxa"/>
            <w:shd w:val="clear" w:color="auto" w:fill="auto"/>
            <w:noWrap/>
            <w:vAlign w:val="center"/>
            <w:hideMark/>
          </w:tcPr>
          <w:p w14:paraId="5337F484"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1 011</w:t>
            </w:r>
          </w:p>
        </w:tc>
        <w:tc>
          <w:tcPr>
            <w:tcW w:w="1191" w:type="dxa"/>
            <w:shd w:val="clear" w:color="auto" w:fill="auto"/>
            <w:noWrap/>
            <w:vAlign w:val="center"/>
            <w:hideMark/>
          </w:tcPr>
          <w:p w14:paraId="24AC5AC6"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12,25%</w:t>
            </w:r>
          </w:p>
        </w:tc>
      </w:tr>
      <w:tr w:rsidR="005E079B" w:rsidRPr="003C18D2" w14:paraId="70BA1AD1" w14:textId="77777777" w:rsidTr="006D5EB7">
        <w:trPr>
          <w:trHeight w:val="192"/>
        </w:trPr>
        <w:tc>
          <w:tcPr>
            <w:tcW w:w="421" w:type="dxa"/>
            <w:shd w:val="clear" w:color="auto" w:fill="auto"/>
            <w:noWrap/>
            <w:vAlign w:val="center"/>
            <w:hideMark/>
          </w:tcPr>
          <w:p w14:paraId="771709A5"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4</w:t>
            </w:r>
          </w:p>
        </w:tc>
        <w:tc>
          <w:tcPr>
            <w:tcW w:w="1866" w:type="dxa"/>
            <w:shd w:val="clear" w:color="auto" w:fill="auto"/>
            <w:vAlign w:val="center"/>
            <w:hideMark/>
          </w:tcPr>
          <w:p w14:paraId="49D9E957" w14:textId="77777777" w:rsidR="003C18D2" w:rsidRPr="003C18D2" w:rsidRDefault="003C18D2" w:rsidP="003C18D2">
            <w:pPr>
              <w:spacing w:after="0" w:line="240" w:lineRule="auto"/>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Spółdzielnie</w:t>
            </w:r>
          </w:p>
        </w:tc>
        <w:tc>
          <w:tcPr>
            <w:tcW w:w="1191" w:type="dxa"/>
            <w:shd w:val="clear" w:color="auto" w:fill="auto"/>
            <w:noWrap/>
            <w:vAlign w:val="center"/>
            <w:hideMark/>
          </w:tcPr>
          <w:p w14:paraId="47D99CD3"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25</w:t>
            </w:r>
          </w:p>
        </w:tc>
        <w:tc>
          <w:tcPr>
            <w:tcW w:w="1191" w:type="dxa"/>
            <w:shd w:val="clear" w:color="auto" w:fill="auto"/>
            <w:noWrap/>
            <w:vAlign w:val="center"/>
            <w:hideMark/>
          </w:tcPr>
          <w:p w14:paraId="02622BEA"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20</w:t>
            </w:r>
          </w:p>
        </w:tc>
        <w:tc>
          <w:tcPr>
            <w:tcW w:w="1191" w:type="dxa"/>
            <w:shd w:val="clear" w:color="auto" w:fill="auto"/>
            <w:noWrap/>
            <w:vAlign w:val="center"/>
            <w:hideMark/>
          </w:tcPr>
          <w:p w14:paraId="0B3B5AA5"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20</w:t>
            </w:r>
          </w:p>
        </w:tc>
        <w:tc>
          <w:tcPr>
            <w:tcW w:w="1191" w:type="dxa"/>
            <w:shd w:val="clear" w:color="auto" w:fill="auto"/>
            <w:noWrap/>
            <w:vAlign w:val="center"/>
            <w:hideMark/>
          </w:tcPr>
          <w:p w14:paraId="7F112CFA" w14:textId="77777777" w:rsidR="003C18D2" w:rsidRPr="003C18D2" w:rsidRDefault="003C18D2" w:rsidP="003C18D2">
            <w:pPr>
              <w:spacing w:after="0" w:line="240" w:lineRule="auto"/>
              <w:jc w:val="right"/>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19</w:t>
            </w:r>
          </w:p>
        </w:tc>
        <w:tc>
          <w:tcPr>
            <w:tcW w:w="1191" w:type="dxa"/>
            <w:shd w:val="clear" w:color="auto" w:fill="auto"/>
            <w:noWrap/>
            <w:vAlign w:val="center"/>
            <w:hideMark/>
          </w:tcPr>
          <w:p w14:paraId="50F77D21"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19</w:t>
            </w:r>
          </w:p>
        </w:tc>
        <w:tc>
          <w:tcPr>
            <w:tcW w:w="1191" w:type="dxa"/>
            <w:shd w:val="clear" w:color="auto" w:fill="auto"/>
            <w:noWrap/>
            <w:vAlign w:val="center"/>
            <w:hideMark/>
          </w:tcPr>
          <w:p w14:paraId="41883188"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16</w:t>
            </w:r>
          </w:p>
        </w:tc>
        <w:tc>
          <w:tcPr>
            <w:tcW w:w="1191" w:type="dxa"/>
            <w:shd w:val="clear" w:color="auto" w:fill="auto"/>
            <w:noWrap/>
            <w:vAlign w:val="center"/>
            <w:hideMark/>
          </w:tcPr>
          <w:p w14:paraId="20E10061"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16</w:t>
            </w:r>
          </w:p>
        </w:tc>
        <w:tc>
          <w:tcPr>
            <w:tcW w:w="1191" w:type="dxa"/>
            <w:shd w:val="clear" w:color="auto" w:fill="auto"/>
            <w:noWrap/>
            <w:vAlign w:val="center"/>
            <w:hideMark/>
          </w:tcPr>
          <w:p w14:paraId="72D85823"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0,19%</w:t>
            </w:r>
          </w:p>
        </w:tc>
      </w:tr>
      <w:tr w:rsidR="006D5EB7" w:rsidRPr="003C18D2" w14:paraId="0D87994C" w14:textId="77777777" w:rsidTr="006D5EB7">
        <w:trPr>
          <w:trHeight w:val="192"/>
        </w:trPr>
        <w:tc>
          <w:tcPr>
            <w:tcW w:w="421" w:type="dxa"/>
            <w:shd w:val="clear" w:color="auto" w:fill="auto"/>
            <w:noWrap/>
            <w:vAlign w:val="center"/>
            <w:hideMark/>
          </w:tcPr>
          <w:p w14:paraId="2EA3B78B"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5</w:t>
            </w:r>
          </w:p>
        </w:tc>
        <w:tc>
          <w:tcPr>
            <w:tcW w:w="1866" w:type="dxa"/>
            <w:shd w:val="clear" w:color="auto" w:fill="auto"/>
            <w:noWrap/>
            <w:vAlign w:val="center"/>
            <w:hideMark/>
          </w:tcPr>
          <w:p w14:paraId="59C50D76" w14:textId="77777777" w:rsidR="003C18D2" w:rsidRPr="003C18D2" w:rsidRDefault="003C18D2" w:rsidP="003C18D2">
            <w:pPr>
              <w:spacing w:after="0" w:line="240" w:lineRule="auto"/>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Inne podmioty ewidencyjne</w:t>
            </w:r>
          </w:p>
        </w:tc>
        <w:tc>
          <w:tcPr>
            <w:tcW w:w="1191" w:type="dxa"/>
            <w:shd w:val="clear" w:color="auto" w:fill="auto"/>
            <w:noWrap/>
            <w:vAlign w:val="center"/>
            <w:hideMark/>
          </w:tcPr>
          <w:p w14:paraId="77A24A05"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273</w:t>
            </w:r>
          </w:p>
        </w:tc>
        <w:tc>
          <w:tcPr>
            <w:tcW w:w="1191" w:type="dxa"/>
            <w:shd w:val="clear" w:color="auto" w:fill="auto"/>
            <w:noWrap/>
            <w:vAlign w:val="center"/>
            <w:hideMark/>
          </w:tcPr>
          <w:p w14:paraId="27FEA013"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286</w:t>
            </w:r>
          </w:p>
        </w:tc>
        <w:tc>
          <w:tcPr>
            <w:tcW w:w="1191" w:type="dxa"/>
            <w:shd w:val="clear" w:color="auto" w:fill="auto"/>
            <w:noWrap/>
            <w:vAlign w:val="center"/>
            <w:hideMark/>
          </w:tcPr>
          <w:p w14:paraId="6E4FAEEC"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293</w:t>
            </w:r>
          </w:p>
        </w:tc>
        <w:tc>
          <w:tcPr>
            <w:tcW w:w="1191" w:type="dxa"/>
            <w:shd w:val="clear" w:color="auto" w:fill="auto"/>
            <w:noWrap/>
            <w:vAlign w:val="center"/>
            <w:hideMark/>
          </w:tcPr>
          <w:p w14:paraId="01F69284" w14:textId="77777777" w:rsidR="003C18D2" w:rsidRPr="003C18D2" w:rsidRDefault="003C18D2" w:rsidP="003C18D2">
            <w:pPr>
              <w:spacing w:after="0" w:line="240" w:lineRule="auto"/>
              <w:jc w:val="right"/>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288</w:t>
            </w:r>
          </w:p>
        </w:tc>
        <w:tc>
          <w:tcPr>
            <w:tcW w:w="1191" w:type="dxa"/>
            <w:shd w:val="clear" w:color="auto" w:fill="auto"/>
            <w:noWrap/>
            <w:vAlign w:val="center"/>
            <w:hideMark/>
          </w:tcPr>
          <w:p w14:paraId="6B5F9250"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287</w:t>
            </w:r>
          </w:p>
        </w:tc>
        <w:tc>
          <w:tcPr>
            <w:tcW w:w="1191" w:type="dxa"/>
            <w:shd w:val="clear" w:color="auto" w:fill="auto"/>
            <w:noWrap/>
            <w:vAlign w:val="center"/>
            <w:hideMark/>
          </w:tcPr>
          <w:p w14:paraId="4C7D0864"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856</w:t>
            </w:r>
          </w:p>
        </w:tc>
        <w:tc>
          <w:tcPr>
            <w:tcW w:w="1191" w:type="dxa"/>
            <w:shd w:val="clear" w:color="auto" w:fill="auto"/>
            <w:noWrap/>
            <w:vAlign w:val="center"/>
            <w:hideMark/>
          </w:tcPr>
          <w:p w14:paraId="73B7C283"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783</w:t>
            </w:r>
          </w:p>
        </w:tc>
        <w:tc>
          <w:tcPr>
            <w:tcW w:w="1191" w:type="dxa"/>
            <w:shd w:val="clear" w:color="auto" w:fill="auto"/>
            <w:noWrap/>
            <w:vAlign w:val="center"/>
            <w:hideMark/>
          </w:tcPr>
          <w:p w14:paraId="6BAE01CA"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9,49%</w:t>
            </w:r>
          </w:p>
        </w:tc>
      </w:tr>
      <w:tr w:rsidR="005E079B" w:rsidRPr="003C18D2" w14:paraId="072A0AB3" w14:textId="77777777" w:rsidTr="002D7C01">
        <w:trPr>
          <w:trHeight w:val="336"/>
        </w:trPr>
        <w:tc>
          <w:tcPr>
            <w:tcW w:w="421" w:type="dxa"/>
            <w:shd w:val="clear" w:color="auto" w:fill="auto"/>
            <w:noWrap/>
            <w:vAlign w:val="center"/>
            <w:hideMark/>
          </w:tcPr>
          <w:p w14:paraId="2610B647" w14:textId="77777777" w:rsidR="003C18D2" w:rsidRPr="003C18D2" w:rsidRDefault="003C18D2" w:rsidP="003C18D2">
            <w:pPr>
              <w:spacing w:after="0" w:line="240" w:lineRule="auto"/>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 </w:t>
            </w:r>
          </w:p>
        </w:tc>
        <w:tc>
          <w:tcPr>
            <w:tcW w:w="1866" w:type="dxa"/>
            <w:shd w:val="clear" w:color="auto" w:fill="auto"/>
            <w:vAlign w:val="center"/>
            <w:hideMark/>
          </w:tcPr>
          <w:p w14:paraId="6A2D8813" w14:textId="3DC9A6E8" w:rsidR="003C18D2" w:rsidRPr="003C18D2" w:rsidRDefault="003C18D2" w:rsidP="003C18D2">
            <w:pPr>
              <w:spacing w:after="0" w:line="240" w:lineRule="auto"/>
              <w:jc w:val="center"/>
              <w:rPr>
                <w:rFonts w:ascii="Helvetica" w:eastAsia="Times New Roman" w:hAnsi="Helvetica" w:cs="Helvetica"/>
                <w:b/>
                <w:bCs/>
                <w:color w:val="000000"/>
                <w:sz w:val="14"/>
                <w:szCs w:val="14"/>
                <w:lang w:eastAsia="pl-PL"/>
              </w:rPr>
            </w:pPr>
            <w:r w:rsidRPr="003C18D2">
              <w:rPr>
                <w:rFonts w:ascii="Helvetica" w:eastAsia="Times New Roman" w:hAnsi="Helvetica" w:cs="Helvetica"/>
                <w:b/>
                <w:bCs/>
                <w:color w:val="000000"/>
                <w:sz w:val="14"/>
                <w:szCs w:val="14"/>
                <w:lang w:eastAsia="pl-PL"/>
              </w:rPr>
              <w:t>Razem pow</w:t>
            </w:r>
            <w:r w:rsidR="005E079B">
              <w:rPr>
                <w:rFonts w:ascii="Helvetica" w:eastAsia="Times New Roman" w:hAnsi="Helvetica" w:cs="Helvetica"/>
                <w:b/>
                <w:bCs/>
                <w:color w:val="000000"/>
                <w:sz w:val="14"/>
                <w:szCs w:val="14"/>
                <w:lang w:eastAsia="pl-PL"/>
              </w:rPr>
              <w:t>.</w:t>
            </w:r>
            <w:r w:rsidRPr="003C18D2">
              <w:rPr>
                <w:rFonts w:ascii="Helvetica" w:eastAsia="Times New Roman" w:hAnsi="Helvetica" w:cs="Helvetica"/>
                <w:b/>
                <w:bCs/>
                <w:color w:val="000000"/>
                <w:sz w:val="14"/>
                <w:szCs w:val="14"/>
                <w:lang w:eastAsia="pl-PL"/>
              </w:rPr>
              <w:t xml:space="preserve"> ewid</w:t>
            </w:r>
            <w:r w:rsidR="005E079B">
              <w:rPr>
                <w:rFonts w:ascii="Helvetica" w:eastAsia="Times New Roman" w:hAnsi="Helvetica" w:cs="Helvetica"/>
                <w:b/>
                <w:bCs/>
                <w:color w:val="000000"/>
                <w:sz w:val="14"/>
                <w:szCs w:val="14"/>
                <w:lang w:eastAsia="pl-PL"/>
              </w:rPr>
              <w:t>.</w:t>
            </w:r>
          </w:p>
        </w:tc>
        <w:tc>
          <w:tcPr>
            <w:tcW w:w="1191" w:type="dxa"/>
            <w:shd w:val="clear" w:color="auto" w:fill="auto"/>
            <w:noWrap/>
            <w:vAlign w:val="center"/>
            <w:hideMark/>
          </w:tcPr>
          <w:p w14:paraId="6FCA2946"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8 252</w:t>
            </w:r>
          </w:p>
        </w:tc>
        <w:tc>
          <w:tcPr>
            <w:tcW w:w="1191" w:type="dxa"/>
            <w:shd w:val="clear" w:color="auto" w:fill="auto"/>
            <w:noWrap/>
            <w:vAlign w:val="center"/>
            <w:hideMark/>
          </w:tcPr>
          <w:p w14:paraId="399E639B"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8 252</w:t>
            </w:r>
          </w:p>
        </w:tc>
        <w:tc>
          <w:tcPr>
            <w:tcW w:w="1191" w:type="dxa"/>
            <w:shd w:val="clear" w:color="auto" w:fill="auto"/>
            <w:noWrap/>
            <w:vAlign w:val="center"/>
            <w:hideMark/>
          </w:tcPr>
          <w:p w14:paraId="0C6010D8"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8 252</w:t>
            </w:r>
          </w:p>
        </w:tc>
        <w:tc>
          <w:tcPr>
            <w:tcW w:w="1191" w:type="dxa"/>
            <w:shd w:val="clear" w:color="auto" w:fill="auto"/>
            <w:noWrap/>
            <w:vAlign w:val="center"/>
            <w:hideMark/>
          </w:tcPr>
          <w:p w14:paraId="5C72F8A5" w14:textId="77777777" w:rsidR="003C18D2" w:rsidRPr="003C18D2" w:rsidRDefault="003C18D2" w:rsidP="003C18D2">
            <w:pPr>
              <w:spacing w:after="0" w:line="240" w:lineRule="auto"/>
              <w:jc w:val="right"/>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8 252</w:t>
            </w:r>
          </w:p>
        </w:tc>
        <w:tc>
          <w:tcPr>
            <w:tcW w:w="1191" w:type="dxa"/>
            <w:shd w:val="clear" w:color="auto" w:fill="auto"/>
            <w:noWrap/>
            <w:vAlign w:val="center"/>
            <w:hideMark/>
          </w:tcPr>
          <w:p w14:paraId="41B9CB66"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8 252</w:t>
            </w:r>
          </w:p>
        </w:tc>
        <w:tc>
          <w:tcPr>
            <w:tcW w:w="1191" w:type="dxa"/>
            <w:shd w:val="clear" w:color="auto" w:fill="auto"/>
            <w:noWrap/>
            <w:vAlign w:val="center"/>
            <w:hideMark/>
          </w:tcPr>
          <w:p w14:paraId="0FBCF2C1"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8 252</w:t>
            </w:r>
          </w:p>
        </w:tc>
        <w:tc>
          <w:tcPr>
            <w:tcW w:w="1191" w:type="dxa"/>
            <w:shd w:val="clear" w:color="auto" w:fill="auto"/>
            <w:noWrap/>
            <w:vAlign w:val="center"/>
            <w:hideMark/>
          </w:tcPr>
          <w:p w14:paraId="5EB9A2C3"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8 252</w:t>
            </w:r>
          </w:p>
        </w:tc>
        <w:tc>
          <w:tcPr>
            <w:tcW w:w="1191" w:type="dxa"/>
            <w:shd w:val="clear" w:color="auto" w:fill="auto"/>
            <w:noWrap/>
            <w:vAlign w:val="center"/>
            <w:hideMark/>
          </w:tcPr>
          <w:p w14:paraId="12A60C14" w14:textId="77777777" w:rsidR="003C18D2" w:rsidRPr="003C18D2" w:rsidRDefault="003C18D2" w:rsidP="003C18D2">
            <w:pPr>
              <w:spacing w:after="0" w:line="240" w:lineRule="auto"/>
              <w:jc w:val="center"/>
              <w:rPr>
                <w:rFonts w:ascii="Helvetica" w:eastAsia="Times New Roman" w:hAnsi="Helvetica" w:cs="Helvetica"/>
                <w:color w:val="000000"/>
                <w:sz w:val="14"/>
                <w:szCs w:val="14"/>
                <w:lang w:eastAsia="pl-PL"/>
              </w:rPr>
            </w:pPr>
            <w:r w:rsidRPr="003C18D2">
              <w:rPr>
                <w:rFonts w:ascii="Helvetica" w:eastAsia="Times New Roman" w:hAnsi="Helvetica" w:cs="Helvetica"/>
                <w:color w:val="000000"/>
                <w:sz w:val="14"/>
                <w:szCs w:val="14"/>
                <w:lang w:eastAsia="pl-PL"/>
              </w:rPr>
              <w:t>100,00%</w:t>
            </w:r>
          </w:p>
        </w:tc>
      </w:tr>
    </w:tbl>
    <w:p w14:paraId="32B7BA82" w14:textId="087B17F3" w:rsidR="003C18D2" w:rsidRPr="005E079B" w:rsidRDefault="0005470E" w:rsidP="005E079B">
      <w:pPr>
        <w:spacing w:after="0" w:line="240" w:lineRule="auto"/>
        <w:jc w:val="both"/>
        <w:rPr>
          <w:rFonts w:ascii="Helvetica" w:hAnsi="Helvetica"/>
          <w:i/>
          <w:iCs/>
          <w:sz w:val="18"/>
          <w:szCs w:val="18"/>
        </w:rPr>
      </w:pPr>
      <w:r w:rsidRPr="007A5F98">
        <w:rPr>
          <w:rFonts w:ascii="Helvetica" w:hAnsi="Helvetica"/>
          <w:i/>
          <w:iCs/>
          <w:sz w:val="18"/>
          <w:szCs w:val="18"/>
        </w:rPr>
        <w:t>Źródło: Opracowanie</w:t>
      </w:r>
      <w:r>
        <w:rPr>
          <w:rFonts w:ascii="Helvetica" w:hAnsi="Helvetica"/>
          <w:i/>
          <w:iCs/>
          <w:sz w:val="18"/>
          <w:szCs w:val="18"/>
        </w:rPr>
        <w:t xml:space="preserve"> własne</w:t>
      </w:r>
      <w:r w:rsidRPr="007A5F98">
        <w:rPr>
          <w:rFonts w:ascii="Helvetica" w:hAnsi="Helvetica"/>
          <w:i/>
          <w:iCs/>
          <w:sz w:val="18"/>
          <w:szCs w:val="18"/>
        </w:rPr>
        <w:t xml:space="preserve"> na podstawie danych</w:t>
      </w:r>
      <w:r>
        <w:rPr>
          <w:rFonts w:ascii="Helvetica" w:hAnsi="Helvetica"/>
          <w:i/>
          <w:iCs/>
          <w:sz w:val="18"/>
          <w:szCs w:val="18"/>
        </w:rPr>
        <w:t xml:space="preserve"> Starostwa Powiatowego w Stalowej Woli</w:t>
      </w:r>
    </w:p>
    <w:p w14:paraId="2FF19FD6" w14:textId="03BB011F" w:rsidR="006D5EB7" w:rsidRDefault="006D5EB7" w:rsidP="006D5EB7">
      <w:pPr>
        <w:rPr>
          <w:rFonts w:ascii="Helvetica" w:hAnsi="Helvetica" w:cs="Helvetica"/>
        </w:rPr>
      </w:pPr>
      <w:r>
        <w:rPr>
          <w:rFonts w:ascii="Helvetica" w:hAnsi="Helvetica" w:cs="Helvetica"/>
        </w:rPr>
        <w:t>W strukturze własnościowej gruntów dominuje Skarb Państwa (ok. 66%). Gmina oraz osoby fizyczne posiadają po około 12%, zaś pozostałe podmioty niecałe 10%.</w:t>
      </w:r>
    </w:p>
    <w:p w14:paraId="70068E74" w14:textId="77777777" w:rsidR="006D5EB7" w:rsidRPr="006D5EB7" w:rsidRDefault="006D5EB7" w:rsidP="006D5EB7">
      <w:pPr>
        <w:rPr>
          <w:rFonts w:ascii="Helvetica" w:hAnsi="Helvetica" w:cs="Helvetica"/>
          <w:sz w:val="12"/>
          <w:szCs w:val="12"/>
        </w:rPr>
      </w:pPr>
    </w:p>
    <w:p w14:paraId="53BE515E" w14:textId="3E108540" w:rsidR="00EE5116" w:rsidRDefault="00B93C76" w:rsidP="00EE5116">
      <w:pPr>
        <w:pStyle w:val="Legenda"/>
        <w:keepNext/>
        <w:jc w:val="both"/>
        <w:rPr>
          <w:rFonts w:ascii="Helvetica" w:hAnsi="Helvetica" w:cs="Helvetica"/>
          <w:color w:val="auto"/>
        </w:rPr>
      </w:pPr>
      <w:bookmarkStart w:id="13" w:name="_Toc126833870"/>
      <w:r w:rsidRPr="00B93C76">
        <w:rPr>
          <w:rFonts w:ascii="Helvetica" w:hAnsi="Helvetica" w:cs="Helvetica"/>
          <w:color w:val="auto"/>
        </w:rPr>
        <w:t xml:space="preserve">Tabela </w:t>
      </w:r>
      <w:r w:rsidRPr="00B93C76">
        <w:rPr>
          <w:rFonts w:ascii="Helvetica" w:hAnsi="Helvetica" w:cs="Helvetica"/>
          <w:color w:val="auto"/>
        </w:rPr>
        <w:fldChar w:fldCharType="begin"/>
      </w:r>
      <w:r w:rsidRPr="00B93C76">
        <w:rPr>
          <w:rFonts w:ascii="Helvetica" w:hAnsi="Helvetica" w:cs="Helvetica"/>
          <w:color w:val="auto"/>
        </w:rPr>
        <w:instrText xml:space="preserve"> SEQ Tabela \* ARABIC </w:instrText>
      </w:r>
      <w:r w:rsidRPr="00B93C76">
        <w:rPr>
          <w:rFonts w:ascii="Helvetica" w:hAnsi="Helvetica" w:cs="Helvetica"/>
          <w:color w:val="auto"/>
        </w:rPr>
        <w:fldChar w:fldCharType="separate"/>
      </w:r>
      <w:r w:rsidR="001F436B">
        <w:rPr>
          <w:rFonts w:ascii="Helvetica" w:hAnsi="Helvetica" w:cs="Helvetica"/>
          <w:noProof/>
          <w:color w:val="auto"/>
        </w:rPr>
        <w:t>6</w:t>
      </w:r>
      <w:r w:rsidRPr="00B93C76">
        <w:rPr>
          <w:rFonts w:ascii="Helvetica" w:hAnsi="Helvetica" w:cs="Helvetica"/>
          <w:color w:val="auto"/>
        </w:rPr>
        <w:fldChar w:fldCharType="end"/>
      </w:r>
      <w:r w:rsidRPr="00B93C76">
        <w:rPr>
          <w:rFonts w:ascii="Helvetica" w:hAnsi="Helvetica" w:cs="Helvetica"/>
          <w:color w:val="auto"/>
        </w:rPr>
        <w:t>. Struktura własnościowa budynków mieszkalnych na terenie Miasta Stalowa Wola</w:t>
      </w:r>
      <w:bookmarkEnd w:id="13"/>
    </w:p>
    <w:tbl>
      <w:tblPr>
        <w:tblW w:w="5000" w:type="pct"/>
        <w:tblCellMar>
          <w:left w:w="70" w:type="dxa"/>
          <w:right w:w="70" w:type="dxa"/>
        </w:tblCellMar>
        <w:tblLook w:val="04A0" w:firstRow="1" w:lastRow="0" w:firstColumn="1" w:lastColumn="0" w:noHBand="0" w:noVBand="1"/>
      </w:tblPr>
      <w:tblGrid>
        <w:gridCol w:w="421"/>
        <w:gridCol w:w="1785"/>
        <w:gridCol w:w="857"/>
        <w:gridCol w:w="857"/>
        <w:gridCol w:w="857"/>
        <w:gridCol w:w="857"/>
        <w:gridCol w:w="857"/>
        <w:gridCol w:w="857"/>
        <w:gridCol w:w="857"/>
        <w:gridCol w:w="857"/>
      </w:tblGrid>
      <w:tr w:rsidR="005E079B" w:rsidRPr="005E079B" w14:paraId="33E01D70" w14:textId="77777777" w:rsidTr="005E079B">
        <w:trPr>
          <w:trHeight w:val="684"/>
        </w:trPr>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78B031F" w14:textId="77777777" w:rsidR="005E079B" w:rsidRPr="005E079B" w:rsidRDefault="005E079B" w:rsidP="005E079B">
            <w:pPr>
              <w:spacing w:after="0" w:line="240" w:lineRule="auto"/>
              <w:jc w:val="center"/>
              <w:rPr>
                <w:rFonts w:ascii="Helvetica" w:eastAsia="Times New Roman" w:hAnsi="Helvetica" w:cs="Helvetica"/>
                <w:b/>
                <w:bCs/>
                <w:color w:val="000000"/>
                <w:sz w:val="14"/>
                <w:szCs w:val="14"/>
                <w:lang w:eastAsia="pl-PL"/>
              </w:rPr>
            </w:pPr>
            <w:r w:rsidRPr="005E079B">
              <w:rPr>
                <w:rFonts w:ascii="Helvetica" w:eastAsia="Times New Roman" w:hAnsi="Helvetica" w:cs="Helvetica"/>
                <w:b/>
                <w:bCs/>
                <w:color w:val="000000"/>
                <w:sz w:val="14"/>
                <w:szCs w:val="14"/>
                <w:lang w:eastAsia="pl-PL"/>
              </w:rPr>
              <w:t>Lp.</w:t>
            </w:r>
          </w:p>
        </w:tc>
        <w:tc>
          <w:tcPr>
            <w:tcW w:w="178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B039C8B" w14:textId="77777777" w:rsidR="005E079B" w:rsidRPr="005E079B" w:rsidRDefault="005E079B" w:rsidP="005E079B">
            <w:pPr>
              <w:spacing w:after="0" w:line="240" w:lineRule="auto"/>
              <w:jc w:val="center"/>
              <w:rPr>
                <w:rFonts w:ascii="Helvetica" w:eastAsia="Times New Roman" w:hAnsi="Helvetica" w:cs="Helvetica"/>
                <w:b/>
                <w:bCs/>
                <w:color w:val="000000"/>
                <w:sz w:val="14"/>
                <w:szCs w:val="14"/>
                <w:lang w:eastAsia="pl-PL"/>
              </w:rPr>
            </w:pPr>
            <w:r w:rsidRPr="005E079B">
              <w:rPr>
                <w:rFonts w:ascii="Helvetica" w:eastAsia="Times New Roman" w:hAnsi="Helvetica" w:cs="Helvetica"/>
                <w:b/>
                <w:bCs/>
                <w:color w:val="000000"/>
                <w:sz w:val="14"/>
                <w:szCs w:val="14"/>
                <w:lang w:eastAsia="pl-PL"/>
              </w:rPr>
              <w:t>Podmiot właścicielski</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49969FF" w14:textId="2B68602B" w:rsidR="005E079B" w:rsidRPr="005E079B" w:rsidRDefault="005E079B" w:rsidP="005E079B">
            <w:pPr>
              <w:spacing w:after="0" w:line="240" w:lineRule="auto"/>
              <w:jc w:val="center"/>
              <w:rPr>
                <w:rFonts w:ascii="Helvetica" w:eastAsia="Times New Roman" w:hAnsi="Helvetica" w:cs="Helvetica"/>
                <w:b/>
                <w:bCs/>
                <w:color w:val="000000"/>
                <w:sz w:val="14"/>
                <w:szCs w:val="14"/>
                <w:lang w:eastAsia="pl-PL"/>
              </w:rPr>
            </w:pPr>
            <w:r w:rsidRPr="005E079B">
              <w:rPr>
                <w:rFonts w:ascii="Helvetica" w:eastAsia="Times New Roman" w:hAnsi="Helvetica" w:cs="Helvetica"/>
                <w:b/>
                <w:bCs/>
                <w:color w:val="000000"/>
                <w:sz w:val="14"/>
                <w:szCs w:val="14"/>
                <w:lang w:eastAsia="pl-PL"/>
              </w:rPr>
              <w:t>Liczba bud. mieszk</w:t>
            </w:r>
            <w:r>
              <w:rPr>
                <w:rFonts w:ascii="Helvetica" w:eastAsia="Times New Roman" w:hAnsi="Helvetica" w:cs="Helvetica"/>
                <w:b/>
                <w:bCs/>
                <w:color w:val="000000"/>
                <w:sz w:val="14"/>
                <w:szCs w:val="14"/>
                <w:lang w:eastAsia="pl-PL"/>
              </w:rPr>
              <w:t>.</w:t>
            </w:r>
            <w:r w:rsidRPr="005E079B">
              <w:rPr>
                <w:rFonts w:ascii="Helvetica" w:eastAsia="Times New Roman" w:hAnsi="Helvetica" w:cs="Helvetica"/>
                <w:b/>
                <w:bCs/>
                <w:color w:val="000000"/>
                <w:sz w:val="14"/>
                <w:szCs w:val="14"/>
                <w:lang w:eastAsia="pl-PL"/>
              </w:rPr>
              <w:t xml:space="preserve"> na 31.12.2016</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C842BE2" w14:textId="5E3E2C5C" w:rsidR="005E079B" w:rsidRPr="005E079B" w:rsidRDefault="005E079B" w:rsidP="005E079B">
            <w:pPr>
              <w:spacing w:after="0" w:line="240" w:lineRule="auto"/>
              <w:jc w:val="center"/>
              <w:rPr>
                <w:rFonts w:ascii="Helvetica" w:eastAsia="Times New Roman" w:hAnsi="Helvetica" w:cs="Helvetica"/>
                <w:b/>
                <w:bCs/>
                <w:color w:val="000000"/>
                <w:sz w:val="14"/>
                <w:szCs w:val="14"/>
                <w:lang w:eastAsia="pl-PL"/>
              </w:rPr>
            </w:pPr>
            <w:r w:rsidRPr="005E079B">
              <w:rPr>
                <w:rFonts w:ascii="Helvetica" w:eastAsia="Times New Roman" w:hAnsi="Helvetica" w:cs="Helvetica"/>
                <w:b/>
                <w:bCs/>
                <w:color w:val="000000"/>
                <w:sz w:val="14"/>
                <w:szCs w:val="14"/>
                <w:lang w:eastAsia="pl-PL"/>
              </w:rPr>
              <w:t>Liczba bud. mieszk</w:t>
            </w:r>
            <w:r>
              <w:rPr>
                <w:rFonts w:ascii="Helvetica" w:eastAsia="Times New Roman" w:hAnsi="Helvetica" w:cs="Helvetica"/>
                <w:b/>
                <w:bCs/>
                <w:color w:val="000000"/>
                <w:sz w:val="14"/>
                <w:szCs w:val="14"/>
                <w:lang w:eastAsia="pl-PL"/>
              </w:rPr>
              <w:t>.</w:t>
            </w:r>
            <w:r w:rsidRPr="005E079B">
              <w:rPr>
                <w:rFonts w:ascii="Helvetica" w:eastAsia="Times New Roman" w:hAnsi="Helvetica" w:cs="Helvetica"/>
                <w:b/>
                <w:bCs/>
                <w:color w:val="000000"/>
                <w:sz w:val="14"/>
                <w:szCs w:val="14"/>
                <w:lang w:eastAsia="pl-PL"/>
              </w:rPr>
              <w:t xml:space="preserve"> na 31.12.2017</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5946B8B" w14:textId="412E0757" w:rsidR="005E079B" w:rsidRPr="005E079B" w:rsidRDefault="005E079B" w:rsidP="005E079B">
            <w:pPr>
              <w:spacing w:after="0" w:line="240" w:lineRule="auto"/>
              <w:jc w:val="center"/>
              <w:rPr>
                <w:rFonts w:ascii="Helvetica" w:eastAsia="Times New Roman" w:hAnsi="Helvetica" w:cs="Helvetica"/>
                <w:b/>
                <w:bCs/>
                <w:color w:val="000000"/>
                <w:sz w:val="14"/>
                <w:szCs w:val="14"/>
                <w:lang w:eastAsia="pl-PL"/>
              </w:rPr>
            </w:pPr>
            <w:r w:rsidRPr="005E079B">
              <w:rPr>
                <w:rFonts w:ascii="Helvetica" w:eastAsia="Times New Roman" w:hAnsi="Helvetica" w:cs="Helvetica"/>
                <w:b/>
                <w:bCs/>
                <w:color w:val="000000"/>
                <w:sz w:val="14"/>
                <w:szCs w:val="14"/>
                <w:lang w:eastAsia="pl-PL"/>
              </w:rPr>
              <w:t>Liczba bud. mieszk</w:t>
            </w:r>
            <w:r>
              <w:rPr>
                <w:rFonts w:ascii="Helvetica" w:eastAsia="Times New Roman" w:hAnsi="Helvetica" w:cs="Helvetica"/>
                <w:b/>
                <w:bCs/>
                <w:color w:val="000000"/>
                <w:sz w:val="14"/>
                <w:szCs w:val="14"/>
                <w:lang w:eastAsia="pl-PL"/>
              </w:rPr>
              <w:t>.</w:t>
            </w:r>
            <w:r w:rsidRPr="005E079B">
              <w:rPr>
                <w:rFonts w:ascii="Helvetica" w:eastAsia="Times New Roman" w:hAnsi="Helvetica" w:cs="Helvetica"/>
                <w:b/>
                <w:bCs/>
                <w:color w:val="000000"/>
                <w:sz w:val="14"/>
                <w:szCs w:val="14"/>
                <w:lang w:eastAsia="pl-PL"/>
              </w:rPr>
              <w:t xml:space="preserve"> na 31.12.2018</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9EEA9CE" w14:textId="1DDC5C77" w:rsidR="005E079B" w:rsidRPr="005E079B" w:rsidRDefault="005E079B" w:rsidP="005E079B">
            <w:pPr>
              <w:spacing w:after="0" w:line="240" w:lineRule="auto"/>
              <w:jc w:val="center"/>
              <w:rPr>
                <w:rFonts w:ascii="Helvetica" w:eastAsia="Times New Roman" w:hAnsi="Helvetica" w:cs="Helvetica"/>
                <w:b/>
                <w:bCs/>
                <w:color w:val="000000"/>
                <w:sz w:val="14"/>
                <w:szCs w:val="14"/>
                <w:lang w:eastAsia="pl-PL"/>
              </w:rPr>
            </w:pPr>
            <w:r w:rsidRPr="005E079B">
              <w:rPr>
                <w:rFonts w:ascii="Helvetica" w:eastAsia="Times New Roman" w:hAnsi="Helvetica" w:cs="Helvetica"/>
                <w:b/>
                <w:bCs/>
                <w:color w:val="000000"/>
                <w:sz w:val="14"/>
                <w:szCs w:val="14"/>
                <w:lang w:eastAsia="pl-PL"/>
              </w:rPr>
              <w:t>Liczba bud. mieszk</w:t>
            </w:r>
            <w:r>
              <w:rPr>
                <w:rFonts w:ascii="Helvetica" w:eastAsia="Times New Roman" w:hAnsi="Helvetica" w:cs="Helvetica"/>
                <w:b/>
                <w:bCs/>
                <w:color w:val="000000"/>
                <w:sz w:val="14"/>
                <w:szCs w:val="14"/>
                <w:lang w:eastAsia="pl-PL"/>
              </w:rPr>
              <w:t>.</w:t>
            </w:r>
            <w:r w:rsidRPr="005E079B">
              <w:rPr>
                <w:rFonts w:ascii="Helvetica" w:eastAsia="Times New Roman" w:hAnsi="Helvetica" w:cs="Helvetica"/>
                <w:b/>
                <w:bCs/>
                <w:color w:val="000000"/>
                <w:sz w:val="14"/>
                <w:szCs w:val="14"/>
                <w:lang w:eastAsia="pl-PL"/>
              </w:rPr>
              <w:t xml:space="preserve"> na 31.12.2019</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33F53CD9" w14:textId="29D3FC20" w:rsidR="005E079B" w:rsidRPr="005E079B" w:rsidRDefault="005E079B" w:rsidP="005E079B">
            <w:pPr>
              <w:spacing w:after="0" w:line="240" w:lineRule="auto"/>
              <w:jc w:val="center"/>
              <w:rPr>
                <w:rFonts w:ascii="Helvetica" w:eastAsia="Times New Roman" w:hAnsi="Helvetica" w:cs="Helvetica"/>
                <w:b/>
                <w:bCs/>
                <w:color w:val="000000"/>
                <w:sz w:val="14"/>
                <w:szCs w:val="14"/>
                <w:lang w:eastAsia="pl-PL"/>
              </w:rPr>
            </w:pPr>
            <w:r w:rsidRPr="005E079B">
              <w:rPr>
                <w:rFonts w:ascii="Helvetica" w:eastAsia="Times New Roman" w:hAnsi="Helvetica" w:cs="Helvetica"/>
                <w:b/>
                <w:bCs/>
                <w:color w:val="000000"/>
                <w:sz w:val="14"/>
                <w:szCs w:val="14"/>
                <w:lang w:eastAsia="pl-PL"/>
              </w:rPr>
              <w:t>Liczba bud. mieszk</w:t>
            </w:r>
            <w:r>
              <w:rPr>
                <w:rFonts w:ascii="Helvetica" w:eastAsia="Times New Roman" w:hAnsi="Helvetica" w:cs="Helvetica"/>
                <w:b/>
                <w:bCs/>
                <w:color w:val="000000"/>
                <w:sz w:val="14"/>
                <w:szCs w:val="14"/>
                <w:lang w:eastAsia="pl-PL"/>
              </w:rPr>
              <w:t>.</w:t>
            </w:r>
            <w:r w:rsidRPr="005E079B">
              <w:rPr>
                <w:rFonts w:ascii="Helvetica" w:eastAsia="Times New Roman" w:hAnsi="Helvetica" w:cs="Helvetica"/>
                <w:b/>
                <w:bCs/>
                <w:color w:val="000000"/>
                <w:sz w:val="14"/>
                <w:szCs w:val="14"/>
                <w:lang w:eastAsia="pl-PL"/>
              </w:rPr>
              <w:t xml:space="preserve"> na 31.12.2020</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22C11B8" w14:textId="720B0269" w:rsidR="005E079B" w:rsidRPr="005E079B" w:rsidRDefault="005E079B" w:rsidP="005E079B">
            <w:pPr>
              <w:spacing w:after="0" w:line="240" w:lineRule="auto"/>
              <w:jc w:val="center"/>
              <w:rPr>
                <w:rFonts w:ascii="Helvetica" w:eastAsia="Times New Roman" w:hAnsi="Helvetica" w:cs="Helvetica"/>
                <w:b/>
                <w:bCs/>
                <w:color w:val="000000"/>
                <w:sz w:val="14"/>
                <w:szCs w:val="14"/>
                <w:lang w:eastAsia="pl-PL"/>
              </w:rPr>
            </w:pPr>
            <w:r w:rsidRPr="005E079B">
              <w:rPr>
                <w:rFonts w:ascii="Helvetica" w:eastAsia="Times New Roman" w:hAnsi="Helvetica" w:cs="Helvetica"/>
                <w:b/>
                <w:bCs/>
                <w:color w:val="000000"/>
                <w:sz w:val="14"/>
                <w:szCs w:val="14"/>
                <w:lang w:eastAsia="pl-PL"/>
              </w:rPr>
              <w:t>Liczba bud. mieszk</w:t>
            </w:r>
            <w:r>
              <w:rPr>
                <w:rFonts w:ascii="Helvetica" w:eastAsia="Times New Roman" w:hAnsi="Helvetica" w:cs="Helvetica"/>
                <w:b/>
                <w:bCs/>
                <w:color w:val="000000"/>
                <w:sz w:val="14"/>
                <w:szCs w:val="14"/>
                <w:lang w:eastAsia="pl-PL"/>
              </w:rPr>
              <w:t>.</w:t>
            </w:r>
            <w:r w:rsidRPr="005E079B">
              <w:rPr>
                <w:rFonts w:ascii="Helvetica" w:eastAsia="Times New Roman" w:hAnsi="Helvetica" w:cs="Helvetica"/>
                <w:b/>
                <w:bCs/>
                <w:color w:val="000000"/>
                <w:sz w:val="14"/>
                <w:szCs w:val="14"/>
                <w:lang w:eastAsia="pl-PL"/>
              </w:rPr>
              <w:t xml:space="preserve"> na 31.12.2021</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FB0A539" w14:textId="77777777" w:rsidR="005E079B" w:rsidRPr="005E079B" w:rsidRDefault="005E079B" w:rsidP="005E079B">
            <w:pPr>
              <w:spacing w:after="0" w:line="240" w:lineRule="auto"/>
              <w:jc w:val="center"/>
              <w:rPr>
                <w:rFonts w:ascii="Helvetica" w:eastAsia="Times New Roman" w:hAnsi="Helvetica" w:cs="Helvetica"/>
                <w:b/>
                <w:bCs/>
                <w:color w:val="000000"/>
                <w:sz w:val="14"/>
                <w:szCs w:val="14"/>
                <w:lang w:eastAsia="pl-PL"/>
              </w:rPr>
            </w:pPr>
            <w:r w:rsidRPr="005E079B">
              <w:rPr>
                <w:rFonts w:ascii="Helvetica" w:eastAsia="Times New Roman" w:hAnsi="Helvetica" w:cs="Helvetica"/>
                <w:b/>
                <w:bCs/>
                <w:color w:val="000000"/>
                <w:sz w:val="14"/>
                <w:szCs w:val="14"/>
                <w:lang w:eastAsia="pl-PL"/>
              </w:rPr>
              <w:t>Liczba bud. mieszk. na 15.06.2022</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6BF4C54" w14:textId="77777777" w:rsidR="005E079B" w:rsidRPr="005E079B" w:rsidRDefault="005E079B" w:rsidP="005E079B">
            <w:pPr>
              <w:spacing w:after="0" w:line="240" w:lineRule="auto"/>
              <w:jc w:val="center"/>
              <w:rPr>
                <w:rFonts w:ascii="Helvetica" w:eastAsia="Times New Roman" w:hAnsi="Helvetica" w:cs="Helvetica"/>
                <w:b/>
                <w:bCs/>
                <w:color w:val="000000"/>
                <w:sz w:val="14"/>
                <w:szCs w:val="14"/>
                <w:lang w:eastAsia="pl-PL"/>
              </w:rPr>
            </w:pPr>
            <w:r w:rsidRPr="005E079B">
              <w:rPr>
                <w:rFonts w:ascii="Helvetica" w:eastAsia="Times New Roman" w:hAnsi="Helvetica" w:cs="Helvetica"/>
                <w:b/>
                <w:bCs/>
                <w:color w:val="000000"/>
                <w:sz w:val="14"/>
                <w:szCs w:val="14"/>
                <w:lang w:eastAsia="pl-PL"/>
              </w:rPr>
              <w:t>Udział na 15.06.2022</w:t>
            </w:r>
          </w:p>
        </w:tc>
      </w:tr>
      <w:tr w:rsidR="005E079B" w:rsidRPr="005E079B" w14:paraId="2D9D19D7" w14:textId="77777777" w:rsidTr="005E079B">
        <w:trPr>
          <w:trHeight w:val="192"/>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7D6333F"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1</w:t>
            </w:r>
          </w:p>
        </w:tc>
        <w:tc>
          <w:tcPr>
            <w:tcW w:w="1785" w:type="dxa"/>
            <w:tcBorders>
              <w:top w:val="nil"/>
              <w:left w:val="nil"/>
              <w:bottom w:val="single" w:sz="4" w:space="0" w:color="auto"/>
              <w:right w:val="single" w:sz="4" w:space="0" w:color="auto"/>
            </w:tcBorders>
            <w:shd w:val="clear" w:color="auto" w:fill="auto"/>
            <w:noWrap/>
            <w:vAlign w:val="center"/>
            <w:hideMark/>
          </w:tcPr>
          <w:p w14:paraId="2F78BE65" w14:textId="77777777" w:rsidR="005E079B" w:rsidRPr="005E079B" w:rsidRDefault="005E079B" w:rsidP="005E079B">
            <w:pPr>
              <w:spacing w:after="0" w:line="240" w:lineRule="auto"/>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Skarb Państwa</w:t>
            </w:r>
          </w:p>
        </w:tc>
        <w:tc>
          <w:tcPr>
            <w:tcW w:w="857" w:type="dxa"/>
            <w:tcBorders>
              <w:top w:val="nil"/>
              <w:left w:val="nil"/>
              <w:bottom w:val="single" w:sz="4" w:space="0" w:color="auto"/>
              <w:right w:val="single" w:sz="4" w:space="0" w:color="auto"/>
            </w:tcBorders>
            <w:shd w:val="clear" w:color="auto" w:fill="auto"/>
            <w:noWrap/>
            <w:vAlign w:val="center"/>
            <w:hideMark/>
          </w:tcPr>
          <w:p w14:paraId="462CFF9C"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6</w:t>
            </w:r>
          </w:p>
        </w:tc>
        <w:tc>
          <w:tcPr>
            <w:tcW w:w="857" w:type="dxa"/>
            <w:tcBorders>
              <w:top w:val="nil"/>
              <w:left w:val="nil"/>
              <w:bottom w:val="single" w:sz="4" w:space="0" w:color="auto"/>
              <w:right w:val="single" w:sz="4" w:space="0" w:color="auto"/>
            </w:tcBorders>
            <w:shd w:val="clear" w:color="auto" w:fill="auto"/>
            <w:noWrap/>
            <w:vAlign w:val="center"/>
            <w:hideMark/>
          </w:tcPr>
          <w:p w14:paraId="4756D21F"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6</w:t>
            </w:r>
          </w:p>
        </w:tc>
        <w:tc>
          <w:tcPr>
            <w:tcW w:w="857" w:type="dxa"/>
            <w:tcBorders>
              <w:top w:val="nil"/>
              <w:left w:val="nil"/>
              <w:bottom w:val="single" w:sz="4" w:space="0" w:color="auto"/>
              <w:right w:val="single" w:sz="4" w:space="0" w:color="auto"/>
            </w:tcBorders>
            <w:shd w:val="clear" w:color="auto" w:fill="auto"/>
            <w:noWrap/>
            <w:vAlign w:val="center"/>
            <w:hideMark/>
          </w:tcPr>
          <w:p w14:paraId="68C7CFEB"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6</w:t>
            </w:r>
          </w:p>
        </w:tc>
        <w:tc>
          <w:tcPr>
            <w:tcW w:w="857" w:type="dxa"/>
            <w:tcBorders>
              <w:top w:val="nil"/>
              <w:left w:val="nil"/>
              <w:bottom w:val="single" w:sz="4" w:space="0" w:color="auto"/>
              <w:right w:val="single" w:sz="4" w:space="0" w:color="auto"/>
            </w:tcBorders>
            <w:shd w:val="clear" w:color="auto" w:fill="auto"/>
            <w:noWrap/>
            <w:vAlign w:val="center"/>
            <w:hideMark/>
          </w:tcPr>
          <w:p w14:paraId="54805059"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6</w:t>
            </w:r>
          </w:p>
        </w:tc>
        <w:tc>
          <w:tcPr>
            <w:tcW w:w="857" w:type="dxa"/>
            <w:tcBorders>
              <w:top w:val="nil"/>
              <w:left w:val="nil"/>
              <w:bottom w:val="single" w:sz="4" w:space="0" w:color="auto"/>
              <w:right w:val="single" w:sz="4" w:space="0" w:color="auto"/>
            </w:tcBorders>
            <w:shd w:val="clear" w:color="auto" w:fill="auto"/>
            <w:noWrap/>
            <w:vAlign w:val="center"/>
            <w:hideMark/>
          </w:tcPr>
          <w:p w14:paraId="59974856"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6</w:t>
            </w:r>
          </w:p>
        </w:tc>
        <w:tc>
          <w:tcPr>
            <w:tcW w:w="857" w:type="dxa"/>
            <w:tcBorders>
              <w:top w:val="nil"/>
              <w:left w:val="nil"/>
              <w:bottom w:val="single" w:sz="4" w:space="0" w:color="auto"/>
              <w:right w:val="single" w:sz="4" w:space="0" w:color="auto"/>
            </w:tcBorders>
            <w:shd w:val="clear" w:color="auto" w:fill="auto"/>
            <w:noWrap/>
            <w:vAlign w:val="center"/>
            <w:hideMark/>
          </w:tcPr>
          <w:p w14:paraId="1BBEFB90"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5</w:t>
            </w:r>
          </w:p>
        </w:tc>
        <w:tc>
          <w:tcPr>
            <w:tcW w:w="857" w:type="dxa"/>
            <w:tcBorders>
              <w:top w:val="nil"/>
              <w:left w:val="nil"/>
              <w:bottom w:val="single" w:sz="4" w:space="0" w:color="auto"/>
              <w:right w:val="single" w:sz="4" w:space="0" w:color="auto"/>
            </w:tcBorders>
            <w:shd w:val="clear" w:color="auto" w:fill="auto"/>
            <w:noWrap/>
            <w:vAlign w:val="center"/>
            <w:hideMark/>
          </w:tcPr>
          <w:p w14:paraId="08C58182"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5</w:t>
            </w:r>
          </w:p>
        </w:tc>
        <w:tc>
          <w:tcPr>
            <w:tcW w:w="857" w:type="dxa"/>
            <w:tcBorders>
              <w:top w:val="nil"/>
              <w:left w:val="nil"/>
              <w:bottom w:val="single" w:sz="4" w:space="0" w:color="auto"/>
              <w:right w:val="single" w:sz="4" w:space="0" w:color="auto"/>
            </w:tcBorders>
            <w:shd w:val="clear" w:color="auto" w:fill="auto"/>
            <w:noWrap/>
            <w:vAlign w:val="center"/>
            <w:hideMark/>
          </w:tcPr>
          <w:p w14:paraId="1C060290"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0,12%</w:t>
            </w:r>
          </w:p>
        </w:tc>
      </w:tr>
      <w:tr w:rsidR="005E079B" w:rsidRPr="005E079B" w14:paraId="44A8467F" w14:textId="77777777" w:rsidTr="005E079B">
        <w:trPr>
          <w:trHeight w:val="192"/>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EF52A8A"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2</w:t>
            </w:r>
          </w:p>
        </w:tc>
        <w:tc>
          <w:tcPr>
            <w:tcW w:w="1785" w:type="dxa"/>
            <w:tcBorders>
              <w:top w:val="nil"/>
              <w:left w:val="nil"/>
              <w:bottom w:val="single" w:sz="4" w:space="0" w:color="auto"/>
              <w:right w:val="single" w:sz="4" w:space="0" w:color="auto"/>
            </w:tcBorders>
            <w:shd w:val="clear" w:color="auto" w:fill="auto"/>
            <w:noWrap/>
            <w:vAlign w:val="center"/>
            <w:hideMark/>
          </w:tcPr>
          <w:p w14:paraId="1E6DDD61" w14:textId="77777777" w:rsidR="005E079B" w:rsidRPr="005E079B" w:rsidRDefault="005E079B" w:rsidP="005E079B">
            <w:pPr>
              <w:spacing w:after="0" w:line="240" w:lineRule="auto"/>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Gminy, związki międzygminne lub metropolitalne</w:t>
            </w:r>
          </w:p>
        </w:tc>
        <w:tc>
          <w:tcPr>
            <w:tcW w:w="857" w:type="dxa"/>
            <w:tcBorders>
              <w:top w:val="nil"/>
              <w:left w:val="nil"/>
              <w:bottom w:val="single" w:sz="4" w:space="0" w:color="auto"/>
              <w:right w:val="single" w:sz="4" w:space="0" w:color="auto"/>
            </w:tcBorders>
            <w:shd w:val="clear" w:color="auto" w:fill="auto"/>
            <w:noWrap/>
            <w:vAlign w:val="center"/>
            <w:hideMark/>
          </w:tcPr>
          <w:p w14:paraId="77D2A5C8"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38</w:t>
            </w:r>
          </w:p>
        </w:tc>
        <w:tc>
          <w:tcPr>
            <w:tcW w:w="857" w:type="dxa"/>
            <w:tcBorders>
              <w:top w:val="nil"/>
              <w:left w:val="nil"/>
              <w:bottom w:val="single" w:sz="4" w:space="0" w:color="auto"/>
              <w:right w:val="single" w:sz="4" w:space="0" w:color="auto"/>
            </w:tcBorders>
            <w:shd w:val="clear" w:color="auto" w:fill="auto"/>
            <w:noWrap/>
            <w:vAlign w:val="center"/>
            <w:hideMark/>
          </w:tcPr>
          <w:p w14:paraId="672ED7CC"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37</w:t>
            </w:r>
          </w:p>
        </w:tc>
        <w:tc>
          <w:tcPr>
            <w:tcW w:w="857" w:type="dxa"/>
            <w:tcBorders>
              <w:top w:val="nil"/>
              <w:left w:val="nil"/>
              <w:bottom w:val="single" w:sz="4" w:space="0" w:color="auto"/>
              <w:right w:val="single" w:sz="4" w:space="0" w:color="auto"/>
            </w:tcBorders>
            <w:shd w:val="clear" w:color="auto" w:fill="auto"/>
            <w:noWrap/>
            <w:vAlign w:val="center"/>
            <w:hideMark/>
          </w:tcPr>
          <w:p w14:paraId="0B19ADEA"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36</w:t>
            </w:r>
          </w:p>
        </w:tc>
        <w:tc>
          <w:tcPr>
            <w:tcW w:w="857" w:type="dxa"/>
            <w:tcBorders>
              <w:top w:val="nil"/>
              <w:left w:val="nil"/>
              <w:bottom w:val="single" w:sz="4" w:space="0" w:color="auto"/>
              <w:right w:val="single" w:sz="4" w:space="0" w:color="auto"/>
            </w:tcBorders>
            <w:shd w:val="clear" w:color="auto" w:fill="auto"/>
            <w:noWrap/>
            <w:vAlign w:val="center"/>
            <w:hideMark/>
          </w:tcPr>
          <w:p w14:paraId="7331A6B2"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35</w:t>
            </w:r>
          </w:p>
        </w:tc>
        <w:tc>
          <w:tcPr>
            <w:tcW w:w="857" w:type="dxa"/>
            <w:tcBorders>
              <w:top w:val="nil"/>
              <w:left w:val="nil"/>
              <w:bottom w:val="single" w:sz="4" w:space="0" w:color="auto"/>
              <w:right w:val="single" w:sz="4" w:space="0" w:color="auto"/>
            </w:tcBorders>
            <w:shd w:val="clear" w:color="auto" w:fill="auto"/>
            <w:noWrap/>
            <w:vAlign w:val="center"/>
            <w:hideMark/>
          </w:tcPr>
          <w:p w14:paraId="52D4FFD0"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33</w:t>
            </w:r>
          </w:p>
        </w:tc>
        <w:tc>
          <w:tcPr>
            <w:tcW w:w="857" w:type="dxa"/>
            <w:tcBorders>
              <w:top w:val="nil"/>
              <w:left w:val="nil"/>
              <w:bottom w:val="single" w:sz="4" w:space="0" w:color="auto"/>
              <w:right w:val="single" w:sz="4" w:space="0" w:color="auto"/>
            </w:tcBorders>
            <w:shd w:val="clear" w:color="auto" w:fill="auto"/>
            <w:noWrap/>
            <w:vAlign w:val="center"/>
            <w:hideMark/>
          </w:tcPr>
          <w:p w14:paraId="50669FDC"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119</w:t>
            </w:r>
          </w:p>
        </w:tc>
        <w:tc>
          <w:tcPr>
            <w:tcW w:w="857" w:type="dxa"/>
            <w:tcBorders>
              <w:top w:val="nil"/>
              <w:left w:val="nil"/>
              <w:bottom w:val="single" w:sz="4" w:space="0" w:color="auto"/>
              <w:right w:val="single" w:sz="4" w:space="0" w:color="auto"/>
            </w:tcBorders>
            <w:shd w:val="clear" w:color="auto" w:fill="auto"/>
            <w:noWrap/>
            <w:vAlign w:val="center"/>
            <w:hideMark/>
          </w:tcPr>
          <w:p w14:paraId="0C0F97D6"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134</w:t>
            </w:r>
          </w:p>
        </w:tc>
        <w:tc>
          <w:tcPr>
            <w:tcW w:w="857" w:type="dxa"/>
            <w:tcBorders>
              <w:top w:val="nil"/>
              <w:left w:val="nil"/>
              <w:bottom w:val="single" w:sz="4" w:space="0" w:color="auto"/>
              <w:right w:val="single" w:sz="4" w:space="0" w:color="auto"/>
            </w:tcBorders>
            <w:shd w:val="clear" w:color="auto" w:fill="auto"/>
            <w:noWrap/>
            <w:vAlign w:val="center"/>
            <w:hideMark/>
          </w:tcPr>
          <w:p w14:paraId="4D40A935"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3,26%</w:t>
            </w:r>
          </w:p>
        </w:tc>
      </w:tr>
      <w:tr w:rsidR="005E079B" w:rsidRPr="005E079B" w14:paraId="385F9C9D" w14:textId="77777777" w:rsidTr="005E079B">
        <w:trPr>
          <w:trHeight w:val="192"/>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6A553BA"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w:t>
            </w:r>
          </w:p>
        </w:tc>
        <w:tc>
          <w:tcPr>
            <w:tcW w:w="1785" w:type="dxa"/>
            <w:tcBorders>
              <w:top w:val="nil"/>
              <w:left w:val="nil"/>
              <w:bottom w:val="single" w:sz="4" w:space="0" w:color="auto"/>
              <w:right w:val="single" w:sz="4" w:space="0" w:color="auto"/>
            </w:tcBorders>
            <w:shd w:val="clear" w:color="auto" w:fill="auto"/>
            <w:vAlign w:val="center"/>
            <w:hideMark/>
          </w:tcPr>
          <w:p w14:paraId="0F89B507" w14:textId="77777777" w:rsidR="005E079B" w:rsidRPr="005E079B" w:rsidRDefault="005E079B" w:rsidP="005E079B">
            <w:pPr>
              <w:spacing w:after="0" w:line="240" w:lineRule="auto"/>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Osoby fizyczne</w:t>
            </w:r>
          </w:p>
        </w:tc>
        <w:tc>
          <w:tcPr>
            <w:tcW w:w="857" w:type="dxa"/>
            <w:tcBorders>
              <w:top w:val="nil"/>
              <w:left w:val="nil"/>
              <w:bottom w:val="single" w:sz="4" w:space="0" w:color="auto"/>
              <w:right w:val="single" w:sz="4" w:space="0" w:color="auto"/>
            </w:tcBorders>
            <w:shd w:val="clear" w:color="auto" w:fill="auto"/>
            <w:noWrap/>
            <w:vAlign w:val="center"/>
            <w:hideMark/>
          </w:tcPr>
          <w:p w14:paraId="30F298B3"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3 833</w:t>
            </w:r>
          </w:p>
        </w:tc>
        <w:tc>
          <w:tcPr>
            <w:tcW w:w="857" w:type="dxa"/>
            <w:tcBorders>
              <w:top w:val="nil"/>
              <w:left w:val="nil"/>
              <w:bottom w:val="single" w:sz="4" w:space="0" w:color="auto"/>
              <w:right w:val="single" w:sz="4" w:space="0" w:color="auto"/>
            </w:tcBorders>
            <w:shd w:val="clear" w:color="auto" w:fill="auto"/>
            <w:noWrap/>
            <w:vAlign w:val="center"/>
            <w:hideMark/>
          </w:tcPr>
          <w:p w14:paraId="65D8C59F"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3 875</w:t>
            </w:r>
          </w:p>
        </w:tc>
        <w:tc>
          <w:tcPr>
            <w:tcW w:w="857" w:type="dxa"/>
            <w:tcBorders>
              <w:top w:val="nil"/>
              <w:left w:val="nil"/>
              <w:bottom w:val="single" w:sz="4" w:space="0" w:color="auto"/>
              <w:right w:val="single" w:sz="4" w:space="0" w:color="auto"/>
            </w:tcBorders>
            <w:shd w:val="clear" w:color="auto" w:fill="auto"/>
            <w:noWrap/>
            <w:vAlign w:val="center"/>
            <w:hideMark/>
          </w:tcPr>
          <w:p w14:paraId="48224040"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3 886</w:t>
            </w:r>
          </w:p>
        </w:tc>
        <w:tc>
          <w:tcPr>
            <w:tcW w:w="857" w:type="dxa"/>
            <w:tcBorders>
              <w:top w:val="nil"/>
              <w:left w:val="nil"/>
              <w:bottom w:val="single" w:sz="4" w:space="0" w:color="auto"/>
              <w:right w:val="single" w:sz="4" w:space="0" w:color="auto"/>
            </w:tcBorders>
            <w:shd w:val="clear" w:color="auto" w:fill="auto"/>
            <w:noWrap/>
            <w:vAlign w:val="center"/>
            <w:hideMark/>
          </w:tcPr>
          <w:p w14:paraId="6507A8C5"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3 886</w:t>
            </w:r>
          </w:p>
        </w:tc>
        <w:tc>
          <w:tcPr>
            <w:tcW w:w="857" w:type="dxa"/>
            <w:tcBorders>
              <w:top w:val="nil"/>
              <w:left w:val="nil"/>
              <w:bottom w:val="single" w:sz="4" w:space="0" w:color="auto"/>
              <w:right w:val="single" w:sz="4" w:space="0" w:color="auto"/>
            </w:tcBorders>
            <w:shd w:val="clear" w:color="auto" w:fill="auto"/>
            <w:noWrap/>
            <w:vAlign w:val="center"/>
            <w:hideMark/>
          </w:tcPr>
          <w:p w14:paraId="71E27F61"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3 895</w:t>
            </w:r>
          </w:p>
        </w:tc>
        <w:tc>
          <w:tcPr>
            <w:tcW w:w="857" w:type="dxa"/>
            <w:tcBorders>
              <w:top w:val="nil"/>
              <w:left w:val="nil"/>
              <w:bottom w:val="single" w:sz="4" w:space="0" w:color="auto"/>
              <w:right w:val="single" w:sz="4" w:space="0" w:color="auto"/>
            </w:tcBorders>
            <w:shd w:val="clear" w:color="auto" w:fill="auto"/>
            <w:noWrap/>
            <w:vAlign w:val="center"/>
            <w:hideMark/>
          </w:tcPr>
          <w:p w14:paraId="193DA912"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3 778</w:t>
            </w:r>
          </w:p>
        </w:tc>
        <w:tc>
          <w:tcPr>
            <w:tcW w:w="857" w:type="dxa"/>
            <w:tcBorders>
              <w:top w:val="nil"/>
              <w:left w:val="nil"/>
              <w:bottom w:val="single" w:sz="4" w:space="0" w:color="auto"/>
              <w:right w:val="single" w:sz="4" w:space="0" w:color="auto"/>
            </w:tcBorders>
            <w:shd w:val="clear" w:color="auto" w:fill="auto"/>
            <w:noWrap/>
            <w:vAlign w:val="center"/>
            <w:hideMark/>
          </w:tcPr>
          <w:p w14:paraId="6D8BE2B1"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3 882</w:t>
            </w:r>
          </w:p>
        </w:tc>
        <w:tc>
          <w:tcPr>
            <w:tcW w:w="857" w:type="dxa"/>
            <w:tcBorders>
              <w:top w:val="nil"/>
              <w:left w:val="nil"/>
              <w:bottom w:val="single" w:sz="4" w:space="0" w:color="auto"/>
              <w:right w:val="single" w:sz="4" w:space="0" w:color="auto"/>
            </w:tcBorders>
            <w:shd w:val="clear" w:color="auto" w:fill="auto"/>
            <w:noWrap/>
            <w:vAlign w:val="center"/>
            <w:hideMark/>
          </w:tcPr>
          <w:p w14:paraId="2A848142"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94,54%</w:t>
            </w:r>
          </w:p>
        </w:tc>
      </w:tr>
      <w:tr w:rsidR="005E079B" w:rsidRPr="005E079B" w14:paraId="643A05E9" w14:textId="77777777" w:rsidTr="005E079B">
        <w:trPr>
          <w:trHeight w:val="192"/>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4708127E"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4</w:t>
            </w:r>
          </w:p>
        </w:tc>
        <w:tc>
          <w:tcPr>
            <w:tcW w:w="1785" w:type="dxa"/>
            <w:tcBorders>
              <w:top w:val="nil"/>
              <w:left w:val="nil"/>
              <w:bottom w:val="single" w:sz="4" w:space="0" w:color="auto"/>
              <w:right w:val="single" w:sz="4" w:space="0" w:color="auto"/>
            </w:tcBorders>
            <w:shd w:val="clear" w:color="auto" w:fill="auto"/>
            <w:vAlign w:val="center"/>
            <w:hideMark/>
          </w:tcPr>
          <w:p w14:paraId="1BBA555A" w14:textId="77777777" w:rsidR="005E079B" w:rsidRPr="005E079B" w:rsidRDefault="005E079B" w:rsidP="005E079B">
            <w:pPr>
              <w:spacing w:after="0" w:line="240" w:lineRule="auto"/>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Spółdzielnie</w:t>
            </w:r>
          </w:p>
        </w:tc>
        <w:tc>
          <w:tcPr>
            <w:tcW w:w="857" w:type="dxa"/>
            <w:tcBorders>
              <w:top w:val="nil"/>
              <w:left w:val="nil"/>
              <w:bottom w:val="single" w:sz="4" w:space="0" w:color="auto"/>
              <w:right w:val="single" w:sz="4" w:space="0" w:color="auto"/>
            </w:tcBorders>
            <w:shd w:val="clear" w:color="auto" w:fill="auto"/>
            <w:noWrap/>
            <w:vAlign w:val="center"/>
            <w:hideMark/>
          </w:tcPr>
          <w:p w14:paraId="56690E8C"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86</w:t>
            </w:r>
          </w:p>
        </w:tc>
        <w:tc>
          <w:tcPr>
            <w:tcW w:w="857" w:type="dxa"/>
            <w:tcBorders>
              <w:top w:val="nil"/>
              <w:left w:val="nil"/>
              <w:bottom w:val="single" w:sz="4" w:space="0" w:color="auto"/>
              <w:right w:val="single" w:sz="4" w:space="0" w:color="auto"/>
            </w:tcBorders>
            <w:shd w:val="clear" w:color="auto" w:fill="auto"/>
            <w:noWrap/>
            <w:vAlign w:val="center"/>
            <w:hideMark/>
          </w:tcPr>
          <w:p w14:paraId="175FFB2F"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61</w:t>
            </w:r>
          </w:p>
        </w:tc>
        <w:tc>
          <w:tcPr>
            <w:tcW w:w="857" w:type="dxa"/>
            <w:tcBorders>
              <w:top w:val="nil"/>
              <w:left w:val="nil"/>
              <w:bottom w:val="single" w:sz="4" w:space="0" w:color="auto"/>
              <w:right w:val="single" w:sz="4" w:space="0" w:color="auto"/>
            </w:tcBorders>
            <w:shd w:val="clear" w:color="auto" w:fill="auto"/>
            <w:noWrap/>
            <w:vAlign w:val="center"/>
            <w:hideMark/>
          </w:tcPr>
          <w:p w14:paraId="58340A3F"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64</w:t>
            </w:r>
          </w:p>
        </w:tc>
        <w:tc>
          <w:tcPr>
            <w:tcW w:w="857" w:type="dxa"/>
            <w:tcBorders>
              <w:top w:val="nil"/>
              <w:left w:val="nil"/>
              <w:bottom w:val="single" w:sz="4" w:space="0" w:color="auto"/>
              <w:right w:val="single" w:sz="4" w:space="0" w:color="auto"/>
            </w:tcBorders>
            <w:shd w:val="clear" w:color="auto" w:fill="auto"/>
            <w:noWrap/>
            <w:vAlign w:val="center"/>
            <w:hideMark/>
          </w:tcPr>
          <w:p w14:paraId="5F79FA5C"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55</w:t>
            </w:r>
          </w:p>
        </w:tc>
        <w:tc>
          <w:tcPr>
            <w:tcW w:w="857" w:type="dxa"/>
            <w:tcBorders>
              <w:top w:val="nil"/>
              <w:left w:val="nil"/>
              <w:bottom w:val="single" w:sz="4" w:space="0" w:color="auto"/>
              <w:right w:val="single" w:sz="4" w:space="0" w:color="auto"/>
            </w:tcBorders>
            <w:shd w:val="clear" w:color="auto" w:fill="auto"/>
            <w:noWrap/>
            <w:vAlign w:val="center"/>
            <w:hideMark/>
          </w:tcPr>
          <w:p w14:paraId="658695B4"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55</w:t>
            </w:r>
          </w:p>
        </w:tc>
        <w:tc>
          <w:tcPr>
            <w:tcW w:w="857" w:type="dxa"/>
            <w:tcBorders>
              <w:top w:val="nil"/>
              <w:left w:val="nil"/>
              <w:bottom w:val="single" w:sz="4" w:space="0" w:color="auto"/>
              <w:right w:val="single" w:sz="4" w:space="0" w:color="auto"/>
            </w:tcBorders>
            <w:shd w:val="clear" w:color="auto" w:fill="auto"/>
            <w:noWrap/>
            <w:vAlign w:val="center"/>
            <w:hideMark/>
          </w:tcPr>
          <w:p w14:paraId="772A0503"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59</w:t>
            </w:r>
          </w:p>
        </w:tc>
        <w:tc>
          <w:tcPr>
            <w:tcW w:w="857" w:type="dxa"/>
            <w:tcBorders>
              <w:top w:val="nil"/>
              <w:left w:val="nil"/>
              <w:bottom w:val="single" w:sz="4" w:space="0" w:color="auto"/>
              <w:right w:val="single" w:sz="4" w:space="0" w:color="auto"/>
            </w:tcBorders>
            <w:shd w:val="clear" w:color="auto" w:fill="auto"/>
            <w:noWrap/>
            <w:vAlign w:val="center"/>
            <w:hideMark/>
          </w:tcPr>
          <w:p w14:paraId="220F3023"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58</w:t>
            </w:r>
          </w:p>
        </w:tc>
        <w:tc>
          <w:tcPr>
            <w:tcW w:w="857" w:type="dxa"/>
            <w:tcBorders>
              <w:top w:val="nil"/>
              <w:left w:val="nil"/>
              <w:bottom w:val="single" w:sz="4" w:space="0" w:color="auto"/>
              <w:right w:val="single" w:sz="4" w:space="0" w:color="auto"/>
            </w:tcBorders>
            <w:shd w:val="clear" w:color="auto" w:fill="auto"/>
            <w:noWrap/>
            <w:vAlign w:val="center"/>
            <w:hideMark/>
          </w:tcPr>
          <w:p w14:paraId="3BB685DB"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1,41%</w:t>
            </w:r>
          </w:p>
        </w:tc>
      </w:tr>
      <w:tr w:rsidR="005E079B" w:rsidRPr="005E079B" w14:paraId="5EA89762" w14:textId="77777777" w:rsidTr="005E079B">
        <w:trPr>
          <w:trHeight w:val="192"/>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101B64E"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5</w:t>
            </w:r>
          </w:p>
        </w:tc>
        <w:tc>
          <w:tcPr>
            <w:tcW w:w="1785" w:type="dxa"/>
            <w:tcBorders>
              <w:top w:val="nil"/>
              <w:left w:val="nil"/>
              <w:bottom w:val="single" w:sz="4" w:space="0" w:color="auto"/>
              <w:right w:val="single" w:sz="4" w:space="0" w:color="auto"/>
            </w:tcBorders>
            <w:shd w:val="clear" w:color="auto" w:fill="auto"/>
            <w:noWrap/>
            <w:vAlign w:val="center"/>
            <w:hideMark/>
          </w:tcPr>
          <w:p w14:paraId="59BB8F13" w14:textId="77777777" w:rsidR="005E079B" w:rsidRPr="005E079B" w:rsidRDefault="005E079B" w:rsidP="005E079B">
            <w:pPr>
              <w:spacing w:after="0" w:line="240" w:lineRule="auto"/>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Inne podmioty ewidencyjne</w:t>
            </w:r>
          </w:p>
        </w:tc>
        <w:tc>
          <w:tcPr>
            <w:tcW w:w="857" w:type="dxa"/>
            <w:tcBorders>
              <w:top w:val="nil"/>
              <w:left w:val="nil"/>
              <w:bottom w:val="single" w:sz="4" w:space="0" w:color="auto"/>
              <w:right w:val="single" w:sz="4" w:space="0" w:color="auto"/>
            </w:tcBorders>
            <w:shd w:val="clear" w:color="auto" w:fill="auto"/>
            <w:noWrap/>
            <w:vAlign w:val="center"/>
            <w:hideMark/>
          </w:tcPr>
          <w:p w14:paraId="0B6CA359"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23</w:t>
            </w:r>
          </w:p>
        </w:tc>
        <w:tc>
          <w:tcPr>
            <w:tcW w:w="857" w:type="dxa"/>
            <w:tcBorders>
              <w:top w:val="nil"/>
              <w:left w:val="nil"/>
              <w:bottom w:val="single" w:sz="4" w:space="0" w:color="auto"/>
              <w:right w:val="single" w:sz="4" w:space="0" w:color="auto"/>
            </w:tcBorders>
            <w:shd w:val="clear" w:color="auto" w:fill="auto"/>
            <w:noWrap/>
            <w:vAlign w:val="center"/>
            <w:hideMark/>
          </w:tcPr>
          <w:p w14:paraId="61C33FD5"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22</w:t>
            </w:r>
          </w:p>
        </w:tc>
        <w:tc>
          <w:tcPr>
            <w:tcW w:w="857" w:type="dxa"/>
            <w:tcBorders>
              <w:top w:val="nil"/>
              <w:left w:val="nil"/>
              <w:bottom w:val="single" w:sz="4" w:space="0" w:color="auto"/>
              <w:right w:val="single" w:sz="4" w:space="0" w:color="auto"/>
            </w:tcBorders>
            <w:shd w:val="clear" w:color="auto" w:fill="auto"/>
            <w:noWrap/>
            <w:vAlign w:val="center"/>
            <w:hideMark/>
          </w:tcPr>
          <w:p w14:paraId="1A74B88E"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23</w:t>
            </w:r>
          </w:p>
        </w:tc>
        <w:tc>
          <w:tcPr>
            <w:tcW w:w="857" w:type="dxa"/>
            <w:tcBorders>
              <w:top w:val="nil"/>
              <w:left w:val="nil"/>
              <w:bottom w:val="single" w:sz="4" w:space="0" w:color="auto"/>
              <w:right w:val="single" w:sz="4" w:space="0" w:color="auto"/>
            </w:tcBorders>
            <w:shd w:val="clear" w:color="auto" w:fill="auto"/>
            <w:noWrap/>
            <w:vAlign w:val="center"/>
            <w:hideMark/>
          </w:tcPr>
          <w:p w14:paraId="0AD8E1D3"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22</w:t>
            </w:r>
          </w:p>
        </w:tc>
        <w:tc>
          <w:tcPr>
            <w:tcW w:w="857" w:type="dxa"/>
            <w:tcBorders>
              <w:top w:val="nil"/>
              <w:left w:val="nil"/>
              <w:bottom w:val="single" w:sz="4" w:space="0" w:color="auto"/>
              <w:right w:val="single" w:sz="4" w:space="0" w:color="auto"/>
            </w:tcBorders>
            <w:shd w:val="clear" w:color="auto" w:fill="auto"/>
            <w:noWrap/>
            <w:vAlign w:val="center"/>
            <w:hideMark/>
          </w:tcPr>
          <w:p w14:paraId="3D5C2502"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22</w:t>
            </w:r>
          </w:p>
        </w:tc>
        <w:tc>
          <w:tcPr>
            <w:tcW w:w="857" w:type="dxa"/>
            <w:tcBorders>
              <w:top w:val="nil"/>
              <w:left w:val="nil"/>
              <w:bottom w:val="single" w:sz="4" w:space="0" w:color="auto"/>
              <w:right w:val="single" w:sz="4" w:space="0" w:color="auto"/>
            </w:tcBorders>
            <w:shd w:val="clear" w:color="auto" w:fill="auto"/>
            <w:noWrap/>
            <w:vAlign w:val="center"/>
            <w:hideMark/>
          </w:tcPr>
          <w:p w14:paraId="130490E6"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135</w:t>
            </w:r>
          </w:p>
        </w:tc>
        <w:tc>
          <w:tcPr>
            <w:tcW w:w="857" w:type="dxa"/>
            <w:tcBorders>
              <w:top w:val="nil"/>
              <w:left w:val="nil"/>
              <w:bottom w:val="single" w:sz="4" w:space="0" w:color="auto"/>
              <w:right w:val="single" w:sz="4" w:space="0" w:color="auto"/>
            </w:tcBorders>
            <w:shd w:val="clear" w:color="auto" w:fill="auto"/>
            <w:noWrap/>
            <w:vAlign w:val="center"/>
            <w:hideMark/>
          </w:tcPr>
          <w:p w14:paraId="313792DC"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27</w:t>
            </w:r>
          </w:p>
        </w:tc>
        <w:tc>
          <w:tcPr>
            <w:tcW w:w="857" w:type="dxa"/>
            <w:tcBorders>
              <w:top w:val="nil"/>
              <w:left w:val="nil"/>
              <w:bottom w:val="single" w:sz="4" w:space="0" w:color="auto"/>
              <w:right w:val="single" w:sz="4" w:space="0" w:color="auto"/>
            </w:tcBorders>
            <w:shd w:val="clear" w:color="auto" w:fill="auto"/>
            <w:noWrap/>
            <w:vAlign w:val="center"/>
            <w:hideMark/>
          </w:tcPr>
          <w:p w14:paraId="3C09CA74"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0,66%</w:t>
            </w:r>
          </w:p>
        </w:tc>
      </w:tr>
      <w:tr w:rsidR="005E079B" w:rsidRPr="005E079B" w14:paraId="2FF21521" w14:textId="77777777" w:rsidTr="002D7C01">
        <w:trPr>
          <w:trHeight w:val="489"/>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4C4833D" w14:textId="77777777" w:rsidR="005E079B" w:rsidRPr="005E079B" w:rsidRDefault="005E079B" w:rsidP="005E079B">
            <w:pPr>
              <w:spacing w:after="0" w:line="240" w:lineRule="auto"/>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 </w:t>
            </w:r>
          </w:p>
        </w:tc>
        <w:tc>
          <w:tcPr>
            <w:tcW w:w="1785" w:type="dxa"/>
            <w:tcBorders>
              <w:top w:val="nil"/>
              <w:left w:val="nil"/>
              <w:bottom w:val="single" w:sz="4" w:space="0" w:color="auto"/>
              <w:right w:val="single" w:sz="4" w:space="0" w:color="auto"/>
            </w:tcBorders>
            <w:shd w:val="clear" w:color="auto" w:fill="auto"/>
            <w:vAlign w:val="center"/>
            <w:hideMark/>
          </w:tcPr>
          <w:p w14:paraId="01EB7F93" w14:textId="77777777" w:rsidR="005E079B" w:rsidRPr="005E079B" w:rsidRDefault="005E079B" w:rsidP="005E079B">
            <w:pPr>
              <w:spacing w:after="0" w:line="240" w:lineRule="auto"/>
              <w:jc w:val="center"/>
              <w:rPr>
                <w:rFonts w:ascii="Helvetica" w:eastAsia="Times New Roman" w:hAnsi="Helvetica" w:cs="Helvetica"/>
                <w:b/>
                <w:bCs/>
                <w:color w:val="000000"/>
                <w:sz w:val="14"/>
                <w:szCs w:val="14"/>
                <w:lang w:eastAsia="pl-PL"/>
              </w:rPr>
            </w:pPr>
            <w:r w:rsidRPr="005E079B">
              <w:rPr>
                <w:rFonts w:ascii="Helvetica" w:eastAsia="Times New Roman" w:hAnsi="Helvetica" w:cs="Helvetica"/>
                <w:b/>
                <w:bCs/>
                <w:color w:val="000000"/>
                <w:sz w:val="14"/>
                <w:szCs w:val="14"/>
                <w:lang w:eastAsia="pl-PL"/>
              </w:rPr>
              <w:t>Razem liczba budynków mieszkalnych</w:t>
            </w:r>
          </w:p>
        </w:tc>
        <w:tc>
          <w:tcPr>
            <w:tcW w:w="857" w:type="dxa"/>
            <w:tcBorders>
              <w:top w:val="nil"/>
              <w:left w:val="nil"/>
              <w:bottom w:val="single" w:sz="4" w:space="0" w:color="auto"/>
              <w:right w:val="single" w:sz="4" w:space="0" w:color="auto"/>
            </w:tcBorders>
            <w:shd w:val="clear" w:color="auto" w:fill="auto"/>
            <w:noWrap/>
            <w:vAlign w:val="center"/>
            <w:hideMark/>
          </w:tcPr>
          <w:p w14:paraId="4289D7A9"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3 986</w:t>
            </w:r>
          </w:p>
        </w:tc>
        <w:tc>
          <w:tcPr>
            <w:tcW w:w="857" w:type="dxa"/>
            <w:tcBorders>
              <w:top w:val="nil"/>
              <w:left w:val="nil"/>
              <w:bottom w:val="single" w:sz="4" w:space="0" w:color="auto"/>
              <w:right w:val="single" w:sz="4" w:space="0" w:color="auto"/>
            </w:tcBorders>
            <w:shd w:val="clear" w:color="auto" w:fill="auto"/>
            <w:noWrap/>
            <w:vAlign w:val="center"/>
            <w:hideMark/>
          </w:tcPr>
          <w:p w14:paraId="3D233D26"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4 001</w:t>
            </w:r>
          </w:p>
        </w:tc>
        <w:tc>
          <w:tcPr>
            <w:tcW w:w="857" w:type="dxa"/>
            <w:tcBorders>
              <w:top w:val="nil"/>
              <w:left w:val="nil"/>
              <w:bottom w:val="single" w:sz="4" w:space="0" w:color="auto"/>
              <w:right w:val="single" w:sz="4" w:space="0" w:color="auto"/>
            </w:tcBorders>
            <w:shd w:val="clear" w:color="auto" w:fill="auto"/>
            <w:noWrap/>
            <w:vAlign w:val="center"/>
            <w:hideMark/>
          </w:tcPr>
          <w:p w14:paraId="0BEDA19E"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4 015</w:t>
            </w:r>
          </w:p>
        </w:tc>
        <w:tc>
          <w:tcPr>
            <w:tcW w:w="857" w:type="dxa"/>
            <w:tcBorders>
              <w:top w:val="nil"/>
              <w:left w:val="nil"/>
              <w:bottom w:val="single" w:sz="4" w:space="0" w:color="auto"/>
              <w:right w:val="single" w:sz="4" w:space="0" w:color="auto"/>
            </w:tcBorders>
            <w:shd w:val="clear" w:color="auto" w:fill="auto"/>
            <w:noWrap/>
            <w:vAlign w:val="center"/>
            <w:hideMark/>
          </w:tcPr>
          <w:p w14:paraId="365DD077"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4 004</w:t>
            </w:r>
          </w:p>
        </w:tc>
        <w:tc>
          <w:tcPr>
            <w:tcW w:w="857" w:type="dxa"/>
            <w:tcBorders>
              <w:top w:val="nil"/>
              <w:left w:val="nil"/>
              <w:bottom w:val="single" w:sz="4" w:space="0" w:color="auto"/>
              <w:right w:val="single" w:sz="4" w:space="0" w:color="auto"/>
            </w:tcBorders>
            <w:shd w:val="clear" w:color="auto" w:fill="auto"/>
            <w:noWrap/>
            <w:vAlign w:val="center"/>
            <w:hideMark/>
          </w:tcPr>
          <w:p w14:paraId="48132332"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4 011</w:t>
            </w:r>
          </w:p>
        </w:tc>
        <w:tc>
          <w:tcPr>
            <w:tcW w:w="857" w:type="dxa"/>
            <w:tcBorders>
              <w:top w:val="nil"/>
              <w:left w:val="nil"/>
              <w:bottom w:val="single" w:sz="4" w:space="0" w:color="auto"/>
              <w:right w:val="single" w:sz="4" w:space="0" w:color="auto"/>
            </w:tcBorders>
            <w:shd w:val="clear" w:color="auto" w:fill="auto"/>
            <w:noWrap/>
            <w:vAlign w:val="center"/>
            <w:hideMark/>
          </w:tcPr>
          <w:p w14:paraId="213A1753"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4 096</w:t>
            </w:r>
          </w:p>
        </w:tc>
        <w:tc>
          <w:tcPr>
            <w:tcW w:w="857" w:type="dxa"/>
            <w:tcBorders>
              <w:top w:val="nil"/>
              <w:left w:val="nil"/>
              <w:bottom w:val="single" w:sz="4" w:space="0" w:color="auto"/>
              <w:right w:val="single" w:sz="4" w:space="0" w:color="auto"/>
            </w:tcBorders>
            <w:shd w:val="clear" w:color="auto" w:fill="auto"/>
            <w:noWrap/>
            <w:vAlign w:val="center"/>
            <w:hideMark/>
          </w:tcPr>
          <w:p w14:paraId="4C9D7CAE"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4 106</w:t>
            </w:r>
          </w:p>
        </w:tc>
        <w:tc>
          <w:tcPr>
            <w:tcW w:w="857" w:type="dxa"/>
            <w:tcBorders>
              <w:top w:val="nil"/>
              <w:left w:val="nil"/>
              <w:bottom w:val="single" w:sz="4" w:space="0" w:color="auto"/>
              <w:right w:val="single" w:sz="4" w:space="0" w:color="auto"/>
            </w:tcBorders>
            <w:shd w:val="clear" w:color="auto" w:fill="auto"/>
            <w:noWrap/>
            <w:vAlign w:val="center"/>
            <w:hideMark/>
          </w:tcPr>
          <w:p w14:paraId="50C4FB86" w14:textId="77777777" w:rsidR="005E079B" w:rsidRPr="005E079B" w:rsidRDefault="005E079B" w:rsidP="005E079B">
            <w:pPr>
              <w:spacing w:after="0" w:line="240" w:lineRule="auto"/>
              <w:jc w:val="center"/>
              <w:rPr>
                <w:rFonts w:ascii="Helvetica" w:eastAsia="Times New Roman" w:hAnsi="Helvetica" w:cs="Helvetica"/>
                <w:color w:val="000000"/>
                <w:sz w:val="14"/>
                <w:szCs w:val="14"/>
                <w:lang w:eastAsia="pl-PL"/>
              </w:rPr>
            </w:pPr>
            <w:r w:rsidRPr="005E079B">
              <w:rPr>
                <w:rFonts w:ascii="Helvetica" w:eastAsia="Times New Roman" w:hAnsi="Helvetica" w:cs="Helvetica"/>
                <w:color w:val="000000"/>
                <w:sz w:val="14"/>
                <w:szCs w:val="14"/>
                <w:lang w:eastAsia="pl-PL"/>
              </w:rPr>
              <w:t>100,00%</w:t>
            </w:r>
          </w:p>
        </w:tc>
      </w:tr>
    </w:tbl>
    <w:p w14:paraId="6A392DD5" w14:textId="5CE076D0" w:rsidR="00616085" w:rsidRPr="0005470E" w:rsidRDefault="00616085" w:rsidP="00616085">
      <w:pPr>
        <w:spacing w:after="0" w:line="240" w:lineRule="auto"/>
        <w:jc w:val="both"/>
        <w:rPr>
          <w:rFonts w:ascii="Helvetica" w:hAnsi="Helvetica"/>
          <w:i/>
          <w:iCs/>
          <w:sz w:val="18"/>
          <w:szCs w:val="18"/>
        </w:rPr>
      </w:pPr>
      <w:r w:rsidRPr="007A5F98">
        <w:rPr>
          <w:rFonts w:ascii="Helvetica" w:hAnsi="Helvetica"/>
          <w:i/>
          <w:iCs/>
          <w:sz w:val="18"/>
          <w:szCs w:val="18"/>
        </w:rPr>
        <w:t>Źródło: Opracowanie</w:t>
      </w:r>
      <w:r>
        <w:rPr>
          <w:rFonts w:ascii="Helvetica" w:hAnsi="Helvetica"/>
          <w:i/>
          <w:iCs/>
          <w:sz w:val="18"/>
          <w:szCs w:val="18"/>
        </w:rPr>
        <w:t xml:space="preserve"> własne</w:t>
      </w:r>
      <w:r w:rsidRPr="007A5F98">
        <w:rPr>
          <w:rFonts w:ascii="Helvetica" w:hAnsi="Helvetica"/>
          <w:i/>
          <w:iCs/>
          <w:sz w:val="18"/>
          <w:szCs w:val="18"/>
        </w:rPr>
        <w:t xml:space="preserve"> na podstawie danych</w:t>
      </w:r>
      <w:r>
        <w:rPr>
          <w:rFonts w:ascii="Helvetica" w:hAnsi="Helvetica"/>
          <w:i/>
          <w:iCs/>
          <w:sz w:val="18"/>
          <w:szCs w:val="18"/>
        </w:rPr>
        <w:t xml:space="preserve"> Starostwa Powiatowego w Stalowej Woli</w:t>
      </w:r>
    </w:p>
    <w:p w14:paraId="5E56BDDD" w14:textId="77777777" w:rsidR="006D5EB7" w:rsidRPr="006D5EB7" w:rsidRDefault="006D5EB7" w:rsidP="006D5EB7">
      <w:pPr>
        <w:rPr>
          <w:rFonts w:ascii="Helvetica" w:hAnsi="Helvetica" w:cs="Helvetica"/>
          <w:sz w:val="12"/>
          <w:szCs w:val="12"/>
        </w:rPr>
      </w:pPr>
    </w:p>
    <w:p w14:paraId="75BE0537" w14:textId="23C85C7F" w:rsidR="006D5EB7" w:rsidRPr="00053199" w:rsidRDefault="006D5EB7" w:rsidP="00200420">
      <w:pPr>
        <w:jc w:val="both"/>
        <w:rPr>
          <w:rFonts w:ascii="Helvetica" w:hAnsi="Helvetica" w:cs="Helvetica"/>
        </w:rPr>
      </w:pPr>
      <w:r>
        <w:rPr>
          <w:rFonts w:ascii="Helvetica" w:hAnsi="Helvetica" w:cs="Helvetica"/>
        </w:rPr>
        <w:t>W strukturze własnościowej budynków mieszkalnych dominują zdecydowanie osoby fizyczne</w:t>
      </w:r>
      <w:r w:rsidR="00053199">
        <w:rPr>
          <w:rFonts w:ascii="Helvetica" w:hAnsi="Helvetica" w:cs="Helvetica"/>
        </w:rPr>
        <w:t xml:space="preserve"> mające</w:t>
      </w:r>
      <w:r>
        <w:rPr>
          <w:rFonts w:ascii="Helvetica" w:hAnsi="Helvetica" w:cs="Helvetica"/>
        </w:rPr>
        <w:t xml:space="preserve"> ok</w:t>
      </w:r>
      <w:r w:rsidR="00053199">
        <w:rPr>
          <w:rFonts w:ascii="Helvetica" w:hAnsi="Helvetica" w:cs="Helvetica"/>
        </w:rPr>
        <w:t>oło</w:t>
      </w:r>
      <w:r>
        <w:rPr>
          <w:rFonts w:ascii="Helvetica" w:hAnsi="Helvetica" w:cs="Helvetica"/>
        </w:rPr>
        <w:t xml:space="preserve"> 94,5% zasobu. Gmina podsiada</w:t>
      </w:r>
      <w:r w:rsidR="00053199">
        <w:rPr>
          <w:rFonts w:ascii="Helvetica" w:hAnsi="Helvetica" w:cs="Helvetica"/>
        </w:rPr>
        <w:t xml:space="preserve"> nieco ponad</w:t>
      </w:r>
      <w:r>
        <w:rPr>
          <w:rFonts w:ascii="Helvetica" w:hAnsi="Helvetica" w:cs="Helvetica"/>
        </w:rPr>
        <w:t xml:space="preserve"> </w:t>
      </w:r>
      <w:r w:rsidR="00053199">
        <w:rPr>
          <w:rFonts w:ascii="Helvetica" w:hAnsi="Helvetica" w:cs="Helvetica"/>
        </w:rPr>
        <w:t>3,2</w:t>
      </w:r>
      <w:r>
        <w:rPr>
          <w:rFonts w:ascii="Helvetica" w:hAnsi="Helvetica" w:cs="Helvetica"/>
        </w:rPr>
        <w:t>%</w:t>
      </w:r>
      <w:r w:rsidR="00053199">
        <w:rPr>
          <w:rFonts w:ascii="Helvetica" w:hAnsi="Helvetica" w:cs="Helvetica"/>
        </w:rPr>
        <w:t xml:space="preserve"> budynków</w:t>
      </w:r>
      <w:r>
        <w:rPr>
          <w:rFonts w:ascii="Helvetica" w:hAnsi="Helvetica" w:cs="Helvetica"/>
        </w:rPr>
        <w:t xml:space="preserve">, zaś </w:t>
      </w:r>
      <w:r w:rsidR="00053199">
        <w:rPr>
          <w:rFonts w:ascii="Helvetica" w:hAnsi="Helvetica" w:cs="Helvetica"/>
        </w:rPr>
        <w:t>spółdzielnia ok. 1,4</w:t>
      </w:r>
      <w:r>
        <w:rPr>
          <w:rFonts w:ascii="Helvetica" w:hAnsi="Helvetica" w:cs="Helvetica"/>
        </w:rPr>
        <w:t>%.</w:t>
      </w:r>
    </w:p>
    <w:p w14:paraId="0E2D5B75" w14:textId="77777777" w:rsidR="006D5EB7" w:rsidRPr="00053199" w:rsidRDefault="006D5EB7" w:rsidP="00200420">
      <w:pPr>
        <w:jc w:val="both"/>
        <w:rPr>
          <w:rFonts w:ascii="Helvetica" w:hAnsi="Helvetica"/>
          <w:sz w:val="12"/>
          <w:szCs w:val="12"/>
        </w:rPr>
      </w:pPr>
    </w:p>
    <w:p w14:paraId="66C66534" w14:textId="16ED8FFD" w:rsidR="001915EA" w:rsidRDefault="001915EA" w:rsidP="00652400">
      <w:pPr>
        <w:pStyle w:val="Legenda"/>
        <w:keepNext/>
        <w:jc w:val="both"/>
        <w:rPr>
          <w:rFonts w:ascii="Helvetica" w:hAnsi="Helvetica" w:cs="Helvetica"/>
          <w:color w:val="auto"/>
        </w:rPr>
      </w:pPr>
      <w:bookmarkStart w:id="14" w:name="_Toc126833871"/>
      <w:r w:rsidRPr="00652400">
        <w:rPr>
          <w:rFonts w:ascii="Helvetica" w:hAnsi="Helvetica" w:cs="Helvetica"/>
          <w:color w:val="auto"/>
        </w:rPr>
        <w:t xml:space="preserve">Tabela </w:t>
      </w:r>
      <w:r w:rsidRPr="00652400">
        <w:rPr>
          <w:rFonts w:ascii="Helvetica" w:hAnsi="Helvetica" w:cs="Helvetica"/>
          <w:color w:val="auto"/>
        </w:rPr>
        <w:fldChar w:fldCharType="begin"/>
      </w:r>
      <w:r w:rsidRPr="00652400">
        <w:rPr>
          <w:rFonts w:ascii="Helvetica" w:hAnsi="Helvetica" w:cs="Helvetica"/>
          <w:color w:val="auto"/>
        </w:rPr>
        <w:instrText xml:space="preserve"> SEQ Tabela \* ARABIC </w:instrText>
      </w:r>
      <w:r w:rsidRPr="00652400">
        <w:rPr>
          <w:rFonts w:ascii="Helvetica" w:hAnsi="Helvetica" w:cs="Helvetica"/>
          <w:color w:val="auto"/>
        </w:rPr>
        <w:fldChar w:fldCharType="separate"/>
      </w:r>
      <w:r w:rsidR="001F436B">
        <w:rPr>
          <w:rFonts w:ascii="Helvetica" w:hAnsi="Helvetica" w:cs="Helvetica"/>
          <w:noProof/>
          <w:color w:val="auto"/>
        </w:rPr>
        <w:t>7</w:t>
      </w:r>
      <w:r w:rsidRPr="00652400">
        <w:rPr>
          <w:rFonts w:ascii="Helvetica" w:hAnsi="Helvetica" w:cs="Helvetica"/>
          <w:color w:val="auto"/>
        </w:rPr>
        <w:fldChar w:fldCharType="end"/>
      </w:r>
      <w:r w:rsidRPr="00652400">
        <w:rPr>
          <w:rFonts w:ascii="Helvetica" w:hAnsi="Helvetica" w:cs="Helvetica"/>
          <w:color w:val="auto"/>
        </w:rPr>
        <w:t xml:space="preserve">. Struktura własnościowa lokali </w:t>
      </w:r>
      <w:r w:rsidR="00D37180">
        <w:rPr>
          <w:rFonts w:ascii="Helvetica" w:hAnsi="Helvetica" w:cs="Helvetica"/>
          <w:color w:val="auto"/>
        </w:rPr>
        <w:t xml:space="preserve">mieszkalnych </w:t>
      </w:r>
      <w:r w:rsidRPr="00652400">
        <w:rPr>
          <w:rFonts w:ascii="Helvetica" w:hAnsi="Helvetica" w:cs="Helvetica"/>
          <w:color w:val="auto"/>
        </w:rPr>
        <w:t>na terenie Miasta Stalowa Wola</w:t>
      </w:r>
      <w:bookmarkEnd w:id="14"/>
    </w:p>
    <w:tbl>
      <w:tblPr>
        <w:tblW w:w="5000" w:type="pct"/>
        <w:tblCellMar>
          <w:left w:w="70" w:type="dxa"/>
          <w:right w:w="70" w:type="dxa"/>
        </w:tblCellMar>
        <w:tblLook w:val="04A0" w:firstRow="1" w:lastRow="0" w:firstColumn="1" w:lastColumn="0" w:noHBand="0" w:noVBand="1"/>
      </w:tblPr>
      <w:tblGrid>
        <w:gridCol w:w="421"/>
        <w:gridCol w:w="1785"/>
        <w:gridCol w:w="857"/>
        <w:gridCol w:w="857"/>
        <w:gridCol w:w="857"/>
        <w:gridCol w:w="857"/>
        <w:gridCol w:w="857"/>
        <w:gridCol w:w="857"/>
        <w:gridCol w:w="857"/>
        <w:gridCol w:w="857"/>
      </w:tblGrid>
      <w:tr w:rsidR="00391852" w:rsidRPr="00391852" w14:paraId="3930DA82" w14:textId="77777777" w:rsidTr="00247F30">
        <w:trPr>
          <w:trHeight w:val="672"/>
        </w:trPr>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C7AE0DB" w14:textId="77777777" w:rsidR="00391852" w:rsidRPr="00391852" w:rsidRDefault="00391852" w:rsidP="00391852">
            <w:pPr>
              <w:spacing w:after="0" w:line="240" w:lineRule="auto"/>
              <w:jc w:val="center"/>
              <w:rPr>
                <w:rFonts w:ascii="Helvetica" w:eastAsia="Times New Roman" w:hAnsi="Helvetica" w:cs="Helvetica"/>
                <w:b/>
                <w:bCs/>
                <w:color w:val="000000"/>
                <w:sz w:val="14"/>
                <w:szCs w:val="14"/>
                <w:lang w:eastAsia="pl-PL"/>
              </w:rPr>
            </w:pPr>
            <w:r w:rsidRPr="00391852">
              <w:rPr>
                <w:rFonts w:ascii="Helvetica" w:eastAsia="Times New Roman" w:hAnsi="Helvetica" w:cs="Helvetica"/>
                <w:b/>
                <w:bCs/>
                <w:color w:val="000000"/>
                <w:sz w:val="14"/>
                <w:szCs w:val="14"/>
                <w:lang w:eastAsia="pl-PL"/>
              </w:rPr>
              <w:t>Lp.</w:t>
            </w:r>
          </w:p>
        </w:tc>
        <w:tc>
          <w:tcPr>
            <w:tcW w:w="178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1110F4C" w14:textId="77777777" w:rsidR="00391852" w:rsidRPr="00391852" w:rsidRDefault="00391852" w:rsidP="00391852">
            <w:pPr>
              <w:spacing w:after="0" w:line="240" w:lineRule="auto"/>
              <w:jc w:val="center"/>
              <w:rPr>
                <w:rFonts w:ascii="Helvetica" w:eastAsia="Times New Roman" w:hAnsi="Helvetica" w:cs="Helvetica"/>
                <w:b/>
                <w:bCs/>
                <w:color w:val="000000"/>
                <w:sz w:val="14"/>
                <w:szCs w:val="14"/>
                <w:lang w:eastAsia="pl-PL"/>
              </w:rPr>
            </w:pPr>
            <w:r w:rsidRPr="00391852">
              <w:rPr>
                <w:rFonts w:ascii="Helvetica" w:eastAsia="Times New Roman" w:hAnsi="Helvetica" w:cs="Helvetica"/>
                <w:b/>
                <w:bCs/>
                <w:color w:val="000000"/>
                <w:sz w:val="14"/>
                <w:szCs w:val="14"/>
                <w:lang w:eastAsia="pl-PL"/>
              </w:rPr>
              <w:t>Podmiot właścicielski</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6849301" w14:textId="77777777" w:rsidR="00391852" w:rsidRPr="00391852" w:rsidRDefault="00391852" w:rsidP="00391852">
            <w:pPr>
              <w:spacing w:after="0" w:line="240" w:lineRule="auto"/>
              <w:jc w:val="center"/>
              <w:rPr>
                <w:rFonts w:ascii="Helvetica" w:eastAsia="Times New Roman" w:hAnsi="Helvetica" w:cs="Helvetica"/>
                <w:b/>
                <w:bCs/>
                <w:color w:val="000000"/>
                <w:sz w:val="14"/>
                <w:szCs w:val="14"/>
                <w:lang w:eastAsia="pl-PL"/>
              </w:rPr>
            </w:pPr>
            <w:r w:rsidRPr="00391852">
              <w:rPr>
                <w:rFonts w:ascii="Helvetica" w:eastAsia="Times New Roman" w:hAnsi="Helvetica" w:cs="Helvetica"/>
                <w:b/>
                <w:bCs/>
                <w:color w:val="000000"/>
                <w:sz w:val="14"/>
                <w:szCs w:val="14"/>
                <w:lang w:eastAsia="pl-PL"/>
              </w:rPr>
              <w:t>Liczba lok. mieszk. na 31.12.2016</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47085046" w14:textId="77777777" w:rsidR="00391852" w:rsidRPr="00391852" w:rsidRDefault="00391852" w:rsidP="00391852">
            <w:pPr>
              <w:spacing w:after="0" w:line="240" w:lineRule="auto"/>
              <w:jc w:val="center"/>
              <w:rPr>
                <w:rFonts w:ascii="Helvetica" w:eastAsia="Times New Roman" w:hAnsi="Helvetica" w:cs="Helvetica"/>
                <w:b/>
                <w:bCs/>
                <w:color w:val="000000"/>
                <w:sz w:val="14"/>
                <w:szCs w:val="14"/>
                <w:lang w:eastAsia="pl-PL"/>
              </w:rPr>
            </w:pPr>
            <w:r w:rsidRPr="00391852">
              <w:rPr>
                <w:rFonts w:ascii="Helvetica" w:eastAsia="Times New Roman" w:hAnsi="Helvetica" w:cs="Helvetica"/>
                <w:b/>
                <w:bCs/>
                <w:color w:val="000000"/>
                <w:sz w:val="14"/>
                <w:szCs w:val="14"/>
                <w:lang w:eastAsia="pl-PL"/>
              </w:rPr>
              <w:t>Liczba lok. mieszk. na 31.12.2017</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24FC6F23" w14:textId="77777777" w:rsidR="00391852" w:rsidRPr="00391852" w:rsidRDefault="00391852" w:rsidP="00391852">
            <w:pPr>
              <w:spacing w:after="0" w:line="240" w:lineRule="auto"/>
              <w:jc w:val="center"/>
              <w:rPr>
                <w:rFonts w:ascii="Helvetica" w:eastAsia="Times New Roman" w:hAnsi="Helvetica" w:cs="Helvetica"/>
                <w:b/>
                <w:bCs/>
                <w:color w:val="000000"/>
                <w:sz w:val="14"/>
                <w:szCs w:val="14"/>
                <w:lang w:eastAsia="pl-PL"/>
              </w:rPr>
            </w:pPr>
            <w:r w:rsidRPr="00391852">
              <w:rPr>
                <w:rFonts w:ascii="Helvetica" w:eastAsia="Times New Roman" w:hAnsi="Helvetica" w:cs="Helvetica"/>
                <w:b/>
                <w:bCs/>
                <w:color w:val="000000"/>
                <w:sz w:val="14"/>
                <w:szCs w:val="14"/>
                <w:lang w:eastAsia="pl-PL"/>
              </w:rPr>
              <w:t>Liczba lok. mieszk. na 31.12.2018</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0340662A" w14:textId="77777777" w:rsidR="00391852" w:rsidRPr="00391852" w:rsidRDefault="00391852" w:rsidP="00391852">
            <w:pPr>
              <w:spacing w:after="0" w:line="240" w:lineRule="auto"/>
              <w:jc w:val="center"/>
              <w:rPr>
                <w:rFonts w:ascii="Helvetica" w:eastAsia="Times New Roman" w:hAnsi="Helvetica" w:cs="Helvetica"/>
                <w:b/>
                <w:bCs/>
                <w:color w:val="000000"/>
                <w:sz w:val="14"/>
                <w:szCs w:val="14"/>
                <w:lang w:eastAsia="pl-PL"/>
              </w:rPr>
            </w:pPr>
            <w:r w:rsidRPr="00391852">
              <w:rPr>
                <w:rFonts w:ascii="Helvetica" w:eastAsia="Times New Roman" w:hAnsi="Helvetica" w:cs="Helvetica"/>
                <w:b/>
                <w:bCs/>
                <w:color w:val="000000"/>
                <w:sz w:val="14"/>
                <w:szCs w:val="14"/>
                <w:lang w:eastAsia="pl-PL"/>
              </w:rPr>
              <w:t>Liczba lok. mieszk. na 31.12.2019</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89C0191" w14:textId="77777777" w:rsidR="00391852" w:rsidRPr="00391852" w:rsidRDefault="00391852" w:rsidP="00391852">
            <w:pPr>
              <w:spacing w:after="0" w:line="240" w:lineRule="auto"/>
              <w:jc w:val="center"/>
              <w:rPr>
                <w:rFonts w:ascii="Helvetica" w:eastAsia="Times New Roman" w:hAnsi="Helvetica" w:cs="Helvetica"/>
                <w:b/>
                <w:bCs/>
                <w:color w:val="000000"/>
                <w:sz w:val="14"/>
                <w:szCs w:val="14"/>
                <w:lang w:eastAsia="pl-PL"/>
              </w:rPr>
            </w:pPr>
            <w:r w:rsidRPr="00391852">
              <w:rPr>
                <w:rFonts w:ascii="Helvetica" w:eastAsia="Times New Roman" w:hAnsi="Helvetica" w:cs="Helvetica"/>
                <w:b/>
                <w:bCs/>
                <w:color w:val="000000"/>
                <w:sz w:val="14"/>
                <w:szCs w:val="14"/>
                <w:lang w:eastAsia="pl-PL"/>
              </w:rPr>
              <w:t>Liczba lok. mieszk. na 31.12.2020</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73F50D3D" w14:textId="77777777" w:rsidR="00391852" w:rsidRPr="00391852" w:rsidRDefault="00391852" w:rsidP="00391852">
            <w:pPr>
              <w:spacing w:after="0" w:line="240" w:lineRule="auto"/>
              <w:jc w:val="center"/>
              <w:rPr>
                <w:rFonts w:ascii="Helvetica" w:eastAsia="Times New Roman" w:hAnsi="Helvetica" w:cs="Helvetica"/>
                <w:b/>
                <w:bCs/>
                <w:color w:val="000000"/>
                <w:sz w:val="14"/>
                <w:szCs w:val="14"/>
                <w:lang w:eastAsia="pl-PL"/>
              </w:rPr>
            </w:pPr>
            <w:r w:rsidRPr="00391852">
              <w:rPr>
                <w:rFonts w:ascii="Helvetica" w:eastAsia="Times New Roman" w:hAnsi="Helvetica" w:cs="Helvetica"/>
                <w:b/>
                <w:bCs/>
                <w:color w:val="000000"/>
                <w:sz w:val="14"/>
                <w:szCs w:val="14"/>
                <w:lang w:eastAsia="pl-PL"/>
              </w:rPr>
              <w:t>Liczba lok. mieszk. na 31.12.2021</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1B09CDC8" w14:textId="77777777" w:rsidR="00391852" w:rsidRPr="00391852" w:rsidRDefault="00391852" w:rsidP="00391852">
            <w:pPr>
              <w:spacing w:after="0" w:line="240" w:lineRule="auto"/>
              <w:jc w:val="center"/>
              <w:rPr>
                <w:rFonts w:ascii="Helvetica" w:eastAsia="Times New Roman" w:hAnsi="Helvetica" w:cs="Helvetica"/>
                <w:b/>
                <w:bCs/>
                <w:color w:val="000000"/>
                <w:sz w:val="14"/>
                <w:szCs w:val="14"/>
                <w:lang w:eastAsia="pl-PL"/>
              </w:rPr>
            </w:pPr>
            <w:r w:rsidRPr="00391852">
              <w:rPr>
                <w:rFonts w:ascii="Helvetica" w:eastAsia="Times New Roman" w:hAnsi="Helvetica" w:cs="Helvetica"/>
                <w:b/>
                <w:bCs/>
                <w:color w:val="000000"/>
                <w:sz w:val="14"/>
                <w:szCs w:val="14"/>
                <w:lang w:eastAsia="pl-PL"/>
              </w:rPr>
              <w:t>Liczba lok. mieszk. na 15.06.2022</w:t>
            </w:r>
          </w:p>
        </w:tc>
        <w:tc>
          <w:tcPr>
            <w:tcW w:w="8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6228256E" w14:textId="77777777" w:rsidR="00391852" w:rsidRPr="00391852" w:rsidRDefault="00391852" w:rsidP="00391852">
            <w:pPr>
              <w:spacing w:after="0" w:line="240" w:lineRule="auto"/>
              <w:jc w:val="center"/>
              <w:rPr>
                <w:rFonts w:ascii="Helvetica" w:eastAsia="Times New Roman" w:hAnsi="Helvetica" w:cs="Helvetica"/>
                <w:b/>
                <w:bCs/>
                <w:color w:val="000000"/>
                <w:sz w:val="14"/>
                <w:szCs w:val="14"/>
                <w:lang w:eastAsia="pl-PL"/>
              </w:rPr>
            </w:pPr>
            <w:r w:rsidRPr="00391852">
              <w:rPr>
                <w:rFonts w:ascii="Helvetica" w:eastAsia="Times New Roman" w:hAnsi="Helvetica" w:cs="Helvetica"/>
                <w:b/>
                <w:bCs/>
                <w:color w:val="000000"/>
                <w:sz w:val="14"/>
                <w:szCs w:val="14"/>
                <w:lang w:eastAsia="pl-PL"/>
              </w:rPr>
              <w:t>Udział na 15.06.2022</w:t>
            </w:r>
          </w:p>
        </w:tc>
      </w:tr>
      <w:tr w:rsidR="00391852" w:rsidRPr="00391852" w14:paraId="1798FA84" w14:textId="77777777" w:rsidTr="00247F30">
        <w:trPr>
          <w:trHeight w:val="192"/>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23B7622"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w:t>
            </w:r>
          </w:p>
        </w:tc>
        <w:tc>
          <w:tcPr>
            <w:tcW w:w="1785" w:type="dxa"/>
            <w:tcBorders>
              <w:top w:val="nil"/>
              <w:left w:val="nil"/>
              <w:bottom w:val="single" w:sz="4" w:space="0" w:color="auto"/>
              <w:right w:val="single" w:sz="4" w:space="0" w:color="auto"/>
            </w:tcBorders>
            <w:shd w:val="clear" w:color="auto" w:fill="auto"/>
            <w:noWrap/>
            <w:vAlign w:val="center"/>
            <w:hideMark/>
          </w:tcPr>
          <w:p w14:paraId="5E2FC613" w14:textId="77777777" w:rsidR="00391852" w:rsidRPr="00391852" w:rsidRDefault="00391852" w:rsidP="00391852">
            <w:pPr>
              <w:spacing w:after="0" w:line="240" w:lineRule="auto"/>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Skarb Państwa</w:t>
            </w:r>
          </w:p>
        </w:tc>
        <w:tc>
          <w:tcPr>
            <w:tcW w:w="857" w:type="dxa"/>
            <w:tcBorders>
              <w:top w:val="nil"/>
              <w:left w:val="nil"/>
              <w:bottom w:val="single" w:sz="4" w:space="0" w:color="auto"/>
              <w:right w:val="single" w:sz="4" w:space="0" w:color="auto"/>
            </w:tcBorders>
            <w:shd w:val="clear" w:color="auto" w:fill="auto"/>
            <w:noWrap/>
            <w:vAlign w:val="center"/>
            <w:hideMark/>
          </w:tcPr>
          <w:p w14:paraId="69CEAAEE"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0</w:t>
            </w:r>
          </w:p>
        </w:tc>
        <w:tc>
          <w:tcPr>
            <w:tcW w:w="857" w:type="dxa"/>
            <w:tcBorders>
              <w:top w:val="nil"/>
              <w:left w:val="nil"/>
              <w:bottom w:val="single" w:sz="4" w:space="0" w:color="auto"/>
              <w:right w:val="single" w:sz="4" w:space="0" w:color="auto"/>
            </w:tcBorders>
            <w:shd w:val="clear" w:color="auto" w:fill="auto"/>
            <w:noWrap/>
            <w:vAlign w:val="center"/>
            <w:hideMark/>
          </w:tcPr>
          <w:p w14:paraId="3880591C"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0</w:t>
            </w:r>
          </w:p>
        </w:tc>
        <w:tc>
          <w:tcPr>
            <w:tcW w:w="857" w:type="dxa"/>
            <w:tcBorders>
              <w:top w:val="nil"/>
              <w:left w:val="nil"/>
              <w:bottom w:val="single" w:sz="4" w:space="0" w:color="auto"/>
              <w:right w:val="single" w:sz="4" w:space="0" w:color="auto"/>
            </w:tcBorders>
            <w:shd w:val="clear" w:color="auto" w:fill="auto"/>
            <w:noWrap/>
            <w:vAlign w:val="center"/>
            <w:hideMark/>
          </w:tcPr>
          <w:p w14:paraId="2EE7492F"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0</w:t>
            </w:r>
          </w:p>
        </w:tc>
        <w:tc>
          <w:tcPr>
            <w:tcW w:w="857" w:type="dxa"/>
            <w:tcBorders>
              <w:top w:val="nil"/>
              <w:left w:val="nil"/>
              <w:bottom w:val="single" w:sz="4" w:space="0" w:color="auto"/>
              <w:right w:val="single" w:sz="4" w:space="0" w:color="auto"/>
            </w:tcBorders>
            <w:shd w:val="clear" w:color="auto" w:fill="auto"/>
            <w:noWrap/>
            <w:vAlign w:val="center"/>
            <w:hideMark/>
          </w:tcPr>
          <w:p w14:paraId="79EF6AE2"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0</w:t>
            </w:r>
          </w:p>
        </w:tc>
        <w:tc>
          <w:tcPr>
            <w:tcW w:w="857" w:type="dxa"/>
            <w:tcBorders>
              <w:top w:val="nil"/>
              <w:left w:val="nil"/>
              <w:bottom w:val="single" w:sz="4" w:space="0" w:color="auto"/>
              <w:right w:val="single" w:sz="4" w:space="0" w:color="auto"/>
            </w:tcBorders>
            <w:shd w:val="clear" w:color="auto" w:fill="auto"/>
            <w:noWrap/>
            <w:vAlign w:val="center"/>
            <w:hideMark/>
          </w:tcPr>
          <w:p w14:paraId="70E465FF"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0</w:t>
            </w:r>
          </w:p>
        </w:tc>
        <w:tc>
          <w:tcPr>
            <w:tcW w:w="857" w:type="dxa"/>
            <w:tcBorders>
              <w:top w:val="nil"/>
              <w:left w:val="nil"/>
              <w:bottom w:val="single" w:sz="4" w:space="0" w:color="auto"/>
              <w:right w:val="single" w:sz="4" w:space="0" w:color="auto"/>
            </w:tcBorders>
            <w:shd w:val="clear" w:color="auto" w:fill="auto"/>
            <w:noWrap/>
            <w:vAlign w:val="center"/>
            <w:hideMark/>
          </w:tcPr>
          <w:p w14:paraId="0529D842"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0</w:t>
            </w:r>
          </w:p>
        </w:tc>
        <w:tc>
          <w:tcPr>
            <w:tcW w:w="857" w:type="dxa"/>
            <w:tcBorders>
              <w:top w:val="nil"/>
              <w:left w:val="nil"/>
              <w:bottom w:val="single" w:sz="4" w:space="0" w:color="auto"/>
              <w:right w:val="single" w:sz="4" w:space="0" w:color="auto"/>
            </w:tcBorders>
            <w:shd w:val="clear" w:color="auto" w:fill="auto"/>
            <w:noWrap/>
            <w:vAlign w:val="center"/>
            <w:hideMark/>
          </w:tcPr>
          <w:p w14:paraId="315A0FC1"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0</w:t>
            </w:r>
          </w:p>
        </w:tc>
        <w:tc>
          <w:tcPr>
            <w:tcW w:w="857" w:type="dxa"/>
            <w:tcBorders>
              <w:top w:val="nil"/>
              <w:left w:val="nil"/>
              <w:bottom w:val="single" w:sz="4" w:space="0" w:color="auto"/>
              <w:right w:val="single" w:sz="4" w:space="0" w:color="auto"/>
            </w:tcBorders>
            <w:shd w:val="clear" w:color="auto" w:fill="auto"/>
            <w:noWrap/>
            <w:vAlign w:val="center"/>
            <w:hideMark/>
          </w:tcPr>
          <w:p w14:paraId="671B264B"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0,00%</w:t>
            </w:r>
          </w:p>
        </w:tc>
      </w:tr>
      <w:tr w:rsidR="00391852" w:rsidRPr="00391852" w14:paraId="00178A46" w14:textId="77777777" w:rsidTr="00247F30">
        <w:trPr>
          <w:trHeight w:val="192"/>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2CF69AD"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2</w:t>
            </w:r>
          </w:p>
        </w:tc>
        <w:tc>
          <w:tcPr>
            <w:tcW w:w="1785" w:type="dxa"/>
            <w:tcBorders>
              <w:top w:val="nil"/>
              <w:left w:val="nil"/>
              <w:bottom w:val="single" w:sz="4" w:space="0" w:color="auto"/>
              <w:right w:val="single" w:sz="4" w:space="0" w:color="auto"/>
            </w:tcBorders>
            <w:shd w:val="clear" w:color="auto" w:fill="auto"/>
            <w:noWrap/>
            <w:vAlign w:val="center"/>
            <w:hideMark/>
          </w:tcPr>
          <w:p w14:paraId="4A15F5E0" w14:textId="77777777" w:rsidR="00391852" w:rsidRPr="00391852" w:rsidRDefault="00391852" w:rsidP="00391852">
            <w:pPr>
              <w:spacing w:after="0" w:line="240" w:lineRule="auto"/>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Gminy, związki międzygminne lub metropolitalne</w:t>
            </w:r>
          </w:p>
        </w:tc>
        <w:tc>
          <w:tcPr>
            <w:tcW w:w="857" w:type="dxa"/>
            <w:tcBorders>
              <w:top w:val="nil"/>
              <w:left w:val="nil"/>
              <w:bottom w:val="single" w:sz="4" w:space="0" w:color="auto"/>
              <w:right w:val="single" w:sz="4" w:space="0" w:color="auto"/>
            </w:tcBorders>
            <w:shd w:val="clear" w:color="auto" w:fill="auto"/>
            <w:noWrap/>
            <w:vAlign w:val="center"/>
            <w:hideMark/>
          </w:tcPr>
          <w:p w14:paraId="47867F05"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93</w:t>
            </w:r>
          </w:p>
        </w:tc>
        <w:tc>
          <w:tcPr>
            <w:tcW w:w="857" w:type="dxa"/>
            <w:tcBorders>
              <w:top w:val="nil"/>
              <w:left w:val="nil"/>
              <w:bottom w:val="single" w:sz="4" w:space="0" w:color="auto"/>
              <w:right w:val="single" w:sz="4" w:space="0" w:color="auto"/>
            </w:tcBorders>
            <w:shd w:val="clear" w:color="auto" w:fill="auto"/>
            <w:noWrap/>
            <w:vAlign w:val="center"/>
            <w:hideMark/>
          </w:tcPr>
          <w:p w14:paraId="0DC3CB32"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89</w:t>
            </w:r>
          </w:p>
        </w:tc>
        <w:tc>
          <w:tcPr>
            <w:tcW w:w="857" w:type="dxa"/>
            <w:tcBorders>
              <w:top w:val="nil"/>
              <w:left w:val="nil"/>
              <w:bottom w:val="single" w:sz="4" w:space="0" w:color="auto"/>
              <w:right w:val="single" w:sz="4" w:space="0" w:color="auto"/>
            </w:tcBorders>
            <w:shd w:val="clear" w:color="auto" w:fill="auto"/>
            <w:noWrap/>
            <w:vAlign w:val="center"/>
            <w:hideMark/>
          </w:tcPr>
          <w:p w14:paraId="2B56F19E"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78</w:t>
            </w:r>
          </w:p>
        </w:tc>
        <w:tc>
          <w:tcPr>
            <w:tcW w:w="857" w:type="dxa"/>
            <w:tcBorders>
              <w:top w:val="nil"/>
              <w:left w:val="nil"/>
              <w:bottom w:val="single" w:sz="4" w:space="0" w:color="auto"/>
              <w:right w:val="single" w:sz="4" w:space="0" w:color="auto"/>
            </w:tcBorders>
            <w:shd w:val="clear" w:color="auto" w:fill="auto"/>
            <w:noWrap/>
            <w:vAlign w:val="center"/>
            <w:hideMark/>
          </w:tcPr>
          <w:p w14:paraId="417FF392"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84</w:t>
            </w:r>
          </w:p>
        </w:tc>
        <w:tc>
          <w:tcPr>
            <w:tcW w:w="857" w:type="dxa"/>
            <w:tcBorders>
              <w:top w:val="nil"/>
              <w:left w:val="nil"/>
              <w:bottom w:val="single" w:sz="4" w:space="0" w:color="auto"/>
              <w:right w:val="single" w:sz="4" w:space="0" w:color="auto"/>
            </w:tcBorders>
            <w:shd w:val="clear" w:color="auto" w:fill="auto"/>
            <w:noWrap/>
            <w:vAlign w:val="center"/>
            <w:hideMark/>
          </w:tcPr>
          <w:p w14:paraId="64AFF237"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74</w:t>
            </w:r>
          </w:p>
        </w:tc>
        <w:tc>
          <w:tcPr>
            <w:tcW w:w="857" w:type="dxa"/>
            <w:tcBorders>
              <w:top w:val="nil"/>
              <w:left w:val="nil"/>
              <w:bottom w:val="single" w:sz="4" w:space="0" w:color="auto"/>
              <w:right w:val="single" w:sz="4" w:space="0" w:color="auto"/>
            </w:tcBorders>
            <w:shd w:val="clear" w:color="auto" w:fill="auto"/>
            <w:noWrap/>
            <w:vAlign w:val="center"/>
            <w:hideMark/>
          </w:tcPr>
          <w:p w14:paraId="4CEC2170"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194</w:t>
            </w:r>
          </w:p>
        </w:tc>
        <w:tc>
          <w:tcPr>
            <w:tcW w:w="857" w:type="dxa"/>
            <w:tcBorders>
              <w:top w:val="nil"/>
              <w:left w:val="nil"/>
              <w:bottom w:val="single" w:sz="4" w:space="0" w:color="auto"/>
              <w:right w:val="single" w:sz="4" w:space="0" w:color="auto"/>
            </w:tcBorders>
            <w:shd w:val="clear" w:color="auto" w:fill="auto"/>
            <w:noWrap/>
            <w:vAlign w:val="center"/>
            <w:hideMark/>
          </w:tcPr>
          <w:p w14:paraId="19CBB063"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193</w:t>
            </w:r>
          </w:p>
        </w:tc>
        <w:tc>
          <w:tcPr>
            <w:tcW w:w="857" w:type="dxa"/>
            <w:tcBorders>
              <w:top w:val="nil"/>
              <w:left w:val="nil"/>
              <w:bottom w:val="single" w:sz="4" w:space="0" w:color="auto"/>
              <w:right w:val="single" w:sz="4" w:space="0" w:color="auto"/>
            </w:tcBorders>
            <w:shd w:val="clear" w:color="auto" w:fill="auto"/>
            <w:noWrap/>
            <w:vAlign w:val="center"/>
            <w:hideMark/>
          </w:tcPr>
          <w:p w14:paraId="363A929E"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1,36%</w:t>
            </w:r>
          </w:p>
        </w:tc>
      </w:tr>
      <w:tr w:rsidR="00391852" w:rsidRPr="00391852" w14:paraId="298E1D04" w14:textId="77777777" w:rsidTr="00247F30">
        <w:trPr>
          <w:trHeight w:val="192"/>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2204EDD"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3</w:t>
            </w:r>
          </w:p>
        </w:tc>
        <w:tc>
          <w:tcPr>
            <w:tcW w:w="1785" w:type="dxa"/>
            <w:tcBorders>
              <w:top w:val="nil"/>
              <w:left w:val="nil"/>
              <w:bottom w:val="single" w:sz="4" w:space="0" w:color="auto"/>
              <w:right w:val="single" w:sz="4" w:space="0" w:color="auto"/>
            </w:tcBorders>
            <w:shd w:val="clear" w:color="auto" w:fill="auto"/>
            <w:vAlign w:val="center"/>
            <w:hideMark/>
          </w:tcPr>
          <w:p w14:paraId="4C7E26F0" w14:textId="77777777" w:rsidR="00391852" w:rsidRPr="00391852" w:rsidRDefault="00391852" w:rsidP="00391852">
            <w:pPr>
              <w:spacing w:after="0" w:line="240" w:lineRule="auto"/>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Osoby fizyczne</w:t>
            </w:r>
          </w:p>
        </w:tc>
        <w:tc>
          <w:tcPr>
            <w:tcW w:w="857" w:type="dxa"/>
            <w:tcBorders>
              <w:top w:val="nil"/>
              <w:left w:val="nil"/>
              <w:bottom w:val="single" w:sz="4" w:space="0" w:color="auto"/>
              <w:right w:val="single" w:sz="4" w:space="0" w:color="auto"/>
            </w:tcBorders>
            <w:shd w:val="clear" w:color="auto" w:fill="auto"/>
            <w:noWrap/>
            <w:vAlign w:val="center"/>
            <w:hideMark/>
          </w:tcPr>
          <w:p w14:paraId="1EA8A493"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13 163</w:t>
            </w:r>
          </w:p>
        </w:tc>
        <w:tc>
          <w:tcPr>
            <w:tcW w:w="857" w:type="dxa"/>
            <w:tcBorders>
              <w:top w:val="nil"/>
              <w:left w:val="nil"/>
              <w:bottom w:val="single" w:sz="4" w:space="0" w:color="auto"/>
              <w:right w:val="single" w:sz="4" w:space="0" w:color="auto"/>
            </w:tcBorders>
            <w:shd w:val="clear" w:color="auto" w:fill="auto"/>
            <w:noWrap/>
            <w:vAlign w:val="center"/>
            <w:hideMark/>
          </w:tcPr>
          <w:p w14:paraId="46BE57A5"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13 369</w:t>
            </w:r>
          </w:p>
        </w:tc>
        <w:tc>
          <w:tcPr>
            <w:tcW w:w="857" w:type="dxa"/>
            <w:tcBorders>
              <w:top w:val="nil"/>
              <w:left w:val="nil"/>
              <w:bottom w:val="single" w:sz="4" w:space="0" w:color="auto"/>
              <w:right w:val="single" w:sz="4" w:space="0" w:color="auto"/>
            </w:tcBorders>
            <w:shd w:val="clear" w:color="auto" w:fill="auto"/>
            <w:noWrap/>
            <w:vAlign w:val="center"/>
            <w:hideMark/>
          </w:tcPr>
          <w:p w14:paraId="0F353048"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13 530</w:t>
            </w:r>
          </w:p>
        </w:tc>
        <w:tc>
          <w:tcPr>
            <w:tcW w:w="857" w:type="dxa"/>
            <w:tcBorders>
              <w:top w:val="nil"/>
              <w:left w:val="nil"/>
              <w:bottom w:val="single" w:sz="4" w:space="0" w:color="auto"/>
              <w:right w:val="single" w:sz="4" w:space="0" w:color="auto"/>
            </w:tcBorders>
            <w:shd w:val="clear" w:color="auto" w:fill="auto"/>
            <w:noWrap/>
            <w:vAlign w:val="center"/>
            <w:hideMark/>
          </w:tcPr>
          <w:p w14:paraId="0689FDBF"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13 624</w:t>
            </w:r>
          </w:p>
        </w:tc>
        <w:tc>
          <w:tcPr>
            <w:tcW w:w="857" w:type="dxa"/>
            <w:tcBorders>
              <w:top w:val="nil"/>
              <w:left w:val="nil"/>
              <w:bottom w:val="single" w:sz="4" w:space="0" w:color="auto"/>
              <w:right w:val="single" w:sz="4" w:space="0" w:color="auto"/>
            </w:tcBorders>
            <w:shd w:val="clear" w:color="auto" w:fill="auto"/>
            <w:noWrap/>
            <w:vAlign w:val="center"/>
            <w:hideMark/>
          </w:tcPr>
          <w:p w14:paraId="76D835B7"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13 747</w:t>
            </w:r>
          </w:p>
        </w:tc>
        <w:tc>
          <w:tcPr>
            <w:tcW w:w="857" w:type="dxa"/>
            <w:tcBorders>
              <w:top w:val="nil"/>
              <w:left w:val="nil"/>
              <w:bottom w:val="single" w:sz="4" w:space="0" w:color="auto"/>
              <w:right w:val="single" w:sz="4" w:space="0" w:color="auto"/>
            </w:tcBorders>
            <w:shd w:val="clear" w:color="auto" w:fill="auto"/>
            <w:noWrap/>
            <w:vAlign w:val="center"/>
            <w:hideMark/>
          </w:tcPr>
          <w:p w14:paraId="5F91A98F"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13 884</w:t>
            </w:r>
          </w:p>
        </w:tc>
        <w:tc>
          <w:tcPr>
            <w:tcW w:w="857" w:type="dxa"/>
            <w:tcBorders>
              <w:top w:val="nil"/>
              <w:left w:val="nil"/>
              <w:bottom w:val="single" w:sz="4" w:space="0" w:color="auto"/>
              <w:right w:val="single" w:sz="4" w:space="0" w:color="auto"/>
            </w:tcBorders>
            <w:shd w:val="clear" w:color="auto" w:fill="auto"/>
            <w:noWrap/>
            <w:vAlign w:val="center"/>
            <w:hideMark/>
          </w:tcPr>
          <w:p w14:paraId="7222CB5B"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13 934</w:t>
            </w:r>
          </w:p>
        </w:tc>
        <w:tc>
          <w:tcPr>
            <w:tcW w:w="857" w:type="dxa"/>
            <w:tcBorders>
              <w:top w:val="nil"/>
              <w:left w:val="nil"/>
              <w:bottom w:val="single" w:sz="4" w:space="0" w:color="auto"/>
              <w:right w:val="single" w:sz="4" w:space="0" w:color="auto"/>
            </w:tcBorders>
            <w:shd w:val="clear" w:color="auto" w:fill="auto"/>
            <w:noWrap/>
            <w:vAlign w:val="center"/>
            <w:hideMark/>
          </w:tcPr>
          <w:p w14:paraId="3BE05E4A"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98,54%</w:t>
            </w:r>
          </w:p>
        </w:tc>
      </w:tr>
      <w:tr w:rsidR="00391852" w:rsidRPr="00391852" w14:paraId="376A7B8E" w14:textId="77777777" w:rsidTr="00247F30">
        <w:trPr>
          <w:trHeight w:val="192"/>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4BFBFE04"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4</w:t>
            </w:r>
          </w:p>
        </w:tc>
        <w:tc>
          <w:tcPr>
            <w:tcW w:w="1785" w:type="dxa"/>
            <w:tcBorders>
              <w:top w:val="nil"/>
              <w:left w:val="nil"/>
              <w:bottom w:val="single" w:sz="4" w:space="0" w:color="auto"/>
              <w:right w:val="single" w:sz="4" w:space="0" w:color="auto"/>
            </w:tcBorders>
            <w:shd w:val="clear" w:color="auto" w:fill="auto"/>
            <w:vAlign w:val="center"/>
            <w:hideMark/>
          </w:tcPr>
          <w:p w14:paraId="1D4CB7F2" w14:textId="77777777" w:rsidR="00391852" w:rsidRPr="00391852" w:rsidRDefault="00391852" w:rsidP="00391852">
            <w:pPr>
              <w:spacing w:after="0" w:line="240" w:lineRule="auto"/>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Spółdzielnie</w:t>
            </w:r>
          </w:p>
        </w:tc>
        <w:tc>
          <w:tcPr>
            <w:tcW w:w="857" w:type="dxa"/>
            <w:tcBorders>
              <w:top w:val="nil"/>
              <w:left w:val="nil"/>
              <w:bottom w:val="single" w:sz="4" w:space="0" w:color="auto"/>
              <w:right w:val="single" w:sz="4" w:space="0" w:color="auto"/>
            </w:tcBorders>
            <w:shd w:val="clear" w:color="auto" w:fill="auto"/>
            <w:noWrap/>
            <w:vAlign w:val="center"/>
            <w:hideMark/>
          </w:tcPr>
          <w:p w14:paraId="2339863F"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w:t>
            </w:r>
          </w:p>
        </w:tc>
        <w:tc>
          <w:tcPr>
            <w:tcW w:w="857" w:type="dxa"/>
            <w:tcBorders>
              <w:top w:val="nil"/>
              <w:left w:val="nil"/>
              <w:bottom w:val="single" w:sz="4" w:space="0" w:color="auto"/>
              <w:right w:val="single" w:sz="4" w:space="0" w:color="auto"/>
            </w:tcBorders>
            <w:shd w:val="clear" w:color="auto" w:fill="auto"/>
            <w:noWrap/>
            <w:vAlign w:val="center"/>
            <w:hideMark/>
          </w:tcPr>
          <w:p w14:paraId="70DFF5BA"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w:t>
            </w:r>
          </w:p>
        </w:tc>
        <w:tc>
          <w:tcPr>
            <w:tcW w:w="857" w:type="dxa"/>
            <w:tcBorders>
              <w:top w:val="nil"/>
              <w:left w:val="nil"/>
              <w:bottom w:val="single" w:sz="4" w:space="0" w:color="auto"/>
              <w:right w:val="single" w:sz="4" w:space="0" w:color="auto"/>
            </w:tcBorders>
            <w:shd w:val="clear" w:color="auto" w:fill="auto"/>
            <w:noWrap/>
            <w:vAlign w:val="center"/>
            <w:hideMark/>
          </w:tcPr>
          <w:p w14:paraId="5AE2CE6A"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0</w:t>
            </w:r>
          </w:p>
        </w:tc>
        <w:tc>
          <w:tcPr>
            <w:tcW w:w="857" w:type="dxa"/>
            <w:tcBorders>
              <w:top w:val="nil"/>
              <w:left w:val="nil"/>
              <w:bottom w:val="single" w:sz="4" w:space="0" w:color="auto"/>
              <w:right w:val="single" w:sz="4" w:space="0" w:color="auto"/>
            </w:tcBorders>
            <w:shd w:val="clear" w:color="auto" w:fill="auto"/>
            <w:noWrap/>
            <w:vAlign w:val="center"/>
            <w:hideMark/>
          </w:tcPr>
          <w:p w14:paraId="4A159D70"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w:t>
            </w:r>
          </w:p>
        </w:tc>
        <w:tc>
          <w:tcPr>
            <w:tcW w:w="857" w:type="dxa"/>
            <w:tcBorders>
              <w:top w:val="nil"/>
              <w:left w:val="nil"/>
              <w:bottom w:val="single" w:sz="4" w:space="0" w:color="auto"/>
              <w:right w:val="single" w:sz="4" w:space="0" w:color="auto"/>
            </w:tcBorders>
            <w:shd w:val="clear" w:color="auto" w:fill="auto"/>
            <w:noWrap/>
            <w:vAlign w:val="center"/>
            <w:hideMark/>
          </w:tcPr>
          <w:p w14:paraId="3A459EDD"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w:t>
            </w:r>
          </w:p>
        </w:tc>
        <w:tc>
          <w:tcPr>
            <w:tcW w:w="857" w:type="dxa"/>
            <w:tcBorders>
              <w:top w:val="nil"/>
              <w:left w:val="nil"/>
              <w:bottom w:val="single" w:sz="4" w:space="0" w:color="auto"/>
              <w:right w:val="single" w:sz="4" w:space="0" w:color="auto"/>
            </w:tcBorders>
            <w:shd w:val="clear" w:color="auto" w:fill="auto"/>
            <w:noWrap/>
            <w:vAlign w:val="center"/>
            <w:hideMark/>
          </w:tcPr>
          <w:p w14:paraId="1BEC6193"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w:t>
            </w:r>
          </w:p>
        </w:tc>
        <w:tc>
          <w:tcPr>
            <w:tcW w:w="857" w:type="dxa"/>
            <w:tcBorders>
              <w:top w:val="nil"/>
              <w:left w:val="nil"/>
              <w:bottom w:val="single" w:sz="4" w:space="0" w:color="auto"/>
              <w:right w:val="single" w:sz="4" w:space="0" w:color="auto"/>
            </w:tcBorders>
            <w:shd w:val="clear" w:color="auto" w:fill="auto"/>
            <w:noWrap/>
            <w:vAlign w:val="center"/>
            <w:hideMark/>
          </w:tcPr>
          <w:p w14:paraId="5667FD59"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w:t>
            </w:r>
          </w:p>
        </w:tc>
        <w:tc>
          <w:tcPr>
            <w:tcW w:w="857" w:type="dxa"/>
            <w:tcBorders>
              <w:top w:val="nil"/>
              <w:left w:val="nil"/>
              <w:bottom w:val="single" w:sz="4" w:space="0" w:color="auto"/>
              <w:right w:val="single" w:sz="4" w:space="0" w:color="auto"/>
            </w:tcBorders>
            <w:shd w:val="clear" w:color="auto" w:fill="auto"/>
            <w:noWrap/>
            <w:vAlign w:val="center"/>
            <w:hideMark/>
          </w:tcPr>
          <w:p w14:paraId="6E6F1AF8"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0,01%</w:t>
            </w:r>
          </w:p>
        </w:tc>
      </w:tr>
      <w:tr w:rsidR="00391852" w:rsidRPr="00391852" w14:paraId="7D925987" w14:textId="77777777" w:rsidTr="00247F30">
        <w:trPr>
          <w:trHeight w:val="192"/>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0B12B9F3"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5</w:t>
            </w:r>
          </w:p>
        </w:tc>
        <w:tc>
          <w:tcPr>
            <w:tcW w:w="1785" w:type="dxa"/>
            <w:tcBorders>
              <w:top w:val="nil"/>
              <w:left w:val="nil"/>
              <w:bottom w:val="single" w:sz="4" w:space="0" w:color="auto"/>
              <w:right w:val="single" w:sz="4" w:space="0" w:color="auto"/>
            </w:tcBorders>
            <w:shd w:val="clear" w:color="auto" w:fill="auto"/>
            <w:noWrap/>
            <w:vAlign w:val="center"/>
            <w:hideMark/>
          </w:tcPr>
          <w:p w14:paraId="68745E11" w14:textId="77777777" w:rsidR="00391852" w:rsidRPr="00391852" w:rsidRDefault="00391852" w:rsidP="00391852">
            <w:pPr>
              <w:spacing w:after="0" w:line="240" w:lineRule="auto"/>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Inne podmioty ewidencyjne</w:t>
            </w:r>
          </w:p>
        </w:tc>
        <w:tc>
          <w:tcPr>
            <w:tcW w:w="857" w:type="dxa"/>
            <w:tcBorders>
              <w:top w:val="nil"/>
              <w:left w:val="nil"/>
              <w:bottom w:val="single" w:sz="4" w:space="0" w:color="auto"/>
              <w:right w:val="single" w:sz="4" w:space="0" w:color="auto"/>
            </w:tcBorders>
            <w:shd w:val="clear" w:color="auto" w:fill="auto"/>
            <w:noWrap/>
            <w:vAlign w:val="center"/>
            <w:hideMark/>
          </w:tcPr>
          <w:p w14:paraId="53499442"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8</w:t>
            </w:r>
          </w:p>
        </w:tc>
        <w:tc>
          <w:tcPr>
            <w:tcW w:w="857" w:type="dxa"/>
            <w:tcBorders>
              <w:top w:val="nil"/>
              <w:left w:val="nil"/>
              <w:bottom w:val="single" w:sz="4" w:space="0" w:color="auto"/>
              <w:right w:val="single" w:sz="4" w:space="0" w:color="auto"/>
            </w:tcBorders>
            <w:shd w:val="clear" w:color="auto" w:fill="auto"/>
            <w:noWrap/>
            <w:vAlign w:val="center"/>
            <w:hideMark/>
          </w:tcPr>
          <w:p w14:paraId="48C978E6"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20</w:t>
            </w:r>
          </w:p>
        </w:tc>
        <w:tc>
          <w:tcPr>
            <w:tcW w:w="857" w:type="dxa"/>
            <w:tcBorders>
              <w:top w:val="nil"/>
              <w:left w:val="nil"/>
              <w:bottom w:val="single" w:sz="4" w:space="0" w:color="auto"/>
              <w:right w:val="single" w:sz="4" w:space="0" w:color="auto"/>
            </w:tcBorders>
            <w:shd w:val="clear" w:color="auto" w:fill="auto"/>
            <w:noWrap/>
            <w:vAlign w:val="center"/>
            <w:hideMark/>
          </w:tcPr>
          <w:p w14:paraId="742FEFFC"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15</w:t>
            </w:r>
          </w:p>
        </w:tc>
        <w:tc>
          <w:tcPr>
            <w:tcW w:w="857" w:type="dxa"/>
            <w:tcBorders>
              <w:top w:val="nil"/>
              <w:left w:val="nil"/>
              <w:bottom w:val="single" w:sz="4" w:space="0" w:color="auto"/>
              <w:right w:val="single" w:sz="4" w:space="0" w:color="auto"/>
            </w:tcBorders>
            <w:shd w:val="clear" w:color="auto" w:fill="auto"/>
            <w:noWrap/>
            <w:vAlign w:val="center"/>
            <w:hideMark/>
          </w:tcPr>
          <w:p w14:paraId="6E168DFB"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144</w:t>
            </w:r>
          </w:p>
        </w:tc>
        <w:tc>
          <w:tcPr>
            <w:tcW w:w="857" w:type="dxa"/>
            <w:tcBorders>
              <w:top w:val="nil"/>
              <w:left w:val="nil"/>
              <w:bottom w:val="single" w:sz="4" w:space="0" w:color="auto"/>
              <w:right w:val="single" w:sz="4" w:space="0" w:color="auto"/>
            </w:tcBorders>
            <w:shd w:val="clear" w:color="auto" w:fill="auto"/>
            <w:noWrap/>
            <w:vAlign w:val="center"/>
            <w:hideMark/>
          </w:tcPr>
          <w:p w14:paraId="7251C4B3"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143</w:t>
            </w:r>
          </w:p>
        </w:tc>
        <w:tc>
          <w:tcPr>
            <w:tcW w:w="857" w:type="dxa"/>
            <w:tcBorders>
              <w:top w:val="nil"/>
              <w:left w:val="nil"/>
              <w:bottom w:val="single" w:sz="4" w:space="0" w:color="auto"/>
              <w:right w:val="single" w:sz="4" w:space="0" w:color="auto"/>
            </w:tcBorders>
            <w:shd w:val="clear" w:color="auto" w:fill="auto"/>
            <w:noWrap/>
            <w:vAlign w:val="center"/>
            <w:hideMark/>
          </w:tcPr>
          <w:p w14:paraId="45F4043C"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36</w:t>
            </w:r>
          </w:p>
        </w:tc>
        <w:tc>
          <w:tcPr>
            <w:tcW w:w="857" w:type="dxa"/>
            <w:tcBorders>
              <w:top w:val="nil"/>
              <w:left w:val="nil"/>
              <w:bottom w:val="single" w:sz="4" w:space="0" w:color="auto"/>
              <w:right w:val="single" w:sz="4" w:space="0" w:color="auto"/>
            </w:tcBorders>
            <w:shd w:val="clear" w:color="auto" w:fill="auto"/>
            <w:noWrap/>
            <w:vAlign w:val="center"/>
            <w:hideMark/>
          </w:tcPr>
          <w:p w14:paraId="3D53395B"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12</w:t>
            </w:r>
          </w:p>
        </w:tc>
        <w:tc>
          <w:tcPr>
            <w:tcW w:w="857" w:type="dxa"/>
            <w:tcBorders>
              <w:top w:val="nil"/>
              <w:left w:val="nil"/>
              <w:bottom w:val="single" w:sz="4" w:space="0" w:color="auto"/>
              <w:right w:val="single" w:sz="4" w:space="0" w:color="auto"/>
            </w:tcBorders>
            <w:shd w:val="clear" w:color="auto" w:fill="auto"/>
            <w:noWrap/>
            <w:vAlign w:val="center"/>
            <w:hideMark/>
          </w:tcPr>
          <w:p w14:paraId="3CCC1D71"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0,08%</w:t>
            </w:r>
          </w:p>
        </w:tc>
      </w:tr>
      <w:tr w:rsidR="00391852" w:rsidRPr="00391852" w14:paraId="08D88E22" w14:textId="77777777" w:rsidTr="00247F30">
        <w:trPr>
          <w:trHeight w:val="502"/>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72819C4E" w14:textId="77777777" w:rsidR="00391852" w:rsidRPr="00391852" w:rsidRDefault="00391852" w:rsidP="00391852">
            <w:pPr>
              <w:spacing w:after="0" w:line="240" w:lineRule="auto"/>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 </w:t>
            </w:r>
          </w:p>
        </w:tc>
        <w:tc>
          <w:tcPr>
            <w:tcW w:w="1785" w:type="dxa"/>
            <w:tcBorders>
              <w:top w:val="nil"/>
              <w:left w:val="nil"/>
              <w:bottom w:val="single" w:sz="4" w:space="0" w:color="auto"/>
              <w:right w:val="single" w:sz="4" w:space="0" w:color="auto"/>
            </w:tcBorders>
            <w:shd w:val="clear" w:color="auto" w:fill="auto"/>
            <w:vAlign w:val="center"/>
            <w:hideMark/>
          </w:tcPr>
          <w:p w14:paraId="71565DBC" w14:textId="77777777" w:rsidR="00391852" w:rsidRPr="00391852" w:rsidRDefault="00391852" w:rsidP="00391852">
            <w:pPr>
              <w:spacing w:after="0" w:line="240" w:lineRule="auto"/>
              <w:jc w:val="center"/>
              <w:rPr>
                <w:rFonts w:ascii="Helvetica" w:eastAsia="Times New Roman" w:hAnsi="Helvetica" w:cs="Helvetica"/>
                <w:b/>
                <w:bCs/>
                <w:color w:val="000000"/>
                <w:sz w:val="14"/>
                <w:szCs w:val="14"/>
                <w:lang w:eastAsia="pl-PL"/>
              </w:rPr>
            </w:pPr>
            <w:r w:rsidRPr="00391852">
              <w:rPr>
                <w:rFonts w:ascii="Helvetica" w:eastAsia="Times New Roman" w:hAnsi="Helvetica" w:cs="Helvetica"/>
                <w:b/>
                <w:bCs/>
                <w:color w:val="000000"/>
                <w:sz w:val="14"/>
                <w:szCs w:val="14"/>
                <w:lang w:eastAsia="pl-PL"/>
              </w:rPr>
              <w:t>Razem lokale mieszkalne</w:t>
            </w:r>
          </w:p>
        </w:tc>
        <w:tc>
          <w:tcPr>
            <w:tcW w:w="857" w:type="dxa"/>
            <w:tcBorders>
              <w:top w:val="nil"/>
              <w:left w:val="nil"/>
              <w:bottom w:val="single" w:sz="4" w:space="0" w:color="auto"/>
              <w:right w:val="single" w:sz="4" w:space="0" w:color="auto"/>
            </w:tcBorders>
            <w:shd w:val="clear" w:color="auto" w:fill="auto"/>
            <w:noWrap/>
            <w:vAlign w:val="center"/>
            <w:hideMark/>
          </w:tcPr>
          <w:p w14:paraId="1956E9D0"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13 265</w:t>
            </w:r>
          </w:p>
        </w:tc>
        <w:tc>
          <w:tcPr>
            <w:tcW w:w="857" w:type="dxa"/>
            <w:tcBorders>
              <w:top w:val="nil"/>
              <w:left w:val="nil"/>
              <w:bottom w:val="single" w:sz="4" w:space="0" w:color="auto"/>
              <w:right w:val="single" w:sz="4" w:space="0" w:color="auto"/>
            </w:tcBorders>
            <w:shd w:val="clear" w:color="auto" w:fill="auto"/>
            <w:noWrap/>
            <w:vAlign w:val="center"/>
            <w:hideMark/>
          </w:tcPr>
          <w:p w14:paraId="3654956C"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13 479</w:t>
            </w:r>
          </w:p>
        </w:tc>
        <w:tc>
          <w:tcPr>
            <w:tcW w:w="857" w:type="dxa"/>
            <w:tcBorders>
              <w:top w:val="nil"/>
              <w:left w:val="nil"/>
              <w:bottom w:val="single" w:sz="4" w:space="0" w:color="auto"/>
              <w:right w:val="single" w:sz="4" w:space="0" w:color="auto"/>
            </w:tcBorders>
            <w:shd w:val="clear" w:color="auto" w:fill="auto"/>
            <w:noWrap/>
            <w:vAlign w:val="center"/>
            <w:hideMark/>
          </w:tcPr>
          <w:p w14:paraId="65F5274D"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13 623</w:t>
            </w:r>
          </w:p>
        </w:tc>
        <w:tc>
          <w:tcPr>
            <w:tcW w:w="857" w:type="dxa"/>
            <w:tcBorders>
              <w:top w:val="nil"/>
              <w:left w:val="nil"/>
              <w:bottom w:val="single" w:sz="4" w:space="0" w:color="auto"/>
              <w:right w:val="single" w:sz="4" w:space="0" w:color="auto"/>
            </w:tcBorders>
            <w:shd w:val="clear" w:color="auto" w:fill="auto"/>
            <w:noWrap/>
            <w:vAlign w:val="center"/>
            <w:hideMark/>
          </w:tcPr>
          <w:p w14:paraId="08F1915D"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13 853</w:t>
            </w:r>
          </w:p>
        </w:tc>
        <w:tc>
          <w:tcPr>
            <w:tcW w:w="857" w:type="dxa"/>
            <w:tcBorders>
              <w:top w:val="nil"/>
              <w:left w:val="nil"/>
              <w:bottom w:val="single" w:sz="4" w:space="0" w:color="auto"/>
              <w:right w:val="single" w:sz="4" w:space="0" w:color="auto"/>
            </w:tcBorders>
            <w:shd w:val="clear" w:color="auto" w:fill="auto"/>
            <w:noWrap/>
            <w:vAlign w:val="center"/>
            <w:hideMark/>
          </w:tcPr>
          <w:p w14:paraId="36624ED7"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13 965</w:t>
            </w:r>
          </w:p>
        </w:tc>
        <w:tc>
          <w:tcPr>
            <w:tcW w:w="857" w:type="dxa"/>
            <w:tcBorders>
              <w:top w:val="nil"/>
              <w:left w:val="nil"/>
              <w:bottom w:val="single" w:sz="4" w:space="0" w:color="auto"/>
              <w:right w:val="single" w:sz="4" w:space="0" w:color="auto"/>
            </w:tcBorders>
            <w:shd w:val="clear" w:color="auto" w:fill="auto"/>
            <w:noWrap/>
            <w:vAlign w:val="center"/>
            <w:hideMark/>
          </w:tcPr>
          <w:p w14:paraId="74774E77"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14 115</w:t>
            </w:r>
          </w:p>
        </w:tc>
        <w:tc>
          <w:tcPr>
            <w:tcW w:w="857" w:type="dxa"/>
            <w:tcBorders>
              <w:top w:val="nil"/>
              <w:left w:val="nil"/>
              <w:bottom w:val="single" w:sz="4" w:space="0" w:color="auto"/>
              <w:right w:val="single" w:sz="4" w:space="0" w:color="auto"/>
            </w:tcBorders>
            <w:shd w:val="clear" w:color="auto" w:fill="auto"/>
            <w:noWrap/>
            <w:vAlign w:val="center"/>
            <w:hideMark/>
          </w:tcPr>
          <w:p w14:paraId="200A2C8F"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14 140</w:t>
            </w:r>
          </w:p>
        </w:tc>
        <w:tc>
          <w:tcPr>
            <w:tcW w:w="857" w:type="dxa"/>
            <w:tcBorders>
              <w:top w:val="nil"/>
              <w:left w:val="nil"/>
              <w:bottom w:val="single" w:sz="4" w:space="0" w:color="auto"/>
              <w:right w:val="single" w:sz="4" w:space="0" w:color="auto"/>
            </w:tcBorders>
            <w:shd w:val="clear" w:color="auto" w:fill="auto"/>
            <w:noWrap/>
            <w:vAlign w:val="center"/>
            <w:hideMark/>
          </w:tcPr>
          <w:p w14:paraId="415C3135" w14:textId="77777777" w:rsidR="00391852" w:rsidRPr="00391852" w:rsidRDefault="00391852" w:rsidP="00391852">
            <w:pPr>
              <w:spacing w:after="0" w:line="240" w:lineRule="auto"/>
              <w:jc w:val="center"/>
              <w:rPr>
                <w:rFonts w:ascii="Helvetica" w:eastAsia="Times New Roman" w:hAnsi="Helvetica" w:cs="Helvetica"/>
                <w:color w:val="000000"/>
                <w:sz w:val="14"/>
                <w:szCs w:val="14"/>
                <w:lang w:eastAsia="pl-PL"/>
              </w:rPr>
            </w:pPr>
            <w:r w:rsidRPr="00391852">
              <w:rPr>
                <w:rFonts w:ascii="Helvetica" w:eastAsia="Times New Roman" w:hAnsi="Helvetica" w:cs="Helvetica"/>
                <w:color w:val="000000"/>
                <w:sz w:val="14"/>
                <w:szCs w:val="14"/>
                <w:lang w:eastAsia="pl-PL"/>
              </w:rPr>
              <w:t>100%</w:t>
            </w:r>
          </w:p>
        </w:tc>
      </w:tr>
    </w:tbl>
    <w:p w14:paraId="0EC57C94" w14:textId="77777777" w:rsidR="003E4808" w:rsidRPr="0005470E" w:rsidRDefault="003E4808" w:rsidP="003E4808">
      <w:pPr>
        <w:spacing w:after="0" w:line="240" w:lineRule="auto"/>
        <w:jc w:val="both"/>
        <w:rPr>
          <w:rFonts w:ascii="Helvetica" w:hAnsi="Helvetica"/>
          <w:i/>
          <w:iCs/>
          <w:sz w:val="18"/>
          <w:szCs w:val="18"/>
        </w:rPr>
      </w:pPr>
      <w:r w:rsidRPr="007A5F98">
        <w:rPr>
          <w:rFonts w:ascii="Helvetica" w:hAnsi="Helvetica"/>
          <w:i/>
          <w:iCs/>
          <w:sz w:val="18"/>
          <w:szCs w:val="18"/>
        </w:rPr>
        <w:t>Źródło: Opracowanie</w:t>
      </w:r>
      <w:r>
        <w:rPr>
          <w:rFonts w:ascii="Helvetica" w:hAnsi="Helvetica"/>
          <w:i/>
          <w:iCs/>
          <w:sz w:val="18"/>
          <w:szCs w:val="18"/>
        </w:rPr>
        <w:t xml:space="preserve"> własne</w:t>
      </w:r>
      <w:r w:rsidRPr="007A5F98">
        <w:rPr>
          <w:rFonts w:ascii="Helvetica" w:hAnsi="Helvetica"/>
          <w:i/>
          <w:iCs/>
          <w:sz w:val="18"/>
          <w:szCs w:val="18"/>
        </w:rPr>
        <w:t xml:space="preserve"> na podstawie danych</w:t>
      </w:r>
      <w:r>
        <w:rPr>
          <w:rFonts w:ascii="Helvetica" w:hAnsi="Helvetica"/>
          <w:i/>
          <w:iCs/>
          <w:sz w:val="18"/>
          <w:szCs w:val="18"/>
        </w:rPr>
        <w:t xml:space="preserve"> Starostwa Powiatowego w Stalowej Woli</w:t>
      </w:r>
    </w:p>
    <w:p w14:paraId="03A156E6" w14:textId="39A5F9E0" w:rsidR="001D4C6C" w:rsidRPr="00D37180" w:rsidRDefault="001D4C6C" w:rsidP="00200420">
      <w:pPr>
        <w:jc w:val="both"/>
        <w:rPr>
          <w:rFonts w:ascii="Helvetica" w:hAnsi="Helvetica"/>
          <w:sz w:val="12"/>
          <w:szCs w:val="12"/>
        </w:rPr>
      </w:pPr>
    </w:p>
    <w:p w14:paraId="2F6FCB03" w14:textId="05CCF73F" w:rsidR="00391852" w:rsidRPr="00D37180" w:rsidRDefault="00391852" w:rsidP="00200420">
      <w:pPr>
        <w:jc w:val="both"/>
        <w:rPr>
          <w:rFonts w:ascii="Helvetica" w:hAnsi="Helvetica" w:cs="Helvetica"/>
        </w:rPr>
      </w:pPr>
      <w:r>
        <w:rPr>
          <w:rFonts w:ascii="Helvetica" w:hAnsi="Helvetica" w:cs="Helvetica"/>
        </w:rPr>
        <w:t>W strukturze własnościowej</w:t>
      </w:r>
      <w:r w:rsidR="0009050C">
        <w:rPr>
          <w:rFonts w:ascii="Helvetica" w:hAnsi="Helvetica" w:cs="Helvetica"/>
        </w:rPr>
        <w:t xml:space="preserve"> </w:t>
      </w:r>
      <w:r>
        <w:rPr>
          <w:rFonts w:ascii="Helvetica" w:hAnsi="Helvetica" w:cs="Helvetica"/>
        </w:rPr>
        <w:t>lokali mieszkalnych</w:t>
      </w:r>
      <w:r w:rsidR="0009050C">
        <w:rPr>
          <w:rFonts w:ascii="Helvetica" w:hAnsi="Helvetica" w:cs="Helvetica"/>
        </w:rPr>
        <w:t xml:space="preserve"> stanowiących tzw. nieruchomości lokalowe</w:t>
      </w:r>
      <w:r w:rsidR="00BC3B92">
        <w:rPr>
          <w:rStyle w:val="Odwoanieprzypisudolnego"/>
          <w:rFonts w:ascii="Helvetica" w:hAnsi="Helvetica" w:cs="Helvetica"/>
        </w:rPr>
        <w:footnoteReference w:id="18"/>
      </w:r>
      <w:r>
        <w:rPr>
          <w:rFonts w:ascii="Helvetica" w:hAnsi="Helvetica" w:cs="Helvetica"/>
        </w:rPr>
        <w:t xml:space="preserve"> dominują</w:t>
      </w:r>
      <w:r w:rsidR="00D37180">
        <w:rPr>
          <w:rFonts w:ascii="Helvetica" w:hAnsi="Helvetica" w:cs="Helvetica"/>
        </w:rPr>
        <w:t xml:space="preserve"> również</w:t>
      </w:r>
      <w:r w:rsidR="0009050C">
        <w:rPr>
          <w:rFonts w:ascii="Helvetica" w:hAnsi="Helvetica" w:cs="Helvetica"/>
        </w:rPr>
        <w:t xml:space="preserve"> zdecydowanie</w:t>
      </w:r>
      <w:r>
        <w:rPr>
          <w:rFonts w:ascii="Helvetica" w:hAnsi="Helvetica" w:cs="Helvetica"/>
        </w:rPr>
        <w:t xml:space="preserve"> osoby fizyczne</w:t>
      </w:r>
      <w:r w:rsidR="00BC3B92">
        <w:rPr>
          <w:rFonts w:ascii="Helvetica" w:hAnsi="Helvetica" w:cs="Helvetica"/>
        </w:rPr>
        <w:t>,</w:t>
      </w:r>
      <w:r>
        <w:rPr>
          <w:rFonts w:ascii="Helvetica" w:hAnsi="Helvetica" w:cs="Helvetica"/>
        </w:rPr>
        <w:t xml:space="preserve"> mające</w:t>
      </w:r>
      <w:r w:rsidR="00D37180">
        <w:rPr>
          <w:rFonts w:ascii="Helvetica" w:hAnsi="Helvetica" w:cs="Helvetica"/>
        </w:rPr>
        <w:t xml:space="preserve"> ok</w:t>
      </w:r>
      <w:r w:rsidR="0009050C">
        <w:rPr>
          <w:rFonts w:ascii="Helvetica" w:hAnsi="Helvetica" w:cs="Helvetica"/>
        </w:rPr>
        <w:t>oło</w:t>
      </w:r>
      <w:r>
        <w:rPr>
          <w:rFonts w:ascii="Helvetica" w:hAnsi="Helvetica" w:cs="Helvetica"/>
        </w:rPr>
        <w:t xml:space="preserve"> 9</w:t>
      </w:r>
      <w:r w:rsidR="00D37180">
        <w:rPr>
          <w:rFonts w:ascii="Helvetica" w:hAnsi="Helvetica" w:cs="Helvetica"/>
        </w:rPr>
        <w:t>8</w:t>
      </w:r>
      <w:r>
        <w:rPr>
          <w:rFonts w:ascii="Helvetica" w:hAnsi="Helvetica" w:cs="Helvetica"/>
        </w:rPr>
        <w:t>,5%</w:t>
      </w:r>
      <w:r w:rsidR="00D37180">
        <w:rPr>
          <w:rFonts w:ascii="Helvetica" w:hAnsi="Helvetica" w:cs="Helvetica"/>
        </w:rPr>
        <w:t xml:space="preserve"> tego</w:t>
      </w:r>
      <w:r>
        <w:rPr>
          <w:rFonts w:ascii="Helvetica" w:hAnsi="Helvetica" w:cs="Helvetica"/>
        </w:rPr>
        <w:t xml:space="preserve"> zasobu. Gmina podsiada nieco ponad </w:t>
      </w:r>
      <w:r w:rsidR="00D37180">
        <w:rPr>
          <w:rFonts w:ascii="Helvetica" w:hAnsi="Helvetica" w:cs="Helvetica"/>
        </w:rPr>
        <w:t>1</w:t>
      </w:r>
      <w:r>
        <w:rPr>
          <w:rFonts w:ascii="Helvetica" w:hAnsi="Helvetica" w:cs="Helvetica"/>
        </w:rPr>
        <w:t>,</w:t>
      </w:r>
      <w:r w:rsidR="00D37180">
        <w:rPr>
          <w:rFonts w:ascii="Helvetica" w:hAnsi="Helvetica" w:cs="Helvetica"/>
        </w:rPr>
        <w:t>3%</w:t>
      </w:r>
      <w:r>
        <w:rPr>
          <w:rFonts w:ascii="Helvetica" w:hAnsi="Helvetica" w:cs="Helvetica"/>
        </w:rPr>
        <w:t>, zaś</w:t>
      </w:r>
      <w:r w:rsidR="00D37180">
        <w:rPr>
          <w:rFonts w:ascii="Helvetica" w:hAnsi="Helvetica" w:cs="Helvetica"/>
        </w:rPr>
        <w:t xml:space="preserve"> pozostałe podmioty niecały</w:t>
      </w:r>
      <w:r>
        <w:rPr>
          <w:rFonts w:ascii="Helvetica" w:hAnsi="Helvetica" w:cs="Helvetica"/>
        </w:rPr>
        <w:t xml:space="preserve"> 1%</w:t>
      </w:r>
      <w:r w:rsidR="0009050C">
        <w:rPr>
          <w:rFonts w:ascii="Helvetica" w:hAnsi="Helvetica" w:cs="Helvetica"/>
        </w:rPr>
        <w:t xml:space="preserve"> nieruchomości lokalowych o</w:t>
      </w:r>
      <w:r w:rsidR="005C41F2">
        <w:rPr>
          <w:rFonts w:ascii="Helvetica" w:hAnsi="Helvetica" w:cs="Helvetica"/>
        </w:rPr>
        <w:t> </w:t>
      </w:r>
      <w:r w:rsidR="0009050C">
        <w:rPr>
          <w:rFonts w:ascii="Helvetica" w:hAnsi="Helvetica" w:cs="Helvetica"/>
        </w:rPr>
        <w:t>przeznaczeniu mieszkaniowym</w:t>
      </w:r>
      <w:r>
        <w:rPr>
          <w:rFonts w:ascii="Helvetica" w:hAnsi="Helvetica" w:cs="Helvetica"/>
        </w:rPr>
        <w:t>.</w:t>
      </w:r>
    </w:p>
    <w:p w14:paraId="28880ED9" w14:textId="43B320B9" w:rsidR="00381F73" w:rsidRDefault="00381F73" w:rsidP="00200420">
      <w:pPr>
        <w:jc w:val="both"/>
        <w:rPr>
          <w:rFonts w:ascii="Helvetica" w:hAnsi="Helvetica"/>
          <w:sz w:val="12"/>
          <w:szCs w:val="12"/>
        </w:rPr>
      </w:pPr>
    </w:p>
    <w:p w14:paraId="49FB240F" w14:textId="77777777" w:rsidR="0009050C" w:rsidRPr="00381F73" w:rsidRDefault="0009050C" w:rsidP="00200420">
      <w:pPr>
        <w:jc w:val="both"/>
        <w:rPr>
          <w:rFonts w:ascii="Helvetica" w:hAnsi="Helvetica"/>
          <w:sz w:val="12"/>
          <w:szCs w:val="12"/>
        </w:rPr>
      </w:pPr>
    </w:p>
    <w:p w14:paraId="1F2C49E6" w14:textId="76858834" w:rsidR="00365FAC" w:rsidRPr="007A5F98" w:rsidRDefault="00A30D01" w:rsidP="006E7023">
      <w:pPr>
        <w:pStyle w:val="Nagwek4"/>
        <w:spacing w:before="0" w:after="160"/>
        <w:jc w:val="both"/>
        <w:rPr>
          <w:rFonts w:ascii="Helvetica" w:hAnsi="Helvetica"/>
          <w:b/>
          <w:bCs/>
          <w:i w:val="0"/>
          <w:iCs w:val="0"/>
          <w:color w:val="auto"/>
        </w:rPr>
      </w:pPr>
      <w:r w:rsidRPr="007A5F98">
        <w:rPr>
          <w:rFonts w:ascii="Helvetica" w:hAnsi="Helvetica"/>
          <w:b/>
          <w:bCs/>
          <w:i w:val="0"/>
          <w:iCs w:val="0"/>
          <w:color w:val="auto"/>
        </w:rPr>
        <w:t xml:space="preserve">1.2.1.2. </w:t>
      </w:r>
      <w:r w:rsidR="00365FAC" w:rsidRPr="007A5F98">
        <w:rPr>
          <w:rFonts w:ascii="Helvetica" w:hAnsi="Helvetica"/>
          <w:b/>
          <w:bCs/>
          <w:i w:val="0"/>
          <w:iCs w:val="0"/>
          <w:color w:val="auto"/>
        </w:rPr>
        <w:t>Warunki mieszkaniowe, tj. przeciętna powierzchnia użytkowa mieszkania, powierzchnia</w:t>
      </w:r>
      <w:r w:rsidR="00365FAC" w:rsidRPr="007A5F98">
        <w:rPr>
          <w:rFonts w:ascii="Helvetica" w:hAnsi="Helvetica"/>
          <w:color w:val="auto"/>
        </w:rPr>
        <w:t xml:space="preserve"> </w:t>
      </w:r>
      <w:r w:rsidR="00365FAC" w:rsidRPr="007A5F98">
        <w:rPr>
          <w:rFonts w:ascii="Helvetica" w:hAnsi="Helvetica"/>
          <w:b/>
          <w:bCs/>
          <w:i w:val="0"/>
          <w:iCs w:val="0"/>
          <w:color w:val="auto"/>
        </w:rPr>
        <w:t>użytkowa mieszkania na osobę, przeciętna liczba osób na mieszkanie</w:t>
      </w:r>
    </w:p>
    <w:p w14:paraId="5E4CBAA6" w14:textId="77777777" w:rsidR="00D37002" w:rsidRDefault="00D37002" w:rsidP="006E7023">
      <w:pPr>
        <w:jc w:val="both"/>
        <w:rPr>
          <w:rFonts w:ascii="Helvetica" w:hAnsi="Helvetica"/>
        </w:rPr>
      </w:pPr>
    </w:p>
    <w:p w14:paraId="22564D77" w14:textId="7646159C" w:rsidR="00786DB7" w:rsidRDefault="00DD24C6" w:rsidP="006E7023">
      <w:pPr>
        <w:jc w:val="both"/>
        <w:rPr>
          <w:rFonts w:ascii="Helvetica" w:hAnsi="Helvetica"/>
        </w:rPr>
      </w:pPr>
      <w:r w:rsidRPr="00FA5CE6">
        <w:rPr>
          <w:rFonts w:ascii="Helvetica" w:hAnsi="Helvetica"/>
        </w:rPr>
        <w:t>Zgodnie z</w:t>
      </w:r>
      <w:r w:rsidR="00BC2875">
        <w:rPr>
          <w:rFonts w:ascii="Helvetica" w:hAnsi="Helvetica"/>
        </w:rPr>
        <w:t xml:space="preserve"> dostępnymi danymi </w:t>
      </w:r>
      <w:r w:rsidR="00D500C9" w:rsidRPr="00FA5CE6">
        <w:rPr>
          <w:rFonts w:ascii="Helvetica" w:hAnsi="Helvetica"/>
        </w:rPr>
        <w:t>G</w:t>
      </w:r>
      <w:r w:rsidR="00BC2875">
        <w:rPr>
          <w:rFonts w:ascii="Helvetica" w:hAnsi="Helvetica"/>
        </w:rPr>
        <w:t>US</w:t>
      </w:r>
      <w:r w:rsidRPr="00FA5CE6">
        <w:rPr>
          <w:rFonts w:ascii="Helvetica" w:hAnsi="Helvetica"/>
        </w:rPr>
        <w:t xml:space="preserve"> </w:t>
      </w:r>
      <w:r w:rsidR="00D500C9" w:rsidRPr="00FA5CE6">
        <w:rPr>
          <w:rFonts w:ascii="Helvetica" w:hAnsi="Helvetica"/>
        </w:rPr>
        <w:t>na przestrzeni</w:t>
      </w:r>
      <w:r w:rsidRPr="00FA5CE6">
        <w:rPr>
          <w:rFonts w:ascii="Helvetica" w:hAnsi="Helvetica"/>
        </w:rPr>
        <w:t xml:space="preserve"> 202</w:t>
      </w:r>
      <w:r w:rsidR="00617F8C">
        <w:rPr>
          <w:rFonts w:ascii="Helvetica" w:hAnsi="Helvetica"/>
        </w:rPr>
        <w:t>1</w:t>
      </w:r>
      <w:r w:rsidRPr="00FA5CE6">
        <w:rPr>
          <w:rFonts w:ascii="Helvetica" w:hAnsi="Helvetica"/>
        </w:rPr>
        <w:t xml:space="preserve"> r</w:t>
      </w:r>
      <w:r w:rsidR="00D31F7C">
        <w:rPr>
          <w:rFonts w:ascii="Helvetica" w:hAnsi="Helvetica"/>
        </w:rPr>
        <w:t>.</w:t>
      </w:r>
      <w:r w:rsidRPr="00FA5CE6">
        <w:rPr>
          <w:rFonts w:ascii="Helvetica" w:hAnsi="Helvetica"/>
        </w:rPr>
        <w:t xml:space="preserve"> w Stalowej Woli oddano do użytku </w:t>
      </w:r>
      <w:r w:rsidR="00617F8C">
        <w:rPr>
          <w:rFonts w:ascii="Helvetica" w:hAnsi="Helvetica"/>
        </w:rPr>
        <w:t>58</w:t>
      </w:r>
      <w:r w:rsidRPr="00FA5CE6">
        <w:rPr>
          <w:rFonts w:ascii="Helvetica" w:hAnsi="Helvetica"/>
        </w:rPr>
        <w:t xml:space="preserve"> mieszkań</w:t>
      </w:r>
      <w:r w:rsidR="00D13AD4">
        <w:rPr>
          <w:rFonts w:ascii="Helvetica" w:hAnsi="Helvetica"/>
        </w:rPr>
        <w:t>,</w:t>
      </w:r>
      <w:r w:rsidRPr="00FA5CE6">
        <w:rPr>
          <w:rFonts w:ascii="Helvetica" w:hAnsi="Helvetica"/>
        </w:rPr>
        <w:t xml:space="preserve"> </w:t>
      </w:r>
      <w:r w:rsidR="00D13AD4">
        <w:rPr>
          <w:rFonts w:ascii="Helvetica" w:hAnsi="Helvetica"/>
        </w:rPr>
        <w:t>n</w:t>
      </w:r>
      <w:r w:rsidRPr="00FA5CE6">
        <w:rPr>
          <w:rFonts w:ascii="Helvetica" w:hAnsi="Helvetica"/>
        </w:rPr>
        <w:t xml:space="preserve">a </w:t>
      </w:r>
      <w:r w:rsidRPr="007A5F98">
        <w:rPr>
          <w:rFonts w:ascii="Helvetica" w:hAnsi="Helvetica"/>
        </w:rPr>
        <w:t>1 000 mieszkańców oddano więc do użytku</w:t>
      </w:r>
      <w:r w:rsidR="00422A4E">
        <w:rPr>
          <w:rFonts w:ascii="Helvetica" w:hAnsi="Helvetica"/>
        </w:rPr>
        <w:t xml:space="preserve"> ok</w:t>
      </w:r>
      <w:r w:rsidR="00D13AD4">
        <w:rPr>
          <w:rFonts w:ascii="Helvetica" w:hAnsi="Helvetica"/>
        </w:rPr>
        <w:t>oło</w:t>
      </w:r>
      <w:r w:rsidRPr="007A5F98">
        <w:rPr>
          <w:rFonts w:ascii="Helvetica" w:hAnsi="Helvetica"/>
        </w:rPr>
        <w:t xml:space="preserve"> 0,</w:t>
      </w:r>
      <w:r w:rsidR="00422A4E">
        <w:rPr>
          <w:rFonts w:ascii="Helvetica" w:hAnsi="Helvetica"/>
        </w:rPr>
        <w:t>99</w:t>
      </w:r>
      <w:r w:rsidR="007624AE" w:rsidRPr="007A5F98">
        <w:rPr>
          <w:rFonts w:ascii="Helvetica" w:hAnsi="Helvetica"/>
        </w:rPr>
        <w:t> </w:t>
      </w:r>
      <w:r w:rsidRPr="007A5F98">
        <w:rPr>
          <w:rFonts w:ascii="Helvetica" w:hAnsi="Helvetica"/>
        </w:rPr>
        <w:t>now</w:t>
      </w:r>
      <w:r w:rsidR="00AA0505">
        <w:rPr>
          <w:rFonts w:ascii="Helvetica" w:hAnsi="Helvetica"/>
        </w:rPr>
        <w:t>ego</w:t>
      </w:r>
      <w:r w:rsidRPr="007A5F98">
        <w:rPr>
          <w:rFonts w:ascii="Helvetica" w:hAnsi="Helvetica"/>
        </w:rPr>
        <w:t xml:space="preserve"> lokal</w:t>
      </w:r>
      <w:r w:rsidR="00AA0505">
        <w:rPr>
          <w:rFonts w:ascii="Helvetica" w:hAnsi="Helvetica"/>
        </w:rPr>
        <w:t>u</w:t>
      </w:r>
      <w:r w:rsidRPr="007A5F98">
        <w:rPr>
          <w:rFonts w:ascii="Helvetica" w:hAnsi="Helvetica"/>
        </w:rPr>
        <w:t>.</w:t>
      </w:r>
      <w:r w:rsidR="00422A4E">
        <w:rPr>
          <w:rFonts w:ascii="Helvetica" w:hAnsi="Helvetica"/>
        </w:rPr>
        <w:t xml:space="preserve"> Była</w:t>
      </w:r>
      <w:r w:rsidRPr="007A5F98">
        <w:rPr>
          <w:rFonts w:ascii="Helvetica" w:hAnsi="Helvetica"/>
        </w:rPr>
        <w:t xml:space="preserve"> to wartość znacznie mniejsza od wartości dla województwa </w:t>
      </w:r>
      <w:r w:rsidR="00E35641" w:rsidRPr="007A5F98">
        <w:rPr>
          <w:rFonts w:ascii="Helvetica" w:hAnsi="Helvetica"/>
        </w:rPr>
        <w:t>podkarpackiego</w:t>
      </w:r>
      <w:r w:rsidR="00422A4E">
        <w:rPr>
          <w:rFonts w:ascii="Helvetica" w:hAnsi="Helvetica"/>
        </w:rPr>
        <w:t xml:space="preserve"> i</w:t>
      </w:r>
      <w:r w:rsidRPr="007A5F98">
        <w:rPr>
          <w:rFonts w:ascii="Helvetica" w:hAnsi="Helvetica"/>
        </w:rPr>
        <w:t xml:space="preserve"> </w:t>
      </w:r>
      <w:r w:rsidR="0065511C">
        <w:rPr>
          <w:rFonts w:ascii="Helvetica" w:hAnsi="Helvetica"/>
        </w:rPr>
        <w:t>znacznie niższa</w:t>
      </w:r>
      <w:r w:rsidRPr="007A5F98">
        <w:rPr>
          <w:rFonts w:ascii="Helvetica" w:hAnsi="Helvetica"/>
        </w:rPr>
        <w:t xml:space="preserve"> od średniej dla</w:t>
      </w:r>
      <w:r w:rsidR="0065511C">
        <w:rPr>
          <w:rFonts w:ascii="Helvetica" w:hAnsi="Helvetica"/>
        </w:rPr>
        <w:t xml:space="preserve"> </w:t>
      </w:r>
      <w:r w:rsidRPr="007A5F98">
        <w:rPr>
          <w:rFonts w:ascii="Helvetica" w:hAnsi="Helvetica"/>
        </w:rPr>
        <w:t>Polsk</w:t>
      </w:r>
      <w:r w:rsidR="0065511C">
        <w:rPr>
          <w:rFonts w:ascii="Helvetica" w:hAnsi="Helvetica"/>
        </w:rPr>
        <w:t>i</w:t>
      </w:r>
      <w:r w:rsidRPr="007A5F98">
        <w:rPr>
          <w:rFonts w:ascii="Helvetica" w:hAnsi="Helvetica"/>
        </w:rPr>
        <w:t>.</w:t>
      </w:r>
      <w:r w:rsidR="00D31F7C">
        <w:rPr>
          <w:rFonts w:ascii="Helvetica" w:hAnsi="Helvetica"/>
        </w:rPr>
        <w:t xml:space="preserve"> Ilość oddawanych do użytku lokali mieszkalnych w latach 2016-202</w:t>
      </w:r>
      <w:r w:rsidR="00617F8C">
        <w:rPr>
          <w:rFonts w:ascii="Helvetica" w:hAnsi="Helvetica"/>
        </w:rPr>
        <w:t>1</w:t>
      </w:r>
      <w:r w:rsidR="00D31F7C">
        <w:rPr>
          <w:rFonts w:ascii="Helvetica" w:hAnsi="Helvetica"/>
        </w:rPr>
        <w:t xml:space="preserve"> prezentuj</w:t>
      </w:r>
      <w:r w:rsidR="00A064E9">
        <w:rPr>
          <w:rFonts w:ascii="Helvetica" w:hAnsi="Helvetica"/>
        </w:rPr>
        <w:t>e poniższa</w:t>
      </w:r>
      <w:r w:rsidR="0020167B">
        <w:rPr>
          <w:rFonts w:ascii="Helvetica" w:hAnsi="Helvetica"/>
        </w:rPr>
        <w:t xml:space="preserve"> tabel</w:t>
      </w:r>
      <w:r w:rsidR="00A064E9">
        <w:rPr>
          <w:rFonts w:ascii="Helvetica" w:hAnsi="Helvetica"/>
        </w:rPr>
        <w:t>a</w:t>
      </w:r>
      <w:r w:rsidR="0020167B">
        <w:rPr>
          <w:rFonts w:ascii="Helvetica" w:hAnsi="Helvetica"/>
        </w:rPr>
        <w:t xml:space="preserve"> oraz</w:t>
      </w:r>
      <w:r w:rsidR="00D31F7C">
        <w:rPr>
          <w:rFonts w:ascii="Helvetica" w:hAnsi="Helvetica"/>
        </w:rPr>
        <w:t xml:space="preserve"> </w:t>
      </w:r>
      <w:r w:rsidR="00524933">
        <w:rPr>
          <w:rFonts w:ascii="Helvetica" w:hAnsi="Helvetica"/>
        </w:rPr>
        <w:t>wykres</w:t>
      </w:r>
      <w:r w:rsidR="0020167B">
        <w:rPr>
          <w:rFonts w:ascii="Helvetica" w:hAnsi="Helvetica"/>
        </w:rPr>
        <w:t>.</w:t>
      </w:r>
    </w:p>
    <w:p w14:paraId="3BE81F88" w14:textId="4DAEA67B" w:rsidR="000B6247" w:rsidRPr="000B6247" w:rsidRDefault="000B6247" w:rsidP="000B6247">
      <w:pPr>
        <w:pStyle w:val="Legenda"/>
        <w:keepNext/>
        <w:rPr>
          <w:rFonts w:ascii="Helvetica" w:hAnsi="Helvetica" w:cs="Helvetica"/>
          <w:color w:val="auto"/>
        </w:rPr>
      </w:pPr>
      <w:bookmarkStart w:id="15" w:name="_Toc126833872"/>
      <w:r w:rsidRPr="000B6247">
        <w:rPr>
          <w:rFonts w:ascii="Helvetica" w:hAnsi="Helvetica" w:cs="Helvetica"/>
          <w:color w:val="auto"/>
        </w:rPr>
        <w:t xml:space="preserve">Tabela </w:t>
      </w:r>
      <w:r w:rsidRPr="000B6247">
        <w:rPr>
          <w:rFonts w:ascii="Helvetica" w:hAnsi="Helvetica" w:cs="Helvetica"/>
          <w:color w:val="auto"/>
        </w:rPr>
        <w:fldChar w:fldCharType="begin"/>
      </w:r>
      <w:r w:rsidRPr="000B6247">
        <w:rPr>
          <w:rFonts w:ascii="Helvetica" w:hAnsi="Helvetica" w:cs="Helvetica"/>
          <w:color w:val="auto"/>
        </w:rPr>
        <w:instrText xml:space="preserve"> SEQ Tabela \* ARABIC </w:instrText>
      </w:r>
      <w:r w:rsidRPr="000B6247">
        <w:rPr>
          <w:rFonts w:ascii="Helvetica" w:hAnsi="Helvetica" w:cs="Helvetica"/>
          <w:color w:val="auto"/>
        </w:rPr>
        <w:fldChar w:fldCharType="separate"/>
      </w:r>
      <w:r w:rsidR="001F436B">
        <w:rPr>
          <w:rFonts w:ascii="Helvetica" w:hAnsi="Helvetica" w:cs="Helvetica"/>
          <w:noProof/>
          <w:color w:val="auto"/>
        </w:rPr>
        <w:t>8</w:t>
      </w:r>
      <w:r w:rsidRPr="000B6247">
        <w:rPr>
          <w:rFonts w:ascii="Helvetica" w:hAnsi="Helvetica" w:cs="Helvetica"/>
          <w:color w:val="auto"/>
        </w:rPr>
        <w:fldChar w:fldCharType="end"/>
      </w:r>
      <w:r w:rsidRPr="000B6247">
        <w:rPr>
          <w:rFonts w:ascii="Helvetica" w:hAnsi="Helvetica" w:cs="Helvetica"/>
          <w:color w:val="auto"/>
        </w:rPr>
        <w:t>. Liczba mieszkań oddanych do użytku w latach 2016-202</w:t>
      </w:r>
      <w:r w:rsidR="0091396F">
        <w:rPr>
          <w:rFonts w:ascii="Helvetica" w:hAnsi="Helvetica" w:cs="Helvetica"/>
          <w:color w:val="auto"/>
        </w:rPr>
        <w:t>1</w:t>
      </w:r>
      <w:bookmarkEnd w:id="15"/>
    </w:p>
    <w:tbl>
      <w:tblPr>
        <w:tblW w:w="5000" w:type="pct"/>
        <w:tblCellMar>
          <w:left w:w="70" w:type="dxa"/>
          <w:right w:w="70" w:type="dxa"/>
        </w:tblCellMar>
        <w:tblLook w:val="04A0" w:firstRow="1" w:lastRow="0" w:firstColumn="1" w:lastColumn="0" w:noHBand="0" w:noVBand="1"/>
      </w:tblPr>
      <w:tblGrid>
        <w:gridCol w:w="3590"/>
        <w:gridCol w:w="912"/>
        <w:gridCol w:w="912"/>
        <w:gridCol w:w="912"/>
        <w:gridCol w:w="912"/>
        <w:gridCol w:w="912"/>
        <w:gridCol w:w="912"/>
      </w:tblGrid>
      <w:tr w:rsidR="0091396F" w:rsidRPr="000B6247" w14:paraId="13F44623" w14:textId="77777777" w:rsidTr="0091396F">
        <w:trPr>
          <w:trHeight w:val="288"/>
        </w:trPr>
        <w:tc>
          <w:tcPr>
            <w:tcW w:w="1970"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2ED4968F" w14:textId="0EE7DD3A" w:rsidR="0091396F" w:rsidRPr="000B6247" w:rsidRDefault="0091396F" w:rsidP="000B6247">
            <w:pPr>
              <w:spacing w:after="0" w:line="240" w:lineRule="auto"/>
              <w:jc w:val="center"/>
              <w:rPr>
                <w:rFonts w:ascii="Helvetica" w:eastAsia="Times New Roman" w:hAnsi="Helvetica" w:cs="Helvetica"/>
                <w:b/>
                <w:bCs/>
                <w:color w:val="000000"/>
                <w:sz w:val="16"/>
                <w:szCs w:val="16"/>
                <w:lang w:eastAsia="pl-PL"/>
              </w:rPr>
            </w:pPr>
            <w:r w:rsidRPr="000B6247">
              <w:rPr>
                <w:rFonts w:ascii="Helvetica" w:eastAsia="Times New Roman" w:hAnsi="Helvetica" w:cs="Helvetica"/>
                <w:b/>
                <w:bCs/>
                <w:color w:val="000000"/>
                <w:sz w:val="16"/>
                <w:szCs w:val="16"/>
                <w:lang w:eastAsia="pl-PL"/>
              </w:rPr>
              <w:t>Liczba mieszkań oddanych do użytku</w:t>
            </w:r>
            <w:r w:rsidR="00931D1E">
              <w:rPr>
                <w:rFonts w:ascii="Helvetica" w:eastAsia="Times New Roman" w:hAnsi="Helvetica" w:cs="Helvetica"/>
                <w:b/>
                <w:bCs/>
                <w:color w:val="000000"/>
                <w:sz w:val="16"/>
                <w:szCs w:val="16"/>
                <w:lang w:eastAsia="pl-PL"/>
              </w:rPr>
              <w:t>, w tym:</w:t>
            </w:r>
          </w:p>
        </w:tc>
        <w:tc>
          <w:tcPr>
            <w:tcW w:w="50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CA0C4E4" w14:textId="77777777" w:rsidR="0091396F" w:rsidRPr="000B6247" w:rsidRDefault="0091396F" w:rsidP="000B6247">
            <w:pPr>
              <w:spacing w:after="0" w:line="240" w:lineRule="auto"/>
              <w:jc w:val="center"/>
              <w:rPr>
                <w:rFonts w:ascii="Helvetica" w:eastAsia="Times New Roman" w:hAnsi="Helvetica" w:cs="Helvetica"/>
                <w:b/>
                <w:bCs/>
                <w:color w:val="000000"/>
                <w:sz w:val="16"/>
                <w:szCs w:val="16"/>
                <w:lang w:eastAsia="pl-PL"/>
              </w:rPr>
            </w:pPr>
            <w:r w:rsidRPr="000B6247">
              <w:rPr>
                <w:rFonts w:ascii="Helvetica" w:eastAsia="Times New Roman" w:hAnsi="Helvetica" w:cs="Helvetica"/>
                <w:b/>
                <w:bCs/>
                <w:color w:val="000000"/>
                <w:sz w:val="16"/>
                <w:szCs w:val="16"/>
                <w:lang w:eastAsia="pl-PL"/>
              </w:rPr>
              <w:t>2016</w:t>
            </w:r>
          </w:p>
        </w:tc>
        <w:tc>
          <w:tcPr>
            <w:tcW w:w="50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EAE299C" w14:textId="77777777" w:rsidR="0091396F" w:rsidRPr="000B6247" w:rsidRDefault="0091396F" w:rsidP="000B6247">
            <w:pPr>
              <w:spacing w:after="0" w:line="240" w:lineRule="auto"/>
              <w:jc w:val="center"/>
              <w:rPr>
                <w:rFonts w:ascii="Helvetica" w:eastAsia="Times New Roman" w:hAnsi="Helvetica" w:cs="Helvetica"/>
                <w:b/>
                <w:bCs/>
                <w:color w:val="000000"/>
                <w:sz w:val="16"/>
                <w:szCs w:val="16"/>
                <w:lang w:eastAsia="pl-PL"/>
              </w:rPr>
            </w:pPr>
            <w:r w:rsidRPr="000B6247">
              <w:rPr>
                <w:rFonts w:ascii="Helvetica" w:eastAsia="Times New Roman" w:hAnsi="Helvetica" w:cs="Helvetica"/>
                <w:b/>
                <w:bCs/>
                <w:color w:val="000000"/>
                <w:sz w:val="16"/>
                <w:szCs w:val="16"/>
                <w:lang w:eastAsia="pl-PL"/>
              </w:rPr>
              <w:t>2017</w:t>
            </w:r>
          </w:p>
        </w:tc>
        <w:tc>
          <w:tcPr>
            <w:tcW w:w="50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A7F03C9" w14:textId="77777777" w:rsidR="0091396F" w:rsidRPr="000B6247" w:rsidRDefault="0091396F" w:rsidP="000B6247">
            <w:pPr>
              <w:spacing w:after="0" w:line="240" w:lineRule="auto"/>
              <w:jc w:val="center"/>
              <w:rPr>
                <w:rFonts w:ascii="Helvetica" w:eastAsia="Times New Roman" w:hAnsi="Helvetica" w:cs="Helvetica"/>
                <w:b/>
                <w:bCs/>
                <w:color w:val="000000"/>
                <w:sz w:val="16"/>
                <w:szCs w:val="16"/>
                <w:lang w:eastAsia="pl-PL"/>
              </w:rPr>
            </w:pPr>
            <w:r w:rsidRPr="000B6247">
              <w:rPr>
                <w:rFonts w:ascii="Helvetica" w:eastAsia="Times New Roman" w:hAnsi="Helvetica" w:cs="Helvetica"/>
                <w:b/>
                <w:bCs/>
                <w:color w:val="000000"/>
                <w:sz w:val="16"/>
                <w:szCs w:val="16"/>
                <w:lang w:eastAsia="pl-PL"/>
              </w:rPr>
              <w:t>2018</w:t>
            </w:r>
          </w:p>
        </w:tc>
        <w:tc>
          <w:tcPr>
            <w:tcW w:w="505"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5C1261D" w14:textId="77777777" w:rsidR="0091396F" w:rsidRPr="000B6247" w:rsidRDefault="0091396F" w:rsidP="000B6247">
            <w:pPr>
              <w:spacing w:after="0" w:line="240" w:lineRule="auto"/>
              <w:jc w:val="center"/>
              <w:rPr>
                <w:rFonts w:ascii="Helvetica" w:eastAsia="Times New Roman" w:hAnsi="Helvetica" w:cs="Helvetica"/>
                <w:b/>
                <w:bCs/>
                <w:color w:val="000000"/>
                <w:sz w:val="16"/>
                <w:szCs w:val="16"/>
                <w:lang w:eastAsia="pl-PL"/>
              </w:rPr>
            </w:pPr>
            <w:r w:rsidRPr="000B6247">
              <w:rPr>
                <w:rFonts w:ascii="Helvetica" w:eastAsia="Times New Roman" w:hAnsi="Helvetica" w:cs="Helvetica"/>
                <w:b/>
                <w:bCs/>
                <w:color w:val="000000"/>
                <w:sz w:val="16"/>
                <w:szCs w:val="16"/>
                <w:lang w:eastAsia="pl-PL"/>
              </w:rPr>
              <w:t>2019</w:t>
            </w:r>
          </w:p>
        </w:tc>
        <w:tc>
          <w:tcPr>
            <w:tcW w:w="505" w:type="pct"/>
            <w:tcBorders>
              <w:top w:val="single" w:sz="4" w:space="0" w:color="auto"/>
              <w:left w:val="nil"/>
              <w:bottom w:val="single" w:sz="4" w:space="0" w:color="auto"/>
              <w:right w:val="single" w:sz="4" w:space="0" w:color="auto"/>
            </w:tcBorders>
            <w:shd w:val="clear" w:color="auto" w:fill="D9D9D9" w:themeFill="background1" w:themeFillShade="D9"/>
            <w:vAlign w:val="center"/>
          </w:tcPr>
          <w:p w14:paraId="7D45A1BF" w14:textId="346E5FB0" w:rsidR="0091396F" w:rsidRPr="000B6247" w:rsidRDefault="0091396F" w:rsidP="000B6247">
            <w:pPr>
              <w:spacing w:after="0" w:line="240" w:lineRule="auto"/>
              <w:jc w:val="center"/>
              <w:rPr>
                <w:rFonts w:ascii="Helvetica" w:eastAsia="Times New Roman" w:hAnsi="Helvetica" w:cs="Helvetica"/>
                <w:b/>
                <w:bCs/>
                <w:color w:val="000000"/>
                <w:sz w:val="16"/>
                <w:szCs w:val="16"/>
                <w:lang w:eastAsia="pl-PL"/>
              </w:rPr>
            </w:pPr>
            <w:r>
              <w:rPr>
                <w:rFonts w:ascii="Helvetica" w:eastAsia="Times New Roman" w:hAnsi="Helvetica" w:cs="Helvetica"/>
                <w:b/>
                <w:bCs/>
                <w:color w:val="000000"/>
                <w:sz w:val="16"/>
                <w:szCs w:val="16"/>
                <w:lang w:eastAsia="pl-PL"/>
              </w:rPr>
              <w:t>2020</w:t>
            </w:r>
          </w:p>
        </w:tc>
        <w:tc>
          <w:tcPr>
            <w:tcW w:w="50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DDFF62E" w14:textId="6AAF116F" w:rsidR="0091396F" w:rsidRPr="000B6247" w:rsidRDefault="0091396F" w:rsidP="000B6247">
            <w:pPr>
              <w:spacing w:after="0" w:line="240" w:lineRule="auto"/>
              <w:jc w:val="center"/>
              <w:rPr>
                <w:rFonts w:ascii="Helvetica" w:eastAsia="Times New Roman" w:hAnsi="Helvetica" w:cs="Helvetica"/>
                <w:b/>
                <w:bCs/>
                <w:color w:val="000000"/>
                <w:sz w:val="16"/>
                <w:szCs w:val="16"/>
                <w:lang w:eastAsia="pl-PL"/>
              </w:rPr>
            </w:pPr>
            <w:r w:rsidRPr="000B6247">
              <w:rPr>
                <w:rFonts w:ascii="Helvetica" w:eastAsia="Times New Roman" w:hAnsi="Helvetica" w:cs="Helvetica"/>
                <w:b/>
                <w:bCs/>
                <w:color w:val="000000"/>
                <w:sz w:val="16"/>
                <w:szCs w:val="16"/>
                <w:lang w:eastAsia="pl-PL"/>
              </w:rPr>
              <w:t>202</w:t>
            </w:r>
            <w:r>
              <w:rPr>
                <w:rFonts w:ascii="Helvetica" w:eastAsia="Times New Roman" w:hAnsi="Helvetica" w:cs="Helvetica"/>
                <w:b/>
                <w:bCs/>
                <w:color w:val="000000"/>
                <w:sz w:val="16"/>
                <w:szCs w:val="16"/>
                <w:lang w:eastAsia="pl-PL"/>
              </w:rPr>
              <w:t>1</w:t>
            </w:r>
          </w:p>
        </w:tc>
      </w:tr>
      <w:tr w:rsidR="0091396F" w:rsidRPr="000B6247" w14:paraId="5E6B6C9A" w14:textId="77777777" w:rsidTr="0091396F">
        <w:trPr>
          <w:trHeight w:val="288"/>
        </w:trPr>
        <w:tc>
          <w:tcPr>
            <w:tcW w:w="1970" w:type="pct"/>
            <w:tcBorders>
              <w:top w:val="nil"/>
              <w:left w:val="single" w:sz="4" w:space="0" w:color="auto"/>
              <w:bottom w:val="single" w:sz="4" w:space="0" w:color="auto"/>
              <w:right w:val="single" w:sz="4" w:space="0" w:color="auto"/>
            </w:tcBorders>
            <w:shd w:val="clear" w:color="auto" w:fill="auto"/>
            <w:noWrap/>
            <w:vAlign w:val="center"/>
            <w:hideMark/>
          </w:tcPr>
          <w:p w14:paraId="1D337745" w14:textId="77777777" w:rsidR="0091396F" w:rsidRPr="000B6247" w:rsidRDefault="0091396F" w:rsidP="000B6247">
            <w:pPr>
              <w:spacing w:after="0" w:line="240" w:lineRule="auto"/>
              <w:rPr>
                <w:rFonts w:ascii="Helvetica" w:eastAsia="Times New Roman" w:hAnsi="Helvetica" w:cs="Helvetica"/>
                <w:color w:val="000000"/>
                <w:sz w:val="16"/>
                <w:szCs w:val="16"/>
                <w:lang w:eastAsia="pl-PL"/>
              </w:rPr>
            </w:pPr>
            <w:r w:rsidRPr="000B6247">
              <w:rPr>
                <w:rFonts w:ascii="Helvetica" w:eastAsia="Times New Roman" w:hAnsi="Helvetica" w:cs="Helvetica"/>
                <w:color w:val="000000"/>
                <w:sz w:val="16"/>
                <w:szCs w:val="16"/>
                <w:lang w:eastAsia="pl-PL"/>
              </w:rPr>
              <w:t>Indywidualne</w:t>
            </w:r>
          </w:p>
        </w:tc>
        <w:tc>
          <w:tcPr>
            <w:tcW w:w="505" w:type="pct"/>
            <w:tcBorders>
              <w:top w:val="nil"/>
              <w:left w:val="nil"/>
              <w:bottom w:val="single" w:sz="4" w:space="0" w:color="auto"/>
              <w:right w:val="single" w:sz="4" w:space="0" w:color="auto"/>
            </w:tcBorders>
            <w:shd w:val="clear" w:color="auto" w:fill="auto"/>
            <w:noWrap/>
            <w:vAlign w:val="center"/>
            <w:hideMark/>
          </w:tcPr>
          <w:p w14:paraId="5A7361A4" w14:textId="77777777" w:rsidR="0091396F" w:rsidRPr="000B6247" w:rsidRDefault="0091396F" w:rsidP="000B6247">
            <w:pPr>
              <w:spacing w:after="0" w:line="240" w:lineRule="auto"/>
              <w:jc w:val="right"/>
              <w:rPr>
                <w:rFonts w:ascii="Helvetica" w:eastAsia="Times New Roman" w:hAnsi="Helvetica" w:cs="Helvetica"/>
                <w:color w:val="000000"/>
                <w:sz w:val="16"/>
                <w:szCs w:val="16"/>
                <w:lang w:eastAsia="pl-PL"/>
              </w:rPr>
            </w:pPr>
            <w:r w:rsidRPr="000B6247">
              <w:rPr>
                <w:rFonts w:ascii="Helvetica" w:eastAsia="Times New Roman" w:hAnsi="Helvetica" w:cs="Helvetica"/>
                <w:color w:val="000000"/>
                <w:sz w:val="16"/>
                <w:szCs w:val="16"/>
                <w:lang w:eastAsia="pl-PL"/>
              </w:rPr>
              <w:t>28</w:t>
            </w:r>
          </w:p>
        </w:tc>
        <w:tc>
          <w:tcPr>
            <w:tcW w:w="505" w:type="pct"/>
            <w:tcBorders>
              <w:top w:val="nil"/>
              <w:left w:val="nil"/>
              <w:bottom w:val="single" w:sz="4" w:space="0" w:color="auto"/>
              <w:right w:val="single" w:sz="4" w:space="0" w:color="auto"/>
            </w:tcBorders>
            <w:shd w:val="clear" w:color="auto" w:fill="auto"/>
            <w:noWrap/>
            <w:vAlign w:val="center"/>
            <w:hideMark/>
          </w:tcPr>
          <w:p w14:paraId="1775A6AC" w14:textId="77777777" w:rsidR="0091396F" w:rsidRPr="000B6247" w:rsidRDefault="0091396F" w:rsidP="000B6247">
            <w:pPr>
              <w:spacing w:after="0" w:line="240" w:lineRule="auto"/>
              <w:jc w:val="right"/>
              <w:rPr>
                <w:rFonts w:ascii="Helvetica" w:eastAsia="Times New Roman" w:hAnsi="Helvetica" w:cs="Helvetica"/>
                <w:color w:val="000000"/>
                <w:sz w:val="16"/>
                <w:szCs w:val="16"/>
                <w:lang w:eastAsia="pl-PL"/>
              </w:rPr>
            </w:pPr>
            <w:r w:rsidRPr="000B6247">
              <w:rPr>
                <w:rFonts w:ascii="Helvetica" w:eastAsia="Times New Roman" w:hAnsi="Helvetica" w:cs="Helvetica"/>
                <w:color w:val="000000"/>
                <w:sz w:val="16"/>
                <w:szCs w:val="16"/>
                <w:lang w:eastAsia="pl-PL"/>
              </w:rPr>
              <w:t>39</w:t>
            </w:r>
          </w:p>
        </w:tc>
        <w:tc>
          <w:tcPr>
            <w:tcW w:w="505" w:type="pct"/>
            <w:tcBorders>
              <w:top w:val="nil"/>
              <w:left w:val="nil"/>
              <w:bottom w:val="single" w:sz="4" w:space="0" w:color="auto"/>
              <w:right w:val="single" w:sz="4" w:space="0" w:color="auto"/>
            </w:tcBorders>
            <w:shd w:val="clear" w:color="auto" w:fill="auto"/>
            <w:noWrap/>
            <w:vAlign w:val="center"/>
            <w:hideMark/>
          </w:tcPr>
          <w:p w14:paraId="1787E303" w14:textId="77777777" w:rsidR="0091396F" w:rsidRPr="000B6247" w:rsidRDefault="0091396F" w:rsidP="000B6247">
            <w:pPr>
              <w:spacing w:after="0" w:line="240" w:lineRule="auto"/>
              <w:jc w:val="right"/>
              <w:rPr>
                <w:rFonts w:ascii="Helvetica" w:eastAsia="Times New Roman" w:hAnsi="Helvetica" w:cs="Helvetica"/>
                <w:color w:val="000000"/>
                <w:sz w:val="16"/>
                <w:szCs w:val="16"/>
                <w:lang w:eastAsia="pl-PL"/>
              </w:rPr>
            </w:pPr>
            <w:r w:rsidRPr="000B6247">
              <w:rPr>
                <w:rFonts w:ascii="Helvetica" w:eastAsia="Times New Roman" w:hAnsi="Helvetica" w:cs="Helvetica"/>
                <w:color w:val="000000"/>
                <w:sz w:val="16"/>
                <w:szCs w:val="16"/>
                <w:lang w:eastAsia="pl-PL"/>
              </w:rPr>
              <w:t>23</w:t>
            </w:r>
          </w:p>
        </w:tc>
        <w:tc>
          <w:tcPr>
            <w:tcW w:w="505" w:type="pct"/>
            <w:tcBorders>
              <w:top w:val="nil"/>
              <w:left w:val="nil"/>
              <w:bottom w:val="single" w:sz="4" w:space="0" w:color="auto"/>
              <w:right w:val="single" w:sz="4" w:space="0" w:color="auto"/>
            </w:tcBorders>
            <w:shd w:val="clear" w:color="auto" w:fill="auto"/>
            <w:noWrap/>
            <w:vAlign w:val="center"/>
            <w:hideMark/>
          </w:tcPr>
          <w:p w14:paraId="531CAB5A" w14:textId="77777777" w:rsidR="0091396F" w:rsidRPr="000B6247" w:rsidRDefault="0091396F" w:rsidP="000B6247">
            <w:pPr>
              <w:spacing w:after="0" w:line="240" w:lineRule="auto"/>
              <w:jc w:val="right"/>
              <w:rPr>
                <w:rFonts w:ascii="Helvetica" w:eastAsia="Times New Roman" w:hAnsi="Helvetica" w:cs="Helvetica"/>
                <w:color w:val="000000"/>
                <w:sz w:val="16"/>
                <w:szCs w:val="16"/>
                <w:lang w:eastAsia="pl-PL"/>
              </w:rPr>
            </w:pPr>
            <w:r w:rsidRPr="000B6247">
              <w:rPr>
                <w:rFonts w:ascii="Helvetica" w:eastAsia="Times New Roman" w:hAnsi="Helvetica" w:cs="Helvetica"/>
                <w:color w:val="000000"/>
                <w:sz w:val="16"/>
                <w:szCs w:val="16"/>
                <w:lang w:eastAsia="pl-PL"/>
              </w:rPr>
              <w:t>26</w:t>
            </w:r>
          </w:p>
        </w:tc>
        <w:tc>
          <w:tcPr>
            <w:tcW w:w="505" w:type="pct"/>
            <w:tcBorders>
              <w:top w:val="single" w:sz="4" w:space="0" w:color="auto"/>
              <w:left w:val="nil"/>
              <w:bottom w:val="single" w:sz="4" w:space="0" w:color="auto"/>
              <w:right w:val="single" w:sz="4" w:space="0" w:color="auto"/>
            </w:tcBorders>
            <w:vAlign w:val="center"/>
          </w:tcPr>
          <w:p w14:paraId="05F7E620" w14:textId="510E0296" w:rsidR="0091396F" w:rsidRPr="000B6247" w:rsidRDefault="0091396F" w:rsidP="000B6247">
            <w:pPr>
              <w:spacing w:after="0" w:line="240" w:lineRule="auto"/>
              <w:jc w:val="right"/>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18</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67D8E" w14:textId="2AFF4AB8" w:rsidR="0091396F" w:rsidRPr="000B6247" w:rsidRDefault="006576A0" w:rsidP="000B6247">
            <w:pPr>
              <w:spacing w:after="0" w:line="240" w:lineRule="auto"/>
              <w:jc w:val="right"/>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29</w:t>
            </w:r>
          </w:p>
        </w:tc>
      </w:tr>
      <w:tr w:rsidR="0091396F" w:rsidRPr="000B6247" w14:paraId="419B5407" w14:textId="77777777" w:rsidTr="0091396F">
        <w:trPr>
          <w:trHeight w:val="288"/>
        </w:trPr>
        <w:tc>
          <w:tcPr>
            <w:tcW w:w="1970" w:type="pct"/>
            <w:tcBorders>
              <w:top w:val="nil"/>
              <w:left w:val="single" w:sz="4" w:space="0" w:color="auto"/>
              <w:bottom w:val="single" w:sz="4" w:space="0" w:color="auto"/>
              <w:right w:val="single" w:sz="4" w:space="0" w:color="auto"/>
            </w:tcBorders>
            <w:shd w:val="clear" w:color="auto" w:fill="auto"/>
            <w:noWrap/>
            <w:vAlign w:val="center"/>
            <w:hideMark/>
          </w:tcPr>
          <w:p w14:paraId="5A323CBD" w14:textId="77777777" w:rsidR="0091396F" w:rsidRPr="000B6247" w:rsidRDefault="0091396F" w:rsidP="000B6247">
            <w:pPr>
              <w:spacing w:after="0" w:line="240" w:lineRule="auto"/>
              <w:rPr>
                <w:rFonts w:ascii="Helvetica" w:eastAsia="Times New Roman" w:hAnsi="Helvetica" w:cs="Helvetica"/>
                <w:color w:val="000000"/>
                <w:sz w:val="16"/>
                <w:szCs w:val="16"/>
                <w:lang w:eastAsia="pl-PL"/>
              </w:rPr>
            </w:pPr>
            <w:r w:rsidRPr="000B6247">
              <w:rPr>
                <w:rFonts w:ascii="Helvetica" w:eastAsia="Times New Roman" w:hAnsi="Helvetica" w:cs="Helvetica"/>
                <w:color w:val="000000"/>
                <w:sz w:val="16"/>
                <w:szCs w:val="16"/>
                <w:lang w:eastAsia="pl-PL"/>
              </w:rPr>
              <w:t>Przeznaczone na sprzedaż/wynajem</w:t>
            </w:r>
          </w:p>
        </w:tc>
        <w:tc>
          <w:tcPr>
            <w:tcW w:w="505" w:type="pct"/>
            <w:tcBorders>
              <w:top w:val="nil"/>
              <w:left w:val="nil"/>
              <w:bottom w:val="single" w:sz="4" w:space="0" w:color="auto"/>
              <w:right w:val="single" w:sz="4" w:space="0" w:color="auto"/>
            </w:tcBorders>
            <w:shd w:val="clear" w:color="auto" w:fill="auto"/>
            <w:noWrap/>
            <w:vAlign w:val="center"/>
            <w:hideMark/>
          </w:tcPr>
          <w:p w14:paraId="545114F9" w14:textId="77777777" w:rsidR="0091396F" w:rsidRPr="000B6247" w:rsidRDefault="0091396F" w:rsidP="000B6247">
            <w:pPr>
              <w:spacing w:after="0" w:line="240" w:lineRule="auto"/>
              <w:jc w:val="right"/>
              <w:rPr>
                <w:rFonts w:ascii="Helvetica" w:eastAsia="Times New Roman" w:hAnsi="Helvetica" w:cs="Helvetica"/>
                <w:color w:val="000000"/>
                <w:sz w:val="16"/>
                <w:szCs w:val="16"/>
                <w:lang w:eastAsia="pl-PL"/>
              </w:rPr>
            </w:pPr>
            <w:r w:rsidRPr="000B6247">
              <w:rPr>
                <w:rFonts w:ascii="Helvetica" w:eastAsia="Times New Roman" w:hAnsi="Helvetica" w:cs="Helvetica"/>
                <w:color w:val="000000"/>
                <w:sz w:val="16"/>
                <w:szCs w:val="16"/>
                <w:lang w:eastAsia="pl-PL"/>
              </w:rPr>
              <w:t>58</w:t>
            </w:r>
          </w:p>
        </w:tc>
        <w:tc>
          <w:tcPr>
            <w:tcW w:w="505" w:type="pct"/>
            <w:tcBorders>
              <w:top w:val="nil"/>
              <w:left w:val="nil"/>
              <w:bottom w:val="single" w:sz="4" w:space="0" w:color="auto"/>
              <w:right w:val="single" w:sz="4" w:space="0" w:color="auto"/>
            </w:tcBorders>
            <w:shd w:val="clear" w:color="auto" w:fill="auto"/>
            <w:noWrap/>
            <w:vAlign w:val="center"/>
            <w:hideMark/>
          </w:tcPr>
          <w:p w14:paraId="459E6707" w14:textId="77777777" w:rsidR="0091396F" w:rsidRPr="000B6247" w:rsidRDefault="0091396F" w:rsidP="000B6247">
            <w:pPr>
              <w:spacing w:after="0" w:line="240" w:lineRule="auto"/>
              <w:jc w:val="right"/>
              <w:rPr>
                <w:rFonts w:ascii="Helvetica" w:eastAsia="Times New Roman" w:hAnsi="Helvetica" w:cs="Helvetica"/>
                <w:color w:val="000000"/>
                <w:sz w:val="16"/>
                <w:szCs w:val="16"/>
                <w:lang w:eastAsia="pl-PL"/>
              </w:rPr>
            </w:pPr>
            <w:r w:rsidRPr="000B6247">
              <w:rPr>
                <w:rFonts w:ascii="Helvetica" w:eastAsia="Times New Roman" w:hAnsi="Helvetica" w:cs="Helvetica"/>
                <w:color w:val="000000"/>
                <w:sz w:val="16"/>
                <w:szCs w:val="16"/>
                <w:lang w:eastAsia="pl-PL"/>
              </w:rPr>
              <w:t>28</w:t>
            </w:r>
          </w:p>
        </w:tc>
        <w:tc>
          <w:tcPr>
            <w:tcW w:w="505" w:type="pct"/>
            <w:tcBorders>
              <w:top w:val="nil"/>
              <w:left w:val="nil"/>
              <w:bottom w:val="single" w:sz="4" w:space="0" w:color="auto"/>
              <w:right w:val="single" w:sz="4" w:space="0" w:color="auto"/>
            </w:tcBorders>
            <w:shd w:val="clear" w:color="auto" w:fill="auto"/>
            <w:noWrap/>
            <w:vAlign w:val="center"/>
            <w:hideMark/>
          </w:tcPr>
          <w:p w14:paraId="68E357D3" w14:textId="77777777" w:rsidR="0091396F" w:rsidRPr="000B6247" w:rsidRDefault="0091396F" w:rsidP="000B6247">
            <w:pPr>
              <w:spacing w:after="0" w:line="240" w:lineRule="auto"/>
              <w:jc w:val="right"/>
              <w:rPr>
                <w:rFonts w:ascii="Helvetica" w:eastAsia="Times New Roman" w:hAnsi="Helvetica" w:cs="Helvetica"/>
                <w:color w:val="000000"/>
                <w:sz w:val="16"/>
                <w:szCs w:val="16"/>
                <w:lang w:eastAsia="pl-PL"/>
              </w:rPr>
            </w:pPr>
            <w:r w:rsidRPr="000B6247">
              <w:rPr>
                <w:rFonts w:ascii="Helvetica" w:eastAsia="Times New Roman" w:hAnsi="Helvetica" w:cs="Helvetica"/>
                <w:color w:val="000000"/>
                <w:sz w:val="16"/>
                <w:szCs w:val="16"/>
                <w:lang w:eastAsia="pl-PL"/>
              </w:rPr>
              <w:t>96</w:t>
            </w:r>
          </w:p>
        </w:tc>
        <w:tc>
          <w:tcPr>
            <w:tcW w:w="505" w:type="pct"/>
            <w:tcBorders>
              <w:top w:val="nil"/>
              <w:left w:val="nil"/>
              <w:bottom w:val="single" w:sz="4" w:space="0" w:color="auto"/>
              <w:right w:val="single" w:sz="4" w:space="0" w:color="auto"/>
            </w:tcBorders>
            <w:shd w:val="clear" w:color="auto" w:fill="auto"/>
            <w:noWrap/>
            <w:vAlign w:val="center"/>
            <w:hideMark/>
          </w:tcPr>
          <w:p w14:paraId="74AD2326" w14:textId="77777777" w:rsidR="0091396F" w:rsidRPr="000B6247" w:rsidRDefault="0091396F" w:rsidP="000B6247">
            <w:pPr>
              <w:spacing w:after="0" w:line="240" w:lineRule="auto"/>
              <w:jc w:val="right"/>
              <w:rPr>
                <w:rFonts w:ascii="Helvetica" w:eastAsia="Times New Roman" w:hAnsi="Helvetica" w:cs="Helvetica"/>
                <w:color w:val="000000"/>
                <w:sz w:val="16"/>
                <w:szCs w:val="16"/>
                <w:lang w:eastAsia="pl-PL"/>
              </w:rPr>
            </w:pPr>
            <w:r w:rsidRPr="000B6247">
              <w:rPr>
                <w:rFonts w:ascii="Helvetica" w:eastAsia="Times New Roman" w:hAnsi="Helvetica" w:cs="Helvetica"/>
                <w:color w:val="000000"/>
                <w:sz w:val="16"/>
                <w:szCs w:val="16"/>
                <w:lang w:eastAsia="pl-PL"/>
              </w:rPr>
              <w:t>0</w:t>
            </w:r>
          </w:p>
        </w:tc>
        <w:tc>
          <w:tcPr>
            <w:tcW w:w="505" w:type="pct"/>
            <w:tcBorders>
              <w:top w:val="single" w:sz="4" w:space="0" w:color="auto"/>
              <w:left w:val="nil"/>
              <w:bottom w:val="single" w:sz="4" w:space="0" w:color="auto"/>
              <w:right w:val="single" w:sz="4" w:space="0" w:color="auto"/>
            </w:tcBorders>
            <w:vAlign w:val="center"/>
          </w:tcPr>
          <w:p w14:paraId="5863E85B" w14:textId="21861FDE" w:rsidR="0091396F" w:rsidRPr="000B6247" w:rsidRDefault="0091396F" w:rsidP="000B6247">
            <w:pPr>
              <w:spacing w:after="0" w:line="240" w:lineRule="auto"/>
              <w:jc w:val="right"/>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3</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2A5F6B" w14:textId="66EB074D" w:rsidR="0091396F" w:rsidRPr="000B6247" w:rsidRDefault="006576A0" w:rsidP="000B6247">
            <w:pPr>
              <w:spacing w:after="0" w:line="240" w:lineRule="auto"/>
              <w:jc w:val="right"/>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28</w:t>
            </w:r>
          </w:p>
        </w:tc>
      </w:tr>
      <w:tr w:rsidR="00617F8C" w:rsidRPr="000B6247" w14:paraId="31A8EAC6" w14:textId="77777777" w:rsidTr="00617F8C">
        <w:trPr>
          <w:trHeight w:val="288"/>
        </w:trPr>
        <w:tc>
          <w:tcPr>
            <w:tcW w:w="1970" w:type="pct"/>
            <w:tcBorders>
              <w:top w:val="nil"/>
              <w:left w:val="single" w:sz="4" w:space="0" w:color="auto"/>
              <w:bottom w:val="single" w:sz="4" w:space="0" w:color="auto"/>
              <w:right w:val="single" w:sz="4" w:space="0" w:color="auto"/>
            </w:tcBorders>
            <w:shd w:val="clear" w:color="auto" w:fill="auto"/>
            <w:noWrap/>
            <w:vAlign w:val="center"/>
          </w:tcPr>
          <w:p w14:paraId="1F27B214" w14:textId="6227C71B" w:rsidR="00617F8C" w:rsidRPr="00617F8C" w:rsidRDefault="00617F8C" w:rsidP="00617F8C">
            <w:pPr>
              <w:spacing w:after="0" w:line="240" w:lineRule="auto"/>
              <w:jc w:val="both"/>
              <w:rPr>
                <w:rFonts w:ascii="Helvetica" w:eastAsia="Times New Roman" w:hAnsi="Helvetica" w:cs="Helvetica"/>
                <w:color w:val="000000"/>
                <w:sz w:val="16"/>
                <w:szCs w:val="16"/>
                <w:lang w:eastAsia="pl-PL"/>
              </w:rPr>
            </w:pPr>
            <w:r w:rsidRPr="00617F8C">
              <w:rPr>
                <w:rFonts w:ascii="Helvetica" w:eastAsia="Times New Roman" w:hAnsi="Helvetica" w:cs="Helvetica"/>
                <w:color w:val="000000"/>
                <w:sz w:val="16"/>
                <w:szCs w:val="16"/>
                <w:lang w:eastAsia="pl-PL"/>
              </w:rPr>
              <w:t>Inne</w:t>
            </w:r>
          </w:p>
        </w:tc>
        <w:tc>
          <w:tcPr>
            <w:tcW w:w="505" w:type="pct"/>
            <w:tcBorders>
              <w:top w:val="nil"/>
              <w:left w:val="nil"/>
              <w:bottom w:val="single" w:sz="4" w:space="0" w:color="auto"/>
              <w:right w:val="single" w:sz="4" w:space="0" w:color="auto"/>
            </w:tcBorders>
            <w:shd w:val="clear" w:color="auto" w:fill="auto"/>
            <w:noWrap/>
            <w:vAlign w:val="center"/>
          </w:tcPr>
          <w:p w14:paraId="50E75AA5" w14:textId="5D8C3E06" w:rsidR="00617F8C" w:rsidRPr="00617F8C" w:rsidRDefault="00617F8C" w:rsidP="000B6247">
            <w:pPr>
              <w:spacing w:after="0" w:line="240" w:lineRule="auto"/>
              <w:jc w:val="right"/>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0</w:t>
            </w:r>
          </w:p>
        </w:tc>
        <w:tc>
          <w:tcPr>
            <w:tcW w:w="505" w:type="pct"/>
            <w:tcBorders>
              <w:top w:val="nil"/>
              <w:left w:val="nil"/>
              <w:bottom w:val="single" w:sz="4" w:space="0" w:color="auto"/>
              <w:right w:val="single" w:sz="4" w:space="0" w:color="auto"/>
            </w:tcBorders>
            <w:shd w:val="clear" w:color="auto" w:fill="auto"/>
            <w:noWrap/>
            <w:vAlign w:val="center"/>
          </w:tcPr>
          <w:p w14:paraId="568D3A51" w14:textId="68344AD0" w:rsidR="00617F8C" w:rsidRPr="00617F8C" w:rsidRDefault="00617F8C" w:rsidP="000B6247">
            <w:pPr>
              <w:spacing w:after="0" w:line="240" w:lineRule="auto"/>
              <w:jc w:val="right"/>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0</w:t>
            </w:r>
          </w:p>
        </w:tc>
        <w:tc>
          <w:tcPr>
            <w:tcW w:w="505" w:type="pct"/>
            <w:tcBorders>
              <w:top w:val="nil"/>
              <w:left w:val="nil"/>
              <w:bottom w:val="single" w:sz="4" w:space="0" w:color="auto"/>
              <w:right w:val="single" w:sz="4" w:space="0" w:color="auto"/>
            </w:tcBorders>
            <w:shd w:val="clear" w:color="auto" w:fill="auto"/>
            <w:noWrap/>
            <w:vAlign w:val="center"/>
          </w:tcPr>
          <w:p w14:paraId="03030F1E" w14:textId="3926F736" w:rsidR="00617F8C" w:rsidRPr="00617F8C" w:rsidRDefault="00617F8C" w:rsidP="000B6247">
            <w:pPr>
              <w:spacing w:after="0" w:line="240" w:lineRule="auto"/>
              <w:jc w:val="right"/>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0</w:t>
            </w:r>
          </w:p>
        </w:tc>
        <w:tc>
          <w:tcPr>
            <w:tcW w:w="505" w:type="pct"/>
            <w:tcBorders>
              <w:top w:val="nil"/>
              <w:left w:val="nil"/>
              <w:bottom w:val="single" w:sz="4" w:space="0" w:color="auto"/>
              <w:right w:val="single" w:sz="4" w:space="0" w:color="auto"/>
            </w:tcBorders>
            <w:shd w:val="clear" w:color="auto" w:fill="auto"/>
            <w:noWrap/>
            <w:vAlign w:val="center"/>
          </w:tcPr>
          <w:p w14:paraId="2767B5A3" w14:textId="26E6B0CE" w:rsidR="00617F8C" w:rsidRPr="00617F8C" w:rsidRDefault="00617F8C" w:rsidP="000B6247">
            <w:pPr>
              <w:spacing w:after="0" w:line="240" w:lineRule="auto"/>
              <w:jc w:val="right"/>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0</w:t>
            </w:r>
          </w:p>
        </w:tc>
        <w:tc>
          <w:tcPr>
            <w:tcW w:w="505" w:type="pct"/>
            <w:tcBorders>
              <w:top w:val="single" w:sz="4" w:space="0" w:color="auto"/>
              <w:left w:val="nil"/>
              <w:bottom w:val="single" w:sz="4" w:space="0" w:color="auto"/>
              <w:right w:val="single" w:sz="4" w:space="0" w:color="auto"/>
            </w:tcBorders>
            <w:shd w:val="clear" w:color="auto" w:fill="auto"/>
            <w:vAlign w:val="center"/>
          </w:tcPr>
          <w:p w14:paraId="50AFE97C" w14:textId="7B198EAC" w:rsidR="00617F8C" w:rsidRPr="00617F8C" w:rsidRDefault="00617F8C" w:rsidP="000B6247">
            <w:pPr>
              <w:spacing w:after="0" w:line="240" w:lineRule="auto"/>
              <w:jc w:val="right"/>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0</w:t>
            </w:r>
          </w:p>
        </w:tc>
        <w:tc>
          <w:tcPr>
            <w:tcW w:w="505" w:type="pct"/>
            <w:tcBorders>
              <w:top w:val="single" w:sz="4" w:space="0" w:color="auto"/>
              <w:left w:val="single" w:sz="4" w:space="0" w:color="auto"/>
              <w:bottom w:val="single" w:sz="4" w:space="0" w:color="auto"/>
              <w:right w:val="single" w:sz="4" w:space="0" w:color="auto"/>
            </w:tcBorders>
            <w:shd w:val="clear" w:color="auto" w:fill="auto"/>
            <w:noWrap/>
            <w:vAlign w:val="center"/>
          </w:tcPr>
          <w:p w14:paraId="079D1E88" w14:textId="2B0E457B" w:rsidR="00617F8C" w:rsidRPr="00617F8C" w:rsidRDefault="00617F8C" w:rsidP="000B6247">
            <w:pPr>
              <w:spacing w:after="0" w:line="240" w:lineRule="auto"/>
              <w:jc w:val="right"/>
              <w:rPr>
                <w:rFonts w:ascii="Helvetica" w:eastAsia="Times New Roman" w:hAnsi="Helvetica" w:cs="Helvetica"/>
                <w:color w:val="000000"/>
                <w:sz w:val="16"/>
                <w:szCs w:val="16"/>
                <w:lang w:eastAsia="pl-PL"/>
              </w:rPr>
            </w:pPr>
            <w:r>
              <w:rPr>
                <w:rFonts w:ascii="Helvetica" w:eastAsia="Times New Roman" w:hAnsi="Helvetica" w:cs="Helvetica"/>
                <w:color w:val="000000"/>
                <w:sz w:val="16"/>
                <w:szCs w:val="16"/>
                <w:lang w:eastAsia="pl-PL"/>
              </w:rPr>
              <w:t>1</w:t>
            </w:r>
          </w:p>
        </w:tc>
      </w:tr>
      <w:tr w:rsidR="0091396F" w:rsidRPr="000B6247" w14:paraId="05401CDB" w14:textId="77777777" w:rsidTr="0091396F">
        <w:trPr>
          <w:trHeight w:val="288"/>
        </w:trPr>
        <w:tc>
          <w:tcPr>
            <w:tcW w:w="1970" w:type="pct"/>
            <w:tcBorders>
              <w:top w:val="nil"/>
              <w:left w:val="single" w:sz="4" w:space="0" w:color="auto"/>
              <w:bottom w:val="single" w:sz="4" w:space="0" w:color="auto"/>
              <w:right w:val="single" w:sz="4" w:space="0" w:color="auto"/>
            </w:tcBorders>
            <w:shd w:val="clear" w:color="auto" w:fill="F2F2F2" w:themeFill="background1" w:themeFillShade="F2"/>
            <w:noWrap/>
            <w:vAlign w:val="center"/>
            <w:hideMark/>
          </w:tcPr>
          <w:p w14:paraId="7EF3674E" w14:textId="77777777" w:rsidR="0091396F" w:rsidRPr="000B6247" w:rsidRDefault="0091396F" w:rsidP="000B6247">
            <w:pPr>
              <w:spacing w:after="0" w:line="240" w:lineRule="auto"/>
              <w:jc w:val="center"/>
              <w:rPr>
                <w:rFonts w:ascii="Helvetica" w:eastAsia="Times New Roman" w:hAnsi="Helvetica" w:cs="Helvetica"/>
                <w:b/>
                <w:bCs/>
                <w:color w:val="000000"/>
                <w:sz w:val="16"/>
                <w:szCs w:val="16"/>
                <w:lang w:eastAsia="pl-PL"/>
              </w:rPr>
            </w:pPr>
            <w:r w:rsidRPr="000B6247">
              <w:rPr>
                <w:rFonts w:ascii="Helvetica" w:eastAsia="Times New Roman" w:hAnsi="Helvetica" w:cs="Helvetica"/>
                <w:b/>
                <w:bCs/>
                <w:color w:val="000000"/>
                <w:sz w:val="16"/>
                <w:szCs w:val="16"/>
                <w:lang w:eastAsia="pl-PL"/>
              </w:rPr>
              <w:t>Ogółem</w:t>
            </w:r>
          </w:p>
        </w:tc>
        <w:tc>
          <w:tcPr>
            <w:tcW w:w="505" w:type="pct"/>
            <w:tcBorders>
              <w:top w:val="nil"/>
              <w:left w:val="nil"/>
              <w:bottom w:val="single" w:sz="4" w:space="0" w:color="auto"/>
              <w:right w:val="single" w:sz="4" w:space="0" w:color="auto"/>
            </w:tcBorders>
            <w:shd w:val="clear" w:color="auto" w:fill="F2F2F2" w:themeFill="background1" w:themeFillShade="F2"/>
            <w:noWrap/>
            <w:vAlign w:val="center"/>
            <w:hideMark/>
          </w:tcPr>
          <w:p w14:paraId="5ACF2893" w14:textId="77777777" w:rsidR="0091396F" w:rsidRPr="000B6247" w:rsidRDefault="0091396F" w:rsidP="000B6247">
            <w:pPr>
              <w:spacing w:after="0" w:line="240" w:lineRule="auto"/>
              <w:jc w:val="right"/>
              <w:rPr>
                <w:rFonts w:ascii="Helvetica" w:eastAsia="Times New Roman" w:hAnsi="Helvetica" w:cs="Helvetica"/>
                <w:b/>
                <w:bCs/>
                <w:color w:val="000000"/>
                <w:sz w:val="16"/>
                <w:szCs w:val="16"/>
                <w:lang w:eastAsia="pl-PL"/>
              </w:rPr>
            </w:pPr>
            <w:r w:rsidRPr="000B6247">
              <w:rPr>
                <w:rFonts w:ascii="Helvetica" w:eastAsia="Times New Roman" w:hAnsi="Helvetica" w:cs="Helvetica"/>
                <w:b/>
                <w:bCs/>
                <w:color w:val="000000"/>
                <w:sz w:val="16"/>
                <w:szCs w:val="16"/>
                <w:lang w:eastAsia="pl-PL"/>
              </w:rPr>
              <w:t>86</w:t>
            </w:r>
          </w:p>
        </w:tc>
        <w:tc>
          <w:tcPr>
            <w:tcW w:w="505" w:type="pct"/>
            <w:tcBorders>
              <w:top w:val="nil"/>
              <w:left w:val="nil"/>
              <w:bottom w:val="single" w:sz="4" w:space="0" w:color="auto"/>
              <w:right w:val="single" w:sz="4" w:space="0" w:color="auto"/>
            </w:tcBorders>
            <w:shd w:val="clear" w:color="auto" w:fill="F2F2F2" w:themeFill="background1" w:themeFillShade="F2"/>
            <w:noWrap/>
            <w:vAlign w:val="center"/>
            <w:hideMark/>
          </w:tcPr>
          <w:p w14:paraId="58547860" w14:textId="77777777" w:rsidR="0091396F" w:rsidRPr="000B6247" w:rsidRDefault="0091396F" w:rsidP="000B6247">
            <w:pPr>
              <w:spacing w:after="0" w:line="240" w:lineRule="auto"/>
              <w:jc w:val="right"/>
              <w:rPr>
                <w:rFonts w:ascii="Helvetica" w:eastAsia="Times New Roman" w:hAnsi="Helvetica" w:cs="Helvetica"/>
                <w:b/>
                <w:bCs/>
                <w:color w:val="000000"/>
                <w:sz w:val="16"/>
                <w:szCs w:val="16"/>
                <w:lang w:eastAsia="pl-PL"/>
              </w:rPr>
            </w:pPr>
            <w:r w:rsidRPr="000B6247">
              <w:rPr>
                <w:rFonts w:ascii="Helvetica" w:eastAsia="Times New Roman" w:hAnsi="Helvetica" w:cs="Helvetica"/>
                <w:b/>
                <w:bCs/>
                <w:color w:val="000000"/>
                <w:sz w:val="16"/>
                <w:szCs w:val="16"/>
                <w:lang w:eastAsia="pl-PL"/>
              </w:rPr>
              <w:t>67</w:t>
            </w:r>
          </w:p>
        </w:tc>
        <w:tc>
          <w:tcPr>
            <w:tcW w:w="505" w:type="pct"/>
            <w:tcBorders>
              <w:top w:val="nil"/>
              <w:left w:val="nil"/>
              <w:bottom w:val="single" w:sz="4" w:space="0" w:color="auto"/>
              <w:right w:val="single" w:sz="4" w:space="0" w:color="auto"/>
            </w:tcBorders>
            <w:shd w:val="clear" w:color="auto" w:fill="F2F2F2" w:themeFill="background1" w:themeFillShade="F2"/>
            <w:noWrap/>
            <w:vAlign w:val="center"/>
            <w:hideMark/>
          </w:tcPr>
          <w:p w14:paraId="3B9AE712" w14:textId="77777777" w:rsidR="0091396F" w:rsidRPr="000B6247" w:rsidRDefault="0091396F" w:rsidP="000B6247">
            <w:pPr>
              <w:spacing w:after="0" w:line="240" w:lineRule="auto"/>
              <w:jc w:val="right"/>
              <w:rPr>
                <w:rFonts w:ascii="Helvetica" w:eastAsia="Times New Roman" w:hAnsi="Helvetica" w:cs="Helvetica"/>
                <w:b/>
                <w:bCs/>
                <w:color w:val="000000"/>
                <w:sz w:val="16"/>
                <w:szCs w:val="16"/>
                <w:lang w:eastAsia="pl-PL"/>
              </w:rPr>
            </w:pPr>
            <w:r w:rsidRPr="000B6247">
              <w:rPr>
                <w:rFonts w:ascii="Helvetica" w:eastAsia="Times New Roman" w:hAnsi="Helvetica" w:cs="Helvetica"/>
                <w:b/>
                <w:bCs/>
                <w:color w:val="000000"/>
                <w:sz w:val="16"/>
                <w:szCs w:val="16"/>
                <w:lang w:eastAsia="pl-PL"/>
              </w:rPr>
              <w:t>119</w:t>
            </w:r>
          </w:p>
        </w:tc>
        <w:tc>
          <w:tcPr>
            <w:tcW w:w="505" w:type="pct"/>
            <w:tcBorders>
              <w:top w:val="nil"/>
              <w:left w:val="nil"/>
              <w:bottom w:val="single" w:sz="4" w:space="0" w:color="auto"/>
              <w:right w:val="single" w:sz="4" w:space="0" w:color="auto"/>
            </w:tcBorders>
            <w:shd w:val="clear" w:color="auto" w:fill="F2F2F2" w:themeFill="background1" w:themeFillShade="F2"/>
            <w:noWrap/>
            <w:vAlign w:val="center"/>
            <w:hideMark/>
          </w:tcPr>
          <w:p w14:paraId="409F8278" w14:textId="77777777" w:rsidR="0091396F" w:rsidRPr="000B6247" w:rsidRDefault="0091396F" w:rsidP="000B6247">
            <w:pPr>
              <w:spacing w:after="0" w:line="240" w:lineRule="auto"/>
              <w:jc w:val="right"/>
              <w:rPr>
                <w:rFonts w:ascii="Helvetica" w:eastAsia="Times New Roman" w:hAnsi="Helvetica" w:cs="Helvetica"/>
                <w:b/>
                <w:bCs/>
                <w:color w:val="000000"/>
                <w:sz w:val="16"/>
                <w:szCs w:val="16"/>
                <w:lang w:eastAsia="pl-PL"/>
              </w:rPr>
            </w:pPr>
            <w:r w:rsidRPr="000B6247">
              <w:rPr>
                <w:rFonts w:ascii="Helvetica" w:eastAsia="Times New Roman" w:hAnsi="Helvetica" w:cs="Helvetica"/>
                <w:b/>
                <w:bCs/>
                <w:color w:val="000000"/>
                <w:sz w:val="16"/>
                <w:szCs w:val="16"/>
                <w:lang w:eastAsia="pl-PL"/>
              </w:rPr>
              <w:t>26</w:t>
            </w:r>
          </w:p>
        </w:tc>
        <w:tc>
          <w:tcPr>
            <w:tcW w:w="505" w:type="pct"/>
            <w:tcBorders>
              <w:top w:val="single" w:sz="4" w:space="0" w:color="auto"/>
              <w:left w:val="nil"/>
              <w:bottom w:val="single" w:sz="4" w:space="0" w:color="auto"/>
              <w:right w:val="single" w:sz="4" w:space="0" w:color="auto"/>
            </w:tcBorders>
            <w:shd w:val="clear" w:color="auto" w:fill="F2F2F2" w:themeFill="background1" w:themeFillShade="F2"/>
            <w:vAlign w:val="center"/>
          </w:tcPr>
          <w:p w14:paraId="260E9947" w14:textId="47725907" w:rsidR="0091396F" w:rsidRPr="000B6247" w:rsidRDefault="0091396F" w:rsidP="000B6247">
            <w:pPr>
              <w:spacing w:after="0" w:line="240" w:lineRule="auto"/>
              <w:jc w:val="right"/>
              <w:rPr>
                <w:rFonts w:ascii="Helvetica" w:eastAsia="Times New Roman" w:hAnsi="Helvetica" w:cs="Helvetica"/>
                <w:b/>
                <w:bCs/>
                <w:color w:val="000000"/>
                <w:sz w:val="16"/>
                <w:szCs w:val="16"/>
                <w:lang w:eastAsia="pl-PL"/>
              </w:rPr>
            </w:pPr>
            <w:r>
              <w:rPr>
                <w:rFonts w:ascii="Helvetica" w:eastAsia="Times New Roman" w:hAnsi="Helvetica" w:cs="Helvetica"/>
                <w:b/>
                <w:bCs/>
                <w:color w:val="000000"/>
                <w:sz w:val="16"/>
                <w:szCs w:val="16"/>
                <w:lang w:eastAsia="pl-PL"/>
              </w:rPr>
              <w:t>21</w:t>
            </w:r>
          </w:p>
        </w:tc>
        <w:tc>
          <w:tcPr>
            <w:tcW w:w="505" w:type="pc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25D02C5" w14:textId="454642C8" w:rsidR="0091396F" w:rsidRPr="000B6247" w:rsidRDefault="00931D1E" w:rsidP="000B6247">
            <w:pPr>
              <w:spacing w:after="0" w:line="240" w:lineRule="auto"/>
              <w:jc w:val="right"/>
              <w:rPr>
                <w:rFonts w:ascii="Helvetica" w:eastAsia="Times New Roman" w:hAnsi="Helvetica" w:cs="Helvetica"/>
                <w:b/>
                <w:bCs/>
                <w:color w:val="000000"/>
                <w:sz w:val="16"/>
                <w:szCs w:val="16"/>
                <w:lang w:eastAsia="pl-PL"/>
              </w:rPr>
            </w:pPr>
            <w:r>
              <w:rPr>
                <w:rFonts w:ascii="Helvetica" w:eastAsia="Times New Roman" w:hAnsi="Helvetica" w:cs="Helvetica"/>
                <w:b/>
                <w:bCs/>
                <w:color w:val="000000"/>
                <w:sz w:val="16"/>
                <w:szCs w:val="16"/>
                <w:lang w:eastAsia="pl-PL"/>
              </w:rPr>
              <w:t>58</w:t>
            </w:r>
          </w:p>
        </w:tc>
      </w:tr>
    </w:tbl>
    <w:p w14:paraId="41284A2E" w14:textId="77777777" w:rsidR="000B6247" w:rsidRPr="007A5F98" w:rsidRDefault="000B6247" w:rsidP="000B6247">
      <w:pPr>
        <w:jc w:val="both"/>
        <w:rPr>
          <w:rFonts w:ascii="Helvetica" w:hAnsi="Helvetica"/>
          <w:i/>
          <w:iCs/>
          <w:sz w:val="18"/>
          <w:szCs w:val="18"/>
        </w:rPr>
      </w:pPr>
      <w:r w:rsidRPr="007A5F98">
        <w:rPr>
          <w:rFonts w:ascii="Helvetica" w:hAnsi="Helvetica"/>
          <w:i/>
          <w:iCs/>
          <w:sz w:val="18"/>
          <w:szCs w:val="18"/>
        </w:rPr>
        <w:t>Źródło: Opracowanie własne na podstawie danych GUS</w:t>
      </w:r>
    </w:p>
    <w:p w14:paraId="28B0E3E1" w14:textId="77777777" w:rsidR="0020167B" w:rsidRPr="00FB1752" w:rsidRDefault="0020167B" w:rsidP="00D31F7C">
      <w:pPr>
        <w:jc w:val="both"/>
        <w:rPr>
          <w:rFonts w:ascii="Helvetica" w:hAnsi="Helvetica"/>
          <w:sz w:val="12"/>
          <w:szCs w:val="12"/>
        </w:rPr>
      </w:pPr>
    </w:p>
    <w:p w14:paraId="35128F43" w14:textId="719F7ECA" w:rsidR="00D31F7C" w:rsidRPr="005C165A" w:rsidRDefault="00D31F7C" w:rsidP="00D31F7C">
      <w:pPr>
        <w:pStyle w:val="Legenda"/>
        <w:keepNext/>
        <w:spacing w:after="160" w:line="259" w:lineRule="auto"/>
        <w:jc w:val="both"/>
        <w:rPr>
          <w:rFonts w:ascii="Helvetica" w:hAnsi="Helvetica"/>
          <w:color w:val="auto"/>
        </w:rPr>
      </w:pPr>
      <w:bookmarkStart w:id="16" w:name="_Toc126833930"/>
      <w:r w:rsidRPr="005C165A">
        <w:rPr>
          <w:rFonts w:ascii="Helvetica" w:hAnsi="Helvetica"/>
          <w:color w:val="auto"/>
        </w:rPr>
        <w:t xml:space="preserve">Wykres </w:t>
      </w:r>
      <w:r w:rsidRPr="005C165A">
        <w:rPr>
          <w:rFonts w:ascii="Helvetica" w:hAnsi="Helvetica"/>
          <w:color w:val="auto"/>
        </w:rPr>
        <w:fldChar w:fldCharType="begin"/>
      </w:r>
      <w:r w:rsidRPr="005C165A">
        <w:rPr>
          <w:rFonts w:ascii="Helvetica" w:hAnsi="Helvetica"/>
          <w:color w:val="auto"/>
        </w:rPr>
        <w:instrText xml:space="preserve"> SEQ Wykres \* ARABIC </w:instrText>
      </w:r>
      <w:r w:rsidRPr="005C165A">
        <w:rPr>
          <w:rFonts w:ascii="Helvetica" w:hAnsi="Helvetica"/>
          <w:color w:val="auto"/>
        </w:rPr>
        <w:fldChar w:fldCharType="separate"/>
      </w:r>
      <w:r w:rsidR="001F436B">
        <w:rPr>
          <w:rFonts w:ascii="Helvetica" w:hAnsi="Helvetica"/>
          <w:noProof/>
          <w:color w:val="auto"/>
        </w:rPr>
        <w:t>1</w:t>
      </w:r>
      <w:r w:rsidRPr="005C165A">
        <w:rPr>
          <w:rFonts w:ascii="Helvetica" w:hAnsi="Helvetica"/>
          <w:color w:val="auto"/>
        </w:rPr>
        <w:fldChar w:fldCharType="end"/>
      </w:r>
      <w:r w:rsidRPr="005C165A">
        <w:rPr>
          <w:rFonts w:ascii="Helvetica" w:hAnsi="Helvetica"/>
          <w:color w:val="auto"/>
        </w:rPr>
        <w:t xml:space="preserve">. </w:t>
      </w:r>
      <w:r w:rsidR="00774425">
        <w:rPr>
          <w:rFonts w:ascii="Helvetica" w:hAnsi="Helvetica"/>
          <w:color w:val="auto"/>
        </w:rPr>
        <w:t>Struktura</w:t>
      </w:r>
      <w:r w:rsidR="006D04BD">
        <w:rPr>
          <w:rFonts w:ascii="Helvetica" w:hAnsi="Helvetica"/>
          <w:color w:val="auto"/>
        </w:rPr>
        <w:t xml:space="preserve"> wg</w:t>
      </w:r>
      <w:r w:rsidR="00774425">
        <w:rPr>
          <w:rFonts w:ascii="Helvetica" w:hAnsi="Helvetica"/>
          <w:color w:val="auto"/>
        </w:rPr>
        <w:t xml:space="preserve"> przeznaczenia</w:t>
      </w:r>
      <w:r w:rsidRPr="005C165A">
        <w:rPr>
          <w:rFonts w:ascii="Helvetica" w:hAnsi="Helvetica"/>
          <w:color w:val="auto"/>
        </w:rPr>
        <w:t xml:space="preserve"> mieszkań oddanych do użytku w latach </w:t>
      </w:r>
      <w:r>
        <w:rPr>
          <w:rFonts w:ascii="Helvetica" w:hAnsi="Helvetica"/>
          <w:color w:val="auto"/>
        </w:rPr>
        <w:t>2016</w:t>
      </w:r>
      <w:r w:rsidRPr="005C165A">
        <w:rPr>
          <w:rFonts w:ascii="Helvetica" w:hAnsi="Helvetica"/>
          <w:color w:val="auto"/>
        </w:rPr>
        <w:t>-202</w:t>
      </w:r>
      <w:r w:rsidR="00130CA2">
        <w:rPr>
          <w:rFonts w:ascii="Helvetica" w:hAnsi="Helvetica"/>
          <w:color w:val="auto"/>
        </w:rPr>
        <w:t>1</w:t>
      </w:r>
      <w:bookmarkEnd w:id="16"/>
    </w:p>
    <w:p w14:paraId="240EBF81" w14:textId="0D063393" w:rsidR="00D31F7C" w:rsidRPr="007A5F98" w:rsidRDefault="001A2A25" w:rsidP="00D31F7C">
      <w:pPr>
        <w:jc w:val="center"/>
        <w:rPr>
          <w:rFonts w:ascii="Helvetica" w:hAnsi="Helvetica"/>
        </w:rPr>
      </w:pPr>
      <w:r>
        <w:rPr>
          <w:noProof/>
          <w:lang w:eastAsia="pl-PL"/>
        </w:rPr>
        <w:drawing>
          <wp:inline distT="0" distB="0" distL="0" distR="0" wp14:anchorId="41F541CE" wp14:editId="10AD8831">
            <wp:extent cx="5316220" cy="2552700"/>
            <wp:effectExtent l="0" t="0" r="17780" b="0"/>
            <wp:docPr id="28" name="Wykres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2640031-103D-7387-F5D4-4FD315B07E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B7904B7" w14:textId="77777777" w:rsidR="00D31F7C" w:rsidRPr="007A5F98" w:rsidRDefault="00D31F7C" w:rsidP="00D31F7C">
      <w:pPr>
        <w:jc w:val="both"/>
        <w:rPr>
          <w:rFonts w:ascii="Helvetica" w:hAnsi="Helvetica"/>
          <w:i/>
          <w:iCs/>
          <w:sz w:val="18"/>
          <w:szCs w:val="18"/>
        </w:rPr>
      </w:pPr>
      <w:r w:rsidRPr="007A5F98">
        <w:rPr>
          <w:rFonts w:ascii="Helvetica" w:hAnsi="Helvetica"/>
          <w:i/>
          <w:iCs/>
          <w:sz w:val="18"/>
          <w:szCs w:val="18"/>
        </w:rPr>
        <w:t>Źródło: Opracowanie własne na podstawie danych GUS</w:t>
      </w:r>
    </w:p>
    <w:p w14:paraId="6709D322" w14:textId="77777777" w:rsidR="00820314" w:rsidRPr="0009050C" w:rsidRDefault="00820314" w:rsidP="006E7023">
      <w:pPr>
        <w:jc w:val="both"/>
        <w:rPr>
          <w:rFonts w:ascii="Helvetica" w:hAnsi="Helvetica"/>
          <w:sz w:val="12"/>
          <w:szCs w:val="12"/>
        </w:rPr>
      </w:pPr>
    </w:p>
    <w:p w14:paraId="7387AC75" w14:textId="330438FA" w:rsidR="00B028BB" w:rsidRDefault="00DD24C6" w:rsidP="006E7023">
      <w:pPr>
        <w:jc w:val="both"/>
        <w:rPr>
          <w:rFonts w:ascii="Helvetica" w:hAnsi="Helvetica"/>
        </w:rPr>
      </w:pPr>
      <w:r w:rsidRPr="007A5F98">
        <w:rPr>
          <w:rFonts w:ascii="Helvetica" w:hAnsi="Helvetica"/>
        </w:rPr>
        <w:t>Całkowite zasoby mieszkaniowe w Stalowej Woli</w:t>
      </w:r>
      <w:r w:rsidR="002B0EC0">
        <w:rPr>
          <w:rFonts w:ascii="Helvetica" w:hAnsi="Helvetica"/>
        </w:rPr>
        <w:t xml:space="preserve"> na koniec</w:t>
      </w:r>
      <w:r w:rsidR="001F2346">
        <w:rPr>
          <w:rFonts w:ascii="Helvetica" w:hAnsi="Helvetica"/>
        </w:rPr>
        <w:t xml:space="preserve"> </w:t>
      </w:r>
      <w:r w:rsidR="002B0EC0">
        <w:rPr>
          <w:rFonts w:ascii="Helvetica" w:hAnsi="Helvetica"/>
        </w:rPr>
        <w:t>202</w:t>
      </w:r>
      <w:r w:rsidR="007150EF">
        <w:rPr>
          <w:rFonts w:ascii="Helvetica" w:hAnsi="Helvetica"/>
        </w:rPr>
        <w:t>1</w:t>
      </w:r>
      <w:r w:rsidR="002D6597">
        <w:rPr>
          <w:rFonts w:ascii="Helvetica" w:hAnsi="Helvetica"/>
        </w:rPr>
        <w:t xml:space="preserve"> r.</w:t>
      </w:r>
      <w:r w:rsidR="001F2346">
        <w:rPr>
          <w:rFonts w:ascii="Helvetica" w:hAnsi="Helvetica"/>
        </w:rPr>
        <w:t xml:space="preserve"> wynosiły</w:t>
      </w:r>
      <w:r w:rsidR="00B028BB">
        <w:rPr>
          <w:rFonts w:ascii="Helvetica" w:hAnsi="Helvetica"/>
        </w:rPr>
        <w:t xml:space="preserve"> ok</w:t>
      </w:r>
      <w:r w:rsidR="002D6597">
        <w:rPr>
          <w:rFonts w:ascii="Helvetica" w:hAnsi="Helvetica"/>
        </w:rPr>
        <w:t>.</w:t>
      </w:r>
      <w:r w:rsidR="00BF5A33">
        <w:rPr>
          <w:rFonts w:ascii="Helvetica" w:hAnsi="Helvetica"/>
        </w:rPr>
        <w:t xml:space="preserve"> </w:t>
      </w:r>
      <w:r w:rsidRPr="007A5F98">
        <w:rPr>
          <w:rFonts w:ascii="Helvetica" w:hAnsi="Helvetica"/>
        </w:rPr>
        <w:t>23</w:t>
      </w:r>
      <w:r w:rsidR="008C46B7">
        <w:rPr>
          <w:rFonts w:ascii="Helvetica" w:hAnsi="Helvetica"/>
        </w:rPr>
        <w:t> </w:t>
      </w:r>
      <w:r w:rsidR="007150EF">
        <w:rPr>
          <w:rFonts w:ascii="Helvetica" w:hAnsi="Helvetica"/>
        </w:rPr>
        <w:t>447</w:t>
      </w:r>
      <w:r w:rsidR="00BF5A33">
        <w:rPr>
          <w:rFonts w:ascii="Helvetica" w:hAnsi="Helvetica"/>
        </w:rPr>
        <w:t xml:space="preserve"> lokali mieszkalnych</w:t>
      </w:r>
      <w:r w:rsidRPr="007A5F98">
        <w:rPr>
          <w:rFonts w:ascii="Helvetica" w:hAnsi="Helvetica"/>
        </w:rPr>
        <w:t xml:space="preserve">. </w:t>
      </w:r>
      <w:r w:rsidR="00BC2875">
        <w:rPr>
          <w:rFonts w:ascii="Helvetica" w:hAnsi="Helvetica"/>
        </w:rPr>
        <w:t>Statystycznie</w:t>
      </w:r>
      <w:r w:rsidRPr="007A5F98">
        <w:rPr>
          <w:rFonts w:ascii="Helvetica" w:hAnsi="Helvetica"/>
        </w:rPr>
        <w:t xml:space="preserve"> przypada</w:t>
      </w:r>
      <w:r w:rsidR="00BC2875">
        <w:rPr>
          <w:rFonts w:ascii="Helvetica" w:hAnsi="Helvetica"/>
        </w:rPr>
        <w:t>ł</w:t>
      </w:r>
      <w:r w:rsidR="00A859A4">
        <w:rPr>
          <w:rFonts w:ascii="Helvetica" w:hAnsi="Helvetica"/>
        </w:rPr>
        <w:t>o zatem</w:t>
      </w:r>
      <w:r w:rsidR="002D6597">
        <w:rPr>
          <w:rFonts w:ascii="Helvetica" w:hAnsi="Helvetica"/>
        </w:rPr>
        <w:t xml:space="preserve"> niecałe 413</w:t>
      </w:r>
      <w:r w:rsidRPr="007A5F98">
        <w:rPr>
          <w:rFonts w:ascii="Helvetica" w:hAnsi="Helvetica"/>
        </w:rPr>
        <w:t xml:space="preserve"> mieszkań</w:t>
      </w:r>
      <w:r w:rsidR="00BF5A33">
        <w:rPr>
          <w:rFonts w:ascii="Helvetica" w:hAnsi="Helvetica"/>
        </w:rPr>
        <w:t xml:space="preserve"> na</w:t>
      </w:r>
      <w:r w:rsidR="00B028BB">
        <w:rPr>
          <w:rFonts w:ascii="Helvetica" w:hAnsi="Helvetica"/>
        </w:rPr>
        <w:t xml:space="preserve"> </w:t>
      </w:r>
      <w:r w:rsidR="009D2639">
        <w:rPr>
          <w:rFonts w:ascii="Helvetica" w:hAnsi="Helvetica"/>
        </w:rPr>
        <w:t>1000</w:t>
      </w:r>
      <w:r w:rsidR="00BF5A33">
        <w:rPr>
          <w:rFonts w:ascii="Helvetica" w:hAnsi="Helvetica"/>
        </w:rPr>
        <w:t xml:space="preserve"> mieszkańców</w:t>
      </w:r>
      <w:r w:rsidRPr="007A5F98">
        <w:rPr>
          <w:rFonts w:ascii="Helvetica" w:hAnsi="Helvetica"/>
        </w:rPr>
        <w:t>.</w:t>
      </w:r>
      <w:r w:rsidR="00820314">
        <w:rPr>
          <w:rFonts w:ascii="Helvetica" w:hAnsi="Helvetica"/>
        </w:rPr>
        <w:t xml:space="preserve"> Była</w:t>
      </w:r>
      <w:r w:rsidRPr="007A5F98">
        <w:rPr>
          <w:rFonts w:ascii="Helvetica" w:hAnsi="Helvetica"/>
        </w:rPr>
        <w:t xml:space="preserve"> to wartość znacznie</w:t>
      </w:r>
      <w:r w:rsidR="00BC2875">
        <w:rPr>
          <w:rFonts w:ascii="Helvetica" w:hAnsi="Helvetica"/>
        </w:rPr>
        <w:t xml:space="preserve"> wyższa</w:t>
      </w:r>
      <w:r w:rsidR="00786DB7">
        <w:rPr>
          <w:rFonts w:ascii="Helvetica" w:hAnsi="Helvetica"/>
        </w:rPr>
        <w:t xml:space="preserve"> </w:t>
      </w:r>
      <w:r w:rsidR="00936B13">
        <w:rPr>
          <w:rFonts w:ascii="Helvetica" w:hAnsi="Helvetica"/>
        </w:rPr>
        <w:t>an</w:t>
      </w:r>
      <w:r w:rsidR="00786DB7">
        <w:rPr>
          <w:rFonts w:ascii="Helvetica" w:hAnsi="Helvetica"/>
        </w:rPr>
        <w:t>iż</w:t>
      </w:r>
      <w:r w:rsidR="00936B13">
        <w:rPr>
          <w:rFonts w:ascii="Helvetica" w:hAnsi="Helvetica"/>
        </w:rPr>
        <w:t>eli</w:t>
      </w:r>
      <w:r w:rsidRPr="007A5F98">
        <w:rPr>
          <w:rFonts w:ascii="Helvetica" w:hAnsi="Helvetica"/>
        </w:rPr>
        <w:t xml:space="preserve"> dla </w:t>
      </w:r>
      <w:r w:rsidR="00B028BB">
        <w:rPr>
          <w:rFonts w:ascii="Helvetica" w:hAnsi="Helvetica"/>
        </w:rPr>
        <w:t>woj</w:t>
      </w:r>
      <w:r w:rsidR="00786DB7">
        <w:rPr>
          <w:rFonts w:ascii="Helvetica" w:hAnsi="Helvetica"/>
        </w:rPr>
        <w:t>ewództwa</w:t>
      </w:r>
      <w:r w:rsidR="00B028BB">
        <w:rPr>
          <w:rFonts w:ascii="Helvetica" w:hAnsi="Helvetica"/>
        </w:rPr>
        <w:t xml:space="preserve"> </w:t>
      </w:r>
      <w:r w:rsidR="00E35641" w:rsidRPr="007A5F98">
        <w:rPr>
          <w:rFonts w:ascii="Helvetica" w:hAnsi="Helvetica"/>
        </w:rPr>
        <w:t>podkarpackiego</w:t>
      </w:r>
      <w:r w:rsidRPr="007A5F98">
        <w:rPr>
          <w:rFonts w:ascii="Helvetica" w:hAnsi="Helvetica"/>
        </w:rPr>
        <w:t xml:space="preserve"> </w:t>
      </w:r>
      <w:r w:rsidR="00354334">
        <w:rPr>
          <w:rFonts w:ascii="Helvetica" w:hAnsi="Helvetica"/>
        </w:rPr>
        <w:t>i</w:t>
      </w:r>
      <w:r w:rsidRPr="007A5F98">
        <w:rPr>
          <w:rFonts w:ascii="Helvetica" w:hAnsi="Helvetica"/>
        </w:rPr>
        <w:t xml:space="preserve"> porównywalna do średniej</w:t>
      </w:r>
      <w:r w:rsidR="00BC2875">
        <w:rPr>
          <w:rFonts w:ascii="Helvetica" w:hAnsi="Helvetica"/>
        </w:rPr>
        <w:t xml:space="preserve"> ogólnokrajowej</w:t>
      </w:r>
      <w:r w:rsidRPr="007A5F98">
        <w:rPr>
          <w:rFonts w:ascii="Helvetica" w:hAnsi="Helvetica"/>
        </w:rPr>
        <w:t>.</w:t>
      </w:r>
      <w:r w:rsidR="00CA5F10">
        <w:rPr>
          <w:rFonts w:ascii="Helvetica" w:hAnsi="Helvetica"/>
        </w:rPr>
        <w:t xml:space="preserve"> </w:t>
      </w:r>
      <w:r w:rsidR="006D04BD">
        <w:rPr>
          <w:rFonts w:ascii="Helvetica" w:hAnsi="Helvetica" w:cs="Helvetica"/>
        </w:rPr>
        <w:t>Na potrzeby analizy porównawczej</w:t>
      </w:r>
      <w:r w:rsidR="002D6597">
        <w:rPr>
          <w:rFonts w:ascii="Helvetica" w:hAnsi="Helvetica" w:cs="Helvetica"/>
        </w:rPr>
        <w:t xml:space="preserve"> pokazano</w:t>
      </w:r>
      <w:r w:rsidR="006D04BD">
        <w:rPr>
          <w:rFonts w:ascii="Helvetica" w:hAnsi="Helvetica" w:cs="Helvetica"/>
        </w:rPr>
        <w:t xml:space="preserve"> wybrane wskaźniki dla pięciu jednostek samorządu terytorialnego o podobnych uwarunkowaniach rozwojowych</w:t>
      </w:r>
      <w:r w:rsidR="001F2346">
        <w:rPr>
          <w:rFonts w:ascii="Helvetica" w:hAnsi="Helvetica" w:cs="Helvetica"/>
        </w:rPr>
        <w:t>,</w:t>
      </w:r>
      <w:r w:rsidR="006D04BD">
        <w:rPr>
          <w:rFonts w:ascii="Helvetica" w:hAnsi="Helvetica" w:cs="Helvetica"/>
        </w:rPr>
        <w:t xml:space="preserve"> gmin miejskich stanowiących rdzeń obszarów funkcjonalnych miast subregionalnych</w:t>
      </w:r>
      <w:r w:rsidR="005A415B">
        <w:rPr>
          <w:rFonts w:ascii="Helvetica" w:hAnsi="Helvetica" w:cs="Helvetica"/>
        </w:rPr>
        <w:t>:</w:t>
      </w:r>
      <w:r w:rsidR="006D04BD">
        <w:rPr>
          <w:rFonts w:ascii="Helvetica" w:hAnsi="Helvetica" w:cs="Helvetica"/>
        </w:rPr>
        <w:t xml:space="preserve"> Chełm w</w:t>
      </w:r>
      <w:r w:rsidR="005A415B">
        <w:rPr>
          <w:rFonts w:ascii="Helvetica" w:hAnsi="Helvetica" w:cs="Helvetica"/>
        </w:rPr>
        <w:t> </w:t>
      </w:r>
      <w:r w:rsidR="006D04BD">
        <w:rPr>
          <w:rFonts w:ascii="Helvetica" w:hAnsi="Helvetica" w:cs="Helvetica"/>
        </w:rPr>
        <w:t>woj. lubelskim,</w:t>
      </w:r>
      <w:r w:rsidR="005A415B">
        <w:rPr>
          <w:rFonts w:ascii="Helvetica" w:hAnsi="Helvetica" w:cs="Helvetica"/>
        </w:rPr>
        <w:t xml:space="preserve"> Przemyśl</w:t>
      </w:r>
      <w:r w:rsidR="006D04BD">
        <w:rPr>
          <w:rFonts w:ascii="Helvetica" w:hAnsi="Helvetica" w:cs="Helvetica"/>
        </w:rPr>
        <w:t xml:space="preserve"> w woj.</w:t>
      </w:r>
      <w:r w:rsidR="005A415B">
        <w:rPr>
          <w:rFonts w:ascii="Helvetica" w:hAnsi="Helvetica" w:cs="Helvetica"/>
        </w:rPr>
        <w:t xml:space="preserve"> podkarpackim</w:t>
      </w:r>
      <w:r w:rsidR="006D04BD">
        <w:rPr>
          <w:rFonts w:ascii="Helvetica" w:hAnsi="Helvetica" w:cs="Helvetica"/>
        </w:rPr>
        <w:t>, Kędzierzyn-Koźle w woj. opolskim, Mielec w</w:t>
      </w:r>
      <w:r w:rsidR="005A415B">
        <w:rPr>
          <w:rFonts w:ascii="Helvetica" w:hAnsi="Helvetica" w:cs="Helvetica"/>
        </w:rPr>
        <w:t> </w:t>
      </w:r>
      <w:r w:rsidR="006D04BD">
        <w:rPr>
          <w:rFonts w:ascii="Helvetica" w:hAnsi="Helvetica" w:cs="Helvetica"/>
        </w:rPr>
        <w:t>woj. podkarpac</w:t>
      </w:r>
      <w:r w:rsidR="005268E5">
        <w:rPr>
          <w:rFonts w:ascii="Helvetica" w:hAnsi="Helvetica" w:cs="Helvetica"/>
        </w:rPr>
        <w:t>k</w:t>
      </w:r>
      <w:r w:rsidR="006D04BD">
        <w:rPr>
          <w:rFonts w:ascii="Helvetica" w:hAnsi="Helvetica" w:cs="Helvetica"/>
        </w:rPr>
        <w:t>i</w:t>
      </w:r>
      <w:r w:rsidR="005268E5">
        <w:rPr>
          <w:rFonts w:ascii="Helvetica" w:hAnsi="Helvetica" w:cs="Helvetica"/>
        </w:rPr>
        <w:t>m</w:t>
      </w:r>
      <w:r w:rsidR="006D04BD">
        <w:rPr>
          <w:rFonts w:ascii="Helvetica" w:hAnsi="Helvetica" w:cs="Helvetica"/>
        </w:rPr>
        <w:t xml:space="preserve"> oraz Tomaszów Mazowiecki </w:t>
      </w:r>
      <w:r w:rsidR="005268E5">
        <w:rPr>
          <w:rFonts w:ascii="Helvetica" w:hAnsi="Helvetica" w:cs="Helvetica"/>
        </w:rPr>
        <w:t xml:space="preserve">w </w:t>
      </w:r>
      <w:r w:rsidR="006D04BD">
        <w:rPr>
          <w:rFonts w:ascii="Helvetica" w:hAnsi="Helvetica" w:cs="Helvetica"/>
        </w:rPr>
        <w:t>woj. łódzk</w:t>
      </w:r>
      <w:r w:rsidR="005268E5">
        <w:rPr>
          <w:rFonts w:ascii="Helvetica" w:hAnsi="Helvetica" w:cs="Helvetica"/>
        </w:rPr>
        <w:t>im</w:t>
      </w:r>
      <w:r w:rsidR="006D04BD">
        <w:rPr>
          <w:rFonts w:ascii="Helvetica" w:hAnsi="Helvetica" w:cs="Helvetica"/>
        </w:rPr>
        <w:t>.</w:t>
      </w:r>
    </w:p>
    <w:p w14:paraId="635BE80F" w14:textId="594634B3" w:rsidR="001A0D07" w:rsidRPr="000E08CB" w:rsidRDefault="001A0D07" w:rsidP="000E08CB">
      <w:pPr>
        <w:pStyle w:val="Legenda"/>
        <w:keepNext/>
        <w:jc w:val="both"/>
        <w:rPr>
          <w:rFonts w:ascii="Helvetica" w:hAnsi="Helvetica" w:cs="Helvetica"/>
          <w:color w:val="auto"/>
        </w:rPr>
      </w:pPr>
      <w:bookmarkStart w:id="17" w:name="_Toc126833931"/>
      <w:r w:rsidRPr="000E08CB">
        <w:rPr>
          <w:rFonts w:ascii="Helvetica" w:hAnsi="Helvetica" w:cs="Helvetica"/>
          <w:color w:val="auto"/>
        </w:rPr>
        <w:t xml:space="preserve">Wykres </w:t>
      </w:r>
      <w:r w:rsidRPr="000E08CB">
        <w:rPr>
          <w:rFonts w:ascii="Helvetica" w:hAnsi="Helvetica" w:cs="Helvetica"/>
          <w:color w:val="auto"/>
        </w:rPr>
        <w:fldChar w:fldCharType="begin"/>
      </w:r>
      <w:r w:rsidRPr="000E08CB">
        <w:rPr>
          <w:rFonts w:ascii="Helvetica" w:hAnsi="Helvetica" w:cs="Helvetica"/>
          <w:color w:val="auto"/>
        </w:rPr>
        <w:instrText xml:space="preserve"> SEQ Wykres \* ARABIC </w:instrText>
      </w:r>
      <w:r w:rsidRPr="000E08CB">
        <w:rPr>
          <w:rFonts w:ascii="Helvetica" w:hAnsi="Helvetica" w:cs="Helvetica"/>
          <w:color w:val="auto"/>
        </w:rPr>
        <w:fldChar w:fldCharType="separate"/>
      </w:r>
      <w:r w:rsidR="001F436B">
        <w:rPr>
          <w:rFonts w:ascii="Helvetica" w:hAnsi="Helvetica" w:cs="Helvetica"/>
          <w:noProof/>
          <w:color w:val="auto"/>
        </w:rPr>
        <w:t>2</w:t>
      </w:r>
      <w:r w:rsidRPr="000E08CB">
        <w:rPr>
          <w:rFonts w:ascii="Helvetica" w:hAnsi="Helvetica" w:cs="Helvetica"/>
          <w:color w:val="auto"/>
        </w:rPr>
        <w:fldChar w:fldCharType="end"/>
      </w:r>
      <w:r w:rsidRPr="000E08CB">
        <w:rPr>
          <w:rFonts w:ascii="Helvetica" w:hAnsi="Helvetica" w:cs="Helvetica"/>
          <w:color w:val="auto"/>
        </w:rPr>
        <w:t>. Liczba mieszkań</w:t>
      </w:r>
      <w:r w:rsidR="00E41858">
        <w:rPr>
          <w:rFonts w:ascii="Helvetica" w:hAnsi="Helvetica" w:cs="Helvetica"/>
          <w:color w:val="auto"/>
        </w:rPr>
        <w:t xml:space="preserve"> w Stalowej Woli</w:t>
      </w:r>
      <w:r w:rsidRPr="000E08CB">
        <w:rPr>
          <w:rFonts w:ascii="Helvetica" w:hAnsi="Helvetica" w:cs="Helvetica"/>
          <w:color w:val="auto"/>
        </w:rPr>
        <w:t xml:space="preserve"> w latach </w:t>
      </w:r>
      <w:r w:rsidR="00E41858">
        <w:rPr>
          <w:rFonts w:ascii="Helvetica" w:hAnsi="Helvetica" w:cs="Helvetica"/>
          <w:color w:val="auto"/>
        </w:rPr>
        <w:t>2</w:t>
      </w:r>
      <w:r w:rsidR="009A13FD">
        <w:rPr>
          <w:rFonts w:ascii="Helvetica" w:hAnsi="Helvetica" w:cs="Helvetica"/>
          <w:color w:val="auto"/>
        </w:rPr>
        <w:t>016</w:t>
      </w:r>
      <w:r w:rsidRPr="000E08CB">
        <w:rPr>
          <w:rFonts w:ascii="Helvetica" w:hAnsi="Helvetica" w:cs="Helvetica"/>
          <w:color w:val="auto"/>
        </w:rPr>
        <w:t>-202</w:t>
      </w:r>
      <w:r w:rsidR="002D6AA1">
        <w:rPr>
          <w:rFonts w:ascii="Helvetica" w:hAnsi="Helvetica" w:cs="Helvetica"/>
          <w:color w:val="auto"/>
        </w:rPr>
        <w:t>1</w:t>
      </w:r>
      <w:bookmarkEnd w:id="17"/>
    </w:p>
    <w:p w14:paraId="5E97E11D" w14:textId="3285E0D2" w:rsidR="00F16914" w:rsidRPr="007A5F98" w:rsidRDefault="007150EF" w:rsidP="00552BFA">
      <w:pPr>
        <w:jc w:val="center"/>
        <w:rPr>
          <w:rFonts w:ascii="Helvetica" w:hAnsi="Helvetica"/>
        </w:rPr>
      </w:pPr>
      <w:r>
        <w:rPr>
          <w:noProof/>
          <w:lang w:eastAsia="pl-PL"/>
        </w:rPr>
        <w:drawing>
          <wp:inline distT="0" distB="0" distL="0" distR="0" wp14:anchorId="550EA610" wp14:editId="07B2C013">
            <wp:extent cx="5231130" cy="2407920"/>
            <wp:effectExtent l="0" t="0" r="7620" b="11430"/>
            <wp:docPr id="30" name="Wykres 3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2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F6CEB9C" w14:textId="28CF6535" w:rsidR="004706CE" w:rsidRPr="007A5F98" w:rsidRDefault="004706CE" w:rsidP="006E7023">
      <w:pPr>
        <w:jc w:val="both"/>
        <w:rPr>
          <w:rFonts w:ascii="Helvetica" w:hAnsi="Helvetica"/>
          <w:i/>
          <w:iCs/>
          <w:sz w:val="18"/>
          <w:szCs w:val="18"/>
        </w:rPr>
      </w:pPr>
      <w:r w:rsidRPr="007A5F98">
        <w:rPr>
          <w:rFonts w:ascii="Helvetica" w:hAnsi="Helvetica"/>
          <w:i/>
          <w:iCs/>
          <w:sz w:val="18"/>
          <w:szCs w:val="18"/>
        </w:rPr>
        <w:t xml:space="preserve">Źródło: </w:t>
      </w:r>
      <w:r w:rsidR="009A13FD" w:rsidRPr="007A5F98">
        <w:rPr>
          <w:rFonts w:ascii="Helvetica" w:hAnsi="Helvetica"/>
          <w:i/>
          <w:iCs/>
          <w:sz w:val="18"/>
          <w:szCs w:val="18"/>
        </w:rPr>
        <w:t>Opracowanie własne na podstawie danych GUS</w:t>
      </w:r>
    </w:p>
    <w:p w14:paraId="5AFD1F3E" w14:textId="66C2D549" w:rsidR="009220CB" w:rsidRDefault="009220CB" w:rsidP="009220CB">
      <w:pPr>
        <w:jc w:val="both"/>
        <w:rPr>
          <w:rFonts w:ascii="Helvetica" w:hAnsi="Helvetica"/>
        </w:rPr>
      </w:pPr>
    </w:p>
    <w:p w14:paraId="16BC5ADF" w14:textId="1B226167" w:rsidR="003D24B4" w:rsidRPr="001A0D07" w:rsidRDefault="003D24B4" w:rsidP="003D24B4">
      <w:pPr>
        <w:pStyle w:val="Legenda"/>
        <w:keepNext/>
        <w:jc w:val="both"/>
        <w:rPr>
          <w:rFonts w:ascii="Helvetica" w:hAnsi="Helvetica" w:cs="Helvetica"/>
        </w:rPr>
      </w:pPr>
      <w:bookmarkStart w:id="18" w:name="_Toc126833932"/>
      <w:r w:rsidRPr="001A0D07">
        <w:rPr>
          <w:rFonts w:ascii="Helvetica" w:hAnsi="Helvetica" w:cs="Helvetica"/>
          <w:color w:val="auto"/>
        </w:rPr>
        <w:t xml:space="preserve">Wykres </w:t>
      </w:r>
      <w:r w:rsidRPr="001A0D07">
        <w:rPr>
          <w:rFonts w:ascii="Helvetica" w:hAnsi="Helvetica" w:cs="Helvetica"/>
          <w:color w:val="auto"/>
        </w:rPr>
        <w:fldChar w:fldCharType="begin"/>
      </w:r>
      <w:r w:rsidRPr="001A0D07">
        <w:rPr>
          <w:rFonts w:ascii="Helvetica" w:hAnsi="Helvetica" w:cs="Helvetica"/>
          <w:color w:val="auto"/>
        </w:rPr>
        <w:instrText xml:space="preserve"> SEQ Wykres \* ARABIC </w:instrText>
      </w:r>
      <w:r w:rsidRPr="001A0D07">
        <w:rPr>
          <w:rFonts w:ascii="Helvetica" w:hAnsi="Helvetica" w:cs="Helvetica"/>
          <w:color w:val="auto"/>
        </w:rPr>
        <w:fldChar w:fldCharType="separate"/>
      </w:r>
      <w:r w:rsidR="001F436B">
        <w:rPr>
          <w:rFonts w:ascii="Helvetica" w:hAnsi="Helvetica" w:cs="Helvetica"/>
          <w:noProof/>
          <w:color w:val="auto"/>
        </w:rPr>
        <w:t>3</w:t>
      </w:r>
      <w:r w:rsidRPr="001A0D07">
        <w:rPr>
          <w:rFonts w:ascii="Helvetica" w:hAnsi="Helvetica" w:cs="Helvetica"/>
          <w:color w:val="auto"/>
        </w:rPr>
        <w:fldChar w:fldCharType="end"/>
      </w:r>
      <w:r w:rsidRPr="001A0D07">
        <w:rPr>
          <w:rFonts w:ascii="Helvetica" w:hAnsi="Helvetica" w:cs="Helvetica"/>
          <w:color w:val="auto"/>
        </w:rPr>
        <w:t>. Liczba mieszkań na tysiąc mieszkańców</w:t>
      </w:r>
      <w:r w:rsidR="00A859A4">
        <w:rPr>
          <w:rFonts w:ascii="Helvetica" w:hAnsi="Helvetica" w:cs="Helvetica"/>
          <w:color w:val="auto"/>
        </w:rPr>
        <w:t xml:space="preserve"> wg stanu na 31.12.202</w:t>
      </w:r>
      <w:r w:rsidR="00871C80">
        <w:rPr>
          <w:rFonts w:ascii="Helvetica" w:hAnsi="Helvetica" w:cs="Helvetica"/>
          <w:color w:val="auto"/>
        </w:rPr>
        <w:t>1</w:t>
      </w:r>
      <w:r w:rsidR="00A859A4">
        <w:rPr>
          <w:rFonts w:ascii="Helvetica" w:hAnsi="Helvetica" w:cs="Helvetica"/>
          <w:color w:val="auto"/>
        </w:rPr>
        <w:t xml:space="preserve"> </w:t>
      </w:r>
      <w:r w:rsidR="003D2F61">
        <w:rPr>
          <w:rFonts w:ascii="Helvetica" w:hAnsi="Helvetica" w:cs="Helvetica"/>
          <w:color w:val="auto"/>
        </w:rPr>
        <w:t>–</w:t>
      </w:r>
      <w:r w:rsidR="00A859A4">
        <w:rPr>
          <w:rFonts w:ascii="Helvetica" w:hAnsi="Helvetica" w:cs="Helvetica"/>
          <w:color w:val="auto"/>
        </w:rPr>
        <w:t xml:space="preserve"> </w:t>
      </w:r>
      <w:r w:rsidR="003D2F61">
        <w:rPr>
          <w:rFonts w:ascii="Helvetica" w:hAnsi="Helvetica" w:cs="Helvetica"/>
          <w:color w:val="auto"/>
        </w:rPr>
        <w:t>dane porównawcze</w:t>
      </w:r>
      <w:bookmarkEnd w:id="18"/>
    </w:p>
    <w:p w14:paraId="24BFF746" w14:textId="135D95FB" w:rsidR="00715CF4" w:rsidRPr="003D2F61" w:rsidRDefault="00936B13" w:rsidP="00715CF4">
      <w:pPr>
        <w:jc w:val="center"/>
        <w:rPr>
          <w:rFonts w:ascii="Helvetica" w:hAnsi="Helvetica"/>
          <w14:textOutline w14:w="9525" w14:cap="rnd" w14:cmpd="sng" w14:algn="ctr">
            <w14:solidFill>
              <w14:schemeClr w14:val="tx1">
                <w14:lumMod w14:val="15000"/>
                <w14:lumOff w14:val="85000"/>
              </w14:schemeClr>
            </w14:solidFill>
            <w14:prstDash w14:val="solid"/>
            <w14:bevel/>
          </w14:textOutline>
        </w:rPr>
      </w:pPr>
      <w:r>
        <w:rPr>
          <w:noProof/>
          <w:lang w:eastAsia="pl-PL"/>
        </w:rPr>
        <w:drawing>
          <wp:inline distT="0" distB="0" distL="0" distR="0" wp14:anchorId="084F6A52" wp14:editId="6603FE19">
            <wp:extent cx="5229225" cy="2238375"/>
            <wp:effectExtent l="0" t="0" r="9525" b="9525"/>
            <wp:docPr id="31" name="Wykres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BD9582EF-A3DF-1CA6-BB25-F7BA53F809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5E1EC74" w14:textId="77777777" w:rsidR="003D24B4" w:rsidRPr="007A5F98" w:rsidRDefault="003D24B4" w:rsidP="003D24B4">
      <w:pPr>
        <w:jc w:val="both"/>
        <w:rPr>
          <w:rFonts w:ascii="Helvetica" w:hAnsi="Helvetica"/>
          <w:i/>
          <w:iCs/>
          <w:sz w:val="18"/>
          <w:szCs w:val="18"/>
        </w:rPr>
      </w:pPr>
      <w:r w:rsidRPr="007A5F98">
        <w:rPr>
          <w:rFonts w:ascii="Helvetica" w:hAnsi="Helvetica"/>
          <w:i/>
          <w:iCs/>
          <w:sz w:val="18"/>
          <w:szCs w:val="18"/>
        </w:rPr>
        <w:t>Źródło: Opracowanie własne na podstawie danych GUS</w:t>
      </w:r>
    </w:p>
    <w:p w14:paraId="2BF5FB74" w14:textId="77777777" w:rsidR="003D24B4" w:rsidRDefault="003D24B4" w:rsidP="009220CB">
      <w:pPr>
        <w:jc w:val="both"/>
        <w:rPr>
          <w:rFonts w:ascii="Helvetica" w:hAnsi="Helvetica"/>
        </w:rPr>
      </w:pPr>
    </w:p>
    <w:p w14:paraId="371B4047" w14:textId="7DF23E8A" w:rsidR="00715CF4" w:rsidRPr="001E3B05" w:rsidRDefault="009220CB" w:rsidP="008814DD">
      <w:pPr>
        <w:jc w:val="both"/>
        <w:rPr>
          <w:rFonts w:ascii="Helvetica" w:hAnsi="Helvetica"/>
        </w:rPr>
      </w:pPr>
      <w:r w:rsidRPr="00582B87">
        <w:rPr>
          <w:rFonts w:ascii="Helvetica" w:hAnsi="Helvetica"/>
        </w:rPr>
        <w:t>Na przestrzeni 202</w:t>
      </w:r>
      <w:r w:rsidR="00C9276C" w:rsidRPr="00582B87">
        <w:rPr>
          <w:rFonts w:ascii="Helvetica" w:hAnsi="Helvetica"/>
        </w:rPr>
        <w:t>1</w:t>
      </w:r>
      <w:r w:rsidRPr="00582B87">
        <w:rPr>
          <w:rFonts w:ascii="Helvetica" w:hAnsi="Helvetica"/>
        </w:rPr>
        <w:t xml:space="preserve"> roku przeciętna liczba pokoi w nowo oddanych mieszkaniach w Stalowej Woli wynosiła 4 i była</w:t>
      </w:r>
      <w:r w:rsidR="008C46B7" w:rsidRPr="00582B87">
        <w:rPr>
          <w:rFonts w:ascii="Helvetica" w:hAnsi="Helvetica"/>
        </w:rPr>
        <w:t xml:space="preserve"> mniejsza</w:t>
      </w:r>
      <w:r w:rsidRPr="00582B87">
        <w:rPr>
          <w:rFonts w:ascii="Helvetica" w:hAnsi="Helvetica"/>
        </w:rPr>
        <w:t xml:space="preserve"> od przeciętnej liczby izb dla województwa podkarpackiego oraz </w:t>
      </w:r>
      <w:r w:rsidR="008C46B7">
        <w:rPr>
          <w:rFonts w:ascii="Helvetica" w:hAnsi="Helvetica"/>
        </w:rPr>
        <w:t>porównywalna do</w:t>
      </w:r>
      <w:r w:rsidRPr="007A5F98">
        <w:rPr>
          <w:rFonts w:ascii="Helvetica" w:hAnsi="Helvetica"/>
        </w:rPr>
        <w:t xml:space="preserve"> przeciętnej liczby pokoi</w:t>
      </w:r>
      <w:r w:rsidR="008C46B7">
        <w:rPr>
          <w:rFonts w:ascii="Helvetica" w:hAnsi="Helvetica"/>
        </w:rPr>
        <w:t xml:space="preserve"> w mieszkaniach oddanych do użytku w skali kraju</w:t>
      </w:r>
      <w:r w:rsidRPr="007A5F98">
        <w:rPr>
          <w:rFonts w:ascii="Helvetica" w:hAnsi="Helvetica"/>
        </w:rPr>
        <w:t xml:space="preserve">. Przeciętna powierzchnia użytkowa </w:t>
      </w:r>
      <w:r w:rsidRPr="008D3DD6">
        <w:rPr>
          <w:rFonts w:ascii="Helvetica" w:hAnsi="Helvetica" w:cs="Helvetica"/>
        </w:rPr>
        <w:t>nieruchomości oddanej do użytkowania</w:t>
      </w:r>
      <w:r w:rsidR="008D3DD6" w:rsidRPr="008D3DD6">
        <w:rPr>
          <w:rFonts w:ascii="Helvetica" w:hAnsi="Helvetica" w:cs="Helvetica"/>
        </w:rPr>
        <w:t xml:space="preserve"> w ciągu</w:t>
      </w:r>
      <w:r w:rsidRPr="008D3DD6">
        <w:rPr>
          <w:rFonts w:ascii="Helvetica" w:hAnsi="Helvetica" w:cs="Helvetica"/>
        </w:rPr>
        <w:t> 202</w:t>
      </w:r>
      <w:r w:rsidR="008D3DD6" w:rsidRPr="008D3DD6">
        <w:rPr>
          <w:rFonts w:ascii="Helvetica" w:hAnsi="Helvetica" w:cs="Helvetica"/>
        </w:rPr>
        <w:t>1 roku</w:t>
      </w:r>
      <w:r w:rsidRPr="008D3DD6">
        <w:rPr>
          <w:rFonts w:ascii="Helvetica" w:hAnsi="Helvetica" w:cs="Helvetica"/>
        </w:rPr>
        <w:t xml:space="preserve"> </w:t>
      </w:r>
      <w:r w:rsidR="008D3DD6" w:rsidRPr="008D3DD6">
        <w:rPr>
          <w:rFonts w:ascii="Helvetica" w:hAnsi="Helvetica" w:cs="Helvetica"/>
        </w:rPr>
        <w:t>dla</w:t>
      </w:r>
      <w:r w:rsidRPr="008D3DD6">
        <w:rPr>
          <w:rFonts w:ascii="Helvetica" w:hAnsi="Helvetica" w:cs="Helvetica"/>
        </w:rPr>
        <w:t xml:space="preserve"> Stalowej Woli</w:t>
      </w:r>
      <w:r w:rsidR="008D3DD6" w:rsidRPr="008D3DD6">
        <w:rPr>
          <w:rFonts w:ascii="Helvetica" w:hAnsi="Helvetica" w:cs="Helvetica"/>
        </w:rPr>
        <w:t xml:space="preserve"> wyniosła 105</w:t>
      </w:r>
      <w:r w:rsidRPr="008D3DD6">
        <w:rPr>
          <w:rFonts w:ascii="Helvetica" w:hAnsi="Helvetica" w:cs="Helvetica"/>
        </w:rPr>
        <w:t>,</w:t>
      </w:r>
      <w:r w:rsidR="008D3DD6" w:rsidRPr="008D3DD6">
        <w:rPr>
          <w:rFonts w:ascii="Helvetica" w:hAnsi="Helvetica" w:cs="Helvetica"/>
        </w:rPr>
        <w:t>1</w:t>
      </w:r>
      <w:r w:rsidRPr="008D3DD6">
        <w:rPr>
          <w:rFonts w:ascii="Helvetica" w:hAnsi="Helvetica" w:cs="Helvetica"/>
        </w:rPr>
        <w:t xml:space="preserve"> m</w:t>
      </w:r>
      <w:r w:rsidRPr="008D3DD6">
        <w:rPr>
          <w:rFonts w:ascii="Helvetica" w:hAnsi="Helvetica" w:cs="Helvetica"/>
          <w:vertAlign w:val="superscript"/>
        </w:rPr>
        <w:t>2.</w:t>
      </w:r>
      <w:r w:rsidRPr="008D3DD6">
        <w:rPr>
          <w:rFonts w:ascii="Helvetica" w:hAnsi="Helvetica" w:cs="Helvetica"/>
        </w:rPr>
        <w:t>. Była</w:t>
      </w:r>
      <w:r w:rsidR="008D3DD6" w:rsidRPr="008D3DD6">
        <w:rPr>
          <w:rFonts w:ascii="Helvetica" w:hAnsi="Helvetica" w:cs="Helvetica"/>
        </w:rPr>
        <w:t xml:space="preserve"> to wartość</w:t>
      </w:r>
      <w:r w:rsidRPr="008D3DD6">
        <w:rPr>
          <w:rFonts w:ascii="Helvetica" w:hAnsi="Helvetica" w:cs="Helvetica"/>
        </w:rPr>
        <w:t xml:space="preserve"> </w:t>
      </w:r>
      <w:r w:rsidR="008D3DD6" w:rsidRPr="008D3DD6">
        <w:rPr>
          <w:rFonts w:ascii="Helvetica" w:hAnsi="Helvetica" w:cs="Helvetica"/>
          <w:shd w:val="clear" w:color="auto" w:fill="FFFFFF"/>
        </w:rPr>
        <w:t xml:space="preserve">nieznacznie mniejsza od przeciętnej powierzchni użytkowej dla </w:t>
      </w:r>
      <w:r w:rsidR="008D3DD6">
        <w:rPr>
          <w:rFonts w:ascii="Helvetica" w:hAnsi="Helvetica" w:cs="Helvetica"/>
          <w:shd w:val="clear" w:color="auto" w:fill="FFFFFF"/>
        </w:rPr>
        <w:t>woj.</w:t>
      </w:r>
      <w:r w:rsidR="008D3DD6" w:rsidRPr="008D3DD6">
        <w:rPr>
          <w:rFonts w:ascii="Helvetica" w:hAnsi="Helvetica" w:cs="Helvetica"/>
          <w:shd w:val="clear" w:color="auto" w:fill="FFFFFF"/>
        </w:rPr>
        <w:t xml:space="preserve"> podkarpackiego</w:t>
      </w:r>
      <w:r w:rsidR="008D3DD6">
        <w:rPr>
          <w:rFonts w:ascii="Helvetica" w:hAnsi="Helvetica" w:cs="Helvetica"/>
          <w:shd w:val="clear" w:color="auto" w:fill="FFFFFF"/>
        </w:rPr>
        <w:t xml:space="preserve"> i</w:t>
      </w:r>
      <w:r w:rsidR="008D3DD6" w:rsidRPr="008D3DD6">
        <w:rPr>
          <w:rFonts w:ascii="Helvetica" w:hAnsi="Helvetica" w:cs="Helvetica"/>
          <w:shd w:val="clear" w:color="auto" w:fill="FFFFFF"/>
        </w:rPr>
        <w:t xml:space="preserve"> znacznie większa od przeciętnej powierzchni nieruchomości w całej Polsce</w:t>
      </w:r>
      <w:r w:rsidR="00CA5CA6">
        <w:rPr>
          <w:rStyle w:val="Odwoanieprzypisudolnego"/>
          <w:rFonts w:ascii="Helvetica" w:hAnsi="Helvetica" w:cs="Helvetica"/>
          <w:shd w:val="clear" w:color="auto" w:fill="FFFFFF"/>
        </w:rPr>
        <w:footnoteReference w:id="19"/>
      </w:r>
      <w:r w:rsidRPr="008D3DD6">
        <w:rPr>
          <w:rFonts w:ascii="Helvetica" w:hAnsi="Helvetica" w:cs="Helvetica"/>
        </w:rPr>
        <w:t>. Biorąc pod uwagę nie tylko nowe inwestycje</w:t>
      </w:r>
      <w:r w:rsidR="00C9276C" w:rsidRPr="008D3DD6">
        <w:rPr>
          <w:rFonts w:ascii="Helvetica" w:hAnsi="Helvetica" w:cs="Helvetica"/>
        </w:rPr>
        <w:t>,</w:t>
      </w:r>
      <w:r w:rsidRPr="008D3DD6">
        <w:rPr>
          <w:rFonts w:ascii="Helvetica" w:hAnsi="Helvetica" w:cs="Helvetica"/>
        </w:rPr>
        <w:t xml:space="preserve"> a</w:t>
      </w:r>
      <w:r w:rsidR="00C9276C" w:rsidRPr="008D3DD6">
        <w:rPr>
          <w:rFonts w:ascii="Helvetica" w:hAnsi="Helvetica" w:cs="Helvetica"/>
        </w:rPr>
        <w:t>le</w:t>
      </w:r>
      <w:r w:rsidRPr="008D3DD6">
        <w:rPr>
          <w:rFonts w:ascii="Helvetica" w:hAnsi="Helvetica" w:cs="Helvetica"/>
        </w:rPr>
        <w:t xml:space="preserve"> cały wolumen </w:t>
      </w:r>
      <w:r w:rsidR="008D3DD6">
        <w:rPr>
          <w:rFonts w:ascii="Helvetica" w:hAnsi="Helvetica" w:cs="Helvetica"/>
        </w:rPr>
        <w:t>lokali</w:t>
      </w:r>
      <w:r w:rsidRPr="008D3DD6">
        <w:rPr>
          <w:rFonts w:ascii="Helvetica" w:hAnsi="Helvetica" w:cs="Helvetica"/>
        </w:rPr>
        <w:t xml:space="preserve"> mieszkalnych, wskaźniki</w:t>
      </w:r>
      <w:r w:rsidR="008D3DD6">
        <w:rPr>
          <w:rFonts w:ascii="Helvetica" w:hAnsi="Helvetica" w:cs="Helvetica"/>
        </w:rPr>
        <w:t xml:space="preserve"> kształtują się</w:t>
      </w:r>
      <w:r w:rsidR="005C38EC">
        <w:rPr>
          <w:rFonts w:ascii="Helvetica" w:hAnsi="Helvetica" w:cs="Helvetica"/>
        </w:rPr>
        <w:t xml:space="preserve"> już</w:t>
      </w:r>
      <w:r w:rsidR="00CA5CA6">
        <w:rPr>
          <w:rFonts w:ascii="Helvetica" w:hAnsi="Helvetica" w:cs="Helvetica"/>
        </w:rPr>
        <w:t xml:space="preserve"> odmiennie.</w:t>
      </w:r>
      <w:r w:rsidR="003D24B4" w:rsidRPr="008D3DD6">
        <w:rPr>
          <w:rFonts w:ascii="Helvetica" w:hAnsi="Helvetica" w:cs="Helvetica"/>
        </w:rPr>
        <w:t xml:space="preserve"> </w:t>
      </w:r>
      <w:r w:rsidR="00CA5CA6">
        <w:rPr>
          <w:rFonts w:ascii="Helvetica" w:hAnsi="Helvetica" w:cs="Helvetica"/>
        </w:rPr>
        <w:t>O</w:t>
      </w:r>
      <w:r w:rsidR="00AC0035" w:rsidRPr="008D3DD6">
        <w:rPr>
          <w:rFonts w:ascii="Helvetica" w:hAnsi="Helvetica" w:cs="Helvetica"/>
        </w:rPr>
        <w:t>gółem przeciętna powierzchnia użytkowa 1 mieszkania</w:t>
      </w:r>
      <w:r w:rsidR="00B60170" w:rsidRPr="008D3DD6">
        <w:rPr>
          <w:rFonts w:ascii="Helvetica" w:hAnsi="Helvetica" w:cs="Helvetica"/>
        </w:rPr>
        <w:t xml:space="preserve"> w Stalowej Woli</w:t>
      </w:r>
      <w:r w:rsidR="00AC0035" w:rsidRPr="008D3DD6">
        <w:rPr>
          <w:rFonts w:ascii="Helvetica" w:hAnsi="Helvetica" w:cs="Helvetica"/>
        </w:rPr>
        <w:t xml:space="preserve"> wg</w:t>
      </w:r>
      <w:r w:rsidR="00AC0035" w:rsidRPr="008D3DD6">
        <w:rPr>
          <w:rFonts w:ascii="Helvetica" w:hAnsi="Helvetica"/>
        </w:rPr>
        <w:t xml:space="preserve"> </w:t>
      </w:r>
      <w:r w:rsidR="00AC0035">
        <w:rPr>
          <w:rFonts w:ascii="Helvetica" w:hAnsi="Helvetica"/>
        </w:rPr>
        <w:t>stanu na koniec 202</w:t>
      </w:r>
      <w:r w:rsidR="008D3DD6">
        <w:rPr>
          <w:rFonts w:ascii="Helvetica" w:hAnsi="Helvetica"/>
        </w:rPr>
        <w:t>1</w:t>
      </w:r>
      <w:r w:rsidR="00AC0035">
        <w:rPr>
          <w:rFonts w:ascii="Helvetica" w:hAnsi="Helvetica"/>
        </w:rPr>
        <w:t xml:space="preserve"> r</w:t>
      </w:r>
      <w:r w:rsidR="00CA5CA6">
        <w:rPr>
          <w:rFonts w:ascii="Helvetica" w:hAnsi="Helvetica"/>
        </w:rPr>
        <w:t>oku</w:t>
      </w:r>
      <w:r w:rsidR="00AC0035">
        <w:rPr>
          <w:rFonts w:ascii="Helvetica" w:hAnsi="Helvetica"/>
        </w:rPr>
        <w:t xml:space="preserve"> wynosiła 59</w:t>
      </w:r>
      <w:r w:rsidR="00CA5CA6">
        <w:rPr>
          <w:rFonts w:ascii="Helvetica" w:hAnsi="Helvetica"/>
        </w:rPr>
        <w:t>,4</w:t>
      </w:r>
      <w:r w:rsidR="00AC0035" w:rsidRPr="00AC0035">
        <w:rPr>
          <w:rFonts w:ascii="Helvetica" w:hAnsi="Helvetica"/>
        </w:rPr>
        <w:t xml:space="preserve"> </w:t>
      </w:r>
      <w:r w:rsidR="00AC0035" w:rsidRPr="007A5F98">
        <w:rPr>
          <w:rFonts w:ascii="Helvetica" w:hAnsi="Helvetica"/>
        </w:rPr>
        <w:t>m</w:t>
      </w:r>
      <w:r w:rsidR="00AC0035" w:rsidRPr="007A5F98">
        <w:rPr>
          <w:rFonts w:ascii="Helvetica" w:hAnsi="Helvetica"/>
          <w:vertAlign w:val="superscript"/>
        </w:rPr>
        <w:t>2</w:t>
      </w:r>
      <w:r w:rsidR="001E3B05" w:rsidRPr="001E3B05">
        <w:rPr>
          <w:rFonts w:ascii="Helvetica" w:hAnsi="Helvetica"/>
        </w:rPr>
        <w:t xml:space="preserve"> i</w:t>
      </w:r>
      <w:r w:rsidR="00CA5F10" w:rsidRPr="001E3B05">
        <w:rPr>
          <w:rFonts w:ascii="Helvetica" w:hAnsi="Helvetica"/>
        </w:rPr>
        <w:t xml:space="preserve"> </w:t>
      </w:r>
      <w:r w:rsidR="00CA5CA6" w:rsidRPr="001E3B05">
        <w:rPr>
          <w:rFonts w:ascii="Helvetica" w:hAnsi="Helvetica"/>
        </w:rPr>
        <w:t>n</w:t>
      </w:r>
      <w:r w:rsidR="00CA5F10" w:rsidRPr="001E3B05">
        <w:rPr>
          <w:rFonts w:ascii="Helvetica" w:hAnsi="Helvetica"/>
        </w:rPr>
        <w:t xml:space="preserve">a </w:t>
      </w:r>
      <w:r w:rsidR="00CA5F10">
        <w:rPr>
          <w:rFonts w:ascii="Helvetica" w:hAnsi="Helvetica"/>
        </w:rPr>
        <w:t>przestrzeni lat 2016-202</w:t>
      </w:r>
      <w:r w:rsidR="00CA5CA6">
        <w:rPr>
          <w:rFonts w:ascii="Helvetica" w:hAnsi="Helvetica"/>
        </w:rPr>
        <w:t>1</w:t>
      </w:r>
      <w:r w:rsidR="00CA5F10">
        <w:rPr>
          <w:rFonts w:ascii="Helvetica" w:hAnsi="Helvetica"/>
        </w:rPr>
        <w:t xml:space="preserve"> </w:t>
      </w:r>
      <w:r w:rsidR="00B60170">
        <w:rPr>
          <w:rFonts w:ascii="Helvetica" w:hAnsi="Helvetica"/>
        </w:rPr>
        <w:t>wzrosł</w:t>
      </w:r>
      <w:r w:rsidR="00CA5CA6">
        <w:rPr>
          <w:rFonts w:ascii="Helvetica" w:hAnsi="Helvetica"/>
        </w:rPr>
        <w:t>a</w:t>
      </w:r>
      <w:r w:rsidR="00B60170">
        <w:rPr>
          <w:rFonts w:ascii="Helvetica" w:hAnsi="Helvetica"/>
        </w:rPr>
        <w:t xml:space="preserve"> o 0,</w:t>
      </w:r>
      <w:r w:rsidR="00CA5CA6">
        <w:rPr>
          <w:rFonts w:ascii="Helvetica" w:hAnsi="Helvetica"/>
        </w:rPr>
        <w:t>8</w:t>
      </w:r>
      <w:r w:rsidR="00B60170">
        <w:rPr>
          <w:rFonts w:ascii="Helvetica" w:hAnsi="Helvetica"/>
        </w:rPr>
        <w:t xml:space="preserve"> m</w:t>
      </w:r>
      <w:r w:rsidR="00B60170" w:rsidRPr="007A5F98">
        <w:rPr>
          <w:rFonts w:ascii="Helvetica" w:hAnsi="Helvetica"/>
          <w:vertAlign w:val="superscript"/>
        </w:rPr>
        <w:t>2</w:t>
      </w:r>
      <w:r w:rsidR="00B60170">
        <w:rPr>
          <w:rFonts w:ascii="Helvetica" w:hAnsi="Helvetica"/>
        </w:rPr>
        <w:t>.</w:t>
      </w:r>
      <w:r w:rsidR="00CA5CA6">
        <w:rPr>
          <w:rFonts w:ascii="Helvetica" w:hAnsi="Helvetica"/>
        </w:rPr>
        <w:t xml:space="preserve"> </w:t>
      </w:r>
      <w:r w:rsidR="00CA5CA6">
        <w:rPr>
          <w:rFonts w:ascii="Helvetica" w:hAnsi="Helvetica" w:cs="Helvetica"/>
        </w:rPr>
        <w:t>P</w:t>
      </w:r>
      <w:r w:rsidR="00CA5CA6" w:rsidRPr="008D3DD6">
        <w:rPr>
          <w:rFonts w:ascii="Helvetica" w:hAnsi="Helvetica" w:cs="Helvetica"/>
        </w:rPr>
        <w:t>rzeciętna powierzchnia użytkowa mieszkania</w:t>
      </w:r>
      <w:r w:rsidR="00CA5CA6">
        <w:rPr>
          <w:rFonts w:ascii="Helvetica" w:hAnsi="Helvetica" w:cs="Helvetica"/>
        </w:rPr>
        <w:t xml:space="preserve"> na jedną osobę na koniec 2021 r. wynosiła 24,5 </w:t>
      </w:r>
      <w:r w:rsidR="00CA5CA6" w:rsidRPr="007A5F98">
        <w:rPr>
          <w:rFonts w:ascii="Helvetica" w:hAnsi="Helvetica"/>
        </w:rPr>
        <w:t>m</w:t>
      </w:r>
      <w:r w:rsidR="00CA5CA6" w:rsidRPr="007A5F98">
        <w:rPr>
          <w:rFonts w:ascii="Helvetica" w:hAnsi="Helvetica"/>
          <w:vertAlign w:val="superscript"/>
        </w:rPr>
        <w:t>2</w:t>
      </w:r>
      <w:r w:rsidR="001E3B05">
        <w:rPr>
          <w:rFonts w:ascii="Helvetica" w:hAnsi="Helvetica"/>
        </w:rPr>
        <w:t>, co oznacza wzrost od 2016 r</w:t>
      </w:r>
      <w:r w:rsidR="007F403F">
        <w:rPr>
          <w:rFonts w:ascii="Helvetica" w:hAnsi="Helvetica"/>
        </w:rPr>
        <w:t>oku</w:t>
      </w:r>
      <w:r w:rsidR="001E3B05">
        <w:rPr>
          <w:rFonts w:ascii="Helvetica" w:hAnsi="Helvetica"/>
        </w:rPr>
        <w:t xml:space="preserve"> o 3 m</w:t>
      </w:r>
      <w:r w:rsidR="001E3B05" w:rsidRPr="007A5F98">
        <w:rPr>
          <w:rFonts w:ascii="Helvetica" w:hAnsi="Helvetica"/>
          <w:vertAlign w:val="superscript"/>
        </w:rPr>
        <w:t>2</w:t>
      </w:r>
      <w:r w:rsidR="001E3B05">
        <w:rPr>
          <w:rFonts w:ascii="Helvetica" w:hAnsi="Helvetica"/>
        </w:rPr>
        <w:t>.</w:t>
      </w:r>
    </w:p>
    <w:p w14:paraId="4BA84360" w14:textId="2279BBAD" w:rsidR="00715CF4" w:rsidRPr="008F5861" w:rsidRDefault="00715CF4" w:rsidP="00715CF4">
      <w:pPr>
        <w:pStyle w:val="Legenda"/>
        <w:keepNext/>
        <w:jc w:val="both"/>
        <w:rPr>
          <w:rFonts w:ascii="Helvetica" w:hAnsi="Helvetica" w:cs="Helvetica"/>
          <w:color w:val="auto"/>
        </w:rPr>
      </w:pPr>
      <w:bookmarkStart w:id="19" w:name="_Toc126833933"/>
      <w:r w:rsidRPr="008F5861">
        <w:rPr>
          <w:rFonts w:ascii="Helvetica" w:hAnsi="Helvetica" w:cs="Helvetica"/>
          <w:color w:val="auto"/>
        </w:rPr>
        <w:t xml:space="preserve">Wykres </w:t>
      </w:r>
      <w:r w:rsidRPr="008F5861">
        <w:rPr>
          <w:rFonts w:ascii="Helvetica" w:hAnsi="Helvetica" w:cs="Helvetica"/>
          <w:color w:val="auto"/>
        </w:rPr>
        <w:fldChar w:fldCharType="begin"/>
      </w:r>
      <w:r w:rsidRPr="008F5861">
        <w:rPr>
          <w:rFonts w:ascii="Helvetica" w:hAnsi="Helvetica" w:cs="Helvetica"/>
          <w:color w:val="auto"/>
        </w:rPr>
        <w:instrText xml:space="preserve"> SEQ Wykres \* ARABIC </w:instrText>
      </w:r>
      <w:r w:rsidRPr="008F5861">
        <w:rPr>
          <w:rFonts w:ascii="Helvetica" w:hAnsi="Helvetica" w:cs="Helvetica"/>
          <w:color w:val="auto"/>
        </w:rPr>
        <w:fldChar w:fldCharType="separate"/>
      </w:r>
      <w:r w:rsidR="001F436B">
        <w:rPr>
          <w:rFonts w:ascii="Helvetica" w:hAnsi="Helvetica" w:cs="Helvetica"/>
          <w:noProof/>
          <w:color w:val="auto"/>
        </w:rPr>
        <w:t>4</w:t>
      </w:r>
      <w:r w:rsidRPr="008F5861">
        <w:rPr>
          <w:rFonts w:ascii="Helvetica" w:hAnsi="Helvetica" w:cs="Helvetica"/>
          <w:color w:val="auto"/>
        </w:rPr>
        <w:fldChar w:fldCharType="end"/>
      </w:r>
      <w:r w:rsidRPr="008F5861">
        <w:rPr>
          <w:rFonts w:ascii="Helvetica" w:hAnsi="Helvetica" w:cs="Helvetica"/>
          <w:color w:val="auto"/>
        </w:rPr>
        <w:t>. Przeciętna powierzchnia</w:t>
      </w:r>
      <w:r w:rsidR="003C6678">
        <w:rPr>
          <w:rFonts w:ascii="Helvetica" w:hAnsi="Helvetica" w:cs="Helvetica"/>
          <w:color w:val="auto"/>
        </w:rPr>
        <w:t xml:space="preserve"> </w:t>
      </w:r>
      <w:r w:rsidRPr="008F5861">
        <w:rPr>
          <w:rFonts w:ascii="Helvetica" w:hAnsi="Helvetica" w:cs="Helvetica"/>
          <w:color w:val="auto"/>
        </w:rPr>
        <w:t>użytkowa</w:t>
      </w:r>
      <w:r w:rsidR="003C6678">
        <w:rPr>
          <w:rFonts w:ascii="Helvetica" w:hAnsi="Helvetica" w:cs="Helvetica"/>
          <w:color w:val="auto"/>
        </w:rPr>
        <w:t xml:space="preserve"> (m2)</w:t>
      </w:r>
      <w:r w:rsidRPr="008F5861">
        <w:rPr>
          <w:rFonts w:ascii="Helvetica" w:hAnsi="Helvetica" w:cs="Helvetica"/>
          <w:color w:val="auto"/>
        </w:rPr>
        <w:t xml:space="preserve"> mieszkania w latach 20</w:t>
      </w:r>
      <w:r>
        <w:rPr>
          <w:rFonts w:ascii="Helvetica" w:hAnsi="Helvetica" w:cs="Helvetica"/>
          <w:color w:val="auto"/>
        </w:rPr>
        <w:t>16</w:t>
      </w:r>
      <w:r w:rsidRPr="008F5861">
        <w:rPr>
          <w:rFonts w:ascii="Helvetica" w:hAnsi="Helvetica" w:cs="Helvetica"/>
          <w:color w:val="auto"/>
        </w:rPr>
        <w:t>-202</w:t>
      </w:r>
      <w:r w:rsidR="001B779D">
        <w:rPr>
          <w:rFonts w:ascii="Helvetica" w:hAnsi="Helvetica" w:cs="Helvetica"/>
          <w:color w:val="auto"/>
        </w:rPr>
        <w:t>1</w:t>
      </w:r>
      <w:bookmarkEnd w:id="19"/>
    </w:p>
    <w:p w14:paraId="112D8BA0" w14:textId="568D89A5" w:rsidR="00715CF4" w:rsidRPr="007A5F98" w:rsidRDefault="00E2793D" w:rsidP="00715CF4">
      <w:pPr>
        <w:jc w:val="center"/>
        <w:rPr>
          <w:rFonts w:ascii="Helvetica" w:hAnsi="Helvetica"/>
        </w:rPr>
      </w:pPr>
      <w:r>
        <w:rPr>
          <w:noProof/>
          <w:lang w:eastAsia="pl-PL"/>
        </w:rPr>
        <w:drawing>
          <wp:inline distT="0" distB="0" distL="0" distR="0" wp14:anchorId="0EE658EF" wp14:editId="7D322497">
            <wp:extent cx="5276850" cy="2722245"/>
            <wp:effectExtent l="0" t="0" r="0" b="1905"/>
            <wp:docPr id="14" name="Wykres 1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B52331F" w14:textId="77777777" w:rsidR="00715CF4" w:rsidRPr="00B60170" w:rsidRDefault="00715CF4" w:rsidP="00715CF4">
      <w:pPr>
        <w:jc w:val="both"/>
        <w:rPr>
          <w:rFonts w:ascii="Helvetica" w:hAnsi="Helvetica" w:cs="Helvetica"/>
          <w:i/>
          <w:iCs/>
          <w:sz w:val="18"/>
          <w:szCs w:val="18"/>
        </w:rPr>
      </w:pPr>
      <w:r w:rsidRPr="00B60170">
        <w:rPr>
          <w:rFonts w:ascii="Helvetica" w:hAnsi="Helvetica" w:cs="Helvetica"/>
          <w:i/>
          <w:iCs/>
          <w:sz w:val="18"/>
          <w:szCs w:val="18"/>
        </w:rPr>
        <w:t>Źródło: Opracowanie własne na podstawie danych GUS</w:t>
      </w:r>
    </w:p>
    <w:p w14:paraId="7E6A360B" w14:textId="38B8F4D0" w:rsidR="00715CF4" w:rsidRDefault="00715CF4" w:rsidP="00002296">
      <w:pPr>
        <w:jc w:val="both"/>
        <w:rPr>
          <w:rFonts w:ascii="Helvetica" w:hAnsi="Helvetica" w:cs="Helvetica"/>
        </w:rPr>
      </w:pPr>
    </w:p>
    <w:p w14:paraId="2FCED726" w14:textId="2F1A0522" w:rsidR="00B60170" w:rsidRPr="00B60170" w:rsidRDefault="005268E5" w:rsidP="002C3EF6">
      <w:pPr>
        <w:jc w:val="both"/>
        <w:rPr>
          <w:rFonts w:ascii="Helvetica" w:hAnsi="Helvetica" w:cs="Helvetica"/>
        </w:rPr>
      </w:pPr>
      <w:r w:rsidRPr="007A5F98">
        <w:rPr>
          <w:rFonts w:ascii="Helvetica" w:hAnsi="Helvetica"/>
        </w:rPr>
        <w:t>Przeciętna powierzchnia użytkowa mieszkania w Stalowej Woli jest na dużo niższym poziomie niż w województwie podkarpackim i w całym kraju</w:t>
      </w:r>
      <w:r>
        <w:rPr>
          <w:rFonts w:ascii="Helvetica" w:hAnsi="Helvetica" w:cs="Helvetica"/>
        </w:rPr>
        <w:t>.</w:t>
      </w:r>
      <w:r w:rsidR="00AD56EC">
        <w:rPr>
          <w:rFonts w:ascii="Helvetica" w:hAnsi="Helvetica" w:cs="Helvetica"/>
        </w:rPr>
        <w:t xml:space="preserve"> W ramach</w:t>
      </w:r>
      <w:r w:rsidR="002C3EF6">
        <w:rPr>
          <w:rFonts w:ascii="Helvetica" w:hAnsi="Helvetica" w:cs="Helvetica"/>
        </w:rPr>
        <w:t xml:space="preserve"> grup</w:t>
      </w:r>
      <w:r w:rsidR="00AD56EC">
        <w:rPr>
          <w:rFonts w:ascii="Helvetica" w:hAnsi="Helvetica" w:cs="Helvetica"/>
        </w:rPr>
        <w:t>y</w:t>
      </w:r>
      <w:r w:rsidR="002C3EF6">
        <w:rPr>
          <w:rFonts w:ascii="Helvetica" w:hAnsi="Helvetica" w:cs="Helvetica"/>
        </w:rPr>
        <w:t xml:space="preserve"> porównawczej </w:t>
      </w:r>
      <w:r w:rsidR="00273BC6">
        <w:rPr>
          <w:rFonts w:ascii="Helvetica" w:hAnsi="Helvetica" w:cs="Helvetica"/>
        </w:rPr>
        <w:t>wszystkie</w:t>
      </w:r>
      <w:r w:rsidR="002C3EF6">
        <w:rPr>
          <w:rFonts w:ascii="Helvetica" w:hAnsi="Helvetica" w:cs="Helvetica"/>
        </w:rPr>
        <w:t xml:space="preserve"> miast</w:t>
      </w:r>
      <w:r w:rsidR="00273BC6">
        <w:rPr>
          <w:rFonts w:ascii="Helvetica" w:hAnsi="Helvetica" w:cs="Helvetica"/>
        </w:rPr>
        <w:t>a</w:t>
      </w:r>
      <w:r w:rsidR="002C3EF6">
        <w:rPr>
          <w:rFonts w:ascii="Helvetica" w:hAnsi="Helvetica" w:cs="Helvetica"/>
        </w:rPr>
        <w:t xml:space="preserve"> m</w:t>
      </w:r>
      <w:r w:rsidR="00273BC6">
        <w:rPr>
          <w:rFonts w:ascii="Helvetica" w:hAnsi="Helvetica" w:cs="Helvetica"/>
        </w:rPr>
        <w:t>iały</w:t>
      </w:r>
      <w:r w:rsidR="002C3EF6">
        <w:rPr>
          <w:rFonts w:ascii="Helvetica" w:hAnsi="Helvetica" w:cs="Helvetica"/>
        </w:rPr>
        <w:t xml:space="preserve"> </w:t>
      </w:r>
      <w:r w:rsidR="00273BC6">
        <w:rPr>
          <w:rFonts w:ascii="Helvetica" w:hAnsi="Helvetica" w:cs="Helvetica"/>
        </w:rPr>
        <w:t>wyższy</w:t>
      </w:r>
      <w:r w:rsidR="002C3EF6">
        <w:rPr>
          <w:rFonts w:ascii="Helvetica" w:hAnsi="Helvetica" w:cs="Helvetica"/>
        </w:rPr>
        <w:t xml:space="preserve"> wskaźnik przeciętnej powierzchni użytkowej mieszkania. </w:t>
      </w:r>
      <w:r w:rsidR="00002296">
        <w:rPr>
          <w:rFonts w:ascii="Helvetica" w:hAnsi="Helvetica" w:cs="Helvetica"/>
        </w:rPr>
        <w:t xml:space="preserve"> </w:t>
      </w:r>
    </w:p>
    <w:p w14:paraId="54A5B427" w14:textId="2A3D247A" w:rsidR="00194491" w:rsidRPr="001A0D07" w:rsidRDefault="000E08CB" w:rsidP="00194491">
      <w:pPr>
        <w:pStyle w:val="Legenda"/>
        <w:keepNext/>
        <w:jc w:val="both"/>
        <w:rPr>
          <w:rFonts w:ascii="Helvetica" w:hAnsi="Helvetica" w:cs="Helvetica"/>
        </w:rPr>
      </w:pPr>
      <w:bookmarkStart w:id="20" w:name="_Toc126833934"/>
      <w:r w:rsidRPr="000E08CB">
        <w:rPr>
          <w:rFonts w:ascii="Helvetica" w:hAnsi="Helvetica" w:cs="Helvetica"/>
          <w:color w:val="auto"/>
        </w:rPr>
        <w:t xml:space="preserve">Wykres </w:t>
      </w:r>
      <w:r w:rsidRPr="000E08CB">
        <w:rPr>
          <w:rFonts w:ascii="Helvetica" w:hAnsi="Helvetica" w:cs="Helvetica"/>
          <w:color w:val="auto"/>
        </w:rPr>
        <w:fldChar w:fldCharType="begin"/>
      </w:r>
      <w:r w:rsidRPr="000E08CB">
        <w:rPr>
          <w:rFonts w:ascii="Helvetica" w:hAnsi="Helvetica" w:cs="Helvetica"/>
          <w:color w:val="auto"/>
        </w:rPr>
        <w:instrText xml:space="preserve"> SEQ Wykres \* ARABIC </w:instrText>
      </w:r>
      <w:r w:rsidRPr="000E08CB">
        <w:rPr>
          <w:rFonts w:ascii="Helvetica" w:hAnsi="Helvetica" w:cs="Helvetica"/>
          <w:color w:val="auto"/>
        </w:rPr>
        <w:fldChar w:fldCharType="separate"/>
      </w:r>
      <w:r w:rsidR="001F436B">
        <w:rPr>
          <w:rFonts w:ascii="Helvetica" w:hAnsi="Helvetica" w:cs="Helvetica"/>
          <w:noProof/>
          <w:color w:val="auto"/>
        </w:rPr>
        <w:t>5</w:t>
      </w:r>
      <w:r w:rsidRPr="000E08CB">
        <w:rPr>
          <w:rFonts w:ascii="Helvetica" w:hAnsi="Helvetica" w:cs="Helvetica"/>
          <w:color w:val="auto"/>
        </w:rPr>
        <w:fldChar w:fldCharType="end"/>
      </w:r>
      <w:r w:rsidRPr="000E08CB">
        <w:rPr>
          <w:rFonts w:ascii="Helvetica" w:hAnsi="Helvetica" w:cs="Helvetica"/>
          <w:color w:val="auto"/>
        </w:rPr>
        <w:t>. Przeciętna powierzchnia użytkowa 1 mieszkania</w:t>
      </w:r>
      <w:r w:rsidR="00194491">
        <w:rPr>
          <w:rFonts w:ascii="Helvetica" w:hAnsi="Helvetica" w:cs="Helvetica"/>
          <w:color w:val="auto"/>
        </w:rPr>
        <w:t xml:space="preserve"> wg stanu na 31.12.202</w:t>
      </w:r>
      <w:r w:rsidR="00936B13">
        <w:rPr>
          <w:rFonts w:ascii="Helvetica" w:hAnsi="Helvetica" w:cs="Helvetica"/>
          <w:color w:val="auto"/>
        </w:rPr>
        <w:t>1</w:t>
      </w:r>
      <w:r w:rsidR="00194491">
        <w:rPr>
          <w:rFonts w:ascii="Helvetica" w:hAnsi="Helvetica" w:cs="Helvetica"/>
          <w:color w:val="auto"/>
        </w:rPr>
        <w:t xml:space="preserve"> – dane porównawcze</w:t>
      </w:r>
      <w:bookmarkEnd w:id="20"/>
    </w:p>
    <w:p w14:paraId="4E9B360A" w14:textId="2AFA1479" w:rsidR="00E35641" w:rsidRPr="00A40915" w:rsidRDefault="00B96425" w:rsidP="00A40915">
      <w:pPr>
        <w:pStyle w:val="Legenda"/>
        <w:keepNext/>
        <w:jc w:val="center"/>
        <w:rPr>
          <w:rFonts w:ascii="Helvetica" w:hAnsi="Helvetica" w:cs="Helvetica"/>
          <w:color w:val="auto"/>
        </w:rPr>
      </w:pPr>
      <w:r>
        <w:rPr>
          <w:noProof/>
          <w:lang w:eastAsia="pl-PL"/>
        </w:rPr>
        <w:drawing>
          <wp:inline distT="0" distB="0" distL="0" distR="0" wp14:anchorId="56F02BCA" wp14:editId="0912CB97">
            <wp:extent cx="5248910" cy="2382520"/>
            <wp:effectExtent l="0" t="0" r="8890" b="17780"/>
            <wp:docPr id="3" name="Wykres 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97B80E70-CF21-7AB6-6252-0A90B5AEED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E1D2AA8" w14:textId="7F5FCF59" w:rsidR="000E08CB" w:rsidRDefault="00252D39" w:rsidP="00A41D2A">
      <w:pPr>
        <w:jc w:val="both"/>
        <w:rPr>
          <w:rFonts w:ascii="Helvetica" w:hAnsi="Helvetica"/>
          <w:i/>
          <w:iCs/>
          <w:sz w:val="18"/>
          <w:szCs w:val="18"/>
        </w:rPr>
      </w:pPr>
      <w:r w:rsidRPr="007A5F98">
        <w:rPr>
          <w:rFonts w:ascii="Helvetica" w:hAnsi="Helvetica"/>
          <w:i/>
          <w:iCs/>
          <w:sz w:val="18"/>
          <w:szCs w:val="18"/>
        </w:rPr>
        <w:t>Źródło: Opracowanie własne na podstawie danych GUS</w:t>
      </w:r>
    </w:p>
    <w:p w14:paraId="76D382DA" w14:textId="35BCD9C7" w:rsidR="00285F8D" w:rsidRPr="008A7F91" w:rsidRDefault="008A7F91" w:rsidP="00A41D2A">
      <w:pPr>
        <w:jc w:val="both"/>
        <w:rPr>
          <w:rFonts w:ascii="Helvetica" w:hAnsi="Helvetica"/>
        </w:rPr>
      </w:pPr>
      <w:r w:rsidRPr="008A7F91">
        <w:rPr>
          <w:rFonts w:ascii="Helvetica" w:hAnsi="Helvetica"/>
        </w:rPr>
        <w:t>Powierzchnia użytkowa mieszkania na</w:t>
      </w:r>
      <w:r>
        <w:rPr>
          <w:rFonts w:ascii="Helvetica" w:hAnsi="Helvetica"/>
        </w:rPr>
        <w:t xml:space="preserve"> jedną</w:t>
      </w:r>
      <w:r w:rsidRPr="008A7F91">
        <w:rPr>
          <w:rFonts w:ascii="Helvetica" w:hAnsi="Helvetica"/>
        </w:rPr>
        <w:t xml:space="preserve"> osobę w Stalowej Woli </w:t>
      </w:r>
      <w:r>
        <w:rPr>
          <w:rFonts w:ascii="Helvetica" w:hAnsi="Helvetica"/>
        </w:rPr>
        <w:t>na koniec 202</w:t>
      </w:r>
      <w:r w:rsidR="00AD56EC">
        <w:rPr>
          <w:rFonts w:ascii="Helvetica" w:hAnsi="Helvetica"/>
        </w:rPr>
        <w:t>1</w:t>
      </w:r>
      <w:r>
        <w:rPr>
          <w:rFonts w:ascii="Helvetica" w:hAnsi="Helvetica"/>
        </w:rPr>
        <w:t xml:space="preserve"> r. wynosiła 2</w:t>
      </w:r>
      <w:r w:rsidR="00AD56EC">
        <w:rPr>
          <w:rFonts w:ascii="Helvetica" w:hAnsi="Helvetica"/>
        </w:rPr>
        <w:t>4</w:t>
      </w:r>
      <w:r>
        <w:rPr>
          <w:rFonts w:ascii="Helvetica" w:hAnsi="Helvetica"/>
        </w:rPr>
        <w:t>,</w:t>
      </w:r>
      <w:r w:rsidR="00AD56EC">
        <w:rPr>
          <w:rFonts w:ascii="Helvetica" w:hAnsi="Helvetica"/>
        </w:rPr>
        <w:t>5</w:t>
      </w:r>
      <w:r>
        <w:rPr>
          <w:rFonts w:ascii="Helvetica" w:hAnsi="Helvetica"/>
        </w:rPr>
        <w:t xml:space="preserve"> m</w:t>
      </w:r>
      <w:r w:rsidRPr="007A5F98">
        <w:rPr>
          <w:rFonts w:ascii="Helvetica" w:hAnsi="Helvetica"/>
          <w:vertAlign w:val="superscript"/>
        </w:rPr>
        <w:t>2</w:t>
      </w:r>
      <w:r>
        <w:rPr>
          <w:rFonts w:ascii="Helvetica" w:hAnsi="Helvetica"/>
        </w:rPr>
        <w:t>. Wartość ta jest zatem</w:t>
      </w:r>
      <w:r w:rsidR="00FD006D">
        <w:rPr>
          <w:rFonts w:ascii="Helvetica" w:hAnsi="Helvetica"/>
        </w:rPr>
        <w:t xml:space="preserve"> znacznie mniejsza</w:t>
      </w:r>
      <w:r w:rsidRPr="008A7F91">
        <w:rPr>
          <w:rFonts w:ascii="Helvetica" w:hAnsi="Helvetica"/>
        </w:rPr>
        <w:t xml:space="preserve"> niż w </w:t>
      </w:r>
      <w:r>
        <w:rPr>
          <w:rFonts w:ascii="Helvetica" w:hAnsi="Helvetica"/>
        </w:rPr>
        <w:t>woj.</w:t>
      </w:r>
      <w:r w:rsidRPr="008A7F91">
        <w:rPr>
          <w:rFonts w:ascii="Helvetica" w:hAnsi="Helvetica"/>
        </w:rPr>
        <w:t xml:space="preserve"> podkarpackim i w całym kraju.</w:t>
      </w:r>
      <w:r>
        <w:rPr>
          <w:rFonts w:ascii="Helvetica" w:hAnsi="Helvetica"/>
        </w:rPr>
        <w:t xml:space="preserve"> Przeciętna powierzchnia mieszkania na osobę jest naj</w:t>
      </w:r>
      <w:r w:rsidR="00FD006D">
        <w:rPr>
          <w:rFonts w:ascii="Helvetica" w:hAnsi="Helvetica"/>
        </w:rPr>
        <w:t>niższa</w:t>
      </w:r>
      <w:r>
        <w:rPr>
          <w:rFonts w:ascii="Helvetica" w:hAnsi="Helvetica"/>
        </w:rPr>
        <w:t xml:space="preserve"> spośród grupy porównawczej.  </w:t>
      </w:r>
    </w:p>
    <w:p w14:paraId="7A19EBAB" w14:textId="1FC9EC32" w:rsidR="000E08CB" w:rsidRPr="000E08CB" w:rsidRDefault="000E08CB" w:rsidP="000E08CB">
      <w:pPr>
        <w:pStyle w:val="Legenda"/>
        <w:keepNext/>
        <w:jc w:val="both"/>
        <w:rPr>
          <w:rFonts w:ascii="Helvetica" w:hAnsi="Helvetica" w:cs="Helvetica"/>
          <w:color w:val="auto"/>
        </w:rPr>
      </w:pPr>
      <w:bookmarkStart w:id="21" w:name="_Toc126833935"/>
      <w:r w:rsidRPr="000E08CB">
        <w:rPr>
          <w:rFonts w:ascii="Helvetica" w:hAnsi="Helvetica" w:cs="Helvetica"/>
          <w:color w:val="auto"/>
        </w:rPr>
        <w:t xml:space="preserve">Wykres </w:t>
      </w:r>
      <w:r w:rsidRPr="000E08CB">
        <w:rPr>
          <w:rFonts w:ascii="Helvetica" w:hAnsi="Helvetica" w:cs="Helvetica"/>
          <w:color w:val="auto"/>
        </w:rPr>
        <w:fldChar w:fldCharType="begin"/>
      </w:r>
      <w:r w:rsidRPr="000E08CB">
        <w:rPr>
          <w:rFonts w:ascii="Helvetica" w:hAnsi="Helvetica" w:cs="Helvetica"/>
          <w:color w:val="auto"/>
        </w:rPr>
        <w:instrText xml:space="preserve"> SEQ Wykres \* ARABIC </w:instrText>
      </w:r>
      <w:r w:rsidRPr="000E08CB">
        <w:rPr>
          <w:rFonts w:ascii="Helvetica" w:hAnsi="Helvetica" w:cs="Helvetica"/>
          <w:color w:val="auto"/>
        </w:rPr>
        <w:fldChar w:fldCharType="separate"/>
      </w:r>
      <w:r w:rsidR="001F436B">
        <w:rPr>
          <w:rFonts w:ascii="Helvetica" w:hAnsi="Helvetica" w:cs="Helvetica"/>
          <w:noProof/>
          <w:color w:val="auto"/>
        </w:rPr>
        <w:t>6</w:t>
      </w:r>
      <w:r w:rsidRPr="000E08CB">
        <w:rPr>
          <w:rFonts w:ascii="Helvetica" w:hAnsi="Helvetica" w:cs="Helvetica"/>
          <w:color w:val="auto"/>
        </w:rPr>
        <w:fldChar w:fldCharType="end"/>
      </w:r>
      <w:r w:rsidRPr="000E08CB">
        <w:rPr>
          <w:rFonts w:ascii="Helvetica" w:hAnsi="Helvetica" w:cs="Helvetica"/>
          <w:color w:val="auto"/>
        </w:rPr>
        <w:t>. Przeciętna pow</w:t>
      </w:r>
      <w:r w:rsidR="00E86DBE">
        <w:rPr>
          <w:rFonts w:ascii="Helvetica" w:hAnsi="Helvetica" w:cs="Helvetica"/>
          <w:color w:val="auto"/>
        </w:rPr>
        <w:t>.</w:t>
      </w:r>
      <w:r w:rsidRPr="000E08CB">
        <w:rPr>
          <w:rFonts w:ascii="Helvetica" w:hAnsi="Helvetica" w:cs="Helvetica"/>
          <w:color w:val="auto"/>
        </w:rPr>
        <w:t xml:space="preserve"> uż</w:t>
      </w:r>
      <w:r w:rsidR="00E86DBE">
        <w:rPr>
          <w:rFonts w:ascii="Helvetica" w:hAnsi="Helvetica" w:cs="Helvetica"/>
          <w:color w:val="auto"/>
        </w:rPr>
        <w:t>ytkowa</w:t>
      </w:r>
      <w:r w:rsidRPr="000E08CB">
        <w:rPr>
          <w:rFonts w:ascii="Helvetica" w:hAnsi="Helvetica" w:cs="Helvetica"/>
          <w:color w:val="auto"/>
        </w:rPr>
        <w:t xml:space="preserve"> mieszkania na 1 osobę</w:t>
      </w:r>
      <w:r w:rsidR="00E86DBE">
        <w:rPr>
          <w:rFonts w:ascii="Helvetica" w:hAnsi="Helvetica" w:cs="Helvetica"/>
          <w:color w:val="auto"/>
        </w:rPr>
        <w:t xml:space="preserve"> wg stanu na 31.12.202</w:t>
      </w:r>
      <w:r w:rsidR="00AD56EC">
        <w:rPr>
          <w:rFonts w:ascii="Helvetica" w:hAnsi="Helvetica" w:cs="Helvetica"/>
          <w:color w:val="auto"/>
        </w:rPr>
        <w:t>1</w:t>
      </w:r>
      <w:r w:rsidR="00E86DBE">
        <w:rPr>
          <w:rFonts w:ascii="Helvetica" w:hAnsi="Helvetica" w:cs="Helvetica"/>
          <w:color w:val="auto"/>
        </w:rPr>
        <w:t xml:space="preserve"> – dane porównawcze</w:t>
      </w:r>
      <w:bookmarkEnd w:id="21"/>
    </w:p>
    <w:p w14:paraId="139523ED" w14:textId="0B039372" w:rsidR="004706CE" w:rsidRPr="007A5F98" w:rsidRDefault="00AD56EC" w:rsidP="00552BFA">
      <w:pPr>
        <w:jc w:val="center"/>
        <w:rPr>
          <w:rFonts w:ascii="Helvetica" w:hAnsi="Helvetica"/>
        </w:rPr>
      </w:pPr>
      <w:r>
        <w:rPr>
          <w:noProof/>
          <w:lang w:eastAsia="pl-PL"/>
        </w:rPr>
        <w:drawing>
          <wp:inline distT="0" distB="0" distL="0" distR="0" wp14:anchorId="233C2CAC" wp14:editId="603FD2FE">
            <wp:extent cx="5278937" cy="2426970"/>
            <wp:effectExtent l="0" t="0" r="17145" b="11430"/>
            <wp:docPr id="8" name="Wykres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B73D757-42C1-659E-1450-71D8B2681D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6E5EF74" w14:textId="1BC64087" w:rsidR="00A55D20" w:rsidRPr="008F5861" w:rsidRDefault="00252D39" w:rsidP="008F5861">
      <w:pPr>
        <w:jc w:val="both"/>
        <w:rPr>
          <w:rFonts w:ascii="Helvetica" w:hAnsi="Helvetica"/>
          <w:i/>
          <w:iCs/>
          <w:sz w:val="18"/>
          <w:szCs w:val="18"/>
        </w:rPr>
      </w:pPr>
      <w:r w:rsidRPr="007A5F98">
        <w:rPr>
          <w:rFonts w:ascii="Helvetica" w:hAnsi="Helvetica"/>
          <w:i/>
          <w:iCs/>
          <w:sz w:val="18"/>
          <w:szCs w:val="18"/>
        </w:rPr>
        <w:t>Źródło: Opracowanie własne na podstawie danych GUS</w:t>
      </w:r>
    </w:p>
    <w:p w14:paraId="12122376" w14:textId="6E1C5046" w:rsidR="00A41D2A" w:rsidRDefault="00A41D2A" w:rsidP="00A41D2A">
      <w:pPr>
        <w:jc w:val="both"/>
        <w:rPr>
          <w:rFonts w:ascii="Helvetica" w:hAnsi="Helvetica"/>
          <w:i/>
          <w:iCs/>
          <w:sz w:val="18"/>
          <w:szCs w:val="18"/>
        </w:rPr>
      </w:pPr>
    </w:p>
    <w:p w14:paraId="4AB2989D" w14:textId="398322EA" w:rsidR="00A55D20" w:rsidRPr="000738DB" w:rsidRDefault="00FD006D" w:rsidP="006E7023">
      <w:pPr>
        <w:jc w:val="both"/>
        <w:rPr>
          <w:rFonts w:ascii="Helvetica" w:hAnsi="Helvetica"/>
        </w:rPr>
      </w:pPr>
      <w:r w:rsidRPr="00FD006D">
        <w:rPr>
          <w:rFonts w:ascii="Helvetica" w:hAnsi="Helvetica"/>
        </w:rPr>
        <w:t>Przeciętna liczba osób na</w:t>
      </w:r>
      <w:r w:rsidR="008B5F89">
        <w:rPr>
          <w:rFonts w:ascii="Helvetica" w:hAnsi="Helvetica"/>
        </w:rPr>
        <w:t xml:space="preserve"> 1 </w:t>
      </w:r>
      <w:r w:rsidRPr="00FD006D">
        <w:rPr>
          <w:rFonts w:ascii="Helvetica" w:hAnsi="Helvetica"/>
        </w:rPr>
        <w:t>mieszkanie w Stalowej Woli</w:t>
      </w:r>
      <w:r w:rsidR="001F14A1">
        <w:rPr>
          <w:rFonts w:ascii="Helvetica" w:hAnsi="Helvetica"/>
        </w:rPr>
        <w:t>, tj. 2,</w:t>
      </w:r>
      <w:r w:rsidR="00BF66CA">
        <w:rPr>
          <w:rFonts w:ascii="Helvetica" w:hAnsi="Helvetica"/>
        </w:rPr>
        <w:t>42</w:t>
      </w:r>
      <w:r w:rsidR="001F14A1">
        <w:rPr>
          <w:rFonts w:ascii="Helvetica" w:hAnsi="Helvetica"/>
        </w:rPr>
        <w:t>,</w:t>
      </w:r>
      <w:r w:rsidRPr="00FD006D">
        <w:rPr>
          <w:rFonts w:ascii="Helvetica" w:hAnsi="Helvetica"/>
        </w:rPr>
        <w:t xml:space="preserve"> jest porównywalna</w:t>
      </w:r>
      <w:r w:rsidR="001F14A1">
        <w:rPr>
          <w:rFonts w:ascii="Helvetica" w:hAnsi="Helvetica"/>
        </w:rPr>
        <w:t xml:space="preserve"> dla</w:t>
      </w:r>
      <w:r w:rsidRPr="00FD006D">
        <w:rPr>
          <w:rFonts w:ascii="Helvetica" w:hAnsi="Helvetica"/>
        </w:rPr>
        <w:t xml:space="preserve"> kraju</w:t>
      </w:r>
      <w:r w:rsidR="001F14A1">
        <w:rPr>
          <w:rFonts w:ascii="Helvetica" w:hAnsi="Helvetica"/>
        </w:rPr>
        <w:t xml:space="preserve"> (2,</w:t>
      </w:r>
      <w:r w:rsidR="00BF66CA">
        <w:rPr>
          <w:rFonts w:ascii="Helvetica" w:hAnsi="Helvetica"/>
        </w:rPr>
        <w:t>47</w:t>
      </w:r>
      <w:r w:rsidR="001F14A1">
        <w:rPr>
          <w:rFonts w:ascii="Helvetica" w:hAnsi="Helvetica"/>
        </w:rPr>
        <w:t>)</w:t>
      </w:r>
      <w:r>
        <w:rPr>
          <w:rFonts w:ascii="Helvetica" w:hAnsi="Helvetica"/>
        </w:rPr>
        <w:t xml:space="preserve"> oraz</w:t>
      </w:r>
      <w:r w:rsidRPr="00FD006D">
        <w:rPr>
          <w:rFonts w:ascii="Helvetica" w:hAnsi="Helvetica"/>
        </w:rPr>
        <w:t xml:space="preserve"> zdecydowanie niższa niż dla </w:t>
      </w:r>
      <w:r w:rsidR="001F14A1">
        <w:rPr>
          <w:rFonts w:ascii="Helvetica" w:hAnsi="Helvetica"/>
        </w:rPr>
        <w:t>woj.</w:t>
      </w:r>
      <w:r w:rsidRPr="00FD006D">
        <w:rPr>
          <w:rFonts w:ascii="Helvetica" w:hAnsi="Helvetica"/>
        </w:rPr>
        <w:t xml:space="preserve"> podkarpackiego</w:t>
      </w:r>
      <w:r w:rsidR="001F14A1">
        <w:rPr>
          <w:rFonts w:ascii="Helvetica" w:hAnsi="Helvetica"/>
        </w:rPr>
        <w:t xml:space="preserve"> (</w:t>
      </w:r>
      <w:r w:rsidR="00BF66CA">
        <w:rPr>
          <w:rFonts w:ascii="Helvetica" w:hAnsi="Helvetica"/>
        </w:rPr>
        <w:t>2</w:t>
      </w:r>
      <w:r w:rsidR="001F14A1">
        <w:rPr>
          <w:rFonts w:ascii="Helvetica" w:hAnsi="Helvetica"/>
        </w:rPr>
        <w:t>,</w:t>
      </w:r>
      <w:r w:rsidR="00BF66CA">
        <w:rPr>
          <w:rFonts w:ascii="Helvetica" w:hAnsi="Helvetica"/>
        </w:rPr>
        <w:t>97</w:t>
      </w:r>
      <w:r w:rsidR="001F14A1">
        <w:rPr>
          <w:rFonts w:ascii="Helvetica" w:hAnsi="Helvetica"/>
        </w:rPr>
        <w:t>)</w:t>
      </w:r>
      <w:r w:rsidRPr="00FD006D">
        <w:rPr>
          <w:rFonts w:ascii="Helvetica" w:hAnsi="Helvetica"/>
        </w:rPr>
        <w:t>.</w:t>
      </w:r>
      <w:r>
        <w:rPr>
          <w:rFonts w:ascii="Helvetica" w:hAnsi="Helvetica"/>
        </w:rPr>
        <w:t xml:space="preserve"> </w:t>
      </w:r>
      <w:r w:rsidR="000738DB">
        <w:rPr>
          <w:rFonts w:ascii="Helvetica" w:hAnsi="Helvetica" w:cs="Helvetica"/>
        </w:rPr>
        <w:t>W grupie porównawczej jedno miasto ma wyższy wskaźnik przeciętnej</w:t>
      </w:r>
      <w:r w:rsidR="008B5F89">
        <w:rPr>
          <w:rFonts w:ascii="Helvetica" w:hAnsi="Helvetica" w:cs="Helvetica"/>
        </w:rPr>
        <w:t xml:space="preserve"> ilości</w:t>
      </w:r>
      <w:r w:rsidR="000738DB">
        <w:rPr>
          <w:rFonts w:ascii="Helvetica" w:hAnsi="Helvetica" w:cs="Helvetica"/>
        </w:rPr>
        <w:t xml:space="preserve"> osób przypadających na mieszkanie,</w:t>
      </w:r>
      <w:r w:rsidR="008B5F89">
        <w:rPr>
          <w:rFonts w:ascii="Helvetica" w:hAnsi="Helvetica" w:cs="Helvetica"/>
        </w:rPr>
        <w:t xml:space="preserve"> zaś</w:t>
      </w:r>
      <w:r w:rsidR="000738DB">
        <w:rPr>
          <w:rFonts w:ascii="Helvetica" w:hAnsi="Helvetica" w:cs="Helvetica"/>
        </w:rPr>
        <w:t xml:space="preserve"> dla czterech jest on znacznie niższy.</w:t>
      </w:r>
    </w:p>
    <w:p w14:paraId="5C032257" w14:textId="22C58A17" w:rsidR="00A55D20" w:rsidRPr="005C165A" w:rsidRDefault="00A55D20" w:rsidP="006E7023">
      <w:pPr>
        <w:pStyle w:val="Legenda"/>
        <w:keepNext/>
        <w:spacing w:after="160" w:line="259" w:lineRule="auto"/>
        <w:jc w:val="both"/>
        <w:rPr>
          <w:rFonts w:ascii="Helvetica" w:hAnsi="Helvetica"/>
          <w:color w:val="auto"/>
        </w:rPr>
      </w:pPr>
      <w:bookmarkStart w:id="22" w:name="_Toc126833936"/>
      <w:r w:rsidRPr="005C165A">
        <w:rPr>
          <w:rFonts w:ascii="Helvetica" w:hAnsi="Helvetica"/>
          <w:color w:val="auto"/>
        </w:rPr>
        <w:t xml:space="preserve">Wykres </w:t>
      </w:r>
      <w:r w:rsidR="001A0D07" w:rsidRPr="005C165A">
        <w:rPr>
          <w:rFonts w:ascii="Helvetica" w:hAnsi="Helvetica"/>
          <w:color w:val="auto"/>
        </w:rPr>
        <w:fldChar w:fldCharType="begin"/>
      </w:r>
      <w:r w:rsidR="001A0D07" w:rsidRPr="005C165A">
        <w:rPr>
          <w:rFonts w:ascii="Helvetica" w:hAnsi="Helvetica"/>
          <w:color w:val="auto"/>
        </w:rPr>
        <w:instrText xml:space="preserve"> SEQ Wykres \* ARABIC </w:instrText>
      </w:r>
      <w:r w:rsidR="001A0D07" w:rsidRPr="005C165A">
        <w:rPr>
          <w:rFonts w:ascii="Helvetica" w:hAnsi="Helvetica"/>
          <w:color w:val="auto"/>
        </w:rPr>
        <w:fldChar w:fldCharType="separate"/>
      </w:r>
      <w:r w:rsidR="001F436B">
        <w:rPr>
          <w:rFonts w:ascii="Helvetica" w:hAnsi="Helvetica"/>
          <w:noProof/>
          <w:color w:val="auto"/>
        </w:rPr>
        <w:t>7</w:t>
      </w:r>
      <w:r w:rsidR="001A0D07" w:rsidRPr="005C165A">
        <w:rPr>
          <w:rFonts w:ascii="Helvetica" w:hAnsi="Helvetica"/>
          <w:color w:val="auto"/>
        </w:rPr>
        <w:fldChar w:fldCharType="end"/>
      </w:r>
      <w:r w:rsidRPr="005C165A">
        <w:rPr>
          <w:rFonts w:ascii="Helvetica" w:hAnsi="Helvetica"/>
          <w:color w:val="auto"/>
        </w:rPr>
        <w:t>. Przeciętna liczba osób na 1 mieszkanie</w:t>
      </w:r>
      <w:r w:rsidR="00E86DBE">
        <w:rPr>
          <w:rFonts w:ascii="Helvetica" w:hAnsi="Helvetica"/>
          <w:color w:val="auto"/>
        </w:rPr>
        <w:t xml:space="preserve"> </w:t>
      </w:r>
      <w:r w:rsidR="00E86DBE">
        <w:rPr>
          <w:rFonts w:ascii="Helvetica" w:hAnsi="Helvetica" w:cs="Helvetica"/>
          <w:color w:val="auto"/>
        </w:rPr>
        <w:t>wg stanu na 31.12.202</w:t>
      </w:r>
      <w:r w:rsidR="00A73E53">
        <w:rPr>
          <w:rFonts w:ascii="Helvetica" w:hAnsi="Helvetica" w:cs="Helvetica"/>
          <w:color w:val="auto"/>
        </w:rPr>
        <w:t>1</w:t>
      </w:r>
      <w:r w:rsidR="00E86DBE">
        <w:rPr>
          <w:rFonts w:ascii="Helvetica" w:hAnsi="Helvetica" w:cs="Helvetica"/>
          <w:color w:val="auto"/>
        </w:rPr>
        <w:t xml:space="preserve"> – dane porównawcze</w:t>
      </w:r>
      <w:bookmarkEnd w:id="22"/>
    </w:p>
    <w:p w14:paraId="38ED6368" w14:textId="18EA72B8" w:rsidR="00A55D20" w:rsidRPr="007A5F98" w:rsidRDefault="00BF66CA" w:rsidP="00DF4F86">
      <w:pPr>
        <w:jc w:val="center"/>
        <w:rPr>
          <w:rFonts w:ascii="Helvetica" w:hAnsi="Helvetica"/>
        </w:rPr>
      </w:pPr>
      <w:r>
        <w:rPr>
          <w:noProof/>
          <w:lang w:eastAsia="pl-PL"/>
        </w:rPr>
        <w:drawing>
          <wp:inline distT="0" distB="0" distL="0" distR="0" wp14:anchorId="753FC260" wp14:editId="270AFC7E">
            <wp:extent cx="5224780" cy="2525486"/>
            <wp:effectExtent l="0" t="0" r="13970" b="8255"/>
            <wp:docPr id="15" name="Wykres 1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F6C24E5-4F90-B357-E841-41C2867D5E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23967510" w14:textId="7F006CB7" w:rsidR="005C165A" w:rsidRDefault="00A55D20" w:rsidP="005C165A">
      <w:pPr>
        <w:jc w:val="both"/>
        <w:rPr>
          <w:rFonts w:ascii="Helvetica" w:hAnsi="Helvetica"/>
          <w:i/>
          <w:iCs/>
          <w:sz w:val="18"/>
          <w:szCs w:val="18"/>
        </w:rPr>
      </w:pPr>
      <w:r w:rsidRPr="007A5F98">
        <w:rPr>
          <w:rFonts w:ascii="Helvetica" w:hAnsi="Helvetica"/>
          <w:i/>
          <w:iCs/>
          <w:sz w:val="18"/>
          <w:szCs w:val="18"/>
        </w:rPr>
        <w:t>Źródło: Opracowanie własne na podstawie danych GUS</w:t>
      </w:r>
    </w:p>
    <w:p w14:paraId="7D507C37" w14:textId="22995D1F" w:rsidR="004C6582" w:rsidRDefault="004C6582" w:rsidP="00B82F9A">
      <w:pPr>
        <w:jc w:val="both"/>
        <w:rPr>
          <w:rFonts w:ascii="Helvetica" w:hAnsi="Helvetica"/>
        </w:rPr>
      </w:pPr>
      <w:r w:rsidRPr="00FD006D">
        <w:rPr>
          <w:rFonts w:ascii="Helvetica" w:hAnsi="Helvetica"/>
        </w:rPr>
        <w:t>Przeciętna liczba</w:t>
      </w:r>
      <w:r>
        <w:rPr>
          <w:rFonts w:ascii="Helvetica" w:hAnsi="Helvetica"/>
        </w:rPr>
        <w:t xml:space="preserve"> izb w </w:t>
      </w:r>
      <w:r w:rsidRPr="00FD006D">
        <w:rPr>
          <w:rFonts w:ascii="Helvetica" w:hAnsi="Helvetica"/>
        </w:rPr>
        <w:t>mieszkani</w:t>
      </w:r>
      <w:r w:rsidR="00154084">
        <w:rPr>
          <w:rFonts w:ascii="Helvetica" w:hAnsi="Helvetica"/>
        </w:rPr>
        <w:t>u</w:t>
      </w:r>
      <w:r w:rsidRPr="00FD006D">
        <w:rPr>
          <w:rFonts w:ascii="Helvetica" w:hAnsi="Helvetica"/>
        </w:rPr>
        <w:t xml:space="preserve"> w Stalowej Woli</w:t>
      </w:r>
      <w:r>
        <w:rPr>
          <w:rFonts w:ascii="Helvetica" w:hAnsi="Helvetica"/>
        </w:rPr>
        <w:t>, tj. 3,6</w:t>
      </w:r>
      <w:r w:rsidR="002A1157">
        <w:rPr>
          <w:rFonts w:ascii="Helvetica" w:hAnsi="Helvetica"/>
        </w:rPr>
        <w:t>1</w:t>
      </w:r>
      <w:r w:rsidR="00154084">
        <w:rPr>
          <w:rFonts w:ascii="Helvetica" w:hAnsi="Helvetica"/>
        </w:rPr>
        <w:t>,</w:t>
      </w:r>
      <w:r w:rsidRPr="00FD006D">
        <w:rPr>
          <w:rFonts w:ascii="Helvetica" w:hAnsi="Helvetica"/>
        </w:rPr>
        <w:t xml:space="preserve"> jest</w:t>
      </w:r>
      <w:r>
        <w:rPr>
          <w:rFonts w:ascii="Helvetica" w:hAnsi="Helvetica"/>
        </w:rPr>
        <w:t xml:space="preserve"> niższa niż średnia</w:t>
      </w:r>
      <w:r w:rsidRPr="00FD006D">
        <w:rPr>
          <w:rFonts w:ascii="Helvetica" w:hAnsi="Helvetica"/>
        </w:rPr>
        <w:t xml:space="preserve"> kraju</w:t>
      </w:r>
      <w:r>
        <w:rPr>
          <w:rFonts w:ascii="Helvetica" w:hAnsi="Helvetica"/>
        </w:rPr>
        <w:t xml:space="preserve"> (3,8</w:t>
      </w:r>
      <w:r w:rsidR="002A1157">
        <w:rPr>
          <w:rFonts w:ascii="Helvetica" w:hAnsi="Helvetica"/>
        </w:rPr>
        <w:t>4</w:t>
      </w:r>
      <w:r>
        <w:rPr>
          <w:rFonts w:ascii="Helvetica" w:hAnsi="Helvetica"/>
        </w:rPr>
        <w:t xml:space="preserve">) </w:t>
      </w:r>
      <w:r w:rsidR="002A1157">
        <w:rPr>
          <w:rFonts w:ascii="Helvetica" w:hAnsi="Helvetica"/>
        </w:rPr>
        <w:t>i</w:t>
      </w:r>
      <w:r w:rsidR="00154084">
        <w:rPr>
          <w:rFonts w:ascii="Helvetica" w:hAnsi="Helvetica"/>
        </w:rPr>
        <w:t xml:space="preserve"> z</w:t>
      </w:r>
      <w:r w:rsidR="002A1157">
        <w:rPr>
          <w:rFonts w:ascii="Helvetica" w:hAnsi="Helvetica"/>
        </w:rPr>
        <w:t>nacznie</w:t>
      </w:r>
      <w:r w:rsidR="00154084">
        <w:rPr>
          <w:rFonts w:ascii="Helvetica" w:hAnsi="Helvetica"/>
        </w:rPr>
        <w:t xml:space="preserve"> niż</w:t>
      </w:r>
      <w:r w:rsidR="002A1157">
        <w:rPr>
          <w:rFonts w:ascii="Helvetica" w:hAnsi="Helvetica"/>
        </w:rPr>
        <w:t>sza od</w:t>
      </w:r>
      <w:r w:rsidR="00154084">
        <w:rPr>
          <w:rFonts w:ascii="Helvetica" w:hAnsi="Helvetica"/>
        </w:rPr>
        <w:t xml:space="preserve"> wartości</w:t>
      </w:r>
      <w:r w:rsidRPr="00FD006D">
        <w:rPr>
          <w:rFonts w:ascii="Helvetica" w:hAnsi="Helvetica"/>
        </w:rPr>
        <w:t xml:space="preserve"> dla </w:t>
      </w:r>
      <w:r>
        <w:rPr>
          <w:rFonts w:ascii="Helvetica" w:hAnsi="Helvetica"/>
        </w:rPr>
        <w:t>woj.</w:t>
      </w:r>
      <w:r w:rsidRPr="00FD006D">
        <w:rPr>
          <w:rFonts w:ascii="Helvetica" w:hAnsi="Helvetica"/>
        </w:rPr>
        <w:t xml:space="preserve"> podkarpackiego</w:t>
      </w:r>
      <w:r w:rsidR="00154084">
        <w:rPr>
          <w:rFonts w:ascii="Helvetica" w:hAnsi="Helvetica"/>
        </w:rPr>
        <w:t xml:space="preserve"> (4,</w:t>
      </w:r>
      <w:r w:rsidR="002A1157">
        <w:rPr>
          <w:rFonts w:ascii="Helvetica" w:hAnsi="Helvetica"/>
        </w:rPr>
        <w:t>24</w:t>
      </w:r>
      <w:r w:rsidR="00154084">
        <w:rPr>
          <w:rFonts w:ascii="Helvetica" w:hAnsi="Helvetica"/>
        </w:rPr>
        <w:t xml:space="preserve">). </w:t>
      </w:r>
      <w:r w:rsidR="00154084">
        <w:rPr>
          <w:rFonts w:ascii="Helvetica" w:hAnsi="Helvetica" w:cs="Helvetica"/>
        </w:rPr>
        <w:t>W</w:t>
      </w:r>
      <w:r w:rsidR="002A1157">
        <w:rPr>
          <w:rFonts w:ascii="Helvetica" w:hAnsi="Helvetica" w:cs="Helvetica"/>
        </w:rPr>
        <w:t xml:space="preserve"> ramach</w:t>
      </w:r>
      <w:r w:rsidR="00154084">
        <w:rPr>
          <w:rFonts w:ascii="Helvetica" w:hAnsi="Helvetica" w:cs="Helvetica"/>
        </w:rPr>
        <w:t xml:space="preserve"> gru</w:t>
      </w:r>
      <w:r w:rsidR="002A1157">
        <w:rPr>
          <w:rFonts w:ascii="Helvetica" w:hAnsi="Helvetica" w:cs="Helvetica"/>
        </w:rPr>
        <w:t>py</w:t>
      </w:r>
      <w:r w:rsidR="00154084">
        <w:rPr>
          <w:rFonts w:ascii="Helvetica" w:hAnsi="Helvetica" w:cs="Helvetica"/>
        </w:rPr>
        <w:t xml:space="preserve"> porównawczej jedno miasto ma taki sam wskaźnik, dwa niższy (</w:t>
      </w:r>
      <w:r w:rsidR="00A722CB">
        <w:rPr>
          <w:rFonts w:ascii="Helvetica" w:hAnsi="Helvetica" w:cs="Helvetica"/>
        </w:rPr>
        <w:t>3</w:t>
      </w:r>
      <w:r w:rsidR="00154084">
        <w:rPr>
          <w:rFonts w:ascii="Helvetica" w:hAnsi="Helvetica" w:cs="Helvetica"/>
        </w:rPr>
        <w:t>,</w:t>
      </w:r>
      <w:r w:rsidR="00A722CB">
        <w:rPr>
          <w:rFonts w:ascii="Helvetica" w:hAnsi="Helvetica" w:cs="Helvetica"/>
        </w:rPr>
        <w:t>44 i</w:t>
      </w:r>
      <w:r w:rsidR="00154084">
        <w:rPr>
          <w:rFonts w:ascii="Helvetica" w:hAnsi="Helvetica" w:cs="Helvetica"/>
        </w:rPr>
        <w:t xml:space="preserve"> </w:t>
      </w:r>
      <w:r w:rsidR="00A722CB">
        <w:rPr>
          <w:rFonts w:ascii="Helvetica" w:hAnsi="Helvetica" w:cs="Helvetica"/>
        </w:rPr>
        <w:t>3,</w:t>
      </w:r>
      <w:r w:rsidR="00297DA1">
        <w:rPr>
          <w:rFonts w:ascii="Helvetica" w:hAnsi="Helvetica" w:cs="Helvetica"/>
        </w:rPr>
        <w:t>46</w:t>
      </w:r>
      <w:r w:rsidR="00154084">
        <w:rPr>
          <w:rFonts w:ascii="Helvetica" w:hAnsi="Helvetica" w:cs="Helvetica"/>
        </w:rPr>
        <w:t>)</w:t>
      </w:r>
      <w:r w:rsidR="00A722CB">
        <w:rPr>
          <w:rFonts w:ascii="Helvetica" w:hAnsi="Helvetica" w:cs="Helvetica"/>
        </w:rPr>
        <w:t xml:space="preserve"> oraz dwa</w:t>
      </w:r>
      <w:r w:rsidR="00154084">
        <w:rPr>
          <w:rFonts w:ascii="Helvetica" w:hAnsi="Helvetica" w:cs="Helvetica"/>
        </w:rPr>
        <w:t xml:space="preserve"> wyższy (</w:t>
      </w:r>
      <w:r w:rsidR="00A722CB">
        <w:rPr>
          <w:rFonts w:ascii="Helvetica" w:hAnsi="Helvetica" w:cs="Helvetica"/>
        </w:rPr>
        <w:t>3,6</w:t>
      </w:r>
      <w:r w:rsidR="00297DA1">
        <w:rPr>
          <w:rFonts w:ascii="Helvetica" w:hAnsi="Helvetica" w:cs="Helvetica"/>
        </w:rPr>
        <w:t>3</w:t>
      </w:r>
      <w:r w:rsidR="00A722CB">
        <w:rPr>
          <w:rFonts w:ascii="Helvetica" w:hAnsi="Helvetica" w:cs="Helvetica"/>
        </w:rPr>
        <w:t xml:space="preserve"> i 3,8</w:t>
      </w:r>
      <w:r w:rsidR="00297DA1">
        <w:rPr>
          <w:rFonts w:ascii="Helvetica" w:hAnsi="Helvetica" w:cs="Helvetica"/>
        </w:rPr>
        <w:t>4</w:t>
      </w:r>
      <w:r w:rsidR="00A722CB">
        <w:rPr>
          <w:rFonts w:ascii="Helvetica" w:hAnsi="Helvetica" w:cs="Helvetica"/>
        </w:rPr>
        <w:t>)</w:t>
      </w:r>
      <w:r w:rsidR="00154084">
        <w:rPr>
          <w:rFonts w:ascii="Helvetica" w:hAnsi="Helvetica" w:cs="Helvetica"/>
        </w:rPr>
        <w:t>.</w:t>
      </w:r>
    </w:p>
    <w:p w14:paraId="790D836E" w14:textId="18CA6339" w:rsidR="00154084" w:rsidRPr="00154084" w:rsidRDefault="00154084" w:rsidP="00154084">
      <w:pPr>
        <w:pStyle w:val="Legenda"/>
        <w:keepNext/>
        <w:jc w:val="both"/>
        <w:rPr>
          <w:rFonts w:ascii="Helvetica" w:hAnsi="Helvetica" w:cs="Helvetica"/>
          <w:color w:val="auto"/>
        </w:rPr>
      </w:pPr>
      <w:bookmarkStart w:id="23" w:name="_Toc126833937"/>
      <w:r w:rsidRPr="00154084">
        <w:rPr>
          <w:rFonts w:ascii="Helvetica" w:hAnsi="Helvetica" w:cs="Helvetica"/>
          <w:color w:val="auto"/>
        </w:rPr>
        <w:t xml:space="preserve">Wykres </w:t>
      </w:r>
      <w:r w:rsidRPr="00154084">
        <w:rPr>
          <w:rFonts w:ascii="Helvetica" w:hAnsi="Helvetica" w:cs="Helvetica"/>
          <w:color w:val="auto"/>
        </w:rPr>
        <w:fldChar w:fldCharType="begin"/>
      </w:r>
      <w:r w:rsidRPr="00154084">
        <w:rPr>
          <w:rFonts w:ascii="Helvetica" w:hAnsi="Helvetica" w:cs="Helvetica"/>
          <w:color w:val="auto"/>
        </w:rPr>
        <w:instrText xml:space="preserve"> SEQ Wykres \* ARABIC </w:instrText>
      </w:r>
      <w:r w:rsidRPr="00154084">
        <w:rPr>
          <w:rFonts w:ascii="Helvetica" w:hAnsi="Helvetica" w:cs="Helvetica"/>
          <w:color w:val="auto"/>
        </w:rPr>
        <w:fldChar w:fldCharType="separate"/>
      </w:r>
      <w:r w:rsidR="001F436B">
        <w:rPr>
          <w:rFonts w:ascii="Helvetica" w:hAnsi="Helvetica" w:cs="Helvetica"/>
          <w:noProof/>
          <w:color w:val="auto"/>
        </w:rPr>
        <w:t>8</w:t>
      </w:r>
      <w:r w:rsidRPr="00154084">
        <w:rPr>
          <w:rFonts w:ascii="Helvetica" w:hAnsi="Helvetica" w:cs="Helvetica"/>
          <w:color w:val="auto"/>
        </w:rPr>
        <w:fldChar w:fldCharType="end"/>
      </w:r>
      <w:r w:rsidRPr="00154084">
        <w:rPr>
          <w:rFonts w:ascii="Helvetica" w:hAnsi="Helvetica" w:cs="Helvetica"/>
          <w:color w:val="auto"/>
        </w:rPr>
        <w:t>. Przeciętna liczba izb w 1 mieszkaniu wg stanu na 31.12.202</w:t>
      </w:r>
      <w:r w:rsidR="00D7714D">
        <w:rPr>
          <w:rFonts w:ascii="Helvetica" w:hAnsi="Helvetica" w:cs="Helvetica"/>
          <w:color w:val="auto"/>
        </w:rPr>
        <w:t>1</w:t>
      </w:r>
      <w:r w:rsidRPr="00154084">
        <w:rPr>
          <w:rFonts w:ascii="Helvetica" w:hAnsi="Helvetica" w:cs="Helvetica"/>
          <w:color w:val="auto"/>
        </w:rPr>
        <w:t xml:space="preserve"> – dane porównawcze</w:t>
      </w:r>
      <w:bookmarkEnd w:id="23"/>
    </w:p>
    <w:p w14:paraId="7D79EDE2" w14:textId="41BA7180" w:rsidR="00154084" w:rsidRDefault="002A1157" w:rsidP="00154084">
      <w:pPr>
        <w:jc w:val="center"/>
        <w:rPr>
          <w:rFonts w:ascii="Helvetica" w:hAnsi="Helvetica"/>
        </w:rPr>
      </w:pPr>
      <w:r>
        <w:rPr>
          <w:noProof/>
          <w:lang w:eastAsia="pl-PL"/>
        </w:rPr>
        <w:drawing>
          <wp:inline distT="0" distB="0" distL="0" distR="0" wp14:anchorId="28A11591" wp14:editId="11AC7969">
            <wp:extent cx="5290185" cy="2536371"/>
            <wp:effectExtent l="0" t="0" r="5715" b="16510"/>
            <wp:docPr id="17" name="Wykres 1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81123FD5-6DB0-5A39-C53A-7F26D56CA41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CF7B24C" w14:textId="77777777" w:rsidR="00154084" w:rsidRPr="007A5F98" w:rsidRDefault="00154084" w:rsidP="00154084">
      <w:pPr>
        <w:jc w:val="both"/>
        <w:rPr>
          <w:rFonts w:ascii="Helvetica" w:hAnsi="Helvetica"/>
          <w:i/>
          <w:iCs/>
          <w:sz w:val="18"/>
          <w:szCs w:val="18"/>
        </w:rPr>
      </w:pPr>
      <w:r w:rsidRPr="007A5F98">
        <w:rPr>
          <w:rFonts w:ascii="Helvetica" w:hAnsi="Helvetica"/>
          <w:i/>
          <w:iCs/>
          <w:sz w:val="18"/>
          <w:szCs w:val="18"/>
        </w:rPr>
        <w:t>Źródło: Opracowanie własne na podstawie danych GUS</w:t>
      </w:r>
    </w:p>
    <w:p w14:paraId="4DAA275B" w14:textId="77777777" w:rsidR="00154084" w:rsidRDefault="00154084" w:rsidP="00B82F9A">
      <w:pPr>
        <w:jc w:val="both"/>
        <w:rPr>
          <w:rFonts w:ascii="Helvetica" w:hAnsi="Helvetica"/>
        </w:rPr>
      </w:pPr>
    </w:p>
    <w:p w14:paraId="68BC509E" w14:textId="17AF6C86" w:rsidR="00CF5CE6" w:rsidRDefault="00B82F9A" w:rsidP="00B82F9A">
      <w:pPr>
        <w:jc w:val="both"/>
        <w:rPr>
          <w:rFonts w:ascii="Helvetica" w:hAnsi="Helvetica"/>
        </w:rPr>
      </w:pPr>
      <w:r w:rsidRPr="00FD006D">
        <w:rPr>
          <w:rFonts w:ascii="Helvetica" w:hAnsi="Helvetica"/>
        </w:rPr>
        <w:t>Przeciętna liczba osób na</w:t>
      </w:r>
      <w:r>
        <w:rPr>
          <w:rFonts w:ascii="Helvetica" w:hAnsi="Helvetica"/>
        </w:rPr>
        <w:t xml:space="preserve"> 1 izbę </w:t>
      </w:r>
      <w:r w:rsidRPr="00FD006D">
        <w:rPr>
          <w:rFonts w:ascii="Helvetica" w:hAnsi="Helvetica"/>
        </w:rPr>
        <w:t>w Stalowej Woli</w:t>
      </w:r>
      <w:r>
        <w:rPr>
          <w:rFonts w:ascii="Helvetica" w:hAnsi="Helvetica"/>
        </w:rPr>
        <w:t>, tj. 0,</w:t>
      </w:r>
      <w:r w:rsidR="00BF4186">
        <w:rPr>
          <w:rFonts w:ascii="Helvetica" w:hAnsi="Helvetica"/>
        </w:rPr>
        <w:t>67</w:t>
      </w:r>
      <w:r>
        <w:rPr>
          <w:rFonts w:ascii="Helvetica" w:hAnsi="Helvetica"/>
        </w:rPr>
        <w:t>,</w:t>
      </w:r>
      <w:r w:rsidRPr="00FD006D">
        <w:rPr>
          <w:rFonts w:ascii="Helvetica" w:hAnsi="Helvetica"/>
        </w:rPr>
        <w:t xml:space="preserve"> jest</w:t>
      </w:r>
      <w:r w:rsidR="00BF4186">
        <w:rPr>
          <w:rFonts w:ascii="Helvetica" w:hAnsi="Helvetica"/>
        </w:rPr>
        <w:t xml:space="preserve"> wyższa od</w:t>
      </w:r>
      <w:r>
        <w:rPr>
          <w:rFonts w:ascii="Helvetica" w:hAnsi="Helvetica"/>
        </w:rPr>
        <w:t xml:space="preserve"> średniej</w:t>
      </w:r>
      <w:r w:rsidR="00BF4186">
        <w:rPr>
          <w:rFonts w:ascii="Helvetica" w:hAnsi="Helvetica"/>
        </w:rPr>
        <w:t xml:space="preserve"> kraju (0,64)</w:t>
      </w:r>
      <w:r>
        <w:rPr>
          <w:rFonts w:ascii="Helvetica" w:hAnsi="Helvetica"/>
        </w:rPr>
        <w:t xml:space="preserve"> </w:t>
      </w:r>
      <w:r w:rsidR="00BF4186">
        <w:rPr>
          <w:rFonts w:ascii="Helvetica" w:hAnsi="Helvetica"/>
        </w:rPr>
        <w:t>i</w:t>
      </w:r>
      <w:r w:rsidRPr="00FD006D">
        <w:rPr>
          <w:rFonts w:ascii="Helvetica" w:hAnsi="Helvetica"/>
        </w:rPr>
        <w:t xml:space="preserve"> niższa niż dla </w:t>
      </w:r>
      <w:r>
        <w:rPr>
          <w:rFonts w:ascii="Helvetica" w:hAnsi="Helvetica"/>
        </w:rPr>
        <w:t>woj.</w:t>
      </w:r>
      <w:r w:rsidRPr="00FD006D">
        <w:rPr>
          <w:rFonts w:ascii="Helvetica" w:hAnsi="Helvetica"/>
        </w:rPr>
        <w:t xml:space="preserve"> podkarpackiego</w:t>
      </w:r>
      <w:r>
        <w:rPr>
          <w:rFonts w:ascii="Helvetica" w:hAnsi="Helvetica"/>
        </w:rPr>
        <w:t xml:space="preserve"> (0,</w:t>
      </w:r>
      <w:r w:rsidR="00BF4186">
        <w:rPr>
          <w:rFonts w:ascii="Helvetica" w:hAnsi="Helvetica"/>
        </w:rPr>
        <w:t>70</w:t>
      </w:r>
      <w:r>
        <w:rPr>
          <w:rFonts w:ascii="Helvetica" w:hAnsi="Helvetica"/>
        </w:rPr>
        <w:t>)</w:t>
      </w:r>
      <w:r w:rsidRPr="00FD006D">
        <w:rPr>
          <w:rFonts w:ascii="Helvetica" w:hAnsi="Helvetica"/>
        </w:rPr>
        <w:t>.</w:t>
      </w:r>
      <w:r>
        <w:rPr>
          <w:rFonts w:ascii="Helvetica" w:hAnsi="Helvetica"/>
        </w:rPr>
        <w:t xml:space="preserve"> </w:t>
      </w:r>
      <w:r>
        <w:rPr>
          <w:rFonts w:ascii="Helvetica" w:hAnsi="Helvetica" w:cs="Helvetica"/>
        </w:rPr>
        <w:t>W</w:t>
      </w:r>
      <w:r w:rsidR="00BF4186">
        <w:rPr>
          <w:rFonts w:ascii="Helvetica" w:hAnsi="Helvetica" w:cs="Helvetica"/>
        </w:rPr>
        <w:t xml:space="preserve"> ramach</w:t>
      </w:r>
      <w:r>
        <w:rPr>
          <w:rFonts w:ascii="Helvetica" w:hAnsi="Helvetica" w:cs="Helvetica"/>
        </w:rPr>
        <w:t xml:space="preserve"> grup</w:t>
      </w:r>
      <w:r w:rsidR="00BF4186">
        <w:rPr>
          <w:rFonts w:ascii="Helvetica" w:hAnsi="Helvetica" w:cs="Helvetica"/>
        </w:rPr>
        <w:t>y</w:t>
      </w:r>
      <w:r>
        <w:rPr>
          <w:rFonts w:ascii="Helvetica" w:hAnsi="Helvetica" w:cs="Helvetica"/>
        </w:rPr>
        <w:t xml:space="preserve"> porównawczej</w:t>
      </w:r>
      <w:r w:rsidR="00BF4186">
        <w:rPr>
          <w:rFonts w:ascii="Helvetica" w:hAnsi="Helvetica" w:cs="Helvetica"/>
        </w:rPr>
        <w:t xml:space="preserve"> wszystkie</w:t>
      </w:r>
      <w:r>
        <w:rPr>
          <w:rFonts w:ascii="Helvetica" w:hAnsi="Helvetica" w:cs="Helvetica"/>
        </w:rPr>
        <w:t xml:space="preserve"> miast</w:t>
      </w:r>
      <w:r w:rsidR="00BF4186">
        <w:rPr>
          <w:rFonts w:ascii="Helvetica" w:hAnsi="Helvetica" w:cs="Helvetica"/>
        </w:rPr>
        <w:t>a m</w:t>
      </w:r>
      <w:r w:rsidR="00DC3979">
        <w:rPr>
          <w:rFonts w:ascii="Helvetica" w:hAnsi="Helvetica" w:cs="Helvetica"/>
        </w:rPr>
        <w:t>iały</w:t>
      </w:r>
      <w:r w:rsidR="00BF4186">
        <w:rPr>
          <w:rFonts w:ascii="Helvetica" w:hAnsi="Helvetica" w:cs="Helvetica"/>
        </w:rPr>
        <w:t xml:space="preserve"> niższy</w:t>
      </w:r>
      <w:r w:rsidR="00DC3979">
        <w:rPr>
          <w:rFonts w:ascii="Helvetica" w:hAnsi="Helvetica" w:cs="Helvetica"/>
        </w:rPr>
        <w:t xml:space="preserve"> wskaźnik, tj. </w:t>
      </w:r>
      <w:r w:rsidR="00BF4186">
        <w:rPr>
          <w:rFonts w:ascii="Helvetica" w:hAnsi="Helvetica" w:cs="Helvetica"/>
        </w:rPr>
        <w:t>dwa</w:t>
      </w:r>
      <w:r w:rsidR="00DC3979">
        <w:rPr>
          <w:rFonts w:ascii="Helvetica" w:hAnsi="Helvetica" w:cs="Helvetica"/>
        </w:rPr>
        <w:t xml:space="preserve"> na poziomie </w:t>
      </w:r>
      <w:r w:rsidR="00BF4186">
        <w:rPr>
          <w:rFonts w:ascii="Helvetica" w:hAnsi="Helvetica" w:cs="Helvetica"/>
        </w:rPr>
        <w:t>0,66, zaś</w:t>
      </w:r>
      <w:r>
        <w:rPr>
          <w:rFonts w:ascii="Helvetica" w:hAnsi="Helvetica" w:cs="Helvetica"/>
        </w:rPr>
        <w:t xml:space="preserve"> trzy</w:t>
      </w:r>
      <w:r w:rsidR="00DC3979">
        <w:rPr>
          <w:rFonts w:ascii="Helvetica" w:hAnsi="Helvetica" w:cs="Helvetica"/>
        </w:rPr>
        <w:t xml:space="preserve"> w przedziale</w:t>
      </w:r>
      <w:r>
        <w:rPr>
          <w:rFonts w:ascii="Helvetica" w:hAnsi="Helvetica" w:cs="Helvetica"/>
        </w:rPr>
        <w:t xml:space="preserve"> 0,6</w:t>
      </w:r>
      <w:r w:rsidR="00BF4186">
        <w:rPr>
          <w:rFonts w:ascii="Helvetica" w:hAnsi="Helvetica" w:cs="Helvetica"/>
        </w:rPr>
        <w:t>2</w:t>
      </w:r>
      <w:r w:rsidR="00DC3979">
        <w:rPr>
          <w:rFonts w:ascii="Helvetica" w:hAnsi="Helvetica" w:cs="Helvetica"/>
        </w:rPr>
        <w:t>-</w:t>
      </w:r>
      <w:r>
        <w:rPr>
          <w:rFonts w:ascii="Helvetica" w:hAnsi="Helvetica" w:cs="Helvetica"/>
        </w:rPr>
        <w:t>0,6</w:t>
      </w:r>
      <w:r w:rsidR="00DC3979">
        <w:rPr>
          <w:rFonts w:ascii="Helvetica" w:hAnsi="Helvetica" w:cs="Helvetica"/>
        </w:rPr>
        <w:t>3.</w:t>
      </w:r>
      <w:r>
        <w:rPr>
          <w:rFonts w:ascii="Helvetica" w:hAnsi="Helvetica" w:cs="Helvetica"/>
        </w:rPr>
        <w:t xml:space="preserve"> </w:t>
      </w:r>
    </w:p>
    <w:p w14:paraId="4DCDC081" w14:textId="568C0F24" w:rsidR="00D83419" w:rsidRPr="005C165A" w:rsidRDefault="00D83419" w:rsidP="006E7023">
      <w:pPr>
        <w:pStyle w:val="Legenda"/>
        <w:keepNext/>
        <w:spacing w:after="160" w:line="259" w:lineRule="auto"/>
        <w:jc w:val="both"/>
        <w:rPr>
          <w:rFonts w:ascii="Helvetica" w:hAnsi="Helvetica"/>
          <w:color w:val="auto"/>
        </w:rPr>
      </w:pPr>
      <w:bookmarkStart w:id="24" w:name="_Toc126833938"/>
      <w:r w:rsidRPr="005C165A">
        <w:rPr>
          <w:rFonts w:ascii="Helvetica" w:hAnsi="Helvetica"/>
          <w:color w:val="auto"/>
        </w:rPr>
        <w:t xml:space="preserve">Wykres </w:t>
      </w:r>
      <w:r w:rsidR="001A0D07" w:rsidRPr="005C165A">
        <w:rPr>
          <w:rFonts w:ascii="Helvetica" w:hAnsi="Helvetica"/>
          <w:color w:val="auto"/>
        </w:rPr>
        <w:fldChar w:fldCharType="begin"/>
      </w:r>
      <w:r w:rsidR="001A0D07" w:rsidRPr="005C165A">
        <w:rPr>
          <w:rFonts w:ascii="Helvetica" w:hAnsi="Helvetica"/>
          <w:color w:val="auto"/>
        </w:rPr>
        <w:instrText xml:space="preserve"> SEQ Wykres \* ARABIC </w:instrText>
      </w:r>
      <w:r w:rsidR="001A0D07" w:rsidRPr="005C165A">
        <w:rPr>
          <w:rFonts w:ascii="Helvetica" w:hAnsi="Helvetica"/>
          <w:color w:val="auto"/>
        </w:rPr>
        <w:fldChar w:fldCharType="separate"/>
      </w:r>
      <w:r w:rsidR="001F436B">
        <w:rPr>
          <w:rFonts w:ascii="Helvetica" w:hAnsi="Helvetica"/>
          <w:noProof/>
          <w:color w:val="auto"/>
        </w:rPr>
        <w:t>9</w:t>
      </w:r>
      <w:r w:rsidR="001A0D07" w:rsidRPr="005C165A">
        <w:rPr>
          <w:rFonts w:ascii="Helvetica" w:hAnsi="Helvetica"/>
          <w:color w:val="auto"/>
        </w:rPr>
        <w:fldChar w:fldCharType="end"/>
      </w:r>
      <w:r w:rsidRPr="005C165A">
        <w:rPr>
          <w:rFonts w:ascii="Helvetica" w:hAnsi="Helvetica"/>
          <w:color w:val="auto"/>
        </w:rPr>
        <w:t>. Przeciętna liczba osób na 1 izbę</w:t>
      </w:r>
      <w:r w:rsidR="00E86DBE">
        <w:rPr>
          <w:rFonts w:ascii="Helvetica" w:hAnsi="Helvetica"/>
          <w:color w:val="auto"/>
        </w:rPr>
        <w:t xml:space="preserve"> </w:t>
      </w:r>
      <w:r w:rsidR="00E86DBE">
        <w:rPr>
          <w:rFonts w:ascii="Helvetica" w:hAnsi="Helvetica" w:cs="Helvetica"/>
          <w:color w:val="auto"/>
        </w:rPr>
        <w:t>wg stanu na 31.12.202</w:t>
      </w:r>
      <w:r w:rsidR="00BF4186">
        <w:rPr>
          <w:rFonts w:ascii="Helvetica" w:hAnsi="Helvetica" w:cs="Helvetica"/>
          <w:color w:val="auto"/>
        </w:rPr>
        <w:t>1</w:t>
      </w:r>
      <w:r w:rsidR="00E86DBE">
        <w:rPr>
          <w:rFonts w:ascii="Helvetica" w:hAnsi="Helvetica" w:cs="Helvetica"/>
          <w:color w:val="auto"/>
        </w:rPr>
        <w:t xml:space="preserve"> – dane porównawcze</w:t>
      </w:r>
      <w:bookmarkEnd w:id="24"/>
    </w:p>
    <w:p w14:paraId="7F330A82" w14:textId="1E30C2C4" w:rsidR="00A55D20" w:rsidRPr="007A5F98" w:rsidRDefault="000C6110" w:rsidP="00DF4F86">
      <w:pPr>
        <w:jc w:val="center"/>
        <w:rPr>
          <w:rFonts w:ascii="Helvetica" w:hAnsi="Helvetica"/>
        </w:rPr>
      </w:pPr>
      <w:r>
        <w:rPr>
          <w:noProof/>
          <w:lang w:eastAsia="pl-PL"/>
        </w:rPr>
        <w:drawing>
          <wp:inline distT="0" distB="0" distL="0" distR="0" wp14:anchorId="4FAC9452" wp14:editId="132C1CEC">
            <wp:extent cx="5279390" cy="2699658"/>
            <wp:effectExtent l="0" t="0" r="16510" b="5715"/>
            <wp:docPr id="27" name="Wykres 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358D6FDE-AB9C-4032-31F8-49299EFB35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774A1C2" w14:textId="77777777" w:rsidR="00D83419" w:rsidRPr="007A5F98" w:rsidRDefault="00D83419" w:rsidP="006E7023">
      <w:pPr>
        <w:jc w:val="both"/>
        <w:rPr>
          <w:rFonts w:ascii="Helvetica" w:hAnsi="Helvetica"/>
          <w:i/>
          <w:iCs/>
          <w:sz w:val="18"/>
          <w:szCs w:val="18"/>
        </w:rPr>
      </w:pPr>
      <w:r w:rsidRPr="007A5F98">
        <w:rPr>
          <w:rFonts w:ascii="Helvetica" w:hAnsi="Helvetica"/>
          <w:i/>
          <w:iCs/>
          <w:sz w:val="18"/>
          <w:szCs w:val="18"/>
        </w:rPr>
        <w:t>Źródło: Opracowanie własne na podstawie danych GUS</w:t>
      </w:r>
    </w:p>
    <w:p w14:paraId="2E0FD3E3" w14:textId="7E82FEF6" w:rsidR="00B82F9A" w:rsidRPr="00B82F9A" w:rsidRDefault="00B82F9A" w:rsidP="00B82F9A">
      <w:r>
        <w:rPr>
          <w:rFonts w:ascii="Helvetica" w:hAnsi="Helvetica"/>
        </w:rPr>
        <w:t>Na przestrzeni lat 2016-202</w:t>
      </w:r>
      <w:r w:rsidR="00F77FC0">
        <w:rPr>
          <w:rFonts w:ascii="Helvetica" w:hAnsi="Helvetica"/>
        </w:rPr>
        <w:t>1</w:t>
      </w:r>
      <w:r>
        <w:rPr>
          <w:rFonts w:ascii="Helvetica" w:hAnsi="Helvetica"/>
        </w:rPr>
        <w:t xml:space="preserve"> wskaźniki odnoszące się do zasobu mieszkaniowego w Gminie Stalowa Wola prezentowały się następująco. </w:t>
      </w:r>
    </w:p>
    <w:p w14:paraId="04688787" w14:textId="09D4EA5C" w:rsidR="00D83419" w:rsidRPr="005C165A" w:rsidRDefault="00D83419" w:rsidP="006E7023">
      <w:pPr>
        <w:pStyle w:val="Legenda"/>
        <w:keepNext/>
        <w:spacing w:after="160" w:line="259" w:lineRule="auto"/>
        <w:jc w:val="both"/>
        <w:rPr>
          <w:rFonts w:ascii="Helvetica" w:hAnsi="Helvetica"/>
          <w:color w:val="auto"/>
        </w:rPr>
      </w:pPr>
      <w:bookmarkStart w:id="25" w:name="_Toc126833939"/>
      <w:r w:rsidRPr="005C165A">
        <w:rPr>
          <w:rFonts w:ascii="Helvetica" w:hAnsi="Helvetica"/>
          <w:color w:val="auto"/>
        </w:rPr>
        <w:t xml:space="preserve">Wykres </w:t>
      </w:r>
      <w:r w:rsidR="001A0D07" w:rsidRPr="005C165A">
        <w:rPr>
          <w:rFonts w:ascii="Helvetica" w:hAnsi="Helvetica"/>
          <w:color w:val="auto"/>
        </w:rPr>
        <w:fldChar w:fldCharType="begin"/>
      </w:r>
      <w:r w:rsidR="001A0D07" w:rsidRPr="005C165A">
        <w:rPr>
          <w:rFonts w:ascii="Helvetica" w:hAnsi="Helvetica"/>
          <w:color w:val="auto"/>
        </w:rPr>
        <w:instrText xml:space="preserve"> SEQ Wykres \* ARABIC </w:instrText>
      </w:r>
      <w:r w:rsidR="001A0D07" w:rsidRPr="005C165A">
        <w:rPr>
          <w:rFonts w:ascii="Helvetica" w:hAnsi="Helvetica"/>
          <w:color w:val="auto"/>
        </w:rPr>
        <w:fldChar w:fldCharType="separate"/>
      </w:r>
      <w:r w:rsidR="001F436B">
        <w:rPr>
          <w:rFonts w:ascii="Helvetica" w:hAnsi="Helvetica"/>
          <w:noProof/>
          <w:color w:val="auto"/>
        </w:rPr>
        <w:t>10</w:t>
      </w:r>
      <w:r w:rsidR="001A0D07" w:rsidRPr="005C165A">
        <w:rPr>
          <w:rFonts w:ascii="Helvetica" w:hAnsi="Helvetica"/>
          <w:color w:val="auto"/>
        </w:rPr>
        <w:fldChar w:fldCharType="end"/>
      </w:r>
      <w:r w:rsidRPr="005C165A">
        <w:rPr>
          <w:rFonts w:ascii="Helvetica" w:hAnsi="Helvetica"/>
          <w:color w:val="auto"/>
        </w:rPr>
        <w:t>. Zasoby mieszkaniowe</w:t>
      </w:r>
      <w:r w:rsidR="00A40915">
        <w:rPr>
          <w:rFonts w:ascii="Helvetica" w:hAnsi="Helvetica"/>
          <w:color w:val="auto"/>
        </w:rPr>
        <w:t xml:space="preserve"> w Stalowej Woli</w:t>
      </w:r>
      <w:r w:rsidRPr="005C165A">
        <w:rPr>
          <w:rFonts w:ascii="Helvetica" w:hAnsi="Helvetica"/>
          <w:color w:val="auto"/>
        </w:rPr>
        <w:t xml:space="preserve"> - wskaźniki w latach 20</w:t>
      </w:r>
      <w:r w:rsidR="00A40915">
        <w:rPr>
          <w:rFonts w:ascii="Helvetica" w:hAnsi="Helvetica"/>
          <w:color w:val="auto"/>
        </w:rPr>
        <w:t>16</w:t>
      </w:r>
      <w:r w:rsidRPr="005C165A">
        <w:rPr>
          <w:rFonts w:ascii="Helvetica" w:hAnsi="Helvetica"/>
          <w:color w:val="auto"/>
        </w:rPr>
        <w:t>-202</w:t>
      </w:r>
      <w:r w:rsidR="00F77FC0">
        <w:rPr>
          <w:rFonts w:ascii="Helvetica" w:hAnsi="Helvetica"/>
          <w:color w:val="auto"/>
        </w:rPr>
        <w:t>1</w:t>
      </w:r>
      <w:bookmarkEnd w:id="25"/>
    </w:p>
    <w:p w14:paraId="548AED05" w14:textId="43FD4360" w:rsidR="00D83419" w:rsidRPr="007A5F98" w:rsidRDefault="00F77FC0" w:rsidP="000C63F6">
      <w:pPr>
        <w:jc w:val="center"/>
        <w:rPr>
          <w:rFonts w:ascii="Helvetica" w:hAnsi="Helvetica"/>
        </w:rPr>
      </w:pPr>
      <w:r>
        <w:rPr>
          <w:noProof/>
          <w:lang w:eastAsia="pl-PL"/>
        </w:rPr>
        <w:drawing>
          <wp:inline distT="0" distB="0" distL="0" distR="0" wp14:anchorId="660E8A6C" wp14:editId="15326E2A">
            <wp:extent cx="5760720" cy="2465705"/>
            <wp:effectExtent l="0" t="0" r="11430" b="10795"/>
            <wp:docPr id="32" name="Wykres 3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9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1ADFF240" w14:textId="00357C02" w:rsidR="005C165A" w:rsidRPr="007A5F98" w:rsidRDefault="00A40915" w:rsidP="006E7023">
      <w:pPr>
        <w:jc w:val="both"/>
        <w:rPr>
          <w:rFonts w:ascii="Helvetica" w:hAnsi="Helvetica"/>
          <w:i/>
          <w:iCs/>
          <w:sz w:val="18"/>
          <w:szCs w:val="18"/>
        </w:rPr>
      </w:pPr>
      <w:r w:rsidRPr="007A5F98">
        <w:rPr>
          <w:rFonts w:ascii="Helvetica" w:hAnsi="Helvetica"/>
          <w:i/>
          <w:iCs/>
          <w:sz w:val="18"/>
          <w:szCs w:val="18"/>
        </w:rPr>
        <w:t>Źródło: Opracowanie własne na podstawie danych GUS</w:t>
      </w:r>
    </w:p>
    <w:p w14:paraId="2FC75D3C" w14:textId="77777777" w:rsidR="00401C5B" w:rsidRDefault="00401C5B" w:rsidP="00B028BB">
      <w:pPr>
        <w:jc w:val="both"/>
        <w:rPr>
          <w:rFonts w:ascii="Helvetica" w:hAnsi="Helvetica"/>
        </w:rPr>
      </w:pPr>
    </w:p>
    <w:p w14:paraId="11A3D19D" w14:textId="43CB4F3C" w:rsidR="000E3B08" w:rsidRPr="00A722CB" w:rsidRDefault="00B028BB" w:rsidP="00A722CB">
      <w:pPr>
        <w:jc w:val="both"/>
        <w:rPr>
          <w:rFonts w:ascii="Helvetica" w:hAnsi="Helvetica"/>
        </w:rPr>
      </w:pPr>
      <w:r w:rsidRPr="007A5F98">
        <w:rPr>
          <w:rFonts w:ascii="Helvetica" w:hAnsi="Helvetica"/>
        </w:rPr>
        <w:t>Biorąc pod uwagę</w:t>
      </w:r>
      <w:r>
        <w:rPr>
          <w:rFonts w:ascii="Helvetica" w:hAnsi="Helvetica"/>
        </w:rPr>
        <w:t xml:space="preserve"> wyposażenie w</w:t>
      </w:r>
      <w:r w:rsidRPr="007A5F98">
        <w:rPr>
          <w:rFonts w:ascii="Helvetica" w:hAnsi="Helvetica"/>
        </w:rPr>
        <w:t xml:space="preserve"> instalacje techniczno-sanitarne</w:t>
      </w:r>
      <w:r w:rsidR="00285F8D">
        <w:rPr>
          <w:rFonts w:ascii="Helvetica" w:hAnsi="Helvetica"/>
        </w:rPr>
        <w:t xml:space="preserve"> w Stalowej Woli podkreślić </w:t>
      </w:r>
      <w:r w:rsidR="00D12D9D">
        <w:rPr>
          <w:rFonts w:ascii="Helvetica" w:hAnsi="Helvetica"/>
        </w:rPr>
        <w:t>należy</w:t>
      </w:r>
      <w:r w:rsidR="00285F8D">
        <w:rPr>
          <w:rFonts w:ascii="Helvetica" w:hAnsi="Helvetica"/>
        </w:rPr>
        <w:t>, że</w:t>
      </w:r>
      <w:r>
        <w:rPr>
          <w:rFonts w:ascii="Helvetica" w:hAnsi="Helvetica"/>
        </w:rPr>
        <w:t xml:space="preserve"> statystycznie:</w:t>
      </w:r>
      <w:r w:rsidR="00A722CB">
        <w:rPr>
          <w:rFonts w:ascii="Helvetica" w:hAnsi="Helvetica"/>
        </w:rPr>
        <w:t xml:space="preserve"> </w:t>
      </w:r>
      <w:r w:rsidRPr="00A722CB">
        <w:rPr>
          <w:rFonts w:ascii="Helvetica" w:hAnsi="Helvetica"/>
        </w:rPr>
        <w:t>99,41% lokali przyłączone jest do wodociągu,</w:t>
      </w:r>
      <w:r w:rsidR="00A722CB">
        <w:rPr>
          <w:rFonts w:ascii="Helvetica" w:hAnsi="Helvetica"/>
        </w:rPr>
        <w:t xml:space="preserve"> </w:t>
      </w:r>
      <w:r w:rsidRPr="00A722CB">
        <w:rPr>
          <w:rFonts w:ascii="Helvetica" w:hAnsi="Helvetica"/>
        </w:rPr>
        <w:t>99,27% nieruchomości wyposażonych jest w ustęp spłukiwany,</w:t>
      </w:r>
      <w:r w:rsidR="00A722CB">
        <w:rPr>
          <w:rFonts w:ascii="Helvetica" w:hAnsi="Helvetica"/>
        </w:rPr>
        <w:t xml:space="preserve"> </w:t>
      </w:r>
      <w:r w:rsidRPr="00A722CB">
        <w:rPr>
          <w:rFonts w:ascii="Helvetica" w:hAnsi="Helvetica"/>
        </w:rPr>
        <w:t>98,57% mieszkań posiada łazienkę,</w:t>
      </w:r>
      <w:r w:rsidR="00A722CB">
        <w:rPr>
          <w:rFonts w:ascii="Helvetica" w:hAnsi="Helvetica"/>
        </w:rPr>
        <w:t xml:space="preserve"> </w:t>
      </w:r>
      <w:r w:rsidRPr="00A722CB">
        <w:rPr>
          <w:rFonts w:ascii="Helvetica" w:hAnsi="Helvetica"/>
        </w:rPr>
        <w:t>97,77% korzysta z centralnego ogrzewania,</w:t>
      </w:r>
      <w:r w:rsidR="00A722CB">
        <w:rPr>
          <w:rFonts w:ascii="Helvetica" w:hAnsi="Helvetica"/>
        </w:rPr>
        <w:t xml:space="preserve"> </w:t>
      </w:r>
      <w:r w:rsidRPr="00A722CB">
        <w:rPr>
          <w:rFonts w:ascii="Helvetica" w:hAnsi="Helvetica"/>
        </w:rPr>
        <w:t>93,84% jest podłączone do gazu sieciowego.</w:t>
      </w:r>
    </w:p>
    <w:p w14:paraId="507289DB" w14:textId="7C0DE1A7" w:rsidR="00E02B8C" w:rsidRPr="00FB628B" w:rsidRDefault="00E02B8C" w:rsidP="006E7023">
      <w:pPr>
        <w:pStyle w:val="Legenda"/>
        <w:keepNext/>
        <w:spacing w:after="160" w:line="259" w:lineRule="auto"/>
        <w:jc w:val="both"/>
        <w:rPr>
          <w:rFonts w:ascii="Helvetica" w:hAnsi="Helvetica"/>
          <w:color w:val="auto"/>
        </w:rPr>
      </w:pPr>
      <w:bookmarkStart w:id="26" w:name="_Toc126833940"/>
      <w:r w:rsidRPr="00FB628B">
        <w:rPr>
          <w:rFonts w:ascii="Helvetica" w:hAnsi="Helvetica"/>
          <w:color w:val="auto"/>
        </w:rPr>
        <w:t xml:space="preserve">Wykres </w:t>
      </w:r>
      <w:r w:rsidR="001A0D07" w:rsidRPr="00FB628B">
        <w:rPr>
          <w:rFonts w:ascii="Helvetica" w:hAnsi="Helvetica"/>
          <w:color w:val="auto"/>
        </w:rPr>
        <w:fldChar w:fldCharType="begin"/>
      </w:r>
      <w:r w:rsidR="001A0D07" w:rsidRPr="00FB628B">
        <w:rPr>
          <w:rFonts w:ascii="Helvetica" w:hAnsi="Helvetica"/>
          <w:color w:val="auto"/>
        </w:rPr>
        <w:instrText xml:space="preserve"> SEQ Wykres \* ARABIC </w:instrText>
      </w:r>
      <w:r w:rsidR="001A0D07" w:rsidRPr="00FB628B">
        <w:rPr>
          <w:rFonts w:ascii="Helvetica" w:hAnsi="Helvetica"/>
          <w:color w:val="auto"/>
        </w:rPr>
        <w:fldChar w:fldCharType="separate"/>
      </w:r>
      <w:r w:rsidR="001F436B">
        <w:rPr>
          <w:rFonts w:ascii="Helvetica" w:hAnsi="Helvetica"/>
          <w:noProof/>
          <w:color w:val="auto"/>
        </w:rPr>
        <w:t>11</w:t>
      </w:r>
      <w:r w:rsidR="001A0D07" w:rsidRPr="00FB628B">
        <w:rPr>
          <w:rFonts w:ascii="Helvetica" w:hAnsi="Helvetica"/>
          <w:color w:val="auto"/>
        </w:rPr>
        <w:fldChar w:fldCharType="end"/>
      </w:r>
      <w:r w:rsidRPr="00FB628B">
        <w:rPr>
          <w:rFonts w:ascii="Helvetica" w:hAnsi="Helvetica"/>
          <w:color w:val="auto"/>
        </w:rPr>
        <w:t>. Instalacje techniczno-sanitarne w Stalowej Woli</w:t>
      </w:r>
      <w:bookmarkEnd w:id="26"/>
    </w:p>
    <w:p w14:paraId="592B9925" w14:textId="702BC20B" w:rsidR="00D83419" w:rsidRPr="007A5F98" w:rsidRDefault="00255404" w:rsidP="00DF4F86">
      <w:pPr>
        <w:jc w:val="center"/>
        <w:rPr>
          <w:rFonts w:ascii="Helvetica" w:hAnsi="Helvetica"/>
        </w:rPr>
      </w:pPr>
      <w:r w:rsidRPr="007A5F98">
        <w:rPr>
          <w:rFonts w:ascii="Helvetica" w:hAnsi="Helvetica"/>
          <w:noProof/>
          <w:lang w:eastAsia="pl-PL"/>
        </w:rPr>
        <w:drawing>
          <wp:inline distT="0" distB="0" distL="0" distR="0" wp14:anchorId="59C01F13" wp14:editId="5A3E5C94">
            <wp:extent cx="5312228" cy="2546985"/>
            <wp:effectExtent l="0" t="0" r="3175" b="5715"/>
            <wp:docPr id="34" name="Wykres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A638DFA" w14:textId="1552B5D8" w:rsidR="00FB628B" w:rsidRDefault="00E02B8C" w:rsidP="006E7023">
      <w:pPr>
        <w:jc w:val="both"/>
        <w:rPr>
          <w:rFonts w:ascii="Helvetica" w:hAnsi="Helvetica"/>
          <w:i/>
          <w:iCs/>
          <w:sz w:val="18"/>
          <w:szCs w:val="18"/>
        </w:rPr>
      </w:pPr>
      <w:r w:rsidRPr="007A5F98">
        <w:rPr>
          <w:rFonts w:ascii="Helvetica" w:hAnsi="Helvetica"/>
          <w:i/>
          <w:iCs/>
          <w:sz w:val="18"/>
          <w:szCs w:val="18"/>
        </w:rPr>
        <w:t>Źródło: Opracowanie na podstawie danych GUS</w:t>
      </w:r>
    </w:p>
    <w:p w14:paraId="58B64D72" w14:textId="77777777" w:rsidR="00FB628B" w:rsidRPr="002F1E2F" w:rsidRDefault="00FB628B" w:rsidP="006E7023">
      <w:pPr>
        <w:jc w:val="both"/>
        <w:rPr>
          <w:rFonts w:ascii="Helvetica" w:hAnsi="Helvetica"/>
          <w:sz w:val="18"/>
          <w:szCs w:val="18"/>
        </w:rPr>
      </w:pPr>
    </w:p>
    <w:p w14:paraId="1FEF1BA9" w14:textId="036123CD" w:rsidR="00E02B8C" w:rsidRPr="00FB628B" w:rsidRDefault="00193A7C" w:rsidP="006E7023">
      <w:pPr>
        <w:jc w:val="both"/>
        <w:rPr>
          <w:rFonts w:ascii="Helvetica" w:hAnsi="Helvetica"/>
          <w:i/>
          <w:iCs/>
          <w:sz w:val="18"/>
          <w:szCs w:val="18"/>
        </w:rPr>
      </w:pPr>
      <w:r>
        <w:rPr>
          <w:rFonts w:ascii="Helvetica" w:hAnsi="Helvetica"/>
        </w:rPr>
        <w:t>Reasumując</w:t>
      </w:r>
      <w:r w:rsidR="00510284" w:rsidRPr="007A5F98">
        <w:rPr>
          <w:rFonts w:ascii="Helvetica" w:hAnsi="Helvetica"/>
        </w:rPr>
        <w:t>:</w:t>
      </w:r>
    </w:p>
    <w:p w14:paraId="6498D254" w14:textId="42C1A5AF" w:rsidR="006C4B8A" w:rsidRPr="006C4B8A" w:rsidRDefault="006C4B8A" w:rsidP="006C4B8A">
      <w:pPr>
        <w:pStyle w:val="Akapitzlist"/>
        <w:numPr>
          <w:ilvl w:val="0"/>
          <w:numId w:val="1"/>
        </w:numPr>
        <w:jc w:val="both"/>
        <w:rPr>
          <w:rFonts w:ascii="Helvetica" w:hAnsi="Helvetica" w:cs="Helvetica"/>
        </w:rPr>
      </w:pPr>
      <w:r w:rsidRPr="006C4B8A">
        <w:rPr>
          <w:rFonts w:ascii="Helvetica" w:hAnsi="Helvetica"/>
        </w:rPr>
        <w:t xml:space="preserve">Przeciętna powierzchnia użytkowa mieszkania w Stalowej Woli jest na dużo niższym poziomie niż w </w:t>
      </w:r>
      <w:r>
        <w:rPr>
          <w:rFonts w:ascii="Helvetica" w:hAnsi="Helvetica"/>
        </w:rPr>
        <w:t>woj.</w:t>
      </w:r>
      <w:r w:rsidRPr="006C4B8A">
        <w:rPr>
          <w:rFonts w:ascii="Helvetica" w:hAnsi="Helvetica"/>
        </w:rPr>
        <w:t xml:space="preserve"> podkarpackim i w całym kraju</w:t>
      </w:r>
      <w:r w:rsidRPr="006C4B8A">
        <w:rPr>
          <w:rFonts w:ascii="Helvetica" w:hAnsi="Helvetica" w:cs="Helvetica"/>
        </w:rPr>
        <w:t>. W grup</w:t>
      </w:r>
      <w:r>
        <w:rPr>
          <w:rFonts w:ascii="Helvetica" w:hAnsi="Helvetica" w:cs="Helvetica"/>
        </w:rPr>
        <w:t>ie</w:t>
      </w:r>
      <w:r w:rsidRPr="006C4B8A">
        <w:rPr>
          <w:rFonts w:ascii="Helvetica" w:hAnsi="Helvetica" w:cs="Helvetica"/>
        </w:rPr>
        <w:t xml:space="preserve"> porównawczej wszystkie </w:t>
      </w:r>
      <w:r>
        <w:rPr>
          <w:rFonts w:ascii="Helvetica" w:hAnsi="Helvetica" w:cs="Helvetica"/>
        </w:rPr>
        <w:t xml:space="preserve">miasta </w:t>
      </w:r>
      <w:r w:rsidRPr="006C4B8A">
        <w:rPr>
          <w:rFonts w:ascii="Helvetica" w:hAnsi="Helvetica" w:cs="Helvetica"/>
        </w:rPr>
        <w:t>m</w:t>
      </w:r>
      <w:r>
        <w:rPr>
          <w:rFonts w:ascii="Helvetica" w:hAnsi="Helvetica" w:cs="Helvetica"/>
        </w:rPr>
        <w:t>iały</w:t>
      </w:r>
      <w:r w:rsidRPr="006C4B8A">
        <w:rPr>
          <w:rFonts w:ascii="Helvetica" w:hAnsi="Helvetica" w:cs="Helvetica"/>
        </w:rPr>
        <w:t xml:space="preserve"> wyższy wskaźnik przeciętnej powierzchni użytkowej mieszkania.  </w:t>
      </w:r>
    </w:p>
    <w:p w14:paraId="79F277F6" w14:textId="61252B81" w:rsidR="00510284" w:rsidRPr="007A5F98" w:rsidRDefault="00B4719F" w:rsidP="006E7023">
      <w:pPr>
        <w:pStyle w:val="Akapitzlist"/>
        <w:numPr>
          <w:ilvl w:val="0"/>
          <w:numId w:val="1"/>
        </w:numPr>
        <w:jc w:val="both"/>
        <w:rPr>
          <w:rFonts w:ascii="Helvetica" w:hAnsi="Helvetica"/>
        </w:rPr>
      </w:pPr>
      <w:r>
        <w:rPr>
          <w:rFonts w:ascii="Helvetica" w:hAnsi="Helvetica"/>
        </w:rPr>
        <w:t>Przeciętna p</w:t>
      </w:r>
      <w:r w:rsidR="00510284" w:rsidRPr="007A5F98">
        <w:rPr>
          <w:rFonts w:ascii="Helvetica" w:hAnsi="Helvetica"/>
        </w:rPr>
        <w:t>owierzchnia użytkowa mieszkania na osobę w Stalowej Woli</w:t>
      </w:r>
      <w:r w:rsidR="00755EF9">
        <w:rPr>
          <w:rFonts w:ascii="Helvetica" w:hAnsi="Helvetica"/>
        </w:rPr>
        <w:t xml:space="preserve"> </w:t>
      </w:r>
      <w:r w:rsidR="00510284" w:rsidRPr="007A5F98">
        <w:rPr>
          <w:rFonts w:ascii="Helvetica" w:hAnsi="Helvetica"/>
        </w:rPr>
        <w:t>jest</w:t>
      </w:r>
      <w:r>
        <w:rPr>
          <w:rFonts w:ascii="Helvetica" w:hAnsi="Helvetica"/>
        </w:rPr>
        <w:t xml:space="preserve"> znacznie mniejsza</w:t>
      </w:r>
      <w:r w:rsidRPr="008A7F91">
        <w:rPr>
          <w:rFonts w:ascii="Helvetica" w:hAnsi="Helvetica"/>
        </w:rPr>
        <w:t xml:space="preserve"> niż w </w:t>
      </w:r>
      <w:r>
        <w:rPr>
          <w:rFonts w:ascii="Helvetica" w:hAnsi="Helvetica"/>
        </w:rPr>
        <w:t>woj.</w:t>
      </w:r>
      <w:r w:rsidRPr="008A7F91">
        <w:rPr>
          <w:rFonts w:ascii="Helvetica" w:hAnsi="Helvetica"/>
        </w:rPr>
        <w:t xml:space="preserve"> podkarpackim i w całym kraju.</w:t>
      </w:r>
      <w:r>
        <w:rPr>
          <w:rFonts w:ascii="Helvetica" w:hAnsi="Helvetica"/>
        </w:rPr>
        <w:t xml:space="preserve"> Przeciętna powierzchnia mieszkania na osobę jest najniższa spośród grupy porównawczej</w:t>
      </w:r>
      <w:r w:rsidR="00510284" w:rsidRPr="007A5F98">
        <w:rPr>
          <w:rFonts w:ascii="Helvetica" w:hAnsi="Helvetica"/>
        </w:rPr>
        <w:t>.</w:t>
      </w:r>
    </w:p>
    <w:p w14:paraId="6060541D" w14:textId="7DBD71D8" w:rsidR="00510284" w:rsidRPr="007A5F98" w:rsidRDefault="000961E3" w:rsidP="006E7023">
      <w:pPr>
        <w:pStyle w:val="Akapitzlist"/>
        <w:numPr>
          <w:ilvl w:val="0"/>
          <w:numId w:val="1"/>
        </w:numPr>
        <w:jc w:val="both"/>
        <w:rPr>
          <w:rFonts w:ascii="Helvetica" w:hAnsi="Helvetica"/>
        </w:rPr>
      </w:pPr>
      <w:r w:rsidRPr="00FD006D">
        <w:rPr>
          <w:rFonts w:ascii="Helvetica" w:hAnsi="Helvetica"/>
        </w:rPr>
        <w:t>Przeciętna liczba osób na</w:t>
      </w:r>
      <w:r>
        <w:rPr>
          <w:rFonts w:ascii="Helvetica" w:hAnsi="Helvetica"/>
        </w:rPr>
        <w:t xml:space="preserve"> </w:t>
      </w:r>
      <w:r w:rsidRPr="00FD006D">
        <w:rPr>
          <w:rFonts w:ascii="Helvetica" w:hAnsi="Helvetica"/>
        </w:rPr>
        <w:t>mieszkanie w Stalowej Woli jest porównywalna</w:t>
      </w:r>
      <w:r>
        <w:rPr>
          <w:rFonts w:ascii="Helvetica" w:hAnsi="Helvetica"/>
        </w:rPr>
        <w:t xml:space="preserve"> z wartością dla</w:t>
      </w:r>
      <w:r w:rsidRPr="00FD006D">
        <w:rPr>
          <w:rFonts w:ascii="Helvetica" w:hAnsi="Helvetica"/>
        </w:rPr>
        <w:t xml:space="preserve"> kraju</w:t>
      </w:r>
      <w:r>
        <w:rPr>
          <w:rFonts w:ascii="Helvetica" w:hAnsi="Helvetica"/>
        </w:rPr>
        <w:t xml:space="preserve"> i</w:t>
      </w:r>
      <w:r w:rsidRPr="00FD006D">
        <w:rPr>
          <w:rFonts w:ascii="Helvetica" w:hAnsi="Helvetica"/>
        </w:rPr>
        <w:t xml:space="preserve"> z</w:t>
      </w:r>
      <w:r w:rsidR="00C30CE6">
        <w:rPr>
          <w:rFonts w:ascii="Helvetica" w:hAnsi="Helvetica"/>
        </w:rPr>
        <w:t>nacznie</w:t>
      </w:r>
      <w:r w:rsidRPr="00FD006D">
        <w:rPr>
          <w:rFonts w:ascii="Helvetica" w:hAnsi="Helvetica"/>
        </w:rPr>
        <w:t xml:space="preserve"> niższa niż dla </w:t>
      </w:r>
      <w:r>
        <w:rPr>
          <w:rFonts w:ascii="Helvetica" w:hAnsi="Helvetica"/>
        </w:rPr>
        <w:t>woj.</w:t>
      </w:r>
      <w:r w:rsidRPr="00FD006D">
        <w:rPr>
          <w:rFonts w:ascii="Helvetica" w:hAnsi="Helvetica"/>
        </w:rPr>
        <w:t xml:space="preserve"> podkarpackiego.</w:t>
      </w:r>
      <w:r>
        <w:rPr>
          <w:rFonts w:ascii="Helvetica" w:hAnsi="Helvetica"/>
        </w:rPr>
        <w:t xml:space="preserve"> </w:t>
      </w:r>
      <w:r>
        <w:rPr>
          <w:rFonts w:ascii="Helvetica" w:hAnsi="Helvetica" w:cs="Helvetica"/>
        </w:rPr>
        <w:t xml:space="preserve">W grupie porównawczej  </w:t>
      </w:r>
      <w:r w:rsidR="0095753A">
        <w:rPr>
          <w:rFonts w:ascii="Helvetica" w:hAnsi="Helvetica" w:cs="Helvetica"/>
        </w:rPr>
        <w:t xml:space="preserve">tylko </w:t>
      </w:r>
      <w:r>
        <w:rPr>
          <w:rFonts w:ascii="Helvetica" w:hAnsi="Helvetica" w:cs="Helvetica"/>
        </w:rPr>
        <w:t>jedno miasto m</w:t>
      </w:r>
      <w:r w:rsidR="0095753A">
        <w:rPr>
          <w:rFonts w:ascii="Helvetica" w:hAnsi="Helvetica" w:cs="Helvetica"/>
        </w:rPr>
        <w:t>a</w:t>
      </w:r>
      <w:r>
        <w:rPr>
          <w:rFonts w:ascii="Helvetica" w:hAnsi="Helvetica" w:cs="Helvetica"/>
        </w:rPr>
        <w:t xml:space="preserve"> wyższy</w:t>
      </w:r>
      <w:r w:rsidR="0095753A">
        <w:rPr>
          <w:rFonts w:ascii="Helvetica" w:hAnsi="Helvetica" w:cs="Helvetica"/>
        </w:rPr>
        <w:t xml:space="preserve"> wskaźnik</w:t>
      </w:r>
      <w:r>
        <w:rPr>
          <w:rFonts w:ascii="Helvetica" w:hAnsi="Helvetica" w:cs="Helvetica"/>
        </w:rPr>
        <w:t xml:space="preserve"> przeciętnej ilości osób na mieszkanie</w:t>
      </w:r>
      <w:r w:rsidR="0095753A">
        <w:rPr>
          <w:rFonts w:ascii="Helvetica" w:hAnsi="Helvetica" w:cs="Helvetica"/>
        </w:rPr>
        <w:t>, zaś</w:t>
      </w:r>
      <w:r>
        <w:rPr>
          <w:rFonts w:ascii="Helvetica" w:hAnsi="Helvetica" w:cs="Helvetica"/>
        </w:rPr>
        <w:t xml:space="preserve"> dla czterech</w:t>
      </w:r>
      <w:r w:rsidR="0095753A">
        <w:rPr>
          <w:rFonts w:ascii="Helvetica" w:hAnsi="Helvetica" w:cs="Helvetica"/>
        </w:rPr>
        <w:t xml:space="preserve"> jest</w:t>
      </w:r>
      <w:r>
        <w:rPr>
          <w:rFonts w:ascii="Helvetica" w:hAnsi="Helvetica" w:cs="Helvetica"/>
        </w:rPr>
        <w:t xml:space="preserve"> on znacznie niższy.</w:t>
      </w:r>
    </w:p>
    <w:p w14:paraId="7BA2B9BE" w14:textId="31575E82" w:rsidR="00B31B68" w:rsidRPr="002158B0" w:rsidRDefault="00257F55" w:rsidP="002158B0">
      <w:pPr>
        <w:pStyle w:val="Akapitzlist"/>
        <w:numPr>
          <w:ilvl w:val="0"/>
          <w:numId w:val="1"/>
        </w:numPr>
        <w:jc w:val="both"/>
        <w:rPr>
          <w:rFonts w:ascii="Helvetica" w:hAnsi="Helvetica"/>
        </w:rPr>
      </w:pPr>
      <w:r>
        <w:rPr>
          <w:rFonts w:ascii="Helvetica" w:hAnsi="Helvetica"/>
        </w:rPr>
        <w:t>W</w:t>
      </w:r>
      <w:r w:rsidR="00510284" w:rsidRPr="007A5F98">
        <w:rPr>
          <w:rFonts w:ascii="Helvetica" w:hAnsi="Helvetica"/>
        </w:rPr>
        <w:t xml:space="preserve"> Stalowej Woli</w:t>
      </w:r>
      <w:r w:rsidR="00635884">
        <w:rPr>
          <w:rFonts w:ascii="Helvetica" w:hAnsi="Helvetica"/>
        </w:rPr>
        <w:t xml:space="preserve"> prawie </w:t>
      </w:r>
      <w:r w:rsidR="00510284" w:rsidRPr="007A5F98">
        <w:rPr>
          <w:rFonts w:ascii="Helvetica" w:hAnsi="Helvetica"/>
        </w:rPr>
        <w:t>100%</w:t>
      </w:r>
      <w:r w:rsidR="00635884">
        <w:rPr>
          <w:rFonts w:ascii="Helvetica" w:hAnsi="Helvetica"/>
        </w:rPr>
        <w:t xml:space="preserve"> mieszkań</w:t>
      </w:r>
      <w:r w:rsidR="000961E3">
        <w:rPr>
          <w:rFonts w:ascii="Helvetica" w:hAnsi="Helvetica"/>
        </w:rPr>
        <w:t xml:space="preserve"> jest</w:t>
      </w:r>
      <w:r w:rsidR="00635884">
        <w:rPr>
          <w:rFonts w:ascii="Helvetica" w:hAnsi="Helvetica"/>
        </w:rPr>
        <w:t xml:space="preserve"> podłącz</w:t>
      </w:r>
      <w:r w:rsidR="000961E3">
        <w:rPr>
          <w:rFonts w:ascii="Helvetica" w:hAnsi="Helvetica"/>
        </w:rPr>
        <w:t>onych</w:t>
      </w:r>
      <w:r w:rsidR="00510284" w:rsidRPr="007A5F98">
        <w:rPr>
          <w:rFonts w:ascii="Helvetica" w:hAnsi="Helvetica"/>
        </w:rPr>
        <w:t xml:space="preserve"> do instalacji techniczno</w:t>
      </w:r>
      <w:r w:rsidR="00635884">
        <w:rPr>
          <w:rFonts w:ascii="Helvetica" w:hAnsi="Helvetica"/>
        </w:rPr>
        <w:t>-</w:t>
      </w:r>
      <w:r w:rsidR="00510284" w:rsidRPr="007A5F98">
        <w:rPr>
          <w:rFonts w:ascii="Helvetica" w:hAnsi="Helvetica"/>
        </w:rPr>
        <w:t>sanitarnych</w:t>
      </w:r>
      <w:r>
        <w:rPr>
          <w:rFonts w:ascii="Helvetica" w:hAnsi="Helvetica"/>
        </w:rPr>
        <w:t xml:space="preserve">; </w:t>
      </w:r>
      <w:r w:rsidR="00510284" w:rsidRPr="007A5F98">
        <w:rPr>
          <w:rFonts w:ascii="Helvetica" w:hAnsi="Helvetica"/>
        </w:rPr>
        <w:t>wyjąt</w:t>
      </w:r>
      <w:r>
        <w:rPr>
          <w:rFonts w:ascii="Helvetica" w:hAnsi="Helvetica"/>
        </w:rPr>
        <w:t>ek stanowi</w:t>
      </w:r>
      <w:r w:rsidR="00510284" w:rsidRPr="007A5F98">
        <w:rPr>
          <w:rFonts w:ascii="Helvetica" w:hAnsi="Helvetica"/>
        </w:rPr>
        <w:t xml:space="preserve"> gaz sieciow</w:t>
      </w:r>
      <w:r>
        <w:rPr>
          <w:rFonts w:ascii="Helvetica" w:hAnsi="Helvetica"/>
        </w:rPr>
        <w:t>y</w:t>
      </w:r>
      <w:r w:rsidR="00510284" w:rsidRPr="007A5F98">
        <w:rPr>
          <w:rFonts w:ascii="Helvetica" w:hAnsi="Helvetica"/>
        </w:rPr>
        <w:t>, gdzie</w:t>
      </w:r>
      <w:r>
        <w:rPr>
          <w:rFonts w:ascii="Helvetica" w:hAnsi="Helvetica"/>
        </w:rPr>
        <w:t xml:space="preserve"> odsetek</w:t>
      </w:r>
      <w:r w:rsidR="00635884">
        <w:rPr>
          <w:rFonts w:ascii="Helvetica" w:hAnsi="Helvetica"/>
        </w:rPr>
        <w:t xml:space="preserve"> ten</w:t>
      </w:r>
      <w:r w:rsidR="00510284" w:rsidRPr="007A5F98">
        <w:rPr>
          <w:rFonts w:ascii="Helvetica" w:hAnsi="Helvetica"/>
        </w:rPr>
        <w:t xml:space="preserve"> </w:t>
      </w:r>
      <w:r>
        <w:rPr>
          <w:rFonts w:ascii="Helvetica" w:hAnsi="Helvetica"/>
        </w:rPr>
        <w:t>kształtuje się na pozi</w:t>
      </w:r>
      <w:r w:rsidR="00635884">
        <w:rPr>
          <w:rFonts w:ascii="Helvetica" w:hAnsi="Helvetica"/>
        </w:rPr>
        <w:t>o</w:t>
      </w:r>
      <w:r>
        <w:rPr>
          <w:rFonts w:ascii="Helvetica" w:hAnsi="Helvetica"/>
        </w:rPr>
        <w:t>mie ok</w:t>
      </w:r>
      <w:r w:rsidR="003A09F0">
        <w:rPr>
          <w:rFonts w:ascii="Helvetica" w:hAnsi="Helvetica"/>
        </w:rPr>
        <w:t>oło</w:t>
      </w:r>
      <w:r>
        <w:rPr>
          <w:rFonts w:ascii="Helvetica" w:hAnsi="Helvetica"/>
        </w:rPr>
        <w:t xml:space="preserve"> </w:t>
      </w:r>
      <w:r w:rsidR="00510284" w:rsidRPr="007A5F98">
        <w:rPr>
          <w:rFonts w:ascii="Helvetica" w:hAnsi="Helvetica"/>
        </w:rPr>
        <w:t>94%</w:t>
      </w:r>
      <w:r w:rsidR="003A09F0">
        <w:rPr>
          <w:rFonts w:ascii="Helvetica" w:hAnsi="Helvetica"/>
        </w:rPr>
        <w:t xml:space="preserve"> - tym niemniej</w:t>
      </w:r>
      <w:r w:rsidR="002158B0">
        <w:rPr>
          <w:rFonts w:ascii="Helvetica" w:hAnsi="Helvetica"/>
        </w:rPr>
        <w:t xml:space="preserve"> podkreślić</w:t>
      </w:r>
      <w:r w:rsidR="00635884">
        <w:rPr>
          <w:rFonts w:ascii="Helvetica" w:hAnsi="Helvetica"/>
        </w:rPr>
        <w:t xml:space="preserve"> należy,</w:t>
      </w:r>
      <w:r w:rsidR="002158B0">
        <w:rPr>
          <w:rFonts w:ascii="Helvetica" w:hAnsi="Helvetica"/>
        </w:rPr>
        <w:t xml:space="preserve"> iż</w:t>
      </w:r>
      <w:r w:rsidR="003A09F0">
        <w:rPr>
          <w:rFonts w:ascii="Helvetica" w:hAnsi="Helvetica"/>
        </w:rPr>
        <w:t xml:space="preserve"> także</w:t>
      </w:r>
      <w:r w:rsidR="00635884">
        <w:rPr>
          <w:rFonts w:ascii="Helvetica" w:hAnsi="Helvetica"/>
        </w:rPr>
        <w:t xml:space="preserve"> w tym wypadku poziom wskaźnika jest wysoki</w:t>
      </w:r>
      <w:r w:rsidR="00510284" w:rsidRPr="007A5F98">
        <w:rPr>
          <w:rFonts w:ascii="Helvetica" w:hAnsi="Helvetica"/>
        </w:rPr>
        <w:t>.</w:t>
      </w:r>
      <w:r w:rsidR="002158B0">
        <w:rPr>
          <w:rFonts w:ascii="Helvetica" w:hAnsi="Helvetica"/>
        </w:rPr>
        <w:t xml:space="preserve"> </w:t>
      </w:r>
      <w:r w:rsidR="00755EF9" w:rsidRPr="002158B0">
        <w:rPr>
          <w:rFonts w:ascii="Helvetica" w:hAnsi="Helvetica"/>
        </w:rPr>
        <w:t>W zakresie</w:t>
      </w:r>
      <w:r w:rsidR="00510284" w:rsidRPr="002158B0">
        <w:rPr>
          <w:rFonts w:ascii="Helvetica" w:hAnsi="Helvetica"/>
        </w:rPr>
        <w:t xml:space="preserve"> przyłączeni</w:t>
      </w:r>
      <w:r w:rsidR="00755EF9" w:rsidRPr="002158B0">
        <w:rPr>
          <w:rFonts w:ascii="Helvetica" w:hAnsi="Helvetica"/>
        </w:rPr>
        <w:t>a mieszkań</w:t>
      </w:r>
      <w:r w:rsidR="00510284" w:rsidRPr="002158B0">
        <w:rPr>
          <w:rFonts w:ascii="Helvetica" w:hAnsi="Helvetica"/>
        </w:rPr>
        <w:t xml:space="preserve"> do</w:t>
      </w:r>
      <w:r w:rsidR="00755EF9" w:rsidRPr="002158B0">
        <w:rPr>
          <w:rFonts w:ascii="Helvetica" w:hAnsi="Helvetica"/>
        </w:rPr>
        <w:t xml:space="preserve"> instalacji techniczno-sanitarnych </w:t>
      </w:r>
      <w:r w:rsidR="00510284" w:rsidRPr="002158B0">
        <w:rPr>
          <w:rFonts w:ascii="Helvetica" w:hAnsi="Helvetica"/>
        </w:rPr>
        <w:t>Stalowa Wola wypada zdecydowanie lepiej niż województwo podkarpackie oraz cały kraj.</w:t>
      </w:r>
    </w:p>
    <w:p w14:paraId="79539EC8" w14:textId="2CBCAB15" w:rsidR="00257F55" w:rsidRPr="00695590" w:rsidRDefault="00257F55" w:rsidP="006E7023">
      <w:pPr>
        <w:jc w:val="both"/>
        <w:rPr>
          <w:rFonts w:ascii="Helvetica" w:hAnsi="Helvetica"/>
          <w:u w:val="single"/>
        </w:rPr>
      </w:pPr>
      <w:r w:rsidRPr="00695590">
        <w:rPr>
          <w:rFonts w:ascii="Helvetica" w:hAnsi="Helvetica"/>
          <w:u w:val="single"/>
        </w:rPr>
        <w:t>Wniosek</w:t>
      </w:r>
    </w:p>
    <w:p w14:paraId="4F971BD8" w14:textId="2F2DCE60" w:rsidR="00510284" w:rsidRPr="00B31B68" w:rsidRDefault="00257F55" w:rsidP="006E7023">
      <w:pPr>
        <w:jc w:val="both"/>
        <w:rPr>
          <w:rFonts w:ascii="Helvetica" w:hAnsi="Helvetica"/>
        </w:rPr>
      </w:pPr>
      <w:r w:rsidRPr="00B31B68">
        <w:rPr>
          <w:rFonts w:ascii="Helvetica" w:hAnsi="Helvetica"/>
        </w:rPr>
        <w:t>W</w:t>
      </w:r>
      <w:r w:rsidR="00510284" w:rsidRPr="00B31B68">
        <w:rPr>
          <w:rFonts w:ascii="Helvetica" w:hAnsi="Helvetica"/>
        </w:rPr>
        <w:t>arunki mieszkaniowe w Stalowe</w:t>
      </w:r>
      <w:r w:rsidR="00DF5ED8">
        <w:rPr>
          <w:rFonts w:ascii="Helvetica" w:hAnsi="Helvetica"/>
        </w:rPr>
        <w:t>j</w:t>
      </w:r>
      <w:r w:rsidR="00510284" w:rsidRPr="00B31B68">
        <w:rPr>
          <w:rFonts w:ascii="Helvetica" w:hAnsi="Helvetica"/>
        </w:rPr>
        <w:t xml:space="preserve"> Woli są odpowiednie</w:t>
      </w:r>
      <w:r w:rsidRPr="00B31B68">
        <w:rPr>
          <w:rFonts w:ascii="Helvetica" w:hAnsi="Helvetica"/>
        </w:rPr>
        <w:t xml:space="preserve"> biorąc pod uwagę aspekt techniczno-sanitarn</w:t>
      </w:r>
      <w:r w:rsidR="00635884" w:rsidRPr="00B31B68">
        <w:rPr>
          <w:rFonts w:ascii="Helvetica" w:hAnsi="Helvetica"/>
        </w:rPr>
        <w:t>y</w:t>
      </w:r>
      <w:r w:rsidR="00510284" w:rsidRPr="00B31B68">
        <w:rPr>
          <w:rFonts w:ascii="Helvetica" w:hAnsi="Helvetica"/>
        </w:rPr>
        <w:t>,</w:t>
      </w:r>
      <w:r w:rsidR="003D557B">
        <w:rPr>
          <w:rFonts w:ascii="Helvetica" w:hAnsi="Helvetica"/>
        </w:rPr>
        <w:t xml:space="preserve"> jednak wskazane są działania zmierzające</w:t>
      </w:r>
      <w:r w:rsidR="004A2EE3" w:rsidRPr="00B31B68">
        <w:rPr>
          <w:rFonts w:ascii="Helvetica" w:hAnsi="Helvetica"/>
        </w:rPr>
        <w:t xml:space="preserve"> d</w:t>
      </w:r>
      <w:r w:rsidRPr="00B31B68">
        <w:rPr>
          <w:rFonts w:ascii="Helvetica" w:hAnsi="Helvetica"/>
        </w:rPr>
        <w:t>o stopniowego</w:t>
      </w:r>
      <w:r w:rsidR="001B2ABC">
        <w:rPr>
          <w:rFonts w:ascii="Helvetica" w:hAnsi="Helvetica"/>
        </w:rPr>
        <w:t xml:space="preserve"> </w:t>
      </w:r>
      <w:r w:rsidR="000961E3">
        <w:rPr>
          <w:rFonts w:ascii="Helvetica" w:hAnsi="Helvetica"/>
        </w:rPr>
        <w:t>oraz</w:t>
      </w:r>
      <w:r w:rsidR="00635884" w:rsidRPr="00B31B68">
        <w:rPr>
          <w:rFonts w:ascii="Helvetica" w:hAnsi="Helvetica"/>
        </w:rPr>
        <w:t xml:space="preserve"> </w:t>
      </w:r>
      <w:r w:rsidRPr="00B31B68">
        <w:rPr>
          <w:rFonts w:ascii="Helvetica" w:hAnsi="Helvetica"/>
        </w:rPr>
        <w:t xml:space="preserve">systematycznego </w:t>
      </w:r>
      <w:r w:rsidR="004A2EE3" w:rsidRPr="00B31B68">
        <w:rPr>
          <w:rFonts w:ascii="Helvetica" w:hAnsi="Helvetica"/>
        </w:rPr>
        <w:t>zwiększania</w:t>
      </w:r>
      <w:r w:rsidR="00510284" w:rsidRPr="00B31B68">
        <w:rPr>
          <w:rFonts w:ascii="Helvetica" w:hAnsi="Helvetica"/>
        </w:rPr>
        <w:t xml:space="preserve"> przeciętnej powierzchni użytkowej</w:t>
      </w:r>
      <w:r w:rsidRPr="00B31B68">
        <w:rPr>
          <w:rFonts w:ascii="Helvetica" w:hAnsi="Helvetica"/>
        </w:rPr>
        <w:t xml:space="preserve"> lokali </w:t>
      </w:r>
      <w:r w:rsidR="00635884" w:rsidRPr="00B31B68">
        <w:rPr>
          <w:rFonts w:ascii="Helvetica" w:hAnsi="Helvetica"/>
        </w:rPr>
        <w:t>mieszkalnych</w:t>
      </w:r>
      <w:r w:rsidR="007A4913" w:rsidRPr="00B31B68">
        <w:rPr>
          <w:rFonts w:ascii="Helvetica" w:hAnsi="Helvetica"/>
        </w:rPr>
        <w:t>.</w:t>
      </w:r>
    </w:p>
    <w:p w14:paraId="5BB4E5A7" w14:textId="77777777" w:rsidR="00BB33CE" w:rsidRPr="007A5F98" w:rsidRDefault="00BB33CE" w:rsidP="006E7023">
      <w:pPr>
        <w:jc w:val="both"/>
        <w:rPr>
          <w:rFonts w:ascii="Helvetica" w:hAnsi="Helvetica"/>
        </w:rPr>
      </w:pPr>
    </w:p>
    <w:p w14:paraId="6F77940D" w14:textId="686E9CE2" w:rsidR="00365FAC" w:rsidRPr="007A5F98" w:rsidRDefault="00A30D01" w:rsidP="006E7023">
      <w:pPr>
        <w:pStyle w:val="Nagwek4"/>
        <w:spacing w:before="0" w:after="160"/>
        <w:jc w:val="both"/>
        <w:rPr>
          <w:rFonts w:ascii="Helvetica" w:hAnsi="Helvetica"/>
          <w:b/>
          <w:bCs/>
          <w:i w:val="0"/>
          <w:iCs w:val="0"/>
          <w:color w:val="auto"/>
        </w:rPr>
      </w:pPr>
      <w:r w:rsidRPr="007A5F98">
        <w:rPr>
          <w:rFonts w:ascii="Helvetica" w:hAnsi="Helvetica"/>
          <w:b/>
          <w:bCs/>
          <w:i w:val="0"/>
          <w:iCs w:val="0"/>
          <w:color w:val="833C0B" w:themeColor="accent2" w:themeShade="80"/>
        </w:rPr>
        <w:t>1</w:t>
      </w:r>
      <w:r w:rsidRPr="007A5F98">
        <w:rPr>
          <w:rFonts w:ascii="Helvetica" w:hAnsi="Helvetica"/>
          <w:b/>
          <w:bCs/>
          <w:i w:val="0"/>
          <w:iCs w:val="0"/>
          <w:color w:val="auto"/>
        </w:rPr>
        <w:t xml:space="preserve">.2.1.3. </w:t>
      </w:r>
      <w:r w:rsidR="00365FAC" w:rsidRPr="007A5F98">
        <w:rPr>
          <w:rFonts w:ascii="Helvetica" w:hAnsi="Helvetica"/>
          <w:b/>
          <w:bCs/>
          <w:i w:val="0"/>
          <w:iCs w:val="0"/>
          <w:color w:val="auto"/>
        </w:rPr>
        <w:t>Struktura inwestorska budownictwa mieszkaniowego</w:t>
      </w:r>
    </w:p>
    <w:p w14:paraId="7FD3AD11" w14:textId="4D0F8D32" w:rsidR="00766721" w:rsidRPr="007A5F98" w:rsidRDefault="00766721" w:rsidP="006E7023">
      <w:pPr>
        <w:jc w:val="both"/>
        <w:rPr>
          <w:rFonts w:ascii="Helvetica" w:hAnsi="Helvetica"/>
        </w:rPr>
      </w:pPr>
    </w:p>
    <w:p w14:paraId="48CB04FE" w14:textId="2288B9F0" w:rsidR="008352AF" w:rsidRPr="00ED02C0" w:rsidRDefault="003F211A" w:rsidP="008B17C2">
      <w:pPr>
        <w:jc w:val="both"/>
        <w:rPr>
          <w:rFonts w:ascii="Helvetica" w:hAnsi="Helvetica" w:cs="Helvetica"/>
        </w:rPr>
      </w:pPr>
      <w:r w:rsidRPr="00ED02C0">
        <w:rPr>
          <w:rFonts w:ascii="Helvetica" w:hAnsi="Helvetica" w:cs="Helvetica"/>
        </w:rPr>
        <w:t>Na potrzeby ustalenia struktury inwestorskiej w obszarze budownictwa mieszkaniowego na terenie Miasta Stalowa Wola wystąpiono do Wydziału</w:t>
      </w:r>
      <w:r w:rsidR="00DE4ECB">
        <w:rPr>
          <w:rFonts w:ascii="Helvetica" w:hAnsi="Helvetica" w:cs="Helvetica"/>
        </w:rPr>
        <w:t xml:space="preserve"> </w:t>
      </w:r>
      <w:r w:rsidR="008352AF" w:rsidRPr="00ED02C0">
        <w:rPr>
          <w:rFonts w:ascii="Helvetica" w:hAnsi="Helvetica" w:cs="Helvetica"/>
        </w:rPr>
        <w:t xml:space="preserve">Architektoniczno-Budowlanego </w:t>
      </w:r>
      <w:r w:rsidRPr="00ED02C0">
        <w:rPr>
          <w:rFonts w:ascii="Helvetica" w:hAnsi="Helvetica" w:cs="Helvetica"/>
        </w:rPr>
        <w:t>Starostwa Powiatowego w Stalowej Woli z wnioskiem o udostępnienie</w:t>
      </w:r>
      <w:r w:rsidR="00780A76">
        <w:rPr>
          <w:rFonts w:ascii="Helvetica" w:hAnsi="Helvetica" w:cs="Helvetica"/>
        </w:rPr>
        <w:t xml:space="preserve"> danych źródłowych z zasobu</w:t>
      </w:r>
      <w:r w:rsidRPr="00ED02C0">
        <w:rPr>
          <w:rFonts w:ascii="Helvetica" w:hAnsi="Helvetica" w:cs="Helvetica"/>
        </w:rPr>
        <w:t xml:space="preserve"> samorządu powiatowego</w:t>
      </w:r>
      <w:r w:rsidRPr="00ED02C0">
        <w:rPr>
          <w:rStyle w:val="Odwoanieprzypisudolnego"/>
          <w:rFonts w:ascii="Helvetica" w:hAnsi="Helvetica" w:cs="Helvetica"/>
        </w:rPr>
        <w:footnoteReference w:id="20"/>
      </w:r>
      <w:r w:rsidR="00ED02C0">
        <w:rPr>
          <w:rFonts w:ascii="Helvetica" w:hAnsi="Helvetica" w:cs="Helvetica"/>
        </w:rPr>
        <w:t>,</w:t>
      </w:r>
      <w:r w:rsidR="008352AF" w:rsidRPr="00ED02C0">
        <w:rPr>
          <w:rFonts w:ascii="Helvetica" w:hAnsi="Helvetica" w:cs="Helvetica"/>
        </w:rPr>
        <w:t xml:space="preserve"> tj.</w:t>
      </w:r>
      <w:r w:rsidR="00780A76">
        <w:rPr>
          <w:rFonts w:ascii="Helvetica" w:hAnsi="Helvetica" w:cs="Helvetica"/>
        </w:rPr>
        <w:t xml:space="preserve"> dotyczących</w:t>
      </w:r>
      <w:r w:rsidR="008352AF" w:rsidRPr="00ED02C0">
        <w:rPr>
          <w:rFonts w:ascii="Helvetica" w:hAnsi="Helvetica" w:cs="Helvetica"/>
        </w:rPr>
        <w:t>:</w:t>
      </w:r>
    </w:p>
    <w:p w14:paraId="5E8EA254" w14:textId="7D071D61" w:rsidR="00390375" w:rsidRPr="00ED02C0" w:rsidRDefault="008352AF">
      <w:pPr>
        <w:pStyle w:val="Akapitzlist"/>
        <w:numPr>
          <w:ilvl w:val="0"/>
          <w:numId w:val="8"/>
        </w:numPr>
        <w:jc w:val="both"/>
        <w:rPr>
          <w:rFonts w:ascii="Helvetica" w:hAnsi="Helvetica" w:cs="Helvetica"/>
        </w:rPr>
      </w:pPr>
      <w:r w:rsidRPr="00ED02C0">
        <w:rPr>
          <w:rFonts w:ascii="Helvetica" w:hAnsi="Helvetica" w:cs="Helvetica"/>
        </w:rPr>
        <w:t>Iloś</w:t>
      </w:r>
      <w:r w:rsidR="00780A76">
        <w:rPr>
          <w:rFonts w:ascii="Helvetica" w:hAnsi="Helvetica" w:cs="Helvetica"/>
        </w:rPr>
        <w:t>ci</w:t>
      </w:r>
      <w:r w:rsidRPr="00ED02C0">
        <w:rPr>
          <w:rFonts w:ascii="Helvetica" w:hAnsi="Helvetica" w:cs="Helvetica"/>
        </w:rPr>
        <w:t xml:space="preserve"> wydanych decyzji o zatwierdzeniu projektu budowlanego i udzieleniu pozwolenia na budowę w zakresie budownictwa mieszkaniowego na terenie Gminy Stalowa Wola w poszczególnych latach w okresie od 201</w:t>
      </w:r>
      <w:r w:rsidR="00407508">
        <w:rPr>
          <w:rFonts w:ascii="Helvetica" w:hAnsi="Helvetica" w:cs="Helvetica"/>
        </w:rPr>
        <w:t>6</w:t>
      </w:r>
      <w:r w:rsidRPr="00ED02C0">
        <w:rPr>
          <w:rFonts w:ascii="Helvetica" w:hAnsi="Helvetica" w:cs="Helvetica"/>
        </w:rPr>
        <w:t xml:space="preserve"> do 2021 r. oraz I-V.2022 r.</w:t>
      </w:r>
      <w:r w:rsidR="00390375" w:rsidRPr="00ED02C0">
        <w:rPr>
          <w:rStyle w:val="Odwoanieprzypisudolnego"/>
          <w:rFonts w:ascii="Helvetica" w:hAnsi="Helvetica" w:cs="Helvetica"/>
        </w:rPr>
        <w:footnoteReference w:id="21"/>
      </w:r>
    </w:p>
    <w:p w14:paraId="644E4284" w14:textId="58DE00E6" w:rsidR="00390375" w:rsidRPr="00ED02C0" w:rsidRDefault="008352AF">
      <w:pPr>
        <w:pStyle w:val="Akapitzlist"/>
        <w:numPr>
          <w:ilvl w:val="0"/>
          <w:numId w:val="8"/>
        </w:numPr>
        <w:jc w:val="both"/>
        <w:rPr>
          <w:rFonts w:ascii="Helvetica" w:hAnsi="Helvetica" w:cs="Helvetica"/>
        </w:rPr>
      </w:pPr>
      <w:r w:rsidRPr="00ED02C0">
        <w:rPr>
          <w:rFonts w:ascii="Helvetica" w:hAnsi="Helvetica" w:cs="Helvetica"/>
        </w:rPr>
        <w:t>Ilości złożonych wniosków o pozwolenie na budowę w zakresie budownictwa mieszkaniowego na terenie Gminy Stalowa Wola w poszczególnych latach w okresie od 201</w:t>
      </w:r>
      <w:r w:rsidR="00407508">
        <w:rPr>
          <w:rFonts w:ascii="Helvetica" w:hAnsi="Helvetica" w:cs="Helvetica"/>
        </w:rPr>
        <w:t>6</w:t>
      </w:r>
      <w:r w:rsidRPr="00ED02C0">
        <w:rPr>
          <w:rFonts w:ascii="Helvetica" w:hAnsi="Helvetica" w:cs="Helvetica"/>
        </w:rPr>
        <w:t xml:space="preserve"> do 2021 r. oraz I-V.2022 r.</w:t>
      </w:r>
      <w:r w:rsidR="00390375" w:rsidRPr="00ED02C0">
        <w:rPr>
          <w:rStyle w:val="Odwoanieprzypisudolnego"/>
          <w:rFonts w:ascii="Helvetica" w:hAnsi="Helvetica" w:cs="Helvetica"/>
        </w:rPr>
        <w:footnoteReference w:id="22"/>
      </w:r>
    </w:p>
    <w:p w14:paraId="52E4FFBD" w14:textId="77777777" w:rsidR="003719C5" w:rsidRDefault="003719C5" w:rsidP="00390375">
      <w:pPr>
        <w:jc w:val="both"/>
        <w:rPr>
          <w:rFonts w:ascii="Helvetica" w:hAnsi="Helvetica" w:cs="Helvetica"/>
        </w:rPr>
      </w:pPr>
    </w:p>
    <w:p w14:paraId="5BF8BF22" w14:textId="5663EF6D" w:rsidR="00407508" w:rsidRDefault="003F211A" w:rsidP="00390375">
      <w:pPr>
        <w:jc w:val="both"/>
        <w:rPr>
          <w:rFonts w:ascii="Helvetica" w:hAnsi="Helvetica" w:cs="Helvetica"/>
        </w:rPr>
      </w:pPr>
      <w:r w:rsidRPr="00ED02C0">
        <w:rPr>
          <w:rFonts w:ascii="Helvetica" w:hAnsi="Helvetica" w:cs="Helvetica"/>
        </w:rPr>
        <w:t>Pozyskane dane statystyczne z lat 201</w:t>
      </w:r>
      <w:r w:rsidR="00407508">
        <w:rPr>
          <w:rFonts w:ascii="Helvetica" w:hAnsi="Helvetica" w:cs="Helvetica"/>
        </w:rPr>
        <w:t>6</w:t>
      </w:r>
      <w:r w:rsidRPr="00ED02C0">
        <w:rPr>
          <w:rFonts w:ascii="Helvetica" w:hAnsi="Helvetica" w:cs="Helvetica"/>
        </w:rPr>
        <w:t xml:space="preserve">-2022 </w:t>
      </w:r>
      <w:r w:rsidR="005D6980">
        <w:rPr>
          <w:rFonts w:ascii="Helvetica" w:hAnsi="Helvetica" w:cs="Helvetica"/>
        </w:rPr>
        <w:t>przedstawiają</w:t>
      </w:r>
      <w:r w:rsidRPr="00ED02C0">
        <w:rPr>
          <w:rFonts w:ascii="Helvetica" w:hAnsi="Helvetica" w:cs="Helvetica"/>
        </w:rPr>
        <w:t xml:space="preserve"> się następująco</w:t>
      </w:r>
      <w:r w:rsidR="005B6570" w:rsidRPr="00ED02C0">
        <w:rPr>
          <w:rFonts w:ascii="Helvetica" w:hAnsi="Helvetica" w:cs="Helvetica"/>
        </w:rPr>
        <w:t>.</w:t>
      </w:r>
    </w:p>
    <w:p w14:paraId="7E1942BE" w14:textId="77777777" w:rsidR="003719C5" w:rsidRDefault="003719C5" w:rsidP="000B4930">
      <w:pPr>
        <w:contextualSpacing/>
        <w:jc w:val="both"/>
        <w:rPr>
          <w:rFonts w:ascii="Helvetica" w:hAnsi="Helvetica" w:cs="Helvetica"/>
          <w:bCs/>
        </w:rPr>
      </w:pPr>
    </w:p>
    <w:p w14:paraId="3BC89765" w14:textId="3633D904" w:rsidR="000B4930" w:rsidRPr="00407508" w:rsidRDefault="000B4930" w:rsidP="000B4930">
      <w:pPr>
        <w:contextualSpacing/>
        <w:jc w:val="both"/>
        <w:rPr>
          <w:rFonts w:ascii="Helvetica" w:hAnsi="Helvetica" w:cs="Helvetica"/>
        </w:rPr>
      </w:pPr>
      <w:r w:rsidRPr="00ED02C0">
        <w:rPr>
          <w:rFonts w:ascii="Helvetica" w:hAnsi="Helvetica" w:cs="Helvetica"/>
          <w:bCs/>
        </w:rPr>
        <w:t>Na przestrzeni 201</w:t>
      </w:r>
      <w:r>
        <w:rPr>
          <w:rFonts w:ascii="Helvetica" w:hAnsi="Helvetica" w:cs="Helvetica"/>
          <w:bCs/>
        </w:rPr>
        <w:t>6</w:t>
      </w:r>
      <w:r w:rsidRPr="00ED02C0">
        <w:rPr>
          <w:rFonts w:ascii="Helvetica" w:hAnsi="Helvetica" w:cs="Helvetica"/>
          <w:bCs/>
        </w:rPr>
        <w:t xml:space="preserve"> roku złożonych zostało ogółem</w:t>
      </w:r>
      <w:r>
        <w:rPr>
          <w:rFonts w:ascii="Helvetica" w:hAnsi="Helvetica" w:cs="Helvetica"/>
          <w:bCs/>
        </w:rPr>
        <w:t xml:space="preserve"> 14</w:t>
      </w:r>
      <w:r w:rsidRPr="00ED02C0">
        <w:rPr>
          <w:rFonts w:ascii="Helvetica" w:hAnsi="Helvetica" w:cs="Helvetica"/>
          <w:bCs/>
        </w:rPr>
        <w:t xml:space="preserve"> wniosków, z czego:</w:t>
      </w:r>
    </w:p>
    <w:p w14:paraId="1964E326" w14:textId="77777777" w:rsidR="000B4930" w:rsidRPr="00ED02C0" w:rsidRDefault="000B4930" w:rsidP="000B4930">
      <w:pPr>
        <w:numPr>
          <w:ilvl w:val="0"/>
          <w:numId w:val="9"/>
        </w:numPr>
        <w:contextualSpacing/>
        <w:jc w:val="both"/>
        <w:rPr>
          <w:rFonts w:ascii="Helvetica" w:hAnsi="Helvetica" w:cs="Helvetica"/>
        </w:rPr>
      </w:pPr>
      <w:r w:rsidRPr="00ED02C0">
        <w:rPr>
          <w:rFonts w:ascii="Helvetica" w:hAnsi="Helvetica" w:cs="Helvetica"/>
        </w:rPr>
        <w:t>Osoby indywidualne</w:t>
      </w:r>
    </w:p>
    <w:p w14:paraId="2B14183A" w14:textId="5352C773" w:rsidR="000B4930" w:rsidRDefault="000B4930" w:rsidP="00724CDF">
      <w:pPr>
        <w:ind w:left="720"/>
        <w:contextualSpacing/>
        <w:jc w:val="both"/>
        <w:rPr>
          <w:rFonts w:ascii="Helvetica" w:hAnsi="Helvetica" w:cs="Helvetica"/>
        </w:rPr>
      </w:pPr>
      <w:r w:rsidRPr="00ED02C0">
        <w:rPr>
          <w:rFonts w:ascii="Helvetica" w:hAnsi="Helvetica" w:cs="Helvetica"/>
        </w:rPr>
        <w:t xml:space="preserve">budynki jednorodzinne - wniosków </w:t>
      </w:r>
      <w:r>
        <w:rPr>
          <w:rFonts w:ascii="Helvetica" w:hAnsi="Helvetica" w:cs="Helvetica"/>
        </w:rPr>
        <w:t>13</w:t>
      </w:r>
      <w:r w:rsidRPr="00ED02C0">
        <w:rPr>
          <w:rFonts w:ascii="Helvetica" w:hAnsi="Helvetica" w:cs="Helvetica"/>
        </w:rPr>
        <w:t xml:space="preserve">, pozwoleń </w:t>
      </w:r>
      <w:r>
        <w:rPr>
          <w:rFonts w:ascii="Helvetica" w:hAnsi="Helvetica" w:cs="Helvetica"/>
        </w:rPr>
        <w:t>11</w:t>
      </w:r>
      <w:r w:rsidRPr="00ED02C0">
        <w:rPr>
          <w:rFonts w:ascii="Helvetica" w:hAnsi="Helvetica" w:cs="Helvetica"/>
        </w:rPr>
        <w:t xml:space="preserve">, budynków </w:t>
      </w:r>
      <w:r>
        <w:rPr>
          <w:rFonts w:ascii="Helvetica" w:hAnsi="Helvetica" w:cs="Helvetica"/>
        </w:rPr>
        <w:t>11</w:t>
      </w:r>
      <w:r w:rsidRPr="00ED02C0">
        <w:rPr>
          <w:rFonts w:ascii="Helvetica" w:hAnsi="Helvetica" w:cs="Helvetica"/>
        </w:rPr>
        <w:t xml:space="preserve"> </w:t>
      </w:r>
    </w:p>
    <w:p w14:paraId="66C262FF" w14:textId="07859790" w:rsidR="000B4930" w:rsidRPr="00ED02C0" w:rsidRDefault="000B4930" w:rsidP="000B4930">
      <w:pPr>
        <w:numPr>
          <w:ilvl w:val="0"/>
          <w:numId w:val="9"/>
        </w:numPr>
        <w:contextualSpacing/>
        <w:jc w:val="both"/>
        <w:rPr>
          <w:rFonts w:ascii="Helvetica" w:hAnsi="Helvetica" w:cs="Helvetica"/>
        </w:rPr>
      </w:pPr>
      <w:r w:rsidRPr="00ED02C0">
        <w:rPr>
          <w:rFonts w:ascii="Helvetica" w:hAnsi="Helvetica" w:cs="Helvetica"/>
        </w:rPr>
        <w:t>MZB</w:t>
      </w:r>
    </w:p>
    <w:p w14:paraId="4D5E7558" w14:textId="346AA4CF" w:rsidR="000B4930" w:rsidRPr="000B4930" w:rsidRDefault="000B4930" w:rsidP="000B4930">
      <w:pPr>
        <w:ind w:firstLine="708"/>
        <w:contextualSpacing/>
        <w:jc w:val="both"/>
        <w:rPr>
          <w:rFonts w:ascii="Helvetica" w:hAnsi="Helvetica" w:cs="Helvetica"/>
          <w:color w:val="000000"/>
        </w:rPr>
      </w:pPr>
      <w:r w:rsidRPr="000B4930">
        <w:rPr>
          <w:rFonts w:ascii="Helvetica" w:hAnsi="Helvetica" w:cs="Helvetica"/>
          <w:color w:val="000000"/>
        </w:rPr>
        <w:t>budynki wielorodzinne - wniosków 1, pozwoleń 1,  budynków 2, mieszkań 84</w:t>
      </w:r>
    </w:p>
    <w:p w14:paraId="56997452" w14:textId="77777777" w:rsidR="000B4930" w:rsidRDefault="000B4930" w:rsidP="000B4930">
      <w:pPr>
        <w:contextualSpacing/>
        <w:jc w:val="both"/>
        <w:rPr>
          <w:rFonts w:ascii="Helvetica" w:hAnsi="Helvetica" w:cs="Helvetica"/>
          <w:bCs/>
        </w:rPr>
      </w:pPr>
    </w:p>
    <w:p w14:paraId="6D75C281" w14:textId="17621E37" w:rsidR="000B4930" w:rsidRPr="00407508" w:rsidRDefault="000B4930" w:rsidP="000B4930">
      <w:pPr>
        <w:contextualSpacing/>
        <w:jc w:val="both"/>
        <w:rPr>
          <w:rFonts w:ascii="Helvetica" w:hAnsi="Helvetica" w:cs="Helvetica"/>
        </w:rPr>
      </w:pPr>
      <w:r w:rsidRPr="00ED02C0">
        <w:rPr>
          <w:rFonts w:ascii="Helvetica" w:hAnsi="Helvetica" w:cs="Helvetica"/>
          <w:bCs/>
        </w:rPr>
        <w:t>Na przestrzeni 201</w:t>
      </w:r>
      <w:r>
        <w:rPr>
          <w:rFonts w:ascii="Helvetica" w:hAnsi="Helvetica" w:cs="Helvetica"/>
          <w:bCs/>
        </w:rPr>
        <w:t>7</w:t>
      </w:r>
      <w:r w:rsidRPr="00ED02C0">
        <w:rPr>
          <w:rFonts w:ascii="Helvetica" w:hAnsi="Helvetica" w:cs="Helvetica"/>
          <w:bCs/>
        </w:rPr>
        <w:t xml:space="preserve"> roku złożon</w:t>
      </w:r>
      <w:r w:rsidR="0011605B">
        <w:rPr>
          <w:rFonts w:ascii="Helvetica" w:hAnsi="Helvetica" w:cs="Helvetica"/>
          <w:bCs/>
        </w:rPr>
        <w:t>e</w:t>
      </w:r>
      <w:r w:rsidRPr="00ED02C0">
        <w:rPr>
          <w:rFonts w:ascii="Helvetica" w:hAnsi="Helvetica" w:cs="Helvetica"/>
          <w:bCs/>
        </w:rPr>
        <w:t xml:space="preserve"> został</w:t>
      </w:r>
      <w:r w:rsidR="0011605B">
        <w:rPr>
          <w:rFonts w:ascii="Helvetica" w:hAnsi="Helvetica" w:cs="Helvetica"/>
          <w:bCs/>
        </w:rPr>
        <w:t>y</w:t>
      </w:r>
      <w:r w:rsidRPr="00ED02C0">
        <w:rPr>
          <w:rFonts w:ascii="Helvetica" w:hAnsi="Helvetica" w:cs="Helvetica"/>
          <w:bCs/>
        </w:rPr>
        <w:t xml:space="preserve"> ogółem 2</w:t>
      </w:r>
      <w:r w:rsidR="0011605B">
        <w:rPr>
          <w:rFonts w:ascii="Helvetica" w:hAnsi="Helvetica" w:cs="Helvetica"/>
          <w:bCs/>
        </w:rPr>
        <w:t>3</w:t>
      </w:r>
      <w:r w:rsidRPr="00ED02C0">
        <w:rPr>
          <w:rFonts w:ascii="Helvetica" w:hAnsi="Helvetica" w:cs="Helvetica"/>
          <w:bCs/>
        </w:rPr>
        <w:t xml:space="preserve"> wniosk</w:t>
      </w:r>
      <w:r w:rsidR="0011605B">
        <w:rPr>
          <w:rFonts w:ascii="Helvetica" w:hAnsi="Helvetica" w:cs="Helvetica"/>
          <w:bCs/>
        </w:rPr>
        <w:t>i</w:t>
      </w:r>
      <w:r w:rsidRPr="00ED02C0">
        <w:rPr>
          <w:rFonts w:ascii="Helvetica" w:hAnsi="Helvetica" w:cs="Helvetica"/>
          <w:bCs/>
        </w:rPr>
        <w:t>, z czego:</w:t>
      </w:r>
    </w:p>
    <w:p w14:paraId="59B3BC8F" w14:textId="77777777" w:rsidR="000B4930" w:rsidRPr="00ED02C0" w:rsidRDefault="000B4930" w:rsidP="000B4930">
      <w:pPr>
        <w:numPr>
          <w:ilvl w:val="0"/>
          <w:numId w:val="9"/>
        </w:numPr>
        <w:contextualSpacing/>
        <w:jc w:val="both"/>
        <w:rPr>
          <w:rFonts w:ascii="Helvetica" w:hAnsi="Helvetica" w:cs="Helvetica"/>
        </w:rPr>
      </w:pPr>
      <w:r w:rsidRPr="00ED02C0">
        <w:rPr>
          <w:rFonts w:ascii="Helvetica" w:hAnsi="Helvetica" w:cs="Helvetica"/>
        </w:rPr>
        <w:t>Osoby indywidualne</w:t>
      </w:r>
    </w:p>
    <w:p w14:paraId="5F5590CA" w14:textId="4FA7A922" w:rsidR="000B4930" w:rsidRPr="00ED02C0" w:rsidRDefault="000B4930" w:rsidP="000B4930">
      <w:pPr>
        <w:ind w:left="720"/>
        <w:contextualSpacing/>
        <w:jc w:val="both"/>
        <w:rPr>
          <w:rFonts w:ascii="Helvetica" w:hAnsi="Helvetica" w:cs="Helvetica"/>
        </w:rPr>
      </w:pPr>
      <w:r w:rsidRPr="00ED02C0">
        <w:rPr>
          <w:rFonts w:ascii="Helvetica" w:hAnsi="Helvetica" w:cs="Helvetica"/>
        </w:rPr>
        <w:t>budynki jednorodzinne - wniosków 2</w:t>
      </w:r>
      <w:r w:rsidR="0011605B">
        <w:rPr>
          <w:rFonts w:ascii="Helvetica" w:hAnsi="Helvetica" w:cs="Helvetica"/>
        </w:rPr>
        <w:t>2</w:t>
      </w:r>
      <w:r w:rsidRPr="00ED02C0">
        <w:rPr>
          <w:rFonts w:ascii="Helvetica" w:hAnsi="Helvetica" w:cs="Helvetica"/>
        </w:rPr>
        <w:t>, pozwoleń 2</w:t>
      </w:r>
      <w:r w:rsidR="0011605B">
        <w:rPr>
          <w:rFonts w:ascii="Helvetica" w:hAnsi="Helvetica" w:cs="Helvetica"/>
        </w:rPr>
        <w:t>1</w:t>
      </w:r>
      <w:r w:rsidRPr="00ED02C0">
        <w:rPr>
          <w:rFonts w:ascii="Helvetica" w:hAnsi="Helvetica" w:cs="Helvetica"/>
        </w:rPr>
        <w:t>, budynków 2</w:t>
      </w:r>
      <w:r w:rsidR="0011605B">
        <w:rPr>
          <w:rFonts w:ascii="Helvetica" w:hAnsi="Helvetica" w:cs="Helvetica"/>
        </w:rPr>
        <w:t>3</w:t>
      </w:r>
      <w:r w:rsidRPr="00ED02C0">
        <w:rPr>
          <w:rFonts w:ascii="Helvetica" w:hAnsi="Helvetica" w:cs="Helvetica"/>
        </w:rPr>
        <w:t xml:space="preserve"> </w:t>
      </w:r>
    </w:p>
    <w:p w14:paraId="70A0833A" w14:textId="3DA3B079" w:rsidR="000B4930" w:rsidRPr="00ED02C0" w:rsidRDefault="000B4930" w:rsidP="000B4930">
      <w:pPr>
        <w:numPr>
          <w:ilvl w:val="0"/>
          <w:numId w:val="9"/>
        </w:numPr>
        <w:contextualSpacing/>
        <w:jc w:val="both"/>
        <w:rPr>
          <w:rFonts w:ascii="Helvetica" w:hAnsi="Helvetica" w:cs="Helvetica"/>
        </w:rPr>
      </w:pPr>
      <w:r w:rsidRPr="00ED02C0">
        <w:rPr>
          <w:rFonts w:ascii="Helvetica" w:hAnsi="Helvetica" w:cs="Helvetica"/>
        </w:rPr>
        <w:t>Inne podmioty (</w:t>
      </w:r>
      <w:r w:rsidR="00347296">
        <w:rPr>
          <w:rFonts w:ascii="Helvetica" w:hAnsi="Helvetica" w:cs="Helvetica"/>
        </w:rPr>
        <w:t>działalność gospodarcza</w:t>
      </w:r>
      <w:r w:rsidRPr="00ED02C0">
        <w:rPr>
          <w:rFonts w:ascii="Helvetica" w:hAnsi="Helvetica" w:cs="Helvetica"/>
        </w:rPr>
        <w:t>)</w:t>
      </w:r>
    </w:p>
    <w:p w14:paraId="58D72CD9" w14:textId="158994A4" w:rsidR="000B4930" w:rsidRPr="00ED02C0" w:rsidRDefault="00347296" w:rsidP="000B4930">
      <w:pPr>
        <w:ind w:left="720"/>
        <w:contextualSpacing/>
        <w:jc w:val="both"/>
        <w:rPr>
          <w:rFonts w:ascii="Helvetica" w:hAnsi="Helvetica" w:cs="Helvetica"/>
        </w:rPr>
      </w:pPr>
      <w:r>
        <w:rPr>
          <w:rFonts w:ascii="Helvetica" w:hAnsi="Helvetica" w:cs="Helvetica"/>
        </w:rPr>
        <w:t xml:space="preserve">przebudowa i zmiana dotychczasowego sposobu użytkowania w budynku usługowym </w:t>
      </w:r>
      <w:r w:rsidR="000B4930" w:rsidRPr="00ED02C0">
        <w:rPr>
          <w:rFonts w:ascii="Helvetica" w:hAnsi="Helvetica" w:cs="Helvetica"/>
        </w:rPr>
        <w:t>- wniosków 1, pozwoleń 1,</w:t>
      </w:r>
      <w:r w:rsidR="000B4930">
        <w:rPr>
          <w:rFonts w:ascii="Helvetica" w:hAnsi="Helvetica" w:cs="Helvetica"/>
        </w:rPr>
        <w:t xml:space="preserve"> </w:t>
      </w:r>
      <w:r>
        <w:rPr>
          <w:rFonts w:ascii="Helvetica" w:hAnsi="Helvetica" w:cs="Helvetica"/>
        </w:rPr>
        <w:t>mieszkań</w:t>
      </w:r>
      <w:r w:rsidR="000B4930" w:rsidRPr="00ED02C0">
        <w:rPr>
          <w:rFonts w:ascii="Helvetica" w:hAnsi="Helvetica" w:cs="Helvetica"/>
        </w:rPr>
        <w:t xml:space="preserve"> </w:t>
      </w:r>
      <w:r>
        <w:rPr>
          <w:rFonts w:ascii="Helvetica" w:hAnsi="Helvetica" w:cs="Helvetica"/>
        </w:rPr>
        <w:t>8</w:t>
      </w:r>
    </w:p>
    <w:p w14:paraId="4F9660D7" w14:textId="77777777" w:rsidR="000B4930" w:rsidRDefault="000B4930" w:rsidP="000B4930">
      <w:pPr>
        <w:contextualSpacing/>
        <w:jc w:val="both"/>
        <w:rPr>
          <w:rFonts w:ascii="Helvetica" w:hAnsi="Helvetica" w:cs="Helvetica"/>
          <w:bCs/>
        </w:rPr>
      </w:pPr>
    </w:p>
    <w:p w14:paraId="328CEDC7" w14:textId="036E294E" w:rsidR="000B4930" w:rsidRPr="00407508" w:rsidRDefault="000B4930" w:rsidP="000B4930">
      <w:pPr>
        <w:contextualSpacing/>
        <w:jc w:val="both"/>
        <w:rPr>
          <w:rFonts w:ascii="Helvetica" w:hAnsi="Helvetica" w:cs="Helvetica"/>
        </w:rPr>
      </w:pPr>
      <w:r w:rsidRPr="00ED02C0">
        <w:rPr>
          <w:rFonts w:ascii="Helvetica" w:hAnsi="Helvetica" w:cs="Helvetica"/>
          <w:bCs/>
        </w:rPr>
        <w:t>Na przestrzeni 201</w:t>
      </w:r>
      <w:r>
        <w:rPr>
          <w:rFonts w:ascii="Helvetica" w:hAnsi="Helvetica" w:cs="Helvetica"/>
          <w:bCs/>
        </w:rPr>
        <w:t>8</w:t>
      </w:r>
      <w:r w:rsidRPr="00ED02C0">
        <w:rPr>
          <w:rFonts w:ascii="Helvetica" w:hAnsi="Helvetica" w:cs="Helvetica"/>
          <w:bCs/>
        </w:rPr>
        <w:t xml:space="preserve"> roku złożonych zostało ogółem 2</w:t>
      </w:r>
      <w:r w:rsidR="00BC4ADF">
        <w:rPr>
          <w:rFonts w:ascii="Helvetica" w:hAnsi="Helvetica" w:cs="Helvetica"/>
          <w:bCs/>
        </w:rPr>
        <w:t>6</w:t>
      </w:r>
      <w:r w:rsidRPr="00ED02C0">
        <w:rPr>
          <w:rFonts w:ascii="Helvetica" w:hAnsi="Helvetica" w:cs="Helvetica"/>
          <w:bCs/>
        </w:rPr>
        <w:t xml:space="preserve"> wniosków, z czego:</w:t>
      </w:r>
    </w:p>
    <w:p w14:paraId="638AC55B" w14:textId="77777777" w:rsidR="000B4930" w:rsidRPr="00ED02C0" w:rsidRDefault="000B4930" w:rsidP="000B4930">
      <w:pPr>
        <w:numPr>
          <w:ilvl w:val="0"/>
          <w:numId w:val="9"/>
        </w:numPr>
        <w:contextualSpacing/>
        <w:jc w:val="both"/>
        <w:rPr>
          <w:rFonts w:ascii="Helvetica" w:hAnsi="Helvetica" w:cs="Helvetica"/>
        </w:rPr>
      </w:pPr>
      <w:r w:rsidRPr="00ED02C0">
        <w:rPr>
          <w:rFonts w:ascii="Helvetica" w:hAnsi="Helvetica" w:cs="Helvetica"/>
        </w:rPr>
        <w:t>Osoby indywidualne</w:t>
      </w:r>
    </w:p>
    <w:p w14:paraId="5DC21AA2" w14:textId="216085CE" w:rsidR="000B4930" w:rsidRPr="00ED02C0" w:rsidRDefault="000B4930" w:rsidP="000B4930">
      <w:pPr>
        <w:ind w:left="720"/>
        <w:contextualSpacing/>
        <w:jc w:val="both"/>
        <w:rPr>
          <w:rFonts w:ascii="Helvetica" w:hAnsi="Helvetica" w:cs="Helvetica"/>
        </w:rPr>
      </w:pPr>
      <w:r w:rsidRPr="00ED02C0">
        <w:rPr>
          <w:rFonts w:ascii="Helvetica" w:hAnsi="Helvetica" w:cs="Helvetica"/>
        </w:rPr>
        <w:t>budynki jednorodzinne - wniosków 2</w:t>
      </w:r>
      <w:r w:rsidR="00BC4ADF">
        <w:rPr>
          <w:rFonts w:ascii="Helvetica" w:hAnsi="Helvetica" w:cs="Helvetica"/>
        </w:rPr>
        <w:t>6</w:t>
      </w:r>
      <w:r w:rsidRPr="00ED02C0">
        <w:rPr>
          <w:rFonts w:ascii="Helvetica" w:hAnsi="Helvetica" w:cs="Helvetica"/>
        </w:rPr>
        <w:t xml:space="preserve">, pozwoleń 2, budynków 24 </w:t>
      </w:r>
    </w:p>
    <w:p w14:paraId="1BC6BEA8" w14:textId="77777777" w:rsidR="000B4930" w:rsidRDefault="000B4930" w:rsidP="000B4930">
      <w:pPr>
        <w:contextualSpacing/>
        <w:jc w:val="both"/>
        <w:rPr>
          <w:rFonts w:ascii="Helvetica" w:hAnsi="Helvetica" w:cs="Helvetica"/>
          <w:bCs/>
        </w:rPr>
      </w:pPr>
    </w:p>
    <w:p w14:paraId="6CD7C785" w14:textId="68AB8174" w:rsidR="003F211A" w:rsidRPr="00407508" w:rsidRDefault="005B6570" w:rsidP="000B4930">
      <w:pPr>
        <w:contextualSpacing/>
        <w:jc w:val="both"/>
        <w:rPr>
          <w:rFonts w:ascii="Helvetica" w:hAnsi="Helvetica" w:cs="Helvetica"/>
        </w:rPr>
      </w:pPr>
      <w:r w:rsidRPr="00ED02C0">
        <w:rPr>
          <w:rFonts w:ascii="Helvetica" w:hAnsi="Helvetica" w:cs="Helvetica"/>
          <w:bCs/>
        </w:rPr>
        <w:t>Na przestrzeni 2019 roku złożonych zostało ogółem 27 wniosków, z czego:</w:t>
      </w:r>
    </w:p>
    <w:p w14:paraId="7D650730" w14:textId="77777777" w:rsidR="008E53E0" w:rsidRPr="00ED02C0" w:rsidRDefault="003F211A" w:rsidP="000B4930">
      <w:pPr>
        <w:numPr>
          <w:ilvl w:val="0"/>
          <w:numId w:val="9"/>
        </w:numPr>
        <w:contextualSpacing/>
        <w:jc w:val="both"/>
        <w:rPr>
          <w:rFonts w:ascii="Helvetica" w:hAnsi="Helvetica" w:cs="Helvetica"/>
        </w:rPr>
      </w:pPr>
      <w:r w:rsidRPr="00ED02C0">
        <w:rPr>
          <w:rFonts w:ascii="Helvetica" w:hAnsi="Helvetica" w:cs="Helvetica"/>
        </w:rPr>
        <w:t>Osoby indywidualne</w:t>
      </w:r>
    </w:p>
    <w:p w14:paraId="12299E73" w14:textId="5AA555AE" w:rsidR="003F211A" w:rsidRPr="00ED02C0" w:rsidRDefault="002C4D42" w:rsidP="000B4930">
      <w:pPr>
        <w:ind w:left="720"/>
        <w:contextualSpacing/>
        <w:jc w:val="both"/>
        <w:rPr>
          <w:rFonts w:ascii="Helvetica" w:hAnsi="Helvetica" w:cs="Helvetica"/>
        </w:rPr>
      </w:pPr>
      <w:r w:rsidRPr="00ED02C0">
        <w:rPr>
          <w:rFonts w:ascii="Helvetica" w:hAnsi="Helvetica" w:cs="Helvetica"/>
        </w:rPr>
        <w:t>budynki</w:t>
      </w:r>
      <w:r w:rsidR="003F211A" w:rsidRPr="00ED02C0">
        <w:rPr>
          <w:rFonts w:ascii="Helvetica" w:hAnsi="Helvetica" w:cs="Helvetica"/>
        </w:rPr>
        <w:t xml:space="preserve"> jednorodzinne - wniosków 25, pozwoleń 24, budynków 24 </w:t>
      </w:r>
    </w:p>
    <w:p w14:paraId="6D5C0337" w14:textId="77777777" w:rsidR="008E53E0" w:rsidRPr="00ED02C0" w:rsidRDefault="003F211A" w:rsidP="000B4930">
      <w:pPr>
        <w:numPr>
          <w:ilvl w:val="0"/>
          <w:numId w:val="9"/>
        </w:numPr>
        <w:contextualSpacing/>
        <w:jc w:val="both"/>
        <w:rPr>
          <w:rFonts w:ascii="Helvetica" w:hAnsi="Helvetica" w:cs="Helvetica"/>
        </w:rPr>
      </w:pPr>
      <w:r w:rsidRPr="00ED02C0">
        <w:rPr>
          <w:rFonts w:ascii="Helvetica" w:hAnsi="Helvetica" w:cs="Helvetica"/>
        </w:rPr>
        <w:t>Inne podmioty</w:t>
      </w:r>
      <w:r w:rsidR="00DB2A50" w:rsidRPr="00ED02C0">
        <w:rPr>
          <w:rFonts w:ascii="Helvetica" w:hAnsi="Helvetica" w:cs="Helvetica"/>
        </w:rPr>
        <w:t xml:space="preserve"> </w:t>
      </w:r>
      <w:r w:rsidR="008E53E0" w:rsidRPr="00ED02C0">
        <w:rPr>
          <w:rFonts w:ascii="Helvetica" w:hAnsi="Helvetica" w:cs="Helvetica"/>
        </w:rPr>
        <w:t>(</w:t>
      </w:r>
      <w:r w:rsidRPr="00ED02C0">
        <w:rPr>
          <w:rFonts w:ascii="Helvetica" w:hAnsi="Helvetica" w:cs="Helvetica"/>
        </w:rPr>
        <w:t>deweloper</w:t>
      </w:r>
      <w:r w:rsidR="008E53E0" w:rsidRPr="00ED02C0">
        <w:rPr>
          <w:rFonts w:ascii="Helvetica" w:hAnsi="Helvetica" w:cs="Helvetica"/>
        </w:rPr>
        <w:t>)</w:t>
      </w:r>
    </w:p>
    <w:p w14:paraId="61B06A28" w14:textId="17DFD088" w:rsidR="003F211A" w:rsidRPr="00ED02C0" w:rsidRDefault="003F211A" w:rsidP="000B4930">
      <w:pPr>
        <w:ind w:left="720"/>
        <w:contextualSpacing/>
        <w:jc w:val="both"/>
        <w:rPr>
          <w:rFonts w:ascii="Helvetica" w:hAnsi="Helvetica" w:cs="Helvetica"/>
        </w:rPr>
      </w:pPr>
      <w:r w:rsidRPr="00ED02C0">
        <w:rPr>
          <w:rFonts w:ascii="Helvetica" w:hAnsi="Helvetica" w:cs="Helvetica"/>
        </w:rPr>
        <w:t xml:space="preserve">zabudowa szeregowa </w:t>
      </w:r>
      <w:r w:rsidR="00DB2A50" w:rsidRPr="00ED02C0">
        <w:rPr>
          <w:rFonts w:ascii="Helvetica" w:hAnsi="Helvetica" w:cs="Helvetica"/>
        </w:rPr>
        <w:t>-</w:t>
      </w:r>
      <w:r w:rsidRPr="00ED02C0">
        <w:rPr>
          <w:rFonts w:ascii="Helvetica" w:hAnsi="Helvetica" w:cs="Helvetica"/>
        </w:rPr>
        <w:t xml:space="preserve"> wniosków 1, pozwoleń 1,</w:t>
      </w:r>
      <w:r w:rsidR="00B06889">
        <w:rPr>
          <w:rFonts w:ascii="Helvetica" w:hAnsi="Helvetica" w:cs="Helvetica"/>
        </w:rPr>
        <w:t xml:space="preserve"> </w:t>
      </w:r>
      <w:r w:rsidRPr="00ED02C0">
        <w:rPr>
          <w:rFonts w:ascii="Helvetica" w:hAnsi="Helvetica" w:cs="Helvetica"/>
        </w:rPr>
        <w:t>budynków 21</w:t>
      </w:r>
    </w:p>
    <w:p w14:paraId="24741D8E" w14:textId="77777777" w:rsidR="008E53E0" w:rsidRPr="00ED02C0" w:rsidRDefault="003F211A" w:rsidP="000B4930">
      <w:pPr>
        <w:numPr>
          <w:ilvl w:val="0"/>
          <w:numId w:val="9"/>
        </w:numPr>
        <w:contextualSpacing/>
        <w:jc w:val="both"/>
        <w:rPr>
          <w:rFonts w:ascii="Helvetica" w:hAnsi="Helvetica" w:cs="Helvetica"/>
        </w:rPr>
      </w:pPr>
      <w:r w:rsidRPr="00ED02C0">
        <w:rPr>
          <w:rFonts w:ascii="Helvetica" w:hAnsi="Helvetica" w:cs="Helvetica"/>
        </w:rPr>
        <w:t>MZB</w:t>
      </w:r>
    </w:p>
    <w:p w14:paraId="47E56C34" w14:textId="159E98E5" w:rsidR="003F211A" w:rsidRPr="00ED02C0" w:rsidRDefault="003F211A" w:rsidP="000B4930">
      <w:pPr>
        <w:ind w:left="720"/>
        <w:contextualSpacing/>
        <w:jc w:val="both"/>
        <w:rPr>
          <w:rFonts w:ascii="Helvetica" w:hAnsi="Helvetica" w:cs="Helvetica"/>
        </w:rPr>
      </w:pPr>
      <w:r w:rsidRPr="00ED02C0">
        <w:rPr>
          <w:rFonts w:ascii="Helvetica" w:hAnsi="Helvetica" w:cs="Helvetica"/>
        </w:rPr>
        <w:t xml:space="preserve">budynek wielorodzinny - wniosków 1, pozwoleń 1, budynek 1, mieszkań 40 </w:t>
      </w:r>
    </w:p>
    <w:p w14:paraId="55CA1668" w14:textId="77777777" w:rsidR="0019780F" w:rsidRPr="00ED02C0" w:rsidRDefault="0019780F" w:rsidP="000B4930">
      <w:pPr>
        <w:contextualSpacing/>
        <w:jc w:val="both"/>
        <w:rPr>
          <w:rFonts w:ascii="Helvetica" w:hAnsi="Helvetica" w:cs="Helvetica"/>
          <w:bCs/>
        </w:rPr>
      </w:pPr>
    </w:p>
    <w:p w14:paraId="69F81670" w14:textId="3BDE2F51" w:rsidR="003F211A" w:rsidRPr="00ED02C0" w:rsidRDefault="005B6570" w:rsidP="000B4930">
      <w:pPr>
        <w:contextualSpacing/>
        <w:jc w:val="both"/>
        <w:rPr>
          <w:rFonts w:ascii="Helvetica" w:hAnsi="Helvetica" w:cs="Helvetica"/>
          <w:bCs/>
        </w:rPr>
      </w:pPr>
      <w:r w:rsidRPr="00ED02C0">
        <w:rPr>
          <w:rFonts w:ascii="Helvetica" w:hAnsi="Helvetica" w:cs="Helvetica"/>
          <w:bCs/>
        </w:rPr>
        <w:t>Na przestrzeni 2020 roku złożonych zostało ogółem 21 wniosków, z czego:</w:t>
      </w:r>
    </w:p>
    <w:p w14:paraId="130F2B89" w14:textId="77777777" w:rsidR="002C4D42" w:rsidRPr="00ED02C0" w:rsidRDefault="003F211A" w:rsidP="000B4930">
      <w:pPr>
        <w:numPr>
          <w:ilvl w:val="0"/>
          <w:numId w:val="10"/>
        </w:numPr>
        <w:contextualSpacing/>
        <w:jc w:val="both"/>
        <w:rPr>
          <w:rFonts w:ascii="Helvetica" w:hAnsi="Helvetica" w:cs="Helvetica"/>
          <w:color w:val="000000"/>
        </w:rPr>
      </w:pPr>
      <w:r w:rsidRPr="00ED02C0">
        <w:rPr>
          <w:rFonts w:ascii="Helvetica" w:hAnsi="Helvetica" w:cs="Helvetica"/>
          <w:color w:val="000000"/>
        </w:rPr>
        <w:t>Osoby indywidualne</w:t>
      </w:r>
    </w:p>
    <w:p w14:paraId="6D81C7B6" w14:textId="4805DFB7" w:rsidR="003F211A" w:rsidRPr="00ED02C0" w:rsidRDefault="003F211A" w:rsidP="000B4930">
      <w:pPr>
        <w:ind w:left="720"/>
        <w:contextualSpacing/>
        <w:jc w:val="both"/>
        <w:rPr>
          <w:rFonts w:ascii="Helvetica" w:hAnsi="Helvetica" w:cs="Helvetica"/>
          <w:color w:val="000000"/>
        </w:rPr>
      </w:pPr>
      <w:r w:rsidRPr="00ED02C0">
        <w:rPr>
          <w:rFonts w:ascii="Helvetica" w:hAnsi="Helvetica" w:cs="Helvetica"/>
          <w:color w:val="000000"/>
        </w:rPr>
        <w:t>budynki jednorodzinne - wniosków 20, pozwoleń 20, budynków 23</w:t>
      </w:r>
    </w:p>
    <w:p w14:paraId="7B283F11" w14:textId="4861ED9B" w:rsidR="002C4D42" w:rsidRPr="0092426A" w:rsidRDefault="003F211A" w:rsidP="000B4930">
      <w:pPr>
        <w:numPr>
          <w:ilvl w:val="0"/>
          <w:numId w:val="10"/>
        </w:numPr>
        <w:contextualSpacing/>
        <w:jc w:val="both"/>
        <w:rPr>
          <w:rFonts w:ascii="Helvetica" w:hAnsi="Helvetica" w:cs="Helvetica"/>
          <w:color w:val="000000"/>
        </w:rPr>
      </w:pPr>
      <w:r w:rsidRPr="0092426A">
        <w:rPr>
          <w:rFonts w:ascii="Helvetica" w:hAnsi="Helvetica" w:cs="Helvetica"/>
          <w:color w:val="000000"/>
        </w:rPr>
        <w:t>Inne podmioty</w:t>
      </w:r>
    </w:p>
    <w:p w14:paraId="1D39AE51" w14:textId="2EBFB4D5" w:rsidR="00246199" w:rsidRPr="00ED02C0" w:rsidRDefault="003F211A" w:rsidP="000B4930">
      <w:pPr>
        <w:ind w:left="720"/>
        <w:contextualSpacing/>
        <w:jc w:val="both"/>
        <w:rPr>
          <w:rFonts w:ascii="Helvetica" w:hAnsi="Helvetica" w:cs="Helvetica"/>
          <w:color w:val="000000"/>
        </w:rPr>
      </w:pPr>
      <w:r w:rsidRPr="00ED02C0">
        <w:rPr>
          <w:rFonts w:ascii="Helvetica" w:hAnsi="Helvetica" w:cs="Helvetica"/>
          <w:color w:val="000000"/>
        </w:rPr>
        <w:t xml:space="preserve">budynki wielorodzinne </w:t>
      </w:r>
      <w:r w:rsidR="002C4D42" w:rsidRPr="00ED02C0">
        <w:rPr>
          <w:rFonts w:ascii="Helvetica" w:hAnsi="Helvetica" w:cs="Helvetica"/>
          <w:color w:val="000000"/>
        </w:rPr>
        <w:t>-</w:t>
      </w:r>
      <w:r w:rsidR="005B6570" w:rsidRPr="00ED02C0">
        <w:rPr>
          <w:rFonts w:ascii="Helvetica" w:hAnsi="Helvetica" w:cs="Helvetica"/>
          <w:color w:val="000000"/>
        </w:rPr>
        <w:t xml:space="preserve"> </w:t>
      </w:r>
      <w:r w:rsidRPr="00ED02C0">
        <w:rPr>
          <w:rFonts w:ascii="Helvetica" w:hAnsi="Helvetica" w:cs="Helvetica"/>
          <w:color w:val="000000"/>
        </w:rPr>
        <w:t>wniosków 1, pozwoleń 1,  budynków 2,</w:t>
      </w:r>
      <w:r w:rsidR="005B6570" w:rsidRPr="00ED02C0">
        <w:rPr>
          <w:rFonts w:ascii="Helvetica" w:hAnsi="Helvetica" w:cs="Helvetica"/>
          <w:color w:val="000000"/>
        </w:rPr>
        <w:t xml:space="preserve"> </w:t>
      </w:r>
      <w:r w:rsidRPr="00ED02C0">
        <w:rPr>
          <w:rFonts w:ascii="Helvetica" w:hAnsi="Helvetica" w:cs="Helvetica"/>
          <w:color w:val="000000"/>
        </w:rPr>
        <w:t>mieszkań 84</w:t>
      </w:r>
    </w:p>
    <w:p w14:paraId="28C7714D" w14:textId="77777777" w:rsidR="0019780F" w:rsidRPr="00ED02C0" w:rsidRDefault="0019780F" w:rsidP="000B4930">
      <w:pPr>
        <w:contextualSpacing/>
        <w:jc w:val="both"/>
        <w:rPr>
          <w:rFonts w:ascii="Helvetica" w:hAnsi="Helvetica" w:cs="Helvetica"/>
          <w:bCs/>
        </w:rPr>
      </w:pPr>
    </w:p>
    <w:p w14:paraId="7AB1C9B6" w14:textId="44CA87C5" w:rsidR="00246199" w:rsidRPr="00ED02C0" w:rsidRDefault="00246199" w:rsidP="000B4930">
      <w:pPr>
        <w:contextualSpacing/>
        <w:jc w:val="both"/>
        <w:rPr>
          <w:rFonts w:ascii="Helvetica" w:hAnsi="Helvetica" w:cs="Helvetica"/>
          <w:color w:val="000000"/>
        </w:rPr>
      </w:pPr>
      <w:r w:rsidRPr="00ED02C0">
        <w:rPr>
          <w:rFonts w:ascii="Helvetica" w:hAnsi="Helvetica" w:cs="Helvetica"/>
          <w:bCs/>
        </w:rPr>
        <w:t>Na przestrzeni 2021 roku złożon</w:t>
      </w:r>
      <w:r w:rsidR="00DB2A50" w:rsidRPr="00ED02C0">
        <w:rPr>
          <w:rFonts w:ascii="Helvetica" w:hAnsi="Helvetica" w:cs="Helvetica"/>
          <w:bCs/>
        </w:rPr>
        <w:t>e</w:t>
      </w:r>
      <w:r w:rsidRPr="00ED02C0">
        <w:rPr>
          <w:rFonts w:ascii="Helvetica" w:hAnsi="Helvetica" w:cs="Helvetica"/>
          <w:bCs/>
        </w:rPr>
        <w:t xml:space="preserve"> został</w:t>
      </w:r>
      <w:r w:rsidR="00DB2A50" w:rsidRPr="00ED02C0">
        <w:rPr>
          <w:rFonts w:ascii="Helvetica" w:hAnsi="Helvetica" w:cs="Helvetica"/>
          <w:bCs/>
        </w:rPr>
        <w:t>y</w:t>
      </w:r>
      <w:r w:rsidRPr="00ED02C0">
        <w:rPr>
          <w:rFonts w:ascii="Helvetica" w:hAnsi="Helvetica" w:cs="Helvetica"/>
          <w:bCs/>
        </w:rPr>
        <w:t xml:space="preserve"> ogółem 2</w:t>
      </w:r>
      <w:r w:rsidR="00DB2A50" w:rsidRPr="00ED02C0">
        <w:rPr>
          <w:rFonts w:ascii="Helvetica" w:hAnsi="Helvetica" w:cs="Helvetica"/>
          <w:bCs/>
        </w:rPr>
        <w:t>4</w:t>
      </w:r>
      <w:r w:rsidRPr="00ED02C0">
        <w:rPr>
          <w:rFonts w:ascii="Helvetica" w:hAnsi="Helvetica" w:cs="Helvetica"/>
          <w:bCs/>
        </w:rPr>
        <w:t xml:space="preserve"> wnios</w:t>
      </w:r>
      <w:r w:rsidR="00DB2A50" w:rsidRPr="00ED02C0">
        <w:rPr>
          <w:rFonts w:ascii="Helvetica" w:hAnsi="Helvetica" w:cs="Helvetica"/>
          <w:bCs/>
        </w:rPr>
        <w:t>ki</w:t>
      </w:r>
      <w:r w:rsidRPr="00ED02C0">
        <w:rPr>
          <w:rFonts w:ascii="Helvetica" w:hAnsi="Helvetica" w:cs="Helvetica"/>
          <w:bCs/>
        </w:rPr>
        <w:t>, z czego:</w:t>
      </w:r>
    </w:p>
    <w:p w14:paraId="1744CE87" w14:textId="77777777" w:rsidR="002C4D42" w:rsidRPr="00ED02C0" w:rsidRDefault="003F211A" w:rsidP="000B4930">
      <w:pPr>
        <w:numPr>
          <w:ilvl w:val="0"/>
          <w:numId w:val="11"/>
        </w:numPr>
        <w:contextualSpacing/>
        <w:jc w:val="both"/>
        <w:rPr>
          <w:rFonts w:ascii="Helvetica" w:hAnsi="Helvetica" w:cs="Helvetica"/>
        </w:rPr>
      </w:pPr>
      <w:r w:rsidRPr="00ED02C0">
        <w:rPr>
          <w:rFonts w:ascii="Helvetica" w:hAnsi="Helvetica" w:cs="Helvetica"/>
        </w:rPr>
        <w:t>Osoby indywidualne</w:t>
      </w:r>
    </w:p>
    <w:p w14:paraId="23FD15CA" w14:textId="45B3C1F9" w:rsidR="003F211A" w:rsidRPr="00ED02C0" w:rsidRDefault="003F211A" w:rsidP="000B4930">
      <w:pPr>
        <w:ind w:left="720"/>
        <w:contextualSpacing/>
        <w:jc w:val="both"/>
        <w:rPr>
          <w:rFonts w:ascii="Helvetica" w:hAnsi="Helvetica" w:cs="Helvetica"/>
        </w:rPr>
      </w:pPr>
      <w:r w:rsidRPr="00ED02C0">
        <w:rPr>
          <w:rFonts w:ascii="Helvetica" w:hAnsi="Helvetica" w:cs="Helvetica"/>
        </w:rPr>
        <w:t xml:space="preserve">budynki jednorodzinne </w:t>
      </w:r>
      <w:r w:rsidR="00DB2A50" w:rsidRPr="00ED02C0">
        <w:rPr>
          <w:rFonts w:ascii="Helvetica" w:hAnsi="Helvetica" w:cs="Helvetica"/>
        </w:rPr>
        <w:t>-</w:t>
      </w:r>
      <w:r w:rsidRPr="00ED02C0">
        <w:rPr>
          <w:rFonts w:ascii="Helvetica" w:hAnsi="Helvetica" w:cs="Helvetica"/>
        </w:rPr>
        <w:t xml:space="preserve"> wniosków 24,</w:t>
      </w:r>
      <w:r w:rsidR="00DB2A50" w:rsidRPr="00ED02C0">
        <w:rPr>
          <w:rFonts w:ascii="Helvetica" w:hAnsi="Helvetica" w:cs="Helvetica"/>
        </w:rPr>
        <w:t xml:space="preserve"> </w:t>
      </w:r>
      <w:r w:rsidRPr="00ED02C0">
        <w:rPr>
          <w:rFonts w:ascii="Helvetica" w:hAnsi="Helvetica" w:cs="Helvetica"/>
        </w:rPr>
        <w:t xml:space="preserve">pozwoleń 22, budynków 22 </w:t>
      </w:r>
    </w:p>
    <w:p w14:paraId="20DBEE79" w14:textId="77777777" w:rsidR="0019780F" w:rsidRPr="00ED02C0" w:rsidRDefault="0019780F" w:rsidP="000B4930">
      <w:pPr>
        <w:contextualSpacing/>
        <w:jc w:val="both"/>
        <w:rPr>
          <w:rFonts w:ascii="Helvetica" w:hAnsi="Helvetica" w:cs="Helvetica"/>
          <w:bCs/>
        </w:rPr>
      </w:pPr>
    </w:p>
    <w:p w14:paraId="00DB61E0" w14:textId="06525D8F" w:rsidR="00DB2A50" w:rsidRPr="00ED02C0" w:rsidRDefault="00DB2A50" w:rsidP="000B4930">
      <w:pPr>
        <w:contextualSpacing/>
        <w:jc w:val="both"/>
        <w:rPr>
          <w:rFonts w:ascii="Helvetica" w:hAnsi="Helvetica" w:cs="Helvetica"/>
          <w:color w:val="000000"/>
        </w:rPr>
      </w:pPr>
      <w:r w:rsidRPr="00ED02C0">
        <w:rPr>
          <w:rFonts w:ascii="Helvetica" w:hAnsi="Helvetica" w:cs="Helvetica"/>
          <w:bCs/>
        </w:rPr>
        <w:t>W okresie od stycznia do maja 2022 roku złożonych zostało ogółem 16 wniosków, z czego:</w:t>
      </w:r>
    </w:p>
    <w:p w14:paraId="45ECA7BC" w14:textId="77777777" w:rsidR="002C4D42" w:rsidRPr="00ED02C0" w:rsidRDefault="003F211A" w:rsidP="000B4930">
      <w:pPr>
        <w:numPr>
          <w:ilvl w:val="0"/>
          <w:numId w:val="11"/>
        </w:numPr>
        <w:contextualSpacing/>
        <w:jc w:val="both"/>
        <w:rPr>
          <w:rFonts w:ascii="Helvetica" w:hAnsi="Helvetica" w:cs="Helvetica"/>
          <w:color w:val="FF0000"/>
        </w:rPr>
      </w:pPr>
      <w:r w:rsidRPr="00ED02C0">
        <w:rPr>
          <w:rFonts w:ascii="Helvetica" w:hAnsi="Helvetica" w:cs="Helvetica"/>
        </w:rPr>
        <w:t>Osoby indywidualne</w:t>
      </w:r>
    </w:p>
    <w:p w14:paraId="5A088B2B" w14:textId="22DA1975" w:rsidR="003F211A" w:rsidRPr="00ED02C0" w:rsidRDefault="003F211A" w:rsidP="000B4930">
      <w:pPr>
        <w:ind w:left="720"/>
        <w:contextualSpacing/>
        <w:jc w:val="both"/>
        <w:rPr>
          <w:rFonts w:ascii="Helvetica" w:hAnsi="Helvetica" w:cs="Helvetica"/>
          <w:color w:val="FF0000"/>
        </w:rPr>
      </w:pPr>
      <w:r w:rsidRPr="00ED02C0">
        <w:rPr>
          <w:rFonts w:ascii="Helvetica" w:hAnsi="Helvetica" w:cs="Helvetica"/>
        </w:rPr>
        <w:t xml:space="preserve">budynki jednorodzinne </w:t>
      </w:r>
      <w:r w:rsidR="002C4D42" w:rsidRPr="00ED02C0">
        <w:rPr>
          <w:rFonts w:ascii="Helvetica" w:hAnsi="Helvetica" w:cs="Helvetica"/>
        </w:rPr>
        <w:t>-</w:t>
      </w:r>
      <w:r w:rsidR="005B6570" w:rsidRPr="00ED02C0">
        <w:rPr>
          <w:rFonts w:ascii="Helvetica" w:hAnsi="Helvetica" w:cs="Helvetica"/>
        </w:rPr>
        <w:t xml:space="preserve"> </w:t>
      </w:r>
      <w:r w:rsidRPr="00ED02C0">
        <w:rPr>
          <w:rFonts w:ascii="Helvetica" w:hAnsi="Helvetica" w:cs="Helvetica"/>
        </w:rPr>
        <w:t>wniosków 16, pozwoleń 16, budynków 16</w:t>
      </w:r>
    </w:p>
    <w:p w14:paraId="7A51184F" w14:textId="6DD016D0" w:rsidR="00DD513A" w:rsidRPr="002158B0" w:rsidRDefault="00DD513A" w:rsidP="00491267">
      <w:pPr>
        <w:jc w:val="both"/>
        <w:rPr>
          <w:rFonts w:ascii="Helvetica" w:hAnsi="Helvetica"/>
          <w:sz w:val="24"/>
          <w:szCs w:val="24"/>
        </w:rPr>
      </w:pPr>
    </w:p>
    <w:p w14:paraId="63082E42" w14:textId="765FA35E" w:rsidR="00491267" w:rsidRPr="002158B0" w:rsidRDefault="00491267" w:rsidP="00491267">
      <w:pPr>
        <w:jc w:val="both"/>
        <w:rPr>
          <w:rFonts w:ascii="Helvetica" w:hAnsi="Helvetica"/>
          <w:sz w:val="24"/>
          <w:szCs w:val="24"/>
        </w:rPr>
      </w:pPr>
    </w:p>
    <w:p w14:paraId="4E0B4303" w14:textId="2116994B" w:rsidR="00CC75BB" w:rsidRPr="002158B0" w:rsidRDefault="00CC75BB" w:rsidP="00491267">
      <w:pPr>
        <w:jc w:val="both"/>
        <w:rPr>
          <w:rFonts w:ascii="Helvetica" w:hAnsi="Helvetica"/>
          <w:sz w:val="24"/>
          <w:szCs w:val="24"/>
        </w:rPr>
      </w:pPr>
    </w:p>
    <w:p w14:paraId="3F05CD84" w14:textId="77777777" w:rsidR="00CC75BB" w:rsidRPr="002158B0" w:rsidRDefault="00CC75BB" w:rsidP="00491267">
      <w:pPr>
        <w:jc w:val="both"/>
        <w:rPr>
          <w:rFonts w:ascii="Helvetica" w:hAnsi="Helvetica"/>
          <w:sz w:val="24"/>
          <w:szCs w:val="24"/>
        </w:rPr>
      </w:pPr>
    </w:p>
    <w:p w14:paraId="5645D146" w14:textId="65C24219" w:rsidR="00365FAC" w:rsidRPr="007A5F98" w:rsidRDefault="00A30D01" w:rsidP="006E7023">
      <w:pPr>
        <w:pStyle w:val="Nagwek4"/>
        <w:spacing w:before="0" w:after="160"/>
        <w:jc w:val="both"/>
        <w:rPr>
          <w:rFonts w:ascii="Helvetica" w:hAnsi="Helvetica"/>
          <w:b/>
          <w:bCs/>
          <w:i w:val="0"/>
          <w:iCs w:val="0"/>
          <w:color w:val="auto"/>
        </w:rPr>
      </w:pPr>
      <w:r w:rsidRPr="007A5F98">
        <w:rPr>
          <w:rFonts w:ascii="Helvetica" w:hAnsi="Helvetica"/>
          <w:b/>
          <w:bCs/>
          <w:i w:val="0"/>
          <w:iCs w:val="0"/>
          <w:color w:val="auto"/>
        </w:rPr>
        <w:t xml:space="preserve">1.2.1.4. </w:t>
      </w:r>
      <w:r w:rsidR="00365FAC" w:rsidRPr="007A5F98">
        <w:rPr>
          <w:rFonts w:ascii="Helvetica" w:hAnsi="Helvetica"/>
          <w:b/>
          <w:bCs/>
          <w:i w:val="0"/>
          <w:iCs w:val="0"/>
          <w:color w:val="auto"/>
        </w:rPr>
        <w:t>Szacunek rynkowych i komunalnych potrzeb mieszkaniowych</w:t>
      </w:r>
    </w:p>
    <w:p w14:paraId="7F4A5B19" w14:textId="4E2145D8" w:rsidR="00B628CE" w:rsidRPr="00AB0789" w:rsidRDefault="00B628CE" w:rsidP="00AB0789">
      <w:pPr>
        <w:jc w:val="both"/>
        <w:rPr>
          <w:rFonts w:ascii="Helvetica" w:hAnsi="Helvetica" w:cs="Helvetica"/>
        </w:rPr>
      </w:pPr>
    </w:p>
    <w:p w14:paraId="0CDF2E7C" w14:textId="10E25990" w:rsidR="005D6980" w:rsidRPr="00D41654" w:rsidRDefault="005D6980" w:rsidP="00BD40FB">
      <w:pPr>
        <w:jc w:val="both"/>
        <w:rPr>
          <w:rFonts w:ascii="Helvetica" w:hAnsi="Helvetica" w:cs="Helvetica"/>
        </w:rPr>
      </w:pPr>
      <w:r w:rsidRPr="00D41654">
        <w:rPr>
          <w:rFonts w:ascii="Helvetica" w:hAnsi="Helvetica" w:cs="Helvetica"/>
          <w:shd w:val="clear" w:color="auto" w:fill="FFFFFF"/>
        </w:rPr>
        <w:t>Rynek nieruchomości to ogół czynności dokonywanych przez jego uczestników oraz relacje zachodzące między podmiotami, które kreują popyt i podaż nieruchomości</w:t>
      </w:r>
      <w:r w:rsidRPr="00D41654">
        <w:rPr>
          <w:rFonts w:ascii="Helvetica" w:hAnsi="Helvetica" w:cs="Helvetica"/>
        </w:rPr>
        <w:t>. Uczestnikami lokalnego rynku są osoby fizyczne, podmioty gospodarcze, samorząd, instytucje</w:t>
      </w:r>
      <w:r w:rsidR="00FE3C9C" w:rsidRPr="00D41654">
        <w:rPr>
          <w:rFonts w:ascii="Helvetica" w:hAnsi="Helvetica" w:cs="Helvetica"/>
        </w:rPr>
        <w:t xml:space="preserve"> państwowe </w:t>
      </w:r>
      <w:r w:rsidRPr="00D41654">
        <w:rPr>
          <w:rFonts w:ascii="Helvetica" w:hAnsi="Helvetica" w:cs="Helvetica"/>
        </w:rPr>
        <w:t>it</w:t>
      </w:r>
      <w:r w:rsidR="00BD40FB">
        <w:rPr>
          <w:rFonts w:ascii="Helvetica" w:hAnsi="Helvetica" w:cs="Helvetica"/>
        </w:rPr>
        <w:t>d</w:t>
      </w:r>
      <w:r w:rsidRPr="00D41654">
        <w:rPr>
          <w:rFonts w:ascii="Helvetica" w:hAnsi="Helvetica" w:cs="Helvetica"/>
        </w:rPr>
        <w:t>.,</w:t>
      </w:r>
      <w:r w:rsidR="00AB0789" w:rsidRPr="00D41654">
        <w:rPr>
          <w:rFonts w:ascii="Helvetica" w:hAnsi="Helvetica" w:cs="Helvetica"/>
        </w:rPr>
        <w:t xml:space="preserve"> stąd na jego</w:t>
      </w:r>
      <w:r w:rsidRPr="00D41654">
        <w:rPr>
          <w:rFonts w:ascii="Helvetica" w:hAnsi="Helvetica" w:cs="Helvetica"/>
        </w:rPr>
        <w:t xml:space="preserve"> kształt</w:t>
      </w:r>
      <w:r w:rsidR="00AB0789" w:rsidRPr="00D41654">
        <w:rPr>
          <w:rFonts w:ascii="Helvetica" w:hAnsi="Helvetica" w:cs="Helvetica"/>
        </w:rPr>
        <w:t xml:space="preserve"> wpływają</w:t>
      </w:r>
      <w:r w:rsidRPr="00D41654">
        <w:rPr>
          <w:rFonts w:ascii="Helvetica" w:hAnsi="Helvetica" w:cs="Helvetica"/>
        </w:rPr>
        <w:t xml:space="preserve"> zarówno podmioty sfery prywatnej, jak i sektora publicznego.</w:t>
      </w:r>
      <w:r w:rsidR="00AB0789" w:rsidRPr="00D41654">
        <w:rPr>
          <w:rFonts w:ascii="Helvetica" w:hAnsi="Helvetica" w:cs="Helvetica"/>
        </w:rPr>
        <w:t xml:space="preserve"> </w:t>
      </w:r>
    </w:p>
    <w:p w14:paraId="567425C6" w14:textId="6AD564B6" w:rsidR="00AB7847" w:rsidRDefault="00D41654" w:rsidP="00BD40FB">
      <w:pPr>
        <w:jc w:val="both"/>
        <w:rPr>
          <w:rFonts w:ascii="Helvetica" w:hAnsi="Helvetica" w:cs="Helvetica"/>
        </w:rPr>
      </w:pPr>
      <w:r w:rsidRPr="00D41654">
        <w:rPr>
          <w:rFonts w:ascii="Helvetica" w:hAnsi="Helvetica" w:cs="Helvetica"/>
        </w:rPr>
        <w:t>Jeden z segmentów lokalnego rynku nieruchomości stanowią zasoby mieszkaniowe</w:t>
      </w:r>
      <w:r w:rsidR="00AB7847">
        <w:rPr>
          <w:rFonts w:ascii="Helvetica" w:hAnsi="Helvetica" w:cs="Helvetica"/>
        </w:rPr>
        <w:t xml:space="preserve"> Gminy, które opisane zostały w pkt. 1.2.1.1</w:t>
      </w:r>
      <w:r w:rsidRPr="00D41654">
        <w:rPr>
          <w:rFonts w:ascii="Helvetica" w:hAnsi="Helvetica" w:cs="Helvetica"/>
        </w:rPr>
        <w:t xml:space="preserve">. </w:t>
      </w:r>
      <w:r w:rsidR="006E537E">
        <w:rPr>
          <w:rFonts w:ascii="Helvetica" w:hAnsi="Helvetica" w:cs="Helvetica"/>
        </w:rPr>
        <w:t>W Stalowej Woli, p</w:t>
      </w:r>
      <w:r w:rsidRPr="00D41654">
        <w:rPr>
          <w:rFonts w:ascii="Helvetica" w:hAnsi="Helvetica" w:cs="Helvetica"/>
        </w:rPr>
        <w:t>odobnie jak w całym kraju</w:t>
      </w:r>
      <w:r w:rsidR="006E537E">
        <w:rPr>
          <w:rFonts w:ascii="Helvetica" w:hAnsi="Helvetica" w:cs="Helvetica"/>
        </w:rPr>
        <w:t>,</w:t>
      </w:r>
      <w:r w:rsidRPr="00D41654">
        <w:rPr>
          <w:rFonts w:ascii="Helvetica" w:hAnsi="Helvetica" w:cs="Helvetica"/>
        </w:rPr>
        <w:t xml:space="preserve"> podaż nieruchomości komunalnych</w:t>
      </w:r>
      <w:r w:rsidR="006E537E">
        <w:rPr>
          <w:rFonts w:ascii="Helvetica" w:hAnsi="Helvetica" w:cs="Helvetica"/>
        </w:rPr>
        <w:t xml:space="preserve"> pozostaje na</w:t>
      </w:r>
      <w:r w:rsidRPr="00D41654">
        <w:rPr>
          <w:rFonts w:ascii="Helvetica" w:hAnsi="Helvetica" w:cs="Helvetica"/>
        </w:rPr>
        <w:t xml:space="preserve"> relatywnie stał</w:t>
      </w:r>
      <w:r w:rsidR="006E537E">
        <w:rPr>
          <w:rFonts w:ascii="Helvetica" w:hAnsi="Helvetica" w:cs="Helvetica"/>
        </w:rPr>
        <w:t>ym poziomie</w:t>
      </w:r>
      <w:r w:rsidRPr="00D41654">
        <w:rPr>
          <w:rFonts w:ascii="Helvetica" w:hAnsi="Helvetica" w:cs="Helvetica"/>
        </w:rPr>
        <w:t>, tym samym nie jest w</w:t>
      </w:r>
      <w:r w:rsidR="00A21044">
        <w:rPr>
          <w:rFonts w:ascii="Helvetica" w:hAnsi="Helvetica" w:cs="Helvetica"/>
        </w:rPr>
        <w:t> </w:t>
      </w:r>
      <w:r w:rsidRPr="00D41654">
        <w:rPr>
          <w:rFonts w:ascii="Helvetica" w:hAnsi="Helvetica" w:cs="Helvetica"/>
        </w:rPr>
        <w:t>stanie zaspokoić realnego popytu na tego typu lokale</w:t>
      </w:r>
      <w:r w:rsidR="00F7180A">
        <w:rPr>
          <w:rFonts w:ascii="Helvetica" w:hAnsi="Helvetica" w:cs="Helvetica"/>
        </w:rPr>
        <w:t xml:space="preserve"> mieszkalne</w:t>
      </w:r>
      <w:r w:rsidRPr="00D41654">
        <w:rPr>
          <w:rFonts w:ascii="Helvetica" w:hAnsi="Helvetica" w:cs="Helvetica"/>
        </w:rPr>
        <w:t>.</w:t>
      </w:r>
      <w:r w:rsidR="00A64428">
        <w:rPr>
          <w:rFonts w:ascii="Helvetica" w:hAnsi="Helvetica" w:cs="Helvetica"/>
        </w:rPr>
        <w:t xml:space="preserve"> Niniejszy aspekt obrazują dane </w:t>
      </w:r>
      <w:r w:rsidR="008B5516">
        <w:rPr>
          <w:rFonts w:ascii="Helvetica" w:hAnsi="Helvetica" w:cs="Helvetica"/>
        </w:rPr>
        <w:t>dotyczące zapotrzebowania na komunalne lokale mieszkalne oraz średniego czasu oczekiwania na przydział takiego lokalu za lata 201</w:t>
      </w:r>
      <w:r w:rsidR="002D6C5F">
        <w:rPr>
          <w:rFonts w:ascii="Helvetica" w:hAnsi="Helvetica" w:cs="Helvetica"/>
        </w:rPr>
        <w:t>6</w:t>
      </w:r>
      <w:r w:rsidR="008B5516">
        <w:rPr>
          <w:rFonts w:ascii="Helvetica" w:hAnsi="Helvetica" w:cs="Helvetica"/>
        </w:rPr>
        <w:t>-2022</w:t>
      </w:r>
      <w:r w:rsidR="00726013">
        <w:rPr>
          <w:rFonts w:ascii="Helvetica" w:hAnsi="Helvetica" w:cs="Helvetica"/>
        </w:rPr>
        <w:t xml:space="preserve">, jak również ilości wpływających wyroków eksmisyjnych z prawem do lokalu socjalnego.  </w:t>
      </w:r>
    </w:p>
    <w:p w14:paraId="2EF2C8D1" w14:textId="330EB532" w:rsidR="008B5516" w:rsidRPr="00D57166" w:rsidRDefault="008B5516" w:rsidP="00D41654">
      <w:pPr>
        <w:spacing w:after="0" w:line="288" w:lineRule="auto"/>
        <w:jc w:val="both"/>
        <w:rPr>
          <w:rFonts w:ascii="Helvetica" w:hAnsi="Helvetica" w:cs="Helvetica"/>
          <w:sz w:val="12"/>
          <w:szCs w:val="12"/>
        </w:rPr>
      </w:pPr>
    </w:p>
    <w:p w14:paraId="7FDDE875" w14:textId="40397B2D" w:rsidR="008B5516" w:rsidRPr="00C463C7" w:rsidRDefault="008B5516" w:rsidP="008B5516">
      <w:pPr>
        <w:pStyle w:val="Legenda"/>
        <w:keepNext/>
        <w:rPr>
          <w:rFonts w:ascii="Helvetica" w:hAnsi="Helvetica" w:cs="Helvetica"/>
          <w:color w:val="auto"/>
        </w:rPr>
      </w:pPr>
      <w:bookmarkStart w:id="27" w:name="_Toc126833873"/>
      <w:r w:rsidRPr="00C463C7">
        <w:rPr>
          <w:rFonts w:ascii="Helvetica" w:hAnsi="Helvetica" w:cs="Helvetica"/>
          <w:color w:val="auto"/>
        </w:rPr>
        <w:t xml:space="preserve">Tabela </w:t>
      </w:r>
      <w:r w:rsidRPr="00C463C7">
        <w:rPr>
          <w:rFonts w:ascii="Helvetica" w:hAnsi="Helvetica" w:cs="Helvetica"/>
          <w:color w:val="auto"/>
        </w:rPr>
        <w:fldChar w:fldCharType="begin"/>
      </w:r>
      <w:r w:rsidRPr="00C463C7">
        <w:rPr>
          <w:rFonts w:ascii="Helvetica" w:hAnsi="Helvetica" w:cs="Helvetica"/>
          <w:color w:val="auto"/>
        </w:rPr>
        <w:instrText xml:space="preserve"> SEQ Tabela \* ARABIC </w:instrText>
      </w:r>
      <w:r w:rsidRPr="00C463C7">
        <w:rPr>
          <w:rFonts w:ascii="Helvetica" w:hAnsi="Helvetica" w:cs="Helvetica"/>
          <w:color w:val="auto"/>
        </w:rPr>
        <w:fldChar w:fldCharType="separate"/>
      </w:r>
      <w:r w:rsidR="001F436B">
        <w:rPr>
          <w:rFonts w:ascii="Helvetica" w:hAnsi="Helvetica" w:cs="Helvetica"/>
          <w:noProof/>
          <w:color w:val="auto"/>
        </w:rPr>
        <w:t>9</w:t>
      </w:r>
      <w:r w:rsidRPr="00C463C7">
        <w:rPr>
          <w:rFonts w:ascii="Helvetica" w:hAnsi="Helvetica" w:cs="Helvetica"/>
          <w:color w:val="auto"/>
        </w:rPr>
        <w:fldChar w:fldCharType="end"/>
      </w:r>
      <w:r w:rsidRPr="00C463C7">
        <w:rPr>
          <w:rFonts w:ascii="Helvetica" w:hAnsi="Helvetica" w:cs="Helvetica"/>
          <w:color w:val="auto"/>
        </w:rPr>
        <w:t xml:space="preserve">. </w:t>
      </w:r>
      <w:r w:rsidR="00C463C7">
        <w:rPr>
          <w:rFonts w:ascii="Helvetica" w:hAnsi="Helvetica" w:cs="Helvetica"/>
          <w:color w:val="auto"/>
        </w:rPr>
        <w:t>Z</w:t>
      </w:r>
      <w:r w:rsidRPr="00C463C7">
        <w:rPr>
          <w:rFonts w:ascii="Helvetica" w:hAnsi="Helvetica" w:cs="Helvetica"/>
          <w:color w:val="auto"/>
        </w:rPr>
        <w:t>apotrzebowania na komunalne lokale mieszkalne</w:t>
      </w:r>
      <w:bookmarkEnd w:id="27"/>
    </w:p>
    <w:tbl>
      <w:tblPr>
        <w:tblStyle w:val="Tabela-Siatka"/>
        <w:tblW w:w="5000" w:type="pct"/>
        <w:tblLook w:val="04A0" w:firstRow="1" w:lastRow="0" w:firstColumn="1" w:lastColumn="0" w:noHBand="0" w:noVBand="1"/>
      </w:tblPr>
      <w:tblGrid>
        <w:gridCol w:w="3299"/>
        <w:gridCol w:w="821"/>
        <w:gridCol w:w="821"/>
        <w:gridCol w:w="821"/>
        <w:gridCol w:w="821"/>
        <w:gridCol w:w="821"/>
        <w:gridCol w:w="821"/>
        <w:gridCol w:w="837"/>
      </w:tblGrid>
      <w:tr w:rsidR="001B0F78" w:rsidRPr="00E014D5" w14:paraId="0B4010A6" w14:textId="77777777" w:rsidTr="00846068">
        <w:trPr>
          <w:trHeight w:val="340"/>
        </w:trPr>
        <w:tc>
          <w:tcPr>
            <w:tcW w:w="3504" w:type="dxa"/>
            <w:shd w:val="clear" w:color="auto" w:fill="D9D9D9" w:themeFill="background1" w:themeFillShade="D9"/>
            <w:vAlign w:val="center"/>
          </w:tcPr>
          <w:p w14:paraId="61E501E3" w14:textId="7371C419" w:rsidR="001B0F78" w:rsidRPr="001B0F78" w:rsidRDefault="001B0F78" w:rsidP="00E86D5B">
            <w:pPr>
              <w:jc w:val="center"/>
              <w:rPr>
                <w:rFonts w:ascii="Helvetica" w:hAnsi="Helvetica" w:cs="Helvetica"/>
                <w:b/>
                <w:bCs/>
                <w:sz w:val="16"/>
                <w:szCs w:val="16"/>
              </w:rPr>
            </w:pPr>
            <w:r w:rsidRPr="001B0F78">
              <w:rPr>
                <w:rFonts w:ascii="Helvetica" w:hAnsi="Helvetica" w:cs="Helvetica"/>
                <w:b/>
                <w:bCs/>
                <w:sz w:val="16"/>
                <w:szCs w:val="16"/>
              </w:rPr>
              <w:t>Wyszczególnienie</w:t>
            </w:r>
          </w:p>
        </w:tc>
        <w:tc>
          <w:tcPr>
            <w:tcW w:w="851" w:type="dxa"/>
            <w:shd w:val="clear" w:color="auto" w:fill="D9D9D9" w:themeFill="background1" w:themeFillShade="D9"/>
            <w:vAlign w:val="center"/>
          </w:tcPr>
          <w:p w14:paraId="631878B9" w14:textId="2012A1C9" w:rsidR="001B0F78" w:rsidRPr="00F24ACB" w:rsidRDefault="001B0F78" w:rsidP="00E86D5B">
            <w:pPr>
              <w:jc w:val="center"/>
              <w:rPr>
                <w:rFonts w:ascii="Helvetica" w:hAnsi="Helvetica" w:cs="Helvetica"/>
                <w:b/>
                <w:sz w:val="16"/>
                <w:szCs w:val="16"/>
              </w:rPr>
            </w:pPr>
            <w:r w:rsidRPr="00F24ACB">
              <w:rPr>
                <w:rFonts w:ascii="Helvetica" w:hAnsi="Helvetica" w:cs="Helvetica"/>
                <w:b/>
                <w:sz w:val="16"/>
                <w:szCs w:val="16"/>
              </w:rPr>
              <w:t>2016</w:t>
            </w:r>
          </w:p>
        </w:tc>
        <w:tc>
          <w:tcPr>
            <w:tcW w:w="851" w:type="dxa"/>
            <w:shd w:val="clear" w:color="auto" w:fill="D9D9D9" w:themeFill="background1" w:themeFillShade="D9"/>
            <w:vAlign w:val="center"/>
          </w:tcPr>
          <w:p w14:paraId="6E054435" w14:textId="6387F5C3" w:rsidR="001B0F78" w:rsidRPr="00F24ACB" w:rsidRDefault="001B0F78" w:rsidP="00E86D5B">
            <w:pPr>
              <w:jc w:val="center"/>
              <w:rPr>
                <w:rFonts w:ascii="Helvetica" w:hAnsi="Helvetica" w:cs="Helvetica"/>
                <w:b/>
                <w:sz w:val="16"/>
                <w:szCs w:val="16"/>
              </w:rPr>
            </w:pPr>
            <w:r w:rsidRPr="00F24ACB">
              <w:rPr>
                <w:rFonts w:ascii="Helvetica" w:hAnsi="Helvetica" w:cs="Helvetica"/>
                <w:b/>
                <w:sz w:val="16"/>
                <w:szCs w:val="16"/>
              </w:rPr>
              <w:t>2017</w:t>
            </w:r>
          </w:p>
        </w:tc>
        <w:tc>
          <w:tcPr>
            <w:tcW w:w="851" w:type="dxa"/>
            <w:shd w:val="clear" w:color="auto" w:fill="D9D9D9" w:themeFill="background1" w:themeFillShade="D9"/>
            <w:vAlign w:val="center"/>
          </w:tcPr>
          <w:p w14:paraId="6F6EA779" w14:textId="26B6C9FB" w:rsidR="001B0F78" w:rsidRPr="00F24ACB" w:rsidRDefault="001B0F78" w:rsidP="00E86D5B">
            <w:pPr>
              <w:jc w:val="center"/>
              <w:rPr>
                <w:rFonts w:ascii="Helvetica" w:hAnsi="Helvetica" w:cs="Helvetica"/>
                <w:b/>
                <w:sz w:val="16"/>
                <w:szCs w:val="16"/>
              </w:rPr>
            </w:pPr>
            <w:r w:rsidRPr="00F24ACB">
              <w:rPr>
                <w:rFonts w:ascii="Helvetica" w:hAnsi="Helvetica" w:cs="Helvetica"/>
                <w:b/>
                <w:sz w:val="16"/>
                <w:szCs w:val="16"/>
              </w:rPr>
              <w:t>2018</w:t>
            </w:r>
          </w:p>
        </w:tc>
        <w:tc>
          <w:tcPr>
            <w:tcW w:w="851" w:type="dxa"/>
            <w:shd w:val="clear" w:color="auto" w:fill="D9D9D9" w:themeFill="background1" w:themeFillShade="D9"/>
            <w:vAlign w:val="center"/>
          </w:tcPr>
          <w:p w14:paraId="2986572E" w14:textId="4D576FAB" w:rsidR="001B0F78" w:rsidRPr="00F24ACB" w:rsidRDefault="001B0F78" w:rsidP="00E86D5B">
            <w:pPr>
              <w:jc w:val="center"/>
              <w:rPr>
                <w:rFonts w:ascii="Helvetica" w:hAnsi="Helvetica" w:cs="Helvetica"/>
                <w:b/>
                <w:sz w:val="16"/>
                <w:szCs w:val="16"/>
              </w:rPr>
            </w:pPr>
            <w:r w:rsidRPr="00F24ACB">
              <w:rPr>
                <w:rFonts w:ascii="Helvetica" w:hAnsi="Helvetica" w:cs="Helvetica"/>
                <w:b/>
                <w:sz w:val="16"/>
                <w:szCs w:val="16"/>
              </w:rPr>
              <w:t>2019</w:t>
            </w:r>
          </w:p>
        </w:tc>
        <w:tc>
          <w:tcPr>
            <w:tcW w:w="851" w:type="dxa"/>
            <w:shd w:val="clear" w:color="auto" w:fill="D9D9D9" w:themeFill="background1" w:themeFillShade="D9"/>
            <w:vAlign w:val="center"/>
          </w:tcPr>
          <w:p w14:paraId="21CB40E7" w14:textId="779C3C8F" w:rsidR="001B0F78" w:rsidRPr="00F24ACB" w:rsidRDefault="001B0F78" w:rsidP="00E86D5B">
            <w:pPr>
              <w:jc w:val="center"/>
              <w:rPr>
                <w:rFonts w:ascii="Helvetica" w:hAnsi="Helvetica" w:cs="Helvetica"/>
                <w:b/>
                <w:sz w:val="16"/>
                <w:szCs w:val="16"/>
              </w:rPr>
            </w:pPr>
            <w:r w:rsidRPr="00F24ACB">
              <w:rPr>
                <w:rFonts w:ascii="Helvetica" w:hAnsi="Helvetica" w:cs="Helvetica"/>
                <w:b/>
                <w:sz w:val="16"/>
                <w:szCs w:val="16"/>
              </w:rPr>
              <w:t>2020</w:t>
            </w:r>
          </w:p>
        </w:tc>
        <w:tc>
          <w:tcPr>
            <w:tcW w:w="851" w:type="dxa"/>
            <w:shd w:val="clear" w:color="auto" w:fill="D9D9D9" w:themeFill="background1" w:themeFillShade="D9"/>
            <w:vAlign w:val="center"/>
          </w:tcPr>
          <w:p w14:paraId="0D859272" w14:textId="2D05059E" w:rsidR="001B0F78" w:rsidRPr="00F24ACB" w:rsidRDefault="001B0F78" w:rsidP="00E86D5B">
            <w:pPr>
              <w:jc w:val="center"/>
              <w:rPr>
                <w:rFonts w:ascii="Helvetica" w:hAnsi="Helvetica" w:cs="Helvetica"/>
                <w:b/>
                <w:sz w:val="16"/>
                <w:szCs w:val="16"/>
              </w:rPr>
            </w:pPr>
            <w:r w:rsidRPr="00F24ACB">
              <w:rPr>
                <w:rFonts w:ascii="Helvetica" w:hAnsi="Helvetica" w:cs="Helvetica"/>
                <w:b/>
                <w:sz w:val="16"/>
                <w:szCs w:val="16"/>
              </w:rPr>
              <w:t>2021</w:t>
            </w:r>
          </w:p>
        </w:tc>
        <w:tc>
          <w:tcPr>
            <w:tcW w:w="851" w:type="dxa"/>
            <w:shd w:val="clear" w:color="auto" w:fill="D9D9D9" w:themeFill="background1" w:themeFillShade="D9"/>
            <w:vAlign w:val="center"/>
          </w:tcPr>
          <w:p w14:paraId="584FDF8D" w14:textId="4918BAF8" w:rsidR="001B0F78" w:rsidRPr="00F24ACB" w:rsidRDefault="001B0F78" w:rsidP="00E86D5B">
            <w:pPr>
              <w:jc w:val="center"/>
              <w:rPr>
                <w:rFonts w:ascii="Helvetica" w:hAnsi="Helvetica" w:cs="Helvetica"/>
                <w:b/>
                <w:sz w:val="16"/>
                <w:szCs w:val="16"/>
              </w:rPr>
            </w:pPr>
            <w:r w:rsidRPr="00F24ACB">
              <w:rPr>
                <w:rFonts w:ascii="Helvetica" w:hAnsi="Helvetica" w:cs="Helvetica"/>
                <w:b/>
                <w:sz w:val="16"/>
                <w:szCs w:val="16"/>
              </w:rPr>
              <w:t>I-V.2022</w:t>
            </w:r>
          </w:p>
        </w:tc>
      </w:tr>
      <w:tr w:rsidR="001B0F78" w:rsidRPr="00E014D5" w14:paraId="3DE9FE1D" w14:textId="77777777" w:rsidTr="00846068">
        <w:trPr>
          <w:trHeight w:val="340"/>
        </w:trPr>
        <w:tc>
          <w:tcPr>
            <w:tcW w:w="3504" w:type="dxa"/>
            <w:vAlign w:val="center"/>
          </w:tcPr>
          <w:p w14:paraId="33CB5D6A" w14:textId="18EE88EB" w:rsidR="001B0F78" w:rsidRPr="00E014D5" w:rsidRDefault="001B0F78" w:rsidP="003F6EA8">
            <w:pPr>
              <w:jc w:val="center"/>
              <w:rPr>
                <w:rFonts w:ascii="Helvetica" w:hAnsi="Helvetica" w:cs="Helvetica"/>
                <w:sz w:val="16"/>
                <w:szCs w:val="16"/>
              </w:rPr>
            </w:pPr>
            <w:r w:rsidRPr="00E014D5">
              <w:rPr>
                <w:rFonts w:ascii="Helvetica" w:hAnsi="Helvetica" w:cs="Helvetica"/>
                <w:sz w:val="16"/>
                <w:szCs w:val="16"/>
              </w:rPr>
              <w:t>Liczba złożonych wniosków</w:t>
            </w:r>
            <w:r>
              <w:rPr>
                <w:rFonts w:ascii="Helvetica" w:hAnsi="Helvetica" w:cs="Helvetica"/>
                <w:sz w:val="16"/>
                <w:szCs w:val="16"/>
              </w:rPr>
              <w:t xml:space="preserve"> </w:t>
            </w:r>
            <w:r w:rsidRPr="00E014D5">
              <w:rPr>
                <w:rFonts w:ascii="Helvetica" w:hAnsi="Helvetica" w:cs="Helvetica"/>
                <w:sz w:val="16"/>
                <w:szCs w:val="16"/>
              </w:rPr>
              <w:t>o przydział lokalu mieszkalnego</w:t>
            </w:r>
          </w:p>
        </w:tc>
        <w:tc>
          <w:tcPr>
            <w:tcW w:w="851" w:type="dxa"/>
            <w:vAlign w:val="center"/>
          </w:tcPr>
          <w:p w14:paraId="687CF9B9" w14:textId="3C2D7F97" w:rsidR="001B0F78" w:rsidRPr="00E014D5" w:rsidRDefault="00C654DB" w:rsidP="00E86D5B">
            <w:pPr>
              <w:jc w:val="center"/>
              <w:rPr>
                <w:rFonts w:ascii="Helvetica" w:hAnsi="Helvetica" w:cs="Helvetica"/>
                <w:sz w:val="16"/>
                <w:szCs w:val="16"/>
              </w:rPr>
            </w:pPr>
            <w:r>
              <w:rPr>
                <w:rFonts w:ascii="Helvetica" w:hAnsi="Helvetica" w:cs="Helvetica"/>
                <w:sz w:val="16"/>
                <w:szCs w:val="16"/>
              </w:rPr>
              <w:t>110</w:t>
            </w:r>
          </w:p>
        </w:tc>
        <w:tc>
          <w:tcPr>
            <w:tcW w:w="851" w:type="dxa"/>
            <w:vAlign w:val="center"/>
          </w:tcPr>
          <w:p w14:paraId="0AC5BA12" w14:textId="235C0737" w:rsidR="001B0F78" w:rsidRPr="00E014D5" w:rsidRDefault="00C654DB" w:rsidP="00E86D5B">
            <w:pPr>
              <w:jc w:val="center"/>
              <w:rPr>
                <w:rFonts w:ascii="Helvetica" w:hAnsi="Helvetica" w:cs="Helvetica"/>
                <w:sz w:val="16"/>
                <w:szCs w:val="16"/>
              </w:rPr>
            </w:pPr>
            <w:r>
              <w:rPr>
                <w:rFonts w:ascii="Helvetica" w:hAnsi="Helvetica" w:cs="Helvetica"/>
                <w:sz w:val="16"/>
                <w:szCs w:val="16"/>
              </w:rPr>
              <w:t>93</w:t>
            </w:r>
          </w:p>
        </w:tc>
        <w:tc>
          <w:tcPr>
            <w:tcW w:w="851" w:type="dxa"/>
            <w:vAlign w:val="center"/>
          </w:tcPr>
          <w:p w14:paraId="5958D525" w14:textId="35FA28E6" w:rsidR="001B0F78" w:rsidRPr="00E014D5" w:rsidRDefault="00C654DB" w:rsidP="00E86D5B">
            <w:pPr>
              <w:jc w:val="center"/>
              <w:rPr>
                <w:rFonts w:ascii="Helvetica" w:hAnsi="Helvetica" w:cs="Helvetica"/>
                <w:sz w:val="16"/>
                <w:szCs w:val="16"/>
              </w:rPr>
            </w:pPr>
            <w:r>
              <w:rPr>
                <w:rFonts w:ascii="Helvetica" w:hAnsi="Helvetica" w:cs="Helvetica"/>
                <w:sz w:val="16"/>
                <w:szCs w:val="16"/>
              </w:rPr>
              <w:t>72</w:t>
            </w:r>
          </w:p>
        </w:tc>
        <w:tc>
          <w:tcPr>
            <w:tcW w:w="851" w:type="dxa"/>
            <w:vAlign w:val="center"/>
          </w:tcPr>
          <w:p w14:paraId="1BCB6C53" w14:textId="031BB76F" w:rsidR="001B0F78" w:rsidRPr="00E014D5" w:rsidRDefault="001B0F78" w:rsidP="00E86D5B">
            <w:pPr>
              <w:jc w:val="center"/>
              <w:rPr>
                <w:rFonts w:ascii="Helvetica" w:hAnsi="Helvetica" w:cs="Helvetica"/>
                <w:sz w:val="16"/>
                <w:szCs w:val="16"/>
              </w:rPr>
            </w:pPr>
            <w:r w:rsidRPr="00E014D5">
              <w:rPr>
                <w:rFonts w:ascii="Helvetica" w:hAnsi="Helvetica" w:cs="Helvetica"/>
                <w:sz w:val="16"/>
                <w:szCs w:val="16"/>
              </w:rPr>
              <w:t>67</w:t>
            </w:r>
          </w:p>
        </w:tc>
        <w:tc>
          <w:tcPr>
            <w:tcW w:w="851" w:type="dxa"/>
            <w:vAlign w:val="center"/>
          </w:tcPr>
          <w:p w14:paraId="66076432" w14:textId="77777777" w:rsidR="001B0F78" w:rsidRPr="00E014D5" w:rsidRDefault="001B0F78" w:rsidP="00E86D5B">
            <w:pPr>
              <w:jc w:val="center"/>
              <w:rPr>
                <w:rFonts w:ascii="Helvetica" w:hAnsi="Helvetica" w:cs="Helvetica"/>
                <w:sz w:val="16"/>
                <w:szCs w:val="16"/>
              </w:rPr>
            </w:pPr>
            <w:r w:rsidRPr="00E014D5">
              <w:rPr>
                <w:rFonts w:ascii="Helvetica" w:hAnsi="Helvetica" w:cs="Helvetica"/>
                <w:sz w:val="16"/>
                <w:szCs w:val="16"/>
              </w:rPr>
              <w:t>60</w:t>
            </w:r>
          </w:p>
        </w:tc>
        <w:tc>
          <w:tcPr>
            <w:tcW w:w="851" w:type="dxa"/>
            <w:vAlign w:val="center"/>
          </w:tcPr>
          <w:p w14:paraId="449BCD45" w14:textId="77777777" w:rsidR="001B0F78" w:rsidRPr="00E014D5" w:rsidRDefault="001B0F78" w:rsidP="00E86D5B">
            <w:pPr>
              <w:jc w:val="center"/>
              <w:rPr>
                <w:rFonts w:ascii="Helvetica" w:hAnsi="Helvetica" w:cs="Helvetica"/>
                <w:sz w:val="16"/>
                <w:szCs w:val="16"/>
              </w:rPr>
            </w:pPr>
            <w:r w:rsidRPr="00E014D5">
              <w:rPr>
                <w:rFonts w:ascii="Helvetica" w:hAnsi="Helvetica" w:cs="Helvetica"/>
                <w:sz w:val="16"/>
                <w:szCs w:val="16"/>
              </w:rPr>
              <w:t>61</w:t>
            </w:r>
          </w:p>
        </w:tc>
        <w:tc>
          <w:tcPr>
            <w:tcW w:w="851" w:type="dxa"/>
            <w:vAlign w:val="center"/>
          </w:tcPr>
          <w:p w14:paraId="281EBA9E" w14:textId="77777777" w:rsidR="001B0F78" w:rsidRPr="00E014D5" w:rsidRDefault="001B0F78" w:rsidP="00E86D5B">
            <w:pPr>
              <w:jc w:val="center"/>
              <w:rPr>
                <w:rFonts w:ascii="Helvetica" w:hAnsi="Helvetica" w:cs="Helvetica"/>
                <w:sz w:val="16"/>
                <w:szCs w:val="16"/>
              </w:rPr>
            </w:pPr>
            <w:r w:rsidRPr="00E014D5">
              <w:rPr>
                <w:rFonts w:ascii="Helvetica" w:hAnsi="Helvetica" w:cs="Helvetica"/>
                <w:sz w:val="16"/>
                <w:szCs w:val="16"/>
              </w:rPr>
              <w:t>24</w:t>
            </w:r>
          </w:p>
        </w:tc>
      </w:tr>
      <w:tr w:rsidR="001B0F78" w:rsidRPr="00E014D5" w14:paraId="198D373D" w14:textId="77777777" w:rsidTr="00846068">
        <w:trPr>
          <w:trHeight w:val="340"/>
        </w:trPr>
        <w:tc>
          <w:tcPr>
            <w:tcW w:w="3504" w:type="dxa"/>
            <w:vAlign w:val="center"/>
          </w:tcPr>
          <w:p w14:paraId="54C679A6" w14:textId="77777777" w:rsidR="001B0F78" w:rsidRPr="00E014D5" w:rsidRDefault="001B0F78" w:rsidP="00E014D5">
            <w:pPr>
              <w:jc w:val="center"/>
              <w:rPr>
                <w:rFonts w:ascii="Helvetica" w:hAnsi="Helvetica" w:cs="Helvetica"/>
                <w:sz w:val="16"/>
                <w:szCs w:val="16"/>
              </w:rPr>
            </w:pPr>
            <w:r w:rsidRPr="00E014D5">
              <w:rPr>
                <w:rFonts w:ascii="Helvetica" w:hAnsi="Helvetica" w:cs="Helvetica"/>
                <w:sz w:val="16"/>
                <w:szCs w:val="16"/>
              </w:rPr>
              <w:t>Liczba wniosków oczekujących</w:t>
            </w:r>
          </w:p>
        </w:tc>
        <w:tc>
          <w:tcPr>
            <w:tcW w:w="851" w:type="dxa"/>
            <w:vAlign w:val="center"/>
          </w:tcPr>
          <w:p w14:paraId="1760FA31" w14:textId="2C30F624" w:rsidR="001B0F78" w:rsidRPr="00E014D5" w:rsidRDefault="00C654DB" w:rsidP="00E86D5B">
            <w:pPr>
              <w:jc w:val="center"/>
              <w:rPr>
                <w:rFonts w:ascii="Helvetica" w:hAnsi="Helvetica" w:cs="Helvetica"/>
                <w:sz w:val="16"/>
                <w:szCs w:val="16"/>
              </w:rPr>
            </w:pPr>
            <w:r>
              <w:rPr>
                <w:rFonts w:ascii="Helvetica" w:hAnsi="Helvetica" w:cs="Helvetica"/>
                <w:sz w:val="16"/>
                <w:szCs w:val="16"/>
              </w:rPr>
              <w:t>168</w:t>
            </w:r>
          </w:p>
        </w:tc>
        <w:tc>
          <w:tcPr>
            <w:tcW w:w="851" w:type="dxa"/>
            <w:vAlign w:val="center"/>
          </w:tcPr>
          <w:p w14:paraId="6EADDF5F" w14:textId="22A7A807" w:rsidR="001B0F78" w:rsidRPr="00E014D5" w:rsidRDefault="00C654DB" w:rsidP="00E86D5B">
            <w:pPr>
              <w:jc w:val="center"/>
              <w:rPr>
                <w:rFonts w:ascii="Helvetica" w:hAnsi="Helvetica" w:cs="Helvetica"/>
                <w:sz w:val="16"/>
                <w:szCs w:val="16"/>
              </w:rPr>
            </w:pPr>
            <w:r>
              <w:rPr>
                <w:rFonts w:ascii="Helvetica" w:hAnsi="Helvetica" w:cs="Helvetica"/>
                <w:sz w:val="16"/>
                <w:szCs w:val="16"/>
              </w:rPr>
              <w:t>207</w:t>
            </w:r>
          </w:p>
        </w:tc>
        <w:tc>
          <w:tcPr>
            <w:tcW w:w="851" w:type="dxa"/>
            <w:vAlign w:val="center"/>
          </w:tcPr>
          <w:p w14:paraId="549EEB7E" w14:textId="0B0CB6FB" w:rsidR="001B0F78" w:rsidRPr="00E014D5" w:rsidRDefault="00C654DB" w:rsidP="00E86D5B">
            <w:pPr>
              <w:jc w:val="center"/>
              <w:rPr>
                <w:rFonts w:ascii="Helvetica" w:hAnsi="Helvetica" w:cs="Helvetica"/>
                <w:sz w:val="16"/>
                <w:szCs w:val="16"/>
              </w:rPr>
            </w:pPr>
            <w:r>
              <w:rPr>
                <w:rFonts w:ascii="Helvetica" w:hAnsi="Helvetica" w:cs="Helvetica"/>
                <w:sz w:val="16"/>
                <w:szCs w:val="16"/>
              </w:rPr>
              <w:t>153</w:t>
            </w:r>
          </w:p>
        </w:tc>
        <w:tc>
          <w:tcPr>
            <w:tcW w:w="851" w:type="dxa"/>
            <w:vAlign w:val="center"/>
          </w:tcPr>
          <w:p w14:paraId="5D35AA59" w14:textId="3FF5D2A5" w:rsidR="001B0F78" w:rsidRPr="00E014D5" w:rsidRDefault="001B0F78" w:rsidP="00E86D5B">
            <w:pPr>
              <w:jc w:val="center"/>
              <w:rPr>
                <w:rFonts w:ascii="Helvetica" w:hAnsi="Helvetica" w:cs="Helvetica"/>
                <w:sz w:val="16"/>
                <w:szCs w:val="16"/>
              </w:rPr>
            </w:pPr>
            <w:r w:rsidRPr="00E014D5">
              <w:rPr>
                <w:rFonts w:ascii="Helvetica" w:hAnsi="Helvetica" w:cs="Helvetica"/>
                <w:sz w:val="16"/>
                <w:szCs w:val="16"/>
              </w:rPr>
              <w:t>153</w:t>
            </w:r>
          </w:p>
        </w:tc>
        <w:tc>
          <w:tcPr>
            <w:tcW w:w="851" w:type="dxa"/>
            <w:vAlign w:val="center"/>
          </w:tcPr>
          <w:p w14:paraId="6ED4F863" w14:textId="77777777" w:rsidR="001B0F78" w:rsidRPr="00E014D5" w:rsidRDefault="001B0F78" w:rsidP="00E86D5B">
            <w:pPr>
              <w:jc w:val="center"/>
              <w:rPr>
                <w:rFonts w:ascii="Helvetica" w:hAnsi="Helvetica" w:cs="Helvetica"/>
                <w:sz w:val="16"/>
                <w:szCs w:val="16"/>
              </w:rPr>
            </w:pPr>
            <w:r w:rsidRPr="00E014D5">
              <w:rPr>
                <w:rFonts w:ascii="Helvetica" w:hAnsi="Helvetica" w:cs="Helvetica"/>
                <w:sz w:val="16"/>
                <w:szCs w:val="16"/>
              </w:rPr>
              <w:t>151</w:t>
            </w:r>
          </w:p>
        </w:tc>
        <w:tc>
          <w:tcPr>
            <w:tcW w:w="851" w:type="dxa"/>
            <w:vAlign w:val="center"/>
          </w:tcPr>
          <w:p w14:paraId="7B49E8EB" w14:textId="77777777" w:rsidR="001B0F78" w:rsidRPr="00E014D5" w:rsidRDefault="001B0F78" w:rsidP="00E86D5B">
            <w:pPr>
              <w:jc w:val="center"/>
              <w:rPr>
                <w:rFonts w:ascii="Helvetica" w:hAnsi="Helvetica" w:cs="Helvetica"/>
                <w:sz w:val="16"/>
                <w:szCs w:val="16"/>
              </w:rPr>
            </w:pPr>
            <w:r w:rsidRPr="00E014D5">
              <w:rPr>
                <w:rFonts w:ascii="Helvetica" w:hAnsi="Helvetica" w:cs="Helvetica"/>
                <w:sz w:val="16"/>
                <w:szCs w:val="16"/>
              </w:rPr>
              <w:t>156</w:t>
            </w:r>
          </w:p>
        </w:tc>
        <w:tc>
          <w:tcPr>
            <w:tcW w:w="851" w:type="dxa"/>
            <w:vAlign w:val="center"/>
          </w:tcPr>
          <w:p w14:paraId="5D79826B" w14:textId="77777777" w:rsidR="001B0F78" w:rsidRPr="00E014D5" w:rsidRDefault="001B0F78" w:rsidP="00E86D5B">
            <w:pPr>
              <w:jc w:val="center"/>
              <w:rPr>
                <w:rFonts w:ascii="Helvetica" w:hAnsi="Helvetica" w:cs="Helvetica"/>
                <w:sz w:val="16"/>
                <w:szCs w:val="16"/>
              </w:rPr>
            </w:pPr>
            <w:r w:rsidRPr="00E014D5">
              <w:rPr>
                <w:rFonts w:ascii="Helvetica" w:hAnsi="Helvetica" w:cs="Helvetica"/>
                <w:sz w:val="16"/>
                <w:szCs w:val="16"/>
              </w:rPr>
              <w:t>146</w:t>
            </w:r>
          </w:p>
        </w:tc>
      </w:tr>
      <w:tr w:rsidR="001B0F78" w:rsidRPr="00E014D5" w14:paraId="772E6CB2" w14:textId="77777777" w:rsidTr="00846068">
        <w:trPr>
          <w:trHeight w:val="340"/>
        </w:trPr>
        <w:tc>
          <w:tcPr>
            <w:tcW w:w="3504" w:type="dxa"/>
            <w:vAlign w:val="center"/>
          </w:tcPr>
          <w:p w14:paraId="598CD602" w14:textId="77777777" w:rsidR="001B0F78" w:rsidRPr="00E014D5" w:rsidRDefault="001B0F78" w:rsidP="00E014D5">
            <w:pPr>
              <w:jc w:val="center"/>
              <w:rPr>
                <w:rFonts w:ascii="Helvetica" w:hAnsi="Helvetica" w:cs="Helvetica"/>
                <w:sz w:val="16"/>
                <w:szCs w:val="16"/>
              </w:rPr>
            </w:pPr>
            <w:r w:rsidRPr="00E014D5">
              <w:rPr>
                <w:rFonts w:ascii="Helvetica" w:hAnsi="Helvetica" w:cs="Helvetica"/>
                <w:sz w:val="16"/>
                <w:szCs w:val="16"/>
              </w:rPr>
              <w:t>Liczba umów najmu (nowych)</w:t>
            </w:r>
          </w:p>
        </w:tc>
        <w:tc>
          <w:tcPr>
            <w:tcW w:w="851" w:type="dxa"/>
            <w:vAlign w:val="center"/>
          </w:tcPr>
          <w:p w14:paraId="6801F892" w14:textId="03D24610" w:rsidR="001B0F78" w:rsidRPr="00E014D5" w:rsidRDefault="00C654DB" w:rsidP="00E86D5B">
            <w:pPr>
              <w:jc w:val="center"/>
              <w:rPr>
                <w:rFonts w:ascii="Helvetica" w:hAnsi="Helvetica" w:cs="Helvetica"/>
                <w:sz w:val="16"/>
                <w:szCs w:val="16"/>
              </w:rPr>
            </w:pPr>
            <w:r>
              <w:rPr>
                <w:rFonts w:ascii="Helvetica" w:hAnsi="Helvetica" w:cs="Helvetica"/>
                <w:sz w:val="16"/>
                <w:szCs w:val="16"/>
              </w:rPr>
              <w:t>14</w:t>
            </w:r>
          </w:p>
        </w:tc>
        <w:tc>
          <w:tcPr>
            <w:tcW w:w="851" w:type="dxa"/>
            <w:vAlign w:val="center"/>
          </w:tcPr>
          <w:p w14:paraId="236149B6" w14:textId="4FD526DD" w:rsidR="001B0F78" w:rsidRPr="00E014D5" w:rsidRDefault="00C654DB" w:rsidP="00E86D5B">
            <w:pPr>
              <w:jc w:val="center"/>
              <w:rPr>
                <w:rFonts w:ascii="Helvetica" w:hAnsi="Helvetica" w:cs="Helvetica"/>
                <w:sz w:val="16"/>
                <w:szCs w:val="16"/>
              </w:rPr>
            </w:pPr>
            <w:r>
              <w:rPr>
                <w:rFonts w:ascii="Helvetica" w:hAnsi="Helvetica" w:cs="Helvetica"/>
                <w:sz w:val="16"/>
                <w:szCs w:val="16"/>
              </w:rPr>
              <w:t>17</w:t>
            </w:r>
          </w:p>
        </w:tc>
        <w:tc>
          <w:tcPr>
            <w:tcW w:w="851" w:type="dxa"/>
            <w:vAlign w:val="center"/>
          </w:tcPr>
          <w:p w14:paraId="44DB08E5" w14:textId="4C500A75" w:rsidR="001B0F78" w:rsidRPr="00E014D5" w:rsidRDefault="00C654DB" w:rsidP="00E86D5B">
            <w:pPr>
              <w:jc w:val="center"/>
              <w:rPr>
                <w:rFonts w:ascii="Helvetica" w:hAnsi="Helvetica" w:cs="Helvetica"/>
                <w:sz w:val="16"/>
                <w:szCs w:val="16"/>
              </w:rPr>
            </w:pPr>
            <w:r>
              <w:rPr>
                <w:rFonts w:ascii="Helvetica" w:hAnsi="Helvetica" w:cs="Helvetica"/>
                <w:sz w:val="16"/>
                <w:szCs w:val="16"/>
              </w:rPr>
              <w:t>11</w:t>
            </w:r>
          </w:p>
        </w:tc>
        <w:tc>
          <w:tcPr>
            <w:tcW w:w="851" w:type="dxa"/>
            <w:vAlign w:val="center"/>
          </w:tcPr>
          <w:p w14:paraId="0AFAE312" w14:textId="6FBD1BA9" w:rsidR="001B0F78" w:rsidRPr="00E014D5" w:rsidRDefault="001B0F78" w:rsidP="00E86D5B">
            <w:pPr>
              <w:jc w:val="center"/>
              <w:rPr>
                <w:rFonts w:ascii="Helvetica" w:hAnsi="Helvetica" w:cs="Helvetica"/>
                <w:sz w:val="16"/>
                <w:szCs w:val="16"/>
              </w:rPr>
            </w:pPr>
            <w:r w:rsidRPr="00E014D5">
              <w:rPr>
                <w:rFonts w:ascii="Helvetica" w:hAnsi="Helvetica" w:cs="Helvetica"/>
                <w:sz w:val="16"/>
                <w:szCs w:val="16"/>
              </w:rPr>
              <w:t>18</w:t>
            </w:r>
          </w:p>
        </w:tc>
        <w:tc>
          <w:tcPr>
            <w:tcW w:w="851" w:type="dxa"/>
            <w:vAlign w:val="center"/>
          </w:tcPr>
          <w:p w14:paraId="55E5E2EF" w14:textId="77777777" w:rsidR="001B0F78" w:rsidRPr="00E014D5" w:rsidRDefault="001B0F78" w:rsidP="00E86D5B">
            <w:pPr>
              <w:jc w:val="center"/>
              <w:rPr>
                <w:rFonts w:ascii="Helvetica" w:hAnsi="Helvetica" w:cs="Helvetica"/>
                <w:sz w:val="16"/>
                <w:szCs w:val="16"/>
              </w:rPr>
            </w:pPr>
            <w:r w:rsidRPr="00E014D5">
              <w:rPr>
                <w:rFonts w:ascii="Helvetica" w:hAnsi="Helvetica" w:cs="Helvetica"/>
                <w:sz w:val="16"/>
                <w:szCs w:val="16"/>
              </w:rPr>
              <w:t>9</w:t>
            </w:r>
          </w:p>
        </w:tc>
        <w:tc>
          <w:tcPr>
            <w:tcW w:w="851" w:type="dxa"/>
            <w:vAlign w:val="center"/>
          </w:tcPr>
          <w:p w14:paraId="6F3FC9E8" w14:textId="77777777" w:rsidR="001B0F78" w:rsidRPr="00E014D5" w:rsidRDefault="001B0F78" w:rsidP="00E86D5B">
            <w:pPr>
              <w:jc w:val="center"/>
              <w:rPr>
                <w:rFonts w:ascii="Helvetica" w:hAnsi="Helvetica" w:cs="Helvetica"/>
                <w:sz w:val="16"/>
                <w:szCs w:val="16"/>
              </w:rPr>
            </w:pPr>
            <w:r w:rsidRPr="00E014D5">
              <w:rPr>
                <w:rFonts w:ascii="Helvetica" w:hAnsi="Helvetica" w:cs="Helvetica"/>
                <w:sz w:val="16"/>
                <w:szCs w:val="16"/>
              </w:rPr>
              <w:t>9</w:t>
            </w:r>
          </w:p>
        </w:tc>
        <w:tc>
          <w:tcPr>
            <w:tcW w:w="851" w:type="dxa"/>
            <w:vAlign w:val="center"/>
          </w:tcPr>
          <w:p w14:paraId="7D31B660" w14:textId="77777777" w:rsidR="001B0F78" w:rsidRPr="00E014D5" w:rsidRDefault="001B0F78" w:rsidP="00E86D5B">
            <w:pPr>
              <w:jc w:val="center"/>
              <w:rPr>
                <w:rFonts w:ascii="Helvetica" w:hAnsi="Helvetica" w:cs="Helvetica"/>
                <w:sz w:val="16"/>
                <w:szCs w:val="16"/>
              </w:rPr>
            </w:pPr>
            <w:r w:rsidRPr="00E014D5">
              <w:rPr>
                <w:rFonts w:ascii="Helvetica" w:hAnsi="Helvetica" w:cs="Helvetica"/>
                <w:sz w:val="16"/>
                <w:szCs w:val="16"/>
              </w:rPr>
              <w:t>6</w:t>
            </w:r>
          </w:p>
        </w:tc>
      </w:tr>
    </w:tbl>
    <w:p w14:paraId="164A5C43" w14:textId="77777777" w:rsidR="00C463C7" w:rsidRPr="007A5F98" w:rsidRDefault="00C463C7" w:rsidP="00C463C7">
      <w:pPr>
        <w:spacing w:after="0" w:line="240" w:lineRule="auto"/>
        <w:jc w:val="both"/>
        <w:rPr>
          <w:rFonts w:ascii="Helvetica" w:hAnsi="Helvetica"/>
          <w:i/>
          <w:iCs/>
          <w:sz w:val="18"/>
          <w:szCs w:val="18"/>
        </w:rPr>
      </w:pPr>
      <w:r w:rsidRPr="007A5F98">
        <w:rPr>
          <w:rFonts w:ascii="Helvetica" w:hAnsi="Helvetica"/>
          <w:i/>
          <w:iCs/>
          <w:sz w:val="18"/>
          <w:szCs w:val="18"/>
        </w:rPr>
        <w:t xml:space="preserve">Źródło: Opracowanie na podstawie danych </w:t>
      </w:r>
      <w:r>
        <w:rPr>
          <w:rFonts w:ascii="Helvetica" w:hAnsi="Helvetica"/>
          <w:i/>
          <w:iCs/>
          <w:sz w:val="18"/>
          <w:szCs w:val="18"/>
        </w:rPr>
        <w:t>UM Stalowa Wola</w:t>
      </w:r>
    </w:p>
    <w:p w14:paraId="4AE2E7A5" w14:textId="77777777" w:rsidR="000A3D2F" w:rsidRDefault="000A3D2F" w:rsidP="000A3D2F">
      <w:pPr>
        <w:jc w:val="both"/>
        <w:rPr>
          <w:rFonts w:ascii="Helvetica" w:hAnsi="Helvetica" w:cs="Helvetica"/>
        </w:rPr>
      </w:pPr>
    </w:p>
    <w:p w14:paraId="7D7DB19B" w14:textId="1080BAB1" w:rsidR="00726013" w:rsidRPr="00726013" w:rsidRDefault="00726013" w:rsidP="00726013">
      <w:pPr>
        <w:pStyle w:val="Legenda"/>
        <w:keepNext/>
        <w:rPr>
          <w:rFonts w:ascii="Helvetica" w:hAnsi="Helvetica" w:cs="Helvetica"/>
          <w:color w:val="auto"/>
        </w:rPr>
      </w:pPr>
      <w:bookmarkStart w:id="28" w:name="_Toc126833874"/>
      <w:r w:rsidRPr="00726013">
        <w:rPr>
          <w:rFonts w:ascii="Helvetica" w:hAnsi="Helvetica" w:cs="Helvetica"/>
          <w:color w:val="auto"/>
        </w:rPr>
        <w:t xml:space="preserve">Tabela </w:t>
      </w:r>
      <w:r w:rsidRPr="00726013">
        <w:rPr>
          <w:rFonts w:ascii="Helvetica" w:hAnsi="Helvetica" w:cs="Helvetica"/>
          <w:color w:val="auto"/>
        </w:rPr>
        <w:fldChar w:fldCharType="begin"/>
      </w:r>
      <w:r w:rsidRPr="00726013">
        <w:rPr>
          <w:rFonts w:ascii="Helvetica" w:hAnsi="Helvetica" w:cs="Helvetica"/>
          <w:color w:val="auto"/>
        </w:rPr>
        <w:instrText xml:space="preserve"> SEQ Tabela \* ARABIC </w:instrText>
      </w:r>
      <w:r w:rsidRPr="00726013">
        <w:rPr>
          <w:rFonts w:ascii="Helvetica" w:hAnsi="Helvetica" w:cs="Helvetica"/>
          <w:color w:val="auto"/>
        </w:rPr>
        <w:fldChar w:fldCharType="separate"/>
      </w:r>
      <w:r w:rsidR="001F436B">
        <w:rPr>
          <w:rFonts w:ascii="Helvetica" w:hAnsi="Helvetica" w:cs="Helvetica"/>
          <w:noProof/>
          <w:color w:val="auto"/>
        </w:rPr>
        <w:t>10</w:t>
      </w:r>
      <w:r w:rsidRPr="00726013">
        <w:rPr>
          <w:rFonts w:ascii="Helvetica" w:hAnsi="Helvetica" w:cs="Helvetica"/>
          <w:color w:val="auto"/>
        </w:rPr>
        <w:fldChar w:fldCharType="end"/>
      </w:r>
      <w:r w:rsidRPr="00726013">
        <w:rPr>
          <w:rFonts w:ascii="Helvetica" w:hAnsi="Helvetica" w:cs="Helvetica"/>
          <w:color w:val="auto"/>
        </w:rPr>
        <w:t>. Średni czas oczekiwania na przydział komunalnego lokalu mieszkalnego</w:t>
      </w:r>
      <w:bookmarkEnd w:id="28"/>
    </w:p>
    <w:tbl>
      <w:tblPr>
        <w:tblStyle w:val="Tabela-Siatka"/>
        <w:tblW w:w="5000" w:type="pct"/>
        <w:tblLook w:val="04A0" w:firstRow="1" w:lastRow="0" w:firstColumn="1" w:lastColumn="0" w:noHBand="0" w:noVBand="1"/>
      </w:tblPr>
      <w:tblGrid>
        <w:gridCol w:w="3128"/>
        <w:gridCol w:w="996"/>
        <w:gridCol w:w="996"/>
        <w:gridCol w:w="996"/>
        <w:gridCol w:w="995"/>
        <w:gridCol w:w="956"/>
        <w:gridCol w:w="995"/>
      </w:tblGrid>
      <w:tr w:rsidR="00F24ACB" w14:paraId="4C849ADD" w14:textId="77777777" w:rsidTr="001700D5">
        <w:trPr>
          <w:trHeight w:val="340"/>
        </w:trPr>
        <w:tc>
          <w:tcPr>
            <w:tcW w:w="3386" w:type="dxa"/>
            <w:shd w:val="clear" w:color="auto" w:fill="D9D9D9" w:themeFill="background1" w:themeFillShade="D9"/>
            <w:vAlign w:val="center"/>
          </w:tcPr>
          <w:p w14:paraId="090F2551" w14:textId="3E10238D" w:rsidR="00F24ACB" w:rsidRPr="00E014D5" w:rsidRDefault="00F24ACB" w:rsidP="00F24ACB">
            <w:pPr>
              <w:jc w:val="center"/>
              <w:rPr>
                <w:rFonts w:ascii="Helvetica" w:hAnsi="Helvetica" w:cs="Helvetica"/>
                <w:sz w:val="16"/>
                <w:szCs w:val="16"/>
              </w:rPr>
            </w:pPr>
            <w:r w:rsidRPr="001B0F78">
              <w:rPr>
                <w:rFonts w:ascii="Helvetica" w:hAnsi="Helvetica" w:cs="Helvetica"/>
                <w:b/>
                <w:bCs/>
                <w:sz w:val="16"/>
                <w:szCs w:val="16"/>
              </w:rPr>
              <w:t>Wyszczególnienie</w:t>
            </w:r>
          </w:p>
        </w:tc>
        <w:tc>
          <w:tcPr>
            <w:tcW w:w="1021" w:type="dxa"/>
            <w:shd w:val="clear" w:color="auto" w:fill="D9D9D9" w:themeFill="background1" w:themeFillShade="D9"/>
            <w:vAlign w:val="center"/>
          </w:tcPr>
          <w:p w14:paraId="68853E7F" w14:textId="0C309CEF" w:rsidR="00F24ACB" w:rsidRPr="00F24ACB" w:rsidRDefault="00F24ACB" w:rsidP="00F24ACB">
            <w:pPr>
              <w:jc w:val="center"/>
              <w:rPr>
                <w:rFonts w:ascii="Helvetica" w:hAnsi="Helvetica" w:cs="Helvetica"/>
                <w:b/>
                <w:sz w:val="16"/>
                <w:szCs w:val="16"/>
              </w:rPr>
            </w:pPr>
            <w:r w:rsidRPr="00F24ACB">
              <w:rPr>
                <w:rFonts w:ascii="Helvetica" w:hAnsi="Helvetica" w:cs="Helvetica"/>
                <w:b/>
                <w:sz w:val="16"/>
                <w:szCs w:val="16"/>
              </w:rPr>
              <w:t>2016</w:t>
            </w:r>
          </w:p>
        </w:tc>
        <w:tc>
          <w:tcPr>
            <w:tcW w:w="1021" w:type="dxa"/>
            <w:shd w:val="clear" w:color="auto" w:fill="D9D9D9" w:themeFill="background1" w:themeFillShade="D9"/>
            <w:vAlign w:val="center"/>
          </w:tcPr>
          <w:p w14:paraId="0238BF81" w14:textId="400145F4" w:rsidR="00F24ACB" w:rsidRPr="00F24ACB" w:rsidRDefault="00F24ACB" w:rsidP="00F24ACB">
            <w:pPr>
              <w:jc w:val="center"/>
              <w:rPr>
                <w:rFonts w:ascii="Helvetica" w:hAnsi="Helvetica" w:cs="Helvetica"/>
                <w:b/>
                <w:sz w:val="16"/>
                <w:szCs w:val="16"/>
              </w:rPr>
            </w:pPr>
            <w:r w:rsidRPr="00F24ACB">
              <w:rPr>
                <w:rFonts w:ascii="Helvetica" w:hAnsi="Helvetica" w:cs="Helvetica"/>
                <w:b/>
                <w:sz w:val="16"/>
                <w:szCs w:val="16"/>
              </w:rPr>
              <w:t>2017</w:t>
            </w:r>
          </w:p>
        </w:tc>
        <w:tc>
          <w:tcPr>
            <w:tcW w:w="1021" w:type="dxa"/>
            <w:shd w:val="clear" w:color="auto" w:fill="D9D9D9" w:themeFill="background1" w:themeFillShade="D9"/>
            <w:vAlign w:val="center"/>
          </w:tcPr>
          <w:p w14:paraId="36055C5D" w14:textId="0BE58646" w:rsidR="00F24ACB" w:rsidRPr="00F24ACB" w:rsidRDefault="00F24ACB" w:rsidP="00F24ACB">
            <w:pPr>
              <w:jc w:val="center"/>
              <w:rPr>
                <w:rFonts w:ascii="Helvetica" w:hAnsi="Helvetica" w:cs="Helvetica"/>
                <w:b/>
                <w:sz w:val="16"/>
                <w:szCs w:val="16"/>
              </w:rPr>
            </w:pPr>
            <w:r w:rsidRPr="00F24ACB">
              <w:rPr>
                <w:rFonts w:ascii="Helvetica" w:hAnsi="Helvetica" w:cs="Helvetica"/>
                <w:b/>
                <w:sz w:val="16"/>
                <w:szCs w:val="16"/>
              </w:rPr>
              <w:t>2018</w:t>
            </w:r>
          </w:p>
        </w:tc>
        <w:tc>
          <w:tcPr>
            <w:tcW w:w="1021" w:type="dxa"/>
            <w:shd w:val="clear" w:color="auto" w:fill="D9D9D9" w:themeFill="background1" w:themeFillShade="D9"/>
            <w:vAlign w:val="center"/>
          </w:tcPr>
          <w:p w14:paraId="25175910" w14:textId="288CDFB5" w:rsidR="00F24ACB" w:rsidRPr="00F24ACB" w:rsidRDefault="00F24ACB" w:rsidP="00F24ACB">
            <w:pPr>
              <w:jc w:val="center"/>
              <w:rPr>
                <w:rFonts w:ascii="Helvetica" w:hAnsi="Helvetica" w:cs="Helvetica"/>
                <w:b/>
                <w:sz w:val="16"/>
                <w:szCs w:val="16"/>
              </w:rPr>
            </w:pPr>
            <w:r w:rsidRPr="00F24ACB">
              <w:rPr>
                <w:rFonts w:ascii="Helvetica" w:hAnsi="Helvetica" w:cs="Helvetica"/>
                <w:b/>
                <w:sz w:val="16"/>
                <w:szCs w:val="16"/>
              </w:rPr>
              <w:t>2019</w:t>
            </w:r>
          </w:p>
        </w:tc>
        <w:tc>
          <w:tcPr>
            <w:tcW w:w="1021" w:type="dxa"/>
            <w:shd w:val="clear" w:color="auto" w:fill="D9D9D9" w:themeFill="background1" w:themeFillShade="D9"/>
            <w:vAlign w:val="center"/>
          </w:tcPr>
          <w:p w14:paraId="0BC07CFA" w14:textId="1AB8A020" w:rsidR="00F24ACB" w:rsidRPr="00F24ACB" w:rsidRDefault="00F24ACB" w:rsidP="00F24ACB">
            <w:pPr>
              <w:jc w:val="center"/>
              <w:rPr>
                <w:rFonts w:ascii="Helvetica" w:hAnsi="Helvetica" w:cs="Helvetica"/>
                <w:b/>
                <w:sz w:val="16"/>
                <w:szCs w:val="16"/>
              </w:rPr>
            </w:pPr>
            <w:r w:rsidRPr="00F24ACB">
              <w:rPr>
                <w:rFonts w:ascii="Helvetica" w:hAnsi="Helvetica" w:cs="Helvetica"/>
                <w:b/>
                <w:sz w:val="16"/>
                <w:szCs w:val="16"/>
              </w:rPr>
              <w:t>2020</w:t>
            </w:r>
          </w:p>
        </w:tc>
        <w:tc>
          <w:tcPr>
            <w:tcW w:w="1021" w:type="dxa"/>
            <w:shd w:val="clear" w:color="auto" w:fill="D9D9D9" w:themeFill="background1" w:themeFillShade="D9"/>
            <w:vAlign w:val="center"/>
          </w:tcPr>
          <w:p w14:paraId="72874534" w14:textId="336F6DB4" w:rsidR="00F24ACB" w:rsidRPr="00F24ACB" w:rsidRDefault="00F24ACB" w:rsidP="00F24ACB">
            <w:pPr>
              <w:jc w:val="center"/>
              <w:rPr>
                <w:rFonts w:ascii="Helvetica" w:hAnsi="Helvetica" w:cs="Helvetica"/>
                <w:b/>
                <w:sz w:val="16"/>
                <w:szCs w:val="16"/>
              </w:rPr>
            </w:pPr>
            <w:r w:rsidRPr="00F24ACB">
              <w:rPr>
                <w:rFonts w:ascii="Helvetica" w:hAnsi="Helvetica" w:cs="Helvetica"/>
                <w:b/>
                <w:sz w:val="16"/>
                <w:szCs w:val="16"/>
              </w:rPr>
              <w:t>2021</w:t>
            </w:r>
          </w:p>
        </w:tc>
      </w:tr>
      <w:tr w:rsidR="00F24ACB" w14:paraId="0A9B6C26" w14:textId="77777777" w:rsidTr="001700D5">
        <w:trPr>
          <w:trHeight w:val="340"/>
        </w:trPr>
        <w:tc>
          <w:tcPr>
            <w:tcW w:w="3386" w:type="dxa"/>
            <w:vAlign w:val="center"/>
          </w:tcPr>
          <w:p w14:paraId="1635E34F" w14:textId="607CA61F" w:rsidR="00F24ACB" w:rsidRPr="00E014D5" w:rsidRDefault="00F24ACB" w:rsidP="00F24ACB">
            <w:pPr>
              <w:rPr>
                <w:rFonts w:ascii="Helvetica" w:hAnsi="Helvetica" w:cs="Helvetica"/>
                <w:sz w:val="16"/>
                <w:szCs w:val="16"/>
              </w:rPr>
            </w:pPr>
            <w:r w:rsidRPr="00E014D5">
              <w:rPr>
                <w:rFonts w:ascii="Helvetica" w:hAnsi="Helvetica" w:cs="Helvetica"/>
                <w:sz w:val="16"/>
                <w:szCs w:val="16"/>
              </w:rPr>
              <w:t>Średni czas oczekiwania na przydział lokalu</w:t>
            </w:r>
            <w:r>
              <w:rPr>
                <w:rFonts w:ascii="Helvetica" w:hAnsi="Helvetica" w:cs="Helvetica"/>
                <w:sz w:val="16"/>
                <w:szCs w:val="16"/>
              </w:rPr>
              <w:t xml:space="preserve"> mieszkalnego</w:t>
            </w:r>
          </w:p>
        </w:tc>
        <w:tc>
          <w:tcPr>
            <w:tcW w:w="1021" w:type="dxa"/>
            <w:vAlign w:val="center"/>
          </w:tcPr>
          <w:p w14:paraId="79782F25" w14:textId="77777777" w:rsidR="00F24ACB" w:rsidRDefault="00E05BC7" w:rsidP="00F24ACB">
            <w:pPr>
              <w:jc w:val="center"/>
              <w:rPr>
                <w:rFonts w:ascii="Helvetica" w:hAnsi="Helvetica" w:cs="Helvetica"/>
                <w:sz w:val="16"/>
                <w:szCs w:val="16"/>
              </w:rPr>
            </w:pPr>
            <w:r>
              <w:rPr>
                <w:rFonts w:ascii="Helvetica" w:hAnsi="Helvetica" w:cs="Helvetica"/>
                <w:sz w:val="16"/>
                <w:szCs w:val="16"/>
              </w:rPr>
              <w:t>4 lata</w:t>
            </w:r>
          </w:p>
          <w:p w14:paraId="6847D1AA" w14:textId="37D0948B" w:rsidR="00E05BC7" w:rsidRPr="00E014D5" w:rsidRDefault="00E05BC7" w:rsidP="00F24ACB">
            <w:pPr>
              <w:jc w:val="center"/>
              <w:rPr>
                <w:rFonts w:ascii="Helvetica" w:hAnsi="Helvetica" w:cs="Helvetica"/>
                <w:sz w:val="16"/>
                <w:szCs w:val="16"/>
              </w:rPr>
            </w:pPr>
            <w:r>
              <w:rPr>
                <w:rFonts w:ascii="Helvetica" w:hAnsi="Helvetica" w:cs="Helvetica"/>
                <w:sz w:val="16"/>
                <w:szCs w:val="16"/>
              </w:rPr>
              <w:t>2 miesiące</w:t>
            </w:r>
          </w:p>
        </w:tc>
        <w:tc>
          <w:tcPr>
            <w:tcW w:w="1021" w:type="dxa"/>
            <w:vAlign w:val="center"/>
          </w:tcPr>
          <w:p w14:paraId="62C270DB" w14:textId="77777777" w:rsidR="00F24ACB" w:rsidRDefault="00E05BC7" w:rsidP="00F24ACB">
            <w:pPr>
              <w:jc w:val="center"/>
              <w:rPr>
                <w:rFonts w:ascii="Helvetica" w:hAnsi="Helvetica" w:cs="Helvetica"/>
                <w:sz w:val="16"/>
                <w:szCs w:val="16"/>
              </w:rPr>
            </w:pPr>
            <w:r>
              <w:rPr>
                <w:rFonts w:ascii="Helvetica" w:hAnsi="Helvetica" w:cs="Helvetica"/>
                <w:sz w:val="16"/>
                <w:szCs w:val="16"/>
              </w:rPr>
              <w:t xml:space="preserve">5 lat </w:t>
            </w:r>
          </w:p>
          <w:p w14:paraId="5CDC75FF" w14:textId="7917AE62" w:rsidR="00E05BC7" w:rsidRPr="00E014D5" w:rsidRDefault="00E05BC7" w:rsidP="00F24ACB">
            <w:pPr>
              <w:jc w:val="center"/>
              <w:rPr>
                <w:rFonts w:ascii="Helvetica" w:hAnsi="Helvetica" w:cs="Helvetica"/>
                <w:sz w:val="16"/>
                <w:szCs w:val="16"/>
              </w:rPr>
            </w:pPr>
            <w:r>
              <w:rPr>
                <w:rFonts w:ascii="Helvetica" w:hAnsi="Helvetica" w:cs="Helvetica"/>
                <w:sz w:val="16"/>
                <w:szCs w:val="16"/>
              </w:rPr>
              <w:t>2 miesiące</w:t>
            </w:r>
          </w:p>
        </w:tc>
        <w:tc>
          <w:tcPr>
            <w:tcW w:w="1021" w:type="dxa"/>
            <w:vAlign w:val="center"/>
          </w:tcPr>
          <w:p w14:paraId="37181ECE" w14:textId="77777777" w:rsidR="00F24ACB" w:rsidRDefault="00E05BC7" w:rsidP="00F24ACB">
            <w:pPr>
              <w:jc w:val="center"/>
              <w:rPr>
                <w:rFonts w:ascii="Helvetica" w:hAnsi="Helvetica" w:cs="Helvetica"/>
                <w:sz w:val="16"/>
                <w:szCs w:val="16"/>
              </w:rPr>
            </w:pPr>
            <w:r>
              <w:rPr>
                <w:rFonts w:ascii="Helvetica" w:hAnsi="Helvetica" w:cs="Helvetica"/>
                <w:sz w:val="16"/>
                <w:szCs w:val="16"/>
              </w:rPr>
              <w:t>3 lata</w:t>
            </w:r>
          </w:p>
          <w:p w14:paraId="6F55DE20" w14:textId="7C75A195" w:rsidR="00E05BC7" w:rsidRPr="00E014D5" w:rsidRDefault="00E05BC7" w:rsidP="00F24ACB">
            <w:pPr>
              <w:jc w:val="center"/>
              <w:rPr>
                <w:rFonts w:ascii="Helvetica" w:hAnsi="Helvetica" w:cs="Helvetica"/>
                <w:sz w:val="16"/>
                <w:szCs w:val="16"/>
              </w:rPr>
            </w:pPr>
            <w:r>
              <w:rPr>
                <w:rFonts w:ascii="Helvetica" w:hAnsi="Helvetica" w:cs="Helvetica"/>
                <w:sz w:val="16"/>
                <w:szCs w:val="16"/>
              </w:rPr>
              <w:t>4 miesiące</w:t>
            </w:r>
          </w:p>
        </w:tc>
        <w:tc>
          <w:tcPr>
            <w:tcW w:w="1021" w:type="dxa"/>
            <w:vAlign w:val="center"/>
          </w:tcPr>
          <w:p w14:paraId="227939EB" w14:textId="1B405A7D" w:rsidR="00F24ACB" w:rsidRDefault="00F24ACB" w:rsidP="00F24ACB">
            <w:pPr>
              <w:jc w:val="center"/>
              <w:rPr>
                <w:rFonts w:ascii="Helvetica" w:hAnsi="Helvetica" w:cs="Helvetica"/>
                <w:sz w:val="16"/>
                <w:szCs w:val="16"/>
              </w:rPr>
            </w:pPr>
            <w:r w:rsidRPr="00E014D5">
              <w:rPr>
                <w:rFonts w:ascii="Helvetica" w:hAnsi="Helvetica" w:cs="Helvetica"/>
                <w:sz w:val="16"/>
                <w:szCs w:val="16"/>
              </w:rPr>
              <w:t>4 lata</w:t>
            </w:r>
          </w:p>
          <w:p w14:paraId="2C5E0B11" w14:textId="0C585F65" w:rsidR="00F24ACB" w:rsidRPr="00E014D5" w:rsidRDefault="00F24ACB" w:rsidP="00F24ACB">
            <w:pPr>
              <w:jc w:val="center"/>
              <w:rPr>
                <w:rFonts w:ascii="Helvetica" w:hAnsi="Helvetica" w:cs="Helvetica"/>
                <w:sz w:val="16"/>
                <w:szCs w:val="16"/>
              </w:rPr>
            </w:pPr>
            <w:r w:rsidRPr="00E014D5">
              <w:rPr>
                <w:rFonts w:ascii="Helvetica" w:hAnsi="Helvetica" w:cs="Helvetica"/>
                <w:sz w:val="16"/>
                <w:szCs w:val="16"/>
              </w:rPr>
              <w:t>5 m</w:t>
            </w:r>
            <w:r>
              <w:rPr>
                <w:rFonts w:ascii="Helvetica" w:hAnsi="Helvetica" w:cs="Helvetica"/>
                <w:sz w:val="16"/>
                <w:szCs w:val="16"/>
              </w:rPr>
              <w:t>iesi</w:t>
            </w:r>
            <w:r w:rsidR="001C0C0E">
              <w:rPr>
                <w:rFonts w:ascii="Helvetica" w:hAnsi="Helvetica" w:cs="Helvetica"/>
                <w:sz w:val="16"/>
                <w:szCs w:val="16"/>
              </w:rPr>
              <w:t>ę</w:t>
            </w:r>
            <w:r>
              <w:rPr>
                <w:rFonts w:ascii="Helvetica" w:hAnsi="Helvetica" w:cs="Helvetica"/>
                <w:sz w:val="16"/>
                <w:szCs w:val="16"/>
              </w:rPr>
              <w:t>cy</w:t>
            </w:r>
          </w:p>
        </w:tc>
        <w:tc>
          <w:tcPr>
            <w:tcW w:w="1021" w:type="dxa"/>
            <w:vAlign w:val="center"/>
          </w:tcPr>
          <w:p w14:paraId="2EDB5BF3" w14:textId="77777777" w:rsidR="00F24ACB" w:rsidRPr="00E014D5" w:rsidRDefault="00F24ACB" w:rsidP="00F24ACB">
            <w:pPr>
              <w:jc w:val="center"/>
              <w:rPr>
                <w:rFonts w:ascii="Helvetica" w:hAnsi="Helvetica" w:cs="Helvetica"/>
                <w:sz w:val="16"/>
                <w:szCs w:val="16"/>
              </w:rPr>
            </w:pPr>
            <w:r w:rsidRPr="00E014D5">
              <w:rPr>
                <w:rFonts w:ascii="Helvetica" w:hAnsi="Helvetica" w:cs="Helvetica"/>
                <w:sz w:val="16"/>
                <w:szCs w:val="16"/>
              </w:rPr>
              <w:t>5 lat</w:t>
            </w:r>
          </w:p>
        </w:tc>
        <w:tc>
          <w:tcPr>
            <w:tcW w:w="1021" w:type="dxa"/>
            <w:vAlign w:val="center"/>
          </w:tcPr>
          <w:p w14:paraId="1DF52295" w14:textId="77777777" w:rsidR="00F24ACB" w:rsidRDefault="00F24ACB" w:rsidP="00F24ACB">
            <w:pPr>
              <w:jc w:val="center"/>
              <w:rPr>
                <w:rFonts w:ascii="Helvetica" w:hAnsi="Helvetica" w:cs="Helvetica"/>
                <w:sz w:val="16"/>
                <w:szCs w:val="16"/>
              </w:rPr>
            </w:pPr>
            <w:r w:rsidRPr="00E014D5">
              <w:rPr>
                <w:rFonts w:ascii="Helvetica" w:hAnsi="Helvetica" w:cs="Helvetica"/>
                <w:sz w:val="16"/>
                <w:szCs w:val="16"/>
              </w:rPr>
              <w:t>3 lata</w:t>
            </w:r>
          </w:p>
          <w:p w14:paraId="30634BC6" w14:textId="735762BF" w:rsidR="00F24ACB" w:rsidRPr="00E014D5" w:rsidRDefault="00F24ACB" w:rsidP="00F24ACB">
            <w:pPr>
              <w:jc w:val="center"/>
              <w:rPr>
                <w:rFonts w:ascii="Helvetica" w:hAnsi="Helvetica" w:cs="Helvetica"/>
                <w:sz w:val="16"/>
                <w:szCs w:val="16"/>
              </w:rPr>
            </w:pPr>
            <w:r w:rsidRPr="00E014D5">
              <w:rPr>
                <w:rFonts w:ascii="Helvetica" w:hAnsi="Helvetica" w:cs="Helvetica"/>
                <w:sz w:val="16"/>
                <w:szCs w:val="16"/>
              </w:rPr>
              <w:t>6 m</w:t>
            </w:r>
            <w:r>
              <w:rPr>
                <w:rFonts w:ascii="Helvetica" w:hAnsi="Helvetica" w:cs="Helvetica"/>
                <w:sz w:val="16"/>
                <w:szCs w:val="16"/>
              </w:rPr>
              <w:t>iesię</w:t>
            </w:r>
            <w:r w:rsidRPr="00E014D5">
              <w:rPr>
                <w:rFonts w:ascii="Helvetica" w:hAnsi="Helvetica" w:cs="Helvetica"/>
                <w:sz w:val="16"/>
                <w:szCs w:val="16"/>
              </w:rPr>
              <w:t>cy</w:t>
            </w:r>
          </w:p>
        </w:tc>
      </w:tr>
    </w:tbl>
    <w:p w14:paraId="3FAEFD35" w14:textId="77777777" w:rsidR="00726013" w:rsidRPr="007A5F98" w:rsidRDefault="00726013" w:rsidP="00726013">
      <w:pPr>
        <w:spacing w:after="0" w:line="240" w:lineRule="auto"/>
        <w:jc w:val="both"/>
        <w:rPr>
          <w:rFonts w:ascii="Helvetica" w:hAnsi="Helvetica"/>
          <w:i/>
          <w:iCs/>
          <w:sz w:val="18"/>
          <w:szCs w:val="18"/>
        </w:rPr>
      </w:pPr>
      <w:r w:rsidRPr="007A5F98">
        <w:rPr>
          <w:rFonts w:ascii="Helvetica" w:hAnsi="Helvetica"/>
          <w:i/>
          <w:iCs/>
          <w:sz w:val="18"/>
          <w:szCs w:val="18"/>
        </w:rPr>
        <w:t xml:space="preserve">Źródło: Opracowanie na podstawie danych </w:t>
      </w:r>
      <w:r>
        <w:rPr>
          <w:rFonts w:ascii="Helvetica" w:hAnsi="Helvetica"/>
          <w:i/>
          <w:iCs/>
          <w:sz w:val="18"/>
          <w:szCs w:val="18"/>
        </w:rPr>
        <w:t>UM Stalowa Wola</w:t>
      </w:r>
    </w:p>
    <w:p w14:paraId="0DAA31A4" w14:textId="77777777" w:rsidR="000A3D2F" w:rsidRDefault="000A3D2F" w:rsidP="000A3D2F">
      <w:pPr>
        <w:jc w:val="both"/>
        <w:rPr>
          <w:rFonts w:ascii="Helvetica" w:hAnsi="Helvetica" w:cs="Helvetica"/>
        </w:rPr>
      </w:pPr>
    </w:p>
    <w:p w14:paraId="2DDFE346" w14:textId="3DE7C8C4" w:rsidR="003E51B2" w:rsidRPr="003E51B2" w:rsidRDefault="003E51B2" w:rsidP="003E51B2">
      <w:pPr>
        <w:pStyle w:val="Legenda"/>
        <w:keepNext/>
        <w:jc w:val="both"/>
        <w:rPr>
          <w:rFonts w:ascii="Helvetica" w:hAnsi="Helvetica" w:cs="Helvetica"/>
          <w:color w:val="auto"/>
        </w:rPr>
      </w:pPr>
      <w:bookmarkStart w:id="29" w:name="_Toc126833875"/>
      <w:r w:rsidRPr="003E51B2">
        <w:rPr>
          <w:rFonts w:ascii="Helvetica" w:hAnsi="Helvetica" w:cs="Helvetica"/>
          <w:color w:val="auto"/>
        </w:rPr>
        <w:t xml:space="preserve">Tabela </w:t>
      </w:r>
      <w:r w:rsidRPr="003E51B2">
        <w:rPr>
          <w:rFonts w:ascii="Helvetica" w:hAnsi="Helvetica" w:cs="Helvetica"/>
          <w:color w:val="auto"/>
        </w:rPr>
        <w:fldChar w:fldCharType="begin"/>
      </w:r>
      <w:r w:rsidRPr="003E51B2">
        <w:rPr>
          <w:rFonts w:ascii="Helvetica" w:hAnsi="Helvetica" w:cs="Helvetica"/>
          <w:color w:val="auto"/>
        </w:rPr>
        <w:instrText xml:space="preserve"> SEQ Tabela \* ARABIC </w:instrText>
      </w:r>
      <w:r w:rsidRPr="003E51B2">
        <w:rPr>
          <w:rFonts w:ascii="Helvetica" w:hAnsi="Helvetica" w:cs="Helvetica"/>
          <w:color w:val="auto"/>
        </w:rPr>
        <w:fldChar w:fldCharType="separate"/>
      </w:r>
      <w:r w:rsidR="001F436B">
        <w:rPr>
          <w:rFonts w:ascii="Helvetica" w:hAnsi="Helvetica" w:cs="Helvetica"/>
          <w:noProof/>
          <w:color w:val="auto"/>
        </w:rPr>
        <w:t>11</w:t>
      </w:r>
      <w:r w:rsidRPr="003E51B2">
        <w:rPr>
          <w:rFonts w:ascii="Helvetica" w:hAnsi="Helvetica" w:cs="Helvetica"/>
          <w:color w:val="auto"/>
        </w:rPr>
        <w:fldChar w:fldCharType="end"/>
      </w:r>
      <w:r w:rsidRPr="003E51B2">
        <w:rPr>
          <w:rFonts w:ascii="Helvetica" w:hAnsi="Helvetica" w:cs="Helvetica"/>
          <w:color w:val="auto"/>
        </w:rPr>
        <w:t>. Ilość wpływających wyroków eksmisyjnych i ich realizacja</w:t>
      </w:r>
      <w:bookmarkEnd w:id="29"/>
    </w:p>
    <w:tbl>
      <w:tblPr>
        <w:tblStyle w:val="Tabela-Siatka"/>
        <w:tblW w:w="5000" w:type="pct"/>
        <w:tblLook w:val="04A0" w:firstRow="1" w:lastRow="0" w:firstColumn="1" w:lastColumn="0" w:noHBand="0" w:noVBand="1"/>
      </w:tblPr>
      <w:tblGrid>
        <w:gridCol w:w="3293"/>
        <w:gridCol w:w="821"/>
        <w:gridCol w:w="822"/>
        <w:gridCol w:w="822"/>
        <w:gridCol w:w="822"/>
        <w:gridCol w:w="822"/>
        <w:gridCol w:w="822"/>
        <w:gridCol w:w="838"/>
      </w:tblGrid>
      <w:tr w:rsidR="0066799E" w:rsidRPr="00726013" w14:paraId="2546AF53" w14:textId="77777777" w:rsidTr="001700D5">
        <w:trPr>
          <w:trHeight w:val="340"/>
        </w:trPr>
        <w:tc>
          <w:tcPr>
            <w:tcW w:w="3495" w:type="dxa"/>
            <w:shd w:val="clear" w:color="auto" w:fill="D9D9D9" w:themeFill="background1" w:themeFillShade="D9"/>
            <w:vAlign w:val="center"/>
          </w:tcPr>
          <w:p w14:paraId="39563895" w14:textId="605A676D" w:rsidR="0066799E" w:rsidRPr="00726013" w:rsidRDefault="00F24ACB" w:rsidP="0066799E">
            <w:pPr>
              <w:jc w:val="center"/>
              <w:rPr>
                <w:rFonts w:ascii="Helvetica" w:hAnsi="Helvetica" w:cs="Helvetica"/>
                <w:sz w:val="16"/>
                <w:szCs w:val="16"/>
              </w:rPr>
            </w:pPr>
            <w:r w:rsidRPr="001B0F78">
              <w:rPr>
                <w:rFonts w:ascii="Helvetica" w:hAnsi="Helvetica" w:cs="Helvetica"/>
                <w:b/>
                <w:bCs/>
                <w:sz w:val="16"/>
                <w:szCs w:val="16"/>
              </w:rPr>
              <w:t>Wyszczególnienie</w:t>
            </w:r>
          </w:p>
        </w:tc>
        <w:tc>
          <w:tcPr>
            <w:tcW w:w="851" w:type="dxa"/>
            <w:shd w:val="clear" w:color="auto" w:fill="D9D9D9" w:themeFill="background1" w:themeFillShade="D9"/>
            <w:vAlign w:val="center"/>
          </w:tcPr>
          <w:p w14:paraId="19458040" w14:textId="58B4115C" w:rsidR="0066799E" w:rsidRPr="00F24ACB" w:rsidRDefault="0066799E" w:rsidP="0066799E">
            <w:pPr>
              <w:jc w:val="center"/>
              <w:rPr>
                <w:rFonts w:ascii="Helvetica" w:hAnsi="Helvetica" w:cs="Helvetica"/>
                <w:b/>
                <w:sz w:val="16"/>
                <w:szCs w:val="16"/>
              </w:rPr>
            </w:pPr>
            <w:r w:rsidRPr="00F24ACB">
              <w:rPr>
                <w:rFonts w:ascii="Helvetica" w:hAnsi="Helvetica" w:cs="Helvetica"/>
                <w:b/>
                <w:sz w:val="16"/>
                <w:szCs w:val="16"/>
              </w:rPr>
              <w:t>2016</w:t>
            </w:r>
          </w:p>
        </w:tc>
        <w:tc>
          <w:tcPr>
            <w:tcW w:w="851" w:type="dxa"/>
            <w:shd w:val="clear" w:color="auto" w:fill="D9D9D9" w:themeFill="background1" w:themeFillShade="D9"/>
            <w:vAlign w:val="center"/>
          </w:tcPr>
          <w:p w14:paraId="28491351" w14:textId="0F0ACC85" w:rsidR="0066799E" w:rsidRPr="00F24ACB" w:rsidRDefault="0066799E" w:rsidP="0066799E">
            <w:pPr>
              <w:jc w:val="center"/>
              <w:rPr>
                <w:rFonts w:ascii="Helvetica" w:hAnsi="Helvetica" w:cs="Helvetica"/>
                <w:b/>
                <w:sz w:val="16"/>
                <w:szCs w:val="16"/>
              </w:rPr>
            </w:pPr>
            <w:r w:rsidRPr="00F24ACB">
              <w:rPr>
                <w:rFonts w:ascii="Helvetica" w:hAnsi="Helvetica" w:cs="Helvetica"/>
                <w:b/>
                <w:sz w:val="16"/>
                <w:szCs w:val="16"/>
              </w:rPr>
              <w:t>2017</w:t>
            </w:r>
          </w:p>
        </w:tc>
        <w:tc>
          <w:tcPr>
            <w:tcW w:w="851" w:type="dxa"/>
            <w:shd w:val="clear" w:color="auto" w:fill="D9D9D9" w:themeFill="background1" w:themeFillShade="D9"/>
            <w:vAlign w:val="center"/>
          </w:tcPr>
          <w:p w14:paraId="733E6D59" w14:textId="2C54B27B" w:rsidR="0066799E" w:rsidRPr="00F24ACB" w:rsidRDefault="0066799E" w:rsidP="0066799E">
            <w:pPr>
              <w:jc w:val="center"/>
              <w:rPr>
                <w:rFonts w:ascii="Helvetica" w:hAnsi="Helvetica" w:cs="Helvetica"/>
                <w:b/>
                <w:sz w:val="16"/>
                <w:szCs w:val="16"/>
              </w:rPr>
            </w:pPr>
            <w:r w:rsidRPr="00F24ACB">
              <w:rPr>
                <w:rFonts w:ascii="Helvetica" w:hAnsi="Helvetica" w:cs="Helvetica"/>
                <w:b/>
                <w:sz w:val="16"/>
                <w:szCs w:val="16"/>
              </w:rPr>
              <w:t>2018</w:t>
            </w:r>
          </w:p>
        </w:tc>
        <w:tc>
          <w:tcPr>
            <w:tcW w:w="851" w:type="dxa"/>
            <w:shd w:val="clear" w:color="auto" w:fill="D9D9D9" w:themeFill="background1" w:themeFillShade="D9"/>
            <w:vAlign w:val="center"/>
          </w:tcPr>
          <w:p w14:paraId="3BC589A4" w14:textId="3A68FAC5" w:rsidR="0066799E" w:rsidRPr="00F24ACB" w:rsidRDefault="0066799E" w:rsidP="0066799E">
            <w:pPr>
              <w:jc w:val="center"/>
              <w:rPr>
                <w:rFonts w:ascii="Helvetica" w:hAnsi="Helvetica" w:cs="Helvetica"/>
                <w:b/>
                <w:sz w:val="16"/>
                <w:szCs w:val="16"/>
              </w:rPr>
            </w:pPr>
            <w:r w:rsidRPr="00F24ACB">
              <w:rPr>
                <w:rFonts w:ascii="Helvetica" w:hAnsi="Helvetica" w:cs="Helvetica"/>
                <w:b/>
                <w:sz w:val="16"/>
                <w:szCs w:val="16"/>
              </w:rPr>
              <w:t>2019</w:t>
            </w:r>
          </w:p>
        </w:tc>
        <w:tc>
          <w:tcPr>
            <w:tcW w:w="851" w:type="dxa"/>
            <w:shd w:val="clear" w:color="auto" w:fill="D9D9D9" w:themeFill="background1" w:themeFillShade="D9"/>
            <w:vAlign w:val="center"/>
          </w:tcPr>
          <w:p w14:paraId="243E266E" w14:textId="27E0E5B6" w:rsidR="0066799E" w:rsidRPr="00F24ACB" w:rsidRDefault="0066799E" w:rsidP="0066799E">
            <w:pPr>
              <w:jc w:val="center"/>
              <w:rPr>
                <w:rFonts w:ascii="Helvetica" w:hAnsi="Helvetica" w:cs="Helvetica"/>
                <w:b/>
                <w:sz w:val="16"/>
                <w:szCs w:val="16"/>
              </w:rPr>
            </w:pPr>
            <w:r w:rsidRPr="00F24ACB">
              <w:rPr>
                <w:rFonts w:ascii="Helvetica" w:hAnsi="Helvetica" w:cs="Helvetica"/>
                <w:b/>
                <w:sz w:val="16"/>
                <w:szCs w:val="16"/>
              </w:rPr>
              <w:t>2020</w:t>
            </w:r>
          </w:p>
        </w:tc>
        <w:tc>
          <w:tcPr>
            <w:tcW w:w="851" w:type="dxa"/>
            <w:shd w:val="clear" w:color="auto" w:fill="D9D9D9" w:themeFill="background1" w:themeFillShade="D9"/>
            <w:vAlign w:val="center"/>
          </w:tcPr>
          <w:p w14:paraId="7F55193B" w14:textId="1F8829C0" w:rsidR="0066799E" w:rsidRPr="00F24ACB" w:rsidRDefault="0066799E" w:rsidP="0066799E">
            <w:pPr>
              <w:jc w:val="center"/>
              <w:rPr>
                <w:rFonts w:ascii="Helvetica" w:hAnsi="Helvetica" w:cs="Helvetica"/>
                <w:b/>
                <w:sz w:val="16"/>
                <w:szCs w:val="16"/>
              </w:rPr>
            </w:pPr>
            <w:r w:rsidRPr="00F24ACB">
              <w:rPr>
                <w:rFonts w:ascii="Helvetica" w:hAnsi="Helvetica" w:cs="Helvetica"/>
                <w:b/>
                <w:sz w:val="16"/>
                <w:szCs w:val="16"/>
              </w:rPr>
              <w:t>2021</w:t>
            </w:r>
          </w:p>
        </w:tc>
        <w:tc>
          <w:tcPr>
            <w:tcW w:w="851" w:type="dxa"/>
            <w:shd w:val="clear" w:color="auto" w:fill="D9D9D9" w:themeFill="background1" w:themeFillShade="D9"/>
            <w:vAlign w:val="center"/>
          </w:tcPr>
          <w:p w14:paraId="7EB5F360" w14:textId="01469D5E" w:rsidR="0066799E" w:rsidRPr="00F24ACB" w:rsidRDefault="0066799E" w:rsidP="0066799E">
            <w:pPr>
              <w:jc w:val="center"/>
              <w:rPr>
                <w:rFonts w:ascii="Helvetica" w:hAnsi="Helvetica" w:cs="Helvetica"/>
                <w:b/>
                <w:sz w:val="16"/>
                <w:szCs w:val="16"/>
              </w:rPr>
            </w:pPr>
            <w:r w:rsidRPr="00F24ACB">
              <w:rPr>
                <w:rFonts w:ascii="Helvetica" w:hAnsi="Helvetica" w:cs="Helvetica"/>
                <w:b/>
                <w:sz w:val="16"/>
                <w:szCs w:val="16"/>
              </w:rPr>
              <w:t>I-V.2022</w:t>
            </w:r>
          </w:p>
        </w:tc>
      </w:tr>
      <w:tr w:rsidR="0066799E" w:rsidRPr="00726013" w14:paraId="7660B1FD" w14:textId="77777777" w:rsidTr="001700D5">
        <w:trPr>
          <w:trHeight w:val="340"/>
        </w:trPr>
        <w:tc>
          <w:tcPr>
            <w:tcW w:w="3495" w:type="dxa"/>
            <w:vAlign w:val="center"/>
          </w:tcPr>
          <w:p w14:paraId="23C0C9F6" w14:textId="77777777" w:rsidR="0066799E" w:rsidRPr="00726013" w:rsidRDefault="0066799E" w:rsidP="001252CF">
            <w:pPr>
              <w:rPr>
                <w:rFonts w:ascii="Helvetica" w:hAnsi="Helvetica" w:cs="Helvetica"/>
                <w:sz w:val="16"/>
                <w:szCs w:val="16"/>
              </w:rPr>
            </w:pPr>
            <w:r w:rsidRPr="00726013">
              <w:rPr>
                <w:rFonts w:ascii="Helvetica" w:hAnsi="Helvetica" w:cs="Helvetica"/>
                <w:sz w:val="16"/>
                <w:szCs w:val="16"/>
              </w:rPr>
              <w:t>Liczba wyroków eksmisyjnych z prawem do  lokalu socjalnego, które wpłynęły w danym roku</w:t>
            </w:r>
          </w:p>
        </w:tc>
        <w:tc>
          <w:tcPr>
            <w:tcW w:w="851" w:type="dxa"/>
            <w:vAlign w:val="center"/>
          </w:tcPr>
          <w:p w14:paraId="6982A567" w14:textId="64FE5748" w:rsidR="0066799E" w:rsidRPr="00726013" w:rsidRDefault="00E05BC7" w:rsidP="001252CF">
            <w:pPr>
              <w:jc w:val="center"/>
              <w:rPr>
                <w:rFonts w:ascii="Helvetica" w:hAnsi="Helvetica" w:cs="Helvetica"/>
                <w:sz w:val="16"/>
                <w:szCs w:val="16"/>
              </w:rPr>
            </w:pPr>
            <w:r>
              <w:rPr>
                <w:rFonts w:ascii="Helvetica" w:hAnsi="Helvetica" w:cs="Helvetica"/>
                <w:sz w:val="16"/>
                <w:szCs w:val="16"/>
              </w:rPr>
              <w:t>33</w:t>
            </w:r>
          </w:p>
        </w:tc>
        <w:tc>
          <w:tcPr>
            <w:tcW w:w="851" w:type="dxa"/>
            <w:vAlign w:val="center"/>
          </w:tcPr>
          <w:p w14:paraId="672058E7" w14:textId="287098AA" w:rsidR="0066799E" w:rsidRPr="00726013" w:rsidRDefault="00E05BC7" w:rsidP="001252CF">
            <w:pPr>
              <w:jc w:val="center"/>
              <w:rPr>
                <w:rFonts w:ascii="Helvetica" w:hAnsi="Helvetica" w:cs="Helvetica"/>
                <w:sz w:val="16"/>
                <w:szCs w:val="16"/>
              </w:rPr>
            </w:pPr>
            <w:r>
              <w:rPr>
                <w:rFonts w:ascii="Helvetica" w:hAnsi="Helvetica" w:cs="Helvetica"/>
                <w:sz w:val="16"/>
                <w:szCs w:val="16"/>
              </w:rPr>
              <w:t>11</w:t>
            </w:r>
          </w:p>
        </w:tc>
        <w:tc>
          <w:tcPr>
            <w:tcW w:w="851" w:type="dxa"/>
            <w:vAlign w:val="center"/>
          </w:tcPr>
          <w:p w14:paraId="3E3BB740" w14:textId="730B2391" w:rsidR="0066799E" w:rsidRPr="00726013" w:rsidRDefault="00E05BC7" w:rsidP="001252CF">
            <w:pPr>
              <w:jc w:val="center"/>
              <w:rPr>
                <w:rFonts w:ascii="Helvetica" w:hAnsi="Helvetica" w:cs="Helvetica"/>
                <w:sz w:val="16"/>
                <w:szCs w:val="16"/>
              </w:rPr>
            </w:pPr>
            <w:r>
              <w:rPr>
                <w:rFonts w:ascii="Helvetica" w:hAnsi="Helvetica" w:cs="Helvetica"/>
                <w:sz w:val="16"/>
                <w:szCs w:val="16"/>
              </w:rPr>
              <w:t>11</w:t>
            </w:r>
          </w:p>
        </w:tc>
        <w:tc>
          <w:tcPr>
            <w:tcW w:w="851" w:type="dxa"/>
            <w:vAlign w:val="center"/>
          </w:tcPr>
          <w:p w14:paraId="3610AECC" w14:textId="3CF5D6BC" w:rsidR="0066799E" w:rsidRPr="00726013" w:rsidRDefault="0066799E" w:rsidP="001252CF">
            <w:pPr>
              <w:jc w:val="center"/>
              <w:rPr>
                <w:rFonts w:ascii="Helvetica" w:hAnsi="Helvetica" w:cs="Helvetica"/>
                <w:sz w:val="16"/>
                <w:szCs w:val="16"/>
              </w:rPr>
            </w:pPr>
            <w:r w:rsidRPr="00726013">
              <w:rPr>
                <w:rFonts w:ascii="Helvetica" w:hAnsi="Helvetica" w:cs="Helvetica"/>
                <w:sz w:val="16"/>
                <w:szCs w:val="16"/>
              </w:rPr>
              <w:t>9</w:t>
            </w:r>
          </w:p>
        </w:tc>
        <w:tc>
          <w:tcPr>
            <w:tcW w:w="851" w:type="dxa"/>
            <w:vAlign w:val="center"/>
          </w:tcPr>
          <w:p w14:paraId="390E8613" w14:textId="77777777" w:rsidR="0066799E" w:rsidRPr="00726013" w:rsidRDefault="0066799E" w:rsidP="001252CF">
            <w:pPr>
              <w:jc w:val="center"/>
              <w:rPr>
                <w:rFonts w:ascii="Helvetica" w:hAnsi="Helvetica" w:cs="Helvetica"/>
                <w:sz w:val="16"/>
                <w:szCs w:val="16"/>
              </w:rPr>
            </w:pPr>
            <w:r w:rsidRPr="00726013">
              <w:rPr>
                <w:rFonts w:ascii="Helvetica" w:hAnsi="Helvetica" w:cs="Helvetica"/>
                <w:sz w:val="16"/>
                <w:szCs w:val="16"/>
              </w:rPr>
              <w:t>1</w:t>
            </w:r>
          </w:p>
        </w:tc>
        <w:tc>
          <w:tcPr>
            <w:tcW w:w="851" w:type="dxa"/>
            <w:vAlign w:val="center"/>
          </w:tcPr>
          <w:p w14:paraId="7D3A690E" w14:textId="77777777" w:rsidR="0066799E" w:rsidRPr="00726013" w:rsidRDefault="0066799E" w:rsidP="001252CF">
            <w:pPr>
              <w:jc w:val="center"/>
              <w:rPr>
                <w:rFonts w:ascii="Helvetica" w:hAnsi="Helvetica" w:cs="Helvetica"/>
                <w:sz w:val="16"/>
                <w:szCs w:val="16"/>
              </w:rPr>
            </w:pPr>
            <w:r w:rsidRPr="00726013">
              <w:rPr>
                <w:rFonts w:ascii="Helvetica" w:hAnsi="Helvetica" w:cs="Helvetica"/>
                <w:sz w:val="16"/>
                <w:szCs w:val="16"/>
              </w:rPr>
              <w:t>3</w:t>
            </w:r>
          </w:p>
        </w:tc>
        <w:tc>
          <w:tcPr>
            <w:tcW w:w="851" w:type="dxa"/>
            <w:vAlign w:val="center"/>
          </w:tcPr>
          <w:p w14:paraId="44DD3C57" w14:textId="77777777" w:rsidR="0066799E" w:rsidRPr="00726013" w:rsidRDefault="0066799E" w:rsidP="001252CF">
            <w:pPr>
              <w:jc w:val="center"/>
              <w:rPr>
                <w:rFonts w:ascii="Helvetica" w:hAnsi="Helvetica" w:cs="Helvetica"/>
                <w:sz w:val="16"/>
                <w:szCs w:val="16"/>
              </w:rPr>
            </w:pPr>
            <w:r w:rsidRPr="00726013">
              <w:rPr>
                <w:rFonts w:ascii="Helvetica" w:hAnsi="Helvetica" w:cs="Helvetica"/>
                <w:sz w:val="16"/>
                <w:szCs w:val="16"/>
              </w:rPr>
              <w:t>0</w:t>
            </w:r>
          </w:p>
        </w:tc>
      </w:tr>
      <w:tr w:rsidR="0066799E" w:rsidRPr="00726013" w14:paraId="125F09BA" w14:textId="77777777" w:rsidTr="001700D5">
        <w:trPr>
          <w:trHeight w:val="340"/>
        </w:trPr>
        <w:tc>
          <w:tcPr>
            <w:tcW w:w="3495" w:type="dxa"/>
            <w:vAlign w:val="center"/>
          </w:tcPr>
          <w:p w14:paraId="769935B0" w14:textId="77777777" w:rsidR="0066799E" w:rsidRPr="00726013" w:rsidRDefault="0066799E" w:rsidP="001252CF">
            <w:pPr>
              <w:rPr>
                <w:rFonts w:ascii="Helvetica" w:hAnsi="Helvetica" w:cs="Helvetica"/>
                <w:sz w:val="16"/>
                <w:szCs w:val="16"/>
              </w:rPr>
            </w:pPr>
            <w:r w:rsidRPr="00726013">
              <w:rPr>
                <w:rFonts w:ascii="Helvetica" w:hAnsi="Helvetica" w:cs="Helvetica"/>
                <w:sz w:val="16"/>
                <w:szCs w:val="16"/>
              </w:rPr>
              <w:t>Liczba wyroków eksmisyjnych z prawem do  lokalu socjalnego (narastająco)</w:t>
            </w:r>
          </w:p>
        </w:tc>
        <w:tc>
          <w:tcPr>
            <w:tcW w:w="851" w:type="dxa"/>
            <w:vAlign w:val="center"/>
          </w:tcPr>
          <w:p w14:paraId="106F06EF" w14:textId="10182B46" w:rsidR="0066799E" w:rsidRPr="00726013" w:rsidRDefault="00E05BC7" w:rsidP="001252CF">
            <w:pPr>
              <w:jc w:val="center"/>
              <w:rPr>
                <w:rFonts w:ascii="Helvetica" w:hAnsi="Helvetica" w:cs="Helvetica"/>
                <w:sz w:val="16"/>
                <w:szCs w:val="16"/>
              </w:rPr>
            </w:pPr>
            <w:r>
              <w:rPr>
                <w:rFonts w:ascii="Helvetica" w:hAnsi="Helvetica" w:cs="Helvetica"/>
                <w:sz w:val="16"/>
                <w:szCs w:val="16"/>
              </w:rPr>
              <w:t>152</w:t>
            </w:r>
          </w:p>
        </w:tc>
        <w:tc>
          <w:tcPr>
            <w:tcW w:w="851" w:type="dxa"/>
            <w:vAlign w:val="center"/>
          </w:tcPr>
          <w:p w14:paraId="0C492ACB" w14:textId="3CF0938A" w:rsidR="0066799E" w:rsidRPr="00726013" w:rsidRDefault="00E05BC7" w:rsidP="001252CF">
            <w:pPr>
              <w:jc w:val="center"/>
              <w:rPr>
                <w:rFonts w:ascii="Helvetica" w:hAnsi="Helvetica" w:cs="Helvetica"/>
                <w:sz w:val="16"/>
                <w:szCs w:val="16"/>
              </w:rPr>
            </w:pPr>
            <w:r>
              <w:rPr>
                <w:rFonts w:ascii="Helvetica" w:hAnsi="Helvetica" w:cs="Helvetica"/>
                <w:sz w:val="16"/>
                <w:szCs w:val="16"/>
              </w:rPr>
              <w:t>150</w:t>
            </w:r>
          </w:p>
        </w:tc>
        <w:tc>
          <w:tcPr>
            <w:tcW w:w="851" w:type="dxa"/>
            <w:vAlign w:val="center"/>
          </w:tcPr>
          <w:p w14:paraId="405D3E29" w14:textId="64F686CA" w:rsidR="0066799E" w:rsidRPr="00726013" w:rsidRDefault="00E05BC7" w:rsidP="001252CF">
            <w:pPr>
              <w:jc w:val="center"/>
              <w:rPr>
                <w:rFonts w:ascii="Helvetica" w:hAnsi="Helvetica" w:cs="Helvetica"/>
                <w:sz w:val="16"/>
                <w:szCs w:val="16"/>
              </w:rPr>
            </w:pPr>
            <w:r>
              <w:rPr>
                <w:rFonts w:ascii="Helvetica" w:hAnsi="Helvetica" w:cs="Helvetica"/>
                <w:sz w:val="16"/>
                <w:szCs w:val="16"/>
              </w:rPr>
              <w:t>152</w:t>
            </w:r>
          </w:p>
        </w:tc>
        <w:tc>
          <w:tcPr>
            <w:tcW w:w="851" w:type="dxa"/>
            <w:vAlign w:val="center"/>
          </w:tcPr>
          <w:p w14:paraId="6EAD87A9" w14:textId="13F1DAA2" w:rsidR="0066799E" w:rsidRPr="00726013" w:rsidRDefault="0066799E" w:rsidP="001252CF">
            <w:pPr>
              <w:jc w:val="center"/>
              <w:rPr>
                <w:rFonts w:ascii="Helvetica" w:hAnsi="Helvetica" w:cs="Helvetica"/>
                <w:sz w:val="16"/>
                <w:szCs w:val="16"/>
              </w:rPr>
            </w:pPr>
            <w:r w:rsidRPr="00726013">
              <w:rPr>
                <w:rFonts w:ascii="Helvetica" w:hAnsi="Helvetica" w:cs="Helvetica"/>
                <w:sz w:val="16"/>
                <w:szCs w:val="16"/>
              </w:rPr>
              <w:t>147</w:t>
            </w:r>
          </w:p>
        </w:tc>
        <w:tc>
          <w:tcPr>
            <w:tcW w:w="851" w:type="dxa"/>
            <w:vAlign w:val="center"/>
          </w:tcPr>
          <w:p w14:paraId="123A5FCC" w14:textId="77777777" w:rsidR="0066799E" w:rsidRPr="00726013" w:rsidRDefault="0066799E" w:rsidP="001252CF">
            <w:pPr>
              <w:jc w:val="center"/>
              <w:rPr>
                <w:rFonts w:ascii="Helvetica" w:hAnsi="Helvetica" w:cs="Helvetica"/>
                <w:sz w:val="16"/>
                <w:szCs w:val="16"/>
              </w:rPr>
            </w:pPr>
            <w:r w:rsidRPr="00726013">
              <w:rPr>
                <w:rFonts w:ascii="Helvetica" w:hAnsi="Helvetica" w:cs="Helvetica"/>
                <w:sz w:val="16"/>
                <w:szCs w:val="16"/>
              </w:rPr>
              <w:t>137</w:t>
            </w:r>
          </w:p>
        </w:tc>
        <w:tc>
          <w:tcPr>
            <w:tcW w:w="851" w:type="dxa"/>
            <w:vAlign w:val="center"/>
          </w:tcPr>
          <w:p w14:paraId="6479E342" w14:textId="77777777" w:rsidR="0066799E" w:rsidRPr="00726013" w:rsidRDefault="0066799E" w:rsidP="001252CF">
            <w:pPr>
              <w:jc w:val="center"/>
              <w:rPr>
                <w:rFonts w:ascii="Helvetica" w:hAnsi="Helvetica" w:cs="Helvetica"/>
                <w:sz w:val="16"/>
                <w:szCs w:val="16"/>
              </w:rPr>
            </w:pPr>
            <w:r w:rsidRPr="00726013">
              <w:rPr>
                <w:rFonts w:ascii="Helvetica" w:hAnsi="Helvetica" w:cs="Helvetica"/>
                <w:sz w:val="16"/>
                <w:szCs w:val="16"/>
              </w:rPr>
              <w:t>127</w:t>
            </w:r>
          </w:p>
        </w:tc>
        <w:tc>
          <w:tcPr>
            <w:tcW w:w="851" w:type="dxa"/>
            <w:vAlign w:val="center"/>
          </w:tcPr>
          <w:p w14:paraId="33104620" w14:textId="77777777" w:rsidR="0066799E" w:rsidRPr="00726013" w:rsidRDefault="0066799E" w:rsidP="001252CF">
            <w:pPr>
              <w:jc w:val="center"/>
              <w:rPr>
                <w:rFonts w:ascii="Helvetica" w:hAnsi="Helvetica" w:cs="Helvetica"/>
                <w:sz w:val="16"/>
                <w:szCs w:val="16"/>
              </w:rPr>
            </w:pPr>
            <w:r w:rsidRPr="00726013">
              <w:rPr>
                <w:rFonts w:ascii="Helvetica" w:hAnsi="Helvetica" w:cs="Helvetica"/>
                <w:sz w:val="16"/>
                <w:szCs w:val="16"/>
              </w:rPr>
              <w:t>127</w:t>
            </w:r>
          </w:p>
        </w:tc>
      </w:tr>
      <w:tr w:rsidR="0066799E" w:rsidRPr="00726013" w14:paraId="2738EAA9" w14:textId="77777777" w:rsidTr="001700D5">
        <w:trPr>
          <w:trHeight w:val="340"/>
        </w:trPr>
        <w:tc>
          <w:tcPr>
            <w:tcW w:w="3495" w:type="dxa"/>
            <w:vAlign w:val="center"/>
          </w:tcPr>
          <w:p w14:paraId="6304DEB6" w14:textId="77777777" w:rsidR="0066799E" w:rsidRPr="00726013" w:rsidRDefault="0066799E" w:rsidP="001252CF">
            <w:pPr>
              <w:rPr>
                <w:rFonts w:ascii="Helvetica" w:hAnsi="Helvetica" w:cs="Helvetica"/>
                <w:sz w:val="16"/>
                <w:szCs w:val="16"/>
              </w:rPr>
            </w:pPr>
            <w:r w:rsidRPr="00726013">
              <w:rPr>
                <w:rFonts w:ascii="Helvetica" w:hAnsi="Helvetica" w:cs="Helvetica"/>
                <w:sz w:val="16"/>
                <w:szCs w:val="16"/>
              </w:rPr>
              <w:t>Realizacja wyroków eksmisyjnych do lokali socjalnych</w:t>
            </w:r>
          </w:p>
        </w:tc>
        <w:tc>
          <w:tcPr>
            <w:tcW w:w="851" w:type="dxa"/>
            <w:vAlign w:val="center"/>
          </w:tcPr>
          <w:p w14:paraId="06D33231" w14:textId="56F8C249" w:rsidR="0066799E" w:rsidRPr="00726013" w:rsidRDefault="00E05BC7" w:rsidP="001252CF">
            <w:pPr>
              <w:jc w:val="center"/>
              <w:rPr>
                <w:rFonts w:ascii="Helvetica" w:hAnsi="Helvetica" w:cs="Helvetica"/>
                <w:sz w:val="16"/>
                <w:szCs w:val="16"/>
              </w:rPr>
            </w:pPr>
            <w:r>
              <w:rPr>
                <w:rFonts w:ascii="Helvetica" w:hAnsi="Helvetica" w:cs="Helvetica"/>
                <w:sz w:val="16"/>
                <w:szCs w:val="16"/>
              </w:rPr>
              <w:t>14</w:t>
            </w:r>
          </w:p>
        </w:tc>
        <w:tc>
          <w:tcPr>
            <w:tcW w:w="851" w:type="dxa"/>
            <w:vAlign w:val="center"/>
          </w:tcPr>
          <w:p w14:paraId="609F6FF0" w14:textId="6D156218" w:rsidR="0066799E" w:rsidRPr="00726013" w:rsidRDefault="00E05BC7" w:rsidP="001252CF">
            <w:pPr>
              <w:jc w:val="center"/>
              <w:rPr>
                <w:rFonts w:ascii="Helvetica" w:hAnsi="Helvetica" w:cs="Helvetica"/>
                <w:sz w:val="16"/>
                <w:szCs w:val="16"/>
              </w:rPr>
            </w:pPr>
            <w:r>
              <w:rPr>
                <w:rFonts w:ascii="Helvetica" w:hAnsi="Helvetica" w:cs="Helvetica"/>
                <w:sz w:val="16"/>
                <w:szCs w:val="16"/>
              </w:rPr>
              <w:t>14</w:t>
            </w:r>
          </w:p>
        </w:tc>
        <w:tc>
          <w:tcPr>
            <w:tcW w:w="851" w:type="dxa"/>
            <w:vAlign w:val="center"/>
          </w:tcPr>
          <w:p w14:paraId="64D8D0CE" w14:textId="7458EAA0" w:rsidR="0066799E" w:rsidRPr="00726013" w:rsidRDefault="00E05BC7" w:rsidP="001252CF">
            <w:pPr>
              <w:jc w:val="center"/>
              <w:rPr>
                <w:rFonts w:ascii="Helvetica" w:hAnsi="Helvetica" w:cs="Helvetica"/>
                <w:sz w:val="16"/>
                <w:szCs w:val="16"/>
              </w:rPr>
            </w:pPr>
            <w:r>
              <w:rPr>
                <w:rFonts w:ascii="Helvetica" w:hAnsi="Helvetica" w:cs="Helvetica"/>
                <w:sz w:val="16"/>
                <w:szCs w:val="16"/>
              </w:rPr>
              <w:t>9</w:t>
            </w:r>
          </w:p>
        </w:tc>
        <w:tc>
          <w:tcPr>
            <w:tcW w:w="851" w:type="dxa"/>
            <w:vAlign w:val="center"/>
          </w:tcPr>
          <w:p w14:paraId="4CE0EA85" w14:textId="54268568" w:rsidR="0066799E" w:rsidRPr="00726013" w:rsidRDefault="0066799E" w:rsidP="001252CF">
            <w:pPr>
              <w:jc w:val="center"/>
              <w:rPr>
                <w:rFonts w:ascii="Helvetica" w:hAnsi="Helvetica" w:cs="Helvetica"/>
                <w:sz w:val="16"/>
                <w:szCs w:val="16"/>
              </w:rPr>
            </w:pPr>
            <w:r w:rsidRPr="00726013">
              <w:rPr>
                <w:rFonts w:ascii="Helvetica" w:hAnsi="Helvetica" w:cs="Helvetica"/>
                <w:sz w:val="16"/>
                <w:szCs w:val="16"/>
              </w:rPr>
              <w:t>4</w:t>
            </w:r>
          </w:p>
        </w:tc>
        <w:tc>
          <w:tcPr>
            <w:tcW w:w="851" w:type="dxa"/>
            <w:vAlign w:val="center"/>
          </w:tcPr>
          <w:p w14:paraId="6B91DA90" w14:textId="77777777" w:rsidR="0066799E" w:rsidRPr="00726013" w:rsidRDefault="0066799E" w:rsidP="001252CF">
            <w:pPr>
              <w:jc w:val="center"/>
              <w:rPr>
                <w:rFonts w:ascii="Helvetica" w:hAnsi="Helvetica" w:cs="Helvetica"/>
                <w:sz w:val="16"/>
                <w:szCs w:val="16"/>
              </w:rPr>
            </w:pPr>
            <w:r w:rsidRPr="00726013">
              <w:rPr>
                <w:rFonts w:ascii="Helvetica" w:hAnsi="Helvetica" w:cs="Helvetica"/>
                <w:sz w:val="16"/>
                <w:szCs w:val="16"/>
              </w:rPr>
              <w:t>2</w:t>
            </w:r>
          </w:p>
        </w:tc>
        <w:tc>
          <w:tcPr>
            <w:tcW w:w="851" w:type="dxa"/>
            <w:vAlign w:val="center"/>
          </w:tcPr>
          <w:p w14:paraId="557AB5E1" w14:textId="77777777" w:rsidR="0066799E" w:rsidRPr="00726013" w:rsidRDefault="0066799E" w:rsidP="001252CF">
            <w:pPr>
              <w:jc w:val="center"/>
              <w:rPr>
                <w:rFonts w:ascii="Helvetica" w:hAnsi="Helvetica" w:cs="Helvetica"/>
                <w:sz w:val="16"/>
                <w:szCs w:val="16"/>
              </w:rPr>
            </w:pPr>
            <w:r w:rsidRPr="00726013">
              <w:rPr>
                <w:rFonts w:ascii="Helvetica" w:hAnsi="Helvetica" w:cs="Helvetica"/>
                <w:sz w:val="16"/>
                <w:szCs w:val="16"/>
              </w:rPr>
              <w:t>2</w:t>
            </w:r>
          </w:p>
        </w:tc>
        <w:tc>
          <w:tcPr>
            <w:tcW w:w="851" w:type="dxa"/>
            <w:vAlign w:val="center"/>
          </w:tcPr>
          <w:p w14:paraId="5FA06469" w14:textId="77777777" w:rsidR="0066799E" w:rsidRPr="00726013" w:rsidRDefault="0066799E" w:rsidP="001252CF">
            <w:pPr>
              <w:jc w:val="center"/>
              <w:rPr>
                <w:rFonts w:ascii="Helvetica" w:hAnsi="Helvetica" w:cs="Helvetica"/>
                <w:sz w:val="16"/>
                <w:szCs w:val="16"/>
              </w:rPr>
            </w:pPr>
            <w:r w:rsidRPr="00726013">
              <w:rPr>
                <w:rFonts w:ascii="Helvetica" w:hAnsi="Helvetica" w:cs="Helvetica"/>
                <w:sz w:val="16"/>
                <w:szCs w:val="16"/>
              </w:rPr>
              <w:t>1</w:t>
            </w:r>
          </w:p>
        </w:tc>
      </w:tr>
      <w:tr w:rsidR="0066799E" w:rsidRPr="00726013" w14:paraId="59797F58" w14:textId="77777777" w:rsidTr="001700D5">
        <w:trPr>
          <w:trHeight w:val="340"/>
        </w:trPr>
        <w:tc>
          <w:tcPr>
            <w:tcW w:w="3495" w:type="dxa"/>
            <w:vAlign w:val="center"/>
          </w:tcPr>
          <w:p w14:paraId="4D8F190E" w14:textId="77777777" w:rsidR="0066799E" w:rsidRPr="00726013" w:rsidRDefault="0066799E" w:rsidP="001252CF">
            <w:pPr>
              <w:rPr>
                <w:rFonts w:ascii="Helvetica" w:hAnsi="Helvetica" w:cs="Helvetica"/>
                <w:sz w:val="16"/>
                <w:szCs w:val="16"/>
              </w:rPr>
            </w:pPr>
            <w:r w:rsidRPr="00726013">
              <w:rPr>
                <w:rFonts w:ascii="Helvetica" w:hAnsi="Helvetica" w:cs="Helvetica"/>
                <w:sz w:val="16"/>
                <w:szCs w:val="16"/>
              </w:rPr>
              <w:t>Realizacja wyroków eksmisyjnych do pomieszczeń tymczasowych</w:t>
            </w:r>
          </w:p>
        </w:tc>
        <w:tc>
          <w:tcPr>
            <w:tcW w:w="851" w:type="dxa"/>
            <w:gridSpan w:val="7"/>
            <w:vAlign w:val="center"/>
          </w:tcPr>
          <w:p w14:paraId="05C108C1" w14:textId="6CCF497F" w:rsidR="0066799E" w:rsidRPr="00726013" w:rsidRDefault="0066799E" w:rsidP="001252CF">
            <w:pPr>
              <w:jc w:val="center"/>
              <w:rPr>
                <w:rFonts w:ascii="Helvetica" w:hAnsi="Helvetica" w:cs="Helvetica"/>
                <w:sz w:val="16"/>
                <w:szCs w:val="16"/>
              </w:rPr>
            </w:pPr>
            <w:r w:rsidRPr="00726013">
              <w:rPr>
                <w:rFonts w:ascii="Helvetica" w:hAnsi="Helvetica" w:cs="Helvetica"/>
                <w:sz w:val="16"/>
                <w:szCs w:val="16"/>
              </w:rPr>
              <w:t xml:space="preserve">Gmina nie posiada </w:t>
            </w:r>
          </w:p>
        </w:tc>
      </w:tr>
    </w:tbl>
    <w:p w14:paraId="2EC11D37" w14:textId="77777777" w:rsidR="00996720" w:rsidRPr="007A5F98" w:rsidRDefault="00996720" w:rsidP="00996720">
      <w:pPr>
        <w:spacing w:after="0" w:line="240" w:lineRule="auto"/>
        <w:jc w:val="both"/>
        <w:rPr>
          <w:rFonts w:ascii="Helvetica" w:hAnsi="Helvetica"/>
          <w:i/>
          <w:iCs/>
          <w:sz w:val="18"/>
          <w:szCs w:val="18"/>
        </w:rPr>
      </w:pPr>
      <w:r w:rsidRPr="007A5F98">
        <w:rPr>
          <w:rFonts w:ascii="Helvetica" w:hAnsi="Helvetica"/>
          <w:i/>
          <w:iCs/>
          <w:sz w:val="18"/>
          <w:szCs w:val="18"/>
        </w:rPr>
        <w:t xml:space="preserve">Źródło: Opracowanie na podstawie danych </w:t>
      </w:r>
      <w:r>
        <w:rPr>
          <w:rFonts w:ascii="Helvetica" w:hAnsi="Helvetica"/>
          <w:i/>
          <w:iCs/>
          <w:sz w:val="18"/>
          <w:szCs w:val="18"/>
        </w:rPr>
        <w:t>UM Stalowa Wola</w:t>
      </w:r>
    </w:p>
    <w:p w14:paraId="6B26E87F" w14:textId="77777777" w:rsidR="00726013" w:rsidRPr="008F6B59" w:rsidRDefault="00726013" w:rsidP="00272FE8">
      <w:pPr>
        <w:jc w:val="both"/>
        <w:rPr>
          <w:rFonts w:ascii="Helvetica" w:hAnsi="Helvetica" w:cs="Helvetica"/>
        </w:rPr>
      </w:pPr>
    </w:p>
    <w:p w14:paraId="0D9D7FC2" w14:textId="4827613E" w:rsidR="00BD40FB" w:rsidRPr="00AE1616" w:rsidRDefault="00AB7847" w:rsidP="00272FE8">
      <w:pPr>
        <w:jc w:val="both"/>
        <w:rPr>
          <w:rFonts w:ascii="Helvetica" w:hAnsi="Helvetica" w:cs="Helvetica"/>
          <w:shd w:val="clear" w:color="auto" w:fill="FFFFFF"/>
        </w:rPr>
      </w:pPr>
      <w:r w:rsidRPr="00AE1616">
        <w:rPr>
          <w:rFonts w:ascii="Helvetica" w:hAnsi="Helvetica" w:cs="Helvetica"/>
        </w:rPr>
        <w:t>Biorąc pod uwagę</w:t>
      </w:r>
      <w:r w:rsidR="00D41654" w:rsidRPr="00AE1616">
        <w:rPr>
          <w:rFonts w:ascii="Helvetica" w:hAnsi="Helvetica" w:cs="Helvetica"/>
        </w:rPr>
        <w:t xml:space="preserve"> ograniczenia budżetowe jednostek samorządu terytorialnego bezpośrednie i pełne zaspokojenie niniejszego popytu w stanie faktycznym wydaje się nieosiągalne.</w:t>
      </w:r>
      <w:r w:rsidR="00AE1616" w:rsidRPr="00AE1616">
        <w:rPr>
          <w:rFonts w:ascii="Helvetica" w:hAnsi="Helvetica" w:cs="Helvetica"/>
        </w:rPr>
        <w:t xml:space="preserve"> Jednak</w:t>
      </w:r>
      <w:r w:rsidR="0033362B" w:rsidRPr="00AE1616">
        <w:rPr>
          <w:rFonts w:ascii="Helvetica" w:hAnsi="Helvetica" w:cs="Helvetica"/>
        </w:rPr>
        <w:t xml:space="preserve"> </w:t>
      </w:r>
      <w:r w:rsidR="00AE1616" w:rsidRPr="00AE1616">
        <w:rPr>
          <w:rFonts w:ascii="Helvetica" w:hAnsi="Helvetica" w:cs="Helvetica"/>
        </w:rPr>
        <w:t>w</w:t>
      </w:r>
      <w:r w:rsidR="008F6B59" w:rsidRPr="00AE1616">
        <w:rPr>
          <w:rFonts w:ascii="Helvetica" w:hAnsi="Helvetica" w:cs="Helvetica"/>
        </w:rPr>
        <w:t>ładze publiczne</w:t>
      </w:r>
      <w:r w:rsidR="00AE1616" w:rsidRPr="00AE1616">
        <w:rPr>
          <w:rFonts w:ascii="Helvetica" w:hAnsi="Helvetica" w:cs="Helvetica"/>
        </w:rPr>
        <w:t xml:space="preserve"> są</w:t>
      </w:r>
      <w:r w:rsidR="00AE1616">
        <w:rPr>
          <w:rFonts w:ascii="Helvetica" w:hAnsi="Helvetica" w:cs="Helvetica"/>
        </w:rPr>
        <w:t xml:space="preserve"> zobowiązane</w:t>
      </w:r>
      <w:r w:rsidR="00AE1616" w:rsidRPr="00AE1616">
        <w:rPr>
          <w:rFonts w:ascii="Helvetica" w:hAnsi="Helvetica" w:cs="Helvetica"/>
        </w:rPr>
        <w:t xml:space="preserve"> do</w:t>
      </w:r>
      <w:r w:rsidR="008F6B59" w:rsidRPr="00AE1616">
        <w:rPr>
          <w:rFonts w:ascii="Helvetica" w:hAnsi="Helvetica" w:cs="Helvetica"/>
        </w:rPr>
        <w:t xml:space="preserve"> prowadz</w:t>
      </w:r>
      <w:r w:rsidR="00AE1616" w:rsidRPr="00AE1616">
        <w:rPr>
          <w:rFonts w:ascii="Helvetica" w:hAnsi="Helvetica" w:cs="Helvetica"/>
        </w:rPr>
        <w:t>enia</w:t>
      </w:r>
      <w:r w:rsidR="008F6B59" w:rsidRPr="00AE1616">
        <w:rPr>
          <w:rFonts w:ascii="Helvetica" w:hAnsi="Helvetica" w:cs="Helvetica"/>
        </w:rPr>
        <w:t xml:space="preserve"> polityk</w:t>
      </w:r>
      <w:r w:rsidR="00AE1616" w:rsidRPr="00AE1616">
        <w:rPr>
          <w:rFonts w:ascii="Helvetica" w:hAnsi="Helvetica" w:cs="Helvetica"/>
        </w:rPr>
        <w:t>i</w:t>
      </w:r>
      <w:r w:rsidR="008F6B59" w:rsidRPr="00AE1616">
        <w:rPr>
          <w:rFonts w:ascii="Helvetica" w:hAnsi="Helvetica" w:cs="Helvetica"/>
        </w:rPr>
        <w:t xml:space="preserve"> sprzyjając</w:t>
      </w:r>
      <w:r w:rsidR="00AE1616" w:rsidRPr="00AE1616">
        <w:rPr>
          <w:rFonts w:ascii="Helvetica" w:hAnsi="Helvetica" w:cs="Helvetica"/>
        </w:rPr>
        <w:t>ej</w:t>
      </w:r>
      <w:r w:rsidR="008F6B59" w:rsidRPr="00AE1616">
        <w:rPr>
          <w:rFonts w:ascii="Helvetica" w:hAnsi="Helvetica" w:cs="Helvetica"/>
        </w:rPr>
        <w:t xml:space="preserve"> zaspokojeniu potrzeb mieszkaniowych obywateli</w:t>
      </w:r>
      <w:r w:rsidR="00AE1616">
        <w:rPr>
          <w:rFonts w:ascii="Helvetica" w:hAnsi="Helvetica" w:cs="Helvetica"/>
        </w:rPr>
        <w:t>,</w:t>
      </w:r>
      <w:r w:rsidR="008F6B59" w:rsidRPr="00AE1616">
        <w:rPr>
          <w:rFonts w:ascii="Helvetica" w:hAnsi="Helvetica" w:cs="Helvetica"/>
        </w:rPr>
        <w:t xml:space="preserve"> w szczególności przeciwdziałają bezdomności, wspierają rozwój budownictwa socjalnego </w:t>
      </w:r>
      <w:r w:rsidR="00AE1616" w:rsidRPr="00AE1616">
        <w:rPr>
          <w:rFonts w:ascii="Helvetica" w:hAnsi="Helvetica" w:cs="Helvetica"/>
        </w:rPr>
        <w:t>i</w:t>
      </w:r>
      <w:r w:rsidR="008F6B59" w:rsidRPr="00AE1616">
        <w:rPr>
          <w:rFonts w:ascii="Helvetica" w:hAnsi="Helvetica" w:cs="Helvetica"/>
        </w:rPr>
        <w:t xml:space="preserve"> popierają działania obywateli zmierzające do uzyskania własnego mieszkania</w:t>
      </w:r>
      <w:r w:rsidR="00A67CF5" w:rsidRPr="00AE1616">
        <w:rPr>
          <w:rStyle w:val="Odwoanieprzypisudolnego"/>
          <w:rFonts w:ascii="Helvetica" w:hAnsi="Helvetica" w:cs="Helvetica"/>
          <w:shd w:val="clear" w:color="auto" w:fill="FFFFFF"/>
        </w:rPr>
        <w:footnoteReference w:id="23"/>
      </w:r>
      <w:r w:rsidR="00A67CF5" w:rsidRPr="00AE1616">
        <w:rPr>
          <w:rFonts w:ascii="Helvetica" w:hAnsi="Helvetica" w:cs="Helvetica"/>
          <w:shd w:val="clear" w:color="auto" w:fill="FFFFFF"/>
        </w:rPr>
        <w:t>.</w:t>
      </w:r>
      <w:r w:rsidR="002D58A2" w:rsidRPr="00AE1616">
        <w:rPr>
          <w:rFonts w:ascii="Helvetica" w:hAnsi="Helvetica" w:cs="Helvetica"/>
          <w:shd w:val="clear" w:color="auto" w:fill="FFFFFF"/>
        </w:rPr>
        <w:t xml:space="preserve"> Gmina Stalowa Wola prowadzi</w:t>
      </w:r>
      <w:r w:rsidR="004F434D" w:rsidRPr="00AE1616">
        <w:rPr>
          <w:rFonts w:ascii="Helvetica" w:hAnsi="Helvetica" w:cs="Helvetica"/>
          <w:shd w:val="clear" w:color="auto" w:fill="FFFFFF"/>
        </w:rPr>
        <w:t xml:space="preserve"> zatem</w:t>
      </w:r>
      <w:r w:rsidR="002D58A2" w:rsidRPr="00AE1616">
        <w:rPr>
          <w:rFonts w:ascii="Helvetica" w:hAnsi="Helvetica" w:cs="Helvetica"/>
          <w:shd w:val="clear" w:color="auto" w:fill="FFFFFF"/>
        </w:rPr>
        <w:t xml:space="preserve"> również pośrednio działania </w:t>
      </w:r>
      <w:r w:rsidR="004F434D" w:rsidRPr="00AE1616">
        <w:rPr>
          <w:rFonts w:ascii="Helvetica" w:hAnsi="Helvetica" w:cs="Helvetica"/>
          <w:shd w:val="clear" w:color="auto" w:fill="FFFFFF"/>
        </w:rPr>
        <w:t>w obszarze rozwoju mieszkalnictwa mające na celu zaspokajanie lokalnych potrzeb.</w:t>
      </w:r>
    </w:p>
    <w:p w14:paraId="481E6046" w14:textId="4DAC92CC" w:rsidR="005C6B5D" w:rsidRDefault="00F454C1" w:rsidP="00272FE8">
      <w:pPr>
        <w:jc w:val="both"/>
        <w:rPr>
          <w:rFonts w:ascii="Helvetica" w:hAnsi="Helvetica" w:cs="Helvetica"/>
        </w:rPr>
      </w:pPr>
      <w:r w:rsidRPr="00272FE8">
        <w:rPr>
          <w:rFonts w:ascii="Helvetica" w:hAnsi="Helvetica" w:cs="Helvetica"/>
        </w:rPr>
        <w:t>Precyzyjne wskazanie rynkowych potrzeb mieszkaniowych nie jest możliwe, gdyż wymagałoby kompleksowego badania lokalnego rynku nieruchomości oraz bieżącej analizy zmian na nim zachodzących.</w:t>
      </w:r>
      <w:r w:rsidR="00272FE8" w:rsidRPr="00272FE8">
        <w:rPr>
          <w:rFonts w:ascii="Helvetica" w:hAnsi="Helvetica" w:cs="Helvetica"/>
        </w:rPr>
        <w:t xml:space="preserve"> </w:t>
      </w:r>
      <w:r w:rsidRPr="00272FE8">
        <w:rPr>
          <w:rFonts w:ascii="Helvetica" w:hAnsi="Helvetica" w:cs="Helvetica"/>
        </w:rPr>
        <w:t>Tym niemnie</w:t>
      </w:r>
      <w:r w:rsidR="009870BE">
        <w:rPr>
          <w:rFonts w:ascii="Helvetica" w:hAnsi="Helvetica" w:cs="Helvetica"/>
        </w:rPr>
        <w:t>j</w:t>
      </w:r>
      <w:r w:rsidR="00305C0A" w:rsidRPr="00272FE8">
        <w:rPr>
          <w:rFonts w:ascii="Helvetica" w:hAnsi="Helvetica" w:cs="Helvetica"/>
        </w:rPr>
        <w:t xml:space="preserve"> pewne</w:t>
      </w:r>
      <w:r w:rsidR="00272FE8" w:rsidRPr="00272FE8">
        <w:rPr>
          <w:rFonts w:ascii="Helvetica" w:hAnsi="Helvetica" w:cs="Helvetica"/>
        </w:rPr>
        <w:t xml:space="preserve"> przesłanki</w:t>
      </w:r>
      <w:r w:rsidR="009870BE">
        <w:rPr>
          <w:rFonts w:ascii="Helvetica" w:hAnsi="Helvetica" w:cs="Helvetica"/>
        </w:rPr>
        <w:t xml:space="preserve"> odnośnie </w:t>
      </w:r>
      <w:r w:rsidR="0071330E" w:rsidRPr="00272FE8">
        <w:rPr>
          <w:rFonts w:ascii="Helvetica" w:hAnsi="Helvetica" w:cs="Helvetica"/>
        </w:rPr>
        <w:t>szacu</w:t>
      </w:r>
      <w:r w:rsidR="00305C0A" w:rsidRPr="00272FE8">
        <w:rPr>
          <w:rFonts w:ascii="Helvetica" w:hAnsi="Helvetica" w:cs="Helvetica"/>
        </w:rPr>
        <w:t>nko</w:t>
      </w:r>
      <w:r w:rsidR="008143A4" w:rsidRPr="00272FE8">
        <w:rPr>
          <w:rFonts w:ascii="Helvetica" w:hAnsi="Helvetica" w:cs="Helvetica"/>
        </w:rPr>
        <w:t>wego</w:t>
      </w:r>
      <w:r w:rsidR="009870BE">
        <w:rPr>
          <w:rFonts w:ascii="Helvetica" w:hAnsi="Helvetica" w:cs="Helvetica"/>
        </w:rPr>
        <w:t xml:space="preserve"> poziomu rynkowego</w:t>
      </w:r>
      <w:r w:rsidR="00305C0A" w:rsidRPr="00272FE8">
        <w:rPr>
          <w:rFonts w:ascii="Helvetica" w:hAnsi="Helvetica" w:cs="Helvetica"/>
        </w:rPr>
        <w:t xml:space="preserve"> zapotrzebowania </w:t>
      </w:r>
      <w:r w:rsidR="0018176D">
        <w:rPr>
          <w:rFonts w:ascii="Helvetica" w:hAnsi="Helvetica" w:cs="Helvetica"/>
        </w:rPr>
        <w:t>wywodzić można</w:t>
      </w:r>
      <w:r w:rsidR="00DB5296">
        <w:rPr>
          <w:rFonts w:ascii="Helvetica" w:hAnsi="Helvetica" w:cs="Helvetica"/>
        </w:rPr>
        <w:t xml:space="preserve"> pomocniczo</w:t>
      </w:r>
      <w:r w:rsidR="0018176D">
        <w:rPr>
          <w:rFonts w:ascii="Helvetica" w:hAnsi="Helvetica" w:cs="Helvetica"/>
        </w:rPr>
        <w:t xml:space="preserve"> z alternatywnych źródeł</w:t>
      </w:r>
      <w:r w:rsidR="008143A4" w:rsidRPr="00272FE8">
        <w:rPr>
          <w:rFonts w:ascii="Helvetica" w:hAnsi="Helvetica" w:cs="Helvetica"/>
        </w:rPr>
        <w:t xml:space="preserve"> informacj</w:t>
      </w:r>
      <w:r w:rsidR="00B06889">
        <w:rPr>
          <w:rFonts w:ascii="Helvetica" w:hAnsi="Helvetica" w:cs="Helvetica"/>
        </w:rPr>
        <w:t>i.</w:t>
      </w:r>
    </w:p>
    <w:p w14:paraId="70C6EE7A" w14:textId="77777777" w:rsidR="004F30FB" w:rsidRPr="00594E91" w:rsidRDefault="00B06889" w:rsidP="00594E91">
      <w:pPr>
        <w:jc w:val="both"/>
        <w:rPr>
          <w:rFonts w:ascii="Helvetica" w:hAnsi="Helvetica" w:cs="Helvetica"/>
        </w:rPr>
      </w:pPr>
      <w:r w:rsidRPr="00BB552F">
        <w:rPr>
          <w:rFonts w:ascii="Helvetica" w:hAnsi="Helvetica" w:cs="Helvetica"/>
        </w:rPr>
        <w:t xml:space="preserve">Statystyki dotyczące ilości oraz rodzaju wniosków o pozwolenie na budowę w zakresie </w:t>
      </w:r>
      <w:r w:rsidRPr="00594E91">
        <w:rPr>
          <w:rFonts w:ascii="Helvetica" w:hAnsi="Helvetica" w:cs="Helvetica"/>
        </w:rPr>
        <w:t>budownictwa mieszkaniowego na terenie Gminy Stalowa Wola</w:t>
      </w:r>
      <w:r w:rsidR="00396BA3" w:rsidRPr="00594E91">
        <w:rPr>
          <w:rStyle w:val="Odwoanieprzypisudolnego"/>
          <w:rFonts w:ascii="Helvetica" w:hAnsi="Helvetica" w:cs="Helvetica"/>
        </w:rPr>
        <w:footnoteReference w:id="24"/>
      </w:r>
      <w:r w:rsidR="00FE6A2F" w:rsidRPr="00594E91">
        <w:rPr>
          <w:rFonts w:ascii="Helvetica" w:hAnsi="Helvetica" w:cs="Helvetica"/>
        </w:rPr>
        <w:t xml:space="preserve"> pokazują</w:t>
      </w:r>
      <w:r w:rsidR="004F30FB" w:rsidRPr="00594E91">
        <w:rPr>
          <w:rFonts w:ascii="Helvetica" w:hAnsi="Helvetica" w:cs="Helvetica"/>
        </w:rPr>
        <w:t xml:space="preserve"> relatywnie</w:t>
      </w:r>
      <w:r w:rsidR="00FE6A2F" w:rsidRPr="00594E91">
        <w:rPr>
          <w:rFonts w:ascii="Helvetica" w:hAnsi="Helvetica" w:cs="Helvetica"/>
        </w:rPr>
        <w:t xml:space="preserve"> stabilny poziom</w:t>
      </w:r>
      <w:r w:rsidR="00396BA3" w:rsidRPr="00594E91">
        <w:rPr>
          <w:rFonts w:ascii="Helvetica" w:hAnsi="Helvetica" w:cs="Helvetica"/>
        </w:rPr>
        <w:t xml:space="preserve"> zainteresowania</w:t>
      </w:r>
      <w:r w:rsidR="00FE6A2F" w:rsidRPr="00594E91">
        <w:rPr>
          <w:rFonts w:ascii="Helvetica" w:hAnsi="Helvetica" w:cs="Helvetica"/>
        </w:rPr>
        <w:t xml:space="preserve"> budową domów jednorodzinnych przez prywatnych inwestorów.</w:t>
      </w:r>
    </w:p>
    <w:p w14:paraId="637364E1" w14:textId="0B3F7BC6" w:rsidR="00DB5296" w:rsidRPr="00594E91" w:rsidRDefault="00222006" w:rsidP="00594E91">
      <w:pPr>
        <w:jc w:val="both"/>
        <w:rPr>
          <w:rFonts w:ascii="Helvetica" w:hAnsi="Helvetica" w:cs="Helvetica"/>
        </w:rPr>
      </w:pPr>
      <w:r w:rsidRPr="00594E91">
        <w:rPr>
          <w:rFonts w:ascii="Helvetica" w:hAnsi="Helvetica" w:cs="Helvetica"/>
          <w:shd w:val="clear" w:color="auto" w:fill="FFFFFF"/>
        </w:rPr>
        <w:t>W związku z</w:t>
      </w:r>
      <w:r w:rsidR="00FF7E08" w:rsidRPr="00594E91">
        <w:rPr>
          <w:rFonts w:ascii="Helvetica" w:hAnsi="Helvetica" w:cs="Helvetica"/>
          <w:shd w:val="clear" w:color="auto" w:fill="FFFFFF"/>
        </w:rPr>
        <w:t xml:space="preserve"> planowaną</w:t>
      </w:r>
      <w:r w:rsidRPr="00594E91">
        <w:rPr>
          <w:rFonts w:ascii="Helvetica" w:hAnsi="Helvetica" w:cs="Helvetica"/>
          <w:shd w:val="clear" w:color="auto" w:fill="FFFFFF"/>
        </w:rPr>
        <w:t xml:space="preserve"> przez Społeczną Inicjatywę Mieszkaniową w Stalowej Woli Sp. z o.o.  inicjatyw</w:t>
      </w:r>
      <w:r w:rsidR="00FF7E08" w:rsidRPr="00594E91">
        <w:rPr>
          <w:rFonts w:ascii="Helvetica" w:hAnsi="Helvetica" w:cs="Helvetica"/>
          <w:shd w:val="clear" w:color="auto" w:fill="FFFFFF"/>
        </w:rPr>
        <w:t>ą</w:t>
      </w:r>
      <w:r w:rsidRPr="00594E91">
        <w:rPr>
          <w:rFonts w:ascii="Helvetica" w:hAnsi="Helvetica" w:cs="Helvetica"/>
          <w:shd w:val="clear" w:color="auto" w:fill="FFFFFF"/>
        </w:rPr>
        <w:t xml:space="preserve"> budowy</w:t>
      </w:r>
      <w:r w:rsidR="00FF7E08" w:rsidRPr="00594E91">
        <w:rPr>
          <w:rFonts w:ascii="Helvetica" w:hAnsi="Helvetica" w:cs="Helvetica"/>
          <w:shd w:val="clear" w:color="auto" w:fill="FFFFFF"/>
        </w:rPr>
        <w:t xml:space="preserve"> na terenie Miasta</w:t>
      </w:r>
      <w:r w:rsidRPr="00594E91">
        <w:rPr>
          <w:rFonts w:ascii="Helvetica" w:hAnsi="Helvetica" w:cs="Helvetica"/>
          <w:shd w:val="clear" w:color="auto" w:fill="FFFFFF"/>
        </w:rPr>
        <w:t xml:space="preserve"> dwóch osiedli</w:t>
      </w:r>
      <w:r w:rsidR="00FF7E08" w:rsidRPr="00594E91">
        <w:rPr>
          <w:rFonts w:ascii="Helvetica" w:hAnsi="Helvetica" w:cs="Helvetica"/>
          <w:shd w:val="clear" w:color="auto" w:fill="FFFFFF"/>
        </w:rPr>
        <w:t xml:space="preserve"> mieszkaniowych</w:t>
      </w:r>
      <w:r w:rsidRPr="00594E91">
        <w:rPr>
          <w:rStyle w:val="Odwoanieprzypisudolnego"/>
          <w:rFonts w:ascii="Helvetica" w:hAnsi="Helvetica" w:cs="Helvetica"/>
          <w:shd w:val="clear" w:color="auto" w:fill="FFFFFF"/>
        </w:rPr>
        <w:footnoteReference w:id="25"/>
      </w:r>
      <w:r w:rsidR="00FF7E08" w:rsidRPr="00594E91">
        <w:rPr>
          <w:rFonts w:ascii="Helvetica" w:hAnsi="Helvetica" w:cs="Helvetica"/>
          <w:shd w:val="clear" w:color="auto" w:fill="FFFFFF"/>
        </w:rPr>
        <w:t xml:space="preserve"> Spółka</w:t>
      </w:r>
      <w:r w:rsidRPr="00594E91">
        <w:rPr>
          <w:rFonts w:ascii="Helvetica" w:hAnsi="Helvetica" w:cs="Helvetica"/>
          <w:shd w:val="clear" w:color="auto" w:fill="FFFFFF"/>
        </w:rPr>
        <w:t xml:space="preserve"> zaproponowała wszystkim zainteresowanym udział w</w:t>
      </w:r>
      <w:r w:rsidR="005F082C" w:rsidRPr="00594E91">
        <w:rPr>
          <w:rFonts w:ascii="Helvetica" w:hAnsi="Helvetica" w:cs="Helvetica"/>
          <w:shd w:val="clear" w:color="auto" w:fill="FFFFFF"/>
        </w:rPr>
        <w:t xml:space="preserve"> </w:t>
      </w:r>
      <w:r w:rsidRPr="00594E91">
        <w:rPr>
          <w:rFonts w:ascii="Helvetica" w:hAnsi="Helvetica" w:cs="Helvetica"/>
          <w:shd w:val="clear" w:color="auto" w:fill="FFFFFF"/>
        </w:rPr>
        <w:t>ankie</w:t>
      </w:r>
      <w:r w:rsidR="005F082C" w:rsidRPr="00594E91">
        <w:rPr>
          <w:rFonts w:ascii="Helvetica" w:hAnsi="Helvetica" w:cs="Helvetica"/>
          <w:shd w:val="clear" w:color="auto" w:fill="FFFFFF"/>
        </w:rPr>
        <w:t>cie</w:t>
      </w:r>
      <w:r w:rsidRPr="00594E91">
        <w:rPr>
          <w:rFonts w:ascii="Helvetica" w:hAnsi="Helvetica" w:cs="Helvetica"/>
          <w:shd w:val="clear" w:color="auto" w:fill="FFFFFF"/>
        </w:rPr>
        <w:t>.</w:t>
      </w:r>
      <w:r w:rsidR="005F082C" w:rsidRPr="00594E91">
        <w:rPr>
          <w:rFonts w:ascii="Helvetica" w:hAnsi="Helvetica" w:cs="Helvetica"/>
          <w:shd w:val="clear" w:color="auto" w:fill="FFFFFF"/>
        </w:rPr>
        <w:t xml:space="preserve"> Jednym z celów tego działania było zbadanie zainteresowania przystąpieniem do programu realizowanego przez</w:t>
      </w:r>
      <w:r w:rsidR="00A07B37" w:rsidRPr="00594E91">
        <w:rPr>
          <w:rFonts w:ascii="Helvetica" w:hAnsi="Helvetica" w:cs="Helvetica"/>
          <w:shd w:val="clear" w:color="auto" w:fill="FFFFFF"/>
        </w:rPr>
        <w:t xml:space="preserve"> </w:t>
      </w:r>
      <w:r w:rsidR="00772B8C">
        <w:rPr>
          <w:rFonts w:ascii="Helvetica" w:hAnsi="Helvetica" w:cs="Helvetica"/>
          <w:shd w:val="clear" w:color="auto" w:fill="FFFFFF"/>
        </w:rPr>
        <w:t>SIM</w:t>
      </w:r>
      <w:r w:rsidR="004B5ACC" w:rsidRPr="00594E91">
        <w:rPr>
          <w:rFonts w:ascii="Helvetica" w:hAnsi="Helvetica" w:cs="Helvetica"/>
          <w:shd w:val="clear" w:color="auto" w:fill="FFFFFF"/>
        </w:rPr>
        <w:t>.</w:t>
      </w:r>
      <w:r w:rsidR="00E26ACD" w:rsidRPr="00594E91">
        <w:rPr>
          <w:rFonts w:ascii="Helvetica" w:hAnsi="Helvetica" w:cs="Helvetica"/>
          <w:shd w:val="clear" w:color="auto" w:fill="FFFFFF"/>
        </w:rPr>
        <w:t xml:space="preserve"> </w:t>
      </w:r>
      <w:r w:rsidR="00E26ACD" w:rsidRPr="00594E91">
        <w:rPr>
          <w:rStyle w:val="Pogrubienie"/>
          <w:rFonts w:ascii="Helvetica" w:hAnsi="Helvetica" w:cs="Helvetica"/>
          <w:b w:val="0"/>
          <w:bCs w:val="0"/>
          <w:shd w:val="clear" w:color="auto" w:fill="FFFFFF"/>
        </w:rPr>
        <w:t>W badani</w:t>
      </w:r>
      <w:r w:rsidR="00A07B37" w:rsidRPr="00594E91">
        <w:rPr>
          <w:rStyle w:val="Pogrubienie"/>
          <w:rFonts w:ascii="Helvetica" w:hAnsi="Helvetica" w:cs="Helvetica"/>
          <w:b w:val="0"/>
          <w:bCs w:val="0"/>
          <w:shd w:val="clear" w:color="auto" w:fill="FFFFFF"/>
        </w:rPr>
        <w:t>u udział</w:t>
      </w:r>
      <w:r w:rsidR="00E26ACD" w:rsidRPr="00594E91">
        <w:rPr>
          <w:rStyle w:val="Pogrubienie"/>
          <w:rFonts w:ascii="Helvetica" w:hAnsi="Helvetica" w:cs="Helvetica"/>
          <w:b w:val="0"/>
          <w:bCs w:val="0"/>
          <w:shd w:val="clear" w:color="auto" w:fill="FFFFFF"/>
        </w:rPr>
        <w:t xml:space="preserve"> wzięło 605 osób</w:t>
      </w:r>
      <w:r w:rsidR="00BB552F" w:rsidRPr="00594E91">
        <w:rPr>
          <w:rStyle w:val="Pogrubienie"/>
          <w:rFonts w:ascii="Helvetica" w:hAnsi="Helvetica" w:cs="Helvetica"/>
          <w:b w:val="0"/>
          <w:bCs w:val="0"/>
          <w:shd w:val="clear" w:color="auto" w:fill="FFFFFF"/>
        </w:rPr>
        <w:t xml:space="preserve">, </w:t>
      </w:r>
      <w:r w:rsidR="00A07B37" w:rsidRPr="00594E91">
        <w:rPr>
          <w:rStyle w:val="Pogrubienie"/>
          <w:rFonts w:ascii="Helvetica" w:hAnsi="Helvetica" w:cs="Helvetica"/>
          <w:b w:val="0"/>
          <w:bCs w:val="0"/>
          <w:shd w:val="clear" w:color="auto" w:fill="FFFFFF"/>
        </w:rPr>
        <w:t>z czego</w:t>
      </w:r>
      <w:r w:rsidR="00BB552F" w:rsidRPr="00594E91">
        <w:rPr>
          <w:rStyle w:val="Pogrubienie"/>
          <w:rFonts w:ascii="Helvetica" w:hAnsi="Helvetica" w:cs="Helvetica"/>
          <w:shd w:val="clear" w:color="auto" w:fill="FFFFFF"/>
        </w:rPr>
        <w:t xml:space="preserve"> </w:t>
      </w:r>
      <w:r w:rsidR="00667A73" w:rsidRPr="00594E91">
        <w:rPr>
          <w:rFonts w:ascii="Helvetica" w:hAnsi="Helvetica" w:cs="Helvetica"/>
          <w:shd w:val="clear" w:color="auto" w:fill="FFFFFF"/>
        </w:rPr>
        <w:t>77,4%</w:t>
      </w:r>
      <w:r w:rsidR="00E1036F" w:rsidRPr="00594E91">
        <w:rPr>
          <w:rFonts w:ascii="Helvetica" w:hAnsi="Helvetica" w:cs="Helvetica"/>
          <w:shd w:val="clear" w:color="auto" w:fill="FFFFFF"/>
        </w:rPr>
        <w:t xml:space="preserve"> stanowili mieszkańcy</w:t>
      </w:r>
      <w:r w:rsidR="00A07B37" w:rsidRPr="00594E91">
        <w:rPr>
          <w:rFonts w:ascii="Helvetica" w:hAnsi="Helvetica" w:cs="Helvetica"/>
          <w:shd w:val="clear" w:color="auto" w:fill="FFFFFF"/>
        </w:rPr>
        <w:t xml:space="preserve"> Gminy </w:t>
      </w:r>
      <w:r w:rsidR="00667A73" w:rsidRPr="00594E91">
        <w:rPr>
          <w:rFonts w:ascii="Helvetica" w:hAnsi="Helvetica" w:cs="Helvetica"/>
          <w:shd w:val="clear" w:color="auto" w:fill="FFFFFF"/>
        </w:rPr>
        <w:t>Stalow</w:t>
      </w:r>
      <w:r w:rsidR="00A07B37" w:rsidRPr="00594E91">
        <w:rPr>
          <w:rFonts w:ascii="Helvetica" w:hAnsi="Helvetica" w:cs="Helvetica"/>
          <w:shd w:val="clear" w:color="auto" w:fill="FFFFFF"/>
        </w:rPr>
        <w:t>a</w:t>
      </w:r>
      <w:r w:rsidR="00667A73" w:rsidRPr="00594E91">
        <w:rPr>
          <w:rFonts w:ascii="Helvetica" w:hAnsi="Helvetica" w:cs="Helvetica"/>
          <w:shd w:val="clear" w:color="auto" w:fill="FFFFFF"/>
        </w:rPr>
        <w:t xml:space="preserve"> Wol</w:t>
      </w:r>
      <w:r w:rsidR="00A07B37" w:rsidRPr="00594E91">
        <w:rPr>
          <w:rFonts w:ascii="Helvetica" w:hAnsi="Helvetica" w:cs="Helvetica"/>
          <w:shd w:val="clear" w:color="auto" w:fill="FFFFFF"/>
        </w:rPr>
        <w:t>a</w:t>
      </w:r>
      <w:r w:rsidR="00667A73" w:rsidRPr="00594E91">
        <w:rPr>
          <w:rFonts w:ascii="Helvetica" w:hAnsi="Helvetica" w:cs="Helvetica"/>
          <w:shd w:val="clear" w:color="auto" w:fill="FFFFFF"/>
        </w:rPr>
        <w:t>. Na</w:t>
      </w:r>
      <w:r w:rsidR="00E1036F" w:rsidRPr="00594E91">
        <w:rPr>
          <w:rFonts w:ascii="Helvetica" w:hAnsi="Helvetica" w:cs="Helvetica"/>
          <w:shd w:val="clear" w:color="auto" w:fill="FFFFFF"/>
        </w:rPr>
        <w:t xml:space="preserve"> </w:t>
      </w:r>
      <w:r w:rsidR="00667A73" w:rsidRPr="00594E91">
        <w:rPr>
          <w:rFonts w:ascii="Helvetica" w:hAnsi="Helvetica" w:cs="Helvetica"/>
          <w:shd w:val="clear" w:color="auto" w:fill="FFFFFF"/>
        </w:rPr>
        <w:t xml:space="preserve">wolnym rynku mieszkania poszukiwało </w:t>
      </w:r>
      <w:r w:rsidR="00667A73" w:rsidRPr="00594E91">
        <w:rPr>
          <w:rStyle w:val="Pogrubienie"/>
          <w:rFonts w:ascii="Helvetica" w:hAnsi="Helvetica" w:cs="Helvetica"/>
          <w:b w:val="0"/>
          <w:bCs w:val="0"/>
          <w:shd w:val="clear" w:color="auto" w:fill="FFFFFF"/>
        </w:rPr>
        <w:t>24,6%</w:t>
      </w:r>
      <w:r w:rsidR="00667A73" w:rsidRPr="00594E91">
        <w:rPr>
          <w:rFonts w:ascii="Helvetica" w:hAnsi="Helvetica" w:cs="Helvetica"/>
          <w:shd w:val="clear" w:color="auto" w:fill="FFFFFF"/>
        </w:rPr>
        <w:t xml:space="preserve"> ankietowanych,</w:t>
      </w:r>
      <w:r w:rsidR="00A07B37" w:rsidRPr="00594E91">
        <w:rPr>
          <w:rFonts w:ascii="Helvetica" w:hAnsi="Helvetica" w:cs="Helvetica"/>
          <w:shd w:val="clear" w:color="auto" w:fill="FFFFFF"/>
        </w:rPr>
        <w:t xml:space="preserve"> natomiast</w:t>
      </w:r>
      <w:r w:rsidR="00E1036F" w:rsidRPr="00594E91">
        <w:rPr>
          <w:rFonts w:ascii="Helvetica" w:hAnsi="Helvetica" w:cs="Helvetica"/>
          <w:shd w:val="clear" w:color="auto" w:fill="FFFFFF"/>
        </w:rPr>
        <w:t xml:space="preserve"> z</w:t>
      </w:r>
      <w:r w:rsidR="00667A73" w:rsidRPr="00594E91">
        <w:rPr>
          <w:rFonts w:ascii="Helvetica" w:hAnsi="Helvetica" w:cs="Helvetica"/>
          <w:shd w:val="clear" w:color="auto" w:fill="FFFFFF"/>
        </w:rPr>
        <w:t xml:space="preserve"> gminnego zasobu</w:t>
      </w:r>
      <w:r w:rsidR="00BB552F" w:rsidRPr="00594E91">
        <w:rPr>
          <w:rFonts w:ascii="Helvetica" w:hAnsi="Helvetica" w:cs="Helvetica"/>
          <w:shd w:val="clear" w:color="auto" w:fill="FFFFFF"/>
        </w:rPr>
        <w:t xml:space="preserve"> </w:t>
      </w:r>
      <w:r w:rsidR="00667A73" w:rsidRPr="00594E91">
        <w:rPr>
          <w:rStyle w:val="Pogrubienie"/>
          <w:rFonts w:ascii="Helvetica" w:hAnsi="Helvetica" w:cs="Helvetica"/>
          <w:b w:val="0"/>
          <w:bCs w:val="0"/>
          <w:shd w:val="clear" w:color="auto" w:fill="FFFFFF"/>
        </w:rPr>
        <w:t>6,8%</w:t>
      </w:r>
      <w:r w:rsidR="00667A73" w:rsidRPr="00594E91">
        <w:rPr>
          <w:rFonts w:ascii="Helvetica" w:hAnsi="Helvetica" w:cs="Helvetica"/>
          <w:b/>
          <w:bCs/>
          <w:shd w:val="clear" w:color="auto" w:fill="FFFFFF"/>
        </w:rPr>
        <w:t>.</w:t>
      </w:r>
      <w:r w:rsidR="00667A73" w:rsidRPr="00594E91">
        <w:rPr>
          <w:rFonts w:ascii="Helvetica" w:hAnsi="Helvetica" w:cs="Helvetica"/>
          <w:shd w:val="clear" w:color="auto" w:fill="FFFFFF"/>
        </w:rPr>
        <w:t xml:space="preserve"> Zdecydowana większość</w:t>
      </w:r>
      <w:r w:rsidR="00BB552F" w:rsidRPr="00594E91">
        <w:rPr>
          <w:rFonts w:ascii="Helvetica" w:hAnsi="Helvetica" w:cs="Helvetica"/>
          <w:shd w:val="clear" w:color="auto" w:fill="FFFFFF"/>
        </w:rPr>
        <w:t xml:space="preserve"> uczestników</w:t>
      </w:r>
      <w:r w:rsidR="00A07B37" w:rsidRPr="00594E91">
        <w:rPr>
          <w:rFonts w:ascii="Helvetica" w:hAnsi="Helvetica" w:cs="Helvetica"/>
          <w:shd w:val="clear" w:color="auto" w:fill="FFFFFF"/>
        </w:rPr>
        <w:t xml:space="preserve"> badania, tj. </w:t>
      </w:r>
      <w:r w:rsidR="00BB552F" w:rsidRPr="00594E91">
        <w:rPr>
          <w:rStyle w:val="Pogrubienie"/>
          <w:rFonts w:ascii="Helvetica" w:hAnsi="Helvetica" w:cs="Helvetica"/>
          <w:b w:val="0"/>
          <w:bCs w:val="0"/>
          <w:shd w:val="clear" w:color="auto" w:fill="FFFFFF"/>
        </w:rPr>
        <w:t>96,5%</w:t>
      </w:r>
      <w:r w:rsidR="00A07B37" w:rsidRPr="00594E91">
        <w:rPr>
          <w:rStyle w:val="Pogrubienie"/>
          <w:rFonts w:ascii="Helvetica" w:hAnsi="Helvetica" w:cs="Helvetica"/>
          <w:b w:val="0"/>
          <w:bCs w:val="0"/>
          <w:shd w:val="clear" w:color="auto" w:fill="FFFFFF"/>
        </w:rPr>
        <w:t>,</w:t>
      </w:r>
      <w:r w:rsidR="00BB552F" w:rsidRPr="00594E91">
        <w:rPr>
          <w:rFonts w:ascii="Helvetica" w:hAnsi="Helvetica" w:cs="Helvetica"/>
          <w:shd w:val="clear" w:color="auto" w:fill="FFFFFF"/>
        </w:rPr>
        <w:t xml:space="preserve"> była</w:t>
      </w:r>
      <w:r w:rsidR="00667A73" w:rsidRPr="00594E91">
        <w:rPr>
          <w:rFonts w:ascii="Helvetica" w:hAnsi="Helvetica" w:cs="Helvetica"/>
          <w:shd w:val="clear" w:color="auto" w:fill="FFFFFF"/>
        </w:rPr>
        <w:t xml:space="preserve"> zainteresowana wynajmem mieszkania z opcją dojścia do własności</w:t>
      </w:r>
      <w:r w:rsidR="00E1036F" w:rsidRPr="00594E91">
        <w:rPr>
          <w:rFonts w:ascii="Helvetica" w:hAnsi="Helvetica" w:cs="Helvetica"/>
          <w:shd w:val="clear" w:color="auto" w:fill="FFFFFF"/>
        </w:rPr>
        <w:t>,</w:t>
      </w:r>
      <w:r w:rsidR="00FA66A6" w:rsidRPr="00594E91">
        <w:rPr>
          <w:rFonts w:ascii="Helvetica" w:hAnsi="Helvetica" w:cs="Helvetica"/>
          <w:shd w:val="clear" w:color="auto" w:fill="FFFFFF"/>
        </w:rPr>
        <w:t xml:space="preserve"> zaś </w:t>
      </w:r>
      <w:r w:rsidR="00667A73" w:rsidRPr="00594E91">
        <w:rPr>
          <w:rStyle w:val="Pogrubienie"/>
          <w:rFonts w:ascii="Helvetica" w:hAnsi="Helvetica" w:cs="Helvetica"/>
          <w:b w:val="0"/>
          <w:bCs w:val="0"/>
          <w:shd w:val="clear" w:color="auto" w:fill="FFFFFF"/>
        </w:rPr>
        <w:t>3,5%</w:t>
      </w:r>
      <w:r w:rsidR="00E1036F" w:rsidRPr="00594E91">
        <w:rPr>
          <w:rStyle w:val="Pogrubienie"/>
          <w:rFonts w:ascii="Helvetica" w:hAnsi="Helvetica" w:cs="Helvetica"/>
          <w:shd w:val="clear" w:color="auto" w:fill="FFFFFF"/>
        </w:rPr>
        <w:t xml:space="preserve"> </w:t>
      </w:r>
      <w:r w:rsidR="00667A73" w:rsidRPr="00594E91">
        <w:rPr>
          <w:rFonts w:ascii="Helvetica" w:hAnsi="Helvetica" w:cs="Helvetica"/>
          <w:shd w:val="clear" w:color="auto" w:fill="FFFFFF"/>
        </w:rPr>
        <w:t>deklar</w:t>
      </w:r>
      <w:r w:rsidR="00BB552F" w:rsidRPr="00594E91">
        <w:rPr>
          <w:rFonts w:ascii="Helvetica" w:hAnsi="Helvetica" w:cs="Helvetica"/>
          <w:shd w:val="clear" w:color="auto" w:fill="FFFFFF"/>
        </w:rPr>
        <w:t>owało</w:t>
      </w:r>
      <w:r w:rsidR="00667A73" w:rsidRPr="00594E91">
        <w:rPr>
          <w:rFonts w:ascii="Helvetica" w:hAnsi="Helvetica" w:cs="Helvetica"/>
          <w:shd w:val="clear" w:color="auto" w:fill="FFFFFF"/>
        </w:rPr>
        <w:t xml:space="preserve"> najem długoterminowy.</w:t>
      </w:r>
      <w:r w:rsidR="00CD3496" w:rsidRPr="00594E91">
        <w:rPr>
          <w:rStyle w:val="Odwoanieprzypisudolnego"/>
          <w:rFonts w:ascii="Helvetica" w:hAnsi="Helvetica" w:cs="Helvetica"/>
          <w:shd w:val="clear" w:color="auto" w:fill="FFFFFF"/>
        </w:rPr>
        <w:footnoteReference w:id="26"/>
      </w:r>
    </w:p>
    <w:p w14:paraId="4E4441CD" w14:textId="11851F1E" w:rsidR="00D57C48" w:rsidRDefault="00660ADB" w:rsidP="00D57C48">
      <w:pPr>
        <w:jc w:val="both"/>
        <w:rPr>
          <w:rStyle w:val="Pogrubienie"/>
          <w:rFonts w:ascii="Helvetica" w:hAnsi="Helvetica" w:cs="Helvetica"/>
          <w:b w:val="0"/>
          <w:bCs w:val="0"/>
          <w:shd w:val="clear" w:color="auto" w:fill="FFFFFF"/>
        </w:rPr>
      </w:pPr>
      <w:r w:rsidRPr="00594E91">
        <w:rPr>
          <w:rFonts w:ascii="Helvetica" w:hAnsi="Helvetica" w:cs="Helvetica"/>
        </w:rPr>
        <w:t>W ramach prac nad nową strategią rozwoju Miasta przeprowadz</w:t>
      </w:r>
      <w:r w:rsidR="00203936">
        <w:rPr>
          <w:rFonts w:ascii="Helvetica" w:hAnsi="Helvetica" w:cs="Helvetica"/>
        </w:rPr>
        <w:t xml:space="preserve">one było </w:t>
      </w:r>
      <w:r w:rsidR="00CD3496" w:rsidRPr="00594E91">
        <w:rPr>
          <w:rFonts w:ascii="Helvetica" w:hAnsi="Helvetica" w:cs="Helvetica"/>
        </w:rPr>
        <w:t>badanie ankietowe mające na celu rozpoznanie opinii mieszkańców n</w:t>
      </w:r>
      <w:r w:rsidR="006526B9" w:rsidRPr="00594E91">
        <w:rPr>
          <w:rFonts w:ascii="Helvetica" w:hAnsi="Helvetica" w:cs="Helvetica"/>
        </w:rPr>
        <w:t>a temat jego</w:t>
      </w:r>
      <w:r w:rsidR="00CD3496" w:rsidRPr="00594E91">
        <w:rPr>
          <w:rFonts w:ascii="Helvetica" w:hAnsi="Helvetica" w:cs="Helvetica"/>
        </w:rPr>
        <w:t xml:space="preserve"> funkcjonowania. </w:t>
      </w:r>
      <w:r w:rsidR="00CD3496" w:rsidRPr="00594E91">
        <w:rPr>
          <w:rStyle w:val="Pogrubienie"/>
          <w:rFonts w:ascii="Helvetica" w:hAnsi="Helvetica" w:cs="Helvetica"/>
          <w:b w:val="0"/>
          <w:bCs w:val="0"/>
          <w:shd w:val="clear" w:color="auto" w:fill="FFFFFF"/>
        </w:rPr>
        <w:t>W badaniu wzięł</w:t>
      </w:r>
      <w:r w:rsidR="006526B9" w:rsidRPr="00594E91">
        <w:rPr>
          <w:rStyle w:val="Pogrubienie"/>
          <w:rFonts w:ascii="Helvetica" w:hAnsi="Helvetica" w:cs="Helvetica"/>
          <w:b w:val="0"/>
          <w:bCs w:val="0"/>
          <w:shd w:val="clear" w:color="auto" w:fill="FFFFFF"/>
        </w:rPr>
        <w:t>y</w:t>
      </w:r>
      <w:r w:rsidR="00CD3496" w:rsidRPr="00594E91">
        <w:rPr>
          <w:rStyle w:val="Pogrubienie"/>
          <w:rFonts w:ascii="Helvetica" w:hAnsi="Helvetica" w:cs="Helvetica"/>
          <w:b w:val="0"/>
          <w:bCs w:val="0"/>
          <w:shd w:val="clear" w:color="auto" w:fill="FFFFFF"/>
        </w:rPr>
        <w:t xml:space="preserve"> udział </w:t>
      </w:r>
      <w:r w:rsidR="006526B9" w:rsidRPr="00594E91">
        <w:rPr>
          <w:rStyle w:val="Pogrubienie"/>
          <w:rFonts w:ascii="Helvetica" w:hAnsi="Helvetica" w:cs="Helvetica"/>
          <w:b w:val="0"/>
          <w:bCs w:val="0"/>
          <w:shd w:val="clear" w:color="auto" w:fill="FFFFFF"/>
        </w:rPr>
        <w:t>833</w:t>
      </w:r>
      <w:r w:rsidR="00CD3496" w:rsidRPr="00594E91">
        <w:rPr>
          <w:rStyle w:val="Pogrubienie"/>
          <w:rFonts w:ascii="Helvetica" w:hAnsi="Helvetica" w:cs="Helvetica"/>
          <w:b w:val="0"/>
          <w:bCs w:val="0"/>
          <w:shd w:val="clear" w:color="auto" w:fill="FFFFFF"/>
        </w:rPr>
        <w:t xml:space="preserve"> os</w:t>
      </w:r>
      <w:r w:rsidR="006526B9" w:rsidRPr="00594E91">
        <w:rPr>
          <w:rStyle w:val="Pogrubienie"/>
          <w:rFonts w:ascii="Helvetica" w:hAnsi="Helvetica" w:cs="Helvetica"/>
          <w:b w:val="0"/>
          <w:bCs w:val="0"/>
          <w:shd w:val="clear" w:color="auto" w:fill="FFFFFF"/>
        </w:rPr>
        <w:t>oby</w:t>
      </w:r>
      <w:r w:rsidR="00CD3496" w:rsidRPr="00594E91">
        <w:rPr>
          <w:rStyle w:val="Pogrubienie"/>
          <w:rFonts w:ascii="Helvetica" w:hAnsi="Helvetica" w:cs="Helvetica"/>
          <w:b w:val="0"/>
          <w:bCs w:val="0"/>
          <w:shd w:val="clear" w:color="auto" w:fill="FFFFFF"/>
        </w:rPr>
        <w:t>,</w:t>
      </w:r>
      <w:r w:rsidR="006526B9" w:rsidRPr="00594E91">
        <w:rPr>
          <w:rStyle w:val="Pogrubienie"/>
          <w:rFonts w:ascii="Helvetica" w:hAnsi="Helvetica" w:cs="Helvetica"/>
          <w:b w:val="0"/>
          <w:bCs w:val="0"/>
          <w:shd w:val="clear" w:color="auto" w:fill="FFFFFF"/>
        </w:rPr>
        <w:t xml:space="preserve"> z czego 755 stanowili mieszkańcy</w:t>
      </w:r>
      <w:r w:rsidR="00B03143" w:rsidRPr="00594E91">
        <w:rPr>
          <w:rStyle w:val="Pogrubienie"/>
          <w:rFonts w:ascii="Helvetica" w:hAnsi="Helvetica" w:cs="Helvetica"/>
          <w:b w:val="0"/>
          <w:bCs w:val="0"/>
          <w:shd w:val="clear" w:color="auto" w:fill="FFFFFF"/>
        </w:rPr>
        <w:t xml:space="preserve"> Stalowej Woli</w:t>
      </w:r>
      <w:r w:rsidR="00F85448" w:rsidRPr="00594E91">
        <w:rPr>
          <w:rStyle w:val="Pogrubienie"/>
          <w:rFonts w:ascii="Helvetica" w:hAnsi="Helvetica" w:cs="Helvetica"/>
          <w:b w:val="0"/>
          <w:bCs w:val="0"/>
          <w:shd w:val="clear" w:color="auto" w:fill="FFFFFF"/>
        </w:rPr>
        <w:t xml:space="preserve">. </w:t>
      </w:r>
      <w:r w:rsidR="00BE7858" w:rsidRPr="00594E91">
        <w:rPr>
          <w:rStyle w:val="Pogrubienie"/>
          <w:rFonts w:ascii="Helvetica" w:hAnsi="Helvetica" w:cs="Helvetica"/>
          <w:b w:val="0"/>
          <w:bCs w:val="0"/>
          <w:shd w:val="clear" w:color="auto" w:fill="FFFFFF"/>
        </w:rPr>
        <w:t>Na drugiej pozycji w</w:t>
      </w:r>
      <w:r w:rsidR="00F85448" w:rsidRPr="00594E91">
        <w:rPr>
          <w:rStyle w:val="Pogrubienie"/>
          <w:rFonts w:ascii="Helvetica" w:hAnsi="Helvetica" w:cs="Helvetica"/>
          <w:b w:val="0"/>
          <w:bCs w:val="0"/>
          <w:shd w:val="clear" w:color="auto" w:fill="FFFFFF"/>
        </w:rPr>
        <w:t>śród słabych stron miasta</w:t>
      </w:r>
      <w:r w:rsidR="00E865AA" w:rsidRPr="00594E91">
        <w:rPr>
          <w:rStyle w:val="Pogrubienie"/>
          <w:rFonts w:ascii="Helvetica" w:hAnsi="Helvetica" w:cs="Helvetica"/>
          <w:b w:val="0"/>
          <w:bCs w:val="0"/>
          <w:shd w:val="clear" w:color="auto" w:fill="FFFFFF"/>
        </w:rPr>
        <w:t xml:space="preserve"> ankietowani</w:t>
      </w:r>
      <w:r w:rsidR="00BE7858" w:rsidRPr="00594E91">
        <w:rPr>
          <w:rStyle w:val="Pogrubienie"/>
          <w:rFonts w:ascii="Helvetica" w:hAnsi="Helvetica" w:cs="Helvetica"/>
          <w:b w:val="0"/>
          <w:bCs w:val="0"/>
          <w:shd w:val="clear" w:color="auto" w:fill="FFFFFF"/>
        </w:rPr>
        <w:t xml:space="preserve"> wskazali (11,3%)</w:t>
      </w:r>
      <w:r w:rsidR="00F85448" w:rsidRPr="00594E91">
        <w:rPr>
          <w:rStyle w:val="Pogrubienie"/>
          <w:rFonts w:ascii="Helvetica" w:hAnsi="Helvetica" w:cs="Helvetica"/>
          <w:b w:val="0"/>
          <w:bCs w:val="0"/>
          <w:shd w:val="clear" w:color="auto" w:fill="FFFFFF"/>
        </w:rPr>
        <w:t xml:space="preserve"> deficyt</w:t>
      </w:r>
      <w:r w:rsidR="00BE7858" w:rsidRPr="00594E91">
        <w:rPr>
          <w:rStyle w:val="Pogrubienie"/>
          <w:rFonts w:ascii="Helvetica" w:hAnsi="Helvetica" w:cs="Helvetica"/>
          <w:b w:val="0"/>
          <w:bCs w:val="0"/>
          <w:shd w:val="clear" w:color="auto" w:fill="FFFFFF"/>
        </w:rPr>
        <w:t>y na</w:t>
      </w:r>
      <w:r w:rsidR="00F85448" w:rsidRPr="00594E91">
        <w:rPr>
          <w:rStyle w:val="Pogrubienie"/>
          <w:rFonts w:ascii="Helvetica" w:hAnsi="Helvetica" w:cs="Helvetica"/>
          <w:b w:val="0"/>
          <w:bCs w:val="0"/>
          <w:shd w:val="clear" w:color="auto" w:fill="FFFFFF"/>
        </w:rPr>
        <w:t xml:space="preserve"> lokal</w:t>
      </w:r>
      <w:r w:rsidR="00BE7858" w:rsidRPr="00594E91">
        <w:rPr>
          <w:rStyle w:val="Pogrubienie"/>
          <w:rFonts w:ascii="Helvetica" w:hAnsi="Helvetica" w:cs="Helvetica"/>
          <w:b w:val="0"/>
          <w:bCs w:val="0"/>
          <w:shd w:val="clear" w:color="auto" w:fill="FFFFFF"/>
        </w:rPr>
        <w:t>nym rynku, tj.</w:t>
      </w:r>
      <w:r w:rsidR="00F85448" w:rsidRPr="00594E91">
        <w:rPr>
          <w:rStyle w:val="Pogrubienie"/>
          <w:rFonts w:ascii="Helvetica" w:hAnsi="Helvetica" w:cs="Helvetica"/>
          <w:b w:val="0"/>
          <w:bCs w:val="0"/>
          <w:shd w:val="clear" w:color="auto" w:fill="FFFFFF"/>
        </w:rPr>
        <w:t xml:space="preserve"> brak mieszkań i miejsc przeznaczonych na budownictwo mieszkaniowe</w:t>
      </w:r>
      <w:r w:rsidR="006F4BF6">
        <w:rPr>
          <w:rStyle w:val="Pogrubienie"/>
          <w:rFonts w:ascii="Helvetica" w:hAnsi="Helvetica" w:cs="Helvetica"/>
          <w:b w:val="0"/>
          <w:bCs w:val="0"/>
          <w:shd w:val="clear" w:color="auto" w:fill="FFFFFF"/>
        </w:rPr>
        <w:t>, a także</w:t>
      </w:r>
      <w:r w:rsidR="00F85448" w:rsidRPr="00594E91">
        <w:rPr>
          <w:rStyle w:val="Pogrubienie"/>
          <w:rFonts w:ascii="Helvetica" w:hAnsi="Helvetica" w:cs="Helvetica"/>
          <w:b w:val="0"/>
          <w:bCs w:val="0"/>
          <w:shd w:val="clear" w:color="auto" w:fill="FFFFFF"/>
        </w:rPr>
        <w:t xml:space="preserve"> wysokie ceny</w:t>
      </w:r>
      <w:r w:rsidR="006F4BF6">
        <w:rPr>
          <w:rStyle w:val="Pogrubienie"/>
          <w:rFonts w:ascii="Helvetica" w:hAnsi="Helvetica" w:cs="Helvetica"/>
          <w:b w:val="0"/>
          <w:bCs w:val="0"/>
          <w:shd w:val="clear" w:color="auto" w:fill="FFFFFF"/>
        </w:rPr>
        <w:t xml:space="preserve"> już</w:t>
      </w:r>
      <w:r w:rsidR="00F85448" w:rsidRPr="00594E91">
        <w:rPr>
          <w:rStyle w:val="Pogrubienie"/>
          <w:rFonts w:ascii="Helvetica" w:hAnsi="Helvetica" w:cs="Helvetica"/>
          <w:b w:val="0"/>
          <w:bCs w:val="0"/>
          <w:shd w:val="clear" w:color="auto" w:fill="FFFFFF"/>
        </w:rPr>
        <w:t xml:space="preserve"> dostępnych lokali</w:t>
      </w:r>
      <w:r w:rsidR="00242F72" w:rsidRPr="00594E91">
        <w:rPr>
          <w:rStyle w:val="Pogrubienie"/>
          <w:rFonts w:ascii="Helvetica" w:hAnsi="Helvetica" w:cs="Helvetica"/>
          <w:b w:val="0"/>
          <w:bCs w:val="0"/>
          <w:shd w:val="clear" w:color="auto" w:fill="FFFFFF"/>
        </w:rPr>
        <w:t>. Zwiększenie ilości lokali i terenów pod budownictwo mieszkaniowe znalazło się również na drugim miejscu wśród kluczowych przedsięwzięć, które w ocenie</w:t>
      </w:r>
      <w:r w:rsidR="00E865AA" w:rsidRPr="00594E91">
        <w:rPr>
          <w:rStyle w:val="Pogrubienie"/>
          <w:rFonts w:ascii="Helvetica" w:hAnsi="Helvetica" w:cs="Helvetica"/>
          <w:b w:val="0"/>
          <w:bCs w:val="0"/>
          <w:shd w:val="clear" w:color="auto" w:fill="FFFFFF"/>
        </w:rPr>
        <w:t xml:space="preserve"> respondentów</w:t>
      </w:r>
      <w:r w:rsidR="00BE7858" w:rsidRPr="00594E91">
        <w:rPr>
          <w:rStyle w:val="Pogrubienie"/>
          <w:rFonts w:ascii="Helvetica" w:hAnsi="Helvetica" w:cs="Helvetica"/>
          <w:b w:val="0"/>
          <w:bCs w:val="0"/>
          <w:shd w:val="clear" w:color="auto" w:fill="FFFFFF"/>
        </w:rPr>
        <w:t xml:space="preserve"> </w:t>
      </w:r>
      <w:r w:rsidR="00242F72" w:rsidRPr="00594E91">
        <w:rPr>
          <w:rStyle w:val="Pogrubienie"/>
          <w:rFonts w:ascii="Helvetica" w:hAnsi="Helvetica" w:cs="Helvetica"/>
          <w:b w:val="0"/>
          <w:bCs w:val="0"/>
          <w:shd w:val="clear" w:color="auto" w:fill="FFFFFF"/>
        </w:rPr>
        <w:t xml:space="preserve"> powinny być realizowane</w:t>
      </w:r>
      <w:r w:rsidR="00E865AA" w:rsidRPr="00594E91">
        <w:rPr>
          <w:rStyle w:val="Pogrubienie"/>
          <w:rFonts w:ascii="Helvetica" w:hAnsi="Helvetica" w:cs="Helvetica"/>
          <w:b w:val="0"/>
          <w:bCs w:val="0"/>
          <w:shd w:val="clear" w:color="auto" w:fill="FFFFFF"/>
        </w:rPr>
        <w:t>, aby w Stalowej Woli żyło się lepiej. Uczestnicy badania wsk</w:t>
      </w:r>
      <w:r w:rsidR="005D236A" w:rsidRPr="00594E91">
        <w:rPr>
          <w:rStyle w:val="Pogrubienie"/>
          <w:rFonts w:ascii="Helvetica" w:hAnsi="Helvetica" w:cs="Helvetica"/>
          <w:b w:val="0"/>
          <w:bCs w:val="0"/>
          <w:shd w:val="clear" w:color="auto" w:fill="FFFFFF"/>
        </w:rPr>
        <w:t>azywali na</w:t>
      </w:r>
      <w:r w:rsidR="00E865AA" w:rsidRPr="00594E91">
        <w:rPr>
          <w:rStyle w:val="Pogrubienie"/>
          <w:rFonts w:ascii="Helvetica" w:hAnsi="Helvetica" w:cs="Helvetica"/>
          <w:b w:val="0"/>
          <w:bCs w:val="0"/>
          <w:shd w:val="clear" w:color="auto" w:fill="FFFFFF"/>
        </w:rPr>
        <w:t xml:space="preserve"> konieczność</w:t>
      </w:r>
      <w:r w:rsidR="005D236A" w:rsidRPr="00594E91">
        <w:rPr>
          <w:rStyle w:val="Pogrubienie"/>
          <w:rFonts w:ascii="Helvetica" w:hAnsi="Helvetica" w:cs="Helvetica"/>
          <w:b w:val="0"/>
          <w:bCs w:val="0"/>
          <w:shd w:val="clear" w:color="auto" w:fill="FFFFFF"/>
        </w:rPr>
        <w:t xml:space="preserve"> </w:t>
      </w:r>
      <w:r w:rsidR="00E865AA" w:rsidRPr="00594E91">
        <w:rPr>
          <w:rStyle w:val="Pogrubienie"/>
          <w:rFonts w:ascii="Helvetica" w:hAnsi="Helvetica" w:cs="Helvetica"/>
          <w:b w:val="0"/>
          <w:bCs w:val="0"/>
          <w:shd w:val="clear" w:color="auto" w:fill="FFFFFF"/>
        </w:rPr>
        <w:t xml:space="preserve">działań na rzecz rozwoju </w:t>
      </w:r>
      <w:r w:rsidR="005D236A" w:rsidRPr="00594E91">
        <w:rPr>
          <w:rStyle w:val="Pogrubienie"/>
          <w:rFonts w:ascii="Helvetica" w:hAnsi="Helvetica" w:cs="Helvetica"/>
          <w:b w:val="0"/>
          <w:bCs w:val="0"/>
          <w:shd w:val="clear" w:color="auto" w:fill="FFFFFF"/>
        </w:rPr>
        <w:t>mieszkalnictwa</w:t>
      </w:r>
      <w:r w:rsidR="00CC0043" w:rsidRPr="00594E91">
        <w:rPr>
          <w:rStyle w:val="Pogrubienie"/>
          <w:rFonts w:ascii="Helvetica" w:hAnsi="Helvetica" w:cs="Helvetica"/>
          <w:b w:val="0"/>
          <w:bCs w:val="0"/>
          <w:shd w:val="clear" w:color="auto" w:fill="FFFFFF"/>
        </w:rPr>
        <w:t>, co może zapobiec obserwow</w:t>
      </w:r>
      <w:r w:rsidR="009E3056" w:rsidRPr="00594E91">
        <w:rPr>
          <w:rStyle w:val="Pogrubienie"/>
          <w:rFonts w:ascii="Helvetica" w:hAnsi="Helvetica" w:cs="Helvetica"/>
          <w:b w:val="0"/>
          <w:bCs w:val="0"/>
          <w:shd w:val="clear" w:color="auto" w:fill="FFFFFF"/>
        </w:rPr>
        <w:t>anym</w:t>
      </w:r>
      <w:r w:rsidR="00CC0043" w:rsidRPr="00594E91">
        <w:rPr>
          <w:rStyle w:val="Pogrubienie"/>
          <w:rFonts w:ascii="Helvetica" w:hAnsi="Helvetica" w:cs="Helvetica"/>
          <w:b w:val="0"/>
          <w:bCs w:val="0"/>
          <w:shd w:val="clear" w:color="auto" w:fill="FFFFFF"/>
        </w:rPr>
        <w:t xml:space="preserve"> tendencj</w:t>
      </w:r>
      <w:r w:rsidR="009E3056" w:rsidRPr="00594E91">
        <w:rPr>
          <w:rStyle w:val="Pogrubienie"/>
          <w:rFonts w:ascii="Helvetica" w:hAnsi="Helvetica" w:cs="Helvetica"/>
          <w:b w:val="0"/>
          <w:bCs w:val="0"/>
          <w:shd w:val="clear" w:color="auto" w:fill="FFFFFF"/>
        </w:rPr>
        <w:t>om</w:t>
      </w:r>
      <w:r w:rsidR="00CC0043" w:rsidRPr="00594E91">
        <w:rPr>
          <w:rStyle w:val="Pogrubienie"/>
          <w:rFonts w:ascii="Helvetica" w:hAnsi="Helvetica" w:cs="Helvetica"/>
          <w:b w:val="0"/>
          <w:bCs w:val="0"/>
          <w:shd w:val="clear" w:color="auto" w:fill="FFFFFF"/>
        </w:rPr>
        <w:t xml:space="preserve"> wyludniania si</w:t>
      </w:r>
      <w:r w:rsidR="00594E91" w:rsidRPr="00594E91">
        <w:rPr>
          <w:rStyle w:val="Pogrubienie"/>
          <w:rFonts w:ascii="Helvetica" w:hAnsi="Helvetica" w:cs="Helvetica"/>
          <w:b w:val="0"/>
          <w:bCs w:val="0"/>
          <w:shd w:val="clear" w:color="auto" w:fill="FFFFFF"/>
        </w:rPr>
        <w:t>ę</w:t>
      </w:r>
      <w:r w:rsidR="00594E91">
        <w:rPr>
          <w:rStyle w:val="Pogrubienie"/>
          <w:rFonts w:ascii="Helvetica" w:hAnsi="Helvetica" w:cs="Helvetica"/>
          <w:b w:val="0"/>
          <w:bCs w:val="0"/>
          <w:shd w:val="clear" w:color="auto" w:fill="FFFFFF"/>
        </w:rPr>
        <w:t xml:space="preserve"> miast</w:t>
      </w:r>
      <w:r w:rsidR="00BB71D4">
        <w:rPr>
          <w:rStyle w:val="Pogrubienie"/>
          <w:rFonts w:ascii="Helvetica" w:hAnsi="Helvetica" w:cs="Helvetica"/>
          <w:b w:val="0"/>
          <w:bCs w:val="0"/>
          <w:shd w:val="clear" w:color="auto" w:fill="FFFFFF"/>
        </w:rPr>
        <w:t>a.</w:t>
      </w:r>
    </w:p>
    <w:p w14:paraId="3D011EF7" w14:textId="5C3CA477" w:rsidR="00203936" w:rsidRPr="00F87F34" w:rsidRDefault="00F56CB1" w:rsidP="00D57C48">
      <w:pPr>
        <w:jc w:val="both"/>
        <w:rPr>
          <w:rFonts w:ascii="Helvetica" w:hAnsi="Helvetica" w:cs="Helvetica"/>
        </w:rPr>
      </w:pPr>
      <w:r w:rsidRPr="00F56CB1">
        <w:rPr>
          <w:rFonts w:ascii="Helvetica" w:hAnsi="Helvetica" w:cs="Helvetica"/>
        </w:rPr>
        <w:t xml:space="preserve">W związku z </w:t>
      </w:r>
      <w:r w:rsidR="00D57C48" w:rsidRPr="00F56CB1">
        <w:rPr>
          <w:rFonts w:ascii="Helvetica" w:hAnsi="Helvetica" w:cs="Helvetica"/>
        </w:rPr>
        <w:t>prac</w:t>
      </w:r>
      <w:r w:rsidRPr="00F56CB1">
        <w:rPr>
          <w:rFonts w:ascii="Helvetica" w:hAnsi="Helvetica" w:cs="Helvetica"/>
        </w:rPr>
        <w:t xml:space="preserve">ami </w:t>
      </w:r>
      <w:r w:rsidR="00D57C48" w:rsidRPr="00F56CB1">
        <w:rPr>
          <w:rFonts w:ascii="Helvetica" w:hAnsi="Helvetica" w:cs="Helvetica"/>
        </w:rPr>
        <w:t>nad</w:t>
      </w:r>
      <w:r w:rsidRPr="00F56CB1">
        <w:rPr>
          <w:rFonts w:ascii="Helvetica" w:hAnsi="Helvetica" w:cs="Helvetica"/>
        </w:rPr>
        <w:t xml:space="preserve"> przedmiotową </w:t>
      </w:r>
      <w:r w:rsidR="00D57C48" w:rsidRPr="00F56CB1">
        <w:rPr>
          <w:rFonts w:ascii="Helvetica" w:hAnsi="Helvetica" w:cs="Helvetica"/>
        </w:rPr>
        <w:t>strategią przeprowadzo</w:t>
      </w:r>
      <w:r w:rsidR="00025634" w:rsidRPr="00F56CB1">
        <w:rPr>
          <w:rFonts w:ascii="Helvetica" w:hAnsi="Helvetica" w:cs="Helvetica"/>
        </w:rPr>
        <w:t>ne zostało</w:t>
      </w:r>
      <w:r w:rsidRPr="00F56CB1">
        <w:rPr>
          <w:rFonts w:ascii="Helvetica" w:hAnsi="Helvetica" w:cs="Helvetica"/>
        </w:rPr>
        <w:t xml:space="preserve"> </w:t>
      </w:r>
      <w:r w:rsidR="00D57C48" w:rsidRPr="00F56CB1">
        <w:rPr>
          <w:rFonts w:ascii="Helvetica" w:hAnsi="Helvetica" w:cs="Helvetica"/>
        </w:rPr>
        <w:t>badani</w:t>
      </w:r>
      <w:r w:rsidR="00025634" w:rsidRPr="00F56CB1">
        <w:rPr>
          <w:rFonts w:ascii="Helvetica" w:hAnsi="Helvetica" w:cs="Helvetica"/>
        </w:rPr>
        <w:t>e ankietowe</w:t>
      </w:r>
      <w:r w:rsidR="00D57C48" w:rsidRPr="00F56CB1">
        <w:rPr>
          <w:rFonts w:ascii="Helvetica" w:hAnsi="Helvetica" w:cs="Helvetica"/>
        </w:rPr>
        <w:t xml:space="preserve"> dla osób zainteresowanych rozwojem budownictwa mieszkaniowego w Gminie Stalowa Wola</w:t>
      </w:r>
      <w:r>
        <w:rPr>
          <w:rFonts w:ascii="Helvetica" w:hAnsi="Helvetica" w:cs="Helvetica"/>
        </w:rPr>
        <w:t xml:space="preserve">. </w:t>
      </w:r>
      <w:r w:rsidR="008879C1" w:rsidRPr="00594E91">
        <w:rPr>
          <w:rStyle w:val="Pogrubienie"/>
          <w:rFonts w:ascii="Helvetica" w:hAnsi="Helvetica" w:cs="Helvetica"/>
          <w:b w:val="0"/>
          <w:bCs w:val="0"/>
          <w:shd w:val="clear" w:color="auto" w:fill="FFFFFF"/>
        </w:rPr>
        <w:t>W badaniu udział wzięło</w:t>
      </w:r>
      <w:r w:rsidR="008879C1">
        <w:rPr>
          <w:rStyle w:val="Pogrubienie"/>
          <w:rFonts w:ascii="Helvetica" w:hAnsi="Helvetica" w:cs="Helvetica"/>
          <w:b w:val="0"/>
          <w:bCs w:val="0"/>
          <w:shd w:val="clear" w:color="auto" w:fill="FFFFFF"/>
        </w:rPr>
        <w:t xml:space="preserve"> 305</w:t>
      </w:r>
      <w:r w:rsidR="008879C1" w:rsidRPr="00594E91">
        <w:rPr>
          <w:rStyle w:val="Pogrubienie"/>
          <w:rFonts w:ascii="Helvetica" w:hAnsi="Helvetica" w:cs="Helvetica"/>
          <w:b w:val="0"/>
          <w:bCs w:val="0"/>
          <w:shd w:val="clear" w:color="auto" w:fill="FFFFFF"/>
        </w:rPr>
        <w:t xml:space="preserve"> osób,</w:t>
      </w:r>
      <w:r w:rsidR="008879C1">
        <w:rPr>
          <w:rStyle w:val="Pogrubienie"/>
          <w:rFonts w:ascii="Helvetica" w:hAnsi="Helvetica" w:cs="Helvetica"/>
          <w:b w:val="0"/>
          <w:bCs w:val="0"/>
          <w:shd w:val="clear" w:color="auto" w:fill="FFFFFF"/>
        </w:rPr>
        <w:t xml:space="preserve"> w tym blisko </w:t>
      </w:r>
      <w:r w:rsidR="008879C1" w:rsidRPr="00885ECD">
        <w:rPr>
          <w:rStyle w:val="Pogrubienie"/>
          <w:rFonts w:ascii="Helvetica" w:hAnsi="Helvetica" w:cs="Helvetica"/>
          <w:b w:val="0"/>
          <w:bCs w:val="0"/>
          <w:shd w:val="clear" w:color="auto" w:fill="FFFFFF"/>
        </w:rPr>
        <w:t>8</w:t>
      </w:r>
      <w:r w:rsidR="008879C1">
        <w:rPr>
          <w:rFonts w:ascii="Helvetica" w:hAnsi="Helvetica" w:cs="Helvetica"/>
          <w:shd w:val="clear" w:color="auto" w:fill="FFFFFF"/>
        </w:rPr>
        <w:t>5</w:t>
      </w:r>
      <w:r w:rsidR="008879C1" w:rsidRPr="00594E91">
        <w:rPr>
          <w:rFonts w:ascii="Helvetica" w:hAnsi="Helvetica" w:cs="Helvetica"/>
          <w:shd w:val="clear" w:color="auto" w:fill="FFFFFF"/>
        </w:rPr>
        <w:t>% stanowili mieszkańcy</w:t>
      </w:r>
      <w:r w:rsidR="008879C1">
        <w:rPr>
          <w:rFonts w:ascii="Helvetica" w:hAnsi="Helvetica" w:cs="Helvetica"/>
          <w:shd w:val="clear" w:color="auto" w:fill="FFFFFF"/>
        </w:rPr>
        <w:t xml:space="preserve"> Miasta.</w:t>
      </w:r>
      <w:r w:rsidR="008879C1" w:rsidRPr="00594E91">
        <w:rPr>
          <w:rFonts w:ascii="Helvetica" w:hAnsi="Helvetica" w:cs="Helvetica"/>
          <w:shd w:val="clear" w:color="auto" w:fill="FFFFFF"/>
        </w:rPr>
        <w:t xml:space="preserve"> </w:t>
      </w:r>
      <w:r w:rsidR="000E63D8" w:rsidRPr="00F56CB1">
        <w:rPr>
          <w:rFonts w:ascii="Helvetica" w:hAnsi="Helvetica" w:cs="Helvetica"/>
        </w:rPr>
        <w:t>W aspekcie szacunków rynkowych potrzeb mieszkaniowych warto</w:t>
      </w:r>
      <w:r w:rsidR="000E63D8">
        <w:rPr>
          <w:rFonts w:ascii="Helvetica" w:hAnsi="Helvetica" w:cs="Helvetica"/>
        </w:rPr>
        <w:t xml:space="preserve"> </w:t>
      </w:r>
      <w:r w:rsidR="008879C1">
        <w:rPr>
          <w:rFonts w:ascii="Helvetica" w:hAnsi="Helvetica" w:cs="Helvetica"/>
        </w:rPr>
        <w:t xml:space="preserve">zaznaczyć, że ok. 35% ankietowanych deklarowało założenie nowego </w:t>
      </w:r>
      <w:r w:rsidR="00D34AA8">
        <w:rPr>
          <w:rFonts w:ascii="Helvetica" w:hAnsi="Helvetica" w:cs="Helvetica"/>
        </w:rPr>
        <w:t>gospodarstwa domowego w bliższej lub dalszej perspektywie czasowej</w:t>
      </w:r>
      <w:r w:rsidR="00D34AA8">
        <w:rPr>
          <w:rStyle w:val="Odwoanieprzypisudolnego"/>
          <w:rFonts w:ascii="Helvetica" w:hAnsi="Helvetica" w:cs="Helvetica"/>
        </w:rPr>
        <w:footnoteReference w:id="27"/>
      </w:r>
      <w:r w:rsidR="00D34AA8">
        <w:rPr>
          <w:rFonts w:ascii="Helvetica" w:hAnsi="Helvetica" w:cs="Helvetica"/>
        </w:rPr>
        <w:t>.</w:t>
      </w:r>
      <w:r w:rsidR="00381B3C">
        <w:rPr>
          <w:rFonts w:ascii="Helvetica" w:hAnsi="Helvetica" w:cs="Helvetica"/>
        </w:rPr>
        <w:t xml:space="preserve"> </w:t>
      </w:r>
      <w:r w:rsidR="00926F43">
        <w:rPr>
          <w:rFonts w:ascii="Helvetica" w:hAnsi="Helvetica" w:cs="Helvetica"/>
        </w:rPr>
        <w:t>W trakcie badania 27,54% jego uczestników zaznaczyło, że nie planuje zmiany miejsca zamieszkania, zaś 14,75% nie miało sprecyzowanych zamierzeń w tym zakresie. Natomiast 36,6% respondentów deklarowało</w:t>
      </w:r>
      <w:r w:rsidR="00F87F34">
        <w:rPr>
          <w:rFonts w:ascii="Helvetica" w:hAnsi="Helvetica" w:cs="Helvetica"/>
        </w:rPr>
        <w:t xml:space="preserve"> zmianę miejsca zamieszkania na terenie Miasta Stalowa Wola</w:t>
      </w:r>
      <w:r w:rsidR="00926F43">
        <w:rPr>
          <w:rFonts w:ascii="Helvetica" w:hAnsi="Helvetica" w:cs="Helvetica"/>
        </w:rPr>
        <w:t xml:space="preserve"> w </w:t>
      </w:r>
      <w:r w:rsidR="00F87F34">
        <w:rPr>
          <w:rFonts w:ascii="Helvetica" w:hAnsi="Helvetica" w:cs="Helvetica"/>
        </w:rPr>
        <w:t>różnym horyzoncie czasowym</w:t>
      </w:r>
      <w:r w:rsidR="00F87F34">
        <w:rPr>
          <w:rStyle w:val="Odwoanieprzypisudolnego"/>
          <w:rFonts w:ascii="Helvetica" w:hAnsi="Helvetica" w:cs="Helvetica"/>
        </w:rPr>
        <w:footnoteReference w:id="28"/>
      </w:r>
      <w:r w:rsidR="00F87F34">
        <w:rPr>
          <w:rFonts w:ascii="Helvetica" w:hAnsi="Helvetica" w:cs="Helvetica"/>
        </w:rPr>
        <w:t xml:space="preserve">. </w:t>
      </w:r>
      <w:r w:rsidR="00203936" w:rsidRPr="00203936">
        <w:rPr>
          <w:rFonts w:ascii="Helvetica" w:hAnsi="Helvetica" w:cs="Helvetica"/>
        </w:rPr>
        <w:t>Szczegółow</w:t>
      </w:r>
      <w:r w:rsidR="00EF06FF">
        <w:rPr>
          <w:rFonts w:ascii="Helvetica" w:hAnsi="Helvetica" w:cs="Helvetica"/>
        </w:rPr>
        <w:t>e</w:t>
      </w:r>
      <w:r w:rsidR="00203936" w:rsidRPr="00203936">
        <w:rPr>
          <w:rFonts w:ascii="Helvetica" w:hAnsi="Helvetica" w:cs="Helvetica"/>
        </w:rPr>
        <w:t xml:space="preserve"> wynik</w:t>
      </w:r>
      <w:r w:rsidR="00EF06FF">
        <w:rPr>
          <w:rFonts w:ascii="Helvetica" w:hAnsi="Helvetica" w:cs="Helvetica"/>
        </w:rPr>
        <w:t>i</w:t>
      </w:r>
      <w:r w:rsidR="00203936" w:rsidRPr="00203936">
        <w:rPr>
          <w:rFonts w:ascii="Helvetica" w:hAnsi="Helvetica" w:cs="Helvetica"/>
        </w:rPr>
        <w:t xml:space="preserve"> przeprowadzonego badania społecznego stanowi</w:t>
      </w:r>
      <w:r w:rsidR="00EF06FF">
        <w:rPr>
          <w:rFonts w:ascii="Helvetica" w:hAnsi="Helvetica" w:cs="Helvetica"/>
        </w:rPr>
        <w:t>ą</w:t>
      </w:r>
      <w:r w:rsidR="00203936" w:rsidRPr="00203936">
        <w:rPr>
          <w:rFonts w:ascii="Helvetica" w:hAnsi="Helvetica" w:cs="Helvetica"/>
        </w:rPr>
        <w:t xml:space="preserve"> Załącznik nr </w:t>
      </w:r>
      <w:r w:rsidR="001D2DE3">
        <w:rPr>
          <w:rFonts w:ascii="Helvetica" w:hAnsi="Helvetica" w:cs="Helvetica"/>
        </w:rPr>
        <w:t>2</w:t>
      </w:r>
      <w:r w:rsidR="00203936" w:rsidRPr="00203936">
        <w:rPr>
          <w:rFonts w:ascii="Helvetica" w:hAnsi="Helvetica" w:cs="Helvetica"/>
        </w:rPr>
        <w:t xml:space="preserve"> do niniejszego dokumentu.</w:t>
      </w:r>
    </w:p>
    <w:p w14:paraId="673C63F0" w14:textId="2832E1AD" w:rsidR="00594E91" w:rsidRPr="00594E91" w:rsidRDefault="00594E91" w:rsidP="00594E91">
      <w:pPr>
        <w:jc w:val="both"/>
        <w:rPr>
          <w:rFonts w:ascii="Helvetica" w:hAnsi="Helvetica" w:cs="Helvetica"/>
        </w:rPr>
      </w:pPr>
    </w:p>
    <w:p w14:paraId="4EEDF4AC" w14:textId="530FD619" w:rsidR="00766721" w:rsidRPr="00FB18AA" w:rsidRDefault="00A30D01" w:rsidP="00435EB4">
      <w:pPr>
        <w:pStyle w:val="Nagwek3"/>
        <w:spacing w:before="0" w:after="160"/>
        <w:jc w:val="both"/>
        <w:rPr>
          <w:rFonts w:ascii="Helvetica" w:hAnsi="Helvetica"/>
          <w:b/>
          <w:bCs/>
          <w:color w:val="auto"/>
          <w:sz w:val="22"/>
          <w:szCs w:val="22"/>
        </w:rPr>
      </w:pPr>
      <w:bookmarkStart w:id="31" w:name="_Toc124254925"/>
      <w:r w:rsidRPr="00FB18AA">
        <w:rPr>
          <w:rFonts w:ascii="Helvetica" w:hAnsi="Helvetica"/>
          <w:b/>
          <w:bCs/>
          <w:color w:val="auto"/>
          <w:sz w:val="22"/>
          <w:szCs w:val="22"/>
        </w:rPr>
        <w:t>1.2.2</w:t>
      </w:r>
      <w:r w:rsidR="00263235">
        <w:rPr>
          <w:rFonts w:ascii="Helvetica" w:hAnsi="Helvetica"/>
          <w:b/>
          <w:bCs/>
          <w:color w:val="auto"/>
          <w:sz w:val="22"/>
          <w:szCs w:val="22"/>
        </w:rPr>
        <w:t>.</w:t>
      </w:r>
      <w:r w:rsidRPr="00FB18AA">
        <w:rPr>
          <w:rFonts w:ascii="Helvetica" w:hAnsi="Helvetica"/>
          <w:b/>
          <w:bCs/>
          <w:color w:val="auto"/>
          <w:sz w:val="22"/>
          <w:szCs w:val="22"/>
        </w:rPr>
        <w:t xml:space="preserve"> </w:t>
      </w:r>
      <w:r w:rsidR="00365FAC" w:rsidRPr="00FB18AA">
        <w:rPr>
          <w:rFonts w:ascii="Helvetica" w:hAnsi="Helvetica"/>
          <w:b/>
          <w:bCs/>
          <w:color w:val="auto"/>
          <w:sz w:val="22"/>
          <w:szCs w:val="22"/>
        </w:rPr>
        <w:t xml:space="preserve">Uwarunkowania społeczne kształtowania potrzeb mieszkaniowych i </w:t>
      </w:r>
      <w:r w:rsidR="00263235">
        <w:rPr>
          <w:rFonts w:ascii="Helvetica" w:hAnsi="Helvetica"/>
          <w:b/>
          <w:bCs/>
          <w:color w:val="auto"/>
          <w:sz w:val="22"/>
          <w:szCs w:val="22"/>
        </w:rPr>
        <w:t>możliwości</w:t>
      </w:r>
      <w:r w:rsidR="00365FAC" w:rsidRPr="00FB18AA">
        <w:rPr>
          <w:rFonts w:ascii="Helvetica" w:hAnsi="Helvetica"/>
          <w:b/>
          <w:bCs/>
          <w:color w:val="auto"/>
          <w:sz w:val="22"/>
          <w:szCs w:val="22"/>
        </w:rPr>
        <w:t xml:space="preserve"> ich zaspokajania</w:t>
      </w:r>
      <w:bookmarkEnd w:id="31"/>
    </w:p>
    <w:p w14:paraId="141BA7B7" w14:textId="77777777" w:rsidR="007624AE" w:rsidRPr="00FB18AA" w:rsidRDefault="007624AE" w:rsidP="007C1ADF">
      <w:pPr>
        <w:jc w:val="both"/>
        <w:rPr>
          <w:rFonts w:ascii="Helvetica" w:hAnsi="Helvetica"/>
        </w:rPr>
      </w:pPr>
    </w:p>
    <w:p w14:paraId="5E3E9EAA" w14:textId="0AEB2FC2" w:rsidR="00A42E41" w:rsidRDefault="00A30D01" w:rsidP="00A42E41">
      <w:pPr>
        <w:pStyle w:val="Nagwek4"/>
        <w:spacing w:before="0" w:after="160"/>
        <w:jc w:val="both"/>
        <w:rPr>
          <w:rFonts w:ascii="Helvetica" w:hAnsi="Helvetica"/>
          <w:b/>
          <w:bCs/>
          <w:i w:val="0"/>
          <w:iCs w:val="0"/>
          <w:color w:val="auto"/>
        </w:rPr>
      </w:pPr>
      <w:r w:rsidRPr="00FB18AA">
        <w:rPr>
          <w:rFonts w:ascii="Helvetica" w:hAnsi="Helvetica"/>
          <w:b/>
          <w:bCs/>
          <w:i w:val="0"/>
          <w:iCs w:val="0"/>
          <w:color w:val="auto"/>
        </w:rPr>
        <w:t xml:space="preserve">1.2.2.1. </w:t>
      </w:r>
      <w:r w:rsidR="00365FAC" w:rsidRPr="00FB18AA">
        <w:rPr>
          <w:rFonts w:ascii="Helvetica" w:hAnsi="Helvetica"/>
          <w:b/>
          <w:bCs/>
          <w:i w:val="0"/>
          <w:iCs w:val="0"/>
          <w:color w:val="auto"/>
        </w:rPr>
        <w:t>Zjawiska demograficzne</w:t>
      </w:r>
    </w:p>
    <w:p w14:paraId="5FB69352" w14:textId="77777777" w:rsidR="00CD7B3C" w:rsidRDefault="00CD7B3C" w:rsidP="006E7023">
      <w:pPr>
        <w:jc w:val="both"/>
        <w:rPr>
          <w:rFonts w:ascii="Helvetica" w:hAnsi="Helvetica"/>
        </w:rPr>
      </w:pPr>
    </w:p>
    <w:p w14:paraId="48B58364" w14:textId="08BC0CD2" w:rsidR="0067473E" w:rsidRDefault="009531A9" w:rsidP="006E7023">
      <w:pPr>
        <w:jc w:val="both"/>
        <w:rPr>
          <w:rFonts w:ascii="Helvetica" w:hAnsi="Helvetica"/>
        </w:rPr>
      </w:pPr>
      <w:r>
        <w:rPr>
          <w:rFonts w:ascii="Helvetica" w:hAnsi="Helvetica"/>
        </w:rPr>
        <w:t>Zgodnie z danymi GUS na koniec</w:t>
      </w:r>
      <w:r w:rsidR="0081448B" w:rsidRPr="007A5F98">
        <w:rPr>
          <w:rFonts w:ascii="Helvetica" w:hAnsi="Helvetica"/>
        </w:rPr>
        <w:t xml:space="preserve"> 2021</w:t>
      </w:r>
      <w:r>
        <w:rPr>
          <w:rFonts w:ascii="Helvetica" w:hAnsi="Helvetica"/>
        </w:rPr>
        <w:t xml:space="preserve"> r</w:t>
      </w:r>
      <w:r w:rsidR="0066265C">
        <w:rPr>
          <w:rFonts w:ascii="Helvetica" w:hAnsi="Helvetica"/>
        </w:rPr>
        <w:t>.</w:t>
      </w:r>
      <w:r w:rsidR="0081448B" w:rsidRPr="007A5F98">
        <w:rPr>
          <w:rFonts w:ascii="Helvetica" w:hAnsi="Helvetica"/>
        </w:rPr>
        <w:t xml:space="preserve"> liczba ludności w </w:t>
      </w:r>
      <w:r w:rsidR="0081448B" w:rsidRPr="009531A9">
        <w:rPr>
          <w:rFonts w:ascii="Helvetica" w:hAnsi="Helvetica"/>
        </w:rPr>
        <w:t>Stalowej Woli</w:t>
      </w:r>
      <w:r w:rsidRPr="009531A9">
        <w:rPr>
          <w:rFonts w:ascii="Helvetica" w:hAnsi="Helvetica"/>
        </w:rPr>
        <w:t xml:space="preserve"> kształtowała się na </w:t>
      </w:r>
      <w:r w:rsidRPr="0066265C">
        <w:rPr>
          <w:rFonts w:ascii="Helvetica" w:hAnsi="Helvetica"/>
        </w:rPr>
        <w:t>poziomie</w:t>
      </w:r>
      <w:r w:rsidR="0081448B" w:rsidRPr="0066265C">
        <w:rPr>
          <w:rFonts w:ascii="Helvetica" w:hAnsi="Helvetica"/>
        </w:rPr>
        <w:t xml:space="preserve"> 56</w:t>
      </w:r>
      <w:r w:rsidR="00A3396E" w:rsidRPr="0066265C">
        <w:rPr>
          <w:rFonts w:ascii="Helvetica" w:hAnsi="Helvetica"/>
        </w:rPr>
        <w:t> </w:t>
      </w:r>
      <w:r w:rsidRPr="0066265C">
        <w:rPr>
          <w:rFonts w:ascii="Helvetica" w:hAnsi="Helvetica"/>
        </w:rPr>
        <w:t>819</w:t>
      </w:r>
      <w:r w:rsidR="00A3396E" w:rsidRPr="0066265C">
        <w:rPr>
          <w:rFonts w:ascii="Helvetica" w:hAnsi="Helvetica"/>
        </w:rPr>
        <w:t xml:space="preserve"> osób</w:t>
      </w:r>
      <w:r w:rsidR="0081448B" w:rsidRPr="0066265C">
        <w:rPr>
          <w:rFonts w:ascii="Helvetica" w:hAnsi="Helvetica"/>
        </w:rPr>
        <w:t>.</w:t>
      </w:r>
      <w:r w:rsidR="000B2E1E" w:rsidRPr="0066265C">
        <w:rPr>
          <w:rFonts w:ascii="Helvetica" w:hAnsi="Helvetica"/>
        </w:rPr>
        <w:t xml:space="preserve"> Odnotowano</w:t>
      </w:r>
      <w:r w:rsidR="0081448B" w:rsidRPr="0066265C">
        <w:rPr>
          <w:rFonts w:ascii="Helvetica" w:hAnsi="Helvetica"/>
        </w:rPr>
        <w:t xml:space="preserve"> spadek w stosunku do </w:t>
      </w:r>
      <w:r w:rsidR="00842E3B" w:rsidRPr="0066265C">
        <w:rPr>
          <w:rFonts w:ascii="Helvetica" w:hAnsi="Helvetica"/>
        </w:rPr>
        <w:t>2020</w:t>
      </w:r>
      <w:r w:rsidR="000B2E1E" w:rsidRPr="0066265C">
        <w:rPr>
          <w:rFonts w:ascii="Helvetica" w:hAnsi="Helvetica"/>
        </w:rPr>
        <w:t xml:space="preserve"> r.</w:t>
      </w:r>
      <w:r w:rsidR="0081448B" w:rsidRPr="0066265C">
        <w:rPr>
          <w:rFonts w:ascii="Helvetica" w:hAnsi="Helvetica"/>
        </w:rPr>
        <w:t xml:space="preserve"> o </w:t>
      </w:r>
      <w:r w:rsidR="0066265C" w:rsidRPr="0066265C">
        <w:rPr>
          <w:rFonts w:ascii="Helvetica" w:hAnsi="Helvetica"/>
        </w:rPr>
        <w:t>1</w:t>
      </w:r>
      <w:r w:rsidR="0081448B" w:rsidRPr="0066265C">
        <w:rPr>
          <w:rFonts w:ascii="Helvetica" w:hAnsi="Helvetica"/>
        </w:rPr>
        <w:t>,</w:t>
      </w:r>
      <w:r w:rsidR="0066265C" w:rsidRPr="0066265C">
        <w:rPr>
          <w:rFonts w:ascii="Helvetica" w:hAnsi="Helvetica"/>
        </w:rPr>
        <w:t>84</w:t>
      </w:r>
      <w:r w:rsidR="0081448B" w:rsidRPr="0066265C">
        <w:rPr>
          <w:rFonts w:ascii="Helvetica" w:hAnsi="Helvetica"/>
        </w:rPr>
        <w:t>%</w:t>
      </w:r>
      <w:r w:rsidR="0066265C" w:rsidRPr="0066265C">
        <w:rPr>
          <w:rFonts w:ascii="Helvetica" w:hAnsi="Helvetica"/>
        </w:rPr>
        <w:t>, zaś na przestrzeni lat 2016-2021 liczba ludności zmniejszyła się</w:t>
      </w:r>
      <w:r w:rsidR="0066265C">
        <w:rPr>
          <w:rFonts w:ascii="Helvetica" w:hAnsi="Helvetica"/>
        </w:rPr>
        <w:t xml:space="preserve"> aż</w:t>
      </w:r>
      <w:r w:rsidR="0066265C" w:rsidRPr="0066265C">
        <w:rPr>
          <w:rFonts w:ascii="Helvetica" w:hAnsi="Helvetica"/>
        </w:rPr>
        <w:t xml:space="preserve"> o 8,94%</w:t>
      </w:r>
      <w:r w:rsidR="0081448B" w:rsidRPr="0066265C">
        <w:rPr>
          <w:rFonts w:ascii="Helvetica" w:hAnsi="Helvetica"/>
        </w:rPr>
        <w:t xml:space="preserve">. </w:t>
      </w:r>
      <w:r w:rsidR="0067473E" w:rsidRPr="0066265C">
        <w:rPr>
          <w:rFonts w:ascii="Helvetica" w:hAnsi="Helvetica"/>
        </w:rPr>
        <w:t xml:space="preserve">Zasadniczo od kilkunastu lat Miasto boryka się z problemem </w:t>
      </w:r>
      <w:r w:rsidR="00842E3B" w:rsidRPr="0066265C">
        <w:rPr>
          <w:rFonts w:ascii="Helvetica" w:hAnsi="Helvetica"/>
        </w:rPr>
        <w:t>depopulacji.</w:t>
      </w:r>
    </w:p>
    <w:p w14:paraId="4561FC6F" w14:textId="14883055" w:rsidR="00842E3B" w:rsidRPr="00AF4267" w:rsidRDefault="00842E3B" w:rsidP="00AF4267">
      <w:pPr>
        <w:pStyle w:val="Legenda"/>
        <w:keepNext/>
        <w:jc w:val="both"/>
        <w:rPr>
          <w:rFonts w:ascii="Helvetica" w:hAnsi="Helvetica" w:cs="Helvetica"/>
        </w:rPr>
      </w:pPr>
      <w:bookmarkStart w:id="32" w:name="_Toc126833941"/>
      <w:r w:rsidRPr="00AF4267">
        <w:rPr>
          <w:rFonts w:ascii="Helvetica" w:hAnsi="Helvetica" w:cs="Helvetica"/>
          <w:color w:val="auto"/>
        </w:rPr>
        <w:t xml:space="preserve">Wykres </w:t>
      </w:r>
      <w:r w:rsidRPr="00AF4267">
        <w:rPr>
          <w:rFonts w:ascii="Helvetica" w:hAnsi="Helvetica" w:cs="Helvetica"/>
          <w:color w:val="auto"/>
        </w:rPr>
        <w:fldChar w:fldCharType="begin"/>
      </w:r>
      <w:r w:rsidRPr="00AF4267">
        <w:rPr>
          <w:rFonts w:ascii="Helvetica" w:hAnsi="Helvetica" w:cs="Helvetica"/>
          <w:color w:val="auto"/>
        </w:rPr>
        <w:instrText xml:space="preserve"> SEQ Wykres \* ARABIC </w:instrText>
      </w:r>
      <w:r w:rsidRPr="00AF4267">
        <w:rPr>
          <w:rFonts w:ascii="Helvetica" w:hAnsi="Helvetica" w:cs="Helvetica"/>
          <w:color w:val="auto"/>
        </w:rPr>
        <w:fldChar w:fldCharType="separate"/>
      </w:r>
      <w:r w:rsidR="001F436B">
        <w:rPr>
          <w:rFonts w:ascii="Helvetica" w:hAnsi="Helvetica" w:cs="Helvetica"/>
          <w:noProof/>
          <w:color w:val="auto"/>
        </w:rPr>
        <w:t>12</w:t>
      </w:r>
      <w:r w:rsidRPr="00AF4267">
        <w:rPr>
          <w:rFonts w:ascii="Helvetica" w:hAnsi="Helvetica" w:cs="Helvetica"/>
          <w:color w:val="auto"/>
        </w:rPr>
        <w:fldChar w:fldCharType="end"/>
      </w:r>
      <w:r w:rsidRPr="00AF4267">
        <w:rPr>
          <w:rFonts w:ascii="Helvetica" w:hAnsi="Helvetica" w:cs="Helvetica"/>
          <w:color w:val="auto"/>
        </w:rPr>
        <w:t>. Liczba mieszkańców Stalowej Woli i dynamika zmian w latach 201</w:t>
      </w:r>
      <w:r w:rsidR="00515390">
        <w:rPr>
          <w:rFonts w:ascii="Helvetica" w:hAnsi="Helvetica" w:cs="Helvetica"/>
          <w:color w:val="auto"/>
        </w:rPr>
        <w:t>6</w:t>
      </w:r>
      <w:r w:rsidRPr="00AF4267">
        <w:rPr>
          <w:rFonts w:ascii="Helvetica" w:hAnsi="Helvetica" w:cs="Helvetica"/>
          <w:color w:val="auto"/>
        </w:rPr>
        <w:t>-20</w:t>
      </w:r>
      <w:r w:rsidR="00FC5D78">
        <w:rPr>
          <w:rFonts w:ascii="Helvetica" w:hAnsi="Helvetica" w:cs="Helvetica"/>
          <w:color w:val="auto"/>
        </w:rPr>
        <w:t>21</w:t>
      </w:r>
      <w:bookmarkEnd w:id="32"/>
    </w:p>
    <w:p w14:paraId="6951B1C2" w14:textId="404DD6D8" w:rsidR="0067473E" w:rsidRDefault="0066265C" w:rsidP="0067473E">
      <w:pPr>
        <w:jc w:val="center"/>
        <w:rPr>
          <w:rFonts w:ascii="Helvetica" w:hAnsi="Helvetica"/>
        </w:rPr>
      </w:pPr>
      <w:r>
        <w:rPr>
          <w:noProof/>
          <w:lang w:eastAsia="pl-PL"/>
        </w:rPr>
        <w:drawing>
          <wp:inline distT="0" distB="0" distL="0" distR="0" wp14:anchorId="0537E83A" wp14:editId="613CD133">
            <wp:extent cx="5290457" cy="2845253"/>
            <wp:effectExtent l="0" t="0" r="5715" b="12700"/>
            <wp:docPr id="11" name="Wykres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1961411-48D9-4B87-AFE4-6540D4A22F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DB9314A" w14:textId="5DF2A06B" w:rsidR="00AF4267" w:rsidRPr="007A5F98" w:rsidRDefault="00AF4267" w:rsidP="00AF4267">
      <w:pPr>
        <w:jc w:val="both"/>
        <w:rPr>
          <w:rFonts w:ascii="Helvetica" w:hAnsi="Helvetica"/>
          <w:i/>
          <w:iCs/>
          <w:sz w:val="18"/>
          <w:szCs w:val="18"/>
        </w:rPr>
      </w:pPr>
      <w:r w:rsidRPr="007A5F98">
        <w:rPr>
          <w:rFonts w:ascii="Helvetica" w:hAnsi="Helvetica"/>
          <w:i/>
          <w:iCs/>
          <w:sz w:val="18"/>
          <w:szCs w:val="18"/>
        </w:rPr>
        <w:t xml:space="preserve">Źródło: </w:t>
      </w:r>
      <w:r w:rsidR="009531A9">
        <w:rPr>
          <w:rFonts w:ascii="Helvetica" w:hAnsi="Helvetica"/>
          <w:i/>
          <w:iCs/>
          <w:sz w:val="18"/>
          <w:szCs w:val="18"/>
        </w:rPr>
        <w:t>opracowanie własne na podstawie danych BDL GUS</w:t>
      </w:r>
    </w:p>
    <w:p w14:paraId="46E3F3C8" w14:textId="77777777" w:rsidR="0067473E" w:rsidRPr="00CD7B3C" w:rsidRDefault="0067473E" w:rsidP="006E7023">
      <w:pPr>
        <w:jc w:val="both"/>
        <w:rPr>
          <w:rFonts w:ascii="Helvetica" w:hAnsi="Helvetica"/>
          <w:sz w:val="12"/>
          <w:szCs w:val="12"/>
        </w:rPr>
      </w:pPr>
    </w:p>
    <w:p w14:paraId="4C591429" w14:textId="31449075" w:rsidR="00CD7B3C" w:rsidRDefault="0081448B" w:rsidP="006E7023">
      <w:pPr>
        <w:jc w:val="both"/>
        <w:rPr>
          <w:rFonts w:ascii="Helvetica" w:hAnsi="Helvetica"/>
        </w:rPr>
      </w:pPr>
      <w:r w:rsidRPr="007A5F98">
        <w:rPr>
          <w:rFonts w:ascii="Helvetica" w:hAnsi="Helvetica"/>
        </w:rPr>
        <w:t>Spadek liczby ludności wynika przede wszystkim ze znacznej przewagi osób dokonujących wymeldowania</w:t>
      </w:r>
      <w:r w:rsidR="00B5113B">
        <w:rPr>
          <w:rFonts w:ascii="Helvetica" w:hAnsi="Helvetica"/>
        </w:rPr>
        <w:t xml:space="preserve"> z</w:t>
      </w:r>
      <w:r w:rsidRPr="007A5F98">
        <w:rPr>
          <w:rFonts w:ascii="Helvetica" w:hAnsi="Helvetica"/>
        </w:rPr>
        <w:t xml:space="preserve"> pobytu stałego nad osobami meldującymi się</w:t>
      </w:r>
      <w:r w:rsidR="0067473E">
        <w:rPr>
          <w:rStyle w:val="Odwoanieprzypisudolnego"/>
          <w:rFonts w:ascii="Helvetica" w:hAnsi="Helvetica"/>
        </w:rPr>
        <w:footnoteReference w:id="29"/>
      </w:r>
      <w:r w:rsidRPr="007A5F98">
        <w:rPr>
          <w:rFonts w:ascii="Helvetica" w:hAnsi="Helvetica"/>
        </w:rPr>
        <w:t>. Duże znaczenie ma również przewaga liczby zgonów nad liczbą urodzeń.</w:t>
      </w:r>
    </w:p>
    <w:p w14:paraId="2E66ACE0" w14:textId="77777777" w:rsidR="0066265C" w:rsidRDefault="0066265C" w:rsidP="006E7023">
      <w:pPr>
        <w:jc w:val="both"/>
        <w:rPr>
          <w:rFonts w:ascii="Helvetica" w:hAnsi="Helvetica"/>
        </w:rPr>
      </w:pPr>
    </w:p>
    <w:p w14:paraId="20DAB880" w14:textId="351E5867" w:rsidR="00BA4115" w:rsidRPr="00BA4115" w:rsidRDefault="00BA4115" w:rsidP="00BA4115">
      <w:pPr>
        <w:pStyle w:val="Legenda"/>
        <w:keepNext/>
        <w:rPr>
          <w:rFonts w:ascii="Helvetica" w:hAnsi="Helvetica" w:cs="Helvetica"/>
          <w:color w:val="auto"/>
        </w:rPr>
      </w:pPr>
      <w:bookmarkStart w:id="33" w:name="_Toc126833876"/>
      <w:r w:rsidRPr="00BA4115">
        <w:rPr>
          <w:rFonts w:ascii="Helvetica" w:hAnsi="Helvetica" w:cs="Helvetica"/>
          <w:color w:val="auto"/>
        </w:rPr>
        <w:t xml:space="preserve">Tabela </w:t>
      </w:r>
      <w:r w:rsidRPr="00BA4115">
        <w:rPr>
          <w:rFonts w:ascii="Helvetica" w:hAnsi="Helvetica" w:cs="Helvetica"/>
          <w:color w:val="auto"/>
        </w:rPr>
        <w:fldChar w:fldCharType="begin"/>
      </w:r>
      <w:r w:rsidRPr="00BA4115">
        <w:rPr>
          <w:rFonts w:ascii="Helvetica" w:hAnsi="Helvetica" w:cs="Helvetica"/>
          <w:color w:val="auto"/>
        </w:rPr>
        <w:instrText xml:space="preserve"> SEQ Tabela \* ARABIC </w:instrText>
      </w:r>
      <w:r w:rsidRPr="00BA4115">
        <w:rPr>
          <w:rFonts w:ascii="Helvetica" w:hAnsi="Helvetica" w:cs="Helvetica"/>
          <w:color w:val="auto"/>
        </w:rPr>
        <w:fldChar w:fldCharType="separate"/>
      </w:r>
      <w:r w:rsidR="001F436B">
        <w:rPr>
          <w:rFonts w:ascii="Helvetica" w:hAnsi="Helvetica" w:cs="Helvetica"/>
          <w:noProof/>
          <w:color w:val="auto"/>
        </w:rPr>
        <w:t>12</w:t>
      </w:r>
      <w:r w:rsidRPr="00BA4115">
        <w:rPr>
          <w:rFonts w:ascii="Helvetica" w:hAnsi="Helvetica" w:cs="Helvetica"/>
          <w:color w:val="auto"/>
        </w:rPr>
        <w:fldChar w:fldCharType="end"/>
      </w:r>
      <w:r w:rsidRPr="00BA4115">
        <w:rPr>
          <w:rFonts w:ascii="Helvetica" w:hAnsi="Helvetica" w:cs="Helvetica"/>
          <w:color w:val="auto"/>
        </w:rPr>
        <w:t>. Wybrane dane demograficzne z lat 2016-2020</w:t>
      </w:r>
      <w:bookmarkEnd w:id="33"/>
    </w:p>
    <w:tbl>
      <w:tblPr>
        <w:tblStyle w:val="Tabela-Siatka"/>
        <w:tblW w:w="5000" w:type="pct"/>
        <w:tblLook w:val="04A0" w:firstRow="1" w:lastRow="0" w:firstColumn="1" w:lastColumn="0" w:noHBand="0" w:noVBand="1"/>
      </w:tblPr>
      <w:tblGrid>
        <w:gridCol w:w="3661"/>
        <w:gridCol w:w="901"/>
        <w:gridCol w:w="900"/>
        <w:gridCol w:w="900"/>
        <w:gridCol w:w="900"/>
        <w:gridCol w:w="900"/>
        <w:gridCol w:w="900"/>
      </w:tblGrid>
      <w:tr w:rsidR="0063698E" w:rsidRPr="00294008" w14:paraId="504A2BE2" w14:textId="7D81390D" w:rsidTr="003C7D51">
        <w:trPr>
          <w:trHeight w:val="312"/>
        </w:trPr>
        <w:tc>
          <w:tcPr>
            <w:tcW w:w="3985" w:type="dxa"/>
            <w:shd w:val="clear" w:color="auto" w:fill="D9D9D9" w:themeFill="background1" w:themeFillShade="D9"/>
            <w:vAlign w:val="center"/>
          </w:tcPr>
          <w:p w14:paraId="14E331A9" w14:textId="4039EB94" w:rsidR="0063698E" w:rsidRPr="00E271D8" w:rsidRDefault="0063698E" w:rsidP="00E271D8">
            <w:pPr>
              <w:jc w:val="center"/>
              <w:rPr>
                <w:rFonts w:ascii="Helvetica" w:hAnsi="Helvetica" w:cs="Helvetica"/>
                <w:b/>
                <w:bCs/>
                <w:spacing w:val="2"/>
                <w:sz w:val="16"/>
                <w:szCs w:val="16"/>
                <w:shd w:val="clear" w:color="auto" w:fill="FFFFFF"/>
              </w:rPr>
            </w:pPr>
            <w:r w:rsidRPr="00B83B37">
              <w:rPr>
                <w:rFonts w:ascii="Helvetica" w:hAnsi="Helvetica" w:cs="Helvetica"/>
                <w:b/>
                <w:bCs/>
                <w:spacing w:val="2"/>
                <w:sz w:val="16"/>
                <w:szCs w:val="16"/>
                <w:highlight w:val="lightGray"/>
                <w:shd w:val="clear" w:color="auto" w:fill="FFFFFF"/>
              </w:rPr>
              <w:t>Nazwa wskaźnika</w:t>
            </w:r>
          </w:p>
        </w:tc>
        <w:tc>
          <w:tcPr>
            <w:tcW w:w="941" w:type="dxa"/>
            <w:shd w:val="clear" w:color="auto" w:fill="D9D9D9" w:themeFill="background1" w:themeFillShade="D9"/>
            <w:vAlign w:val="center"/>
          </w:tcPr>
          <w:p w14:paraId="6AF4D225" w14:textId="1499C360" w:rsidR="0063698E" w:rsidRPr="00294008" w:rsidRDefault="0063698E" w:rsidP="00E271D8">
            <w:pPr>
              <w:jc w:val="center"/>
              <w:rPr>
                <w:rFonts w:ascii="Helvetica" w:hAnsi="Helvetica" w:cs="Helvetica"/>
                <w:sz w:val="16"/>
                <w:szCs w:val="16"/>
              </w:rPr>
            </w:pPr>
            <w:r>
              <w:rPr>
                <w:rFonts w:ascii="Helvetica" w:hAnsi="Helvetica" w:cs="Helvetica"/>
                <w:b/>
                <w:bCs/>
                <w:sz w:val="16"/>
                <w:szCs w:val="16"/>
              </w:rPr>
              <w:t>2016</w:t>
            </w:r>
          </w:p>
        </w:tc>
        <w:tc>
          <w:tcPr>
            <w:tcW w:w="941" w:type="dxa"/>
            <w:shd w:val="clear" w:color="auto" w:fill="D9D9D9" w:themeFill="background1" w:themeFillShade="D9"/>
            <w:vAlign w:val="center"/>
          </w:tcPr>
          <w:p w14:paraId="4D2EC6A8" w14:textId="2A1CADE4" w:rsidR="0063698E" w:rsidRPr="00294008" w:rsidRDefault="0063698E" w:rsidP="00E271D8">
            <w:pPr>
              <w:jc w:val="center"/>
              <w:rPr>
                <w:rFonts w:ascii="Helvetica" w:hAnsi="Helvetica" w:cs="Helvetica"/>
                <w:sz w:val="16"/>
                <w:szCs w:val="16"/>
              </w:rPr>
            </w:pPr>
            <w:r>
              <w:rPr>
                <w:rFonts w:ascii="Helvetica" w:hAnsi="Helvetica" w:cs="Helvetica"/>
                <w:b/>
                <w:bCs/>
                <w:sz w:val="16"/>
                <w:szCs w:val="16"/>
              </w:rPr>
              <w:t>2017</w:t>
            </w:r>
          </w:p>
        </w:tc>
        <w:tc>
          <w:tcPr>
            <w:tcW w:w="941" w:type="dxa"/>
            <w:shd w:val="clear" w:color="auto" w:fill="D9D9D9" w:themeFill="background1" w:themeFillShade="D9"/>
            <w:vAlign w:val="center"/>
          </w:tcPr>
          <w:p w14:paraId="1688068E" w14:textId="440FE64E" w:rsidR="0063698E" w:rsidRPr="00294008" w:rsidRDefault="0063698E" w:rsidP="00E271D8">
            <w:pPr>
              <w:jc w:val="center"/>
              <w:rPr>
                <w:rFonts w:ascii="Helvetica" w:hAnsi="Helvetica" w:cs="Helvetica"/>
                <w:sz w:val="16"/>
                <w:szCs w:val="16"/>
              </w:rPr>
            </w:pPr>
            <w:r>
              <w:rPr>
                <w:rFonts w:ascii="Helvetica" w:hAnsi="Helvetica" w:cs="Helvetica"/>
                <w:b/>
                <w:bCs/>
                <w:sz w:val="16"/>
                <w:szCs w:val="16"/>
              </w:rPr>
              <w:t>2018</w:t>
            </w:r>
          </w:p>
        </w:tc>
        <w:tc>
          <w:tcPr>
            <w:tcW w:w="941" w:type="dxa"/>
            <w:shd w:val="clear" w:color="auto" w:fill="D9D9D9" w:themeFill="background1" w:themeFillShade="D9"/>
            <w:vAlign w:val="center"/>
          </w:tcPr>
          <w:p w14:paraId="7B704229" w14:textId="5C2B45E4" w:rsidR="0063698E" w:rsidRPr="00294008" w:rsidRDefault="0063698E" w:rsidP="00E271D8">
            <w:pPr>
              <w:jc w:val="center"/>
              <w:rPr>
                <w:rFonts w:ascii="Helvetica" w:hAnsi="Helvetica" w:cs="Helvetica"/>
                <w:sz w:val="16"/>
                <w:szCs w:val="16"/>
              </w:rPr>
            </w:pPr>
            <w:r>
              <w:rPr>
                <w:rFonts w:ascii="Helvetica" w:hAnsi="Helvetica" w:cs="Helvetica"/>
                <w:b/>
                <w:bCs/>
                <w:sz w:val="16"/>
                <w:szCs w:val="16"/>
              </w:rPr>
              <w:t>2019</w:t>
            </w:r>
          </w:p>
        </w:tc>
        <w:tc>
          <w:tcPr>
            <w:tcW w:w="941" w:type="dxa"/>
            <w:shd w:val="clear" w:color="auto" w:fill="D9D9D9" w:themeFill="background1" w:themeFillShade="D9"/>
            <w:vAlign w:val="center"/>
          </w:tcPr>
          <w:p w14:paraId="1CA7112A" w14:textId="455A7DA4" w:rsidR="0063698E" w:rsidRPr="00294008" w:rsidRDefault="0063698E" w:rsidP="00E271D8">
            <w:pPr>
              <w:jc w:val="center"/>
              <w:rPr>
                <w:rFonts w:ascii="Helvetica" w:hAnsi="Helvetica" w:cs="Helvetica"/>
                <w:sz w:val="16"/>
                <w:szCs w:val="16"/>
              </w:rPr>
            </w:pPr>
            <w:r>
              <w:rPr>
                <w:rFonts w:ascii="Helvetica" w:hAnsi="Helvetica" w:cs="Helvetica"/>
                <w:b/>
                <w:bCs/>
                <w:sz w:val="16"/>
                <w:szCs w:val="16"/>
              </w:rPr>
              <w:t>2020</w:t>
            </w:r>
          </w:p>
        </w:tc>
        <w:tc>
          <w:tcPr>
            <w:tcW w:w="941" w:type="dxa"/>
            <w:shd w:val="clear" w:color="auto" w:fill="D9D9D9" w:themeFill="background1" w:themeFillShade="D9"/>
            <w:vAlign w:val="center"/>
          </w:tcPr>
          <w:p w14:paraId="6176A53A" w14:textId="08CC1FA4" w:rsidR="0063698E" w:rsidRDefault="0063698E" w:rsidP="00E271D8">
            <w:pPr>
              <w:jc w:val="center"/>
              <w:rPr>
                <w:rFonts w:ascii="Helvetica" w:hAnsi="Helvetica" w:cs="Helvetica"/>
                <w:b/>
                <w:bCs/>
                <w:sz w:val="16"/>
                <w:szCs w:val="16"/>
              </w:rPr>
            </w:pPr>
            <w:r>
              <w:rPr>
                <w:rFonts w:ascii="Helvetica" w:hAnsi="Helvetica" w:cs="Helvetica"/>
                <w:b/>
                <w:bCs/>
                <w:sz w:val="16"/>
                <w:szCs w:val="16"/>
              </w:rPr>
              <w:t>2021</w:t>
            </w:r>
          </w:p>
        </w:tc>
      </w:tr>
      <w:tr w:rsidR="0063698E" w:rsidRPr="00294008" w14:paraId="6D7317B9" w14:textId="1FAD8581" w:rsidTr="003C7D51">
        <w:trPr>
          <w:trHeight w:val="312"/>
        </w:trPr>
        <w:tc>
          <w:tcPr>
            <w:tcW w:w="3985" w:type="dxa"/>
            <w:vAlign w:val="center"/>
          </w:tcPr>
          <w:p w14:paraId="4760C4CB" w14:textId="00C21B98" w:rsidR="0063698E" w:rsidRPr="00294008" w:rsidRDefault="0063698E" w:rsidP="00E271D8">
            <w:pPr>
              <w:jc w:val="both"/>
              <w:rPr>
                <w:rFonts w:ascii="Helvetica" w:hAnsi="Helvetica" w:cs="Helvetica"/>
                <w:spacing w:val="2"/>
                <w:sz w:val="16"/>
                <w:szCs w:val="16"/>
                <w:shd w:val="clear" w:color="auto" w:fill="FFFFFF"/>
              </w:rPr>
            </w:pPr>
            <w:r w:rsidRPr="00294008">
              <w:rPr>
                <w:rFonts w:ascii="Helvetica" w:hAnsi="Helvetica" w:cs="Helvetica"/>
                <w:spacing w:val="2"/>
                <w:sz w:val="16"/>
                <w:szCs w:val="16"/>
                <w:shd w:val="clear" w:color="auto" w:fill="FFFFFF"/>
              </w:rPr>
              <w:t>Saldo migracji ogółem [osoba]</w:t>
            </w:r>
          </w:p>
        </w:tc>
        <w:tc>
          <w:tcPr>
            <w:tcW w:w="941" w:type="dxa"/>
            <w:vAlign w:val="center"/>
          </w:tcPr>
          <w:p w14:paraId="666A8AE4" w14:textId="31A953E3" w:rsidR="0063698E" w:rsidRDefault="0063698E" w:rsidP="00E271D8">
            <w:pPr>
              <w:jc w:val="center"/>
              <w:rPr>
                <w:rFonts w:ascii="Helvetica" w:hAnsi="Helvetica" w:cs="Helvetica"/>
                <w:sz w:val="16"/>
                <w:szCs w:val="16"/>
              </w:rPr>
            </w:pPr>
            <w:r>
              <w:rPr>
                <w:rFonts w:ascii="Helvetica" w:hAnsi="Helvetica" w:cs="Helvetica"/>
                <w:sz w:val="16"/>
                <w:szCs w:val="16"/>
              </w:rPr>
              <w:t>-516</w:t>
            </w:r>
          </w:p>
        </w:tc>
        <w:tc>
          <w:tcPr>
            <w:tcW w:w="941" w:type="dxa"/>
            <w:vAlign w:val="center"/>
          </w:tcPr>
          <w:p w14:paraId="205F434B" w14:textId="4803F1C0" w:rsidR="0063698E" w:rsidRDefault="0063698E" w:rsidP="00E271D8">
            <w:pPr>
              <w:jc w:val="center"/>
              <w:rPr>
                <w:rFonts w:ascii="Helvetica" w:hAnsi="Helvetica" w:cs="Helvetica"/>
                <w:sz w:val="16"/>
                <w:szCs w:val="16"/>
              </w:rPr>
            </w:pPr>
            <w:r>
              <w:rPr>
                <w:rFonts w:ascii="Helvetica" w:hAnsi="Helvetica" w:cs="Helvetica"/>
                <w:sz w:val="16"/>
                <w:szCs w:val="16"/>
              </w:rPr>
              <w:t>-520</w:t>
            </w:r>
          </w:p>
        </w:tc>
        <w:tc>
          <w:tcPr>
            <w:tcW w:w="941" w:type="dxa"/>
            <w:vAlign w:val="center"/>
          </w:tcPr>
          <w:p w14:paraId="01A54E65" w14:textId="5A5E2043" w:rsidR="0063698E" w:rsidRDefault="0063698E" w:rsidP="00E271D8">
            <w:pPr>
              <w:jc w:val="center"/>
              <w:rPr>
                <w:rFonts w:ascii="Helvetica" w:hAnsi="Helvetica" w:cs="Helvetica"/>
                <w:sz w:val="16"/>
                <w:szCs w:val="16"/>
              </w:rPr>
            </w:pPr>
            <w:r>
              <w:rPr>
                <w:rFonts w:ascii="Helvetica" w:hAnsi="Helvetica" w:cs="Helvetica"/>
                <w:sz w:val="16"/>
                <w:szCs w:val="16"/>
              </w:rPr>
              <w:t>-699</w:t>
            </w:r>
          </w:p>
        </w:tc>
        <w:tc>
          <w:tcPr>
            <w:tcW w:w="941" w:type="dxa"/>
            <w:vAlign w:val="center"/>
          </w:tcPr>
          <w:p w14:paraId="3DBD2A5F" w14:textId="680893D6" w:rsidR="0063698E" w:rsidRDefault="0063698E" w:rsidP="00E271D8">
            <w:pPr>
              <w:jc w:val="center"/>
              <w:rPr>
                <w:rFonts w:ascii="Helvetica" w:hAnsi="Helvetica" w:cs="Helvetica"/>
                <w:sz w:val="16"/>
                <w:szCs w:val="16"/>
              </w:rPr>
            </w:pPr>
            <w:r>
              <w:rPr>
                <w:rFonts w:ascii="Helvetica" w:hAnsi="Helvetica" w:cs="Helvetica"/>
                <w:sz w:val="16"/>
                <w:szCs w:val="16"/>
              </w:rPr>
              <w:t>-634</w:t>
            </w:r>
          </w:p>
        </w:tc>
        <w:tc>
          <w:tcPr>
            <w:tcW w:w="941" w:type="dxa"/>
            <w:vAlign w:val="center"/>
          </w:tcPr>
          <w:p w14:paraId="1D0F4266" w14:textId="2C1C6F5B" w:rsidR="0063698E" w:rsidRDefault="0063698E" w:rsidP="00E271D8">
            <w:pPr>
              <w:jc w:val="center"/>
              <w:rPr>
                <w:rFonts w:ascii="Helvetica" w:hAnsi="Helvetica" w:cs="Helvetica"/>
                <w:sz w:val="16"/>
                <w:szCs w:val="16"/>
              </w:rPr>
            </w:pPr>
            <w:r>
              <w:rPr>
                <w:rFonts w:ascii="Helvetica" w:hAnsi="Helvetica" w:cs="Helvetica"/>
                <w:sz w:val="16"/>
                <w:szCs w:val="16"/>
              </w:rPr>
              <w:t>-542</w:t>
            </w:r>
          </w:p>
        </w:tc>
        <w:tc>
          <w:tcPr>
            <w:tcW w:w="941" w:type="dxa"/>
            <w:vAlign w:val="center"/>
          </w:tcPr>
          <w:p w14:paraId="5EE75AC3" w14:textId="330F9BB8" w:rsidR="0063698E" w:rsidRDefault="000E462F" w:rsidP="00E271D8">
            <w:pPr>
              <w:jc w:val="center"/>
              <w:rPr>
                <w:rFonts w:ascii="Helvetica" w:hAnsi="Helvetica" w:cs="Helvetica"/>
                <w:sz w:val="16"/>
                <w:szCs w:val="16"/>
              </w:rPr>
            </w:pPr>
            <w:r>
              <w:rPr>
                <w:rFonts w:ascii="Helvetica" w:hAnsi="Helvetica" w:cs="Helvetica"/>
                <w:sz w:val="16"/>
                <w:szCs w:val="16"/>
              </w:rPr>
              <w:t>-683</w:t>
            </w:r>
          </w:p>
        </w:tc>
      </w:tr>
      <w:tr w:rsidR="0063698E" w:rsidRPr="00294008" w14:paraId="3FEDF041" w14:textId="6C91CDD1" w:rsidTr="003C7D51">
        <w:trPr>
          <w:trHeight w:val="312"/>
        </w:trPr>
        <w:tc>
          <w:tcPr>
            <w:tcW w:w="3985" w:type="dxa"/>
            <w:vAlign w:val="center"/>
          </w:tcPr>
          <w:p w14:paraId="701B4D60" w14:textId="3B77D2A7" w:rsidR="0063698E" w:rsidRPr="00294008" w:rsidRDefault="0063698E" w:rsidP="00E271D8">
            <w:pPr>
              <w:jc w:val="both"/>
              <w:rPr>
                <w:rFonts w:ascii="Helvetica" w:hAnsi="Helvetica" w:cs="Helvetica"/>
                <w:spacing w:val="2"/>
                <w:sz w:val="16"/>
                <w:szCs w:val="16"/>
                <w:shd w:val="clear" w:color="auto" w:fill="FFFFFF"/>
              </w:rPr>
            </w:pPr>
            <w:r w:rsidRPr="00294008">
              <w:rPr>
                <w:rFonts w:ascii="Helvetica" w:hAnsi="Helvetica" w:cs="Helvetica"/>
                <w:spacing w:val="2"/>
                <w:sz w:val="16"/>
                <w:szCs w:val="16"/>
                <w:shd w:val="clear" w:color="auto" w:fill="FFFFFF"/>
              </w:rPr>
              <w:t>Urodzenia żywe [osoba]</w:t>
            </w:r>
          </w:p>
        </w:tc>
        <w:tc>
          <w:tcPr>
            <w:tcW w:w="941" w:type="dxa"/>
            <w:vAlign w:val="center"/>
          </w:tcPr>
          <w:p w14:paraId="62743FC1" w14:textId="54C097CF" w:rsidR="0063698E" w:rsidRPr="00294008" w:rsidRDefault="0063698E" w:rsidP="00E271D8">
            <w:pPr>
              <w:jc w:val="center"/>
              <w:rPr>
                <w:rFonts w:ascii="Helvetica" w:hAnsi="Helvetica" w:cs="Helvetica"/>
                <w:sz w:val="16"/>
                <w:szCs w:val="16"/>
              </w:rPr>
            </w:pPr>
            <w:r>
              <w:rPr>
                <w:rFonts w:ascii="Helvetica" w:hAnsi="Helvetica" w:cs="Helvetica"/>
                <w:sz w:val="16"/>
                <w:szCs w:val="16"/>
              </w:rPr>
              <w:t>506</w:t>
            </w:r>
          </w:p>
        </w:tc>
        <w:tc>
          <w:tcPr>
            <w:tcW w:w="941" w:type="dxa"/>
            <w:vAlign w:val="center"/>
          </w:tcPr>
          <w:p w14:paraId="20BEADE6" w14:textId="1689B662" w:rsidR="0063698E" w:rsidRPr="00294008" w:rsidRDefault="0063698E" w:rsidP="00E271D8">
            <w:pPr>
              <w:jc w:val="center"/>
              <w:rPr>
                <w:rFonts w:ascii="Helvetica" w:hAnsi="Helvetica" w:cs="Helvetica"/>
                <w:sz w:val="16"/>
                <w:szCs w:val="16"/>
              </w:rPr>
            </w:pPr>
            <w:r>
              <w:rPr>
                <w:rFonts w:ascii="Helvetica" w:hAnsi="Helvetica" w:cs="Helvetica"/>
                <w:sz w:val="16"/>
                <w:szCs w:val="16"/>
              </w:rPr>
              <w:t>602</w:t>
            </w:r>
          </w:p>
        </w:tc>
        <w:tc>
          <w:tcPr>
            <w:tcW w:w="941" w:type="dxa"/>
            <w:vAlign w:val="center"/>
          </w:tcPr>
          <w:p w14:paraId="4E2221C7" w14:textId="41013FB0" w:rsidR="0063698E" w:rsidRPr="00294008" w:rsidRDefault="0063698E" w:rsidP="00E271D8">
            <w:pPr>
              <w:jc w:val="center"/>
              <w:rPr>
                <w:rFonts w:ascii="Helvetica" w:hAnsi="Helvetica" w:cs="Helvetica"/>
                <w:sz w:val="16"/>
                <w:szCs w:val="16"/>
              </w:rPr>
            </w:pPr>
            <w:r>
              <w:rPr>
                <w:rFonts w:ascii="Helvetica" w:hAnsi="Helvetica" w:cs="Helvetica"/>
                <w:sz w:val="16"/>
                <w:szCs w:val="16"/>
              </w:rPr>
              <w:t>496</w:t>
            </w:r>
          </w:p>
        </w:tc>
        <w:tc>
          <w:tcPr>
            <w:tcW w:w="941" w:type="dxa"/>
            <w:vAlign w:val="center"/>
          </w:tcPr>
          <w:p w14:paraId="0E76A53D" w14:textId="5AFDE19D" w:rsidR="0063698E" w:rsidRPr="00294008" w:rsidRDefault="0063698E" w:rsidP="00E271D8">
            <w:pPr>
              <w:jc w:val="center"/>
              <w:rPr>
                <w:rFonts w:ascii="Helvetica" w:hAnsi="Helvetica" w:cs="Helvetica"/>
                <w:sz w:val="16"/>
                <w:szCs w:val="16"/>
              </w:rPr>
            </w:pPr>
            <w:r>
              <w:rPr>
                <w:rFonts w:ascii="Helvetica" w:hAnsi="Helvetica" w:cs="Helvetica"/>
                <w:sz w:val="16"/>
                <w:szCs w:val="16"/>
              </w:rPr>
              <w:t>438</w:t>
            </w:r>
          </w:p>
        </w:tc>
        <w:tc>
          <w:tcPr>
            <w:tcW w:w="941" w:type="dxa"/>
            <w:vAlign w:val="center"/>
          </w:tcPr>
          <w:p w14:paraId="78ADD5BF" w14:textId="72C1EC34" w:rsidR="0063698E" w:rsidRPr="00294008" w:rsidRDefault="0063698E" w:rsidP="00E271D8">
            <w:pPr>
              <w:jc w:val="center"/>
              <w:rPr>
                <w:rFonts w:ascii="Helvetica" w:hAnsi="Helvetica" w:cs="Helvetica"/>
                <w:sz w:val="16"/>
                <w:szCs w:val="16"/>
              </w:rPr>
            </w:pPr>
            <w:r>
              <w:rPr>
                <w:rFonts w:ascii="Helvetica" w:hAnsi="Helvetica" w:cs="Helvetica"/>
                <w:sz w:val="16"/>
                <w:szCs w:val="16"/>
              </w:rPr>
              <w:t>413</w:t>
            </w:r>
          </w:p>
        </w:tc>
        <w:tc>
          <w:tcPr>
            <w:tcW w:w="941" w:type="dxa"/>
            <w:vAlign w:val="center"/>
          </w:tcPr>
          <w:p w14:paraId="3091C91B" w14:textId="6082F96C" w:rsidR="0063698E" w:rsidRDefault="000E462F" w:rsidP="00E271D8">
            <w:pPr>
              <w:jc w:val="center"/>
              <w:rPr>
                <w:rFonts w:ascii="Helvetica" w:hAnsi="Helvetica" w:cs="Helvetica"/>
                <w:sz w:val="16"/>
                <w:szCs w:val="16"/>
              </w:rPr>
            </w:pPr>
            <w:r>
              <w:rPr>
                <w:rFonts w:ascii="Helvetica" w:hAnsi="Helvetica" w:cs="Helvetica"/>
                <w:sz w:val="16"/>
                <w:szCs w:val="16"/>
              </w:rPr>
              <w:t>359</w:t>
            </w:r>
          </w:p>
        </w:tc>
      </w:tr>
      <w:tr w:rsidR="0063698E" w:rsidRPr="00294008" w14:paraId="09580EA7" w14:textId="63DCE626" w:rsidTr="003C7D51">
        <w:trPr>
          <w:trHeight w:val="312"/>
        </w:trPr>
        <w:tc>
          <w:tcPr>
            <w:tcW w:w="3985" w:type="dxa"/>
            <w:vAlign w:val="center"/>
          </w:tcPr>
          <w:p w14:paraId="0828BED6" w14:textId="75DEF613" w:rsidR="0063698E" w:rsidRPr="00294008" w:rsidRDefault="0063698E" w:rsidP="00E271D8">
            <w:pPr>
              <w:jc w:val="both"/>
              <w:rPr>
                <w:rFonts w:ascii="Helvetica" w:hAnsi="Helvetica" w:cs="Helvetica"/>
                <w:spacing w:val="2"/>
                <w:sz w:val="16"/>
                <w:szCs w:val="16"/>
                <w:shd w:val="clear" w:color="auto" w:fill="FFFFFF"/>
              </w:rPr>
            </w:pPr>
            <w:r w:rsidRPr="00294008">
              <w:rPr>
                <w:rFonts w:ascii="Helvetica" w:hAnsi="Helvetica" w:cs="Helvetica"/>
                <w:spacing w:val="2"/>
                <w:sz w:val="16"/>
                <w:szCs w:val="16"/>
                <w:shd w:val="clear" w:color="auto" w:fill="FFFFFF"/>
              </w:rPr>
              <w:t>Zgony [osoba]</w:t>
            </w:r>
          </w:p>
        </w:tc>
        <w:tc>
          <w:tcPr>
            <w:tcW w:w="941" w:type="dxa"/>
            <w:vAlign w:val="center"/>
          </w:tcPr>
          <w:p w14:paraId="1E2DDAA8" w14:textId="7F9C05CB" w:rsidR="0063698E" w:rsidRPr="00294008" w:rsidRDefault="0063698E" w:rsidP="00E271D8">
            <w:pPr>
              <w:jc w:val="center"/>
              <w:rPr>
                <w:rFonts w:ascii="Helvetica" w:hAnsi="Helvetica" w:cs="Helvetica"/>
                <w:sz w:val="16"/>
                <w:szCs w:val="16"/>
              </w:rPr>
            </w:pPr>
            <w:r>
              <w:rPr>
                <w:rFonts w:ascii="Helvetica" w:hAnsi="Helvetica" w:cs="Helvetica"/>
                <w:sz w:val="16"/>
                <w:szCs w:val="16"/>
              </w:rPr>
              <w:t>561</w:t>
            </w:r>
          </w:p>
        </w:tc>
        <w:tc>
          <w:tcPr>
            <w:tcW w:w="941" w:type="dxa"/>
            <w:vAlign w:val="center"/>
          </w:tcPr>
          <w:p w14:paraId="602A1A5F" w14:textId="2DC53597" w:rsidR="0063698E" w:rsidRPr="00294008" w:rsidRDefault="0063698E" w:rsidP="00E271D8">
            <w:pPr>
              <w:jc w:val="center"/>
              <w:rPr>
                <w:rFonts w:ascii="Helvetica" w:hAnsi="Helvetica" w:cs="Helvetica"/>
                <w:sz w:val="16"/>
                <w:szCs w:val="16"/>
              </w:rPr>
            </w:pPr>
            <w:r>
              <w:rPr>
                <w:rFonts w:ascii="Helvetica" w:hAnsi="Helvetica" w:cs="Helvetica"/>
                <w:sz w:val="16"/>
                <w:szCs w:val="16"/>
              </w:rPr>
              <w:t>584</w:t>
            </w:r>
          </w:p>
        </w:tc>
        <w:tc>
          <w:tcPr>
            <w:tcW w:w="941" w:type="dxa"/>
            <w:vAlign w:val="center"/>
          </w:tcPr>
          <w:p w14:paraId="4A42A952" w14:textId="027A73EA" w:rsidR="0063698E" w:rsidRPr="00294008" w:rsidRDefault="0063698E" w:rsidP="00E271D8">
            <w:pPr>
              <w:jc w:val="center"/>
              <w:rPr>
                <w:rFonts w:ascii="Helvetica" w:hAnsi="Helvetica" w:cs="Helvetica"/>
                <w:sz w:val="16"/>
                <w:szCs w:val="16"/>
              </w:rPr>
            </w:pPr>
            <w:r>
              <w:rPr>
                <w:rFonts w:ascii="Helvetica" w:hAnsi="Helvetica" w:cs="Helvetica"/>
                <w:sz w:val="16"/>
                <w:szCs w:val="16"/>
              </w:rPr>
              <w:t>555</w:t>
            </w:r>
          </w:p>
        </w:tc>
        <w:tc>
          <w:tcPr>
            <w:tcW w:w="941" w:type="dxa"/>
            <w:vAlign w:val="center"/>
          </w:tcPr>
          <w:p w14:paraId="7A667D76" w14:textId="31263FDD" w:rsidR="0063698E" w:rsidRPr="00294008" w:rsidRDefault="0063698E" w:rsidP="00E271D8">
            <w:pPr>
              <w:jc w:val="center"/>
              <w:rPr>
                <w:rFonts w:ascii="Helvetica" w:hAnsi="Helvetica" w:cs="Helvetica"/>
                <w:sz w:val="16"/>
                <w:szCs w:val="16"/>
              </w:rPr>
            </w:pPr>
            <w:r>
              <w:rPr>
                <w:rFonts w:ascii="Helvetica" w:hAnsi="Helvetica" w:cs="Helvetica"/>
                <w:sz w:val="16"/>
                <w:szCs w:val="16"/>
              </w:rPr>
              <w:t>577</w:t>
            </w:r>
          </w:p>
        </w:tc>
        <w:tc>
          <w:tcPr>
            <w:tcW w:w="941" w:type="dxa"/>
            <w:vAlign w:val="center"/>
          </w:tcPr>
          <w:p w14:paraId="48E80D6E" w14:textId="640BC94E" w:rsidR="0063698E" w:rsidRPr="00294008" w:rsidRDefault="0063698E" w:rsidP="00E271D8">
            <w:pPr>
              <w:jc w:val="center"/>
              <w:rPr>
                <w:rFonts w:ascii="Helvetica" w:hAnsi="Helvetica" w:cs="Helvetica"/>
                <w:sz w:val="16"/>
                <w:szCs w:val="16"/>
              </w:rPr>
            </w:pPr>
            <w:r>
              <w:rPr>
                <w:rFonts w:ascii="Helvetica" w:hAnsi="Helvetica" w:cs="Helvetica"/>
                <w:sz w:val="16"/>
                <w:szCs w:val="16"/>
              </w:rPr>
              <w:t>729</w:t>
            </w:r>
          </w:p>
        </w:tc>
        <w:tc>
          <w:tcPr>
            <w:tcW w:w="941" w:type="dxa"/>
            <w:vAlign w:val="center"/>
          </w:tcPr>
          <w:p w14:paraId="2C763BBD" w14:textId="26CE3773" w:rsidR="0063698E" w:rsidRDefault="000E462F" w:rsidP="00E271D8">
            <w:pPr>
              <w:jc w:val="center"/>
              <w:rPr>
                <w:rFonts w:ascii="Helvetica" w:hAnsi="Helvetica" w:cs="Helvetica"/>
                <w:sz w:val="16"/>
                <w:szCs w:val="16"/>
              </w:rPr>
            </w:pPr>
            <w:r>
              <w:rPr>
                <w:rFonts w:ascii="Helvetica" w:hAnsi="Helvetica" w:cs="Helvetica"/>
                <w:sz w:val="16"/>
                <w:szCs w:val="16"/>
              </w:rPr>
              <w:t>789</w:t>
            </w:r>
          </w:p>
        </w:tc>
      </w:tr>
      <w:tr w:rsidR="0063698E" w:rsidRPr="00294008" w14:paraId="6100A2A6" w14:textId="4EDE85C5" w:rsidTr="003C7D51">
        <w:trPr>
          <w:trHeight w:val="312"/>
        </w:trPr>
        <w:tc>
          <w:tcPr>
            <w:tcW w:w="3985" w:type="dxa"/>
            <w:vAlign w:val="center"/>
          </w:tcPr>
          <w:p w14:paraId="44E904D7" w14:textId="050D0CCE" w:rsidR="0063698E" w:rsidRPr="00294008" w:rsidRDefault="0063698E" w:rsidP="00E271D8">
            <w:pPr>
              <w:jc w:val="both"/>
              <w:rPr>
                <w:rFonts w:ascii="Helvetica" w:hAnsi="Helvetica" w:cs="Helvetica"/>
                <w:spacing w:val="2"/>
                <w:sz w:val="16"/>
                <w:szCs w:val="16"/>
                <w:shd w:val="clear" w:color="auto" w:fill="FFFFFF"/>
              </w:rPr>
            </w:pPr>
            <w:r w:rsidRPr="00294008">
              <w:rPr>
                <w:rFonts w:ascii="Helvetica" w:hAnsi="Helvetica" w:cs="Helvetica"/>
                <w:spacing w:val="2"/>
                <w:sz w:val="16"/>
                <w:szCs w:val="16"/>
                <w:shd w:val="clear" w:color="auto" w:fill="FFFFFF"/>
              </w:rPr>
              <w:t>Przyrost naturalny</w:t>
            </w:r>
            <w:r>
              <w:rPr>
                <w:rFonts w:ascii="Helvetica" w:hAnsi="Helvetica" w:cs="Helvetica"/>
                <w:spacing w:val="2"/>
                <w:sz w:val="16"/>
                <w:szCs w:val="16"/>
                <w:shd w:val="clear" w:color="auto" w:fill="FFFFFF"/>
              </w:rPr>
              <w:t xml:space="preserve"> [osoba]</w:t>
            </w:r>
          </w:p>
        </w:tc>
        <w:tc>
          <w:tcPr>
            <w:tcW w:w="941" w:type="dxa"/>
            <w:vAlign w:val="center"/>
          </w:tcPr>
          <w:p w14:paraId="3A6B7F0D" w14:textId="2B7274BE" w:rsidR="0063698E" w:rsidRPr="00294008" w:rsidRDefault="0063698E" w:rsidP="00E271D8">
            <w:pPr>
              <w:jc w:val="center"/>
              <w:rPr>
                <w:rFonts w:ascii="Helvetica" w:hAnsi="Helvetica" w:cs="Helvetica"/>
                <w:sz w:val="16"/>
                <w:szCs w:val="16"/>
              </w:rPr>
            </w:pPr>
            <w:r>
              <w:rPr>
                <w:rFonts w:ascii="Helvetica" w:hAnsi="Helvetica" w:cs="Helvetica"/>
                <w:sz w:val="16"/>
                <w:szCs w:val="16"/>
              </w:rPr>
              <w:t>-55</w:t>
            </w:r>
          </w:p>
        </w:tc>
        <w:tc>
          <w:tcPr>
            <w:tcW w:w="941" w:type="dxa"/>
            <w:vAlign w:val="center"/>
          </w:tcPr>
          <w:p w14:paraId="48F5F27C" w14:textId="40D5B0E0" w:rsidR="0063698E" w:rsidRPr="00294008" w:rsidRDefault="0063698E" w:rsidP="00E271D8">
            <w:pPr>
              <w:jc w:val="center"/>
              <w:rPr>
                <w:rFonts w:ascii="Helvetica" w:hAnsi="Helvetica" w:cs="Helvetica"/>
                <w:sz w:val="16"/>
                <w:szCs w:val="16"/>
              </w:rPr>
            </w:pPr>
            <w:r>
              <w:rPr>
                <w:rFonts w:ascii="Helvetica" w:hAnsi="Helvetica" w:cs="Helvetica"/>
                <w:sz w:val="16"/>
                <w:szCs w:val="16"/>
              </w:rPr>
              <w:t>18</w:t>
            </w:r>
          </w:p>
        </w:tc>
        <w:tc>
          <w:tcPr>
            <w:tcW w:w="941" w:type="dxa"/>
            <w:vAlign w:val="center"/>
          </w:tcPr>
          <w:p w14:paraId="1E6453F1" w14:textId="100A1E7F" w:rsidR="0063698E" w:rsidRPr="00294008" w:rsidRDefault="0063698E" w:rsidP="00E271D8">
            <w:pPr>
              <w:jc w:val="center"/>
              <w:rPr>
                <w:rFonts w:ascii="Helvetica" w:hAnsi="Helvetica" w:cs="Helvetica"/>
                <w:sz w:val="16"/>
                <w:szCs w:val="16"/>
              </w:rPr>
            </w:pPr>
            <w:r>
              <w:rPr>
                <w:rFonts w:ascii="Helvetica" w:hAnsi="Helvetica" w:cs="Helvetica"/>
                <w:sz w:val="16"/>
                <w:szCs w:val="16"/>
              </w:rPr>
              <w:t>-59</w:t>
            </w:r>
          </w:p>
        </w:tc>
        <w:tc>
          <w:tcPr>
            <w:tcW w:w="941" w:type="dxa"/>
            <w:vAlign w:val="center"/>
          </w:tcPr>
          <w:p w14:paraId="09F516AD" w14:textId="68927FDE" w:rsidR="0063698E" w:rsidRPr="00294008" w:rsidRDefault="0063698E" w:rsidP="00E271D8">
            <w:pPr>
              <w:jc w:val="center"/>
              <w:rPr>
                <w:rFonts w:ascii="Helvetica" w:hAnsi="Helvetica" w:cs="Helvetica"/>
                <w:sz w:val="16"/>
                <w:szCs w:val="16"/>
              </w:rPr>
            </w:pPr>
            <w:r>
              <w:rPr>
                <w:rFonts w:ascii="Helvetica" w:hAnsi="Helvetica" w:cs="Helvetica"/>
                <w:sz w:val="16"/>
                <w:szCs w:val="16"/>
              </w:rPr>
              <w:t>-139</w:t>
            </w:r>
          </w:p>
        </w:tc>
        <w:tc>
          <w:tcPr>
            <w:tcW w:w="941" w:type="dxa"/>
            <w:vAlign w:val="center"/>
          </w:tcPr>
          <w:p w14:paraId="1A73A153" w14:textId="77A5C846" w:rsidR="0063698E" w:rsidRPr="00294008" w:rsidRDefault="0063698E" w:rsidP="00E271D8">
            <w:pPr>
              <w:jc w:val="center"/>
              <w:rPr>
                <w:rFonts w:ascii="Helvetica" w:hAnsi="Helvetica" w:cs="Helvetica"/>
                <w:sz w:val="16"/>
                <w:szCs w:val="16"/>
              </w:rPr>
            </w:pPr>
            <w:r>
              <w:rPr>
                <w:rFonts w:ascii="Helvetica" w:hAnsi="Helvetica" w:cs="Helvetica"/>
                <w:sz w:val="16"/>
                <w:szCs w:val="16"/>
              </w:rPr>
              <w:t>-316</w:t>
            </w:r>
          </w:p>
        </w:tc>
        <w:tc>
          <w:tcPr>
            <w:tcW w:w="941" w:type="dxa"/>
            <w:vAlign w:val="center"/>
          </w:tcPr>
          <w:p w14:paraId="49BEB4AD" w14:textId="1FFA21E8" w:rsidR="0063698E" w:rsidRDefault="00F44E6C" w:rsidP="00E271D8">
            <w:pPr>
              <w:jc w:val="center"/>
              <w:rPr>
                <w:rFonts w:ascii="Helvetica" w:hAnsi="Helvetica" w:cs="Helvetica"/>
                <w:sz w:val="16"/>
                <w:szCs w:val="16"/>
              </w:rPr>
            </w:pPr>
            <w:r>
              <w:rPr>
                <w:rFonts w:ascii="Helvetica" w:hAnsi="Helvetica" w:cs="Helvetica"/>
                <w:sz w:val="16"/>
                <w:szCs w:val="16"/>
              </w:rPr>
              <w:t>-430</w:t>
            </w:r>
          </w:p>
        </w:tc>
      </w:tr>
    </w:tbl>
    <w:p w14:paraId="34DB806F" w14:textId="2399876F" w:rsidR="00BE2642" w:rsidRDefault="00600562" w:rsidP="006E7023">
      <w:pPr>
        <w:jc w:val="both"/>
        <w:rPr>
          <w:rFonts w:ascii="Helvetica" w:hAnsi="Helvetica"/>
          <w:i/>
          <w:iCs/>
          <w:sz w:val="18"/>
          <w:szCs w:val="18"/>
        </w:rPr>
      </w:pPr>
      <w:r w:rsidRPr="007A5F98">
        <w:rPr>
          <w:rFonts w:ascii="Helvetica" w:hAnsi="Helvetica"/>
          <w:i/>
          <w:iCs/>
          <w:sz w:val="18"/>
          <w:szCs w:val="18"/>
        </w:rPr>
        <w:t>Źródło:</w:t>
      </w:r>
      <w:r>
        <w:rPr>
          <w:rFonts w:ascii="Helvetica" w:hAnsi="Helvetica"/>
          <w:i/>
          <w:iCs/>
          <w:sz w:val="18"/>
          <w:szCs w:val="18"/>
        </w:rPr>
        <w:t xml:space="preserve"> GUS Statystyczne Vademecum Samorządowca</w:t>
      </w:r>
      <w:r w:rsidR="001609AC">
        <w:rPr>
          <w:rFonts w:ascii="Helvetica" w:hAnsi="Helvetica"/>
          <w:i/>
          <w:iCs/>
          <w:sz w:val="18"/>
          <w:szCs w:val="18"/>
        </w:rPr>
        <w:t xml:space="preserve"> </w:t>
      </w:r>
    </w:p>
    <w:p w14:paraId="5BDA5D8B" w14:textId="77777777" w:rsidR="0087394A" w:rsidRPr="003C7D51" w:rsidRDefault="0087394A" w:rsidP="003E67C0">
      <w:pPr>
        <w:jc w:val="both"/>
        <w:rPr>
          <w:rFonts w:ascii="Helvetica" w:hAnsi="Helvetica"/>
          <w:sz w:val="12"/>
          <w:szCs w:val="12"/>
        </w:rPr>
      </w:pPr>
    </w:p>
    <w:p w14:paraId="22859D35" w14:textId="2335DC56" w:rsidR="00AF4267" w:rsidRDefault="0081448B" w:rsidP="003E67C0">
      <w:pPr>
        <w:jc w:val="both"/>
        <w:rPr>
          <w:rFonts w:ascii="Helvetica" w:hAnsi="Helvetica"/>
        </w:rPr>
      </w:pPr>
      <w:r w:rsidRPr="007A5F98">
        <w:rPr>
          <w:rFonts w:ascii="Helvetica" w:hAnsi="Helvetica"/>
        </w:rPr>
        <w:t>W strukturze</w:t>
      </w:r>
      <w:r w:rsidR="00BE2642">
        <w:rPr>
          <w:rFonts w:ascii="Helvetica" w:hAnsi="Helvetica"/>
        </w:rPr>
        <w:t xml:space="preserve"> ekonomicznych grup wieku</w:t>
      </w:r>
      <w:r w:rsidRPr="007A5F98">
        <w:rPr>
          <w:rFonts w:ascii="Helvetica" w:hAnsi="Helvetica"/>
        </w:rPr>
        <w:t xml:space="preserve"> dominują osoby w wieku produkcyjnym.</w:t>
      </w:r>
      <w:r w:rsidR="006A361C">
        <w:rPr>
          <w:rFonts w:ascii="Helvetica" w:hAnsi="Helvetica"/>
        </w:rPr>
        <w:t xml:space="preserve"> W </w:t>
      </w:r>
      <w:r w:rsidR="00BE2642">
        <w:rPr>
          <w:rFonts w:ascii="Helvetica" w:hAnsi="Helvetica"/>
        </w:rPr>
        <w:t>2021 r</w:t>
      </w:r>
      <w:r w:rsidR="006A361C">
        <w:rPr>
          <w:rFonts w:ascii="Helvetica" w:hAnsi="Helvetica"/>
        </w:rPr>
        <w:t>oku</w:t>
      </w:r>
      <w:r w:rsidR="00695590">
        <w:rPr>
          <w:rFonts w:ascii="Helvetica" w:hAnsi="Helvetica"/>
        </w:rPr>
        <w:t xml:space="preserve"> 5</w:t>
      </w:r>
      <w:r w:rsidR="006A361C">
        <w:rPr>
          <w:rFonts w:ascii="Helvetica" w:hAnsi="Helvetica"/>
        </w:rPr>
        <w:t>7</w:t>
      </w:r>
      <w:r w:rsidR="00695590" w:rsidRPr="007A5F98">
        <w:rPr>
          <w:rFonts w:ascii="Helvetica" w:hAnsi="Helvetica"/>
        </w:rPr>
        <w:t>% mieszkańców</w:t>
      </w:r>
      <w:r w:rsidR="00A220AE">
        <w:rPr>
          <w:rFonts w:ascii="Helvetica" w:hAnsi="Helvetica"/>
        </w:rPr>
        <w:t xml:space="preserve"> Miasta</w:t>
      </w:r>
      <w:r w:rsidR="00BE2642">
        <w:rPr>
          <w:rFonts w:ascii="Helvetica" w:hAnsi="Helvetica"/>
        </w:rPr>
        <w:t xml:space="preserve"> było</w:t>
      </w:r>
      <w:r w:rsidR="00695590" w:rsidRPr="007A5F98">
        <w:rPr>
          <w:rFonts w:ascii="Helvetica" w:hAnsi="Helvetica"/>
        </w:rPr>
        <w:t xml:space="preserve"> w wieku produkcyjnym, </w:t>
      </w:r>
      <w:r w:rsidR="00695590">
        <w:rPr>
          <w:rFonts w:ascii="Helvetica" w:hAnsi="Helvetica"/>
        </w:rPr>
        <w:t>1</w:t>
      </w:r>
      <w:r w:rsidR="006A361C">
        <w:rPr>
          <w:rFonts w:ascii="Helvetica" w:hAnsi="Helvetica"/>
        </w:rPr>
        <w:t>5,4</w:t>
      </w:r>
      <w:r w:rsidR="00695590" w:rsidRPr="007A5F98">
        <w:rPr>
          <w:rFonts w:ascii="Helvetica" w:hAnsi="Helvetica"/>
        </w:rPr>
        <w:t>%</w:t>
      </w:r>
      <w:r w:rsidR="00C86100">
        <w:rPr>
          <w:rFonts w:ascii="Helvetica" w:hAnsi="Helvetica"/>
        </w:rPr>
        <w:t xml:space="preserve"> w wieku</w:t>
      </w:r>
      <w:r w:rsidR="00695590" w:rsidRPr="007A5F98">
        <w:rPr>
          <w:rFonts w:ascii="Helvetica" w:hAnsi="Helvetica"/>
        </w:rPr>
        <w:t xml:space="preserve"> przedprodukcyjnym</w:t>
      </w:r>
      <w:r w:rsidR="00BE2642">
        <w:rPr>
          <w:rFonts w:ascii="Helvetica" w:hAnsi="Helvetica"/>
        </w:rPr>
        <w:t>,</w:t>
      </w:r>
      <w:r w:rsidR="00C86100">
        <w:rPr>
          <w:rFonts w:ascii="Helvetica" w:hAnsi="Helvetica"/>
        </w:rPr>
        <w:t xml:space="preserve"> natomiast</w:t>
      </w:r>
      <w:r w:rsidR="00695590" w:rsidRPr="007A5F98">
        <w:rPr>
          <w:rFonts w:ascii="Helvetica" w:hAnsi="Helvetica"/>
        </w:rPr>
        <w:t> 2</w:t>
      </w:r>
      <w:r w:rsidR="006A361C">
        <w:rPr>
          <w:rFonts w:ascii="Helvetica" w:hAnsi="Helvetica"/>
        </w:rPr>
        <w:t>7,6</w:t>
      </w:r>
      <w:r w:rsidR="00695590">
        <w:rPr>
          <w:rFonts w:ascii="Helvetica" w:hAnsi="Helvetica"/>
        </w:rPr>
        <w:t>%</w:t>
      </w:r>
      <w:r w:rsidR="00695590" w:rsidRPr="007A5F98">
        <w:rPr>
          <w:rFonts w:ascii="Helvetica" w:hAnsi="Helvetica"/>
        </w:rPr>
        <w:t xml:space="preserve"> w wieku poprodukcyjnym</w:t>
      </w:r>
      <w:r w:rsidR="00BE2642">
        <w:rPr>
          <w:rFonts w:ascii="Helvetica" w:hAnsi="Helvetica"/>
        </w:rPr>
        <w:t xml:space="preserve">. </w:t>
      </w:r>
      <w:r w:rsidR="006A361C">
        <w:rPr>
          <w:rFonts w:ascii="Helvetica" w:hAnsi="Helvetica"/>
        </w:rPr>
        <w:t xml:space="preserve">Szczegółowa struktura demograficzna wg danych GUS na koniec 2021 </w:t>
      </w:r>
      <w:r w:rsidR="00C86100">
        <w:rPr>
          <w:rFonts w:ascii="Helvetica" w:hAnsi="Helvetica"/>
        </w:rPr>
        <w:t>przedstawion</w:t>
      </w:r>
      <w:r w:rsidR="006A361C">
        <w:rPr>
          <w:rFonts w:ascii="Helvetica" w:hAnsi="Helvetica"/>
        </w:rPr>
        <w:t>a</w:t>
      </w:r>
      <w:r w:rsidR="000101C0">
        <w:rPr>
          <w:rFonts w:ascii="Helvetica" w:hAnsi="Helvetica"/>
        </w:rPr>
        <w:t xml:space="preserve"> został</w:t>
      </w:r>
      <w:r w:rsidR="006A361C">
        <w:rPr>
          <w:rFonts w:ascii="Helvetica" w:hAnsi="Helvetica"/>
        </w:rPr>
        <w:t>a</w:t>
      </w:r>
      <w:r w:rsidR="000101C0">
        <w:rPr>
          <w:rFonts w:ascii="Helvetica" w:hAnsi="Helvetica"/>
        </w:rPr>
        <w:t xml:space="preserve"> na kolejny</w:t>
      </w:r>
      <w:r w:rsidR="00D02CA0">
        <w:rPr>
          <w:rFonts w:ascii="Helvetica" w:hAnsi="Helvetica"/>
        </w:rPr>
        <w:t>m rysun</w:t>
      </w:r>
      <w:r w:rsidR="00BE2642">
        <w:rPr>
          <w:rFonts w:ascii="Helvetica" w:hAnsi="Helvetica"/>
        </w:rPr>
        <w:t>ku</w:t>
      </w:r>
      <w:r w:rsidR="000101C0" w:rsidRPr="007A5F98">
        <w:rPr>
          <w:rFonts w:ascii="Helvetica" w:hAnsi="Helvetica"/>
        </w:rPr>
        <w:t>.</w:t>
      </w:r>
    </w:p>
    <w:p w14:paraId="206B2352" w14:textId="547C6610" w:rsidR="00CE0AEB" w:rsidRPr="00CE0AEB" w:rsidRDefault="00CE0AEB" w:rsidP="00CE0AEB">
      <w:pPr>
        <w:pStyle w:val="Legenda"/>
        <w:keepNext/>
        <w:jc w:val="both"/>
        <w:rPr>
          <w:rFonts w:ascii="Helvetica" w:hAnsi="Helvetica" w:cs="Helvetica"/>
          <w:color w:val="auto"/>
        </w:rPr>
      </w:pPr>
      <w:bookmarkStart w:id="34" w:name="_Toc126833826"/>
      <w:r w:rsidRPr="00CE0AEB">
        <w:rPr>
          <w:rFonts w:ascii="Helvetica" w:hAnsi="Helvetica" w:cs="Helvetica"/>
          <w:color w:val="auto"/>
        </w:rPr>
        <w:t xml:space="preserve">Rysunek </w:t>
      </w:r>
      <w:r w:rsidR="000F575A">
        <w:rPr>
          <w:rFonts w:ascii="Helvetica" w:hAnsi="Helvetica" w:cs="Helvetica"/>
          <w:color w:val="auto"/>
        </w:rPr>
        <w:fldChar w:fldCharType="begin"/>
      </w:r>
      <w:r w:rsidR="000F575A">
        <w:rPr>
          <w:rFonts w:ascii="Helvetica" w:hAnsi="Helvetica" w:cs="Helvetica"/>
          <w:color w:val="auto"/>
        </w:rPr>
        <w:instrText xml:space="preserve"> SEQ Rysunek \* ARABIC </w:instrText>
      </w:r>
      <w:r w:rsidR="000F575A">
        <w:rPr>
          <w:rFonts w:ascii="Helvetica" w:hAnsi="Helvetica" w:cs="Helvetica"/>
          <w:color w:val="auto"/>
        </w:rPr>
        <w:fldChar w:fldCharType="separate"/>
      </w:r>
      <w:r w:rsidR="001F436B">
        <w:rPr>
          <w:rFonts w:ascii="Helvetica" w:hAnsi="Helvetica" w:cs="Helvetica"/>
          <w:noProof/>
          <w:color w:val="auto"/>
        </w:rPr>
        <w:t>2</w:t>
      </w:r>
      <w:r w:rsidR="000F575A">
        <w:rPr>
          <w:rFonts w:ascii="Helvetica" w:hAnsi="Helvetica" w:cs="Helvetica"/>
          <w:color w:val="auto"/>
        </w:rPr>
        <w:fldChar w:fldCharType="end"/>
      </w:r>
      <w:r w:rsidRPr="00CE0AEB">
        <w:rPr>
          <w:rFonts w:ascii="Helvetica" w:hAnsi="Helvetica" w:cs="Helvetica"/>
          <w:color w:val="auto"/>
        </w:rPr>
        <w:t>. Struktura demograficzna w 2021 r.</w:t>
      </w:r>
      <w:bookmarkEnd w:id="34"/>
    </w:p>
    <w:p w14:paraId="54931640" w14:textId="28276638" w:rsidR="0081448B" w:rsidRPr="007A5F98" w:rsidRDefault="003B2444" w:rsidP="006E7023">
      <w:pPr>
        <w:jc w:val="center"/>
        <w:rPr>
          <w:rFonts w:ascii="Helvetica" w:hAnsi="Helvetica"/>
          <w:b/>
          <w:bCs/>
        </w:rPr>
      </w:pPr>
      <w:r>
        <w:rPr>
          <w:noProof/>
          <w:lang w:eastAsia="pl-PL"/>
        </w:rPr>
        <w:drawing>
          <wp:inline distT="0" distB="0" distL="0" distR="0" wp14:anchorId="2E62CA0D" wp14:editId="24768A0A">
            <wp:extent cx="5300980" cy="3080657"/>
            <wp:effectExtent l="0" t="0" r="0" b="571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25322" cy="3094803"/>
                    </a:xfrm>
                    <a:prstGeom prst="rect">
                      <a:avLst/>
                    </a:prstGeom>
                    <a:noFill/>
                    <a:ln>
                      <a:noFill/>
                    </a:ln>
                  </pic:spPr>
                </pic:pic>
              </a:graphicData>
            </a:graphic>
          </wp:inline>
        </w:drawing>
      </w:r>
    </w:p>
    <w:p w14:paraId="462A0E46" w14:textId="77777777" w:rsidR="003B2444" w:rsidRDefault="003B2444" w:rsidP="003B2444">
      <w:pPr>
        <w:jc w:val="both"/>
        <w:rPr>
          <w:rFonts w:ascii="Helvetica" w:hAnsi="Helvetica"/>
          <w:i/>
          <w:iCs/>
          <w:sz w:val="18"/>
          <w:szCs w:val="18"/>
        </w:rPr>
      </w:pPr>
      <w:r w:rsidRPr="007A5F98">
        <w:rPr>
          <w:rFonts w:ascii="Helvetica" w:hAnsi="Helvetica"/>
          <w:i/>
          <w:iCs/>
          <w:sz w:val="18"/>
          <w:szCs w:val="18"/>
        </w:rPr>
        <w:t>Źródło:</w:t>
      </w:r>
      <w:r>
        <w:rPr>
          <w:rFonts w:ascii="Helvetica" w:hAnsi="Helvetica"/>
          <w:i/>
          <w:iCs/>
          <w:sz w:val="18"/>
          <w:szCs w:val="18"/>
        </w:rPr>
        <w:t xml:space="preserve"> GUS Statystyczne Vademecum Samorządowca </w:t>
      </w:r>
    </w:p>
    <w:p w14:paraId="326D8011" w14:textId="77777777" w:rsidR="0087394A" w:rsidRPr="003C7D51" w:rsidRDefault="0087394A" w:rsidP="006E7023">
      <w:pPr>
        <w:jc w:val="both"/>
        <w:rPr>
          <w:rFonts w:ascii="Helvetica" w:hAnsi="Helvetica"/>
          <w:sz w:val="12"/>
          <w:szCs w:val="12"/>
        </w:rPr>
      </w:pPr>
    </w:p>
    <w:p w14:paraId="6BB559F2" w14:textId="6F0E9088" w:rsidR="0066265C" w:rsidRPr="00C4421A" w:rsidRDefault="00BA1217" w:rsidP="006E7023">
      <w:pPr>
        <w:jc w:val="both"/>
        <w:rPr>
          <w:rFonts w:ascii="Helvetica" w:hAnsi="Helvetica"/>
        </w:rPr>
      </w:pPr>
      <w:r w:rsidRPr="00085375">
        <w:rPr>
          <w:rFonts w:ascii="Helvetica" w:hAnsi="Helvetica"/>
        </w:rPr>
        <w:t>Mieszkańcy Stalowej Woli</w:t>
      </w:r>
      <w:r w:rsidR="00E77BE8" w:rsidRPr="00085375">
        <w:rPr>
          <w:rFonts w:ascii="Helvetica" w:hAnsi="Helvetica"/>
        </w:rPr>
        <w:t xml:space="preserve"> na przestrzeni 202</w:t>
      </w:r>
      <w:r w:rsidR="005D3C72" w:rsidRPr="00085375">
        <w:rPr>
          <w:rFonts w:ascii="Helvetica" w:hAnsi="Helvetica"/>
        </w:rPr>
        <w:t>1</w:t>
      </w:r>
      <w:r w:rsidR="00E77BE8" w:rsidRPr="00085375">
        <w:rPr>
          <w:rFonts w:ascii="Helvetica" w:hAnsi="Helvetica"/>
        </w:rPr>
        <w:t xml:space="preserve"> r</w:t>
      </w:r>
      <w:r w:rsidR="005D3C72" w:rsidRPr="00085375">
        <w:rPr>
          <w:rFonts w:ascii="Helvetica" w:hAnsi="Helvetica"/>
        </w:rPr>
        <w:t>oku</w:t>
      </w:r>
      <w:r w:rsidRPr="00085375">
        <w:rPr>
          <w:rFonts w:ascii="Helvetica" w:hAnsi="Helvetica"/>
        </w:rPr>
        <w:t xml:space="preserve"> zawarli</w:t>
      </w:r>
      <w:r w:rsidR="005D3C72" w:rsidRPr="00085375">
        <w:rPr>
          <w:rFonts w:ascii="Helvetica" w:hAnsi="Helvetica"/>
        </w:rPr>
        <w:t xml:space="preserve"> 229</w:t>
      </w:r>
      <w:r w:rsidRPr="00085375">
        <w:rPr>
          <w:rFonts w:ascii="Helvetica" w:hAnsi="Helvetica"/>
        </w:rPr>
        <w:t xml:space="preserve"> małżeństw, co odpowiada 3,</w:t>
      </w:r>
      <w:r w:rsidR="005D3C72" w:rsidRPr="00085375">
        <w:rPr>
          <w:rFonts w:ascii="Helvetica" w:hAnsi="Helvetica"/>
        </w:rPr>
        <w:t>9</w:t>
      </w:r>
      <w:r w:rsidRPr="00085375">
        <w:rPr>
          <w:rFonts w:ascii="Helvetica" w:hAnsi="Helvetica"/>
        </w:rPr>
        <w:t xml:space="preserve"> małżeństwom na 1000 mieszkańców. Jest to znacznie mniej</w:t>
      </w:r>
      <w:r w:rsidR="00E77BE8" w:rsidRPr="00085375">
        <w:rPr>
          <w:rFonts w:ascii="Helvetica" w:hAnsi="Helvetica"/>
        </w:rPr>
        <w:t xml:space="preserve"> w porównaniu do wskaźnika dla</w:t>
      </w:r>
      <w:r w:rsidRPr="00085375">
        <w:rPr>
          <w:rFonts w:ascii="Helvetica" w:hAnsi="Helvetica"/>
        </w:rPr>
        <w:t xml:space="preserve"> województwa podkarpackiego ora</w:t>
      </w:r>
      <w:r w:rsidR="00E77BE8" w:rsidRPr="00085375">
        <w:rPr>
          <w:rFonts w:ascii="Helvetica" w:hAnsi="Helvetica"/>
        </w:rPr>
        <w:t>z w skali ogólnopolskiej</w:t>
      </w:r>
      <w:r w:rsidRPr="00085375">
        <w:rPr>
          <w:rFonts w:ascii="Helvetica" w:hAnsi="Helvetica"/>
        </w:rPr>
        <w:t>. W tym samym okresie odnotowano 1,</w:t>
      </w:r>
      <w:r w:rsidR="005D3C72" w:rsidRPr="00085375">
        <w:rPr>
          <w:rFonts w:ascii="Helvetica" w:hAnsi="Helvetica"/>
        </w:rPr>
        <w:t>7</w:t>
      </w:r>
      <w:r w:rsidRPr="00085375">
        <w:rPr>
          <w:rFonts w:ascii="Helvetica" w:hAnsi="Helvetica"/>
        </w:rPr>
        <w:t xml:space="preserve"> rozwod</w:t>
      </w:r>
      <w:r w:rsidR="004E51C3" w:rsidRPr="00085375">
        <w:rPr>
          <w:rFonts w:ascii="Helvetica" w:hAnsi="Helvetica"/>
        </w:rPr>
        <w:t>u</w:t>
      </w:r>
      <w:r w:rsidRPr="00085375">
        <w:rPr>
          <w:rFonts w:ascii="Helvetica" w:hAnsi="Helvetica"/>
        </w:rPr>
        <w:t xml:space="preserve"> przypadając</w:t>
      </w:r>
      <w:r w:rsidR="004E51C3" w:rsidRPr="00085375">
        <w:rPr>
          <w:rFonts w:ascii="Helvetica" w:hAnsi="Helvetica"/>
        </w:rPr>
        <w:t>ego</w:t>
      </w:r>
      <w:r w:rsidRPr="00085375">
        <w:rPr>
          <w:rFonts w:ascii="Helvetica" w:hAnsi="Helvetica"/>
        </w:rPr>
        <w:t xml:space="preserve"> na 1000 mieszkańców. Jest to znacznie więcej</w:t>
      </w:r>
      <w:r w:rsidR="005D3C72" w:rsidRPr="00085375">
        <w:rPr>
          <w:rFonts w:ascii="Helvetica" w:hAnsi="Helvetica"/>
        </w:rPr>
        <w:t xml:space="preserve"> niż</w:t>
      </w:r>
      <w:r w:rsidRPr="00085375">
        <w:rPr>
          <w:rFonts w:ascii="Helvetica" w:hAnsi="Helvetica"/>
        </w:rPr>
        <w:t xml:space="preserve"> wartoś</w:t>
      </w:r>
      <w:r w:rsidR="008129AD" w:rsidRPr="00085375">
        <w:rPr>
          <w:rFonts w:ascii="Helvetica" w:hAnsi="Helvetica"/>
        </w:rPr>
        <w:t>ć</w:t>
      </w:r>
      <w:r w:rsidRPr="00085375">
        <w:rPr>
          <w:rFonts w:ascii="Helvetica" w:hAnsi="Helvetica"/>
        </w:rPr>
        <w:t xml:space="preserve"> dla </w:t>
      </w:r>
      <w:r w:rsidR="005D3C72" w:rsidRPr="00085375">
        <w:rPr>
          <w:rFonts w:ascii="Helvetica" w:hAnsi="Helvetica"/>
        </w:rPr>
        <w:t>woj.</w:t>
      </w:r>
      <w:r w:rsidRPr="00085375">
        <w:rPr>
          <w:rFonts w:ascii="Helvetica" w:hAnsi="Helvetica"/>
        </w:rPr>
        <w:t xml:space="preserve"> podkarpackiego</w:t>
      </w:r>
      <w:r w:rsidR="005D3C72" w:rsidRPr="00085375">
        <w:rPr>
          <w:rFonts w:ascii="Helvetica" w:hAnsi="Helvetica"/>
        </w:rPr>
        <w:t xml:space="preserve"> (1,2) </w:t>
      </w:r>
      <w:r w:rsidR="00D74419" w:rsidRPr="00085375">
        <w:rPr>
          <w:rFonts w:ascii="Helvetica" w:hAnsi="Helvetica"/>
        </w:rPr>
        <w:t>oraz</w:t>
      </w:r>
      <w:r w:rsidR="005D3C72" w:rsidRPr="00085375">
        <w:rPr>
          <w:rFonts w:ascii="Helvetica" w:hAnsi="Helvetica"/>
        </w:rPr>
        <w:t xml:space="preserve"> porównywalnie z</w:t>
      </w:r>
      <w:r w:rsidRPr="00085375">
        <w:rPr>
          <w:rFonts w:ascii="Helvetica" w:hAnsi="Helvetica"/>
        </w:rPr>
        <w:t xml:space="preserve"> wartośc</w:t>
      </w:r>
      <w:r w:rsidR="005D3C72" w:rsidRPr="00085375">
        <w:rPr>
          <w:rFonts w:ascii="Helvetica" w:hAnsi="Helvetica"/>
        </w:rPr>
        <w:t>ią</w:t>
      </w:r>
      <w:r w:rsidR="00E77BE8" w:rsidRPr="00085375">
        <w:rPr>
          <w:rFonts w:ascii="Helvetica" w:hAnsi="Helvetica"/>
        </w:rPr>
        <w:t xml:space="preserve"> dla</w:t>
      </w:r>
      <w:r w:rsidRPr="00085375">
        <w:rPr>
          <w:rFonts w:ascii="Helvetica" w:hAnsi="Helvetica"/>
        </w:rPr>
        <w:t xml:space="preserve"> kraju</w:t>
      </w:r>
      <w:r w:rsidR="005D3C72" w:rsidRPr="00085375">
        <w:rPr>
          <w:rFonts w:ascii="Helvetica" w:hAnsi="Helvetica"/>
        </w:rPr>
        <w:t xml:space="preserve"> (1,6)</w:t>
      </w:r>
      <w:r w:rsidRPr="00085375">
        <w:rPr>
          <w:rFonts w:ascii="Helvetica" w:hAnsi="Helvetica"/>
        </w:rPr>
        <w:t>.</w:t>
      </w:r>
      <w:r w:rsidR="00D74419" w:rsidRPr="00085375">
        <w:rPr>
          <w:rFonts w:ascii="Helvetica" w:hAnsi="Helvetica"/>
        </w:rPr>
        <w:t xml:space="preserve"> Zgodnie z</w:t>
      </w:r>
      <w:r w:rsidR="00193A7C" w:rsidRPr="00085375">
        <w:rPr>
          <w:rFonts w:ascii="Helvetica" w:hAnsi="Helvetica"/>
        </w:rPr>
        <w:t xml:space="preserve"> dany</w:t>
      </w:r>
      <w:r w:rsidR="00D74419" w:rsidRPr="00085375">
        <w:rPr>
          <w:rFonts w:ascii="Helvetica" w:hAnsi="Helvetica"/>
        </w:rPr>
        <w:t>mi</w:t>
      </w:r>
      <w:r w:rsidR="00193A7C" w:rsidRPr="00085375">
        <w:rPr>
          <w:rFonts w:ascii="Helvetica" w:hAnsi="Helvetica"/>
        </w:rPr>
        <w:t xml:space="preserve"> statystyczny</w:t>
      </w:r>
      <w:r w:rsidR="00EA7D86">
        <w:rPr>
          <w:rFonts w:ascii="Helvetica" w:hAnsi="Helvetica"/>
        </w:rPr>
        <w:t>mi na koniec</w:t>
      </w:r>
      <w:r w:rsidR="00193A7C" w:rsidRPr="00085375">
        <w:rPr>
          <w:rFonts w:ascii="Helvetica" w:hAnsi="Helvetica"/>
        </w:rPr>
        <w:t xml:space="preserve"> 202</w:t>
      </w:r>
      <w:r w:rsidR="005D3C72" w:rsidRPr="00085375">
        <w:rPr>
          <w:rFonts w:ascii="Helvetica" w:hAnsi="Helvetica"/>
        </w:rPr>
        <w:t>1</w:t>
      </w:r>
      <w:r w:rsidR="00193A7C" w:rsidRPr="00085375">
        <w:rPr>
          <w:rFonts w:ascii="Helvetica" w:hAnsi="Helvetica"/>
        </w:rPr>
        <w:t xml:space="preserve"> r</w:t>
      </w:r>
      <w:r w:rsidR="00EA7D86">
        <w:rPr>
          <w:rFonts w:ascii="Helvetica" w:hAnsi="Helvetica"/>
        </w:rPr>
        <w:t>.</w:t>
      </w:r>
      <w:r w:rsidR="00193A7C" w:rsidRPr="00085375">
        <w:rPr>
          <w:rFonts w:ascii="Helvetica" w:hAnsi="Helvetica"/>
        </w:rPr>
        <w:t xml:space="preserve"> </w:t>
      </w:r>
      <w:r w:rsidRPr="00085375">
        <w:rPr>
          <w:rFonts w:ascii="Helvetica" w:hAnsi="Helvetica"/>
        </w:rPr>
        <w:t>2</w:t>
      </w:r>
      <w:r w:rsidR="00085375">
        <w:rPr>
          <w:rFonts w:ascii="Helvetica" w:hAnsi="Helvetica"/>
        </w:rPr>
        <w:t>8</w:t>
      </w:r>
      <w:r w:rsidRPr="00085375">
        <w:rPr>
          <w:rFonts w:ascii="Helvetica" w:hAnsi="Helvetica"/>
        </w:rPr>
        <w:t>,</w:t>
      </w:r>
      <w:r w:rsidR="00085375">
        <w:rPr>
          <w:rFonts w:ascii="Helvetica" w:hAnsi="Helvetica"/>
        </w:rPr>
        <w:t>1</w:t>
      </w:r>
      <w:r w:rsidRPr="00085375">
        <w:rPr>
          <w:rFonts w:ascii="Helvetica" w:hAnsi="Helvetica"/>
        </w:rPr>
        <w:t>% mieszkańców</w:t>
      </w:r>
      <w:r w:rsidR="00BA4115" w:rsidRPr="00085375">
        <w:rPr>
          <w:rFonts w:ascii="Helvetica" w:hAnsi="Helvetica"/>
        </w:rPr>
        <w:t xml:space="preserve"> Miasta</w:t>
      </w:r>
      <w:r w:rsidR="00193A7C" w:rsidRPr="00085375">
        <w:rPr>
          <w:rFonts w:ascii="Helvetica" w:hAnsi="Helvetica"/>
        </w:rPr>
        <w:t xml:space="preserve"> było</w:t>
      </w:r>
      <w:r w:rsidRPr="00085375">
        <w:rPr>
          <w:rFonts w:ascii="Helvetica" w:hAnsi="Helvetica"/>
        </w:rPr>
        <w:t xml:space="preserve"> stanu wolnego, 5</w:t>
      </w:r>
      <w:r w:rsidR="00085375">
        <w:rPr>
          <w:rFonts w:ascii="Helvetica" w:hAnsi="Helvetica"/>
        </w:rPr>
        <w:t>5</w:t>
      </w:r>
      <w:r w:rsidRPr="00085375">
        <w:rPr>
          <w:rFonts w:ascii="Helvetica" w:hAnsi="Helvetica"/>
        </w:rPr>
        <w:t>,</w:t>
      </w:r>
      <w:r w:rsidR="00085375">
        <w:rPr>
          <w:rFonts w:ascii="Helvetica" w:hAnsi="Helvetica"/>
        </w:rPr>
        <w:t>7</w:t>
      </w:r>
      <w:r w:rsidRPr="00085375">
        <w:rPr>
          <w:rFonts w:ascii="Helvetica" w:hAnsi="Helvetica"/>
        </w:rPr>
        <w:t>%</w:t>
      </w:r>
      <w:r w:rsidR="00193A7C" w:rsidRPr="00085375">
        <w:rPr>
          <w:rFonts w:ascii="Helvetica" w:hAnsi="Helvetica"/>
        </w:rPr>
        <w:t xml:space="preserve"> żyło</w:t>
      </w:r>
      <w:r w:rsidRPr="00085375">
        <w:rPr>
          <w:rFonts w:ascii="Helvetica" w:hAnsi="Helvetica"/>
        </w:rPr>
        <w:t xml:space="preserve"> w małżeństwie, </w:t>
      </w:r>
      <w:r w:rsidR="00085375">
        <w:rPr>
          <w:rFonts w:ascii="Helvetica" w:hAnsi="Helvetica"/>
        </w:rPr>
        <w:t>7</w:t>
      </w:r>
      <w:r w:rsidRPr="00085375">
        <w:rPr>
          <w:rFonts w:ascii="Helvetica" w:hAnsi="Helvetica"/>
        </w:rPr>
        <w:t>,</w:t>
      </w:r>
      <w:r w:rsidR="00085375">
        <w:rPr>
          <w:rFonts w:ascii="Helvetica" w:hAnsi="Helvetica"/>
        </w:rPr>
        <w:t>0</w:t>
      </w:r>
      <w:r w:rsidRPr="00085375">
        <w:rPr>
          <w:rFonts w:ascii="Helvetica" w:hAnsi="Helvetica"/>
        </w:rPr>
        <w:t>%</w:t>
      </w:r>
      <w:r w:rsidR="00193A7C" w:rsidRPr="00085375">
        <w:rPr>
          <w:rFonts w:ascii="Helvetica" w:hAnsi="Helvetica"/>
        </w:rPr>
        <w:t xml:space="preserve"> było</w:t>
      </w:r>
      <w:r w:rsidRPr="00085375">
        <w:rPr>
          <w:rFonts w:ascii="Helvetica" w:hAnsi="Helvetica"/>
        </w:rPr>
        <w:t xml:space="preserve"> po rozwodz</w:t>
      </w:r>
      <w:r w:rsidR="00D02CA0" w:rsidRPr="00085375">
        <w:rPr>
          <w:rFonts w:ascii="Helvetica" w:hAnsi="Helvetica"/>
        </w:rPr>
        <w:t>ie</w:t>
      </w:r>
      <w:r w:rsidR="00BA4115" w:rsidRPr="00085375">
        <w:rPr>
          <w:rFonts w:ascii="Helvetica" w:hAnsi="Helvetica"/>
        </w:rPr>
        <w:t>, zaś</w:t>
      </w:r>
      <w:r w:rsidRPr="00085375">
        <w:rPr>
          <w:rFonts w:ascii="Helvetica" w:hAnsi="Helvetica"/>
        </w:rPr>
        <w:t xml:space="preserve"> </w:t>
      </w:r>
      <w:r w:rsidR="00085375">
        <w:rPr>
          <w:rFonts w:ascii="Helvetica" w:hAnsi="Helvetica"/>
        </w:rPr>
        <w:t>8</w:t>
      </w:r>
      <w:r w:rsidRPr="00085375">
        <w:rPr>
          <w:rFonts w:ascii="Helvetica" w:hAnsi="Helvetica"/>
        </w:rPr>
        <w:t>,</w:t>
      </w:r>
      <w:r w:rsidR="00085375">
        <w:rPr>
          <w:rFonts w:ascii="Helvetica" w:hAnsi="Helvetica"/>
        </w:rPr>
        <w:t>6</w:t>
      </w:r>
      <w:r w:rsidRPr="00085375">
        <w:rPr>
          <w:rFonts w:ascii="Helvetica" w:hAnsi="Helvetica"/>
        </w:rPr>
        <w:t>%</w:t>
      </w:r>
      <w:r w:rsidR="004E51C3" w:rsidRPr="00085375">
        <w:rPr>
          <w:rFonts w:ascii="Helvetica" w:hAnsi="Helvetica"/>
        </w:rPr>
        <w:t xml:space="preserve"> populacji</w:t>
      </w:r>
      <w:r w:rsidR="00BA4115" w:rsidRPr="00085375">
        <w:rPr>
          <w:rFonts w:ascii="Helvetica" w:hAnsi="Helvetica"/>
        </w:rPr>
        <w:t xml:space="preserve"> </w:t>
      </w:r>
      <w:r w:rsidR="00085375">
        <w:rPr>
          <w:rFonts w:ascii="Helvetica" w:hAnsi="Helvetica"/>
        </w:rPr>
        <w:t>to</w:t>
      </w:r>
      <w:r w:rsidRPr="00085375">
        <w:rPr>
          <w:rFonts w:ascii="Helvetica" w:hAnsi="Helvetica"/>
        </w:rPr>
        <w:t xml:space="preserve"> wdowy</w:t>
      </w:r>
      <w:r w:rsidR="00085375">
        <w:rPr>
          <w:rFonts w:ascii="Helvetica" w:hAnsi="Helvetica"/>
        </w:rPr>
        <w:t>/</w:t>
      </w:r>
      <w:r w:rsidRPr="00085375">
        <w:rPr>
          <w:rFonts w:ascii="Helvetica" w:hAnsi="Helvetica"/>
        </w:rPr>
        <w:t>wdowcy</w:t>
      </w:r>
      <w:r w:rsidR="003C7D51">
        <w:rPr>
          <w:rStyle w:val="Odwoanieprzypisudolnego"/>
          <w:rFonts w:ascii="Helvetica" w:hAnsi="Helvetica"/>
        </w:rPr>
        <w:footnoteReference w:id="30"/>
      </w:r>
      <w:r w:rsidRPr="00085375">
        <w:rPr>
          <w:rFonts w:ascii="Helvetica" w:hAnsi="Helvetica"/>
        </w:rPr>
        <w:t>.</w:t>
      </w:r>
    </w:p>
    <w:p w14:paraId="756696F2" w14:textId="2555E374" w:rsidR="00F97687" w:rsidRPr="007A5F98" w:rsidRDefault="00772AAD" w:rsidP="0061393F">
      <w:pPr>
        <w:pStyle w:val="Legenda"/>
        <w:keepNext/>
        <w:spacing w:after="160" w:line="259" w:lineRule="auto"/>
        <w:jc w:val="both"/>
        <w:rPr>
          <w:rFonts w:ascii="Helvetica" w:hAnsi="Helvetica"/>
        </w:rPr>
      </w:pPr>
      <w:bookmarkStart w:id="35" w:name="_Toc126833942"/>
      <w:r w:rsidRPr="001D13E1">
        <w:rPr>
          <w:rFonts w:ascii="Helvetica" w:hAnsi="Helvetica"/>
          <w:color w:val="auto"/>
        </w:rPr>
        <w:t xml:space="preserve">Wykres </w:t>
      </w:r>
      <w:r w:rsidR="001A0D07" w:rsidRPr="001D13E1">
        <w:rPr>
          <w:rFonts w:ascii="Helvetica" w:hAnsi="Helvetica"/>
          <w:color w:val="auto"/>
        </w:rPr>
        <w:fldChar w:fldCharType="begin"/>
      </w:r>
      <w:r w:rsidR="001A0D07" w:rsidRPr="001D13E1">
        <w:rPr>
          <w:rFonts w:ascii="Helvetica" w:hAnsi="Helvetica"/>
          <w:color w:val="auto"/>
        </w:rPr>
        <w:instrText xml:space="preserve"> SEQ Wykres \* ARABIC </w:instrText>
      </w:r>
      <w:r w:rsidR="001A0D07" w:rsidRPr="001D13E1">
        <w:rPr>
          <w:rFonts w:ascii="Helvetica" w:hAnsi="Helvetica"/>
          <w:color w:val="auto"/>
        </w:rPr>
        <w:fldChar w:fldCharType="separate"/>
      </w:r>
      <w:r w:rsidR="001F436B">
        <w:rPr>
          <w:rFonts w:ascii="Helvetica" w:hAnsi="Helvetica"/>
          <w:noProof/>
          <w:color w:val="auto"/>
        </w:rPr>
        <w:t>13</w:t>
      </w:r>
      <w:r w:rsidR="001A0D07" w:rsidRPr="001D13E1">
        <w:rPr>
          <w:rFonts w:ascii="Helvetica" w:hAnsi="Helvetica"/>
          <w:color w:val="auto"/>
        </w:rPr>
        <w:fldChar w:fldCharType="end"/>
      </w:r>
      <w:r w:rsidRPr="001D13E1">
        <w:rPr>
          <w:rFonts w:ascii="Helvetica" w:hAnsi="Helvetica"/>
          <w:color w:val="auto"/>
        </w:rPr>
        <w:t xml:space="preserve">. </w:t>
      </w:r>
      <w:r w:rsidR="0061393F" w:rsidRPr="0061393F">
        <w:rPr>
          <w:rFonts w:ascii="Helvetica" w:hAnsi="Helvetica"/>
          <w:color w:val="auto"/>
        </w:rPr>
        <w:t>Małżeństwa i rozwody na 1000 ludności w Stalowej Woli w latach 2016-202</w:t>
      </w:r>
      <w:r w:rsidR="00A531F7">
        <w:rPr>
          <w:rFonts w:ascii="Helvetica" w:hAnsi="Helvetica"/>
          <w:color w:val="auto"/>
        </w:rPr>
        <w:t>1</w:t>
      </w:r>
      <w:bookmarkEnd w:id="35"/>
    </w:p>
    <w:p w14:paraId="0B949E27" w14:textId="63616B29" w:rsidR="0061393F" w:rsidRDefault="007654D6" w:rsidP="0061393F">
      <w:pPr>
        <w:jc w:val="center"/>
        <w:rPr>
          <w:rFonts w:ascii="Helvetica" w:hAnsi="Helvetica"/>
          <w:i/>
          <w:iCs/>
          <w:sz w:val="18"/>
          <w:szCs w:val="18"/>
        </w:rPr>
      </w:pPr>
      <w:r>
        <w:rPr>
          <w:noProof/>
          <w:lang w:eastAsia="pl-PL"/>
        </w:rPr>
        <w:drawing>
          <wp:inline distT="0" distB="0" distL="0" distR="0" wp14:anchorId="2B590047" wp14:editId="452FCA3A">
            <wp:extent cx="5246370" cy="2471057"/>
            <wp:effectExtent l="0" t="0" r="11430" b="5715"/>
            <wp:docPr id="18" name="Wykres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D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59F744E" w14:textId="64A63F28" w:rsidR="00772AAD" w:rsidRPr="007A5F98" w:rsidRDefault="00772AAD" w:rsidP="006E7023">
      <w:pPr>
        <w:jc w:val="both"/>
        <w:rPr>
          <w:rFonts w:ascii="Helvetica" w:hAnsi="Helvetica"/>
          <w:i/>
          <w:iCs/>
          <w:sz w:val="18"/>
          <w:szCs w:val="18"/>
        </w:rPr>
      </w:pPr>
      <w:r w:rsidRPr="007A5F98">
        <w:rPr>
          <w:rFonts w:ascii="Helvetica" w:hAnsi="Helvetica"/>
          <w:i/>
          <w:iCs/>
          <w:sz w:val="18"/>
          <w:szCs w:val="18"/>
        </w:rPr>
        <w:t xml:space="preserve">Źródło: </w:t>
      </w:r>
      <w:r w:rsidR="0061393F" w:rsidRPr="007A5F98">
        <w:rPr>
          <w:rFonts w:ascii="Helvetica" w:hAnsi="Helvetica"/>
          <w:i/>
          <w:iCs/>
          <w:sz w:val="18"/>
          <w:szCs w:val="18"/>
        </w:rPr>
        <w:t>Opracowanie własne na podstawie danych GUS</w:t>
      </w:r>
    </w:p>
    <w:p w14:paraId="5D97BBC2" w14:textId="220E4F18" w:rsidR="00606B96" w:rsidRPr="007A5F98" w:rsidRDefault="005D3C72" w:rsidP="006E7023">
      <w:pPr>
        <w:jc w:val="both"/>
        <w:rPr>
          <w:rFonts w:ascii="Helvetica" w:hAnsi="Helvetica"/>
        </w:rPr>
      </w:pPr>
      <w:r>
        <w:rPr>
          <w:rFonts w:ascii="Helvetica" w:hAnsi="Helvetica"/>
        </w:rPr>
        <w:t xml:space="preserve"> </w:t>
      </w:r>
    </w:p>
    <w:p w14:paraId="02B93F7D" w14:textId="38501889" w:rsidR="00766721" w:rsidRPr="00903AFB" w:rsidRDefault="00A30D01" w:rsidP="006E7023">
      <w:pPr>
        <w:pStyle w:val="Nagwek4"/>
        <w:spacing w:before="0" w:after="160"/>
        <w:jc w:val="both"/>
        <w:rPr>
          <w:rFonts w:ascii="Helvetica" w:hAnsi="Helvetica"/>
          <w:b/>
          <w:bCs/>
          <w:i w:val="0"/>
          <w:iCs w:val="0"/>
          <w:color w:val="auto"/>
        </w:rPr>
      </w:pPr>
      <w:r w:rsidRPr="00903AFB">
        <w:rPr>
          <w:rFonts w:ascii="Helvetica" w:hAnsi="Helvetica"/>
          <w:b/>
          <w:bCs/>
          <w:i w:val="0"/>
          <w:iCs w:val="0"/>
          <w:color w:val="auto"/>
        </w:rPr>
        <w:t xml:space="preserve">1.2.2.2. </w:t>
      </w:r>
      <w:r w:rsidR="00365FAC" w:rsidRPr="00903AFB">
        <w:rPr>
          <w:rFonts w:ascii="Helvetica" w:hAnsi="Helvetica"/>
          <w:b/>
          <w:bCs/>
          <w:i w:val="0"/>
          <w:iCs w:val="0"/>
          <w:color w:val="auto"/>
        </w:rPr>
        <w:t>Dynamika procesów migracyjnych</w:t>
      </w:r>
    </w:p>
    <w:p w14:paraId="363FB327" w14:textId="77777777" w:rsidR="00B628CE" w:rsidRPr="007A5F98" w:rsidRDefault="00B628CE" w:rsidP="006E7023">
      <w:pPr>
        <w:jc w:val="both"/>
        <w:rPr>
          <w:rFonts w:ascii="Helvetica" w:hAnsi="Helvetica"/>
        </w:rPr>
      </w:pPr>
    </w:p>
    <w:p w14:paraId="6FC2EA0F" w14:textId="650A064D" w:rsidR="00281F12" w:rsidRDefault="0072776B" w:rsidP="006E7023">
      <w:pPr>
        <w:jc w:val="both"/>
        <w:rPr>
          <w:rFonts w:ascii="Helvetica" w:hAnsi="Helvetica"/>
        </w:rPr>
      </w:pPr>
      <w:r w:rsidRPr="00352802">
        <w:rPr>
          <w:rFonts w:ascii="Helvetica" w:hAnsi="Helvetica"/>
        </w:rPr>
        <w:t xml:space="preserve">Zgodnie z danymi GUS </w:t>
      </w:r>
      <w:r w:rsidR="00C16194" w:rsidRPr="00352802">
        <w:rPr>
          <w:rFonts w:ascii="Helvetica" w:hAnsi="Helvetica"/>
        </w:rPr>
        <w:t>wg stanu na</w:t>
      </w:r>
      <w:r w:rsidRPr="00352802">
        <w:rPr>
          <w:rFonts w:ascii="Helvetica" w:hAnsi="Helvetica"/>
        </w:rPr>
        <w:t xml:space="preserve"> 31.12.202</w:t>
      </w:r>
      <w:r w:rsidR="00A563C1" w:rsidRPr="00352802">
        <w:rPr>
          <w:rFonts w:ascii="Helvetica" w:hAnsi="Helvetica"/>
        </w:rPr>
        <w:t>1</w:t>
      </w:r>
      <w:r w:rsidRPr="00352802">
        <w:rPr>
          <w:rFonts w:ascii="Helvetica" w:hAnsi="Helvetica"/>
        </w:rPr>
        <w:t xml:space="preserve"> </w:t>
      </w:r>
      <w:r w:rsidR="00C16194" w:rsidRPr="00352802">
        <w:rPr>
          <w:rFonts w:ascii="Helvetica" w:hAnsi="Helvetica"/>
        </w:rPr>
        <w:t>na przestrzeni</w:t>
      </w:r>
      <w:r w:rsidRPr="00352802">
        <w:rPr>
          <w:rFonts w:ascii="Helvetica" w:hAnsi="Helvetica"/>
        </w:rPr>
        <w:t xml:space="preserve"> 202</w:t>
      </w:r>
      <w:r w:rsidR="00A563C1" w:rsidRPr="00352802">
        <w:rPr>
          <w:rFonts w:ascii="Helvetica" w:hAnsi="Helvetica"/>
        </w:rPr>
        <w:t>1</w:t>
      </w:r>
      <w:r w:rsidRPr="00352802">
        <w:rPr>
          <w:rFonts w:ascii="Helvetica" w:hAnsi="Helvetica"/>
        </w:rPr>
        <w:t xml:space="preserve"> roku zarejestrowano </w:t>
      </w:r>
      <w:r w:rsidR="00A563C1" w:rsidRPr="00352802">
        <w:rPr>
          <w:rFonts w:ascii="Helvetica" w:hAnsi="Helvetica"/>
        </w:rPr>
        <w:t>302</w:t>
      </w:r>
      <w:r w:rsidRPr="00352802">
        <w:rPr>
          <w:rFonts w:ascii="Helvetica" w:hAnsi="Helvetica"/>
        </w:rPr>
        <w:t xml:space="preserve"> zameldowa</w:t>
      </w:r>
      <w:r w:rsidR="00A563C1" w:rsidRPr="00352802">
        <w:rPr>
          <w:rFonts w:ascii="Helvetica" w:hAnsi="Helvetica"/>
        </w:rPr>
        <w:t>nia</w:t>
      </w:r>
      <w:r w:rsidRPr="00352802">
        <w:rPr>
          <w:rFonts w:ascii="Helvetica" w:hAnsi="Helvetica"/>
        </w:rPr>
        <w:t xml:space="preserve"> w ruchu wewnętrznym oraz</w:t>
      </w:r>
      <w:r w:rsidR="00A563C1" w:rsidRPr="00352802">
        <w:rPr>
          <w:rFonts w:ascii="Helvetica" w:hAnsi="Helvetica"/>
        </w:rPr>
        <w:t xml:space="preserve"> 849</w:t>
      </w:r>
      <w:r w:rsidRPr="00352802">
        <w:rPr>
          <w:rFonts w:ascii="Helvetica" w:hAnsi="Helvetica"/>
        </w:rPr>
        <w:t xml:space="preserve"> wymeldowań, w wyniku czego saldo migracji wewnętrznych wynosi</w:t>
      </w:r>
      <w:r w:rsidR="00C16194" w:rsidRPr="00352802">
        <w:rPr>
          <w:rFonts w:ascii="Helvetica" w:hAnsi="Helvetica"/>
        </w:rPr>
        <w:t>ło</w:t>
      </w:r>
      <w:r w:rsidRPr="00352802">
        <w:rPr>
          <w:rFonts w:ascii="Helvetica" w:hAnsi="Helvetica"/>
        </w:rPr>
        <w:t xml:space="preserve"> dla Stalowej Woli -</w:t>
      </w:r>
      <w:r w:rsidR="00A563C1" w:rsidRPr="00352802">
        <w:rPr>
          <w:rFonts w:ascii="Helvetica" w:hAnsi="Helvetica"/>
        </w:rPr>
        <w:t>5</w:t>
      </w:r>
      <w:r w:rsidRPr="00352802">
        <w:rPr>
          <w:rFonts w:ascii="Helvetica" w:hAnsi="Helvetica"/>
        </w:rPr>
        <w:t xml:space="preserve">47. W tym samym roku </w:t>
      </w:r>
      <w:r w:rsidR="00A563C1" w:rsidRPr="00352802">
        <w:rPr>
          <w:rFonts w:ascii="Helvetica" w:hAnsi="Helvetica"/>
        </w:rPr>
        <w:t>31</w:t>
      </w:r>
      <w:r w:rsidRPr="00352802">
        <w:rPr>
          <w:rFonts w:ascii="Helvetica" w:hAnsi="Helvetica"/>
        </w:rPr>
        <w:t xml:space="preserve"> osób zameldowało się z zagranicy</w:t>
      </w:r>
      <w:r w:rsidR="00C16194" w:rsidRPr="00352802">
        <w:rPr>
          <w:rFonts w:ascii="Helvetica" w:hAnsi="Helvetica"/>
        </w:rPr>
        <w:t xml:space="preserve">. Równocześnie </w:t>
      </w:r>
      <w:r w:rsidRPr="00352802">
        <w:rPr>
          <w:rFonts w:ascii="Helvetica" w:hAnsi="Helvetica"/>
        </w:rPr>
        <w:t>zarejestrowano 1</w:t>
      </w:r>
      <w:r w:rsidR="00A563C1" w:rsidRPr="00352802">
        <w:rPr>
          <w:rFonts w:ascii="Helvetica" w:hAnsi="Helvetica"/>
        </w:rPr>
        <w:t>67</w:t>
      </w:r>
      <w:r w:rsidRPr="00352802">
        <w:rPr>
          <w:rFonts w:ascii="Helvetica" w:hAnsi="Helvetica"/>
        </w:rPr>
        <w:t xml:space="preserve"> wymeldowań za granicę</w:t>
      </w:r>
      <w:r w:rsidR="00C16194" w:rsidRPr="00352802">
        <w:rPr>
          <w:rFonts w:ascii="Helvetica" w:hAnsi="Helvetica"/>
        </w:rPr>
        <w:t>. Razem d</w:t>
      </w:r>
      <w:r w:rsidRPr="00352802">
        <w:rPr>
          <w:rFonts w:ascii="Helvetica" w:hAnsi="Helvetica"/>
        </w:rPr>
        <w:t>aje to saldo migracji zagranicznych wynoszące -</w:t>
      </w:r>
      <w:r w:rsidR="00A563C1" w:rsidRPr="00352802">
        <w:rPr>
          <w:rFonts w:ascii="Helvetica" w:hAnsi="Helvetica"/>
        </w:rPr>
        <w:t>136</w:t>
      </w:r>
      <w:r w:rsidRPr="00352802">
        <w:rPr>
          <w:rFonts w:ascii="Helvetica" w:hAnsi="Helvetica"/>
        </w:rPr>
        <w:t>.</w:t>
      </w:r>
      <w:r w:rsidR="00697B6E" w:rsidRPr="00352802">
        <w:rPr>
          <w:rFonts w:ascii="Helvetica" w:hAnsi="Helvetica"/>
        </w:rPr>
        <w:t xml:space="preserve"> </w:t>
      </w:r>
      <w:r w:rsidR="00945859" w:rsidRPr="00352802">
        <w:rPr>
          <w:rFonts w:ascii="Helvetica" w:hAnsi="Helvetica"/>
        </w:rPr>
        <w:t>Saldo migracji ogółem z lat 2016-2021 przedstawiono w tabeli nr 12, natomiast s</w:t>
      </w:r>
      <w:r w:rsidRPr="00352802">
        <w:rPr>
          <w:rFonts w:ascii="Helvetica" w:hAnsi="Helvetica"/>
        </w:rPr>
        <w:t>zczegółowe</w:t>
      </w:r>
      <w:r w:rsidR="00945859" w:rsidRPr="00352802">
        <w:rPr>
          <w:rFonts w:ascii="Helvetica" w:hAnsi="Helvetica"/>
        </w:rPr>
        <w:t xml:space="preserve"> statystyki</w:t>
      </w:r>
      <w:r w:rsidR="00442E92" w:rsidRPr="00352802">
        <w:rPr>
          <w:rFonts w:ascii="Helvetica" w:hAnsi="Helvetica"/>
        </w:rPr>
        <w:t xml:space="preserve"> dotyczące migracji</w:t>
      </w:r>
      <w:r w:rsidR="00615761" w:rsidRPr="00352802">
        <w:rPr>
          <w:rFonts w:ascii="Helvetica" w:hAnsi="Helvetica"/>
        </w:rPr>
        <w:t xml:space="preserve"> ludności </w:t>
      </w:r>
      <w:r w:rsidR="00692E7B" w:rsidRPr="00352802">
        <w:rPr>
          <w:rFonts w:ascii="Helvetica" w:hAnsi="Helvetica"/>
        </w:rPr>
        <w:t>dla</w:t>
      </w:r>
      <w:r w:rsidR="00615761" w:rsidRPr="00352802">
        <w:rPr>
          <w:rFonts w:ascii="Helvetica" w:hAnsi="Helvetica"/>
        </w:rPr>
        <w:t xml:space="preserve"> Stalowej Woli</w:t>
      </w:r>
      <w:r w:rsidR="005A31FB" w:rsidRPr="00352802">
        <w:rPr>
          <w:rFonts w:ascii="Helvetica" w:hAnsi="Helvetica"/>
        </w:rPr>
        <w:t xml:space="preserve"> z lat</w:t>
      </w:r>
      <w:r w:rsidR="00615761" w:rsidRPr="00352802">
        <w:rPr>
          <w:rFonts w:ascii="Helvetica" w:hAnsi="Helvetica"/>
        </w:rPr>
        <w:t xml:space="preserve"> 2020</w:t>
      </w:r>
      <w:r w:rsidR="005A31FB" w:rsidRPr="00352802">
        <w:rPr>
          <w:rFonts w:ascii="Helvetica" w:hAnsi="Helvetica"/>
        </w:rPr>
        <w:t xml:space="preserve"> i 2021</w:t>
      </w:r>
      <w:r w:rsidR="00352802" w:rsidRPr="00352802">
        <w:rPr>
          <w:rFonts w:ascii="Helvetica" w:hAnsi="Helvetica"/>
        </w:rPr>
        <w:t xml:space="preserve"> prezentuje</w:t>
      </w:r>
      <w:r w:rsidR="001E4E58">
        <w:rPr>
          <w:rFonts w:ascii="Helvetica" w:hAnsi="Helvetica"/>
        </w:rPr>
        <w:t xml:space="preserve"> poniższa</w:t>
      </w:r>
      <w:r w:rsidR="00442E92" w:rsidRPr="00352802">
        <w:rPr>
          <w:rFonts w:ascii="Helvetica" w:hAnsi="Helvetica"/>
        </w:rPr>
        <w:t xml:space="preserve"> tabel</w:t>
      </w:r>
      <w:r w:rsidR="00352802" w:rsidRPr="00352802">
        <w:rPr>
          <w:rFonts w:ascii="Helvetica" w:hAnsi="Helvetica"/>
        </w:rPr>
        <w:t>a</w:t>
      </w:r>
      <w:r w:rsidR="002E43E9" w:rsidRPr="00352802">
        <w:rPr>
          <w:rFonts w:ascii="Helvetica" w:hAnsi="Helvetica"/>
        </w:rPr>
        <w:t>.</w:t>
      </w:r>
    </w:p>
    <w:p w14:paraId="67F7DDE0" w14:textId="77777777" w:rsidR="00C4421A" w:rsidRPr="00C4421A" w:rsidRDefault="00C4421A" w:rsidP="006E7023">
      <w:pPr>
        <w:jc w:val="both"/>
        <w:rPr>
          <w:rFonts w:ascii="Helvetica" w:hAnsi="Helvetica"/>
          <w:sz w:val="12"/>
          <w:szCs w:val="12"/>
        </w:rPr>
      </w:pPr>
    </w:p>
    <w:p w14:paraId="43677894" w14:textId="04D1A179" w:rsidR="00442E92" w:rsidRPr="004E51C3" w:rsidRDefault="00442E92" w:rsidP="00127434">
      <w:pPr>
        <w:pStyle w:val="Legenda"/>
        <w:keepNext/>
        <w:spacing w:after="160" w:line="259" w:lineRule="auto"/>
        <w:jc w:val="both"/>
        <w:rPr>
          <w:rFonts w:ascii="Helvetica" w:hAnsi="Helvetica"/>
          <w:color w:val="auto"/>
        </w:rPr>
      </w:pPr>
      <w:bookmarkStart w:id="36" w:name="_Toc126833877"/>
      <w:r w:rsidRPr="004E51C3">
        <w:rPr>
          <w:rFonts w:ascii="Helvetica" w:hAnsi="Helvetica"/>
          <w:color w:val="auto"/>
        </w:rPr>
        <w:t xml:space="preserve">Tabela </w:t>
      </w:r>
      <w:r w:rsidRPr="004E51C3">
        <w:rPr>
          <w:rFonts w:ascii="Helvetica" w:hAnsi="Helvetica"/>
          <w:color w:val="auto"/>
        </w:rPr>
        <w:fldChar w:fldCharType="begin"/>
      </w:r>
      <w:r w:rsidRPr="004E51C3">
        <w:rPr>
          <w:rFonts w:ascii="Helvetica" w:hAnsi="Helvetica"/>
          <w:color w:val="auto"/>
        </w:rPr>
        <w:instrText xml:space="preserve"> SEQ Tabela \* ARABIC </w:instrText>
      </w:r>
      <w:r w:rsidRPr="004E51C3">
        <w:rPr>
          <w:rFonts w:ascii="Helvetica" w:hAnsi="Helvetica"/>
          <w:color w:val="auto"/>
        </w:rPr>
        <w:fldChar w:fldCharType="separate"/>
      </w:r>
      <w:r w:rsidR="001F436B">
        <w:rPr>
          <w:rFonts w:ascii="Helvetica" w:hAnsi="Helvetica"/>
          <w:noProof/>
          <w:color w:val="auto"/>
        </w:rPr>
        <w:t>13</w:t>
      </w:r>
      <w:r w:rsidRPr="004E51C3">
        <w:rPr>
          <w:rFonts w:ascii="Helvetica" w:hAnsi="Helvetica"/>
          <w:color w:val="auto"/>
        </w:rPr>
        <w:fldChar w:fldCharType="end"/>
      </w:r>
      <w:r w:rsidRPr="004E51C3">
        <w:rPr>
          <w:rFonts w:ascii="Helvetica" w:hAnsi="Helvetica"/>
          <w:color w:val="auto"/>
        </w:rPr>
        <w:t>. Migracje ludności Stalowej Woli w</w:t>
      </w:r>
      <w:r w:rsidR="00813A51">
        <w:rPr>
          <w:rFonts w:ascii="Helvetica" w:hAnsi="Helvetica"/>
          <w:color w:val="auto"/>
        </w:rPr>
        <w:t xml:space="preserve"> 2020 i</w:t>
      </w:r>
      <w:r w:rsidRPr="004E51C3">
        <w:rPr>
          <w:rFonts w:ascii="Helvetica" w:hAnsi="Helvetica"/>
          <w:color w:val="auto"/>
        </w:rPr>
        <w:t xml:space="preserve"> 202</w:t>
      </w:r>
      <w:r w:rsidR="000117F8">
        <w:rPr>
          <w:rFonts w:ascii="Helvetica" w:hAnsi="Helvetica"/>
          <w:color w:val="auto"/>
        </w:rPr>
        <w:t>1</w:t>
      </w:r>
      <w:r w:rsidRPr="004E51C3">
        <w:rPr>
          <w:rFonts w:ascii="Helvetica" w:hAnsi="Helvetica"/>
          <w:color w:val="auto"/>
        </w:rPr>
        <w:t xml:space="preserve"> roku</w:t>
      </w:r>
      <w:bookmarkEnd w:id="36"/>
    </w:p>
    <w:tbl>
      <w:tblPr>
        <w:tblStyle w:val="Tabelasiatki4"/>
        <w:tblW w:w="5000" w:type="pct"/>
        <w:jc w:val="center"/>
        <w:tblLook w:val="04A0" w:firstRow="1" w:lastRow="0" w:firstColumn="1" w:lastColumn="0" w:noHBand="0" w:noVBand="1"/>
      </w:tblPr>
      <w:tblGrid>
        <w:gridCol w:w="4382"/>
        <w:gridCol w:w="2340"/>
        <w:gridCol w:w="2340"/>
      </w:tblGrid>
      <w:tr w:rsidR="00813A51" w:rsidRPr="00F2374C" w14:paraId="571EFFBD" w14:textId="689B4AFA" w:rsidTr="00945859">
        <w:trPr>
          <w:cnfStyle w:val="100000000000" w:firstRow="1" w:lastRow="0" w:firstColumn="0" w:lastColumn="0" w:oddVBand="0" w:evenVBand="0" w:oddHBand="0" w:evenHBand="0" w:firstRowFirstColumn="0" w:firstRowLastColumn="0" w:lastRowFirstColumn="0" w:lastRowLastColumn="0"/>
          <w:trHeight w:hRule="exact" w:val="301"/>
          <w:tblHeader/>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1CD0989" w14:textId="47484744" w:rsidR="00813A51" w:rsidRPr="00C175EA" w:rsidRDefault="00C175EA" w:rsidP="00F2374C">
            <w:pPr>
              <w:jc w:val="center"/>
              <w:rPr>
                <w:rFonts w:ascii="Helvetica" w:hAnsi="Helvetica" w:cs="Helvetica"/>
                <w:color w:val="000000" w:themeColor="text1"/>
                <w:sz w:val="16"/>
                <w:szCs w:val="16"/>
              </w:rPr>
            </w:pPr>
            <w:r w:rsidRPr="00C175EA">
              <w:rPr>
                <w:rFonts w:ascii="Helvetica" w:hAnsi="Helvetica" w:cs="Helvetica"/>
                <w:color w:val="000000" w:themeColor="text1"/>
                <w:sz w:val="16"/>
                <w:szCs w:val="16"/>
              </w:rPr>
              <w:t>Migracje ludności Stalowej Woli</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D635775" w14:textId="47FF0208" w:rsidR="00813A51" w:rsidRPr="00C175EA" w:rsidRDefault="00813A51" w:rsidP="00F2374C">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color w:val="000000" w:themeColor="text1"/>
                <w:sz w:val="16"/>
                <w:szCs w:val="16"/>
              </w:rPr>
            </w:pPr>
            <w:r w:rsidRPr="00C175EA">
              <w:rPr>
                <w:rFonts w:ascii="Helvetica" w:hAnsi="Helvetica" w:cs="Helvetica"/>
                <w:color w:val="000000" w:themeColor="text1"/>
                <w:sz w:val="16"/>
                <w:szCs w:val="16"/>
              </w:rPr>
              <w:t>2020 r.</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898544E" w14:textId="620612FF" w:rsidR="00813A51" w:rsidRPr="00C175EA" w:rsidRDefault="00813A51" w:rsidP="00F2374C">
            <w:pPr>
              <w:jc w:val="center"/>
              <w:cnfStyle w:val="100000000000" w:firstRow="1" w:lastRow="0" w:firstColumn="0" w:lastColumn="0" w:oddVBand="0" w:evenVBand="0" w:oddHBand="0" w:evenHBand="0" w:firstRowFirstColumn="0" w:firstRowLastColumn="0" w:lastRowFirstColumn="0" w:lastRowLastColumn="0"/>
              <w:rPr>
                <w:rFonts w:ascii="Helvetica" w:hAnsi="Helvetica" w:cs="Helvetica"/>
                <w:color w:val="000000" w:themeColor="text1"/>
                <w:sz w:val="16"/>
                <w:szCs w:val="16"/>
              </w:rPr>
            </w:pPr>
            <w:r w:rsidRPr="00C175EA">
              <w:rPr>
                <w:rFonts w:ascii="Helvetica" w:hAnsi="Helvetica" w:cs="Helvetica"/>
                <w:color w:val="000000" w:themeColor="text1"/>
                <w:sz w:val="16"/>
                <w:szCs w:val="16"/>
              </w:rPr>
              <w:t>2021 r.</w:t>
            </w:r>
          </w:p>
        </w:tc>
      </w:tr>
      <w:tr w:rsidR="00813A51" w:rsidRPr="00F2374C" w14:paraId="46B54DF9" w14:textId="76E6F4FF" w:rsidTr="0094585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tcBorders>
              <w:top w:val="single" w:sz="4" w:space="0" w:color="auto"/>
            </w:tcBorders>
            <w:shd w:val="clear" w:color="auto" w:fill="F2F2F2" w:themeFill="background1" w:themeFillShade="F2"/>
            <w:vAlign w:val="center"/>
          </w:tcPr>
          <w:p w14:paraId="04C89541" w14:textId="0F82FFEB" w:rsidR="00813A51" w:rsidRPr="00F2374C" w:rsidRDefault="00813A51" w:rsidP="00F2374C">
            <w:pPr>
              <w:jc w:val="both"/>
              <w:rPr>
                <w:rFonts w:ascii="Helvetica" w:hAnsi="Helvetica" w:cs="Helvetica"/>
                <w:b w:val="0"/>
                <w:bCs w:val="0"/>
                <w:sz w:val="16"/>
                <w:szCs w:val="16"/>
              </w:rPr>
            </w:pPr>
            <w:r w:rsidRPr="00F2374C">
              <w:rPr>
                <w:rFonts w:ascii="Helvetica" w:hAnsi="Helvetica" w:cs="Helvetica"/>
                <w:b w:val="0"/>
                <w:bCs w:val="0"/>
                <w:sz w:val="16"/>
                <w:szCs w:val="16"/>
              </w:rPr>
              <w:t>Zameldowania w ruchu wewnętrznym, w tym:</w:t>
            </w:r>
          </w:p>
        </w:tc>
        <w:tc>
          <w:tcPr>
            <w:tcW w:w="2268" w:type="dxa"/>
            <w:tcBorders>
              <w:top w:val="single" w:sz="4" w:space="0" w:color="auto"/>
            </w:tcBorders>
            <w:shd w:val="clear" w:color="auto" w:fill="F2F2F2" w:themeFill="background1" w:themeFillShade="F2"/>
            <w:vAlign w:val="center"/>
          </w:tcPr>
          <w:p w14:paraId="1E127F96" w14:textId="2714EC01" w:rsidR="00813A51" w:rsidRPr="00F2374C" w:rsidRDefault="00813A5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260</w:t>
            </w:r>
          </w:p>
        </w:tc>
        <w:tc>
          <w:tcPr>
            <w:tcW w:w="2268" w:type="dxa"/>
            <w:tcBorders>
              <w:top w:val="single" w:sz="4" w:space="0" w:color="auto"/>
            </w:tcBorders>
            <w:shd w:val="clear" w:color="auto" w:fill="F2F2F2" w:themeFill="background1" w:themeFillShade="F2"/>
            <w:vAlign w:val="center"/>
          </w:tcPr>
          <w:p w14:paraId="1551D17A" w14:textId="304B9245" w:rsidR="00813A51" w:rsidRPr="00F2374C" w:rsidRDefault="00A563C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302</w:t>
            </w:r>
          </w:p>
        </w:tc>
      </w:tr>
      <w:tr w:rsidR="00813A51" w:rsidRPr="00F2374C" w14:paraId="37750856" w14:textId="7EDDEC17" w:rsidTr="0094585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347D10F1" w14:textId="63792D12"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Kobiety</w:t>
            </w:r>
          </w:p>
        </w:tc>
        <w:tc>
          <w:tcPr>
            <w:tcW w:w="2268" w:type="dxa"/>
            <w:shd w:val="clear" w:color="auto" w:fill="auto"/>
            <w:vAlign w:val="center"/>
          </w:tcPr>
          <w:p w14:paraId="3CFFABF7" w14:textId="5E9F5CA1" w:rsidR="00813A51" w:rsidRPr="00F2374C" w:rsidRDefault="00813A51"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133</w:t>
            </w:r>
          </w:p>
        </w:tc>
        <w:tc>
          <w:tcPr>
            <w:tcW w:w="2268" w:type="dxa"/>
            <w:shd w:val="clear" w:color="auto" w:fill="auto"/>
            <w:vAlign w:val="center"/>
          </w:tcPr>
          <w:p w14:paraId="22B72618" w14:textId="3D23ED7B" w:rsidR="00813A51" w:rsidRPr="00F2374C" w:rsidRDefault="00A563C1"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159</w:t>
            </w:r>
          </w:p>
        </w:tc>
      </w:tr>
      <w:tr w:rsidR="00813A51" w:rsidRPr="00F2374C" w14:paraId="5AEB6A49" w14:textId="673D2462" w:rsidTr="0094585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1FCD8A69" w14:textId="5319043D"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Mężczyźni</w:t>
            </w:r>
          </w:p>
        </w:tc>
        <w:tc>
          <w:tcPr>
            <w:tcW w:w="2268" w:type="dxa"/>
            <w:shd w:val="clear" w:color="auto" w:fill="auto"/>
            <w:vAlign w:val="center"/>
          </w:tcPr>
          <w:p w14:paraId="2B439658" w14:textId="2B2D5120" w:rsidR="00813A51" w:rsidRPr="00F2374C" w:rsidRDefault="00813A5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127</w:t>
            </w:r>
          </w:p>
        </w:tc>
        <w:tc>
          <w:tcPr>
            <w:tcW w:w="2268" w:type="dxa"/>
            <w:shd w:val="clear" w:color="auto" w:fill="auto"/>
            <w:vAlign w:val="center"/>
          </w:tcPr>
          <w:p w14:paraId="2FA9B040" w14:textId="2B2635CB" w:rsidR="00813A51" w:rsidRPr="00F2374C" w:rsidRDefault="00A563C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143</w:t>
            </w:r>
          </w:p>
        </w:tc>
      </w:tr>
      <w:tr w:rsidR="00813A51" w:rsidRPr="00F2374C" w14:paraId="2F0A2AC1" w14:textId="1BDB4944" w:rsidTr="0094585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F2F2F2" w:themeFill="background1" w:themeFillShade="F2"/>
            <w:vAlign w:val="center"/>
          </w:tcPr>
          <w:p w14:paraId="145954D4" w14:textId="41B5590D" w:rsidR="00813A51" w:rsidRPr="00F2374C" w:rsidRDefault="00813A51" w:rsidP="00F2374C">
            <w:pPr>
              <w:jc w:val="both"/>
              <w:rPr>
                <w:rFonts w:ascii="Helvetica" w:hAnsi="Helvetica" w:cs="Helvetica"/>
                <w:b w:val="0"/>
                <w:bCs w:val="0"/>
                <w:sz w:val="16"/>
                <w:szCs w:val="16"/>
              </w:rPr>
            </w:pPr>
            <w:r w:rsidRPr="00F2374C">
              <w:rPr>
                <w:rFonts w:ascii="Helvetica" w:hAnsi="Helvetica" w:cs="Helvetica"/>
                <w:b w:val="0"/>
                <w:bCs w:val="0"/>
                <w:sz w:val="16"/>
                <w:szCs w:val="16"/>
              </w:rPr>
              <w:t>Zameldowania z zagranicy, w tym:</w:t>
            </w:r>
          </w:p>
        </w:tc>
        <w:tc>
          <w:tcPr>
            <w:tcW w:w="2268" w:type="dxa"/>
            <w:shd w:val="clear" w:color="auto" w:fill="F2F2F2" w:themeFill="background1" w:themeFillShade="F2"/>
            <w:vAlign w:val="center"/>
          </w:tcPr>
          <w:p w14:paraId="4218087B" w14:textId="3AD15DAD" w:rsidR="00813A51" w:rsidRPr="00F2374C" w:rsidRDefault="00813A51"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40</w:t>
            </w:r>
          </w:p>
        </w:tc>
        <w:tc>
          <w:tcPr>
            <w:tcW w:w="2268" w:type="dxa"/>
            <w:shd w:val="clear" w:color="auto" w:fill="F2F2F2" w:themeFill="background1" w:themeFillShade="F2"/>
            <w:vAlign w:val="center"/>
          </w:tcPr>
          <w:p w14:paraId="46966A27" w14:textId="3AD23895" w:rsidR="00813A51" w:rsidRPr="00F2374C" w:rsidRDefault="00945859"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31</w:t>
            </w:r>
          </w:p>
        </w:tc>
      </w:tr>
      <w:tr w:rsidR="00813A51" w:rsidRPr="00F2374C" w14:paraId="7FC6BE9A" w14:textId="137339B4" w:rsidTr="0094585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34170050" w14:textId="2CBD30C5"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Kobiety</w:t>
            </w:r>
          </w:p>
        </w:tc>
        <w:tc>
          <w:tcPr>
            <w:tcW w:w="2268" w:type="dxa"/>
            <w:shd w:val="clear" w:color="auto" w:fill="auto"/>
            <w:vAlign w:val="center"/>
          </w:tcPr>
          <w:p w14:paraId="7173BA80" w14:textId="60509D8E" w:rsidR="00813A51" w:rsidRPr="00F2374C" w:rsidRDefault="00813A5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20</w:t>
            </w:r>
          </w:p>
        </w:tc>
        <w:tc>
          <w:tcPr>
            <w:tcW w:w="2268" w:type="dxa"/>
            <w:shd w:val="clear" w:color="auto" w:fill="auto"/>
            <w:vAlign w:val="center"/>
          </w:tcPr>
          <w:p w14:paraId="46797892" w14:textId="58BCFBE5" w:rsidR="00813A51" w:rsidRPr="00F2374C" w:rsidRDefault="00945859"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15</w:t>
            </w:r>
          </w:p>
        </w:tc>
      </w:tr>
      <w:tr w:rsidR="00813A51" w:rsidRPr="00F2374C" w14:paraId="64A84AA3" w14:textId="3D134C23" w:rsidTr="0094585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5BD16370" w14:textId="4A2867E3"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Mężczyźni</w:t>
            </w:r>
          </w:p>
        </w:tc>
        <w:tc>
          <w:tcPr>
            <w:tcW w:w="2268" w:type="dxa"/>
            <w:shd w:val="clear" w:color="auto" w:fill="auto"/>
            <w:vAlign w:val="center"/>
          </w:tcPr>
          <w:p w14:paraId="0AE0945C" w14:textId="56B7686E" w:rsidR="00813A51" w:rsidRPr="00F2374C" w:rsidRDefault="00813A51"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20</w:t>
            </w:r>
          </w:p>
        </w:tc>
        <w:tc>
          <w:tcPr>
            <w:tcW w:w="2268" w:type="dxa"/>
            <w:shd w:val="clear" w:color="auto" w:fill="auto"/>
            <w:vAlign w:val="center"/>
          </w:tcPr>
          <w:p w14:paraId="285C9F0D" w14:textId="7575F1B8" w:rsidR="00813A51" w:rsidRPr="00F2374C" w:rsidRDefault="00945859"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16</w:t>
            </w:r>
          </w:p>
        </w:tc>
      </w:tr>
      <w:tr w:rsidR="00813A51" w:rsidRPr="00F2374C" w14:paraId="6310AB83" w14:textId="044E8261" w:rsidTr="0094585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F2F2F2" w:themeFill="background1" w:themeFillShade="F2"/>
            <w:vAlign w:val="center"/>
          </w:tcPr>
          <w:p w14:paraId="327CEA74" w14:textId="1240F66E" w:rsidR="00813A51" w:rsidRPr="00F2374C" w:rsidRDefault="00813A51" w:rsidP="00F2374C">
            <w:pPr>
              <w:jc w:val="both"/>
              <w:rPr>
                <w:rFonts w:ascii="Helvetica" w:hAnsi="Helvetica" w:cs="Helvetica"/>
                <w:b w:val="0"/>
                <w:bCs w:val="0"/>
                <w:sz w:val="16"/>
                <w:szCs w:val="16"/>
              </w:rPr>
            </w:pPr>
            <w:r w:rsidRPr="00F2374C">
              <w:rPr>
                <w:rFonts w:ascii="Helvetica" w:hAnsi="Helvetica" w:cs="Helvetica"/>
                <w:b w:val="0"/>
                <w:bCs w:val="0"/>
                <w:sz w:val="16"/>
                <w:szCs w:val="16"/>
              </w:rPr>
              <w:t>Wymeldowania w ruchu wewnętrznym, w tym:</w:t>
            </w:r>
          </w:p>
        </w:tc>
        <w:tc>
          <w:tcPr>
            <w:tcW w:w="2268" w:type="dxa"/>
            <w:shd w:val="clear" w:color="auto" w:fill="F2F2F2" w:themeFill="background1" w:themeFillShade="F2"/>
            <w:vAlign w:val="center"/>
          </w:tcPr>
          <w:p w14:paraId="7D3B3296" w14:textId="60C1A16F" w:rsidR="00813A51" w:rsidRPr="00F2374C" w:rsidRDefault="00813A5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707</w:t>
            </w:r>
          </w:p>
        </w:tc>
        <w:tc>
          <w:tcPr>
            <w:tcW w:w="2268" w:type="dxa"/>
            <w:shd w:val="clear" w:color="auto" w:fill="F2F2F2" w:themeFill="background1" w:themeFillShade="F2"/>
            <w:vAlign w:val="center"/>
          </w:tcPr>
          <w:p w14:paraId="52EC6FBF" w14:textId="743BB109" w:rsidR="00813A51" w:rsidRPr="00F2374C" w:rsidRDefault="00A563C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849</w:t>
            </w:r>
          </w:p>
        </w:tc>
      </w:tr>
      <w:tr w:rsidR="00813A51" w:rsidRPr="00F2374C" w14:paraId="39517CE4" w14:textId="5387C82E" w:rsidTr="0094585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658ED94F" w14:textId="6F5E92DE"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Kobiety</w:t>
            </w:r>
          </w:p>
        </w:tc>
        <w:tc>
          <w:tcPr>
            <w:tcW w:w="2268" w:type="dxa"/>
            <w:shd w:val="clear" w:color="auto" w:fill="auto"/>
            <w:vAlign w:val="center"/>
          </w:tcPr>
          <w:p w14:paraId="34339114" w14:textId="2ED7E196" w:rsidR="00813A51" w:rsidRPr="00F2374C" w:rsidRDefault="00813A51"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365</w:t>
            </w:r>
          </w:p>
        </w:tc>
        <w:tc>
          <w:tcPr>
            <w:tcW w:w="2268" w:type="dxa"/>
            <w:shd w:val="clear" w:color="auto" w:fill="auto"/>
            <w:vAlign w:val="center"/>
          </w:tcPr>
          <w:p w14:paraId="1B1765BA" w14:textId="1F045C7A" w:rsidR="00813A51" w:rsidRPr="00F2374C" w:rsidRDefault="00A563C1"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449</w:t>
            </w:r>
          </w:p>
        </w:tc>
      </w:tr>
      <w:tr w:rsidR="00813A51" w:rsidRPr="00F2374C" w14:paraId="51C14F3D" w14:textId="6BA66251" w:rsidTr="0094585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79EB4851" w14:textId="76E3043D"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Mężczyźni</w:t>
            </w:r>
          </w:p>
        </w:tc>
        <w:tc>
          <w:tcPr>
            <w:tcW w:w="2268" w:type="dxa"/>
            <w:shd w:val="clear" w:color="auto" w:fill="auto"/>
            <w:vAlign w:val="center"/>
          </w:tcPr>
          <w:p w14:paraId="52423A3E" w14:textId="24A29C9F" w:rsidR="00813A51" w:rsidRPr="00F2374C" w:rsidRDefault="00813A5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342</w:t>
            </w:r>
          </w:p>
        </w:tc>
        <w:tc>
          <w:tcPr>
            <w:tcW w:w="2268" w:type="dxa"/>
            <w:shd w:val="clear" w:color="auto" w:fill="auto"/>
            <w:vAlign w:val="center"/>
          </w:tcPr>
          <w:p w14:paraId="69169DC8" w14:textId="331E8C1C" w:rsidR="00813A51" w:rsidRPr="00F2374C" w:rsidRDefault="00A563C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400</w:t>
            </w:r>
          </w:p>
        </w:tc>
      </w:tr>
      <w:tr w:rsidR="00813A51" w:rsidRPr="00F2374C" w14:paraId="68083A73" w14:textId="23AFF247" w:rsidTr="0094585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F2F2F2" w:themeFill="background1" w:themeFillShade="F2"/>
            <w:vAlign w:val="center"/>
          </w:tcPr>
          <w:p w14:paraId="530AF6BC" w14:textId="0892AA10" w:rsidR="00813A51" w:rsidRPr="00F2374C" w:rsidRDefault="00813A51" w:rsidP="00F2374C">
            <w:pPr>
              <w:jc w:val="both"/>
              <w:rPr>
                <w:rFonts w:ascii="Helvetica" w:hAnsi="Helvetica" w:cs="Helvetica"/>
                <w:b w:val="0"/>
                <w:bCs w:val="0"/>
                <w:sz w:val="16"/>
                <w:szCs w:val="16"/>
              </w:rPr>
            </w:pPr>
            <w:r w:rsidRPr="00F2374C">
              <w:rPr>
                <w:rFonts w:ascii="Helvetica" w:hAnsi="Helvetica" w:cs="Helvetica"/>
                <w:b w:val="0"/>
                <w:bCs w:val="0"/>
                <w:sz w:val="16"/>
                <w:szCs w:val="16"/>
              </w:rPr>
              <w:t>Wymeldowania za granicę, w tym:</w:t>
            </w:r>
          </w:p>
        </w:tc>
        <w:tc>
          <w:tcPr>
            <w:tcW w:w="2268" w:type="dxa"/>
            <w:shd w:val="clear" w:color="auto" w:fill="F2F2F2" w:themeFill="background1" w:themeFillShade="F2"/>
            <w:vAlign w:val="center"/>
          </w:tcPr>
          <w:p w14:paraId="66A877C9" w14:textId="6D748399" w:rsidR="00813A51" w:rsidRPr="00F2374C" w:rsidRDefault="00813A51"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135</w:t>
            </w:r>
          </w:p>
        </w:tc>
        <w:tc>
          <w:tcPr>
            <w:tcW w:w="2268" w:type="dxa"/>
            <w:shd w:val="clear" w:color="auto" w:fill="F2F2F2" w:themeFill="background1" w:themeFillShade="F2"/>
            <w:vAlign w:val="center"/>
          </w:tcPr>
          <w:p w14:paraId="2FEE417F" w14:textId="5B848B22" w:rsidR="00813A51" w:rsidRPr="00F2374C" w:rsidRDefault="00945859"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167</w:t>
            </w:r>
          </w:p>
        </w:tc>
      </w:tr>
      <w:tr w:rsidR="00813A51" w:rsidRPr="00F2374C" w14:paraId="31B88785" w14:textId="62536559" w:rsidTr="0094585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7769B0BD" w14:textId="1CB0AF38"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Kobiety</w:t>
            </w:r>
          </w:p>
        </w:tc>
        <w:tc>
          <w:tcPr>
            <w:tcW w:w="2268" w:type="dxa"/>
            <w:shd w:val="clear" w:color="auto" w:fill="auto"/>
            <w:vAlign w:val="center"/>
          </w:tcPr>
          <w:p w14:paraId="2CAE31C8" w14:textId="1FAFC37C" w:rsidR="00813A51" w:rsidRPr="00F2374C" w:rsidRDefault="00813A5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64</w:t>
            </w:r>
          </w:p>
        </w:tc>
        <w:tc>
          <w:tcPr>
            <w:tcW w:w="2268" w:type="dxa"/>
            <w:shd w:val="clear" w:color="auto" w:fill="auto"/>
            <w:vAlign w:val="center"/>
          </w:tcPr>
          <w:p w14:paraId="3463FAB9" w14:textId="0734DF75" w:rsidR="00813A51" w:rsidRPr="00F2374C" w:rsidRDefault="00945859"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77</w:t>
            </w:r>
          </w:p>
        </w:tc>
      </w:tr>
      <w:tr w:rsidR="00813A51" w:rsidRPr="00F2374C" w14:paraId="21E73F85" w14:textId="7A965A8E" w:rsidTr="0094585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55AC5032" w14:textId="13F483F8"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Mężczyźni</w:t>
            </w:r>
          </w:p>
        </w:tc>
        <w:tc>
          <w:tcPr>
            <w:tcW w:w="2268" w:type="dxa"/>
            <w:shd w:val="clear" w:color="auto" w:fill="auto"/>
            <w:vAlign w:val="center"/>
          </w:tcPr>
          <w:p w14:paraId="4E8D684D" w14:textId="5257D8D6" w:rsidR="00813A51" w:rsidRPr="00F2374C" w:rsidRDefault="00813A51"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71</w:t>
            </w:r>
          </w:p>
        </w:tc>
        <w:tc>
          <w:tcPr>
            <w:tcW w:w="2268" w:type="dxa"/>
            <w:shd w:val="clear" w:color="auto" w:fill="auto"/>
            <w:vAlign w:val="center"/>
          </w:tcPr>
          <w:p w14:paraId="751CE122" w14:textId="03527DA7" w:rsidR="00813A51" w:rsidRPr="00F2374C" w:rsidRDefault="00945859"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90</w:t>
            </w:r>
          </w:p>
        </w:tc>
      </w:tr>
      <w:tr w:rsidR="00813A51" w:rsidRPr="00F2374C" w14:paraId="7CFB00F5" w14:textId="6FF5D6C0" w:rsidTr="0094585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F2F2F2" w:themeFill="background1" w:themeFillShade="F2"/>
            <w:vAlign w:val="center"/>
          </w:tcPr>
          <w:p w14:paraId="59C1FBFD" w14:textId="437E4FA2" w:rsidR="00813A51" w:rsidRPr="00F2374C" w:rsidRDefault="00813A51" w:rsidP="00F2374C">
            <w:pPr>
              <w:jc w:val="both"/>
              <w:rPr>
                <w:rFonts w:ascii="Helvetica" w:hAnsi="Helvetica" w:cs="Helvetica"/>
                <w:b w:val="0"/>
                <w:bCs w:val="0"/>
                <w:sz w:val="16"/>
                <w:szCs w:val="16"/>
              </w:rPr>
            </w:pPr>
            <w:r w:rsidRPr="00F2374C">
              <w:rPr>
                <w:rFonts w:ascii="Helvetica" w:hAnsi="Helvetica" w:cs="Helvetica"/>
                <w:b w:val="0"/>
                <w:bCs w:val="0"/>
                <w:sz w:val="16"/>
                <w:szCs w:val="16"/>
              </w:rPr>
              <w:t>Saldo migracji, w tym:</w:t>
            </w:r>
          </w:p>
        </w:tc>
        <w:tc>
          <w:tcPr>
            <w:tcW w:w="2268" w:type="dxa"/>
            <w:shd w:val="clear" w:color="auto" w:fill="F2F2F2" w:themeFill="background1" w:themeFillShade="F2"/>
            <w:vAlign w:val="center"/>
          </w:tcPr>
          <w:p w14:paraId="01ED058F" w14:textId="3497F9D0" w:rsidR="00813A51" w:rsidRPr="00F2374C" w:rsidRDefault="00813A5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-542</w:t>
            </w:r>
          </w:p>
        </w:tc>
        <w:tc>
          <w:tcPr>
            <w:tcW w:w="2268" w:type="dxa"/>
            <w:shd w:val="clear" w:color="auto" w:fill="F2F2F2" w:themeFill="background1" w:themeFillShade="F2"/>
            <w:vAlign w:val="center"/>
          </w:tcPr>
          <w:p w14:paraId="453C7843" w14:textId="5E8A977C" w:rsidR="00813A51" w:rsidRPr="00F2374C" w:rsidRDefault="00945859"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-683</w:t>
            </w:r>
          </w:p>
        </w:tc>
      </w:tr>
      <w:tr w:rsidR="00813A51" w:rsidRPr="00F2374C" w14:paraId="241BA238" w14:textId="3BDE8D90" w:rsidTr="0094585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439A3F3C" w14:textId="3FBA47F8"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Kobiety</w:t>
            </w:r>
          </w:p>
        </w:tc>
        <w:tc>
          <w:tcPr>
            <w:tcW w:w="2268" w:type="dxa"/>
            <w:shd w:val="clear" w:color="auto" w:fill="auto"/>
            <w:vAlign w:val="center"/>
          </w:tcPr>
          <w:p w14:paraId="0F78B099" w14:textId="36E395EC" w:rsidR="00813A51" w:rsidRPr="00F2374C" w:rsidRDefault="00813A51"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-276</w:t>
            </w:r>
          </w:p>
        </w:tc>
        <w:tc>
          <w:tcPr>
            <w:tcW w:w="2268" w:type="dxa"/>
            <w:shd w:val="clear" w:color="auto" w:fill="auto"/>
            <w:vAlign w:val="center"/>
          </w:tcPr>
          <w:p w14:paraId="63E9A461" w14:textId="738B877C" w:rsidR="00813A51" w:rsidRPr="00F2374C" w:rsidRDefault="00945859"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-352</w:t>
            </w:r>
          </w:p>
        </w:tc>
      </w:tr>
      <w:tr w:rsidR="00813A51" w:rsidRPr="00F2374C" w14:paraId="34141D78" w14:textId="1553F9A1" w:rsidTr="0094585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4AAB8754" w14:textId="532B3B07"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Mężczyźni</w:t>
            </w:r>
          </w:p>
        </w:tc>
        <w:tc>
          <w:tcPr>
            <w:tcW w:w="2268" w:type="dxa"/>
            <w:shd w:val="clear" w:color="auto" w:fill="auto"/>
            <w:vAlign w:val="center"/>
          </w:tcPr>
          <w:p w14:paraId="31736C72" w14:textId="667264AD" w:rsidR="00813A51" w:rsidRPr="00F2374C" w:rsidRDefault="00813A5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-266</w:t>
            </w:r>
          </w:p>
        </w:tc>
        <w:tc>
          <w:tcPr>
            <w:tcW w:w="2268" w:type="dxa"/>
            <w:shd w:val="clear" w:color="auto" w:fill="auto"/>
            <w:vAlign w:val="center"/>
          </w:tcPr>
          <w:p w14:paraId="519C478A" w14:textId="01EC95D1" w:rsidR="00813A51" w:rsidRPr="00F2374C" w:rsidRDefault="00945859"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-331</w:t>
            </w:r>
          </w:p>
        </w:tc>
      </w:tr>
      <w:tr w:rsidR="00813A51" w:rsidRPr="00F2374C" w14:paraId="0C1D790F" w14:textId="73715FDB" w:rsidTr="0094585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F2F2F2" w:themeFill="background1" w:themeFillShade="F2"/>
            <w:vAlign w:val="center"/>
          </w:tcPr>
          <w:p w14:paraId="72420A38" w14:textId="06935498" w:rsidR="00813A51" w:rsidRPr="00F2374C" w:rsidRDefault="00813A51" w:rsidP="00F2374C">
            <w:pPr>
              <w:jc w:val="both"/>
              <w:rPr>
                <w:rFonts w:ascii="Helvetica" w:hAnsi="Helvetica" w:cs="Helvetica"/>
                <w:b w:val="0"/>
                <w:bCs w:val="0"/>
                <w:sz w:val="16"/>
                <w:szCs w:val="16"/>
              </w:rPr>
            </w:pPr>
            <w:r w:rsidRPr="00F2374C">
              <w:rPr>
                <w:rFonts w:ascii="Helvetica" w:hAnsi="Helvetica" w:cs="Helvetica"/>
                <w:b w:val="0"/>
                <w:bCs w:val="0"/>
                <w:sz w:val="16"/>
                <w:szCs w:val="16"/>
              </w:rPr>
              <w:t>Saldo migracji wewnętrznych, w tym:</w:t>
            </w:r>
          </w:p>
        </w:tc>
        <w:tc>
          <w:tcPr>
            <w:tcW w:w="2268" w:type="dxa"/>
            <w:shd w:val="clear" w:color="auto" w:fill="F2F2F2" w:themeFill="background1" w:themeFillShade="F2"/>
            <w:vAlign w:val="center"/>
          </w:tcPr>
          <w:p w14:paraId="6A8F0771" w14:textId="0D1370EA" w:rsidR="00813A51" w:rsidRPr="00F2374C" w:rsidRDefault="00813A51"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-447</w:t>
            </w:r>
          </w:p>
        </w:tc>
        <w:tc>
          <w:tcPr>
            <w:tcW w:w="2268" w:type="dxa"/>
            <w:shd w:val="clear" w:color="auto" w:fill="F2F2F2" w:themeFill="background1" w:themeFillShade="F2"/>
            <w:vAlign w:val="center"/>
          </w:tcPr>
          <w:p w14:paraId="5F7755E2" w14:textId="4E41CAA3" w:rsidR="00813A51" w:rsidRPr="00F2374C" w:rsidRDefault="00945859"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-547</w:t>
            </w:r>
          </w:p>
        </w:tc>
      </w:tr>
      <w:tr w:rsidR="00813A51" w:rsidRPr="00F2374C" w14:paraId="4D37B0AD" w14:textId="0026ACBA" w:rsidTr="0094585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351163A0" w14:textId="231E97FC"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Kobiety</w:t>
            </w:r>
          </w:p>
        </w:tc>
        <w:tc>
          <w:tcPr>
            <w:tcW w:w="2268" w:type="dxa"/>
            <w:shd w:val="clear" w:color="auto" w:fill="auto"/>
            <w:vAlign w:val="center"/>
          </w:tcPr>
          <w:p w14:paraId="7727CEDB" w14:textId="6E853B3F" w:rsidR="00813A51" w:rsidRPr="00F2374C" w:rsidRDefault="00813A5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-232</w:t>
            </w:r>
          </w:p>
        </w:tc>
        <w:tc>
          <w:tcPr>
            <w:tcW w:w="2268" w:type="dxa"/>
            <w:shd w:val="clear" w:color="auto" w:fill="auto"/>
            <w:vAlign w:val="center"/>
          </w:tcPr>
          <w:p w14:paraId="66BD0514" w14:textId="0FFA34D2" w:rsidR="00813A51" w:rsidRPr="00F2374C" w:rsidRDefault="00945859"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-290</w:t>
            </w:r>
          </w:p>
        </w:tc>
      </w:tr>
      <w:tr w:rsidR="00813A51" w:rsidRPr="00F2374C" w14:paraId="53F714EB" w14:textId="7C78C23B" w:rsidTr="0094585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2212F679" w14:textId="67BFD3E4"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Mężczyźni</w:t>
            </w:r>
          </w:p>
        </w:tc>
        <w:tc>
          <w:tcPr>
            <w:tcW w:w="2268" w:type="dxa"/>
            <w:shd w:val="clear" w:color="auto" w:fill="auto"/>
            <w:vAlign w:val="center"/>
          </w:tcPr>
          <w:p w14:paraId="4C8636F4" w14:textId="352CA465" w:rsidR="00813A51" w:rsidRPr="00F2374C" w:rsidRDefault="00813A51"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-215</w:t>
            </w:r>
          </w:p>
        </w:tc>
        <w:tc>
          <w:tcPr>
            <w:tcW w:w="2268" w:type="dxa"/>
            <w:shd w:val="clear" w:color="auto" w:fill="auto"/>
            <w:vAlign w:val="center"/>
          </w:tcPr>
          <w:p w14:paraId="3FC04439" w14:textId="7082DB17" w:rsidR="00813A51" w:rsidRPr="00F2374C" w:rsidRDefault="00945859"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-257</w:t>
            </w:r>
          </w:p>
        </w:tc>
      </w:tr>
      <w:tr w:rsidR="00813A51" w:rsidRPr="00F2374C" w14:paraId="38EEABC0" w14:textId="4E062309" w:rsidTr="0094585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F2F2F2" w:themeFill="background1" w:themeFillShade="F2"/>
            <w:vAlign w:val="center"/>
          </w:tcPr>
          <w:p w14:paraId="40B9CDF2" w14:textId="4E4955E8" w:rsidR="00813A51" w:rsidRPr="00F2374C" w:rsidRDefault="00813A51" w:rsidP="00F2374C">
            <w:pPr>
              <w:jc w:val="both"/>
              <w:rPr>
                <w:rFonts w:ascii="Helvetica" w:hAnsi="Helvetica" w:cs="Helvetica"/>
                <w:b w:val="0"/>
                <w:bCs w:val="0"/>
                <w:sz w:val="16"/>
                <w:szCs w:val="16"/>
              </w:rPr>
            </w:pPr>
            <w:r w:rsidRPr="00F2374C">
              <w:rPr>
                <w:rFonts w:ascii="Helvetica" w:hAnsi="Helvetica" w:cs="Helvetica"/>
                <w:b w:val="0"/>
                <w:bCs w:val="0"/>
                <w:sz w:val="16"/>
                <w:szCs w:val="16"/>
              </w:rPr>
              <w:t>Saldo migracji zagranicznych, w tym:</w:t>
            </w:r>
          </w:p>
        </w:tc>
        <w:tc>
          <w:tcPr>
            <w:tcW w:w="2268" w:type="dxa"/>
            <w:shd w:val="clear" w:color="auto" w:fill="F2F2F2" w:themeFill="background1" w:themeFillShade="F2"/>
            <w:vAlign w:val="center"/>
          </w:tcPr>
          <w:p w14:paraId="331EA00C" w14:textId="7015C68A" w:rsidR="00813A51" w:rsidRPr="00F2374C" w:rsidRDefault="00813A5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-95</w:t>
            </w:r>
          </w:p>
        </w:tc>
        <w:tc>
          <w:tcPr>
            <w:tcW w:w="2268" w:type="dxa"/>
            <w:shd w:val="clear" w:color="auto" w:fill="F2F2F2" w:themeFill="background1" w:themeFillShade="F2"/>
            <w:vAlign w:val="center"/>
          </w:tcPr>
          <w:p w14:paraId="5C7AF26D" w14:textId="05447BEC" w:rsidR="00813A51" w:rsidRPr="00F2374C" w:rsidRDefault="00945859"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-136</w:t>
            </w:r>
          </w:p>
        </w:tc>
      </w:tr>
      <w:tr w:rsidR="00813A51" w:rsidRPr="00F2374C" w14:paraId="24E260F9" w14:textId="73B3177C" w:rsidTr="00945859">
        <w:trPr>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4DC4D8D4" w14:textId="3C5DB7C0"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Kobiety</w:t>
            </w:r>
          </w:p>
        </w:tc>
        <w:tc>
          <w:tcPr>
            <w:tcW w:w="2268" w:type="dxa"/>
            <w:shd w:val="clear" w:color="auto" w:fill="auto"/>
            <w:vAlign w:val="center"/>
          </w:tcPr>
          <w:p w14:paraId="13BF1702" w14:textId="775ED4B6" w:rsidR="00813A51" w:rsidRPr="00F2374C" w:rsidRDefault="00813A51"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-44</w:t>
            </w:r>
          </w:p>
        </w:tc>
        <w:tc>
          <w:tcPr>
            <w:tcW w:w="2268" w:type="dxa"/>
            <w:shd w:val="clear" w:color="auto" w:fill="auto"/>
            <w:vAlign w:val="center"/>
          </w:tcPr>
          <w:p w14:paraId="3898F2B9" w14:textId="75FB829B" w:rsidR="00813A51" w:rsidRPr="00F2374C" w:rsidRDefault="00945859" w:rsidP="00F2374C">
            <w:pPr>
              <w:jc w:val="center"/>
              <w:cnfStyle w:val="000000000000" w:firstRow="0" w:lastRow="0" w:firstColumn="0" w:lastColumn="0" w:oddVBand="0" w:evenVBand="0" w:oddHBand="0"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-62</w:t>
            </w:r>
          </w:p>
        </w:tc>
      </w:tr>
      <w:tr w:rsidR="00813A51" w:rsidRPr="00F2374C" w14:paraId="68AFA507" w14:textId="5EA474A7" w:rsidTr="00945859">
        <w:trPr>
          <w:cnfStyle w:val="000000100000" w:firstRow="0" w:lastRow="0" w:firstColumn="0" w:lastColumn="0" w:oddVBand="0" w:evenVBand="0" w:oddHBand="1" w:evenHBand="0" w:firstRowFirstColumn="0" w:firstRowLastColumn="0" w:lastRowFirstColumn="0" w:lastRowLastColumn="0"/>
          <w:trHeight w:hRule="exact" w:val="284"/>
          <w:jc w:val="center"/>
        </w:trPr>
        <w:tc>
          <w:tcPr>
            <w:cnfStyle w:val="001000000000" w:firstRow="0" w:lastRow="0" w:firstColumn="1" w:lastColumn="0" w:oddVBand="0" w:evenVBand="0" w:oddHBand="0" w:evenHBand="0" w:firstRowFirstColumn="0" w:firstRowLastColumn="0" w:lastRowFirstColumn="0" w:lastRowLastColumn="0"/>
            <w:tcW w:w="4248" w:type="dxa"/>
            <w:shd w:val="clear" w:color="auto" w:fill="auto"/>
            <w:vAlign w:val="center"/>
          </w:tcPr>
          <w:p w14:paraId="010E60CA" w14:textId="38FCB0CC" w:rsidR="00813A51" w:rsidRPr="00F2374C" w:rsidRDefault="00813A51" w:rsidP="00F2374C">
            <w:pPr>
              <w:jc w:val="right"/>
              <w:rPr>
                <w:rFonts w:ascii="Helvetica" w:hAnsi="Helvetica" w:cs="Helvetica"/>
                <w:b w:val="0"/>
                <w:bCs w:val="0"/>
                <w:sz w:val="16"/>
                <w:szCs w:val="16"/>
              </w:rPr>
            </w:pPr>
            <w:r w:rsidRPr="00F2374C">
              <w:rPr>
                <w:rFonts w:ascii="Helvetica" w:hAnsi="Helvetica" w:cs="Helvetica"/>
                <w:b w:val="0"/>
                <w:bCs w:val="0"/>
                <w:sz w:val="16"/>
                <w:szCs w:val="16"/>
              </w:rPr>
              <w:t>Mężczyźni</w:t>
            </w:r>
          </w:p>
        </w:tc>
        <w:tc>
          <w:tcPr>
            <w:tcW w:w="2268" w:type="dxa"/>
            <w:shd w:val="clear" w:color="auto" w:fill="auto"/>
            <w:vAlign w:val="center"/>
          </w:tcPr>
          <w:p w14:paraId="1FA3C455" w14:textId="0F0E07F7" w:rsidR="00813A51" w:rsidRPr="00F2374C" w:rsidRDefault="00813A51"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sidRPr="00F2374C">
              <w:rPr>
                <w:rFonts w:ascii="Helvetica" w:hAnsi="Helvetica" w:cs="Helvetica"/>
                <w:sz w:val="16"/>
                <w:szCs w:val="16"/>
              </w:rPr>
              <w:t>-51</w:t>
            </w:r>
          </w:p>
        </w:tc>
        <w:tc>
          <w:tcPr>
            <w:tcW w:w="2268" w:type="dxa"/>
            <w:shd w:val="clear" w:color="auto" w:fill="auto"/>
            <w:vAlign w:val="center"/>
          </w:tcPr>
          <w:p w14:paraId="661C1584" w14:textId="4055D42F" w:rsidR="00813A51" w:rsidRPr="00F2374C" w:rsidRDefault="00945859" w:rsidP="00F2374C">
            <w:pPr>
              <w:jc w:val="center"/>
              <w:cnfStyle w:val="000000100000" w:firstRow="0" w:lastRow="0" w:firstColumn="0" w:lastColumn="0" w:oddVBand="0" w:evenVBand="0" w:oddHBand="1" w:evenHBand="0" w:firstRowFirstColumn="0" w:firstRowLastColumn="0" w:lastRowFirstColumn="0" w:lastRowLastColumn="0"/>
              <w:rPr>
                <w:rFonts w:ascii="Helvetica" w:hAnsi="Helvetica" w:cs="Helvetica"/>
                <w:sz w:val="16"/>
                <w:szCs w:val="16"/>
              </w:rPr>
            </w:pPr>
            <w:r>
              <w:rPr>
                <w:rFonts w:ascii="Helvetica" w:hAnsi="Helvetica" w:cs="Helvetica"/>
                <w:sz w:val="16"/>
                <w:szCs w:val="16"/>
              </w:rPr>
              <w:t>-74</w:t>
            </w:r>
          </w:p>
        </w:tc>
      </w:tr>
    </w:tbl>
    <w:p w14:paraId="1E070E24" w14:textId="03C545D1" w:rsidR="00442E92" w:rsidRPr="007A5F98" w:rsidRDefault="004B6743" w:rsidP="006E7023">
      <w:pPr>
        <w:jc w:val="both"/>
        <w:rPr>
          <w:rFonts w:ascii="Helvetica" w:hAnsi="Helvetica"/>
          <w:i/>
          <w:iCs/>
          <w:sz w:val="18"/>
          <w:szCs w:val="18"/>
        </w:rPr>
      </w:pPr>
      <w:r w:rsidRPr="007A5F98">
        <w:rPr>
          <w:rFonts w:ascii="Helvetica" w:hAnsi="Helvetica"/>
          <w:i/>
          <w:iCs/>
          <w:sz w:val="18"/>
          <w:szCs w:val="18"/>
        </w:rPr>
        <w:t>Źródło: Opracowanie własne na podstawie danych GUS</w:t>
      </w:r>
    </w:p>
    <w:p w14:paraId="63ADE8E1" w14:textId="77777777" w:rsidR="0087394A" w:rsidRDefault="0087394A" w:rsidP="006E7023">
      <w:pPr>
        <w:jc w:val="both"/>
        <w:rPr>
          <w:rFonts w:ascii="Helvetica" w:hAnsi="Helvetica"/>
        </w:rPr>
      </w:pPr>
    </w:p>
    <w:p w14:paraId="71F9C67E" w14:textId="1DEE8D42" w:rsidR="0072776B" w:rsidRPr="007A5F98" w:rsidRDefault="0018486C" w:rsidP="006E7023">
      <w:pPr>
        <w:jc w:val="both"/>
        <w:rPr>
          <w:rFonts w:ascii="Helvetica" w:hAnsi="Helvetica"/>
        </w:rPr>
      </w:pPr>
      <w:r>
        <w:rPr>
          <w:rFonts w:ascii="Helvetica" w:hAnsi="Helvetica"/>
        </w:rPr>
        <w:t>Analizując</w:t>
      </w:r>
      <w:r w:rsidR="008665F8" w:rsidRPr="007A5F98">
        <w:rPr>
          <w:rFonts w:ascii="Helvetica" w:hAnsi="Helvetica"/>
        </w:rPr>
        <w:t xml:space="preserve"> dynamikę procesów migracji</w:t>
      </w:r>
      <w:r>
        <w:rPr>
          <w:rFonts w:ascii="Helvetica" w:hAnsi="Helvetica"/>
        </w:rPr>
        <w:t xml:space="preserve"> warto</w:t>
      </w:r>
      <w:r w:rsidR="00223944">
        <w:rPr>
          <w:rFonts w:ascii="Helvetica" w:hAnsi="Helvetica"/>
        </w:rPr>
        <w:t xml:space="preserve"> powołać</w:t>
      </w:r>
      <w:r>
        <w:rPr>
          <w:rFonts w:ascii="Helvetica" w:hAnsi="Helvetica"/>
        </w:rPr>
        <w:t xml:space="preserve"> opracowanie z dnia </w:t>
      </w:r>
      <w:r w:rsidR="009A037A">
        <w:rPr>
          <w:rFonts w:ascii="Helvetica" w:hAnsi="Helvetica"/>
        </w:rPr>
        <w:t>20.03.2020 r.</w:t>
      </w:r>
      <w:r w:rsidR="00412AEF">
        <w:rPr>
          <w:rFonts w:ascii="Helvetica" w:hAnsi="Helvetica"/>
        </w:rPr>
        <w:t xml:space="preserve"> pn. </w:t>
      </w:r>
      <w:r w:rsidR="008665F8" w:rsidRPr="007A5F98">
        <w:rPr>
          <w:rFonts w:ascii="Helvetica" w:hAnsi="Helvetica"/>
        </w:rPr>
        <w:t>„Analiza migracji mieszkańców Stalowej Woli wymeldowanych do innej gminy w okresie</w:t>
      </w:r>
      <w:r w:rsidR="005C2FA2">
        <w:rPr>
          <w:rFonts w:ascii="Helvetica" w:hAnsi="Helvetica"/>
        </w:rPr>
        <w:t xml:space="preserve"> </w:t>
      </w:r>
      <w:r w:rsidR="008665F8" w:rsidRPr="007A5F98">
        <w:rPr>
          <w:rFonts w:ascii="Helvetica" w:hAnsi="Helvetica"/>
        </w:rPr>
        <w:t>1.01.2010</w:t>
      </w:r>
      <w:r w:rsidR="009A037A">
        <w:rPr>
          <w:rFonts w:ascii="Helvetica" w:hAnsi="Helvetica"/>
        </w:rPr>
        <w:t xml:space="preserve"> r. </w:t>
      </w:r>
      <w:r w:rsidR="00412AEF">
        <w:rPr>
          <w:rFonts w:ascii="Helvetica" w:hAnsi="Helvetica"/>
        </w:rPr>
        <w:t>-</w:t>
      </w:r>
      <w:r>
        <w:rPr>
          <w:rFonts w:ascii="Helvetica" w:hAnsi="Helvetica"/>
        </w:rPr>
        <w:t xml:space="preserve"> </w:t>
      </w:r>
      <w:r w:rsidR="008665F8" w:rsidRPr="007A5F98">
        <w:rPr>
          <w:rFonts w:ascii="Helvetica" w:hAnsi="Helvetica"/>
        </w:rPr>
        <w:t>31.12.2019 r.</w:t>
      </w:r>
      <w:r w:rsidR="00412AEF">
        <w:rPr>
          <w:rFonts w:ascii="Helvetica" w:hAnsi="Helvetica"/>
        </w:rPr>
        <w:t>”.</w:t>
      </w:r>
      <w:r>
        <w:rPr>
          <w:rFonts w:ascii="Helvetica" w:hAnsi="Helvetica"/>
        </w:rPr>
        <w:t xml:space="preserve"> </w:t>
      </w:r>
      <w:r w:rsidR="009A037A">
        <w:rPr>
          <w:rFonts w:ascii="Helvetica" w:hAnsi="Helvetica"/>
        </w:rPr>
        <w:t>Wg danych</w:t>
      </w:r>
      <w:r w:rsidR="00F8435F">
        <w:rPr>
          <w:rFonts w:ascii="Helvetica" w:hAnsi="Helvetica"/>
        </w:rPr>
        <w:t xml:space="preserve"> prezentowanych</w:t>
      </w:r>
      <w:r w:rsidR="009A037A">
        <w:rPr>
          <w:rFonts w:ascii="Helvetica" w:hAnsi="Helvetica"/>
        </w:rPr>
        <w:t xml:space="preserve"> w dokumencie na przestrzeni 2010-2019</w:t>
      </w:r>
      <w:r w:rsidR="00F8435F">
        <w:rPr>
          <w:rFonts w:ascii="Helvetica" w:hAnsi="Helvetica"/>
        </w:rPr>
        <w:t xml:space="preserve"> r.</w:t>
      </w:r>
      <w:r w:rsidR="009A037A">
        <w:rPr>
          <w:rFonts w:ascii="Helvetica" w:hAnsi="Helvetica"/>
        </w:rPr>
        <w:t xml:space="preserve"> ze</w:t>
      </w:r>
      <w:r w:rsidR="008665F8" w:rsidRPr="007A5F98">
        <w:rPr>
          <w:rFonts w:ascii="Helvetica" w:hAnsi="Helvetica"/>
        </w:rPr>
        <w:t xml:space="preserve"> Stalowej Woli do innej gminy wymeldow</w:t>
      </w:r>
      <w:r w:rsidR="009A037A">
        <w:rPr>
          <w:rFonts w:ascii="Helvetica" w:hAnsi="Helvetica"/>
        </w:rPr>
        <w:t>ane</w:t>
      </w:r>
      <w:r w:rsidR="008665F8" w:rsidRPr="007A5F98">
        <w:rPr>
          <w:rFonts w:ascii="Helvetica" w:hAnsi="Helvetica"/>
        </w:rPr>
        <w:t xml:space="preserve"> został</w:t>
      </w:r>
      <w:r w:rsidR="009A037A">
        <w:rPr>
          <w:rFonts w:ascii="Helvetica" w:hAnsi="Helvetica"/>
        </w:rPr>
        <w:t>y łącznie</w:t>
      </w:r>
      <w:r w:rsidR="008665F8" w:rsidRPr="007A5F98">
        <w:rPr>
          <w:rFonts w:ascii="Helvetica" w:hAnsi="Helvetica"/>
        </w:rPr>
        <w:t xml:space="preserve"> 9 524 osoby</w:t>
      </w:r>
      <w:r w:rsidR="009A037A">
        <w:rPr>
          <w:rFonts w:ascii="Helvetica" w:hAnsi="Helvetica"/>
        </w:rPr>
        <w:t xml:space="preserve">. Roczne wielkości </w:t>
      </w:r>
      <w:r w:rsidR="008665F8" w:rsidRPr="007A5F98">
        <w:rPr>
          <w:rFonts w:ascii="Helvetica" w:hAnsi="Helvetica"/>
        </w:rPr>
        <w:t>kształtował</w:t>
      </w:r>
      <w:r w:rsidR="009A037A">
        <w:rPr>
          <w:rFonts w:ascii="Helvetica" w:hAnsi="Helvetica"/>
        </w:rPr>
        <w:t>y</w:t>
      </w:r>
      <w:r w:rsidR="008665F8" w:rsidRPr="007A5F98">
        <w:rPr>
          <w:rFonts w:ascii="Helvetica" w:hAnsi="Helvetica"/>
        </w:rPr>
        <w:t xml:space="preserve"> się następująco</w:t>
      </w:r>
      <w:r w:rsidR="00412AEF">
        <w:rPr>
          <w:rStyle w:val="Odwoanieprzypisudolnego"/>
          <w:rFonts w:ascii="Helvetica" w:hAnsi="Helvetica"/>
        </w:rPr>
        <w:footnoteReference w:id="31"/>
      </w:r>
      <w:r w:rsidR="008665F8" w:rsidRPr="007A5F98">
        <w:rPr>
          <w:rFonts w:ascii="Helvetica" w:hAnsi="Helvetica"/>
        </w:rPr>
        <w:t>:</w:t>
      </w:r>
    </w:p>
    <w:p w14:paraId="0CD4F466" w14:textId="56BC8A62" w:rsidR="008665F8" w:rsidRPr="007A5F98" w:rsidRDefault="008665F8" w:rsidP="006E7023">
      <w:pPr>
        <w:pStyle w:val="Akapitzlist"/>
        <w:numPr>
          <w:ilvl w:val="0"/>
          <w:numId w:val="2"/>
        </w:numPr>
        <w:jc w:val="both"/>
        <w:rPr>
          <w:rFonts w:ascii="Helvetica" w:hAnsi="Helvetica"/>
        </w:rPr>
      </w:pPr>
      <w:r w:rsidRPr="007A5F98">
        <w:rPr>
          <w:rFonts w:ascii="Helvetica" w:hAnsi="Helvetica"/>
        </w:rPr>
        <w:t>2010 – 1</w:t>
      </w:r>
      <w:r w:rsidR="009C1ED2" w:rsidRPr="007A5F98">
        <w:rPr>
          <w:rFonts w:ascii="Helvetica" w:hAnsi="Helvetica"/>
        </w:rPr>
        <w:t xml:space="preserve"> </w:t>
      </w:r>
      <w:r w:rsidRPr="007A5F98">
        <w:rPr>
          <w:rFonts w:ascii="Helvetica" w:hAnsi="Helvetica"/>
        </w:rPr>
        <w:t>060 osób wymeldowanych</w:t>
      </w:r>
    </w:p>
    <w:p w14:paraId="0CBE1500" w14:textId="04E61401" w:rsidR="008665F8" w:rsidRPr="007A5F98" w:rsidRDefault="008665F8" w:rsidP="006E7023">
      <w:pPr>
        <w:pStyle w:val="Akapitzlist"/>
        <w:numPr>
          <w:ilvl w:val="0"/>
          <w:numId w:val="2"/>
        </w:numPr>
        <w:jc w:val="both"/>
        <w:rPr>
          <w:rFonts w:ascii="Helvetica" w:hAnsi="Helvetica"/>
        </w:rPr>
      </w:pPr>
      <w:r w:rsidRPr="007A5F98">
        <w:rPr>
          <w:rFonts w:ascii="Helvetica" w:hAnsi="Helvetica"/>
        </w:rPr>
        <w:t>2011 – 1</w:t>
      </w:r>
      <w:r w:rsidR="009C1ED2" w:rsidRPr="007A5F98">
        <w:rPr>
          <w:rFonts w:ascii="Helvetica" w:hAnsi="Helvetica"/>
        </w:rPr>
        <w:t xml:space="preserve"> </w:t>
      </w:r>
      <w:r w:rsidRPr="007A5F98">
        <w:rPr>
          <w:rFonts w:ascii="Helvetica" w:hAnsi="Helvetica"/>
        </w:rPr>
        <w:t>073 os</w:t>
      </w:r>
      <w:r w:rsidR="00223944">
        <w:rPr>
          <w:rFonts w:ascii="Helvetica" w:hAnsi="Helvetica"/>
        </w:rPr>
        <w:t>oby</w:t>
      </w:r>
      <w:r w:rsidRPr="007A5F98">
        <w:rPr>
          <w:rFonts w:ascii="Helvetica" w:hAnsi="Helvetica"/>
        </w:rPr>
        <w:t xml:space="preserve"> wymeldowan</w:t>
      </w:r>
      <w:r w:rsidR="00223944">
        <w:rPr>
          <w:rFonts w:ascii="Helvetica" w:hAnsi="Helvetica"/>
        </w:rPr>
        <w:t>e</w:t>
      </w:r>
    </w:p>
    <w:p w14:paraId="29E81A33" w14:textId="2C636B82" w:rsidR="008665F8" w:rsidRPr="007A5F98" w:rsidRDefault="009C1ED2" w:rsidP="006E7023">
      <w:pPr>
        <w:pStyle w:val="Akapitzlist"/>
        <w:numPr>
          <w:ilvl w:val="0"/>
          <w:numId w:val="2"/>
        </w:numPr>
        <w:jc w:val="both"/>
        <w:rPr>
          <w:rFonts w:ascii="Helvetica" w:hAnsi="Helvetica"/>
        </w:rPr>
      </w:pPr>
      <w:r w:rsidRPr="007A5F98">
        <w:rPr>
          <w:rFonts w:ascii="Helvetica" w:hAnsi="Helvetica"/>
        </w:rPr>
        <w:t>2012 – 1 045 osób wymeldowanych</w:t>
      </w:r>
    </w:p>
    <w:p w14:paraId="2F2AEE58" w14:textId="1A15AE71" w:rsidR="009C1ED2" w:rsidRPr="007A5F98" w:rsidRDefault="009C1ED2" w:rsidP="006E7023">
      <w:pPr>
        <w:pStyle w:val="Akapitzlist"/>
        <w:numPr>
          <w:ilvl w:val="0"/>
          <w:numId w:val="2"/>
        </w:numPr>
        <w:jc w:val="both"/>
        <w:rPr>
          <w:rFonts w:ascii="Helvetica" w:hAnsi="Helvetica"/>
        </w:rPr>
      </w:pPr>
      <w:r w:rsidRPr="007A5F98">
        <w:rPr>
          <w:rFonts w:ascii="Helvetica" w:hAnsi="Helvetica"/>
        </w:rPr>
        <w:t>2013 – 900 osób wymeldowanych</w:t>
      </w:r>
    </w:p>
    <w:p w14:paraId="3D022D2F" w14:textId="649964EA" w:rsidR="009C1ED2" w:rsidRPr="007A5F98" w:rsidRDefault="009C1ED2" w:rsidP="006E7023">
      <w:pPr>
        <w:pStyle w:val="Akapitzlist"/>
        <w:numPr>
          <w:ilvl w:val="0"/>
          <w:numId w:val="2"/>
        </w:numPr>
        <w:jc w:val="both"/>
        <w:rPr>
          <w:rFonts w:ascii="Helvetica" w:hAnsi="Helvetica"/>
        </w:rPr>
      </w:pPr>
      <w:r w:rsidRPr="007A5F98">
        <w:rPr>
          <w:rFonts w:ascii="Helvetica" w:hAnsi="Helvetica"/>
        </w:rPr>
        <w:t>2014 – 909 osób wymeldowanyc</w:t>
      </w:r>
      <w:r w:rsidR="00223944">
        <w:rPr>
          <w:rFonts w:ascii="Helvetica" w:hAnsi="Helvetica"/>
        </w:rPr>
        <w:t>h</w:t>
      </w:r>
    </w:p>
    <w:p w14:paraId="0C24BC73" w14:textId="49C1D35D" w:rsidR="009C1ED2" w:rsidRPr="007A5F98" w:rsidRDefault="009C1ED2" w:rsidP="006E7023">
      <w:pPr>
        <w:pStyle w:val="Akapitzlist"/>
        <w:numPr>
          <w:ilvl w:val="0"/>
          <w:numId w:val="2"/>
        </w:numPr>
        <w:jc w:val="both"/>
        <w:rPr>
          <w:rFonts w:ascii="Helvetica" w:hAnsi="Helvetica"/>
        </w:rPr>
      </w:pPr>
      <w:r w:rsidRPr="007A5F98">
        <w:rPr>
          <w:rFonts w:ascii="Helvetica" w:hAnsi="Helvetica"/>
        </w:rPr>
        <w:t>2015 – 784 os</w:t>
      </w:r>
      <w:r w:rsidR="00223944">
        <w:rPr>
          <w:rFonts w:ascii="Helvetica" w:hAnsi="Helvetica"/>
        </w:rPr>
        <w:t>oby</w:t>
      </w:r>
      <w:r w:rsidRPr="007A5F98">
        <w:rPr>
          <w:rFonts w:ascii="Helvetica" w:hAnsi="Helvetica"/>
        </w:rPr>
        <w:t xml:space="preserve"> wymeldowan</w:t>
      </w:r>
      <w:r w:rsidR="00223944">
        <w:rPr>
          <w:rFonts w:ascii="Helvetica" w:hAnsi="Helvetica"/>
        </w:rPr>
        <w:t>e</w:t>
      </w:r>
    </w:p>
    <w:p w14:paraId="3F7F35E3" w14:textId="751B1CDF" w:rsidR="009C1ED2" w:rsidRPr="007A5F98" w:rsidRDefault="009C1ED2" w:rsidP="006E7023">
      <w:pPr>
        <w:pStyle w:val="Akapitzlist"/>
        <w:numPr>
          <w:ilvl w:val="0"/>
          <w:numId w:val="2"/>
        </w:numPr>
        <w:jc w:val="both"/>
        <w:rPr>
          <w:rFonts w:ascii="Helvetica" w:hAnsi="Helvetica"/>
        </w:rPr>
      </w:pPr>
      <w:r w:rsidRPr="007A5F98">
        <w:rPr>
          <w:rFonts w:ascii="Helvetica" w:hAnsi="Helvetica"/>
        </w:rPr>
        <w:t>2016 – 898 osób wymeldowanych</w:t>
      </w:r>
    </w:p>
    <w:p w14:paraId="5EF34B06" w14:textId="2C2F9C9C" w:rsidR="009C1ED2" w:rsidRPr="007A5F98" w:rsidRDefault="009C1ED2" w:rsidP="006E7023">
      <w:pPr>
        <w:pStyle w:val="Akapitzlist"/>
        <w:numPr>
          <w:ilvl w:val="0"/>
          <w:numId w:val="2"/>
        </w:numPr>
        <w:jc w:val="both"/>
        <w:rPr>
          <w:rFonts w:ascii="Helvetica" w:hAnsi="Helvetica"/>
        </w:rPr>
      </w:pPr>
      <w:r w:rsidRPr="007A5F98">
        <w:rPr>
          <w:rFonts w:ascii="Helvetica" w:hAnsi="Helvetica"/>
        </w:rPr>
        <w:t>2017 – 990 osób wymeldowanych</w:t>
      </w:r>
    </w:p>
    <w:p w14:paraId="056708B5" w14:textId="3997E16B" w:rsidR="009C1ED2" w:rsidRPr="007A5F98" w:rsidRDefault="009C1ED2" w:rsidP="006E7023">
      <w:pPr>
        <w:pStyle w:val="Akapitzlist"/>
        <w:numPr>
          <w:ilvl w:val="0"/>
          <w:numId w:val="2"/>
        </w:numPr>
        <w:jc w:val="both"/>
        <w:rPr>
          <w:rFonts w:ascii="Helvetica" w:hAnsi="Helvetica"/>
        </w:rPr>
      </w:pPr>
      <w:r w:rsidRPr="007A5F98">
        <w:rPr>
          <w:rFonts w:ascii="Helvetica" w:hAnsi="Helvetica"/>
        </w:rPr>
        <w:t>2018 – 985 osób wymeldowanych</w:t>
      </w:r>
    </w:p>
    <w:p w14:paraId="064C16D3" w14:textId="12AF8A0F" w:rsidR="00F8435F" w:rsidRDefault="009C1ED2" w:rsidP="00F8435F">
      <w:pPr>
        <w:pStyle w:val="Akapitzlist"/>
        <w:numPr>
          <w:ilvl w:val="0"/>
          <w:numId w:val="2"/>
        </w:numPr>
        <w:jc w:val="both"/>
        <w:rPr>
          <w:rFonts w:ascii="Helvetica" w:hAnsi="Helvetica"/>
        </w:rPr>
      </w:pPr>
      <w:r w:rsidRPr="007A5F98">
        <w:rPr>
          <w:rFonts w:ascii="Helvetica" w:hAnsi="Helvetica"/>
        </w:rPr>
        <w:t>2019 – 970 osób wymeldowanych</w:t>
      </w:r>
    </w:p>
    <w:p w14:paraId="30287771" w14:textId="7E15D092" w:rsidR="00192CD4" w:rsidRDefault="00F8435F" w:rsidP="00192CD4">
      <w:pPr>
        <w:jc w:val="both"/>
        <w:rPr>
          <w:rFonts w:ascii="Helvetica" w:hAnsi="Helvetica"/>
        </w:rPr>
      </w:pPr>
      <w:r>
        <w:rPr>
          <w:rFonts w:ascii="Helvetica" w:hAnsi="Helvetica"/>
        </w:rPr>
        <w:t>W</w:t>
      </w:r>
      <w:r w:rsidR="009C1ED2" w:rsidRPr="00F8435F">
        <w:rPr>
          <w:rFonts w:ascii="Helvetica" w:hAnsi="Helvetica"/>
        </w:rPr>
        <w:t xml:space="preserve"> okresie</w:t>
      </w:r>
      <w:r w:rsidRPr="00F8435F">
        <w:rPr>
          <w:rFonts w:ascii="Helvetica" w:hAnsi="Helvetica"/>
        </w:rPr>
        <w:t xml:space="preserve"> od stycznia 2010</w:t>
      </w:r>
      <w:r>
        <w:rPr>
          <w:rFonts w:ascii="Helvetica" w:hAnsi="Helvetica"/>
        </w:rPr>
        <w:t xml:space="preserve"> r.</w:t>
      </w:r>
      <w:r w:rsidR="009C1ED2" w:rsidRPr="00F8435F">
        <w:rPr>
          <w:rFonts w:ascii="Helvetica" w:hAnsi="Helvetica"/>
        </w:rPr>
        <w:t xml:space="preserve"> </w:t>
      </w:r>
      <w:r w:rsidRPr="00F8435F">
        <w:rPr>
          <w:rFonts w:ascii="Helvetica" w:hAnsi="Helvetica"/>
        </w:rPr>
        <w:t>do grudnia</w:t>
      </w:r>
      <w:r w:rsidR="001D13E1" w:rsidRPr="00F8435F">
        <w:rPr>
          <w:rFonts w:ascii="Helvetica" w:hAnsi="Helvetica"/>
        </w:rPr>
        <w:t xml:space="preserve"> </w:t>
      </w:r>
      <w:r w:rsidR="009C1ED2" w:rsidRPr="00F8435F">
        <w:rPr>
          <w:rFonts w:ascii="Helvetica" w:hAnsi="Helvetica"/>
        </w:rPr>
        <w:t>2019 r.</w:t>
      </w:r>
      <w:r w:rsidRPr="00F8435F">
        <w:rPr>
          <w:rFonts w:ascii="Helvetica" w:hAnsi="Helvetica"/>
        </w:rPr>
        <w:t xml:space="preserve"> </w:t>
      </w:r>
      <w:r w:rsidR="009C1ED2" w:rsidRPr="00F8435F">
        <w:rPr>
          <w:rFonts w:ascii="Helvetica" w:hAnsi="Helvetica"/>
        </w:rPr>
        <w:t>1 095 osób wymeldowało się w związku z</w:t>
      </w:r>
      <w:r w:rsidR="00856B8A">
        <w:rPr>
          <w:rFonts w:ascii="Helvetica" w:hAnsi="Helvetica"/>
        </w:rPr>
        <w:t> </w:t>
      </w:r>
      <w:r w:rsidR="009C1ED2" w:rsidRPr="00F8435F">
        <w:rPr>
          <w:rFonts w:ascii="Helvetica" w:hAnsi="Helvetica"/>
        </w:rPr>
        <w:t>wyjazdem za granicę</w:t>
      </w:r>
      <w:r>
        <w:rPr>
          <w:rFonts w:ascii="Helvetica" w:hAnsi="Helvetica"/>
        </w:rPr>
        <w:t xml:space="preserve">, zaś </w:t>
      </w:r>
      <w:r w:rsidR="009C1ED2" w:rsidRPr="00F8435F">
        <w:rPr>
          <w:rFonts w:ascii="Helvetica" w:hAnsi="Helvetica"/>
        </w:rPr>
        <w:t>2 372 osoby pozostają w kartotece przejściowej</w:t>
      </w:r>
      <w:r w:rsidR="00412AEF">
        <w:rPr>
          <w:rStyle w:val="Odwoanieprzypisudolnego"/>
          <w:rFonts w:ascii="Helvetica" w:hAnsi="Helvetica"/>
        </w:rPr>
        <w:footnoteReference w:id="32"/>
      </w:r>
      <w:r w:rsidR="00F30936">
        <w:rPr>
          <w:rFonts w:ascii="Helvetica" w:hAnsi="Helvetica"/>
        </w:rPr>
        <w:t>. Reasumując</w:t>
      </w:r>
      <w:r w:rsidR="00192CD4">
        <w:rPr>
          <w:rFonts w:ascii="Helvetica" w:hAnsi="Helvetica"/>
        </w:rPr>
        <w:t xml:space="preserve"> w</w:t>
      </w:r>
      <w:r w:rsidR="00856B8A">
        <w:rPr>
          <w:rFonts w:ascii="Helvetica" w:hAnsi="Helvetica"/>
        </w:rPr>
        <w:t> </w:t>
      </w:r>
      <w:r w:rsidR="00192CD4">
        <w:rPr>
          <w:rFonts w:ascii="Helvetica" w:hAnsi="Helvetica"/>
        </w:rPr>
        <w:t>dokumencie wskazano</w:t>
      </w:r>
      <w:r w:rsidR="00332BA1">
        <w:rPr>
          <w:rStyle w:val="Odwoanieprzypisudolnego"/>
          <w:rFonts w:ascii="Helvetica" w:hAnsi="Helvetica"/>
        </w:rPr>
        <w:footnoteReference w:id="33"/>
      </w:r>
      <w:r w:rsidR="00332BA1">
        <w:rPr>
          <w:rFonts w:ascii="Helvetica" w:hAnsi="Helvetica"/>
        </w:rPr>
        <w:t xml:space="preserve">, </w:t>
      </w:r>
      <w:r w:rsidR="00192CD4">
        <w:rPr>
          <w:rFonts w:ascii="Helvetica" w:hAnsi="Helvetica"/>
        </w:rPr>
        <w:t>że</w:t>
      </w:r>
      <w:r w:rsidR="00F30936">
        <w:rPr>
          <w:rFonts w:ascii="Helvetica" w:hAnsi="Helvetica"/>
        </w:rPr>
        <w:t xml:space="preserve"> globalnie</w:t>
      </w:r>
      <w:r w:rsidR="00492FA6" w:rsidRPr="00192CD4">
        <w:rPr>
          <w:rFonts w:ascii="Helvetica" w:hAnsi="Helvetica"/>
        </w:rPr>
        <w:t xml:space="preserve"> liczba mieszkańców Stalowej Woli od</w:t>
      </w:r>
      <w:r w:rsidR="00332BA1">
        <w:rPr>
          <w:rFonts w:ascii="Helvetica" w:hAnsi="Helvetica"/>
        </w:rPr>
        <w:t xml:space="preserve"> 2010 roku </w:t>
      </w:r>
      <w:r w:rsidR="00492FA6" w:rsidRPr="00192CD4">
        <w:rPr>
          <w:rFonts w:ascii="Helvetica" w:hAnsi="Helvetica"/>
        </w:rPr>
        <w:t>stale</w:t>
      </w:r>
      <w:r w:rsidR="00332BA1">
        <w:rPr>
          <w:rFonts w:ascii="Helvetica" w:hAnsi="Helvetica"/>
        </w:rPr>
        <w:t xml:space="preserve"> się</w:t>
      </w:r>
      <w:r w:rsidR="00492FA6" w:rsidRPr="00192CD4">
        <w:rPr>
          <w:rFonts w:ascii="Helvetica" w:hAnsi="Helvetica"/>
        </w:rPr>
        <w:t xml:space="preserve"> zmniejsza.</w:t>
      </w:r>
    </w:p>
    <w:p w14:paraId="70172015" w14:textId="6E2957FB" w:rsidR="00492FA6" w:rsidRPr="007A5F98" w:rsidRDefault="00492FA6" w:rsidP="002C4D42">
      <w:pPr>
        <w:jc w:val="both"/>
        <w:rPr>
          <w:rFonts w:ascii="Helvetica" w:hAnsi="Helvetica"/>
        </w:rPr>
      </w:pPr>
      <w:r w:rsidRPr="007A5F98">
        <w:rPr>
          <w:rFonts w:ascii="Helvetica" w:hAnsi="Helvetica"/>
        </w:rPr>
        <w:t xml:space="preserve">Z analizy danych </w:t>
      </w:r>
      <w:r w:rsidR="00332BA1">
        <w:rPr>
          <w:rFonts w:ascii="Helvetica" w:hAnsi="Helvetica"/>
        </w:rPr>
        <w:t>G</w:t>
      </w:r>
      <w:r w:rsidRPr="007A5F98">
        <w:rPr>
          <w:rFonts w:ascii="Helvetica" w:hAnsi="Helvetica"/>
        </w:rPr>
        <w:t>miny wynika</w:t>
      </w:r>
      <w:r w:rsidR="00332BA1">
        <w:rPr>
          <w:rFonts w:ascii="Helvetica" w:hAnsi="Helvetica"/>
        </w:rPr>
        <w:t>, ż</w:t>
      </w:r>
      <w:r w:rsidR="00C16194">
        <w:rPr>
          <w:rFonts w:ascii="Helvetica" w:hAnsi="Helvetica"/>
        </w:rPr>
        <w:t>e</w:t>
      </w:r>
      <w:r w:rsidR="00332BA1">
        <w:rPr>
          <w:rFonts w:ascii="Helvetica" w:hAnsi="Helvetica"/>
        </w:rPr>
        <w:t xml:space="preserve"> </w:t>
      </w:r>
      <w:r w:rsidRPr="007A5F98">
        <w:rPr>
          <w:rFonts w:ascii="Helvetica" w:hAnsi="Helvetica"/>
        </w:rPr>
        <w:t>na</w:t>
      </w:r>
      <w:r w:rsidR="009F68B3">
        <w:rPr>
          <w:rFonts w:ascii="Helvetica" w:hAnsi="Helvetica"/>
        </w:rPr>
        <w:t xml:space="preserve"> proces wyludniania się</w:t>
      </w:r>
      <w:r w:rsidRPr="007A5F98">
        <w:rPr>
          <w:rFonts w:ascii="Helvetica" w:hAnsi="Helvetica"/>
        </w:rPr>
        <w:t xml:space="preserve"> Stalowej Woli wpływ</w:t>
      </w:r>
      <w:r w:rsidR="009F68B3">
        <w:rPr>
          <w:rFonts w:ascii="Helvetica" w:hAnsi="Helvetica"/>
        </w:rPr>
        <w:t xml:space="preserve"> mają trzy</w:t>
      </w:r>
      <w:r w:rsidRPr="007A5F98">
        <w:rPr>
          <w:rFonts w:ascii="Helvetica" w:hAnsi="Helvetica"/>
        </w:rPr>
        <w:t xml:space="preserve"> kluczowe </w:t>
      </w:r>
      <w:r w:rsidR="00C16194">
        <w:rPr>
          <w:rFonts w:ascii="Helvetica" w:hAnsi="Helvetica"/>
        </w:rPr>
        <w:t>aspekty</w:t>
      </w:r>
      <w:r w:rsidRPr="007A5F98">
        <w:rPr>
          <w:rFonts w:ascii="Helvetica" w:hAnsi="Helvetica"/>
        </w:rPr>
        <w:t>:</w:t>
      </w:r>
    </w:p>
    <w:p w14:paraId="64C22471" w14:textId="46CB8E2C" w:rsidR="00492FA6" w:rsidRPr="007A5F98" w:rsidRDefault="00E85D21" w:rsidP="002C4D42">
      <w:pPr>
        <w:pStyle w:val="Akapitzlist"/>
        <w:numPr>
          <w:ilvl w:val="0"/>
          <w:numId w:val="4"/>
        </w:numPr>
        <w:jc w:val="both"/>
        <w:rPr>
          <w:rFonts w:ascii="Helvetica" w:hAnsi="Helvetica"/>
        </w:rPr>
      </w:pPr>
      <w:r w:rsidRPr="007A5F98">
        <w:rPr>
          <w:rFonts w:ascii="Helvetica" w:hAnsi="Helvetica"/>
        </w:rPr>
        <w:t>Odpływ mieszkańców miasta do miejscowości/gmin ościennych – zaobserwowano przenoszenie się ludności ze Stalowej Woli do gmin i małych miejscowości podmiejskich, położonych w pobliżu miasta, dający</w:t>
      </w:r>
      <w:r w:rsidR="00043162">
        <w:rPr>
          <w:rFonts w:ascii="Helvetica" w:hAnsi="Helvetica"/>
        </w:rPr>
        <w:t>ch</w:t>
      </w:r>
      <w:r w:rsidRPr="007A5F98">
        <w:rPr>
          <w:rFonts w:ascii="Helvetica" w:hAnsi="Helvetica"/>
        </w:rPr>
        <w:t xml:space="preserve"> łatwy dostęp komunikacyjny do infrastruktury i zasobów Stalowej Woli, a jednocześnie komfort mieszkania bliżej natury. Dotyczy to osób bardzo często pracujących w Stalowej Woli, a także korzystających t</w:t>
      </w:r>
      <w:r w:rsidR="00504B79">
        <w:rPr>
          <w:rFonts w:ascii="Helvetica" w:hAnsi="Helvetica"/>
        </w:rPr>
        <w:t>u</w:t>
      </w:r>
      <w:r w:rsidRPr="007A5F98">
        <w:rPr>
          <w:rFonts w:ascii="Helvetica" w:hAnsi="Helvetica"/>
        </w:rPr>
        <w:t xml:space="preserve"> z opieki zdrowotnej, żłobkowej, przedszkolnej</w:t>
      </w:r>
      <w:r w:rsidR="00504B79">
        <w:rPr>
          <w:rFonts w:ascii="Helvetica" w:hAnsi="Helvetica"/>
        </w:rPr>
        <w:t xml:space="preserve"> i</w:t>
      </w:r>
      <w:r w:rsidRPr="007A5F98">
        <w:rPr>
          <w:rFonts w:ascii="Helvetica" w:hAnsi="Helvetica"/>
        </w:rPr>
        <w:t xml:space="preserve"> oferty edukacyjnej, kulturalnej </w:t>
      </w:r>
      <w:r w:rsidR="00504B79">
        <w:rPr>
          <w:rFonts w:ascii="Helvetica" w:hAnsi="Helvetica"/>
        </w:rPr>
        <w:t>oraz</w:t>
      </w:r>
      <w:r w:rsidRPr="007A5F98">
        <w:rPr>
          <w:rFonts w:ascii="Helvetica" w:hAnsi="Helvetica"/>
        </w:rPr>
        <w:t xml:space="preserve"> sportowej.</w:t>
      </w:r>
    </w:p>
    <w:p w14:paraId="5AF00412" w14:textId="2B1CA18B" w:rsidR="00E85D21" w:rsidRPr="007A5F98" w:rsidRDefault="00E85D21" w:rsidP="006E7023">
      <w:pPr>
        <w:pStyle w:val="Akapitzlist"/>
        <w:numPr>
          <w:ilvl w:val="0"/>
          <w:numId w:val="4"/>
        </w:numPr>
        <w:jc w:val="both"/>
        <w:rPr>
          <w:rFonts w:ascii="Helvetica" w:hAnsi="Helvetica"/>
        </w:rPr>
      </w:pPr>
      <w:r w:rsidRPr="007A5F98">
        <w:rPr>
          <w:rFonts w:ascii="Helvetica" w:hAnsi="Helvetica"/>
        </w:rPr>
        <w:t>Odpływ mieszkańców miasta do większych aglomeracji (głównie ludzi młodych) – przeprowadzone analizy pokazały, iż znaczna część osób wymeldowanych osiedlił</w:t>
      </w:r>
      <w:r w:rsidR="00697B6E">
        <w:rPr>
          <w:rFonts w:ascii="Helvetica" w:hAnsi="Helvetica"/>
        </w:rPr>
        <w:t>a</w:t>
      </w:r>
      <w:r w:rsidRPr="007A5F98">
        <w:rPr>
          <w:rFonts w:ascii="Helvetica" w:hAnsi="Helvetica"/>
        </w:rPr>
        <w:t xml:space="preserve"> się w Krakowie, Rzeszowie, Warszawie, a więc w aglomeracjach dających szersze perspektywy zdobycia wyższego wykształcenia i dobrze płatnej pracy. </w:t>
      </w:r>
    </w:p>
    <w:p w14:paraId="40AD03F5" w14:textId="4B9ECA10" w:rsidR="00013163" w:rsidRDefault="00E85D21" w:rsidP="006E7023">
      <w:pPr>
        <w:pStyle w:val="Akapitzlist"/>
        <w:numPr>
          <w:ilvl w:val="0"/>
          <w:numId w:val="4"/>
        </w:numPr>
        <w:jc w:val="both"/>
        <w:rPr>
          <w:rFonts w:ascii="Helvetica" w:hAnsi="Helvetica"/>
        </w:rPr>
      </w:pPr>
      <w:r w:rsidRPr="007A5F98">
        <w:rPr>
          <w:rFonts w:ascii="Helvetica" w:hAnsi="Helvetica"/>
        </w:rPr>
        <w:t>Odpływ mieszkańców miasta w związku z wyjazdem za granicę – osoby wymeldowują się w związku z wyjazdem za granicę, najprawdopodobniej za pracą, co znacznie ułatwia swobodny przepływ osób na terenie Unii Europejskiej.</w:t>
      </w:r>
    </w:p>
    <w:p w14:paraId="25BAB43C" w14:textId="77777777" w:rsidR="00C16194" w:rsidRPr="00C16194" w:rsidRDefault="00C16194" w:rsidP="00C16194">
      <w:pPr>
        <w:jc w:val="both"/>
        <w:rPr>
          <w:rFonts w:ascii="Helvetica" w:hAnsi="Helvetica"/>
        </w:rPr>
      </w:pPr>
    </w:p>
    <w:p w14:paraId="320DC276" w14:textId="07BE3F2F" w:rsidR="00840DFD" w:rsidRPr="0024343F" w:rsidRDefault="00A30D01" w:rsidP="0024343F">
      <w:pPr>
        <w:pStyle w:val="Nagwek4"/>
        <w:spacing w:before="0" w:after="160"/>
        <w:jc w:val="both"/>
        <w:rPr>
          <w:rFonts w:ascii="Helvetica" w:hAnsi="Helvetica"/>
          <w:b/>
          <w:bCs/>
          <w:i w:val="0"/>
          <w:iCs w:val="0"/>
          <w:color w:val="auto"/>
        </w:rPr>
      </w:pPr>
      <w:r w:rsidRPr="00013163">
        <w:rPr>
          <w:rFonts w:ascii="Helvetica" w:hAnsi="Helvetica"/>
          <w:b/>
          <w:bCs/>
          <w:i w:val="0"/>
          <w:iCs w:val="0"/>
          <w:color w:val="auto"/>
        </w:rPr>
        <w:t xml:space="preserve">1.2.2.3. </w:t>
      </w:r>
      <w:r w:rsidR="00365FAC" w:rsidRPr="00013163">
        <w:rPr>
          <w:rFonts w:ascii="Helvetica" w:hAnsi="Helvetica"/>
          <w:b/>
          <w:bCs/>
          <w:i w:val="0"/>
          <w:iCs w:val="0"/>
          <w:color w:val="auto"/>
        </w:rPr>
        <w:t>Zmiany liczby gospodarstw domowych</w:t>
      </w:r>
    </w:p>
    <w:p w14:paraId="10DD7B4A" w14:textId="77777777" w:rsidR="00697B6E" w:rsidRDefault="00697B6E" w:rsidP="00C813D1">
      <w:pPr>
        <w:jc w:val="both"/>
        <w:rPr>
          <w:rFonts w:ascii="Helvetica" w:hAnsi="Helvetica"/>
        </w:rPr>
      </w:pPr>
    </w:p>
    <w:p w14:paraId="53D17E09" w14:textId="046E2711" w:rsidR="00C16194" w:rsidRPr="00C05CC7" w:rsidRDefault="00840DFD" w:rsidP="00C813D1">
      <w:pPr>
        <w:jc w:val="both"/>
        <w:rPr>
          <w:rFonts w:ascii="Helvetica" w:hAnsi="Helvetica"/>
        </w:rPr>
      </w:pPr>
      <w:r w:rsidRPr="00C05CC7">
        <w:rPr>
          <w:rFonts w:ascii="Helvetica" w:hAnsi="Helvetica"/>
        </w:rPr>
        <w:t>Główny Urząd Statystyczny opracował dokument pn. „Prognoza gospodarstw domowych na lata 2016-2050”,</w:t>
      </w:r>
      <w:r w:rsidR="00C05CC7" w:rsidRPr="00C05CC7">
        <w:rPr>
          <w:rFonts w:ascii="Helvetica" w:hAnsi="Helvetica"/>
        </w:rPr>
        <w:t xml:space="preserve"> w którym zobrazowano prospektywne</w:t>
      </w:r>
      <w:r w:rsidRPr="00C05CC7">
        <w:rPr>
          <w:rFonts w:ascii="Helvetica" w:hAnsi="Helvetica"/>
        </w:rPr>
        <w:t xml:space="preserve"> zmiany liczby gospodarstw domowych. </w:t>
      </w:r>
    </w:p>
    <w:p w14:paraId="0CABC467" w14:textId="7C109FBA" w:rsidR="00822295" w:rsidRPr="00C05CC7" w:rsidRDefault="00822295" w:rsidP="006E7023">
      <w:pPr>
        <w:pStyle w:val="Legenda"/>
        <w:keepNext/>
        <w:spacing w:after="160" w:line="259" w:lineRule="auto"/>
        <w:rPr>
          <w:rFonts w:ascii="Helvetica" w:hAnsi="Helvetica"/>
          <w:color w:val="auto"/>
        </w:rPr>
      </w:pPr>
      <w:bookmarkStart w:id="37" w:name="_Toc126833878"/>
      <w:r w:rsidRPr="00C05CC7">
        <w:rPr>
          <w:rFonts w:ascii="Helvetica" w:hAnsi="Helvetica"/>
          <w:color w:val="auto"/>
        </w:rPr>
        <w:t xml:space="preserve">Tabela </w:t>
      </w:r>
      <w:r w:rsidRPr="00C05CC7">
        <w:rPr>
          <w:rFonts w:ascii="Helvetica" w:hAnsi="Helvetica"/>
          <w:color w:val="auto"/>
        </w:rPr>
        <w:fldChar w:fldCharType="begin"/>
      </w:r>
      <w:r w:rsidRPr="00C05CC7">
        <w:rPr>
          <w:rFonts w:ascii="Helvetica" w:hAnsi="Helvetica"/>
          <w:color w:val="auto"/>
        </w:rPr>
        <w:instrText xml:space="preserve"> SEQ Tabela \* ARABIC </w:instrText>
      </w:r>
      <w:r w:rsidRPr="00C05CC7">
        <w:rPr>
          <w:rFonts w:ascii="Helvetica" w:hAnsi="Helvetica"/>
          <w:color w:val="auto"/>
        </w:rPr>
        <w:fldChar w:fldCharType="separate"/>
      </w:r>
      <w:r w:rsidR="001F436B">
        <w:rPr>
          <w:rFonts w:ascii="Helvetica" w:hAnsi="Helvetica"/>
          <w:noProof/>
          <w:color w:val="auto"/>
        </w:rPr>
        <w:t>14</w:t>
      </w:r>
      <w:r w:rsidRPr="00C05CC7">
        <w:rPr>
          <w:rFonts w:ascii="Helvetica" w:hAnsi="Helvetica"/>
          <w:color w:val="auto"/>
        </w:rPr>
        <w:fldChar w:fldCharType="end"/>
      </w:r>
      <w:r w:rsidRPr="00C05CC7">
        <w:rPr>
          <w:rFonts w:ascii="Helvetica" w:hAnsi="Helvetica"/>
          <w:color w:val="auto"/>
        </w:rPr>
        <w:t>. Średnia liczba osób w gospodarstwie domowym w latach 201</w:t>
      </w:r>
      <w:r w:rsidR="00A26394">
        <w:rPr>
          <w:rFonts w:ascii="Helvetica" w:hAnsi="Helvetica"/>
          <w:color w:val="auto"/>
        </w:rPr>
        <w:t>6</w:t>
      </w:r>
      <w:r w:rsidRPr="00C05CC7">
        <w:rPr>
          <w:rFonts w:ascii="Helvetica" w:hAnsi="Helvetica"/>
          <w:color w:val="auto"/>
        </w:rPr>
        <w:t>-2050</w:t>
      </w:r>
      <w:bookmarkEnd w:id="37"/>
    </w:p>
    <w:tbl>
      <w:tblPr>
        <w:tblStyle w:val="Tabelasiatki5ciemna"/>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8"/>
        <w:gridCol w:w="1003"/>
        <w:gridCol w:w="1003"/>
        <w:gridCol w:w="1003"/>
        <w:gridCol w:w="1003"/>
        <w:gridCol w:w="1002"/>
        <w:gridCol w:w="1002"/>
        <w:gridCol w:w="1004"/>
        <w:gridCol w:w="1004"/>
      </w:tblGrid>
      <w:tr w:rsidR="00164431" w:rsidRPr="00C05CC7" w14:paraId="68E4617B" w14:textId="77777777" w:rsidTr="00164431">
        <w:trPr>
          <w:cnfStyle w:val="100000000000" w:firstRow="1" w:lastRow="0" w:firstColumn="0" w:lastColumn="0" w:oddVBand="0" w:evenVBand="0" w:oddHBand="0"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572" w:type="pct"/>
            <w:tcBorders>
              <w:top w:val="none" w:sz="0" w:space="0" w:color="auto"/>
              <w:left w:val="none" w:sz="0" w:space="0" w:color="auto"/>
              <w:right w:val="none" w:sz="0" w:space="0" w:color="auto"/>
            </w:tcBorders>
            <w:shd w:val="clear" w:color="auto" w:fill="D9D9D9" w:themeFill="background1" w:themeFillShade="D9"/>
            <w:vAlign w:val="center"/>
          </w:tcPr>
          <w:p w14:paraId="5D3C51A8" w14:textId="77777777" w:rsidR="00164431" w:rsidRPr="00C05CC7" w:rsidRDefault="00164431" w:rsidP="00001AC6">
            <w:pPr>
              <w:jc w:val="center"/>
              <w:rPr>
                <w:rFonts w:ascii="Helvetica" w:hAnsi="Helvetica"/>
                <w:color w:val="auto"/>
                <w:sz w:val="16"/>
                <w:szCs w:val="16"/>
              </w:rPr>
            </w:pPr>
          </w:p>
        </w:tc>
        <w:tc>
          <w:tcPr>
            <w:tcW w:w="553" w:type="pct"/>
            <w:tcBorders>
              <w:top w:val="none" w:sz="0" w:space="0" w:color="auto"/>
              <w:left w:val="none" w:sz="0" w:space="0" w:color="auto"/>
              <w:right w:val="none" w:sz="0" w:space="0" w:color="auto"/>
            </w:tcBorders>
            <w:shd w:val="clear" w:color="auto" w:fill="D9D9D9" w:themeFill="background1" w:themeFillShade="D9"/>
            <w:vAlign w:val="center"/>
          </w:tcPr>
          <w:p w14:paraId="4AFC21CD" w14:textId="2360FB56" w:rsidR="00164431" w:rsidRPr="00C05CC7" w:rsidRDefault="00164431" w:rsidP="00001AC6">
            <w:pPr>
              <w:jc w:val="center"/>
              <w:cnfStyle w:val="100000000000" w:firstRow="1" w:lastRow="0" w:firstColumn="0" w:lastColumn="0" w:oddVBand="0" w:evenVBand="0" w:oddHBand="0" w:evenHBand="0" w:firstRowFirstColumn="0" w:firstRowLastColumn="0" w:lastRowFirstColumn="0" w:lastRowLastColumn="0"/>
              <w:rPr>
                <w:rFonts w:ascii="Helvetica" w:hAnsi="Helvetica"/>
                <w:color w:val="auto"/>
                <w:sz w:val="16"/>
                <w:szCs w:val="16"/>
              </w:rPr>
            </w:pPr>
            <w:r w:rsidRPr="00C05CC7">
              <w:rPr>
                <w:rFonts w:ascii="Helvetica" w:hAnsi="Helvetica"/>
                <w:color w:val="auto"/>
                <w:sz w:val="16"/>
                <w:szCs w:val="16"/>
              </w:rPr>
              <w:t>2016</w:t>
            </w:r>
          </w:p>
        </w:tc>
        <w:tc>
          <w:tcPr>
            <w:tcW w:w="553" w:type="pct"/>
            <w:tcBorders>
              <w:top w:val="none" w:sz="0" w:space="0" w:color="auto"/>
              <w:left w:val="none" w:sz="0" w:space="0" w:color="auto"/>
              <w:right w:val="none" w:sz="0" w:space="0" w:color="auto"/>
            </w:tcBorders>
            <w:shd w:val="clear" w:color="auto" w:fill="D9D9D9" w:themeFill="background1" w:themeFillShade="D9"/>
            <w:vAlign w:val="center"/>
          </w:tcPr>
          <w:p w14:paraId="45A98951" w14:textId="199738B2" w:rsidR="00164431" w:rsidRPr="00C05CC7" w:rsidRDefault="00164431" w:rsidP="00001AC6">
            <w:pPr>
              <w:jc w:val="center"/>
              <w:cnfStyle w:val="100000000000" w:firstRow="1" w:lastRow="0" w:firstColumn="0" w:lastColumn="0" w:oddVBand="0" w:evenVBand="0" w:oddHBand="0" w:evenHBand="0" w:firstRowFirstColumn="0" w:firstRowLastColumn="0" w:lastRowFirstColumn="0" w:lastRowLastColumn="0"/>
              <w:rPr>
                <w:rFonts w:ascii="Helvetica" w:hAnsi="Helvetica"/>
                <w:color w:val="auto"/>
                <w:sz w:val="16"/>
                <w:szCs w:val="16"/>
              </w:rPr>
            </w:pPr>
            <w:r w:rsidRPr="00C05CC7">
              <w:rPr>
                <w:rFonts w:ascii="Helvetica" w:hAnsi="Helvetica"/>
                <w:color w:val="auto"/>
                <w:sz w:val="16"/>
                <w:szCs w:val="16"/>
              </w:rPr>
              <w:t>2020</w:t>
            </w:r>
          </w:p>
        </w:tc>
        <w:tc>
          <w:tcPr>
            <w:tcW w:w="553" w:type="pct"/>
            <w:tcBorders>
              <w:top w:val="none" w:sz="0" w:space="0" w:color="auto"/>
              <w:left w:val="none" w:sz="0" w:space="0" w:color="auto"/>
              <w:right w:val="none" w:sz="0" w:space="0" w:color="auto"/>
            </w:tcBorders>
            <w:shd w:val="clear" w:color="auto" w:fill="D9D9D9" w:themeFill="background1" w:themeFillShade="D9"/>
            <w:vAlign w:val="center"/>
          </w:tcPr>
          <w:p w14:paraId="1405CC15" w14:textId="0AA157FA" w:rsidR="00164431" w:rsidRPr="00C05CC7" w:rsidRDefault="00164431" w:rsidP="00001AC6">
            <w:pPr>
              <w:jc w:val="center"/>
              <w:cnfStyle w:val="100000000000" w:firstRow="1" w:lastRow="0" w:firstColumn="0" w:lastColumn="0" w:oddVBand="0" w:evenVBand="0" w:oddHBand="0" w:evenHBand="0" w:firstRowFirstColumn="0" w:firstRowLastColumn="0" w:lastRowFirstColumn="0" w:lastRowLastColumn="0"/>
              <w:rPr>
                <w:rFonts w:ascii="Helvetica" w:hAnsi="Helvetica"/>
                <w:color w:val="auto"/>
                <w:sz w:val="16"/>
                <w:szCs w:val="16"/>
              </w:rPr>
            </w:pPr>
            <w:r w:rsidRPr="00C05CC7">
              <w:rPr>
                <w:rFonts w:ascii="Helvetica" w:hAnsi="Helvetica"/>
                <w:color w:val="auto"/>
                <w:sz w:val="16"/>
                <w:szCs w:val="16"/>
              </w:rPr>
              <w:t>2025</w:t>
            </w:r>
          </w:p>
        </w:tc>
        <w:tc>
          <w:tcPr>
            <w:tcW w:w="553" w:type="pct"/>
            <w:tcBorders>
              <w:top w:val="none" w:sz="0" w:space="0" w:color="auto"/>
              <w:left w:val="none" w:sz="0" w:space="0" w:color="auto"/>
              <w:right w:val="none" w:sz="0" w:space="0" w:color="auto"/>
            </w:tcBorders>
            <w:shd w:val="clear" w:color="auto" w:fill="D9D9D9" w:themeFill="background1" w:themeFillShade="D9"/>
            <w:vAlign w:val="center"/>
          </w:tcPr>
          <w:p w14:paraId="3D730B6F" w14:textId="2920E9E7" w:rsidR="00164431" w:rsidRPr="00C05CC7" w:rsidRDefault="00164431" w:rsidP="00001AC6">
            <w:pPr>
              <w:jc w:val="center"/>
              <w:cnfStyle w:val="100000000000" w:firstRow="1" w:lastRow="0" w:firstColumn="0" w:lastColumn="0" w:oddVBand="0" w:evenVBand="0" w:oddHBand="0" w:evenHBand="0" w:firstRowFirstColumn="0" w:firstRowLastColumn="0" w:lastRowFirstColumn="0" w:lastRowLastColumn="0"/>
              <w:rPr>
                <w:rFonts w:ascii="Helvetica" w:hAnsi="Helvetica"/>
                <w:color w:val="auto"/>
                <w:sz w:val="16"/>
                <w:szCs w:val="16"/>
              </w:rPr>
            </w:pPr>
            <w:r w:rsidRPr="00C05CC7">
              <w:rPr>
                <w:rFonts w:ascii="Helvetica" w:hAnsi="Helvetica"/>
                <w:color w:val="auto"/>
                <w:sz w:val="16"/>
                <w:szCs w:val="16"/>
              </w:rPr>
              <w:t>2030</w:t>
            </w:r>
          </w:p>
        </w:tc>
        <w:tc>
          <w:tcPr>
            <w:tcW w:w="553" w:type="pct"/>
            <w:tcBorders>
              <w:top w:val="none" w:sz="0" w:space="0" w:color="auto"/>
              <w:left w:val="none" w:sz="0" w:space="0" w:color="auto"/>
              <w:right w:val="none" w:sz="0" w:space="0" w:color="auto"/>
            </w:tcBorders>
            <w:shd w:val="clear" w:color="auto" w:fill="D9D9D9" w:themeFill="background1" w:themeFillShade="D9"/>
            <w:vAlign w:val="center"/>
          </w:tcPr>
          <w:p w14:paraId="018A77F2" w14:textId="73627E74" w:rsidR="00164431" w:rsidRPr="00C05CC7" w:rsidRDefault="00164431" w:rsidP="00001AC6">
            <w:pPr>
              <w:jc w:val="center"/>
              <w:cnfStyle w:val="100000000000" w:firstRow="1" w:lastRow="0" w:firstColumn="0" w:lastColumn="0" w:oddVBand="0" w:evenVBand="0" w:oddHBand="0" w:evenHBand="0" w:firstRowFirstColumn="0" w:firstRowLastColumn="0" w:lastRowFirstColumn="0" w:lastRowLastColumn="0"/>
              <w:rPr>
                <w:rFonts w:ascii="Helvetica" w:hAnsi="Helvetica"/>
                <w:color w:val="auto"/>
                <w:sz w:val="16"/>
                <w:szCs w:val="16"/>
              </w:rPr>
            </w:pPr>
            <w:r w:rsidRPr="00C05CC7">
              <w:rPr>
                <w:rFonts w:ascii="Helvetica" w:hAnsi="Helvetica"/>
                <w:color w:val="auto"/>
                <w:sz w:val="16"/>
                <w:szCs w:val="16"/>
              </w:rPr>
              <w:t>2035</w:t>
            </w:r>
          </w:p>
        </w:tc>
        <w:tc>
          <w:tcPr>
            <w:tcW w:w="553" w:type="pct"/>
            <w:tcBorders>
              <w:top w:val="none" w:sz="0" w:space="0" w:color="auto"/>
              <w:left w:val="none" w:sz="0" w:space="0" w:color="auto"/>
              <w:right w:val="none" w:sz="0" w:space="0" w:color="auto"/>
            </w:tcBorders>
            <w:shd w:val="clear" w:color="auto" w:fill="D9D9D9" w:themeFill="background1" w:themeFillShade="D9"/>
            <w:vAlign w:val="center"/>
          </w:tcPr>
          <w:p w14:paraId="3828317E" w14:textId="2ECB069F" w:rsidR="00164431" w:rsidRPr="00C05CC7" w:rsidRDefault="00164431" w:rsidP="00001AC6">
            <w:pPr>
              <w:jc w:val="center"/>
              <w:cnfStyle w:val="100000000000" w:firstRow="1" w:lastRow="0" w:firstColumn="0" w:lastColumn="0" w:oddVBand="0" w:evenVBand="0" w:oddHBand="0" w:evenHBand="0" w:firstRowFirstColumn="0" w:firstRowLastColumn="0" w:lastRowFirstColumn="0" w:lastRowLastColumn="0"/>
              <w:rPr>
                <w:rFonts w:ascii="Helvetica" w:hAnsi="Helvetica"/>
                <w:color w:val="auto"/>
                <w:sz w:val="16"/>
                <w:szCs w:val="16"/>
              </w:rPr>
            </w:pPr>
            <w:r w:rsidRPr="00C05CC7">
              <w:rPr>
                <w:rFonts w:ascii="Helvetica" w:hAnsi="Helvetica"/>
                <w:color w:val="auto"/>
                <w:sz w:val="16"/>
                <w:szCs w:val="16"/>
              </w:rPr>
              <w:t>2040</w:t>
            </w:r>
          </w:p>
        </w:tc>
        <w:tc>
          <w:tcPr>
            <w:tcW w:w="554" w:type="pct"/>
            <w:tcBorders>
              <w:top w:val="none" w:sz="0" w:space="0" w:color="auto"/>
              <w:left w:val="none" w:sz="0" w:space="0" w:color="auto"/>
              <w:right w:val="none" w:sz="0" w:space="0" w:color="auto"/>
            </w:tcBorders>
            <w:shd w:val="clear" w:color="auto" w:fill="D9D9D9" w:themeFill="background1" w:themeFillShade="D9"/>
            <w:vAlign w:val="center"/>
          </w:tcPr>
          <w:p w14:paraId="78FF798D" w14:textId="377DE283" w:rsidR="00164431" w:rsidRPr="00C05CC7" w:rsidRDefault="00164431" w:rsidP="00001AC6">
            <w:pPr>
              <w:jc w:val="center"/>
              <w:cnfStyle w:val="100000000000" w:firstRow="1" w:lastRow="0" w:firstColumn="0" w:lastColumn="0" w:oddVBand="0" w:evenVBand="0" w:oddHBand="0" w:evenHBand="0" w:firstRowFirstColumn="0" w:firstRowLastColumn="0" w:lastRowFirstColumn="0" w:lastRowLastColumn="0"/>
              <w:rPr>
                <w:rFonts w:ascii="Helvetica" w:hAnsi="Helvetica"/>
                <w:color w:val="auto"/>
                <w:sz w:val="16"/>
                <w:szCs w:val="16"/>
              </w:rPr>
            </w:pPr>
            <w:r w:rsidRPr="00C05CC7">
              <w:rPr>
                <w:rFonts w:ascii="Helvetica" w:hAnsi="Helvetica"/>
                <w:color w:val="auto"/>
                <w:sz w:val="16"/>
                <w:szCs w:val="16"/>
              </w:rPr>
              <w:t>2045</w:t>
            </w:r>
          </w:p>
        </w:tc>
        <w:tc>
          <w:tcPr>
            <w:tcW w:w="554" w:type="pct"/>
            <w:tcBorders>
              <w:top w:val="none" w:sz="0" w:space="0" w:color="auto"/>
              <w:left w:val="none" w:sz="0" w:space="0" w:color="auto"/>
              <w:right w:val="none" w:sz="0" w:space="0" w:color="auto"/>
            </w:tcBorders>
            <w:shd w:val="clear" w:color="auto" w:fill="D9D9D9" w:themeFill="background1" w:themeFillShade="D9"/>
            <w:vAlign w:val="center"/>
          </w:tcPr>
          <w:p w14:paraId="7BE7062A" w14:textId="3B408A3B" w:rsidR="00164431" w:rsidRPr="00C05CC7" w:rsidRDefault="00164431" w:rsidP="00001AC6">
            <w:pPr>
              <w:jc w:val="center"/>
              <w:cnfStyle w:val="100000000000" w:firstRow="1" w:lastRow="0" w:firstColumn="0" w:lastColumn="0" w:oddVBand="0" w:evenVBand="0" w:oddHBand="0" w:evenHBand="0" w:firstRowFirstColumn="0" w:firstRowLastColumn="0" w:lastRowFirstColumn="0" w:lastRowLastColumn="0"/>
              <w:rPr>
                <w:rFonts w:ascii="Helvetica" w:hAnsi="Helvetica"/>
                <w:color w:val="auto"/>
                <w:sz w:val="16"/>
                <w:szCs w:val="16"/>
              </w:rPr>
            </w:pPr>
            <w:r w:rsidRPr="00C05CC7">
              <w:rPr>
                <w:rFonts w:ascii="Helvetica" w:hAnsi="Helvetica"/>
                <w:color w:val="auto"/>
                <w:sz w:val="16"/>
                <w:szCs w:val="16"/>
              </w:rPr>
              <w:t>2050</w:t>
            </w:r>
          </w:p>
        </w:tc>
      </w:tr>
      <w:tr w:rsidR="00164431" w:rsidRPr="00C05CC7" w14:paraId="2B4623CF" w14:textId="77777777" w:rsidTr="0016443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572" w:type="pct"/>
            <w:tcBorders>
              <w:left w:val="none" w:sz="0" w:space="0" w:color="auto"/>
            </w:tcBorders>
            <w:shd w:val="clear" w:color="auto" w:fill="auto"/>
            <w:vAlign w:val="center"/>
          </w:tcPr>
          <w:p w14:paraId="1C7C9F00" w14:textId="29032FDF" w:rsidR="00164431" w:rsidRPr="00C05CC7" w:rsidRDefault="00164431" w:rsidP="00001AC6">
            <w:pPr>
              <w:jc w:val="center"/>
              <w:rPr>
                <w:rFonts w:ascii="Helvetica" w:hAnsi="Helvetica"/>
                <w:color w:val="auto"/>
                <w:sz w:val="16"/>
                <w:szCs w:val="16"/>
              </w:rPr>
            </w:pPr>
            <w:r w:rsidRPr="00C05CC7">
              <w:rPr>
                <w:rFonts w:ascii="Helvetica" w:hAnsi="Helvetica"/>
                <w:color w:val="auto"/>
                <w:sz w:val="16"/>
                <w:szCs w:val="16"/>
              </w:rPr>
              <w:t>Ogółem</w:t>
            </w:r>
          </w:p>
        </w:tc>
        <w:tc>
          <w:tcPr>
            <w:tcW w:w="553" w:type="pct"/>
            <w:shd w:val="clear" w:color="auto" w:fill="auto"/>
            <w:vAlign w:val="center"/>
          </w:tcPr>
          <w:p w14:paraId="54ABF3E9" w14:textId="5CD5D333"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2,71</w:t>
            </w:r>
          </w:p>
        </w:tc>
        <w:tc>
          <w:tcPr>
            <w:tcW w:w="553" w:type="pct"/>
            <w:shd w:val="clear" w:color="auto" w:fill="auto"/>
            <w:vAlign w:val="center"/>
          </w:tcPr>
          <w:p w14:paraId="63B90C3B" w14:textId="371C7ECE"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2,61</w:t>
            </w:r>
          </w:p>
        </w:tc>
        <w:tc>
          <w:tcPr>
            <w:tcW w:w="553" w:type="pct"/>
            <w:shd w:val="clear" w:color="auto" w:fill="auto"/>
            <w:vAlign w:val="center"/>
          </w:tcPr>
          <w:p w14:paraId="4D17246D" w14:textId="20CC2237"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2,50</w:t>
            </w:r>
          </w:p>
        </w:tc>
        <w:tc>
          <w:tcPr>
            <w:tcW w:w="553" w:type="pct"/>
            <w:shd w:val="clear" w:color="auto" w:fill="auto"/>
            <w:vAlign w:val="center"/>
          </w:tcPr>
          <w:p w14:paraId="0BDD4025" w14:textId="6E63ED1F"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2,40</w:t>
            </w:r>
          </w:p>
        </w:tc>
        <w:tc>
          <w:tcPr>
            <w:tcW w:w="553" w:type="pct"/>
            <w:shd w:val="clear" w:color="auto" w:fill="auto"/>
            <w:vAlign w:val="center"/>
          </w:tcPr>
          <w:p w14:paraId="41F2770D" w14:textId="2B05B38F"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2,43</w:t>
            </w:r>
          </w:p>
        </w:tc>
        <w:tc>
          <w:tcPr>
            <w:tcW w:w="553" w:type="pct"/>
            <w:shd w:val="clear" w:color="auto" w:fill="auto"/>
            <w:vAlign w:val="center"/>
          </w:tcPr>
          <w:p w14:paraId="0DCDFCA0" w14:textId="7915DC03"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2,48</w:t>
            </w:r>
          </w:p>
        </w:tc>
        <w:tc>
          <w:tcPr>
            <w:tcW w:w="554" w:type="pct"/>
            <w:shd w:val="clear" w:color="auto" w:fill="auto"/>
            <w:vAlign w:val="center"/>
          </w:tcPr>
          <w:p w14:paraId="326143DE" w14:textId="37A43A97"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2,50</w:t>
            </w:r>
          </w:p>
        </w:tc>
        <w:tc>
          <w:tcPr>
            <w:tcW w:w="554" w:type="pct"/>
            <w:shd w:val="clear" w:color="auto" w:fill="auto"/>
            <w:vAlign w:val="center"/>
          </w:tcPr>
          <w:p w14:paraId="587568E6" w14:textId="0AD6E6CA"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2,50</w:t>
            </w:r>
          </w:p>
        </w:tc>
      </w:tr>
      <w:tr w:rsidR="00164431" w:rsidRPr="00C05CC7" w14:paraId="6570950C" w14:textId="77777777" w:rsidTr="00164431">
        <w:trPr>
          <w:trHeight w:hRule="exact" w:val="340"/>
        </w:trPr>
        <w:tc>
          <w:tcPr>
            <w:cnfStyle w:val="001000000000" w:firstRow="0" w:lastRow="0" w:firstColumn="1" w:lastColumn="0" w:oddVBand="0" w:evenVBand="0" w:oddHBand="0" w:evenHBand="0" w:firstRowFirstColumn="0" w:firstRowLastColumn="0" w:lastRowFirstColumn="0" w:lastRowLastColumn="0"/>
            <w:tcW w:w="572" w:type="pct"/>
            <w:tcBorders>
              <w:left w:val="none" w:sz="0" w:space="0" w:color="auto"/>
            </w:tcBorders>
            <w:shd w:val="clear" w:color="auto" w:fill="auto"/>
            <w:vAlign w:val="center"/>
          </w:tcPr>
          <w:p w14:paraId="3CD89763" w14:textId="49E2C82F" w:rsidR="00164431" w:rsidRPr="00C05CC7" w:rsidRDefault="00164431" w:rsidP="00001AC6">
            <w:pPr>
              <w:jc w:val="center"/>
              <w:rPr>
                <w:rFonts w:ascii="Helvetica" w:hAnsi="Helvetica"/>
                <w:color w:val="auto"/>
                <w:sz w:val="16"/>
                <w:szCs w:val="16"/>
              </w:rPr>
            </w:pPr>
            <w:r w:rsidRPr="00C05CC7">
              <w:rPr>
                <w:rFonts w:ascii="Helvetica" w:hAnsi="Helvetica"/>
                <w:color w:val="auto"/>
                <w:sz w:val="16"/>
                <w:szCs w:val="16"/>
              </w:rPr>
              <w:t>Miasta</w:t>
            </w:r>
          </w:p>
        </w:tc>
        <w:tc>
          <w:tcPr>
            <w:tcW w:w="553" w:type="pct"/>
            <w:shd w:val="clear" w:color="auto" w:fill="auto"/>
            <w:vAlign w:val="center"/>
          </w:tcPr>
          <w:p w14:paraId="67112EC1" w14:textId="6876A8A9" w:rsidR="00164431" w:rsidRPr="00C05CC7" w:rsidRDefault="00164431" w:rsidP="00001AC6">
            <w:pPr>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2,43</w:t>
            </w:r>
          </w:p>
        </w:tc>
        <w:tc>
          <w:tcPr>
            <w:tcW w:w="553" w:type="pct"/>
            <w:shd w:val="clear" w:color="auto" w:fill="auto"/>
            <w:vAlign w:val="center"/>
          </w:tcPr>
          <w:p w14:paraId="193B9D73" w14:textId="301D023C" w:rsidR="00164431" w:rsidRPr="00C05CC7" w:rsidRDefault="00164431" w:rsidP="00001AC6">
            <w:pPr>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2,34</w:t>
            </w:r>
          </w:p>
        </w:tc>
        <w:tc>
          <w:tcPr>
            <w:tcW w:w="553" w:type="pct"/>
            <w:shd w:val="clear" w:color="auto" w:fill="auto"/>
            <w:vAlign w:val="center"/>
          </w:tcPr>
          <w:p w14:paraId="1F13F782" w14:textId="52C9C05E" w:rsidR="00164431" w:rsidRPr="00C05CC7" w:rsidRDefault="00164431" w:rsidP="00001AC6">
            <w:pPr>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2,24</w:t>
            </w:r>
          </w:p>
        </w:tc>
        <w:tc>
          <w:tcPr>
            <w:tcW w:w="553" w:type="pct"/>
            <w:shd w:val="clear" w:color="auto" w:fill="auto"/>
            <w:vAlign w:val="center"/>
          </w:tcPr>
          <w:p w14:paraId="5C0AE894" w14:textId="0DBFA6FE" w:rsidR="00164431" w:rsidRPr="00C05CC7" w:rsidRDefault="00164431" w:rsidP="00001AC6">
            <w:pPr>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2,17</w:t>
            </w:r>
          </w:p>
        </w:tc>
        <w:tc>
          <w:tcPr>
            <w:tcW w:w="553" w:type="pct"/>
            <w:shd w:val="clear" w:color="auto" w:fill="auto"/>
            <w:vAlign w:val="center"/>
          </w:tcPr>
          <w:p w14:paraId="29895201" w14:textId="6DA12BDA" w:rsidR="00164431" w:rsidRPr="00C05CC7" w:rsidRDefault="00164431" w:rsidP="00001AC6">
            <w:pPr>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2,18</w:t>
            </w:r>
          </w:p>
        </w:tc>
        <w:tc>
          <w:tcPr>
            <w:tcW w:w="553" w:type="pct"/>
            <w:shd w:val="clear" w:color="auto" w:fill="auto"/>
            <w:vAlign w:val="center"/>
          </w:tcPr>
          <w:p w14:paraId="141BBAD8" w14:textId="485DE04F" w:rsidR="00164431" w:rsidRPr="00C05CC7" w:rsidRDefault="00164431" w:rsidP="00001AC6">
            <w:pPr>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2,23</w:t>
            </w:r>
          </w:p>
        </w:tc>
        <w:tc>
          <w:tcPr>
            <w:tcW w:w="554" w:type="pct"/>
            <w:shd w:val="clear" w:color="auto" w:fill="auto"/>
            <w:vAlign w:val="center"/>
          </w:tcPr>
          <w:p w14:paraId="06DBB914" w14:textId="7246A4D6" w:rsidR="00164431" w:rsidRPr="00C05CC7" w:rsidRDefault="00164431" w:rsidP="00001AC6">
            <w:pPr>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2,25</w:t>
            </w:r>
          </w:p>
        </w:tc>
        <w:tc>
          <w:tcPr>
            <w:tcW w:w="554" w:type="pct"/>
            <w:shd w:val="clear" w:color="auto" w:fill="auto"/>
            <w:vAlign w:val="center"/>
          </w:tcPr>
          <w:p w14:paraId="3657E81E" w14:textId="3CC33E0C" w:rsidR="00164431" w:rsidRPr="00C05CC7" w:rsidRDefault="00164431" w:rsidP="00001AC6">
            <w:pPr>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2,24</w:t>
            </w:r>
          </w:p>
        </w:tc>
      </w:tr>
      <w:tr w:rsidR="00164431" w:rsidRPr="00C05CC7" w14:paraId="7509B82C" w14:textId="77777777" w:rsidTr="00164431">
        <w:trPr>
          <w:cnfStyle w:val="000000100000" w:firstRow="0" w:lastRow="0" w:firstColumn="0" w:lastColumn="0" w:oddVBand="0" w:evenVBand="0" w:oddHBand="1" w:evenHBand="0" w:firstRowFirstColumn="0" w:firstRowLastColumn="0" w:lastRowFirstColumn="0" w:lastRowLastColumn="0"/>
          <w:trHeight w:hRule="exact" w:val="340"/>
        </w:trPr>
        <w:tc>
          <w:tcPr>
            <w:cnfStyle w:val="001000000000" w:firstRow="0" w:lastRow="0" w:firstColumn="1" w:lastColumn="0" w:oddVBand="0" w:evenVBand="0" w:oddHBand="0" w:evenHBand="0" w:firstRowFirstColumn="0" w:firstRowLastColumn="0" w:lastRowFirstColumn="0" w:lastRowLastColumn="0"/>
            <w:tcW w:w="572" w:type="pct"/>
            <w:tcBorders>
              <w:left w:val="none" w:sz="0" w:space="0" w:color="auto"/>
              <w:bottom w:val="none" w:sz="0" w:space="0" w:color="auto"/>
            </w:tcBorders>
            <w:shd w:val="clear" w:color="auto" w:fill="auto"/>
            <w:vAlign w:val="center"/>
          </w:tcPr>
          <w:p w14:paraId="2B12D882" w14:textId="31190A23" w:rsidR="00164431" w:rsidRPr="00C05CC7" w:rsidRDefault="00164431" w:rsidP="00001AC6">
            <w:pPr>
              <w:jc w:val="center"/>
              <w:rPr>
                <w:rFonts w:ascii="Helvetica" w:hAnsi="Helvetica"/>
                <w:color w:val="auto"/>
                <w:sz w:val="16"/>
                <w:szCs w:val="16"/>
              </w:rPr>
            </w:pPr>
            <w:r w:rsidRPr="00C05CC7">
              <w:rPr>
                <w:rFonts w:ascii="Helvetica" w:hAnsi="Helvetica"/>
                <w:color w:val="auto"/>
                <w:sz w:val="16"/>
                <w:szCs w:val="16"/>
              </w:rPr>
              <w:t>Wieś</w:t>
            </w:r>
          </w:p>
        </w:tc>
        <w:tc>
          <w:tcPr>
            <w:tcW w:w="553" w:type="pct"/>
            <w:shd w:val="clear" w:color="auto" w:fill="auto"/>
            <w:vAlign w:val="center"/>
          </w:tcPr>
          <w:p w14:paraId="243A27A9" w14:textId="6F1CCDAB"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3,26</w:t>
            </w:r>
          </w:p>
        </w:tc>
        <w:tc>
          <w:tcPr>
            <w:tcW w:w="553" w:type="pct"/>
            <w:shd w:val="clear" w:color="auto" w:fill="auto"/>
            <w:vAlign w:val="center"/>
          </w:tcPr>
          <w:p w14:paraId="6610566F" w14:textId="2BA6483E"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3,16</w:t>
            </w:r>
          </w:p>
        </w:tc>
        <w:tc>
          <w:tcPr>
            <w:tcW w:w="553" w:type="pct"/>
            <w:shd w:val="clear" w:color="auto" w:fill="auto"/>
            <w:vAlign w:val="center"/>
          </w:tcPr>
          <w:p w14:paraId="1BD0CA93" w14:textId="263E6BE8"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2,98</w:t>
            </w:r>
          </w:p>
        </w:tc>
        <w:tc>
          <w:tcPr>
            <w:tcW w:w="553" w:type="pct"/>
            <w:shd w:val="clear" w:color="auto" w:fill="auto"/>
            <w:vAlign w:val="center"/>
          </w:tcPr>
          <w:p w14:paraId="33F8329C" w14:textId="05792D44"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2,81</w:t>
            </w:r>
          </w:p>
        </w:tc>
        <w:tc>
          <w:tcPr>
            <w:tcW w:w="553" w:type="pct"/>
            <w:shd w:val="clear" w:color="auto" w:fill="auto"/>
            <w:vAlign w:val="center"/>
          </w:tcPr>
          <w:p w14:paraId="53BA4FE8" w14:textId="749CF018"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2,86</w:t>
            </w:r>
          </w:p>
        </w:tc>
        <w:tc>
          <w:tcPr>
            <w:tcW w:w="553" w:type="pct"/>
            <w:shd w:val="clear" w:color="auto" w:fill="auto"/>
            <w:vAlign w:val="center"/>
          </w:tcPr>
          <w:p w14:paraId="2D984AD4" w14:textId="4514461C"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2,91</w:t>
            </w:r>
          </w:p>
        </w:tc>
        <w:tc>
          <w:tcPr>
            <w:tcW w:w="554" w:type="pct"/>
            <w:shd w:val="clear" w:color="auto" w:fill="auto"/>
            <w:vAlign w:val="center"/>
          </w:tcPr>
          <w:p w14:paraId="467B6ECC" w14:textId="1D9EF5A2"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2,91</w:t>
            </w:r>
          </w:p>
        </w:tc>
        <w:tc>
          <w:tcPr>
            <w:tcW w:w="554" w:type="pct"/>
            <w:shd w:val="clear" w:color="auto" w:fill="auto"/>
            <w:vAlign w:val="center"/>
          </w:tcPr>
          <w:p w14:paraId="08566267" w14:textId="5AAE4668" w:rsidR="00164431" w:rsidRPr="00C05CC7" w:rsidRDefault="00164431" w:rsidP="00001AC6">
            <w:pPr>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2,92</w:t>
            </w:r>
          </w:p>
        </w:tc>
      </w:tr>
    </w:tbl>
    <w:p w14:paraId="5E4822B8" w14:textId="7BA6E303" w:rsidR="00822295" w:rsidRPr="00C05CC7" w:rsidRDefault="00822295" w:rsidP="006E7023">
      <w:pPr>
        <w:jc w:val="both"/>
        <w:rPr>
          <w:rFonts w:ascii="Helvetica" w:hAnsi="Helvetica"/>
          <w:i/>
          <w:iCs/>
          <w:sz w:val="18"/>
          <w:szCs w:val="18"/>
        </w:rPr>
      </w:pPr>
      <w:r w:rsidRPr="00C05CC7">
        <w:rPr>
          <w:rFonts w:ascii="Helvetica" w:hAnsi="Helvetica"/>
          <w:i/>
          <w:iCs/>
          <w:sz w:val="18"/>
          <w:szCs w:val="18"/>
        </w:rPr>
        <w:t>Źródło: Dokument opracowany przez GUS pn. „Prognoza gospodarstw domowych na lata 2016-2050”</w:t>
      </w:r>
    </w:p>
    <w:p w14:paraId="11ADBA39" w14:textId="77777777" w:rsidR="00F42A37" w:rsidRPr="00F42A37" w:rsidRDefault="00F42A37" w:rsidP="00C16194">
      <w:pPr>
        <w:jc w:val="both"/>
        <w:rPr>
          <w:rFonts w:ascii="Helvetica" w:hAnsi="Helvetica"/>
          <w:sz w:val="12"/>
          <w:szCs w:val="12"/>
        </w:rPr>
      </w:pPr>
    </w:p>
    <w:p w14:paraId="0A1BEC2C" w14:textId="77DC2532" w:rsidR="00C16194" w:rsidRPr="00C16194" w:rsidRDefault="00C16194" w:rsidP="00C16194">
      <w:pPr>
        <w:jc w:val="both"/>
        <w:rPr>
          <w:rFonts w:ascii="Helvetica" w:hAnsi="Helvetica"/>
        </w:rPr>
      </w:pPr>
      <w:r w:rsidRPr="00C05CC7">
        <w:rPr>
          <w:rFonts w:ascii="Helvetica" w:hAnsi="Helvetica"/>
        </w:rPr>
        <w:t>Bazując na powyższym dokumencie opracowano tabelę</w:t>
      </w:r>
      <w:r w:rsidR="00603276">
        <w:rPr>
          <w:rFonts w:ascii="Helvetica" w:hAnsi="Helvetica"/>
        </w:rPr>
        <w:t xml:space="preserve"> z szacunkową</w:t>
      </w:r>
      <w:r w:rsidRPr="00C05CC7">
        <w:rPr>
          <w:rFonts w:ascii="Helvetica" w:hAnsi="Helvetica"/>
        </w:rPr>
        <w:t xml:space="preserve"> liczb</w:t>
      </w:r>
      <w:r w:rsidR="00603276">
        <w:rPr>
          <w:rFonts w:ascii="Helvetica" w:hAnsi="Helvetica"/>
        </w:rPr>
        <w:t>ą</w:t>
      </w:r>
      <w:r w:rsidRPr="00C05CC7">
        <w:rPr>
          <w:rFonts w:ascii="Helvetica" w:hAnsi="Helvetica"/>
        </w:rPr>
        <w:t xml:space="preserve"> gospodarstw domowych na terenie Stalowej Woli na przestrzeni lat</w:t>
      </w:r>
      <w:r w:rsidR="00603276">
        <w:rPr>
          <w:rFonts w:ascii="Helvetica" w:hAnsi="Helvetica"/>
        </w:rPr>
        <w:t xml:space="preserve"> 201</w:t>
      </w:r>
      <w:r w:rsidR="00CE0CB8">
        <w:rPr>
          <w:rFonts w:ascii="Helvetica" w:hAnsi="Helvetica"/>
        </w:rPr>
        <w:t>6</w:t>
      </w:r>
      <w:r w:rsidR="00603276">
        <w:rPr>
          <w:rFonts w:ascii="Helvetica" w:hAnsi="Helvetica"/>
        </w:rPr>
        <w:t>-2021</w:t>
      </w:r>
      <w:r w:rsidR="0034585A">
        <w:rPr>
          <w:rStyle w:val="Odwoanieprzypisudolnego"/>
          <w:rFonts w:ascii="Helvetica" w:hAnsi="Helvetica"/>
        </w:rPr>
        <w:footnoteReference w:id="34"/>
      </w:r>
      <w:r w:rsidRPr="00C05CC7">
        <w:rPr>
          <w:rFonts w:ascii="Helvetica" w:hAnsi="Helvetica"/>
        </w:rPr>
        <w:t>.</w:t>
      </w:r>
    </w:p>
    <w:p w14:paraId="2D89500E" w14:textId="11F5D827" w:rsidR="00F41FAE" w:rsidRPr="00C05CC7" w:rsidRDefault="00F41FAE" w:rsidP="00346E3F">
      <w:pPr>
        <w:pStyle w:val="Legenda"/>
        <w:keepNext/>
        <w:spacing w:after="160" w:line="259" w:lineRule="auto"/>
        <w:jc w:val="both"/>
        <w:rPr>
          <w:rFonts w:ascii="Helvetica" w:hAnsi="Helvetica"/>
          <w:color w:val="auto"/>
        </w:rPr>
      </w:pPr>
      <w:bookmarkStart w:id="38" w:name="_Toc126833879"/>
      <w:r w:rsidRPr="00C05CC7">
        <w:rPr>
          <w:rFonts w:ascii="Helvetica" w:hAnsi="Helvetica"/>
          <w:color w:val="auto"/>
        </w:rPr>
        <w:t xml:space="preserve">Tabela </w:t>
      </w:r>
      <w:r w:rsidRPr="00C05CC7">
        <w:rPr>
          <w:rFonts w:ascii="Helvetica" w:hAnsi="Helvetica"/>
          <w:color w:val="auto"/>
        </w:rPr>
        <w:fldChar w:fldCharType="begin"/>
      </w:r>
      <w:r w:rsidRPr="00C05CC7">
        <w:rPr>
          <w:rFonts w:ascii="Helvetica" w:hAnsi="Helvetica"/>
          <w:color w:val="auto"/>
        </w:rPr>
        <w:instrText xml:space="preserve"> SEQ Tabela \* ARABIC </w:instrText>
      </w:r>
      <w:r w:rsidRPr="00C05CC7">
        <w:rPr>
          <w:rFonts w:ascii="Helvetica" w:hAnsi="Helvetica"/>
          <w:color w:val="auto"/>
        </w:rPr>
        <w:fldChar w:fldCharType="separate"/>
      </w:r>
      <w:r w:rsidR="001F436B">
        <w:rPr>
          <w:rFonts w:ascii="Helvetica" w:hAnsi="Helvetica"/>
          <w:noProof/>
          <w:color w:val="auto"/>
        </w:rPr>
        <w:t>15</w:t>
      </w:r>
      <w:r w:rsidRPr="00C05CC7">
        <w:rPr>
          <w:rFonts w:ascii="Helvetica" w:hAnsi="Helvetica"/>
          <w:color w:val="auto"/>
        </w:rPr>
        <w:fldChar w:fldCharType="end"/>
      </w:r>
      <w:r w:rsidRPr="00C05CC7">
        <w:rPr>
          <w:rFonts w:ascii="Helvetica" w:hAnsi="Helvetica"/>
          <w:color w:val="auto"/>
        </w:rPr>
        <w:t>. Zmiana liczby gospodarstw domowych w</w:t>
      </w:r>
      <w:r w:rsidR="00956797">
        <w:rPr>
          <w:rFonts w:ascii="Helvetica" w:hAnsi="Helvetica"/>
          <w:color w:val="auto"/>
        </w:rPr>
        <w:t xml:space="preserve"> okresie</w:t>
      </w:r>
      <w:r w:rsidRPr="00C05CC7">
        <w:rPr>
          <w:rFonts w:ascii="Helvetica" w:hAnsi="Helvetica"/>
          <w:color w:val="auto"/>
        </w:rPr>
        <w:t xml:space="preserve"> 201</w:t>
      </w:r>
      <w:r w:rsidR="00A92C5F">
        <w:rPr>
          <w:rFonts w:ascii="Helvetica" w:hAnsi="Helvetica"/>
          <w:color w:val="auto"/>
        </w:rPr>
        <w:t>6</w:t>
      </w:r>
      <w:r w:rsidRPr="00C05CC7">
        <w:rPr>
          <w:rFonts w:ascii="Helvetica" w:hAnsi="Helvetica"/>
          <w:color w:val="auto"/>
        </w:rPr>
        <w:t>-20</w:t>
      </w:r>
      <w:r w:rsidR="00A92C5F">
        <w:rPr>
          <w:rFonts w:ascii="Helvetica" w:hAnsi="Helvetica"/>
          <w:color w:val="auto"/>
        </w:rPr>
        <w:t>30</w:t>
      </w:r>
      <w:r w:rsidR="00956797">
        <w:rPr>
          <w:rFonts w:ascii="Helvetica" w:hAnsi="Helvetica"/>
          <w:color w:val="auto"/>
        </w:rPr>
        <w:t xml:space="preserve"> r.</w:t>
      </w:r>
      <w:bookmarkEnd w:id="38"/>
    </w:p>
    <w:tbl>
      <w:tblPr>
        <w:tblStyle w:val="Tabelasiatki4"/>
        <w:tblW w:w="5000" w:type="pct"/>
        <w:jc w:val="center"/>
        <w:tblLook w:val="04A0" w:firstRow="1" w:lastRow="0" w:firstColumn="1" w:lastColumn="0" w:noHBand="0" w:noVBand="1"/>
      </w:tblPr>
      <w:tblGrid>
        <w:gridCol w:w="703"/>
        <w:gridCol w:w="2126"/>
        <w:gridCol w:w="3119"/>
        <w:gridCol w:w="3114"/>
      </w:tblGrid>
      <w:tr w:rsidR="00F41FAE" w:rsidRPr="00C05CC7" w14:paraId="0B54E0FE" w14:textId="77777777" w:rsidTr="00A97D4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D49912" w14:textId="1490AAC5" w:rsidR="00F41FAE" w:rsidRPr="00C05CC7" w:rsidRDefault="00F41FAE" w:rsidP="004E1F1D">
            <w:pPr>
              <w:spacing w:before="60" w:after="60"/>
              <w:jc w:val="center"/>
              <w:rPr>
                <w:rFonts w:ascii="Helvetica" w:hAnsi="Helvetica"/>
                <w:color w:val="auto"/>
                <w:sz w:val="16"/>
                <w:szCs w:val="16"/>
              </w:rPr>
            </w:pPr>
            <w:r w:rsidRPr="00C05CC7">
              <w:rPr>
                <w:rFonts w:ascii="Helvetica" w:hAnsi="Helvetica"/>
                <w:color w:val="auto"/>
                <w:sz w:val="16"/>
                <w:szCs w:val="16"/>
              </w:rPr>
              <w:t>Rok</w:t>
            </w:r>
          </w:p>
        </w:tc>
        <w:tc>
          <w:tcPr>
            <w:tcW w:w="117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3C5FDDC" w14:textId="77777777" w:rsidR="004C423D" w:rsidRDefault="00F41FAE" w:rsidP="004E1F1D">
            <w:pPr>
              <w:spacing w:before="60" w:after="60"/>
              <w:jc w:val="center"/>
              <w:cnfStyle w:val="100000000000" w:firstRow="1" w:lastRow="0" w:firstColumn="0" w:lastColumn="0" w:oddVBand="0" w:evenVBand="0" w:oddHBand="0" w:evenHBand="0" w:firstRowFirstColumn="0" w:firstRowLastColumn="0" w:lastRowFirstColumn="0" w:lastRowLastColumn="0"/>
              <w:rPr>
                <w:rFonts w:ascii="Helvetica" w:hAnsi="Helvetica"/>
                <w:b w:val="0"/>
                <w:bCs w:val="0"/>
                <w:sz w:val="16"/>
                <w:szCs w:val="16"/>
              </w:rPr>
            </w:pPr>
            <w:r w:rsidRPr="00C05CC7">
              <w:rPr>
                <w:rFonts w:ascii="Helvetica" w:hAnsi="Helvetica"/>
                <w:color w:val="auto"/>
                <w:sz w:val="16"/>
                <w:szCs w:val="16"/>
              </w:rPr>
              <w:t>Liczba mieszkańców</w:t>
            </w:r>
          </w:p>
          <w:p w14:paraId="577C0F84" w14:textId="3E59BD75" w:rsidR="00F41FAE" w:rsidRPr="00C05CC7" w:rsidRDefault="004C423D" w:rsidP="004E1F1D">
            <w:pPr>
              <w:spacing w:before="60" w:after="60"/>
              <w:jc w:val="center"/>
              <w:cnfStyle w:val="100000000000" w:firstRow="1" w:lastRow="0" w:firstColumn="0" w:lastColumn="0" w:oddVBand="0" w:evenVBand="0" w:oddHBand="0" w:evenHBand="0" w:firstRowFirstColumn="0" w:firstRowLastColumn="0" w:lastRowFirstColumn="0" w:lastRowLastColumn="0"/>
              <w:rPr>
                <w:rFonts w:ascii="Helvetica" w:hAnsi="Helvetica"/>
                <w:color w:val="auto"/>
                <w:sz w:val="16"/>
                <w:szCs w:val="16"/>
              </w:rPr>
            </w:pPr>
            <w:r>
              <w:rPr>
                <w:rFonts w:ascii="Helvetica" w:hAnsi="Helvetica"/>
                <w:color w:val="auto"/>
                <w:sz w:val="16"/>
                <w:szCs w:val="16"/>
              </w:rPr>
              <w:t>wg danych GUS</w:t>
            </w:r>
          </w:p>
        </w:tc>
        <w:tc>
          <w:tcPr>
            <w:tcW w:w="172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6C1278" w14:textId="46EFA3B6" w:rsidR="00F41FAE" w:rsidRPr="00C05CC7" w:rsidRDefault="00F41FAE" w:rsidP="004E1F1D">
            <w:pPr>
              <w:spacing w:before="60" w:after="60"/>
              <w:jc w:val="center"/>
              <w:cnfStyle w:val="100000000000" w:firstRow="1" w:lastRow="0" w:firstColumn="0" w:lastColumn="0" w:oddVBand="0" w:evenVBand="0" w:oddHBand="0" w:evenHBand="0" w:firstRowFirstColumn="0" w:firstRowLastColumn="0" w:lastRowFirstColumn="0" w:lastRowLastColumn="0"/>
              <w:rPr>
                <w:rFonts w:ascii="Helvetica" w:hAnsi="Helvetica"/>
                <w:b w:val="0"/>
                <w:bCs w:val="0"/>
                <w:sz w:val="16"/>
                <w:szCs w:val="16"/>
              </w:rPr>
            </w:pPr>
            <w:r w:rsidRPr="00C05CC7">
              <w:rPr>
                <w:rFonts w:ascii="Helvetica" w:hAnsi="Helvetica"/>
                <w:color w:val="auto"/>
                <w:sz w:val="16"/>
                <w:szCs w:val="16"/>
              </w:rPr>
              <w:t>Średnia liczba osób w gospodarstwie domowym</w:t>
            </w:r>
            <w:r w:rsidR="00013163" w:rsidRPr="00C05CC7">
              <w:rPr>
                <w:rFonts w:ascii="Helvetica" w:hAnsi="Helvetica"/>
                <w:color w:val="auto"/>
                <w:sz w:val="16"/>
                <w:szCs w:val="16"/>
              </w:rPr>
              <w:t xml:space="preserve"> </w:t>
            </w:r>
            <w:r w:rsidRPr="00C05CC7">
              <w:rPr>
                <w:rFonts w:ascii="Helvetica" w:hAnsi="Helvetica"/>
                <w:color w:val="auto"/>
                <w:sz w:val="16"/>
                <w:szCs w:val="16"/>
              </w:rPr>
              <w:t>(w mieście)</w:t>
            </w:r>
          </w:p>
        </w:tc>
        <w:tc>
          <w:tcPr>
            <w:tcW w:w="171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60D656D" w14:textId="653BFC41" w:rsidR="00F41FAE" w:rsidRPr="00C05CC7" w:rsidRDefault="00F41FAE" w:rsidP="004E1F1D">
            <w:pPr>
              <w:spacing w:before="60" w:after="60"/>
              <w:jc w:val="center"/>
              <w:cnfStyle w:val="100000000000" w:firstRow="1" w:lastRow="0" w:firstColumn="0" w:lastColumn="0" w:oddVBand="0" w:evenVBand="0" w:oddHBand="0" w:evenHBand="0" w:firstRowFirstColumn="0" w:firstRowLastColumn="0" w:lastRowFirstColumn="0" w:lastRowLastColumn="0"/>
              <w:rPr>
                <w:rFonts w:ascii="Helvetica" w:hAnsi="Helvetica"/>
                <w:color w:val="auto"/>
                <w:sz w:val="16"/>
                <w:szCs w:val="16"/>
              </w:rPr>
            </w:pPr>
            <w:r w:rsidRPr="00C05CC7">
              <w:rPr>
                <w:rFonts w:ascii="Helvetica" w:hAnsi="Helvetica"/>
                <w:color w:val="auto"/>
                <w:sz w:val="16"/>
                <w:szCs w:val="16"/>
              </w:rPr>
              <w:t>Szacowana liczba gospodarstw domowych w Stalowej Woli</w:t>
            </w:r>
          </w:p>
        </w:tc>
      </w:tr>
      <w:tr w:rsidR="002D6C5F" w:rsidRPr="00C05CC7" w14:paraId="2FF6B285" w14:textId="77777777" w:rsidTr="00001A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8" w:type="pct"/>
            <w:tcBorders>
              <w:top w:val="single" w:sz="4" w:space="0" w:color="auto"/>
            </w:tcBorders>
            <w:shd w:val="clear" w:color="auto" w:fill="auto"/>
            <w:vAlign w:val="center"/>
          </w:tcPr>
          <w:p w14:paraId="2A024D4D" w14:textId="17903815" w:rsidR="002D6C5F" w:rsidRPr="00C05CC7" w:rsidRDefault="002D6C5F" w:rsidP="004E1F1D">
            <w:pPr>
              <w:spacing w:before="60" w:after="60"/>
              <w:jc w:val="center"/>
              <w:rPr>
                <w:rFonts w:ascii="Helvetica" w:hAnsi="Helvetica"/>
                <w:sz w:val="16"/>
                <w:szCs w:val="16"/>
              </w:rPr>
            </w:pPr>
            <w:r>
              <w:rPr>
                <w:rFonts w:ascii="Helvetica" w:hAnsi="Helvetica"/>
                <w:sz w:val="16"/>
                <w:szCs w:val="16"/>
              </w:rPr>
              <w:t>2016</w:t>
            </w:r>
          </w:p>
        </w:tc>
        <w:tc>
          <w:tcPr>
            <w:tcW w:w="1173" w:type="pct"/>
            <w:tcBorders>
              <w:top w:val="single" w:sz="4" w:space="0" w:color="auto"/>
            </w:tcBorders>
            <w:shd w:val="clear" w:color="auto" w:fill="auto"/>
            <w:vAlign w:val="center"/>
          </w:tcPr>
          <w:p w14:paraId="355C5386" w14:textId="29683B88" w:rsidR="002D6C5F" w:rsidRPr="000E4B7F" w:rsidRDefault="00FC2A0F" w:rsidP="004E1F1D">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0E4B7F">
              <w:rPr>
                <w:rFonts w:ascii="Helvetica" w:hAnsi="Helvetica"/>
                <w:sz w:val="16"/>
                <w:szCs w:val="16"/>
              </w:rPr>
              <w:t>62 400</w:t>
            </w:r>
          </w:p>
        </w:tc>
        <w:tc>
          <w:tcPr>
            <w:tcW w:w="1721" w:type="pct"/>
            <w:tcBorders>
              <w:top w:val="single" w:sz="4" w:space="0" w:color="auto"/>
            </w:tcBorders>
            <w:shd w:val="clear" w:color="auto" w:fill="auto"/>
            <w:vAlign w:val="center"/>
          </w:tcPr>
          <w:p w14:paraId="31FCF946" w14:textId="3ED92171" w:rsidR="002D6C5F" w:rsidRPr="00C05CC7" w:rsidRDefault="002D6C5F" w:rsidP="004E1F1D">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Pr>
                <w:rFonts w:ascii="Helvetica" w:hAnsi="Helvetica"/>
                <w:sz w:val="16"/>
                <w:szCs w:val="16"/>
              </w:rPr>
              <w:t>2,43</w:t>
            </w:r>
          </w:p>
        </w:tc>
        <w:tc>
          <w:tcPr>
            <w:tcW w:w="1718" w:type="pct"/>
            <w:tcBorders>
              <w:top w:val="single" w:sz="4" w:space="0" w:color="auto"/>
            </w:tcBorders>
            <w:shd w:val="clear" w:color="auto" w:fill="auto"/>
            <w:vAlign w:val="center"/>
          </w:tcPr>
          <w:p w14:paraId="50F3B1BE" w14:textId="7434081B" w:rsidR="002D6C5F" w:rsidRPr="00C05CC7" w:rsidRDefault="00FC2A0F" w:rsidP="004E1F1D">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Pr>
                <w:rFonts w:ascii="Helvetica" w:hAnsi="Helvetica"/>
                <w:sz w:val="16"/>
                <w:szCs w:val="16"/>
              </w:rPr>
              <w:t>25 679</w:t>
            </w:r>
          </w:p>
        </w:tc>
      </w:tr>
      <w:tr w:rsidR="00F41FAE" w:rsidRPr="00C05CC7" w14:paraId="6C04BBE8" w14:textId="77777777" w:rsidTr="00001AC6">
        <w:trPr>
          <w:jc w:val="center"/>
        </w:trPr>
        <w:tc>
          <w:tcPr>
            <w:cnfStyle w:val="001000000000" w:firstRow="0" w:lastRow="0" w:firstColumn="1" w:lastColumn="0" w:oddVBand="0" w:evenVBand="0" w:oddHBand="0" w:evenHBand="0" w:firstRowFirstColumn="0" w:firstRowLastColumn="0" w:lastRowFirstColumn="0" w:lastRowLastColumn="0"/>
            <w:tcW w:w="388" w:type="pct"/>
            <w:tcBorders>
              <w:top w:val="single" w:sz="4" w:space="0" w:color="auto"/>
            </w:tcBorders>
            <w:shd w:val="clear" w:color="auto" w:fill="auto"/>
            <w:vAlign w:val="center"/>
          </w:tcPr>
          <w:p w14:paraId="2AB7C8E9" w14:textId="18919CA7" w:rsidR="00F41FAE" w:rsidRPr="00C05CC7" w:rsidRDefault="00F41FAE" w:rsidP="004E1F1D">
            <w:pPr>
              <w:spacing w:before="60" w:after="60"/>
              <w:jc w:val="center"/>
              <w:rPr>
                <w:rFonts w:ascii="Helvetica" w:hAnsi="Helvetica"/>
                <w:sz w:val="16"/>
                <w:szCs w:val="16"/>
              </w:rPr>
            </w:pPr>
            <w:r w:rsidRPr="00C05CC7">
              <w:rPr>
                <w:rFonts w:ascii="Helvetica" w:hAnsi="Helvetica"/>
                <w:sz w:val="16"/>
                <w:szCs w:val="16"/>
              </w:rPr>
              <w:t>2017</w:t>
            </w:r>
          </w:p>
        </w:tc>
        <w:tc>
          <w:tcPr>
            <w:tcW w:w="1173" w:type="pct"/>
            <w:tcBorders>
              <w:top w:val="single" w:sz="4" w:space="0" w:color="auto"/>
            </w:tcBorders>
            <w:shd w:val="clear" w:color="auto" w:fill="auto"/>
            <w:vAlign w:val="center"/>
          </w:tcPr>
          <w:p w14:paraId="52482ED6" w14:textId="3F012A12" w:rsidR="00F41FAE" w:rsidRPr="000E4B7F" w:rsidRDefault="00F41FAE" w:rsidP="004E1F1D">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0E4B7F">
              <w:rPr>
                <w:rFonts w:ascii="Helvetica" w:hAnsi="Helvetica"/>
                <w:sz w:val="16"/>
                <w:szCs w:val="16"/>
              </w:rPr>
              <w:t>61 903</w:t>
            </w:r>
          </w:p>
        </w:tc>
        <w:tc>
          <w:tcPr>
            <w:tcW w:w="1721" w:type="pct"/>
            <w:tcBorders>
              <w:top w:val="single" w:sz="4" w:space="0" w:color="auto"/>
            </w:tcBorders>
            <w:shd w:val="clear" w:color="auto" w:fill="auto"/>
            <w:vAlign w:val="center"/>
          </w:tcPr>
          <w:p w14:paraId="3639BB48" w14:textId="4919F07E" w:rsidR="00F41FAE" w:rsidRPr="00C05CC7" w:rsidRDefault="00F41FAE" w:rsidP="004E1F1D">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2,4</w:t>
            </w:r>
            <w:r w:rsidR="005523BA" w:rsidRPr="00C05CC7">
              <w:rPr>
                <w:rFonts w:ascii="Helvetica" w:hAnsi="Helvetica"/>
                <w:sz w:val="16"/>
                <w:szCs w:val="16"/>
              </w:rPr>
              <w:t>2</w:t>
            </w:r>
          </w:p>
        </w:tc>
        <w:tc>
          <w:tcPr>
            <w:tcW w:w="1718" w:type="pct"/>
            <w:tcBorders>
              <w:top w:val="single" w:sz="4" w:space="0" w:color="auto"/>
            </w:tcBorders>
            <w:shd w:val="clear" w:color="auto" w:fill="auto"/>
            <w:vAlign w:val="center"/>
          </w:tcPr>
          <w:p w14:paraId="5FD29671" w14:textId="6A9A8580" w:rsidR="00F41FAE" w:rsidRPr="00C05CC7" w:rsidRDefault="005523BA" w:rsidP="004E1F1D">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25 579</w:t>
            </w:r>
          </w:p>
        </w:tc>
      </w:tr>
      <w:tr w:rsidR="00F41FAE" w:rsidRPr="00C05CC7" w14:paraId="4B4DA740" w14:textId="77777777" w:rsidTr="00001A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8" w:type="pct"/>
            <w:shd w:val="clear" w:color="auto" w:fill="auto"/>
            <w:vAlign w:val="center"/>
          </w:tcPr>
          <w:p w14:paraId="00CE0205" w14:textId="58E8B43D" w:rsidR="00F41FAE" w:rsidRPr="00C05CC7" w:rsidRDefault="00F41FAE" w:rsidP="004E1F1D">
            <w:pPr>
              <w:spacing w:before="60" w:after="60"/>
              <w:jc w:val="center"/>
              <w:rPr>
                <w:rFonts w:ascii="Helvetica" w:hAnsi="Helvetica"/>
                <w:sz w:val="16"/>
                <w:szCs w:val="16"/>
              </w:rPr>
            </w:pPr>
            <w:r w:rsidRPr="00C05CC7">
              <w:rPr>
                <w:rFonts w:ascii="Helvetica" w:hAnsi="Helvetica"/>
                <w:sz w:val="16"/>
                <w:szCs w:val="16"/>
              </w:rPr>
              <w:t>2018</w:t>
            </w:r>
          </w:p>
        </w:tc>
        <w:tc>
          <w:tcPr>
            <w:tcW w:w="1173" w:type="pct"/>
            <w:shd w:val="clear" w:color="auto" w:fill="auto"/>
            <w:vAlign w:val="center"/>
          </w:tcPr>
          <w:p w14:paraId="0CA99CDC" w14:textId="67A35A59" w:rsidR="00F41FAE" w:rsidRPr="000E4B7F" w:rsidRDefault="00F41FAE" w:rsidP="004E1F1D">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0E4B7F">
              <w:rPr>
                <w:rFonts w:ascii="Helvetica" w:hAnsi="Helvetica"/>
                <w:sz w:val="16"/>
                <w:szCs w:val="16"/>
              </w:rPr>
              <w:t>61 182</w:t>
            </w:r>
          </w:p>
        </w:tc>
        <w:tc>
          <w:tcPr>
            <w:tcW w:w="1721" w:type="pct"/>
            <w:shd w:val="clear" w:color="auto" w:fill="auto"/>
            <w:vAlign w:val="center"/>
          </w:tcPr>
          <w:p w14:paraId="61F36063" w14:textId="4EDC8486" w:rsidR="00F41FAE" w:rsidRPr="00C05CC7" w:rsidRDefault="005523BA" w:rsidP="004E1F1D">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2,40</w:t>
            </w:r>
          </w:p>
        </w:tc>
        <w:tc>
          <w:tcPr>
            <w:tcW w:w="1718" w:type="pct"/>
            <w:shd w:val="clear" w:color="auto" w:fill="auto"/>
            <w:vAlign w:val="center"/>
          </w:tcPr>
          <w:p w14:paraId="50C5A635" w14:textId="720A48AA" w:rsidR="00F41FAE" w:rsidRPr="00C05CC7" w:rsidRDefault="005523BA" w:rsidP="004E1F1D">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25 492</w:t>
            </w:r>
          </w:p>
        </w:tc>
      </w:tr>
      <w:tr w:rsidR="00F41FAE" w:rsidRPr="00C05CC7" w14:paraId="3755FE9E" w14:textId="77777777" w:rsidTr="00001AC6">
        <w:trPr>
          <w:jc w:val="center"/>
        </w:trPr>
        <w:tc>
          <w:tcPr>
            <w:cnfStyle w:val="001000000000" w:firstRow="0" w:lastRow="0" w:firstColumn="1" w:lastColumn="0" w:oddVBand="0" w:evenVBand="0" w:oddHBand="0" w:evenHBand="0" w:firstRowFirstColumn="0" w:firstRowLastColumn="0" w:lastRowFirstColumn="0" w:lastRowLastColumn="0"/>
            <w:tcW w:w="388" w:type="pct"/>
            <w:shd w:val="clear" w:color="auto" w:fill="auto"/>
            <w:vAlign w:val="center"/>
          </w:tcPr>
          <w:p w14:paraId="252F68F5" w14:textId="37EF9E1E" w:rsidR="00F41FAE" w:rsidRPr="00C05CC7" w:rsidRDefault="00F41FAE" w:rsidP="004E1F1D">
            <w:pPr>
              <w:spacing w:before="60" w:after="60"/>
              <w:jc w:val="center"/>
              <w:rPr>
                <w:rFonts w:ascii="Helvetica" w:hAnsi="Helvetica"/>
                <w:sz w:val="16"/>
                <w:szCs w:val="16"/>
              </w:rPr>
            </w:pPr>
            <w:r w:rsidRPr="00C05CC7">
              <w:rPr>
                <w:rFonts w:ascii="Helvetica" w:hAnsi="Helvetica"/>
                <w:sz w:val="16"/>
                <w:szCs w:val="16"/>
              </w:rPr>
              <w:t>2019</w:t>
            </w:r>
          </w:p>
        </w:tc>
        <w:tc>
          <w:tcPr>
            <w:tcW w:w="1173" w:type="pct"/>
            <w:shd w:val="clear" w:color="auto" w:fill="auto"/>
            <w:vAlign w:val="center"/>
          </w:tcPr>
          <w:p w14:paraId="7D162334" w14:textId="7A302CB1" w:rsidR="00F41FAE" w:rsidRPr="000E4B7F" w:rsidRDefault="00F41FAE" w:rsidP="004E1F1D">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0E4B7F">
              <w:rPr>
                <w:rFonts w:ascii="Helvetica" w:hAnsi="Helvetica"/>
                <w:sz w:val="16"/>
                <w:szCs w:val="16"/>
              </w:rPr>
              <w:t>60 466</w:t>
            </w:r>
          </w:p>
        </w:tc>
        <w:tc>
          <w:tcPr>
            <w:tcW w:w="1721" w:type="pct"/>
            <w:shd w:val="clear" w:color="auto" w:fill="auto"/>
            <w:vAlign w:val="center"/>
          </w:tcPr>
          <w:p w14:paraId="555183BE" w14:textId="44C3D827" w:rsidR="00F41FAE" w:rsidRPr="00C05CC7" w:rsidRDefault="005523BA" w:rsidP="004E1F1D">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2,37</w:t>
            </w:r>
          </w:p>
        </w:tc>
        <w:tc>
          <w:tcPr>
            <w:tcW w:w="1718" w:type="pct"/>
            <w:shd w:val="clear" w:color="auto" w:fill="auto"/>
            <w:vAlign w:val="center"/>
          </w:tcPr>
          <w:p w14:paraId="3337E19F" w14:textId="5BEF8811" w:rsidR="00F41FAE" w:rsidRPr="00C05CC7" w:rsidRDefault="005523BA" w:rsidP="004E1F1D">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25 513</w:t>
            </w:r>
          </w:p>
        </w:tc>
      </w:tr>
      <w:tr w:rsidR="00F41FAE" w:rsidRPr="00C05CC7" w14:paraId="78026DC5" w14:textId="77777777" w:rsidTr="00001AC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88" w:type="pct"/>
            <w:shd w:val="clear" w:color="auto" w:fill="auto"/>
            <w:vAlign w:val="center"/>
          </w:tcPr>
          <w:p w14:paraId="1CA9E087" w14:textId="5C4ADFB0" w:rsidR="00F41FAE" w:rsidRPr="00C05CC7" w:rsidRDefault="00F41FAE" w:rsidP="004E1F1D">
            <w:pPr>
              <w:spacing w:before="60" w:after="60"/>
              <w:jc w:val="center"/>
              <w:rPr>
                <w:rFonts w:ascii="Helvetica" w:hAnsi="Helvetica"/>
                <w:sz w:val="16"/>
                <w:szCs w:val="16"/>
              </w:rPr>
            </w:pPr>
            <w:r w:rsidRPr="00C05CC7">
              <w:rPr>
                <w:rFonts w:ascii="Helvetica" w:hAnsi="Helvetica"/>
                <w:sz w:val="16"/>
                <w:szCs w:val="16"/>
              </w:rPr>
              <w:t>2020</w:t>
            </w:r>
          </w:p>
        </w:tc>
        <w:tc>
          <w:tcPr>
            <w:tcW w:w="1173" w:type="pct"/>
            <w:shd w:val="clear" w:color="auto" w:fill="auto"/>
            <w:vAlign w:val="center"/>
          </w:tcPr>
          <w:p w14:paraId="7915B389" w14:textId="627E5850" w:rsidR="000E4B7F" w:rsidRPr="000E4B7F" w:rsidRDefault="000E4B7F" w:rsidP="000E4B7F">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0E4B7F">
              <w:rPr>
                <w:rFonts w:ascii="Helvetica" w:hAnsi="Helvetica"/>
                <w:sz w:val="16"/>
                <w:szCs w:val="16"/>
              </w:rPr>
              <w:t>57 882</w:t>
            </w:r>
          </w:p>
        </w:tc>
        <w:tc>
          <w:tcPr>
            <w:tcW w:w="1721" w:type="pct"/>
            <w:shd w:val="clear" w:color="auto" w:fill="auto"/>
            <w:vAlign w:val="center"/>
          </w:tcPr>
          <w:p w14:paraId="50957B31" w14:textId="5F76277B" w:rsidR="00F41FAE" w:rsidRPr="00C05CC7" w:rsidRDefault="005523BA" w:rsidP="004E1F1D">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2,34</w:t>
            </w:r>
          </w:p>
        </w:tc>
        <w:tc>
          <w:tcPr>
            <w:tcW w:w="1718" w:type="pct"/>
            <w:shd w:val="clear" w:color="auto" w:fill="auto"/>
            <w:vAlign w:val="center"/>
          </w:tcPr>
          <w:p w14:paraId="11A3DA59" w14:textId="30877373" w:rsidR="00F41FAE" w:rsidRPr="00C05CC7" w:rsidRDefault="005523BA" w:rsidP="004E1F1D">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hAnsi="Helvetica"/>
                <w:sz w:val="16"/>
                <w:szCs w:val="16"/>
              </w:rPr>
            </w:pPr>
            <w:r w:rsidRPr="00C05CC7">
              <w:rPr>
                <w:rFonts w:ascii="Helvetica" w:hAnsi="Helvetica"/>
                <w:sz w:val="16"/>
                <w:szCs w:val="16"/>
              </w:rPr>
              <w:t>2</w:t>
            </w:r>
            <w:r w:rsidR="000E4B7F">
              <w:rPr>
                <w:rFonts w:ascii="Helvetica" w:hAnsi="Helvetica"/>
                <w:sz w:val="16"/>
                <w:szCs w:val="16"/>
              </w:rPr>
              <w:t>4</w:t>
            </w:r>
            <w:r w:rsidRPr="00C05CC7">
              <w:rPr>
                <w:rFonts w:ascii="Helvetica" w:hAnsi="Helvetica"/>
                <w:sz w:val="16"/>
                <w:szCs w:val="16"/>
              </w:rPr>
              <w:t xml:space="preserve"> </w:t>
            </w:r>
            <w:r w:rsidR="000E4B7F">
              <w:rPr>
                <w:rFonts w:ascii="Helvetica" w:hAnsi="Helvetica"/>
                <w:sz w:val="16"/>
                <w:szCs w:val="16"/>
              </w:rPr>
              <w:t>736</w:t>
            </w:r>
          </w:p>
        </w:tc>
      </w:tr>
      <w:tr w:rsidR="00F41FAE" w:rsidRPr="00C05CC7" w14:paraId="01122431" w14:textId="77777777" w:rsidTr="00001AC6">
        <w:trPr>
          <w:jc w:val="center"/>
        </w:trPr>
        <w:tc>
          <w:tcPr>
            <w:cnfStyle w:val="001000000000" w:firstRow="0" w:lastRow="0" w:firstColumn="1" w:lastColumn="0" w:oddVBand="0" w:evenVBand="0" w:oddHBand="0" w:evenHBand="0" w:firstRowFirstColumn="0" w:firstRowLastColumn="0" w:lastRowFirstColumn="0" w:lastRowLastColumn="0"/>
            <w:tcW w:w="388" w:type="pct"/>
            <w:shd w:val="clear" w:color="auto" w:fill="auto"/>
            <w:vAlign w:val="center"/>
          </w:tcPr>
          <w:p w14:paraId="69E91F69" w14:textId="10E9278C" w:rsidR="00F41FAE" w:rsidRPr="00C05CC7" w:rsidRDefault="00F41FAE" w:rsidP="004E1F1D">
            <w:pPr>
              <w:spacing w:before="60" w:after="60"/>
              <w:jc w:val="center"/>
              <w:rPr>
                <w:rFonts w:ascii="Helvetica" w:hAnsi="Helvetica"/>
                <w:sz w:val="16"/>
                <w:szCs w:val="16"/>
              </w:rPr>
            </w:pPr>
            <w:r w:rsidRPr="00C05CC7">
              <w:rPr>
                <w:rFonts w:ascii="Helvetica" w:hAnsi="Helvetica"/>
                <w:sz w:val="16"/>
                <w:szCs w:val="16"/>
              </w:rPr>
              <w:t>2021</w:t>
            </w:r>
          </w:p>
        </w:tc>
        <w:tc>
          <w:tcPr>
            <w:tcW w:w="1173" w:type="pct"/>
            <w:shd w:val="clear" w:color="auto" w:fill="auto"/>
            <w:vAlign w:val="center"/>
          </w:tcPr>
          <w:p w14:paraId="103A0599" w14:textId="3D294789" w:rsidR="00F41FAE" w:rsidRPr="000E4B7F" w:rsidRDefault="00F41FAE" w:rsidP="004E1F1D">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0E4B7F">
              <w:rPr>
                <w:rFonts w:ascii="Helvetica" w:hAnsi="Helvetica"/>
                <w:sz w:val="16"/>
                <w:szCs w:val="16"/>
              </w:rPr>
              <w:t>5</w:t>
            </w:r>
            <w:r w:rsidR="000E4B7F" w:rsidRPr="000E4B7F">
              <w:rPr>
                <w:rFonts w:ascii="Helvetica" w:hAnsi="Helvetica"/>
                <w:sz w:val="16"/>
                <w:szCs w:val="16"/>
              </w:rPr>
              <w:t>6</w:t>
            </w:r>
            <w:r w:rsidRPr="000E4B7F">
              <w:rPr>
                <w:rFonts w:ascii="Helvetica" w:hAnsi="Helvetica"/>
                <w:sz w:val="16"/>
                <w:szCs w:val="16"/>
              </w:rPr>
              <w:t xml:space="preserve"> </w:t>
            </w:r>
            <w:r w:rsidR="000E4B7F" w:rsidRPr="000E4B7F">
              <w:rPr>
                <w:rFonts w:ascii="Helvetica" w:hAnsi="Helvetica"/>
                <w:sz w:val="16"/>
                <w:szCs w:val="16"/>
              </w:rPr>
              <w:t>819</w:t>
            </w:r>
          </w:p>
        </w:tc>
        <w:tc>
          <w:tcPr>
            <w:tcW w:w="1721" w:type="pct"/>
            <w:shd w:val="clear" w:color="auto" w:fill="auto"/>
            <w:vAlign w:val="center"/>
          </w:tcPr>
          <w:p w14:paraId="1CF568C5" w14:textId="7E72C0CB" w:rsidR="00F41FAE" w:rsidRPr="00C05CC7" w:rsidRDefault="005523BA" w:rsidP="004E1F1D">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2,32</w:t>
            </w:r>
          </w:p>
        </w:tc>
        <w:tc>
          <w:tcPr>
            <w:tcW w:w="1718" w:type="pct"/>
            <w:shd w:val="clear" w:color="auto" w:fill="auto"/>
            <w:vAlign w:val="center"/>
          </w:tcPr>
          <w:p w14:paraId="0DC10B29" w14:textId="686858B1" w:rsidR="00F41FAE" w:rsidRPr="00C05CC7" w:rsidRDefault="005523BA" w:rsidP="004E1F1D">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hAnsi="Helvetica"/>
                <w:sz w:val="16"/>
                <w:szCs w:val="16"/>
              </w:rPr>
            </w:pPr>
            <w:r w:rsidRPr="00C05CC7">
              <w:rPr>
                <w:rFonts w:ascii="Helvetica" w:hAnsi="Helvetica"/>
                <w:sz w:val="16"/>
                <w:szCs w:val="16"/>
              </w:rPr>
              <w:t>2</w:t>
            </w:r>
            <w:r w:rsidR="000E4B7F">
              <w:rPr>
                <w:rFonts w:ascii="Helvetica" w:hAnsi="Helvetica"/>
                <w:sz w:val="16"/>
                <w:szCs w:val="16"/>
              </w:rPr>
              <w:t>4</w:t>
            </w:r>
            <w:r w:rsidRPr="00C05CC7">
              <w:rPr>
                <w:rFonts w:ascii="Helvetica" w:hAnsi="Helvetica"/>
                <w:sz w:val="16"/>
                <w:szCs w:val="16"/>
              </w:rPr>
              <w:t xml:space="preserve"> 4</w:t>
            </w:r>
            <w:r w:rsidR="000E4B7F">
              <w:rPr>
                <w:rFonts w:ascii="Helvetica" w:hAnsi="Helvetica"/>
                <w:sz w:val="16"/>
                <w:szCs w:val="16"/>
              </w:rPr>
              <w:t>91</w:t>
            </w:r>
          </w:p>
        </w:tc>
      </w:tr>
    </w:tbl>
    <w:p w14:paraId="6257F66E" w14:textId="30AF6E66" w:rsidR="00C01745" w:rsidRPr="00C05CC7" w:rsidRDefault="00F41FAE" w:rsidP="006E7023">
      <w:pPr>
        <w:jc w:val="both"/>
        <w:rPr>
          <w:rFonts w:ascii="Helvetica" w:hAnsi="Helvetica"/>
          <w:i/>
          <w:iCs/>
          <w:sz w:val="18"/>
          <w:szCs w:val="18"/>
        </w:rPr>
      </w:pPr>
      <w:r w:rsidRPr="00C05CC7">
        <w:rPr>
          <w:rFonts w:ascii="Helvetica" w:hAnsi="Helvetica"/>
          <w:i/>
          <w:iCs/>
          <w:sz w:val="18"/>
          <w:szCs w:val="18"/>
        </w:rPr>
        <w:t>Źródło: Opracowanie własne na podstawie danych</w:t>
      </w:r>
      <w:r w:rsidR="00575549">
        <w:rPr>
          <w:rFonts w:ascii="Helvetica" w:hAnsi="Helvetica"/>
          <w:i/>
          <w:iCs/>
          <w:sz w:val="18"/>
          <w:szCs w:val="18"/>
        </w:rPr>
        <w:t xml:space="preserve"> i opracowań</w:t>
      </w:r>
      <w:r w:rsidRPr="00C05CC7">
        <w:rPr>
          <w:rFonts w:ascii="Helvetica" w:hAnsi="Helvetica"/>
          <w:i/>
          <w:iCs/>
          <w:sz w:val="18"/>
          <w:szCs w:val="18"/>
        </w:rPr>
        <w:t xml:space="preserve"> GUS</w:t>
      </w:r>
    </w:p>
    <w:p w14:paraId="7647BE17" w14:textId="3F4D77F4" w:rsidR="008E5E6A" w:rsidRDefault="0034585A" w:rsidP="006E7023">
      <w:pPr>
        <w:jc w:val="both"/>
        <w:rPr>
          <w:rFonts w:ascii="Helvetica" w:hAnsi="Helvetica"/>
        </w:rPr>
      </w:pPr>
      <w:r>
        <w:rPr>
          <w:rFonts w:ascii="Helvetica" w:hAnsi="Helvetica"/>
        </w:rPr>
        <w:t>Prognozy demograficzne wskazują</w:t>
      </w:r>
      <w:r w:rsidR="005523BA" w:rsidRPr="00603276">
        <w:rPr>
          <w:rFonts w:ascii="Helvetica" w:hAnsi="Helvetica"/>
        </w:rPr>
        <w:t>, że</w:t>
      </w:r>
      <w:r w:rsidR="0091772B" w:rsidRPr="00603276">
        <w:rPr>
          <w:rFonts w:ascii="Helvetica" w:hAnsi="Helvetica"/>
        </w:rPr>
        <w:t xml:space="preserve"> w kolejnych</w:t>
      </w:r>
      <w:r w:rsidR="005523BA" w:rsidRPr="00603276">
        <w:rPr>
          <w:rFonts w:ascii="Helvetica" w:hAnsi="Helvetica"/>
        </w:rPr>
        <w:t xml:space="preserve"> lat</w:t>
      </w:r>
      <w:r w:rsidR="0091772B" w:rsidRPr="00603276">
        <w:rPr>
          <w:rFonts w:ascii="Helvetica" w:hAnsi="Helvetica"/>
        </w:rPr>
        <w:t>ach</w:t>
      </w:r>
      <w:r w:rsidR="005523BA" w:rsidRPr="00603276">
        <w:rPr>
          <w:rFonts w:ascii="Helvetica" w:hAnsi="Helvetica"/>
        </w:rPr>
        <w:t xml:space="preserve"> liczba mieszkańców będzie</w:t>
      </w:r>
      <w:r w:rsidR="0091772B" w:rsidRPr="00603276">
        <w:rPr>
          <w:rFonts w:ascii="Helvetica" w:hAnsi="Helvetica"/>
        </w:rPr>
        <w:t xml:space="preserve"> nadal</w:t>
      </w:r>
      <w:r w:rsidR="005523BA" w:rsidRPr="00603276">
        <w:rPr>
          <w:rFonts w:ascii="Helvetica" w:hAnsi="Helvetica"/>
        </w:rPr>
        <w:t xml:space="preserve"> spadać</w:t>
      </w:r>
      <w:r w:rsidR="0091772B" w:rsidRPr="00603276">
        <w:rPr>
          <w:rFonts w:ascii="Helvetica" w:hAnsi="Helvetica"/>
        </w:rPr>
        <w:t>. Analogicznie wygląda</w:t>
      </w:r>
      <w:r w:rsidR="005523BA" w:rsidRPr="00603276">
        <w:rPr>
          <w:rFonts w:ascii="Helvetica" w:hAnsi="Helvetica"/>
        </w:rPr>
        <w:t xml:space="preserve"> sytuacja</w:t>
      </w:r>
      <w:r w:rsidR="0091772B" w:rsidRPr="00603276">
        <w:rPr>
          <w:rFonts w:ascii="Helvetica" w:hAnsi="Helvetica"/>
        </w:rPr>
        <w:t xml:space="preserve"> w odniesieniu do</w:t>
      </w:r>
      <w:r w:rsidR="005523BA" w:rsidRPr="00603276">
        <w:rPr>
          <w:rFonts w:ascii="Helvetica" w:hAnsi="Helvetica"/>
        </w:rPr>
        <w:t xml:space="preserve"> średniej liczby osób w gospodarstwie domowym</w:t>
      </w:r>
      <w:r w:rsidR="0091772B" w:rsidRPr="00603276">
        <w:rPr>
          <w:rFonts w:ascii="Helvetica" w:hAnsi="Helvetica"/>
        </w:rPr>
        <w:t>.</w:t>
      </w:r>
      <w:r w:rsidR="00603276" w:rsidRPr="00603276">
        <w:rPr>
          <w:rFonts w:ascii="Helvetica" w:hAnsi="Helvetica"/>
        </w:rPr>
        <w:t xml:space="preserve"> </w:t>
      </w:r>
      <w:r w:rsidR="00656E11" w:rsidRPr="00603276">
        <w:rPr>
          <w:rFonts w:ascii="Helvetica" w:hAnsi="Helvetica"/>
        </w:rPr>
        <w:t>Biorąc pod uwagę</w:t>
      </w:r>
      <w:r w:rsidR="00603276" w:rsidRPr="00603276">
        <w:rPr>
          <w:rFonts w:ascii="Helvetica" w:hAnsi="Helvetica"/>
        </w:rPr>
        <w:t xml:space="preserve"> dotychczasowe dane statystyczne i trendy </w:t>
      </w:r>
      <w:r w:rsidR="005523BA" w:rsidRPr="00603276">
        <w:rPr>
          <w:rFonts w:ascii="Helvetica" w:hAnsi="Helvetica"/>
        </w:rPr>
        <w:t xml:space="preserve">należy spodziewać się </w:t>
      </w:r>
      <w:r>
        <w:rPr>
          <w:rFonts w:ascii="Helvetica" w:hAnsi="Helvetica"/>
        </w:rPr>
        <w:t xml:space="preserve">również </w:t>
      </w:r>
      <w:r w:rsidR="005523BA" w:rsidRPr="00603276">
        <w:rPr>
          <w:rFonts w:ascii="Helvetica" w:hAnsi="Helvetica"/>
        </w:rPr>
        <w:t>powolnego spadku liczby gospodarstw domowych</w:t>
      </w:r>
      <w:r w:rsidR="005876DB" w:rsidRPr="00603276">
        <w:rPr>
          <w:rFonts w:ascii="Helvetica" w:hAnsi="Helvetica"/>
        </w:rPr>
        <w:t>.</w:t>
      </w:r>
      <w:r w:rsidR="00603276" w:rsidRPr="00603276">
        <w:rPr>
          <w:rFonts w:ascii="Helvetica" w:hAnsi="Helvetica"/>
        </w:rPr>
        <w:t xml:space="preserve"> </w:t>
      </w:r>
      <w:r w:rsidR="005876DB" w:rsidRPr="00603276">
        <w:rPr>
          <w:rFonts w:ascii="Helvetica" w:hAnsi="Helvetica"/>
        </w:rPr>
        <w:t>T</w:t>
      </w:r>
      <w:r w:rsidR="00656E11" w:rsidRPr="00603276">
        <w:rPr>
          <w:rFonts w:ascii="Helvetica" w:hAnsi="Helvetica"/>
        </w:rPr>
        <w:t>ym niemniej dynamika</w:t>
      </w:r>
      <w:r w:rsidR="00603276" w:rsidRPr="00603276">
        <w:rPr>
          <w:rFonts w:ascii="Helvetica" w:hAnsi="Helvetica"/>
        </w:rPr>
        <w:t xml:space="preserve"> tych</w:t>
      </w:r>
      <w:r w:rsidR="00656E11" w:rsidRPr="00603276">
        <w:rPr>
          <w:rFonts w:ascii="Helvetica" w:hAnsi="Helvetica"/>
        </w:rPr>
        <w:t xml:space="preserve"> zmian determinowana będzie korelacją po</w:t>
      </w:r>
      <w:r w:rsidR="004C423D" w:rsidRPr="00603276">
        <w:rPr>
          <w:rFonts w:ascii="Helvetica" w:hAnsi="Helvetica"/>
        </w:rPr>
        <w:t>międz</w:t>
      </w:r>
      <w:r w:rsidR="00656E11" w:rsidRPr="00603276">
        <w:rPr>
          <w:rFonts w:ascii="Helvetica" w:hAnsi="Helvetica"/>
        </w:rPr>
        <w:t xml:space="preserve">y </w:t>
      </w:r>
      <w:r w:rsidR="004C423D" w:rsidRPr="00603276">
        <w:rPr>
          <w:rFonts w:ascii="Helvetica" w:hAnsi="Helvetica"/>
        </w:rPr>
        <w:t>dwoma zmiennymi</w:t>
      </w:r>
      <w:r w:rsidR="0069559F">
        <w:rPr>
          <w:rFonts w:ascii="Helvetica" w:hAnsi="Helvetica"/>
        </w:rPr>
        <w:t>,</w:t>
      </w:r>
      <w:r w:rsidR="004C423D" w:rsidRPr="00603276">
        <w:rPr>
          <w:rFonts w:ascii="Helvetica" w:hAnsi="Helvetica"/>
        </w:rPr>
        <w:t xml:space="preserve"> tj. rzeczywistą </w:t>
      </w:r>
      <w:r w:rsidR="00656E11" w:rsidRPr="00603276">
        <w:rPr>
          <w:rFonts w:ascii="Helvetica" w:hAnsi="Helvetica"/>
        </w:rPr>
        <w:t>liczbą mieszkańców</w:t>
      </w:r>
      <w:r w:rsidR="004C423D" w:rsidRPr="00603276">
        <w:rPr>
          <w:rFonts w:ascii="Helvetica" w:hAnsi="Helvetica"/>
        </w:rPr>
        <w:t xml:space="preserve"> i</w:t>
      </w:r>
      <w:r w:rsidR="00656E11" w:rsidRPr="00603276">
        <w:rPr>
          <w:rFonts w:ascii="Helvetica" w:hAnsi="Helvetica"/>
        </w:rPr>
        <w:t xml:space="preserve"> wskaźnikiem liczebności gospodarstw domowych</w:t>
      </w:r>
      <w:r w:rsidR="0087394A">
        <w:rPr>
          <w:rFonts w:ascii="Helvetica" w:hAnsi="Helvetica"/>
        </w:rPr>
        <w:t>.</w:t>
      </w:r>
    </w:p>
    <w:p w14:paraId="57A4604D" w14:textId="77777777" w:rsidR="0087394A" w:rsidRPr="007A5F98" w:rsidRDefault="0087394A" w:rsidP="006E7023">
      <w:pPr>
        <w:jc w:val="both"/>
        <w:rPr>
          <w:rFonts w:ascii="Helvetica" w:hAnsi="Helvetica"/>
        </w:rPr>
      </w:pPr>
    </w:p>
    <w:p w14:paraId="64C70329" w14:textId="71B70148" w:rsidR="00365FAC" w:rsidRPr="008E5E6A" w:rsidRDefault="00A30D01" w:rsidP="006E7023">
      <w:pPr>
        <w:pStyle w:val="Nagwek4"/>
        <w:spacing w:before="0" w:after="160"/>
        <w:jc w:val="both"/>
        <w:rPr>
          <w:rFonts w:ascii="Helvetica" w:hAnsi="Helvetica"/>
          <w:b/>
          <w:bCs/>
          <w:i w:val="0"/>
          <w:iCs w:val="0"/>
          <w:color w:val="auto"/>
        </w:rPr>
      </w:pPr>
      <w:r w:rsidRPr="008E5E6A">
        <w:rPr>
          <w:rFonts w:ascii="Helvetica" w:hAnsi="Helvetica"/>
          <w:b/>
          <w:bCs/>
          <w:i w:val="0"/>
          <w:iCs w:val="0"/>
          <w:color w:val="auto"/>
        </w:rPr>
        <w:t xml:space="preserve">1.2.2.4. </w:t>
      </w:r>
      <w:r w:rsidR="00365FAC" w:rsidRPr="008E5E6A">
        <w:rPr>
          <w:rFonts w:ascii="Helvetica" w:hAnsi="Helvetica"/>
          <w:b/>
          <w:bCs/>
          <w:i w:val="0"/>
          <w:iCs w:val="0"/>
          <w:color w:val="auto"/>
        </w:rPr>
        <w:t>Bezrobocie</w:t>
      </w:r>
    </w:p>
    <w:p w14:paraId="61BE89E0" w14:textId="77777777" w:rsidR="00B628CE" w:rsidRPr="007A5F98" w:rsidRDefault="00B628CE" w:rsidP="006E7023">
      <w:pPr>
        <w:jc w:val="both"/>
        <w:rPr>
          <w:rFonts w:ascii="Helvetica" w:hAnsi="Helvetica"/>
        </w:rPr>
      </w:pPr>
    </w:p>
    <w:p w14:paraId="3995364A" w14:textId="2EFC4656" w:rsidR="00F24635" w:rsidRDefault="00F24635" w:rsidP="006E7023">
      <w:pPr>
        <w:jc w:val="both"/>
        <w:rPr>
          <w:rFonts w:ascii="Helvetica" w:hAnsi="Helvetica" w:cs="Helvetica"/>
        </w:rPr>
      </w:pPr>
      <w:r w:rsidRPr="002E64ED">
        <w:rPr>
          <w:rFonts w:ascii="Helvetica" w:hAnsi="Helvetica"/>
        </w:rPr>
        <w:t>Zgodnie z danymi GUS</w:t>
      </w:r>
      <w:r w:rsidR="00480805" w:rsidRPr="002E64ED">
        <w:rPr>
          <w:rFonts w:ascii="Helvetica" w:hAnsi="Helvetica"/>
        </w:rPr>
        <w:t xml:space="preserve"> wg stanu na</w:t>
      </w:r>
      <w:r w:rsidRPr="002E64ED">
        <w:rPr>
          <w:rFonts w:ascii="Helvetica" w:hAnsi="Helvetica"/>
        </w:rPr>
        <w:t xml:space="preserve"> 31.12.202</w:t>
      </w:r>
      <w:r w:rsidR="00AA6178" w:rsidRPr="002E64ED">
        <w:rPr>
          <w:rFonts w:ascii="Helvetica" w:hAnsi="Helvetica"/>
        </w:rPr>
        <w:t>1</w:t>
      </w:r>
      <w:r w:rsidR="00480805" w:rsidRPr="002E64ED">
        <w:rPr>
          <w:rFonts w:ascii="Helvetica" w:hAnsi="Helvetica"/>
        </w:rPr>
        <w:t xml:space="preserve"> r</w:t>
      </w:r>
      <w:r w:rsidR="002E64ED">
        <w:rPr>
          <w:rFonts w:ascii="Helvetica" w:hAnsi="Helvetica"/>
        </w:rPr>
        <w:t>.</w:t>
      </w:r>
      <w:r w:rsidRPr="002E64ED">
        <w:rPr>
          <w:rFonts w:ascii="Helvetica" w:hAnsi="Helvetica"/>
        </w:rPr>
        <w:t xml:space="preserve"> w Stalowej Woli na 1000 mieszkańców prac</w:t>
      </w:r>
      <w:r w:rsidR="00480805" w:rsidRPr="002E64ED">
        <w:rPr>
          <w:rFonts w:ascii="Helvetica" w:hAnsi="Helvetica"/>
        </w:rPr>
        <w:t>owało</w:t>
      </w:r>
      <w:r w:rsidRPr="002E64ED">
        <w:rPr>
          <w:rFonts w:ascii="Helvetica" w:hAnsi="Helvetica"/>
        </w:rPr>
        <w:t xml:space="preserve"> 4</w:t>
      </w:r>
      <w:r w:rsidR="00881B36" w:rsidRPr="002E64ED">
        <w:rPr>
          <w:rFonts w:ascii="Helvetica" w:hAnsi="Helvetica"/>
        </w:rPr>
        <w:t>39</w:t>
      </w:r>
      <w:r w:rsidRPr="002E64ED">
        <w:rPr>
          <w:rFonts w:ascii="Helvetica" w:hAnsi="Helvetica"/>
        </w:rPr>
        <w:t xml:space="preserve"> osób.</w:t>
      </w:r>
      <w:r w:rsidR="00F83F28" w:rsidRPr="002E64ED">
        <w:rPr>
          <w:rFonts w:ascii="Helvetica" w:hAnsi="Helvetica"/>
        </w:rPr>
        <w:t xml:space="preserve"> Było</w:t>
      </w:r>
      <w:r w:rsidRPr="002E64ED">
        <w:rPr>
          <w:rFonts w:ascii="Helvetica" w:hAnsi="Helvetica"/>
        </w:rPr>
        <w:t xml:space="preserve"> to znacznie więcej od wartości</w:t>
      </w:r>
      <w:r w:rsidR="00A97D42" w:rsidRPr="002E64ED">
        <w:rPr>
          <w:rFonts w:ascii="Helvetica" w:hAnsi="Helvetica"/>
        </w:rPr>
        <w:t xml:space="preserve"> zarówno</w:t>
      </w:r>
      <w:r w:rsidRPr="002E64ED">
        <w:rPr>
          <w:rFonts w:ascii="Helvetica" w:hAnsi="Helvetica"/>
        </w:rPr>
        <w:t xml:space="preserve"> dla </w:t>
      </w:r>
      <w:r w:rsidR="00A97D42" w:rsidRPr="002E64ED">
        <w:rPr>
          <w:rFonts w:ascii="Helvetica" w:hAnsi="Helvetica"/>
        </w:rPr>
        <w:t>woj.</w:t>
      </w:r>
      <w:r w:rsidRPr="002E64ED">
        <w:rPr>
          <w:rFonts w:ascii="Helvetica" w:hAnsi="Helvetica"/>
        </w:rPr>
        <w:t xml:space="preserve"> podkarpackiego</w:t>
      </w:r>
      <w:r w:rsidR="00A97D42" w:rsidRPr="002E64ED">
        <w:rPr>
          <w:rFonts w:ascii="Helvetica" w:hAnsi="Helvetica"/>
        </w:rPr>
        <w:t>, jak i w skali całego kraju</w:t>
      </w:r>
      <w:r w:rsidRPr="002E64ED">
        <w:rPr>
          <w:rFonts w:ascii="Helvetica" w:hAnsi="Helvetica"/>
        </w:rPr>
        <w:t>.</w:t>
      </w:r>
      <w:r w:rsidR="00A97D42" w:rsidRPr="002E64ED">
        <w:rPr>
          <w:rFonts w:ascii="Helvetica" w:hAnsi="Helvetica"/>
        </w:rPr>
        <w:t xml:space="preserve"> Spośród</w:t>
      </w:r>
      <w:r w:rsidRPr="002E64ED">
        <w:rPr>
          <w:rFonts w:ascii="Helvetica" w:hAnsi="Helvetica"/>
        </w:rPr>
        <w:t xml:space="preserve"> wszystkich pracujących ogółem kobiety</w:t>
      </w:r>
      <w:r w:rsidR="00372F00" w:rsidRPr="002E64ED">
        <w:rPr>
          <w:rFonts w:ascii="Helvetica" w:hAnsi="Helvetica"/>
        </w:rPr>
        <w:t xml:space="preserve"> stanowiły 38,</w:t>
      </w:r>
      <w:r w:rsidR="002E64ED" w:rsidRPr="002E64ED">
        <w:rPr>
          <w:rFonts w:ascii="Helvetica" w:hAnsi="Helvetica"/>
        </w:rPr>
        <w:t>8</w:t>
      </w:r>
      <w:r w:rsidR="00372F00" w:rsidRPr="002E64ED">
        <w:rPr>
          <w:rFonts w:ascii="Helvetica" w:hAnsi="Helvetica"/>
        </w:rPr>
        <w:t>%</w:t>
      </w:r>
      <w:r w:rsidRPr="002E64ED">
        <w:rPr>
          <w:rFonts w:ascii="Helvetica" w:hAnsi="Helvetica"/>
        </w:rPr>
        <w:t>, natomiast</w:t>
      </w:r>
      <w:r w:rsidR="00372F00" w:rsidRPr="002E64ED">
        <w:rPr>
          <w:rFonts w:ascii="Helvetica" w:hAnsi="Helvetica"/>
        </w:rPr>
        <w:t xml:space="preserve"> </w:t>
      </w:r>
      <w:r w:rsidRPr="002E64ED">
        <w:rPr>
          <w:rFonts w:ascii="Helvetica" w:hAnsi="Helvetica"/>
        </w:rPr>
        <w:t>mężczyźni</w:t>
      </w:r>
      <w:r w:rsidR="00372F00" w:rsidRPr="002E64ED">
        <w:rPr>
          <w:rFonts w:ascii="Helvetica" w:hAnsi="Helvetica"/>
        </w:rPr>
        <w:t xml:space="preserve"> 61,</w:t>
      </w:r>
      <w:r w:rsidR="002E64ED" w:rsidRPr="002E64ED">
        <w:rPr>
          <w:rFonts w:ascii="Helvetica" w:hAnsi="Helvetica"/>
        </w:rPr>
        <w:t>2</w:t>
      </w:r>
      <w:r w:rsidR="00372F00" w:rsidRPr="002E64ED">
        <w:rPr>
          <w:rFonts w:ascii="Helvetica" w:hAnsi="Helvetica"/>
        </w:rPr>
        <w:t>%</w:t>
      </w:r>
      <w:r w:rsidRPr="002E64ED">
        <w:rPr>
          <w:rFonts w:ascii="Helvetica" w:hAnsi="Helvetica"/>
        </w:rPr>
        <w:t>.</w:t>
      </w:r>
      <w:r w:rsidR="00F85FD1" w:rsidRPr="002E64ED">
        <w:rPr>
          <w:rFonts w:ascii="Helvetica" w:hAnsi="Helvetica"/>
        </w:rPr>
        <w:t xml:space="preserve"> </w:t>
      </w:r>
      <w:r w:rsidR="00F85FD1" w:rsidRPr="002E64ED">
        <w:rPr>
          <w:rFonts w:ascii="Helvetica" w:hAnsi="Helvetica" w:cs="Helvetica"/>
        </w:rPr>
        <w:t>W grupie porównawczej jedno miasto ma wyższy wskaźnik liczby pracujących na tysiąc ludności, zaś dla czterech jest on znacznie niższy.</w:t>
      </w:r>
    </w:p>
    <w:p w14:paraId="43321EB0" w14:textId="77777777" w:rsidR="00F85FD1" w:rsidRPr="002E7492" w:rsidRDefault="00F85FD1" w:rsidP="006E7023">
      <w:pPr>
        <w:jc w:val="both"/>
        <w:rPr>
          <w:rFonts w:ascii="Helvetica" w:hAnsi="Helvetica"/>
          <w:sz w:val="12"/>
          <w:szCs w:val="12"/>
        </w:rPr>
      </w:pPr>
    </w:p>
    <w:p w14:paraId="5ED5086C" w14:textId="7AF4E531" w:rsidR="00C813D1" w:rsidRPr="00C813D1" w:rsidRDefault="00C813D1" w:rsidP="00C813D1">
      <w:pPr>
        <w:pStyle w:val="Legenda"/>
        <w:keepNext/>
        <w:jc w:val="both"/>
        <w:rPr>
          <w:rFonts w:ascii="Helvetica" w:hAnsi="Helvetica" w:cs="Helvetica"/>
          <w:color w:val="auto"/>
        </w:rPr>
      </w:pPr>
      <w:bookmarkStart w:id="39" w:name="_Toc126833943"/>
      <w:r w:rsidRPr="00C813D1">
        <w:rPr>
          <w:rFonts w:ascii="Helvetica" w:hAnsi="Helvetica" w:cs="Helvetica"/>
          <w:color w:val="auto"/>
        </w:rPr>
        <w:t xml:space="preserve">Wykres </w:t>
      </w:r>
      <w:r w:rsidRPr="00C813D1">
        <w:rPr>
          <w:rFonts w:ascii="Helvetica" w:hAnsi="Helvetica" w:cs="Helvetica"/>
          <w:color w:val="auto"/>
        </w:rPr>
        <w:fldChar w:fldCharType="begin"/>
      </w:r>
      <w:r w:rsidRPr="00C813D1">
        <w:rPr>
          <w:rFonts w:ascii="Helvetica" w:hAnsi="Helvetica" w:cs="Helvetica"/>
          <w:color w:val="auto"/>
        </w:rPr>
        <w:instrText xml:space="preserve"> SEQ Wykres \* ARABIC </w:instrText>
      </w:r>
      <w:r w:rsidRPr="00C813D1">
        <w:rPr>
          <w:rFonts w:ascii="Helvetica" w:hAnsi="Helvetica" w:cs="Helvetica"/>
          <w:color w:val="auto"/>
        </w:rPr>
        <w:fldChar w:fldCharType="separate"/>
      </w:r>
      <w:r w:rsidR="001F436B">
        <w:rPr>
          <w:rFonts w:ascii="Helvetica" w:hAnsi="Helvetica" w:cs="Helvetica"/>
          <w:noProof/>
          <w:color w:val="auto"/>
        </w:rPr>
        <w:t>14</w:t>
      </w:r>
      <w:r w:rsidRPr="00C813D1">
        <w:rPr>
          <w:rFonts w:ascii="Helvetica" w:hAnsi="Helvetica" w:cs="Helvetica"/>
          <w:color w:val="auto"/>
        </w:rPr>
        <w:fldChar w:fldCharType="end"/>
      </w:r>
      <w:r w:rsidRPr="00C813D1">
        <w:rPr>
          <w:rFonts w:ascii="Helvetica" w:hAnsi="Helvetica" w:cs="Helvetica"/>
          <w:color w:val="auto"/>
        </w:rPr>
        <w:t>. Liczba pracujących na 1000 ludności</w:t>
      </w:r>
      <w:r w:rsidR="00061065">
        <w:rPr>
          <w:rFonts w:ascii="Helvetica" w:hAnsi="Helvetica" w:cs="Helvetica"/>
          <w:color w:val="auto"/>
        </w:rPr>
        <w:t xml:space="preserve"> w</w:t>
      </w:r>
      <w:r w:rsidRPr="00C813D1">
        <w:rPr>
          <w:rFonts w:ascii="Helvetica" w:hAnsi="Helvetica" w:cs="Helvetica"/>
          <w:color w:val="auto"/>
        </w:rPr>
        <w:t xml:space="preserve"> 202</w:t>
      </w:r>
      <w:r w:rsidR="00611718">
        <w:rPr>
          <w:rFonts w:ascii="Helvetica" w:hAnsi="Helvetica" w:cs="Helvetica"/>
          <w:color w:val="auto"/>
        </w:rPr>
        <w:t>1</w:t>
      </w:r>
      <w:r w:rsidR="00061065">
        <w:rPr>
          <w:rFonts w:ascii="Helvetica" w:hAnsi="Helvetica" w:cs="Helvetica"/>
          <w:color w:val="auto"/>
        </w:rPr>
        <w:t xml:space="preserve"> r.</w:t>
      </w:r>
      <w:r w:rsidR="00E2023A">
        <w:rPr>
          <w:rFonts w:ascii="Helvetica" w:hAnsi="Helvetica" w:cs="Helvetica"/>
          <w:color w:val="auto"/>
        </w:rPr>
        <w:t xml:space="preserve"> – dane porównawcze</w:t>
      </w:r>
      <w:bookmarkEnd w:id="39"/>
    </w:p>
    <w:p w14:paraId="6C8BF4ED" w14:textId="76C43053" w:rsidR="00480366" w:rsidRPr="007A5F98" w:rsidRDefault="00A72A88" w:rsidP="006E7023">
      <w:pPr>
        <w:jc w:val="center"/>
        <w:rPr>
          <w:rFonts w:ascii="Helvetica" w:eastAsia="Times New Roman" w:hAnsi="Helvetica" w:cstheme="minorHAnsi"/>
          <w:lang w:eastAsia="pl-PL"/>
        </w:rPr>
      </w:pPr>
      <w:r>
        <w:rPr>
          <w:noProof/>
          <w:lang w:eastAsia="pl-PL"/>
        </w:rPr>
        <w:drawing>
          <wp:inline distT="0" distB="0" distL="0" distR="0" wp14:anchorId="5F7ED0B1" wp14:editId="5B33597A">
            <wp:extent cx="5301343" cy="2466340"/>
            <wp:effectExtent l="0" t="0" r="13970" b="10160"/>
            <wp:docPr id="19" name="Wykres 1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45809C79-FC3A-6387-1792-E0701466CBD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4858FB1" w14:textId="1931FABF" w:rsidR="00480366" w:rsidRPr="007A5F98" w:rsidRDefault="00BF5FEE" w:rsidP="006E7023">
      <w:pPr>
        <w:jc w:val="both"/>
        <w:rPr>
          <w:rFonts w:ascii="Helvetica" w:eastAsia="Times New Roman" w:hAnsi="Helvetica" w:cstheme="minorHAnsi"/>
          <w:i/>
          <w:iCs/>
          <w:sz w:val="18"/>
          <w:szCs w:val="18"/>
          <w:lang w:eastAsia="pl-PL"/>
        </w:rPr>
      </w:pPr>
      <w:r w:rsidRPr="007A5F98">
        <w:rPr>
          <w:rFonts w:ascii="Helvetica" w:eastAsia="Times New Roman" w:hAnsi="Helvetica" w:cstheme="minorHAnsi"/>
          <w:i/>
          <w:iCs/>
          <w:sz w:val="18"/>
          <w:szCs w:val="18"/>
          <w:lang w:eastAsia="pl-PL"/>
        </w:rPr>
        <w:t xml:space="preserve">Źródło: </w:t>
      </w:r>
      <w:r w:rsidR="00BD5827">
        <w:rPr>
          <w:rFonts w:ascii="Helvetica" w:hAnsi="Helvetica"/>
          <w:i/>
          <w:iCs/>
          <w:sz w:val="18"/>
          <w:szCs w:val="18"/>
        </w:rPr>
        <w:t>opracowanie własne na podstawie danych BDL GUS</w:t>
      </w:r>
    </w:p>
    <w:p w14:paraId="2469B44F" w14:textId="77777777" w:rsidR="0087394A" w:rsidRDefault="0087394A" w:rsidP="0024343F">
      <w:pPr>
        <w:jc w:val="both"/>
        <w:rPr>
          <w:rFonts w:ascii="Helvetica" w:eastAsia="Times New Roman" w:hAnsi="Helvetica" w:cstheme="minorHAnsi"/>
          <w:lang w:eastAsia="pl-PL"/>
        </w:rPr>
      </w:pPr>
    </w:p>
    <w:p w14:paraId="1F6C53E6" w14:textId="0C9E2425" w:rsidR="0087394A" w:rsidRDefault="00BF5FEE" w:rsidP="00B0784C">
      <w:pPr>
        <w:jc w:val="both"/>
        <w:rPr>
          <w:rFonts w:ascii="Helvetica" w:eastAsia="Times New Roman" w:hAnsi="Helvetica" w:cstheme="minorHAnsi"/>
          <w:lang w:eastAsia="pl-PL"/>
        </w:rPr>
      </w:pPr>
      <w:r w:rsidRPr="00B61CA9">
        <w:rPr>
          <w:rFonts w:ascii="Helvetica" w:eastAsia="Times New Roman" w:hAnsi="Helvetica" w:cstheme="minorHAnsi"/>
          <w:lang w:eastAsia="pl-PL"/>
        </w:rPr>
        <w:t>Powyższy wykres nie uwzględnia pracujących w jednostkach budżetowych działających w</w:t>
      </w:r>
      <w:r w:rsidR="00BC71C1" w:rsidRPr="00B61CA9">
        <w:rPr>
          <w:rFonts w:ascii="Helvetica" w:eastAsia="Times New Roman" w:hAnsi="Helvetica" w:cstheme="minorHAnsi"/>
          <w:lang w:eastAsia="pl-PL"/>
        </w:rPr>
        <w:t> </w:t>
      </w:r>
      <w:r w:rsidRPr="00B61CA9">
        <w:rPr>
          <w:rFonts w:ascii="Helvetica" w:eastAsia="Times New Roman" w:hAnsi="Helvetica" w:cstheme="minorHAnsi"/>
          <w:lang w:eastAsia="pl-PL"/>
        </w:rPr>
        <w:t>zakresie obrony narodowej i bezpieczeństwa publ</w:t>
      </w:r>
      <w:r w:rsidR="005876DB" w:rsidRPr="00B61CA9">
        <w:rPr>
          <w:rFonts w:ascii="Helvetica" w:eastAsia="Times New Roman" w:hAnsi="Helvetica" w:cstheme="minorHAnsi"/>
          <w:lang w:eastAsia="pl-PL"/>
        </w:rPr>
        <w:t>icznego,</w:t>
      </w:r>
      <w:r w:rsidRPr="00B61CA9">
        <w:rPr>
          <w:rFonts w:ascii="Helvetica" w:eastAsia="Times New Roman" w:hAnsi="Helvetica" w:cstheme="minorHAnsi"/>
          <w:lang w:eastAsia="pl-PL"/>
        </w:rPr>
        <w:t xml:space="preserve"> gospodarstwach indywidualnych w rolnictwie, duchownych oraz pracujących w organizacjach, fundacjach i związkach</w:t>
      </w:r>
      <w:r w:rsidR="00603276" w:rsidRPr="00B61CA9">
        <w:rPr>
          <w:rFonts w:ascii="Helvetica" w:eastAsia="Times New Roman" w:hAnsi="Helvetica" w:cstheme="minorHAnsi"/>
          <w:lang w:eastAsia="pl-PL"/>
        </w:rPr>
        <w:t>.</w:t>
      </w:r>
    </w:p>
    <w:p w14:paraId="1F6B69A8" w14:textId="2DEDDF1C" w:rsidR="00B0784C" w:rsidRPr="0087394A" w:rsidRDefault="0024343F" w:rsidP="00B0784C">
      <w:pPr>
        <w:jc w:val="both"/>
        <w:rPr>
          <w:rFonts w:ascii="Helvetica" w:eastAsia="Times New Roman" w:hAnsi="Helvetica" w:cstheme="minorHAnsi"/>
          <w:lang w:eastAsia="pl-PL"/>
        </w:rPr>
      </w:pPr>
      <w:r w:rsidRPr="007A5F98">
        <w:rPr>
          <w:rFonts w:ascii="Helvetica" w:hAnsi="Helvetica"/>
        </w:rPr>
        <w:t>Bezrobocie rejestrowane</w:t>
      </w:r>
      <w:r w:rsidR="00387C7D">
        <w:rPr>
          <w:rStyle w:val="Odwoanieprzypisudolnego"/>
          <w:rFonts w:ascii="Helvetica" w:hAnsi="Helvetica"/>
        </w:rPr>
        <w:footnoteReference w:id="35"/>
      </w:r>
      <w:r w:rsidRPr="007A5F98">
        <w:rPr>
          <w:rFonts w:ascii="Helvetica" w:hAnsi="Helvetica"/>
        </w:rPr>
        <w:t xml:space="preserve"> w Stalowej Woli wynosiło w 202</w:t>
      </w:r>
      <w:r w:rsidR="00387C7D">
        <w:rPr>
          <w:rFonts w:ascii="Helvetica" w:hAnsi="Helvetica"/>
        </w:rPr>
        <w:t>1</w:t>
      </w:r>
      <w:r w:rsidRPr="007A5F98">
        <w:rPr>
          <w:rFonts w:ascii="Helvetica" w:hAnsi="Helvetica"/>
        </w:rPr>
        <w:t xml:space="preserve"> roku </w:t>
      </w:r>
      <w:r w:rsidR="00387C7D">
        <w:rPr>
          <w:rFonts w:ascii="Helvetica" w:hAnsi="Helvetica"/>
        </w:rPr>
        <w:t>3</w:t>
      </w:r>
      <w:r w:rsidRPr="007A5F98">
        <w:rPr>
          <w:rFonts w:ascii="Helvetica" w:hAnsi="Helvetica"/>
        </w:rPr>
        <w:t>,</w:t>
      </w:r>
      <w:r w:rsidR="00387C7D">
        <w:rPr>
          <w:rFonts w:ascii="Helvetica" w:hAnsi="Helvetica"/>
        </w:rPr>
        <w:t>9</w:t>
      </w:r>
      <w:r w:rsidRPr="007A5F98">
        <w:rPr>
          <w:rFonts w:ascii="Helvetica" w:hAnsi="Helvetica"/>
        </w:rPr>
        <w:t>% (</w:t>
      </w:r>
      <w:r w:rsidR="00387C7D">
        <w:rPr>
          <w:rFonts w:ascii="Helvetica" w:hAnsi="Helvetica"/>
        </w:rPr>
        <w:t>4</w:t>
      </w:r>
      <w:r w:rsidRPr="007A5F98">
        <w:rPr>
          <w:rFonts w:ascii="Helvetica" w:hAnsi="Helvetica"/>
        </w:rPr>
        <w:t>,</w:t>
      </w:r>
      <w:r w:rsidR="00387C7D">
        <w:rPr>
          <w:rFonts w:ascii="Helvetica" w:hAnsi="Helvetica"/>
        </w:rPr>
        <w:t>4</w:t>
      </w:r>
      <w:r w:rsidRPr="007A5F98">
        <w:rPr>
          <w:rFonts w:ascii="Helvetica" w:hAnsi="Helvetica"/>
        </w:rPr>
        <w:t xml:space="preserve">% wśród kobiet oraz </w:t>
      </w:r>
      <w:r w:rsidR="00387C7D">
        <w:rPr>
          <w:rFonts w:ascii="Helvetica" w:hAnsi="Helvetica"/>
        </w:rPr>
        <w:t>3</w:t>
      </w:r>
      <w:r w:rsidRPr="007A5F98">
        <w:rPr>
          <w:rFonts w:ascii="Helvetica" w:hAnsi="Helvetica"/>
        </w:rPr>
        <w:t>,</w:t>
      </w:r>
      <w:r w:rsidR="00387C7D">
        <w:rPr>
          <w:rFonts w:ascii="Helvetica" w:hAnsi="Helvetica"/>
        </w:rPr>
        <w:t>3</w:t>
      </w:r>
      <w:r w:rsidRPr="007A5F98">
        <w:rPr>
          <w:rFonts w:ascii="Helvetica" w:hAnsi="Helvetica"/>
        </w:rPr>
        <w:t>% wśród mężczyzn).</w:t>
      </w:r>
      <w:r>
        <w:rPr>
          <w:rFonts w:ascii="Helvetica" w:hAnsi="Helvetica"/>
        </w:rPr>
        <w:t xml:space="preserve"> Było</w:t>
      </w:r>
      <w:r w:rsidRPr="007A5F98">
        <w:rPr>
          <w:rFonts w:ascii="Helvetica" w:hAnsi="Helvetica"/>
        </w:rPr>
        <w:t xml:space="preserve"> to znacznie mniej od stopy bezrobocia rejestrowanego dla </w:t>
      </w:r>
      <w:r>
        <w:rPr>
          <w:rFonts w:ascii="Helvetica" w:hAnsi="Helvetica"/>
        </w:rPr>
        <w:t>woj.</w:t>
      </w:r>
      <w:r w:rsidRPr="007A5F98">
        <w:rPr>
          <w:rFonts w:ascii="Helvetica" w:hAnsi="Helvetica"/>
        </w:rPr>
        <w:t xml:space="preserve"> podkarpackiego</w:t>
      </w:r>
      <w:r w:rsidR="00387C7D">
        <w:rPr>
          <w:rFonts w:ascii="Helvetica" w:hAnsi="Helvetica"/>
        </w:rPr>
        <w:t xml:space="preserve"> i</w:t>
      </w:r>
      <w:r w:rsidRPr="007A5F98">
        <w:rPr>
          <w:rFonts w:ascii="Helvetica" w:hAnsi="Helvetica"/>
        </w:rPr>
        <w:t xml:space="preserve"> </w:t>
      </w:r>
      <w:r w:rsidR="00387C7D">
        <w:rPr>
          <w:rFonts w:ascii="Helvetica" w:hAnsi="Helvetica"/>
        </w:rPr>
        <w:t>porównywalnie ze</w:t>
      </w:r>
      <w:r>
        <w:rPr>
          <w:rFonts w:ascii="Helvetica" w:hAnsi="Helvetica"/>
        </w:rPr>
        <w:t xml:space="preserve"> wskaźnik</w:t>
      </w:r>
      <w:r w:rsidR="00387C7D">
        <w:rPr>
          <w:rFonts w:ascii="Helvetica" w:hAnsi="Helvetica"/>
        </w:rPr>
        <w:t>iem</w:t>
      </w:r>
      <w:r w:rsidRPr="007A5F98">
        <w:rPr>
          <w:rFonts w:ascii="Helvetica" w:hAnsi="Helvetica"/>
        </w:rPr>
        <w:t xml:space="preserve"> dla</w:t>
      </w:r>
      <w:r w:rsidR="00387C7D">
        <w:rPr>
          <w:rFonts w:ascii="Helvetica" w:hAnsi="Helvetica"/>
        </w:rPr>
        <w:t xml:space="preserve"> kraju</w:t>
      </w:r>
      <w:r w:rsidRPr="007A5F98">
        <w:rPr>
          <w:rFonts w:ascii="Helvetica" w:hAnsi="Helvetica"/>
        </w:rPr>
        <w:t>.</w:t>
      </w:r>
      <w:r w:rsidR="00B0784C">
        <w:rPr>
          <w:rFonts w:ascii="Helvetica" w:hAnsi="Helvetica"/>
        </w:rPr>
        <w:t xml:space="preserve"> </w:t>
      </w:r>
      <w:r w:rsidR="00B0784C">
        <w:rPr>
          <w:rFonts w:ascii="Helvetica" w:hAnsi="Helvetica" w:cs="Helvetica"/>
        </w:rPr>
        <w:t>W grupie porównawczej jedno miasto miało niższy poziom bezrobocia, zaś dla czterech wskaźnik ten był wyższy.</w:t>
      </w:r>
    </w:p>
    <w:p w14:paraId="0D85F566" w14:textId="09723DDC" w:rsidR="0018486C" w:rsidRPr="0018486C" w:rsidRDefault="0018486C" w:rsidP="0018486C">
      <w:pPr>
        <w:pStyle w:val="Legenda"/>
        <w:keepNext/>
        <w:jc w:val="both"/>
        <w:rPr>
          <w:rFonts w:ascii="Helvetica" w:hAnsi="Helvetica" w:cs="Helvetica"/>
          <w:color w:val="auto"/>
        </w:rPr>
      </w:pPr>
      <w:bookmarkStart w:id="40" w:name="_Toc126833944"/>
      <w:r w:rsidRPr="0018486C">
        <w:rPr>
          <w:rFonts w:ascii="Helvetica" w:hAnsi="Helvetica" w:cs="Helvetica"/>
          <w:color w:val="auto"/>
        </w:rPr>
        <w:t xml:space="preserve">Wykres </w:t>
      </w:r>
      <w:r w:rsidRPr="0018486C">
        <w:rPr>
          <w:rFonts w:ascii="Helvetica" w:hAnsi="Helvetica" w:cs="Helvetica"/>
          <w:color w:val="auto"/>
        </w:rPr>
        <w:fldChar w:fldCharType="begin"/>
      </w:r>
      <w:r w:rsidRPr="0018486C">
        <w:rPr>
          <w:rFonts w:ascii="Helvetica" w:hAnsi="Helvetica" w:cs="Helvetica"/>
          <w:color w:val="auto"/>
        </w:rPr>
        <w:instrText xml:space="preserve"> SEQ Wykres \* ARABIC </w:instrText>
      </w:r>
      <w:r w:rsidRPr="0018486C">
        <w:rPr>
          <w:rFonts w:ascii="Helvetica" w:hAnsi="Helvetica" w:cs="Helvetica"/>
          <w:color w:val="auto"/>
        </w:rPr>
        <w:fldChar w:fldCharType="separate"/>
      </w:r>
      <w:r w:rsidR="001F436B">
        <w:rPr>
          <w:rFonts w:ascii="Helvetica" w:hAnsi="Helvetica" w:cs="Helvetica"/>
          <w:noProof/>
          <w:color w:val="auto"/>
        </w:rPr>
        <w:t>15</w:t>
      </w:r>
      <w:r w:rsidRPr="0018486C">
        <w:rPr>
          <w:rFonts w:ascii="Helvetica" w:hAnsi="Helvetica" w:cs="Helvetica"/>
          <w:color w:val="auto"/>
        </w:rPr>
        <w:fldChar w:fldCharType="end"/>
      </w:r>
      <w:r w:rsidRPr="0018486C">
        <w:rPr>
          <w:rFonts w:ascii="Helvetica" w:hAnsi="Helvetica" w:cs="Helvetica"/>
          <w:color w:val="auto"/>
        </w:rPr>
        <w:t>. Stopa bezrobocia rejestrowanego</w:t>
      </w:r>
      <w:r w:rsidR="00061065">
        <w:rPr>
          <w:rFonts w:ascii="Helvetica" w:hAnsi="Helvetica" w:cs="Helvetica"/>
          <w:color w:val="auto"/>
        </w:rPr>
        <w:t xml:space="preserve"> w 202</w:t>
      </w:r>
      <w:r w:rsidR="0086473C">
        <w:rPr>
          <w:rFonts w:ascii="Helvetica" w:hAnsi="Helvetica" w:cs="Helvetica"/>
          <w:color w:val="auto"/>
        </w:rPr>
        <w:t>1</w:t>
      </w:r>
      <w:r w:rsidR="00061065">
        <w:rPr>
          <w:rFonts w:ascii="Helvetica" w:hAnsi="Helvetica" w:cs="Helvetica"/>
          <w:color w:val="auto"/>
        </w:rPr>
        <w:t xml:space="preserve"> r.</w:t>
      </w:r>
      <w:r w:rsidR="00E2023A">
        <w:rPr>
          <w:rFonts w:ascii="Helvetica" w:hAnsi="Helvetica" w:cs="Helvetica"/>
          <w:color w:val="auto"/>
        </w:rPr>
        <w:t xml:space="preserve"> – dane porównawcze</w:t>
      </w:r>
      <w:bookmarkEnd w:id="40"/>
    </w:p>
    <w:p w14:paraId="53FC5C0D" w14:textId="5EC05A56" w:rsidR="00BF5FEE" w:rsidRPr="007A5F98" w:rsidRDefault="00A72A88" w:rsidP="006E7023">
      <w:pPr>
        <w:jc w:val="center"/>
        <w:rPr>
          <w:rFonts w:ascii="Helvetica" w:eastAsia="Times New Roman" w:hAnsi="Helvetica" w:cstheme="minorHAnsi"/>
          <w:lang w:eastAsia="pl-PL"/>
        </w:rPr>
      </w:pPr>
      <w:r>
        <w:rPr>
          <w:noProof/>
          <w:lang w:eastAsia="pl-PL"/>
        </w:rPr>
        <w:drawing>
          <wp:inline distT="0" distB="0" distL="0" distR="0" wp14:anchorId="14567E38" wp14:editId="28BBA603">
            <wp:extent cx="5273040" cy="2443480"/>
            <wp:effectExtent l="0" t="0" r="3810" b="13970"/>
            <wp:docPr id="20" name="Wykres 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59BA2420-C22A-6244-003F-AB2C3FA982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72A3661E" w14:textId="4E460E4D" w:rsidR="00B5113B" w:rsidRPr="00F83F28" w:rsidRDefault="008A2EA8" w:rsidP="00F83F28">
      <w:pPr>
        <w:jc w:val="both"/>
        <w:rPr>
          <w:rFonts w:ascii="Helvetica" w:eastAsia="Times New Roman" w:hAnsi="Helvetica" w:cstheme="minorHAnsi"/>
          <w:i/>
          <w:iCs/>
          <w:sz w:val="18"/>
          <w:szCs w:val="18"/>
          <w:lang w:eastAsia="pl-PL"/>
        </w:rPr>
      </w:pPr>
      <w:r w:rsidRPr="007A5F98">
        <w:rPr>
          <w:rFonts w:ascii="Helvetica" w:eastAsia="Times New Roman" w:hAnsi="Helvetica" w:cstheme="minorHAnsi"/>
          <w:i/>
          <w:iCs/>
          <w:sz w:val="18"/>
          <w:szCs w:val="18"/>
          <w:lang w:eastAsia="pl-PL"/>
        </w:rPr>
        <w:t xml:space="preserve">Źródło: </w:t>
      </w:r>
      <w:r w:rsidR="00BD5827">
        <w:rPr>
          <w:rFonts w:ascii="Helvetica" w:hAnsi="Helvetica"/>
          <w:i/>
          <w:iCs/>
          <w:sz w:val="18"/>
          <w:szCs w:val="18"/>
        </w:rPr>
        <w:t>opracowanie własne na podstawie danych BDL GUS</w:t>
      </w:r>
    </w:p>
    <w:p w14:paraId="32D36EA8" w14:textId="77777777" w:rsidR="00061065" w:rsidRDefault="00061065" w:rsidP="006E7023">
      <w:pPr>
        <w:pStyle w:val="Legenda"/>
        <w:keepNext/>
        <w:spacing w:after="160" w:line="259" w:lineRule="auto"/>
        <w:jc w:val="both"/>
        <w:rPr>
          <w:rFonts w:ascii="Helvetica" w:hAnsi="Helvetica"/>
          <w:color w:val="auto"/>
        </w:rPr>
      </w:pPr>
    </w:p>
    <w:p w14:paraId="7DAAD832" w14:textId="251538C7" w:rsidR="00A5048B" w:rsidRPr="001F67DB" w:rsidRDefault="00A5048B" w:rsidP="006E7023">
      <w:pPr>
        <w:pStyle w:val="Legenda"/>
        <w:keepNext/>
        <w:spacing w:after="160" w:line="259" w:lineRule="auto"/>
        <w:jc w:val="both"/>
        <w:rPr>
          <w:rFonts w:ascii="Helvetica" w:hAnsi="Helvetica"/>
          <w:color w:val="auto"/>
        </w:rPr>
      </w:pPr>
      <w:bookmarkStart w:id="41" w:name="_Toc126833945"/>
      <w:r w:rsidRPr="001F67DB">
        <w:rPr>
          <w:rFonts w:ascii="Helvetica" w:hAnsi="Helvetica"/>
          <w:color w:val="auto"/>
        </w:rPr>
        <w:t xml:space="preserve">Wykres </w:t>
      </w:r>
      <w:r w:rsidR="001A0D07" w:rsidRPr="001F67DB">
        <w:rPr>
          <w:rFonts w:ascii="Helvetica" w:hAnsi="Helvetica"/>
          <w:color w:val="auto"/>
        </w:rPr>
        <w:fldChar w:fldCharType="begin"/>
      </w:r>
      <w:r w:rsidR="001A0D07" w:rsidRPr="001F67DB">
        <w:rPr>
          <w:rFonts w:ascii="Helvetica" w:hAnsi="Helvetica"/>
          <w:color w:val="auto"/>
        </w:rPr>
        <w:instrText xml:space="preserve"> SEQ Wykres \* ARABIC </w:instrText>
      </w:r>
      <w:r w:rsidR="001A0D07" w:rsidRPr="001F67DB">
        <w:rPr>
          <w:rFonts w:ascii="Helvetica" w:hAnsi="Helvetica"/>
          <w:color w:val="auto"/>
        </w:rPr>
        <w:fldChar w:fldCharType="separate"/>
      </w:r>
      <w:r w:rsidR="001F436B">
        <w:rPr>
          <w:rFonts w:ascii="Helvetica" w:hAnsi="Helvetica"/>
          <w:noProof/>
          <w:color w:val="auto"/>
        </w:rPr>
        <w:t>16</w:t>
      </w:r>
      <w:r w:rsidR="001A0D07" w:rsidRPr="001F67DB">
        <w:rPr>
          <w:rFonts w:ascii="Helvetica" w:hAnsi="Helvetica"/>
          <w:color w:val="auto"/>
        </w:rPr>
        <w:fldChar w:fldCharType="end"/>
      </w:r>
      <w:r w:rsidRPr="001F67DB">
        <w:rPr>
          <w:rFonts w:ascii="Helvetica" w:hAnsi="Helvetica"/>
          <w:color w:val="auto"/>
        </w:rPr>
        <w:t>. Stopa bezrobocia rejestrowanego w Stalowej Woli w latach 20</w:t>
      </w:r>
      <w:r w:rsidR="002E7492">
        <w:rPr>
          <w:rFonts w:ascii="Helvetica" w:hAnsi="Helvetica"/>
          <w:color w:val="auto"/>
        </w:rPr>
        <w:t>16</w:t>
      </w:r>
      <w:r w:rsidRPr="001F67DB">
        <w:rPr>
          <w:rFonts w:ascii="Helvetica" w:hAnsi="Helvetica"/>
          <w:color w:val="auto"/>
        </w:rPr>
        <w:t>-202</w:t>
      </w:r>
      <w:r w:rsidR="0086473C">
        <w:rPr>
          <w:rFonts w:ascii="Helvetica" w:hAnsi="Helvetica"/>
          <w:color w:val="auto"/>
        </w:rPr>
        <w:t>1</w:t>
      </w:r>
      <w:bookmarkEnd w:id="41"/>
    </w:p>
    <w:p w14:paraId="1F37E1C3" w14:textId="6417E2A1" w:rsidR="00A5048B" w:rsidRPr="007A5F98" w:rsidRDefault="00A72A88" w:rsidP="006E7023">
      <w:pPr>
        <w:jc w:val="center"/>
        <w:rPr>
          <w:rFonts w:ascii="Helvetica" w:eastAsia="Times New Roman" w:hAnsi="Helvetica" w:cstheme="minorHAnsi"/>
          <w:lang w:eastAsia="pl-PL"/>
        </w:rPr>
      </w:pPr>
      <w:r>
        <w:rPr>
          <w:noProof/>
          <w:lang w:eastAsia="pl-PL"/>
        </w:rPr>
        <w:drawing>
          <wp:inline distT="0" distB="0" distL="0" distR="0" wp14:anchorId="035E16A7" wp14:editId="10A5FD7C">
            <wp:extent cx="5298077" cy="2714625"/>
            <wp:effectExtent l="0" t="0" r="17145" b="9525"/>
            <wp:docPr id="21" name="Wykres 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1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7DA6115" w14:textId="5021049A" w:rsidR="00932FEE" w:rsidRDefault="00E2023A" w:rsidP="006E7023">
      <w:pPr>
        <w:jc w:val="both"/>
        <w:rPr>
          <w:rFonts w:ascii="Helvetica" w:hAnsi="Helvetica"/>
          <w:i/>
          <w:iCs/>
          <w:sz w:val="18"/>
          <w:szCs w:val="18"/>
        </w:rPr>
      </w:pPr>
      <w:r w:rsidRPr="007A5F98">
        <w:rPr>
          <w:rFonts w:ascii="Helvetica" w:eastAsia="Times New Roman" w:hAnsi="Helvetica" w:cstheme="minorHAnsi"/>
          <w:i/>
          <w:iCs/>
          <w:sz w:val="18"/>
          <w:szCs w:val="18"/>
          <w:lang w:eastAsia="pl-PL"/>
        </w:rPr>
        <w:t xml:space="preserve">Źródło: </w:t>
      </w:r>
      <w:r w:rsidR="00BD5827">
        <w:rPr>
          <w:rFonts w:ascii="Helvetica" w:hAnsi="Helvetica"/>
          <w:i/>
          <w:iCs/>
          <w:sz w:val="18"/>
          <w:szCs w:val="18"/>
        </w:rPr>
        <w:t>opracowanie własne na podstawie danych BDL GUS</w:t>
      </w:r>
    </w:p>
    <w:p w14:paraId="1DBA7917" w14:textId="77777777" w:rsidR="00BD5827" w:rsidRPr="003A5F4E" w:rsidRDefault="00BD5827" w:rsidP="006E7023">
      <w:pPr>
        <w:jc w:val="both"/>
        <w:rPr>
          <w:rFonts w:ascii="Helvetica" w:eastAsia="Times New Roman" w:hAnsi="Helvetica" w:cstheme="minorHAnsi"/>
          <w:sz w:val="12"/>
          <w:szCs w:val="12"/>
          <w:lang w:eastAsia="pl-PL"/>
        </w:rPr>
      </w:pPr>
    </w:p>
    <w:p w14:paraId="0D558C89" w14:textId="50670643" w:rsidR="00F42A37" w:rsidRDefault="007C4101" w:rsidP="006E7023">
      <w:pPr>
        <w:jc w:val="both"/>
        <w:rPr>
          <w:rFonts w:ascii="Helvetica" w:hAnsi="Helvetica" w:cs="Helvetica"/>
          <w:shd w:val="clear" w:color="auto" w:fill="FFFFFF"/>
        </w:rPr>
      </w:pPr>
      <w:r w:rsidRPr="009A17D5">
        <w:rPr>
          <w:rFonts w:ascii="Helvetica" w:eastAsia="Times New Roman" w:hAnsi="Helvetica" w:cstheme="minorHAnsi"/>
          <w:lang w:eastAsia="pl-PL"/>
        </w:rPr>
        <w:t>B</w:t>
      </w:r>
      <w:r w:rsidR="004548F3" w:rsidRPr="009A17D5">
        <w:rPr>
          <w:rFonts w:ascii="Helvetica" w:eastAsia="Times New Roman" w:hAnsi="Helvetica" w:cstheme="minorHAnsi"/>
          <w:lang w:eastAsia="pl-PL"/>
        </w:rPr>
        <w:t>ezrobocie w latach 201</w:t>
      </w:r>
      <w:r w:rsidR="003A5F4E">
        <w:rPr>
          <w:rFonts w:ascii="Helvetica" w:eastAsia="Times New Roman" w:hAnsi="Helvetica" w:cstheme="minorHAnsi"/>
          <w:lang w:eastAsia="pl-PL"/>
        </w:rPr>
        <w:t>6</w:t>
      </w:r>
      <w:r w:rsidR="004548F3" w:rsidRPr="009A17D5">
        <w:rPr>
          <w:rFonts w:ascii="Helvetica" w:eastAsia="Times New Roman" w:hAnsi="Helvetica" w:cstheme="minorHAnsi"/>
          <w:lang w:eastAsia="pl-PL"/>
        </w:rPr>
        <w:t>-2019 sukcesywnie spadało</w:t>
      </w:r>
      <w:r w:rsidR="00620FA5">
        <w:rPr>
          <w:rFonts w:ascii="Helvetica" w:eastAsia="Times New Roman" w:hAnsi="Helvetica" w:cstheme="minorHAnsi"/>
          <w:lang w:eastAsia="pl-PL"/>
        </w:rPr>
        <w:t>;</w:t>
      </w:r>
      <w:r w:rsidR="004548F3" w:rsidRPr="009A17D5">
        <w:rPr>
          <w:rFonts w:ascii="Helvetica" w:eastAsia="Times New Roman" w:hAnsi="Helvetica" w:cstheme="minorHAnsi"/>
          <w:lang w:eastAsia="pl-PL"/>
        </w:rPr>
        <w:t xml:space="preserve"> z poziomu </w:t>
      </w:r>
      <w:r w:rsidR="002349E7">
        <w:rPr>
          <w:rFonts w:ascii="Helvetica" w:eastAsia="Times New Roman" w:hAnsi="Helvetica" w:cstheme="minorHAnsi"/>
          <w:lang w:eastAsia="pl-PL"/>
        </w:rPr>
        <w:t>4</w:t>
      </w:r>
      <w:r w:rsidR="004548F3" w:rsidRPr="009A17D5">
        <w:rPr>
          <w:rFonts w:ascii="Helvetica" w:eastAsia="Times New Roman" w:hAnsi="Helvetica" w:cstheme="minorHAnsi"/>
          <w:lang w:eastAsia="pl-PL"/>
        </w:rPr>
        <w:t>,</w:t>
      </w:r>
      <w:r w:rsidR="00834963">
        <w:rPr>
          <w:rFonts w:ascii="Helvetica" w:eastAsia="Times New Roman" w:hAnsi="Helvetica" w:cstheme="minorHAnsi"/>
          <w:lang w:eastAsia="pl-PL"/>
        </w:rPr>
        <w:t>5</w:t>
      </w:r>
      <w:r w:rsidR="004548F3" w:rsidRPr="009A17D5">
        <w:rPr>
          <w:rFonts w:ascii="Helvetica" w:eastAsia="Times New Roman" w:hAnsi="Helvetica" w:cstheme="minorHAnsi"/>
          <w:lang w:eastAsia="pl-PL"/>
        </w:rPr>
        <w:t>%</w:t>
      </w:r>
      <w:r w:rsidR="0083669B" w:rsidRPr="009A17D5">
        <w:rPr>
          <w:rFonts w:ascii="Helvetica" w:eastAsia="Times New Roman" w:hAnsi="Helvetica" w:cstheme="minorHAnsi"/>
          <w:lang w:eastAsia="pl-PL"/>
        </w:rPr>
        <w:t xml:space="preserve"> w 201</w:t>
      </w:r>
      <w:r w:rsidR="003A5F4E">
        <w:rPr>
          <w:rFonts w:ascii="Helvetica" w:eastAsia="Times New Roman" w:hAnsi="Helvetica" w:cstheme="minorHAnsi"/>
          <w:lang w:eastAsia="pl-PL"/>
        </w:rPr>
        <w:t>6</w:t>
      </w:r>
      <w:r w:rsidR="0083669B" w:rsidRPr="009A17D5">
        <w:rPr>
          <w:rFonts w:ascii="Helvetica" w:eastAsia="Times New Roman" w:hAnsi="Helvetica" w:cstheme="minorHAnsi"/>
          <w:lang w:eastAsia="pl-PL"/>
        </w:rPr>
        <w:t xml:space="preserve"> r.</w:t>
      </w:r>
      <w:r w:rsidRPr="009A17D5">
        <w:rPr>
          <w:rFonts w:ascii="Helvetica" w:eastAsia="Times New Roman" w:hAnsi="Helvetica" w:cstheme="minorHAnsi"/>
          <w:lang w:eastAsia="pl-PL"/>
        </w:rPr>
        <w:t xml:space="preserve"> </w:t>
      </w:r>
      <w:r w:rsidR="004548F3" w:rsidRPr="009A17D5">
        <w:rPr>
          <w:rFonts w:ascii="Helvetica" w:eastAsia="Times New Roman" w:hAnsi="Helvetica" w:cstheme="minorHAnsi"/>
          <w:lang w:eastAsia="pl-PL"/>
        </w:rPr>
        <w:t>do</w:t>
      </w:r>
      <w:r w:rsidR="0083669B" w:rsidRPr="009A17D5">
        <w:rPr>
          <w:rFonts w:ascii="Helvetica" w:eastAsia="Times New Roman" w:hAnsi="Helvetica" w:cstheme="minorHAnsi"/>
          <w:lang w:eastAsia="pl-PL"/>
        </w:rPr>
        <w:t xml:space="preserve"> </w:t>
      </w:r>
      <w:r w:rsidR="00834963">
        <w:rPr>
          <w:rFonts w:ascii="Helvetica" w:eastAsia="Times New Roman" w:hAnsi="Helvetica" w:cstheme="minorHAnsi"/>
          <w:lang w:eastAsia="pl-PL"/>
        </w:rPr>
        <w:t>3</w:t>
      </w:r>
      <w:r w:rsidR="004548F3" w:rsidRPr="009A17D5">
        <w:rPr>
          <w:rFonts w:ascii="Helvetica" w:eastAsia="Times New Roman" w:hAnsi="Helvetica" w:cstheme="minorHAnsi"/>
          <w:lang w:eastAsia="pl-PL"/>
        </w:rPr>
        <w:t>,</w:t>
      </w:r>
      <w:r w:rsidR="00834963">
        <w:rPr>
          <w:rFonts w:ascii="Helvetica" w:eastAsia="Times New Roman" w:hAnsi="Helvetica" w:cstheme="minorHAnsi"/>
          <w:lang w:eastAsia="pl-PL"/>
        </w:rPr>
        <w:t>4</w:t>
      </w:r>
      <w:r w:rsidR="004548F3" w:rsidRPr="009A17D5">
        <w:rPr>
          <w:rFonts w:ascii="Helvetica" w:eastAsia="Times New Roman" w:hAnsi="Helvetica" w:cstheme="minorHAnsi"/>
          <w:lang w:eastAsia="pl-PL"/>
        </w:rPr>
        <w:t>%</w:t>
      </w:r>
      <w:r w:rsidR="0083669B" w:rsidRPr="009A17D5">
        <w:rPr>
          <w:rFonts w:ascii="Helvetica" w:eastAsia="Times New Roman" w:hAnsi="Helvetica" w:cstheme="minorHAnsi"/>
          <w:lang w:eastAsia="pl-PL"/>
        </w:rPr>
        <w:t xml:space="preserve"> na koniec 2019 r. W</w:t>
      </w:r>
      <w:r w:rsidR="004548F3" w:rsidRPr="009A17D5">
        <w:rPr>
          <w:rFonts w:ascii="Helvetica" w:eastAsia="Times New Roman" w:hAnsi="Helvetica" w:cstheme="minorHAnsi"/>
          <w:lang w:eastAsia="pl-PL"/>
        </w:rPr>
        <w:t xml:space="preserve"> 2020 roku wzrosło do </w:t>
      </w:r>
      <w:r w:rsidR="00834963">
        <w:rPr>
          <w:rFonts w:ascii="Helvetica" w:eastAsia="Times New Roman" w:hAnsi="Helvetica" w:cstheme="minorHAnsi"/>
          <w:lang w:eastAsia="pl-PL"/>
        </w:rPr>
        <w:t>4</w:t>
      </w:r>
      <w:r w:rsidR="004548F3" w:rsidRPr="009A17D5">
        <w:rPr>
          <w:rFonts w:ascii="Helvetica" w:eastAsia="Times New Roman" w:hAnsi="Helvetica" w:cstheme="minorHAnsi"/>
          <w:lang w:eastAsia="pl-PL"/>
        </w:rPr>
        <w:t>,</w:t>
      </w:r>
      <w:r w:rsidR="00834963">
        <w:rPr>
          <w:rFonts w:ascii="Helvetica" w:eastAsia="Times New Roman" w:hAnsi="Helvetica" w:cstheme="minorHAnsi"/>
          <w:lang w:eastAsia="pl-PL"/>
        </w:rPr>
        <w:t>9</w:t>
      </w:r>
      <w:r w:rsidR="004548F3" w:rsidRPr="009A17D5">
        <w:rPr>
          <w:rFonts w:ascii="Helvetica" w:eastAsia="Times New Roman" w:hAnsi="Helvetica" w:cstheme="minorHAnsi"/>
          <w:lang w:eastAsia="pl-PL"/>
        </w:rPr>
        <w:t>%</w:t>
      </w:r>
      <w:r w:rsidR="0083669B" w:rsidRPr="009A17D5">
        <w:rPr>
          <w:rFonts w:ascii="Helvetica" w:eastAsia="Times New Roman" w:hAnsi="Helvetica" w:cstheme="minorHAnsi"/>
          <w:lang w:eastAsia="pl-PL"/>
        </w:rPr>
        <w:t>,</w:t>
      </w:r>
      <w:r w:rsidR="004548F3" w:rsidRPr="009A17D5">
        <w:rPr>
          <w:rFonts w:ascii="Helvetica" w:eastAsia="Times New Roman" w:hAnsi="Helvetica" w:cstheme="minorHAnsi"/>
          <w:lang w:eastAsia="pl-PL"/>
        </w:rPr>
        <w:t xml:space="preserve"> co było</w:t>
      </w:r>
      <w:r w:rsidR="0083669B" w:rsidRPr="009A17D5">
        <w:rPr>
          <w:rFonts w:ascii="Helvetica" w:eastAsia="Times New Roman" w:hAnsi="Helvetica" w:cstheme="minorHAnsi"/>
          <w:lang w:eastAsia="pl-PL"/>
        </w:rPr>
        <w:t xml:space="preserve"> przede wszystkim</w:t>
      </w:r>
      <w:r w:rsidR="004548F3" w:rsidRPr="009A17D5">
        <w:rPr>
          <w:rFonts w:ascii="Helvetica" w:eastAsia="Times New Roman" w:hAnsi="Helvetica" w:cstheme="minorHAnsi"/>
          <w:lang w:eastAsia="pl-PL"/>
        </w:rPr>
        <w:t xml:space="preserve"> skutkiem </w:t>
      </w:r>
      <w:r w:rsidR="0083669B" w:rsidRPr="009A17D5">
        <w:rPr>
          <w:rFonts w:ascii="Helvetica" w:eastAsia="Times New Roman" w:hAnsi="Helvetica" w:cstheme="minorHAnsi"/>
          <w:lang w:eastAsia="pl-PL"/>
        </w:rPr>
        <w:t xml:space="preserve">wybuchu </w:t>
      </w:r>
      <w:r w:rsidR="004548F3" w:rsidRPr="009A17D5">
        <w:rPr>
          <w:rFonts w:ascii="Helvetica" w:eastAsia="Times New Roman" w:hAnsi="Helvetica" w:cstheme="minorHAnsi"/>
          <w:lang w:eastAsia="pl-PL"/>
        </w:rPr>
        <w:t>pandemii COVID-19</w:t>
      </w:r>
      <w:r w:rsidR="005017F5" w:rsidRPr="009A17D5">
        <w:rPr>
          <w:rFonts w:ascii="Helvetica" w:eastAsia="Times New Roman" w:hAnsi="Helvetica" w:cstheme="minorHAnsi"/>
          <w:lang w:eastAsia="pl-PL"/>
        </w:rPr>
        <w:t>.</w:t>
      </w:r>
      <w:r w:rsidR="004548F3" w:rsidRPr="009A17D5">
        <w:rPr>
          <w:rFonts w:ascii="Helvetica" w:eastAsia="Times New Roman" w:hAnsi="Helvetica" w:cstheme="minorHAnsi"/>
          <w:lang w:eastAsia="pl-PL"/>
        </w:rPr>
        <w:t xml:space="preserve"> </w:t>
      </w:r>
      <w:r w:rsidR="005017F5" w:rsidRPr="009A17D5">
        <w:rPr>
          <w:rFonts w:ascii="Helvetica" w:eastAsia="Times New Roman" w:hAnsi="Helvetica" w:cstheme="minorHAnsi"/>
          <w:lang w:eastAsia="pl-PL"/>
        </w:rPr>
        <w:t xml:space="preserve">Wzrost </w:t>
      </w:r>
      <w:r w:rsidR="004548F3" w:rsidRPr="009A17D5">
        <w:rPr>
          <w:rFonts w:ascii="Helvetica" w:eastAsia="Times New Roman" w:hAnsi="Helvetica" w:cstheme="minorHAnsi"/>
          <w:lang w:eastAsia="pl-PL"/>
        </w:rPr>
        <w:t>bezroboci</w:t>
      </w:r>
      <w:r w:rsidR="005017F5" w:rsidRPr="009A17D5">
        <w:rPr>
          <w:rFonts w:ascii="Helvetica" w:eastAsia="Times New Roman" w:hAnsi="Helvetica" w:cstheme="minorHAnsi"/>
          <w:lang w:eastAsia="pl-PL"/>
        </w:rPr>
        <w:t>a</w:t>
      </w:r>
      <w:r w:rsidR="00704CB1">
        <w:rPr>
          <w:rFonts w:ascii="Helvetica" w:eastAsia="Times New Roman" w:hAnsi="Helvetica" w:cstheme="minorHAnsi"/>
          <w:lang w:eastAsia="pl-PL"/>
        </w:rPr>
        <w:t xml:space="preserve"> widoczny był</w:t>
      </w:r>
      <w:r w:rsidR="004548F3" w:rsidRPr="009A17D5">
        <w:rPr>
          <w:rFonts w:ascii="Helvetica" w:eastAsia="Times New Roman" w:hAnsi="Helvetica" w:cstheme="minorHAnsi"/>
          <w:lang w:eastAsia="pl-PL"/>
        </w:rPr>
        <w:t xml:space="preserve"> na terenie całe</w:t>
      </w:r>
      <w:r w:rsidR="00704CB1">
        <w:rPr>
          <w:rFonts w:ascii="Helvetica" w:eastAsia="Times New Roman" w:hAnsi="Helvetica" w:cstheme="minorHAnsi"/>
          <w:lang w:eastAsia="pl-PL"/>
        </w:rPr>
        <w:t>go kraju</w:t>
      </w:r>
      <w:r w:rsidR="004548F3" w:rsidRPr="009A17D5">
        <w:rPr>
          <w:rFonts w:ascii="Helvetica" w:eastAsia="Times New Roman" w:hAnsi="Helvetica" w:cstheme="minorHAnsi"/>
          <w:lang w:eastAsia="pl-PL"/>
        </w:rPr>
        <w:t>.</w:t>
      </w:r>
      <w:r w:rsidR="00AE208D">
        <w:rPr>
          <w:rFonts w:ascii="Helvetica" w:eastAsia="Times New Roman" w:hAnsi="Helvetica" w:cstheme="minorHAnsi"/>
          <w:lang w:eastAsia="pl-PL"/>
        </w:rPr>
        <w:t xml:space="preserve"> </w:t>
      </w:r>
      <w:r w:rsidR="008D3137" w:rsidRPr="009A17D5">
        <w:rPr>
          <w:rFonts w:ascii="Helvetica" w:eastAsia="Times New Roman" w:hAnsi="Helvetica" w:cstheme="minorHAnsi"/>
          <w:lang w:eastAsia="pl-PL"/>
        </w:rPr>
        <w:t xml:space="preserve">Na </w:t>
      </w:r>
      <w:r w:rsidR="008D3137" w:rsidRPr="009A17D5">
        <w:rPr>
          <w:rFonts w:ascii="Helvetica" w:eastAsia="Times New Roman" w:hAnsi="Helvetica" w:cs="Helvetica"/>
          <w:lang w:eastAsia="pl-PL"/>
        </w:rPr>
        <w:t xml:space="preserve">przestrzeni 2021 r. </w:t>
      </w:r>
      <w:r w:rsidR="008D3137" w:rsidRPr="009A17D5">
        <w:rPr>
          <w:rStyle w:val="Pogrubienie"/>
          <w:rFonts w:ascii="Helvetica" w:hAnsi="Helvetica" w:cs="Helvetica"/>
          <w:b w:val="0"/>
          <w:bCs w:val="0"/>
          <w:shd w:val="clear" w:color="auto" w:fill="FFFFFF"/>
        </w:rPr>
        <w:t>sytuacja na rynku pracy</w:t>
      </w:r>
      <w:r w:rsidR="008D3137" w:rsidRPr="009A17D5">
        <w:rPr>
          <w:rFonts w:ascii="Helvetica" w:hAnsi="Helvetica" w:cs="Helvetica"/>
          <w:shd w:val="clear" w:color="auto" w:fill="FFFFFF"/>
        </w:rPr>
        <w:t xml:space="preserve"> zaczęła się stabilizowa</w:t>
      </w:r>
      <w:r w:rsidR="00AD79C8">
        <w:rPr>
          <w:rFonts w:ascii="Helvetica" w:hAnsi="Helvetica" w:cs="Helvetica"/>
          <w:shd w:val="clear" w:color="auto" w:fill="FFFFFF"/>
        </w:rPr>
        <w:t>ć.</w:t>
      </w:r>
    </w:p>
    <w:p w14:paraId="2D99D2EB" w14:textId="4BE4386D" w:rsidR="00534E9D" w:rsidRPr="00AE208D" w:rsidRDefault="009A17D5" w:rsidP="006E7023">
      <w:pPr>
        <w:jc w:val="both"/>
        <w:rPr>
          <w:rFonts w:ascii="Helvetica" w:eastAsia="Times New Roman" w:hAnsi="Helvetica" w:cstheme="minorHAnsi"/>
          <w:lang w:eastAsia="pl-PL"/>
        </w:rPr>
      </w:pPr>
      <w:r w:rsidRPr="009A17D5">
        <w:rPr>
          <w:rFonts w:ascii="Helvetica" w:hAnsi="Helvetica" w:cs="Helvetica"/>
          <w:shd w:val="clear" w:color="auto" w:fill="FFFFFF"/>
        </w:rPr>
        <w:t>W</w:t>
      </w:r>
      <w:r w:rsidR="00620FA5">
        <w:rPr>
          <w:rFonts w:ascii="Helvetica" w:hAnsi="Helvetica" w:cs="Helvetica"/>
          <w:shd w:val="clear" w:color="auto" w:fill="FFFFFF"/>
        </w:rPr>
        <w:t>edług</w:t>
      </w:r>
      <w:r w:rsidRPr="009A17D5">
        <w:rPr>
          <w:rFonts w:ascii="Helvetica" w:hAnsi="Helvetica" w:cs="Helvetica"/>
          <w:shd w:val="clear" w:color="auto" w:fill="FFFFFF"/>
        </w:rPr>
        <w:t xml:space="preserve"> danych Powiatowego Urzędu Pracy w Stalowej Woli</w:t>
      </w:r>
      <w:r>
        <w:rPr>
          <w:rStyle w:val="Odwoanieprzypisudolnego"/>
          <w:rFonts w:ascii="Helvetica" w:hAnsi="Helvetica" w:cs="Helvetica"/>
          <w:shd w:val="clear" w:color="auto" w:fill="FFFFFF"/>
        </w:rPr>
        <w:footnoteReference w:id="36"/>
      </w:r>
      <w:r w:rsidR="004548F3" w:rsidRPr="009A17D5">
        <w:rPr>
          <w:rFonts w:ascii="Helvetica" w:eastAsia="Times New Roman" w:hAnsi="Helvetica" w:cs="Helvetica"/>
          <w:lang w:eastAsia="pl-PL"/>
        </w:rPr>
        <w:t xml:space="preserve"> </w:t>
      </w:r>
      <w:r>
        <w:rPr>
          <w:rFonts w:ascii="Helvetica" w:eastAsia="Times New Roman" w:hAnsi="Helvetica" w:cs="Helvetica"/>
          <w:lang w:eastAsia="pl-PL"/>
        </w:rPr>
        <w:t>stopa bezrobocia w powiecie sta</w:t>
      </w:r>
      <w:r w:rsidR="0021210B">
        <w:rPr>
          <w:rFonts w:ascii="Helvetica" w:eastAsia="Times New Roman" w:hAnsi="Helvetica" w:cs="Helvetica"/>
          <w:lang w:eastAsia="pl-PL"/>
        </w:rPr>
        <w:t>lowowolskim</w:t>
      </w:r>
      <w:r w:rsidR="00534E9D">
        <w:rPr>
          <w:rFonts w:ascii="Helvetica" w:eastAsia="Times New Roman" w:hAnsi="Helvetica" w:cs="Helvetica"/>
          <w:lang w:eastAsia="pl-PL"/>
        </w:rPr>
        <w:t xml:space="preserve"> </w:t>
      </w:r>
      <w:r w:rsidR="007337AC">
        <w:rPr>
          <w:rFonts w:ascii="Helvetica" w:eastAsia="Times New Roman" w:hAnsi="Helvetica" w:cs="Helvetica"/>
          <w:lang w:eastAsia="pl-PL"/>
        </w:rPr>
        <w:t>wynosiła:</w:t>
      </w:r>
      <w:r w:rsidR="00534E9D">
        <w:rPr>
          <w:rFonts w:ascii="Helvetica" w:eastAsia="Times New Roman" w:hAnsi="Helvetica" w:cs="Helvetica"/>
          <w:lang w:eastAsia="pl-PL"/>
        </w:rPr>
        <w:t xml:space="preserve"> </w:t>
      </w:r>
    </w:p>
    <w:p w14:paraId="79DE05A0" w14:textId="4A47902E" w:rsidR="00072A58" w:rsidRDefault="00072A58">
      <w:pPr>
        <w:pStyle w:val="Akapitzlist"/>
        <w:numPr>
          <w:ilvl w:val="0"/>
          <w:numId w:val="12"/>
        </w:numPr>
        <w:jc w:val="both"/>
        <w:rPr>
          <w:rFonts w:ascii="Helvetica" w:eastAsia="Times New Roman" w:hAnsi="Helvetica" w:cs="Helvetica"/>
          <w:lang w:eastAsia="pl-PL"/>
        </w:rPr>
      </w:pPr>
      <w:r>
        <w:rPr>
          <w:rFonts w:ascii="Helvetica" w:eastAsia="Times New Roman" w:hAnsi="Helvetica" w:cs="Helvetica"/>
          <w:lang w:eastAsia="pl-PL"/>
        </w:rPr>
        <w:t>7,0% na 31.12.2016 r.</w:t>
      </w:r>
    </w:p>
    <w:p w14:paraId="076EC95B" w14:textId="78A1FFC4" w:rsidR="00534E9D" w:rsidRDefault="00534E9D">
      <w:pPr>
        <w:pStyle w:val="Akapitzlist"/>
        <w:numPr>
          <w:ilvl w:val="0"/>
          <w:numId w:val="12"/>
        </w:numPr>
        <w:jc w:val="both"/>
        <w:rPr>
          <w:rFonts w:ascii="Helvetica" w:eastAsia="Times New Roman" w:hAnsi="Helvetica" w:cs="Helvetica"/>
          <w:lang w:eastAsia="pl-PL"/>
        </w:rPr>
      </w:pPr>
      <w:r>
        <w:rPr>
          <w:rFonts w:ascii="Helvetica" w:eastAsia="Times New Roman" w:hAnsi="Helvetica" w:cs="Helvetica"/>
          <w:lang w:eastAsia="pl-PL"/>
        </w:rPr>
        <w:t>6,1% na 31.12.2017 r.</w:t>
      </w:r>
    </w:p>
    <w:p w14:paraId="7CBF3090" w14:textId="456D919B" w:rsidR="00F83F28" w:rsidRDefault="007337AC">
      <w:pPr>
        <w:pStyle w:val="Akapitzlist"/>
        <w:numPr>
          <w:ilvl w:val="0"/>
          <w:numId w:val="12"/>
        </w:numPr>
        <w:jc w:val="both"/>
        <w:rPr>
          <w:rFonts w:ascii="Helvetica" w:eastAsia="Times New Roman" w:hAnsi="Helvetica" w:cs="Helvetica"/>
          <w:lang w:eastAsia="pl-PL"/>
        </w:rPr>
      </w:pPr>
      <w:r>
        <w:rPr>
          <w:rFonts w:ascii="Helvetica" w:eastAsia="Times New Roman" w:hAnsi="Helvetica" w:cs="Helvetica"/>
          <w:lang w:eastAsia="pl-PL"/>
        </w:rPr>
        <w:t>5,5</w:t>
      </w:r>
      <w:r w:rsidR="00F83F28">
        <w:rPr>
          <w:rFonts w:ascii="Helvetica" w:eastAsia="Times New Roman" w:hAnsi="Helvetica" w:cs="Helvetica"/>
          <w:lang w:eastAsia="pl-PL"/>
        </w:rPr>
        <w:t>% na 31.12.201</w:t>
      </w:r>
      <w:r w:rsidR="00704CB1">
        <w:rPr>
          <w:rFonts w:ascii="Helvetica" w:eastAsia="Times New Roman" w:hAnsi="Helvetica" w:cs="Helvetica"/>
          <w:lang w:eastAsia="pl-PL"/>
        </w:rPr>
        <w:t>8</w:t>
      </w:r>
      <w:r w:rsidR="00F83F28">
        <w:rPr>
          <w:rFonts w:ascii="Helvetica" w:eastAsia="Times New Roman" w:hAnsi="Helvetica" w:cs="Helvetica"/>
          <w:lang w:eastAsia="pl-PL"/>
        </w:rPr>
        <w:t xml:space="preserve"> r.</w:t>
      </w:r>
    </w:p>
    <w:p w14:paraId="4DB70796" w14:textId="357BCDE5" w:rsidR="00F83F28" w:rsidRDefault="007337AC">
      <w:pPr>
        <w:pStyle w:val="Akapitzlist"/>
        <w:numPr>
          <w:ilvl w:val="0"/>
          <w:numId w:val="12"/>
        </w:numPr>
        <w:jc w:val="both"/>
        <w:rPr>
          <w:rFonts w:ascii="Helvetica" w:eastAsia="Times New Roman" w:hAnsi="Helvetica" w:cs="Helvetica"/>
          <w:lang w:eastAsia="pl-PL"/>
        </w:rPr>
      </w:pPr>
      <w:r>
        <w:rPr>
          <w:rFonts w:ascii="Helvetica" w:eastAsia="Times New Roman" w:hAnsi="Helvetica" w:cs="Helvetica"/>
          <w:lang w:eastAsia="pl-PL"/>
        </w:rPr>
        <w:t>4,7</w:t>
      </w:r>
      <w:r w:rsidR="00F83F28">
        <w:rPr>
          <w:rFonts w:ascii="Helvetica" w:eastAsia="Times New Roman" w:hAnsi="Helvetica" w:cs="Helvetica"/>
          <w:lang w:eastAsia="pl-PL"/>
        </w:rPr>
        <w:t>% na 31.12.201</w:t>
      </w:r>
      <w:r w:rsidR="00704CB1">
        <w:rPr>
          <w:rFonts w:ascii="Helvetica" w:eastAsia="Times New Roman" w:hAnsi="Helvetica" w:cs="Helvetica"/>
          <w:lang w:eastAsia="pl-PL"/>
        </w:rPr>
        <w:t>9</w:t>
      </w:r>
      <w:r w:rsidR="00F83F28">
        <w:rPr>
          <w:rFonts w:ascii="Helvetica" w:eastAsia="Times New Roman" w:hAnsi="Helvetica" w:cs="Helvetica"/>
          <w:lang w:eastAsia="pl-PL"/>
        </w:rPr>
        <w:t xml:space="preserve"> r.</w:t>
      </w:r>
    </w:p>
    <w:p w14:paraId="01AAE854" w14:textId="697E3470" w:rsidR="00F83F28" w:rsidRDefault="007337AC">
      <w:pPr>
        <w:pStyle w:val="Akapitzlist"/>
        <w:numPr>
          <w:ilvl w:val="0"/>
          <w:numId w:val="12"/>
        </w:numPr>
        <w:jc w:val="both"/>
        <w:rPr>
          <w:rFonts w:ascii="Helvetica" w:eastAsia="Times New Roman" w:hAnsi="Helvetica" w:cs="Helvetica"/>
          <w:lang w:eastAsia="pl-PL"/>
        </w:rPr>
      </w:pPr>
      <w:r>
        <w:rPr>
          <w:rFonts w:ascii="Helvetica" w:eastAsia="Times New Roman" w:hAnsi="Helvetica" w:cs="Helvetica"/>
          <w:lang w:eastAsia="pl-PL"/>
        </w:rPr>
        <w:t>6,3</w:t>
      </w:r>
      <w:r w:rsidR="00F83F28">
        <w:rPr>
          <w:rFonts w:ascii="Helvetica" w:eastAsia="Times New Roman" w:hAnsi="Helvetica" w:cs="Helvetica"/>
          <w:lang w:eastAsia="pl-PL"/>
        </w:rPr>
        <w:t>% na 31.12.20</w:t>
      </w:r>
      <w:r w:rsidR="00704CB1">
        <w:rPr>
          <w:rFonts w:ascii="Helvetica" w:eastAsia="Times New Roman" w:hAnsi="Helvetica" w:cs="Helvetica"/>
          <w:lang w:eastAsia="pl-PL"/>
        </w:rPr>
        <w:t>20</w:t>
      </w:r>
      <w:r w:rsidR="00F83F28">
        <w:rPr>
          <w:rFonts w:ascii="Helvetica" w:eastAsia="Times New Roman" w:hAnsi="Helvetica" w:cs="Helvetica"/>
          <w:lang w:eastAsia="pl-PL"/>
        </w:rPr>
        <w:t xml:space="preserve"> r.</w:t>
      </w:r>
    </w:p>
    <w:p w14:paraId="5E2E52F3" w14:textId="6A5CC89E" w:rsidR="005017F5" w:rsidRDefault="007337AC">
      <w:pPr>
        <w:pStyle w:val="Akapitzlist"/>
        <w:numPr>
          <w:ilvl w:val="0"/>
          <w:numId w:val="12"/>
        </w:numPr>
        <w:jc w:val="both"/>
        <w:rPr>
          <w:rFonts w:ascii="Helvetica" w:eastAsia="Times New Roman" w:hAnsi="Helvetica" w:cs="Helvetica"/>
          <w:lang w:eastAsia="pl-PL"/>
        </w:rPr>
      </w:pPr>
      <w:r>
        <w:rPr>
          <w:rFonts w:ascii="Helvetica" w:eastAsia="Times New Roman" w:hAnsi="Helvetica" w:cs="Helvetica"/>
          <w:lang w:eastAsia="pl-PL"/>
        </w:rPr>
        <w:t>5,0</w:t>
      </w:r>
      <w:r w:rsidR="00F83F28">
        <w:rPr>
          <w:rFonts w:ascii="Helvetica" w:eastAsia="Times New Roman" w:hAnsi="Helvetica" w:cs="Helvetica"/>
          <w:lang w:eastAsia="pl-PL"/>
        </w:rPr>
        <w:t>% na 31.12.20</w:t>
      </w:r>
      <w:r w:rsidR="00704CB1">
        <w:rPr>
          <w:rFonts w:ascii="Helvetica" w:eastAsia="Times New Roman" w:hAnsi="Helvetica" w:cs="Helvetica"/>
          <w:lang w:eastAsia="pl-PL"/>
        </w:rPr>
        <w:t>21</w:t>
      </w:r>
      <w:r w:rsidR="00F83F28">
        <w:rPr>
          <w:rFonts w:ascii="Helvetica" w:eastAsia="Times New Roman" w:hAnsi="Helvetica" w:cs="Helvetica"/>
          <w:lang w:eastAsia="pl-PL"/>
        </w:rPr>
        <w:t xml:space="preserve"> r.</w:t>
      </w:r>
    </w:p>
    <w:p w14:paraId="38B2F8E6" w14:textId="046D5E03" w:rsidR="005017F5" w:rsidRPr="001A5122" w:rsidRDefault="007337AC">
      <w:pPr>
        <w:pStyle w:val="Akapitzlist"/>
        <w:numPr>
          <w:ilvl w:val="0"/>
          <w:numId w:val="12"/>
        </w:numPr>
        <w:jc w:val="both"/>
        <w:rPr>
          <w:rFonts w:ascii="Helvetica" w:eastAsia="Times New Roman" w:hAnsi="Helvetica" w:cs="Helvetica"/>
          <w:lang w:eastAsia="pl-PL"/>
        </w:rPr>
      </w:pPr>
      <w:r>
        <w:rPr>
          <w:rFonts w:ascii="Helvetica" w:eastAsia="Times New Roman" w:hAnsi="Helvetica" w:cs="Helvetica"/>
          <w:lang w:eastAsia="pl-PL"/>
        </w:rPr>
        <w:t>4,4% na 30.06.2022 r.</w:t>
      </w:r>
    </w:p>
    <w:p w14:paraId="2F6D32D5" w14:textId="4AE381FB" w:rsidR="001A5122" w:rsidRDefault="00061065" w:rsidP="00953540">
      <w:pPr>
        <w:jc w:val="both"/>
        <w:rPr>
          <w:rFonts w:ascii="Helvetica" w:eastAsia="Times New Roman" w:hAnsi="Helvetica" w:cstheme="minorHAnsi"/>
          <w:lang w:eastAsia="pl-PL"/>
        </w:rPr>
      </w:pPr>
      <w:r w:rsidRPr="00061065">
        <w:rPr>
          <w:rFonts w:ascii="Helvetica" w:eastAsia="Times New Roman" w:hAnsi="Helvetica" w:cstheme="minorHAnsi"/>
          <w:lang w:eastAsia="pl-PL"/>
        </w:rPr>
        <w:t>W</w:t>
      </w:r>
      <w:r w:rsidR="00506CBA">
        <w:rPr>
          <w:rFonts w:ascii="Helvetica" w:eastAsia="Times New Roman" w:hAnsi="Helvetica" w:cstheme="minorHAnsi"/>
          <w:lang w:eastAsia="pl-PL"/>
        </w:rPr>
        <w:t xml:space="preserve">g </w:t>
      </w:r>
      <w:r w:rsidRPr="00061065">
        <w:rPr>
          <w:rFonts w:ascii="Helvetica" w:eastAsia="Times New Roman" w:hAnsi="Helvetica" w:cstheme="minorHAnsi"/>
          <w:lang w:eastAsia="pl-PL"/>
        </w:rPr>
        <w:t>statystyk</w:t>
      </w:r>
      <w:r w:rsidR="00935169">
        <w:rPr>
          <w:rFonts w:ascii="Helvetica" w:eastAsia="Times New Roman" w:hAnsi="Helvetica" w:cstheme="minorHAnsi"/>
          <w:lang w:eastAsia="pl-PL"/>
        </w:rPr>
        <w:t xml:space="preserve"> </w:t>
      </w:r>
      <w:r w:rsidRPr="00061065">
        <w:rPr>
          <w:rFonts w:ascii="Helvetica" w:eastAsia="Times New Roman" w:hAnsi="Helvetica" w:cstheme="minorHAnsi"/>
          <w:lang w:eastAsia="pl-PL"/>
        </w:rPr>
        <w:t>wśród aktywnych zawodowo mieszkańców Stalowej Woli</w:t>
      </w:r>
      <w:r w:rsidR="003D486E">
        <w:rPr>
          <w:rFonts w:ascii="Helvetica" w:eastAsia="Times New Roman" w:hAnsi="Helvetica" w:cstheme="minorHAnsi"/>
          <w:lang w:eastAsia="pl-PL"/>
        </w:rPr>
        <w:t xml:space="preserve"> </w:t>
      </w:r>
      <w:r w:rsidRPr="00061065">
        <w:rPr>
          <w:rFonts w:ascii="Helvetica" w:eastAsia="Times New Roman" w:hAnsi="Helvetica" w:cstheme="minorHAnsi"/>
          <w:lang w:eastAsia="pl-PL"/>
        </w:rPr>
        <w:t>1 580 osób wyjeżdżało do pracy do innych miast, a</w:t>
      </w:r>
      <w:r w:rsidR="003D486E">
        <w:rPr>
          <w:rFonts w:ascii="Helvetica" w:eastAsia="Times New Roman" w:hAnsi="Helvetica" w:cstheme="minorHAnsi"/>
          <w:lang w:eastAsia="pl-PL"/>
        </w:rPr>
        <w:t xml:space="preserve"> </w:t>
      </w:r>
      <w:r w:rsidRPr="00061065">
        <w:rPr>
          <w:rFonts w:ascii="Helvetica" w:eastAsia="Times New Roman" w:hAnsi="Helvetica" w:cstheme="minorHAnsi"/>
          <w:lang w:eastAsia="pl-PL"/>
        </w:rPr>
        <w:t>7 953 pracujących przyjeżdżało do pracy spoza gminy</w:t>
      </w:r>
      <w:r w:rsidR="003D486E">
        <w:rPr>
          <w:rFonts w:ascii="Helvetica" w:eastAsia="Times New Roman" w:hAnsi="Helvetica" w:cstheme="minorHAnsi"/>
          <w:lang w:eastAsia="pl-PL"/>
        </w:rPr>
        <w:t>.</w:t>
      </w:r>
      <w:r w:rsidRPr="00061065">
        <w:rPr>
          <w:rFonts w:ascii="Helvetica" w:eastAsia="Times New Roman" w:hAnsi="Helvetica" w:cstheme="minorHAnsi"/>
          <w:lang w:eastAsia="pl-PL"/>
        </w:rPr>
        <w:t xml:space="preserve"> Tak więc saldo przyjazdów</w:t>
      </w:r>
      <w:r w:rsidR="003D486E">
        <w:rPr>
          <w:rFonts w:ascii="Helvetica" w:eastAsia="Times New Roman" w:hAnsi="Helvetica" w:cstheme="minorHAnsi"/>
          <w:lang w:eastAsia="pl-PL"/>
        </w:rPr>
        <w:t xml:space="preserve"> </w:t>
      </w:r>
      <w:r w:rsidR="00506CBA">
        <w:rPr>
          <w:rFonts w:ascii="Helvetica" w:eastAsia="Times New Roman" w:hAnsi="Helvetica" w:cstheme="minorHAnsi"/>
          <w:lang w:eastAsia="pl-PL"/>
        </w:rPr>
        <w:t>oraz</w:t>
      </w:r>
      <w:r w:rsidR="003D486E">
        <w:rPr>
          <w:rFonts w:ascii="Helvetica" w:eastAsia="Times New Roman" w:hAnsi="Helvetica" w:cstheme="minorHAnsi"/>
          <w:lang w:eastAsia="pl-PL"/>
        </w:rPr>
        <w:t xml:space="preserve"> </w:t>
      </w:r>
      <w:r w:rsidRPr="00061065">
        <w:rPr>
          <w:rFonts w:ascii="Helvetica" w:eastAsia="Times New Roman" w:hAnsi="Helvetica" w:cstheme="minorHAnsi"/>
          <w:lang w:eastAsia="pl-PL"/>
        </w:rPr>
        <w:t>wyjazdów do pracy wynos</w:t>
      </w:r>
      <w:r w:rsidR="003D486E">
        <w:rPr>
          <w:rFonts w:ascii="Helvetica" w:eastAsia="Times New Roman" w:hAnsi="Helvetica" w:cstheme="minorHAnsi"/>
          <w:lang w:eastAsia="pl-PL"/>
        </w:rPr>
        <w:t>i</w:t>
      </w:r>
      <w:r w:rsidR="00EF63A8">
        <w:rPr>
          <w:rFonts w:ascii="Helvetica" w:eastAsia="Times New Roman" w:hAnsi="Helvetica" w:cstheme="minorHAnsi"/>
          <w:lang w:eastAsia="pl-PL"/>
        </w:rPr>
        <w:t>ło</w:t>
      </w:r>
      <w:r w:rsidRPr="00061065">
        <w:rPr>
          <w:rFonts w:ascii="Helvetica" w:eastAsia="Times New Roman" w:hAnsi="Helvetica" w:cstheme="minorHAnsi"/>
          <w:lang w:eastAsia="pl-PL"/>
        </w:rPr>
        <w:t xml:space="preserve"> 6 373.</w:t>
      </w:r>
      <w:r w:rsidR="00004758">
        <w:rPr>
          <w:rStyle w:val="Odwoanieprzypisudolnego"/>
          <w:rFonts w:ascii="Helvetica" w:eastAsia="Times New Roman" w:hAnsi="Helvetica" w:cstheme="minorHAnsi"/>
          <w:lang w:eastAsia="pl-PL"/>
        </w:rPr>
        <w:footnoteReference w:id="37"/>
      </w:r>
      <w:r>
        <w:rPr>
          <w:rFonts w:ascii="Helvetica" w:eastAsia="Times New Roman" w:hAnsi="Helvetica" w:cstheme="minorHAnsi"/>
          <w:lang w:eastAsia="pl-PL"/>
        </w:rPr>
        <w:t xml:space="preserve"> </w:t>
      </w:r>
      <w:r w:rsidR="00FB1F07">
        <w:rPr>
          <w:rFonts w:ascii="Helvetica" w:eastAsia="Times New Roman" w:hAnsi="Helvetica" w:cstheme="minorHAnsi"/>
          <w:lang w:eastAsia="pl-PL"/>
        </w:rPr>
        <w:t>S</w:t>
      </w:r>
      <w:r w:rsidR="00F21086" w:rsidRPr="007A5F98">
        <w:rPr>
          <w:rFonts w:ascii="Helvetica" w:eastAsia="Times New Roman" w:hAnsi="Helvetica" w:cstheme="minorHAnsi"/>
          <w:lang w:eastAsia="pl-PL"/>
        </w:rPr>
        <w:t>ytuacja na rynku pracy</w:t>
      </w:r>
      <w:r w:rsidR="001A5122">
        <w:rPr>
          <w:rFonts w:ascii="Helvetica" w:eastAsia="Times New Roman" w:hAnsi="Helvetica" w:cstheme="minorHAnsi"/>
          <w:lang w:eastAsia="pl-PL"/>
        </w:rPr>
        <w:t xml:space="preserve"> ma</w:t>
      </w:r>
      <w:r w:rsidR="004E1FE6">
        <w:rPr>
          <w:rFonts w:ascii="Helvetica" w:eastAsia="Times New Roman" w:hAnsi="Helvetica" w:cstheme="minorHAnsi"/>
          <w:lang w:eastAsia="pl-PL"/>
        </w:rPr>
        <w:t xml:space="preserve"> bez wątp</w:t>
      </w:r>
      <w:r w:rsidR="001A5122">
        <w:rPr>
          <w:rFonts w:ascii="Helvetica" w:eastAsia="Times New Roman" w:hAnsi="Helvetica" w:cstheme="minorHAnsi"/>
          <w:lang w:eastAsia="pl-PL"/>
        </w:rPr>
        <w:t>ienia istotny wpływ</w:t>
      </w:r>
      <w:r w:rsidR="00F21086" w:rsidRPr="007A5F98">
        <w:rPr>
          <w:rFonts w:ascii="Helvetica" w:eastAsia="Times New Roman" w:hAnsi="Helvetica" w:cstheme="minorHAnsi"/>
          <w:lang w:eastAsia="pl-PL"/>
        </w:rPr>
        <w:t xml:space="preserve"> n</w:t>
      </w:r>
      <w:r w:rsidR="00506CBA">
        <w:rPr>
          <w:rFonts w:ascii="Helvetica" w:eastAsia="Times New Roman" w:hAnsi="Helvetica" w:cstheme="minorHAnsi"/>
          <w:lang w:eastAsia="pl-PL"/>
        </w:rPr>
        <w:t>a sektor</w:t>
      </w:r>
      <w:r w:rsidR="002D0788">
        <w:rPr>
          <w:rFonts w:ascii="Helvetica" w:eastAsia="Times New Roman" w:hAnsi="Helvetica" w:cstheme="minorHAnsi"/>
          <w:lang w:eastAsia="pl-PL"/>
        </w:rPr>
        <w:t xml:space="preserve"> mieszkalnictwa</w:t>
      </w:r>
      <w:r w:rsidR="004E1FE6">
        <w:rPr>
          <w:rFonts w:ascii="Helvetica" w:eastAsia="Times New Roman" w:hAnsi="Helvetica" w:cstheme="minorHAnsi"/>
          <w:lang w:eastAsia="pl-PL"/>
        </w:rPr>
        <w:t>.</w:t>
      </w:r>
      <w:r w:rsidR="002D0788">
        <w:rPr>
          <w:rFonts w:ascii="Helvetica" w:eastAsia="Times New Roman" w:hAnsi="Helvetica" w:cstheme="minorHAnsi"/>
          <w:lang w:eastAsia="pl-PL"/>
        </w:rPr>
        <w:t xml:space="preserve"> N</w:t>
      </w:r>
      <w:r w:rsidR="00F21086" w:rsidRPr="007A5F98">
        <w:rPr>
          <w:rFonts w:ascii="Helvetica" w:eastAsia="Times New Roman" w:hAnsi="Helvetica" w:cstheme="minorHAnsi"/>
          <w:lang w:eastAsia="pl-PL"/>
        </w:rPr>
        <w:t>isk</w:t>
      </w:r>
      <w:r w:rsidR="002D0788">
        <w:rPr>
          <w:rFonts w:ascii="Helvetica" w:eastAsia="Times New Roman" w:hAnsi="Helvetica" w:cstheme="minorHAnsi"/>
          <w:lang w:eastAsia="pl-PL"/>
        </w:rPr>
        <w:t>a</w:t>
      </w:r>
      <w:r w:rsidR="00F21086" w:rsidRPr="007A5F98">
        <w:rPr>
          <w:rFonts w:ascii="Helvetica" w:eastAsia="Times New Roman" w:hAnsi="Helvetica" w:cstheme="minorHAnsi"/>
          <w:lang w:eastAsia="pl-PL"/>
        </w:rPr>
        <w:t xml:space="preserve"> stopa bezrobocia</w:t>
      </w:r>
      <w:r w:rsidR="00E51EB2">
        <w:rPr>
          <w:rFonts w:ascii="Helvetica" w:eastAsia="Times New Roman" w:hAnsi="Helvetica" w:cstheme="minorHAnsi"/>
          <w:lang w:eastAsia="pl-PL"/>
        </w:rPr>
        <w:t xml:space="preserve"> w regionie</w:t>
      </w:r>
      <w:r w:rsidR="001A5122">
        <w:rPr>
          <w:rFonts w:ascii="Helvetica" w:eastAsia="Times New Roman" w:hAnsi="Helvetica" w:cstheme="minorHAnsi"/>
          <w:lang w:eastAsia="pl-PL"/>
        </w:rPr>
        <w:t xml:space="preserve"> jest czynnikiem </w:t>
      </w:r>
      <w:r w:rsidR="002D0788">
        <w:rPr>
          <w:rFonts w:ascii="Helvetica" w:eastAsia="Times New Roman" w:hAnsi="Helvetica" w:cstheme="minorHAnsi"/>
          <w:lang w:eastAsia="pl-PL"/>
        </w:rPr>
        <w:t>pozytywnie</w:t>
      </w:r>
      <w:r w:rsidR="001A5122">
        <w:rPr>
          <w:rFonts w:ascii="Helvetica" w:eastAsia="Times New Roman" w:hAnsi="Helvetica" w:cstheme="minorHAnsi"/>
          <w:lang w:eastAsia="pl-PL"/>
        </w:rPr>
        <w:t xml:space="preserve"> oddziałującym</w:t>
      </w:r>
      <w:r w:rsidR="002D0788">
        <w:rPr>
          <w:rFonts w:ascii="Helvetica" w:eastAsia="Times New Roman" w:hAnsi="Helvetica" w:cstheme="minorHAnsi"/>
          <w:lang w:eastAsia="pl-PL"/>
        </w:rPr>
        <w:t xml:space="preserve"> na możliwoś</w:t>
      </w:r>
      <w:r w:rsidR="001A5122">
        <w:rPr>
          <w:rFonts w:ascii="Helvetica" w:eastAsia="Times New Roman" w:hAnsi="Helvetica" w:cstheme="minorHAnsi"/>
          <w:lang w:eastAsia="pl-PL"/>
        </w:rPr>
        <w:t>ć</w:t>
      </w:r>
      <w:r w:rsidR="00F21086" w:rsidRPr="007A5F98">
        <w:rPr>
          <w:rFonts w:ascii="Helvetica" w:eastAsia="Times New Roman" w:hAnsi="Helvetica" w:cstheme="minorHAnsi"/>
          <w:lang w:eastAsia="pl-PL"/>
        </w:rPr>
        <w:t xml:space="preserve"> zasp</w:t>
      </w:r>
      <w:r w:rsidR="002D0788">
        <w:rPr>
          <w:rFonts w:ascii="Helvetica" w:eastAsia="Times New Roman" w:hAnsi="Helvetica" w:cstheme="minorHAnsi"/>
          <w:lang w:eastAsia="pl-PL"/>
        </w:rPr>
        <w:t>akajania</w:t>
      </w:r>
      <w:r w:rsidR="00F21086" w:rsidRPr="007A5F98">
        <w:rPr>
          <w:rFonts w:ascii="Helvetica" w:eastAsia="Times New Roman" w:hAnsi="Helvetica" w:cstheme="minorHAnsi"/>
          <w:lang w:eastAsia="pl-PL"/>
        </w:rPr>
        <w:t xml:space="preserve"> potrzeb mieszkaniowych</w:t>
      </w:r>
      <w:r w:rsidR="00E51EB2">
        <w:rPr>
          <w:rFonts w:ascii="Helvetica" w:eastAsia="Times New Roman" w:hAnsi="Helvetica" w:cstheme="minorHAnsi"/>
          <w:lang w:eastAsia="pl-PL"/>
        </w:rPr>
        <w:t xml:space="preserve"> przez lokalną społeczność</w:t>
      </w:r>
      <w:r w:rsidR="001A5122">
        <w:rPr>
          <w:rFonts w:ascii="Helvetica" w:eastAsia="Times New Roman" w:hAnsi="Helvetica" w:cstheme="minorHAnsi"/>
          <w:lang w:eastAsia="pl-PL"/>
        </w:rPr>
        <w:t>.</w:t>
      </w:r>
    </w:p>
    <w:p w14:paraId="3F08F25C" w14:textId="77777777" w:rsidR="00061065" w:rsidRPr="00953540" w:rsidRDefault="00061065" w:rsidP="00953540">
      <w:pPr>
        <w:jc w:val="both"/>
        <w:rPr>
          <w:rFonts w:ascii="Helvetica" w:eastAsia="Times New Roman" w:hAnsi="Helvetica" w:cstheme="minorHAnsi"/>
          <w:lang w:eastAsia="pl-PL"/>
        </w:rPr>
      </w:pPr>
    </w:p>
    <w:p w14:paraId="264EB7B1" w14:textId="1D62231D" w:rsidR="00766721" w:rsidRPr="00953540" w:rsidRDefault="00A30D01" w:rsidP="00953540">
      <w:pPr>
        <w:pStyle w:val="Nagwek3"/>
        <w:spacing w:before="0" w:after="160"/>
        <w:jc w:val="both"/>
        <w:rPr>
          <w:rFonts w:ascii="Helvetica" w:hAnsi="Helvetica"/>
          <w:b/>
          <w:bCs/>
          <w:color w:val="auto"/>
          <w:sz w:val="22"/>
          <w:szCs w:val="22"/>
        </w:rPr>
      </w:pPr>
      <w:bookmarkStart w:id="42" w:name="_Toc124254926"/>
      <w:r w:rsidRPr="00953540">
        <w:rPr>
          <w:rFonts w:ascii="Helvetica" w:hAnsi="Helvetica"/>
          <w:b/>
          <w:bCs/>
          <w:color w:val="auto"/>
          <w:sz w:val="22"/>
          <w:szCs w:val="22"/>
        </w:rPr>
        <w:t xml:space="preserve">1.2.3. </w:t>
      </w:r>
      <w:r w:rsidR="00365FAC" w:rsidRPr="00953540">
        <w:rPr>
          <w:rFonts w:ascii="Helvetica" w:hAnsi="Helvetica"/>
          <w:b/>
          <w:bCs/>
          <w:color w:val="auto"/>
          <w:sz w:val="22"/>
          <w:szCs w:val="22"/>
        </w:rPr>
        <w:t>Potencjał rozwoju mieszkalnictwa w gminie</w:t>
      </w:r>
      <w:bookmarkEnd w:id="42"/>
    </w:p>
    <w:p w14:paraId="58E9CC73" w14:textId="77777777" w:rsidR="00B628CE" w:rsidRPr="00A87EDF" w:rsidRDefault="00B628CE" w:rsidP="006E7023">
      <w:pPr>
        <w:rPr>
          <w:rFonts w:ascii="Helvetica" w:hAnsi="Helvetica"/>
        </w:rPr>
      </w:pPr>
    </w:p>
    <w:p w14:paraId="5D2CE2DE" w14:textId="537EA3F0" w:rsidR="00766721" w:rsidRPr="00953540" w:rsidRDefault="00A30D01" w:rsidP="00953540">
      <w:pPr>
        <w:pStyle w:val="Nagwek4"/>
        <w:spacing w:before="0" w:after="160"/>
        <w:jc w:val="both"/>
        <w:rPr>
          <w:rFonts w:ascii="Helvetica" w:hAnsi="Helvetica"/>
          <w:b/>
          <w:bCs/>
          <w:i w:val="0"/>
          <w:iCs w:val="0"/>
          <w:color w:val="auto"/>
        </w:rPr>
      </w:pPr>
      <w:r w:rsidRPr="00953540">
        <w:rPr>
          <w:rFonts w:ascii="Helvetica" w:hAnsi="Helvetica"/>
          <w:b/>
          <w:bCs/>
          <w:i w:val="0"/>
          <w:iCs w:val="0"/>
          <w:color w:val="auto"/>
        </w:rPr>
        <w:t xml:space="preserve">1.2.3.1. </w:t>
      </w:r>
      <w:r w:rsidR="00107912">
        <w:rPr>
          <w:rFonts w:ascii="Helvetica" w:hAnsi="Helvetica"/>
          <w:b/>
          <w:bCs/>
          <w:i w:val="0"/>
          <w:iCs w:val="0"/>
          <w:color w:val="auto"/>
        </w:rPr>
        <w:t>Potencjał g</w:t>
      </w:r>
      <w:r w:rsidR="00365FAC" w:rsidRPr="00953540">
        <w:rPr>
          <w:rFonts w:ascii="Helvetica" w:hAnsi="Helvetica"/>
          <w:b/>
          <w:bCs/>
          <w:i w:val="0"/>
          <w:iCs w:val="0"/>
          <w:color w:val="auto"/>
        </w:rPr>
        <w:t>ospodarczy</w:t>
      </w:r>
    </w:p>
    <w:p w14:paraId="0F3CFF75" w14:textId="77777777" w:rsidR="00B628CE" w:rsidRPr="007A5F98" w:rsidRDefault="00B628CE" w:rsidP="006E7023">
      <w:pPr>
        <w:jc w:val="both"/>
        <w:rPr>
          <w:rFonts w:ascii="Helvetica" w:eastAsia="Times New Roman" w:hAnsi="Helvetica" w:cstheme="minorHAnsi"/>
          <w:lang w:eastAsia="pl-PL"/>
        </w:rPr>
      </w:pPr>
    </w:p>
    <w:p w14:paraId="695239CA" w14:textId="77777777" w:rsidR="00470953" w:rsidRDefault="00D36A55" w:rsidP="002B4C08">
      <w:pPr>
        <w:jc w:val="both"/>
        <w:rPr>
          <w:rFonts w:ascii="Helvetica" w:eastAsia="Times New Roman" w:hAnsi="Helvetica" w:cstheme="minorHAnsi"/>
          <w:lang w:eastAsia="pl-PL"/>
        </w:rPr>
      </w:pPr>
      <w:r w:rsidRPr="007A5F98">
        <w:rPr>
          <w:rFonts w:ascii="Helvetica" w:eastAsia="Times New Roman" w:hAnsi="Helvetica" w:cstheme="minorHAnsi"/>
          <w:lang w:eastAsia="pl-PL"/>
        </w:rPr>
        <w:t>Zgodnie z danymi GUS na dzień 31.12.2020 r. w</w:t>
      </w:r>
      <w:r w:rsidR="00253784" w:rsidRPr="007A5F98">
        <w:rPr>
          <w:rFonts w:ascii="Helvetica" w:eastAsia="Times New Roman" w:hAnsi="Helvetica" w:cstheme="minorHAnsi"/>
          <w:lang w:eastAsia="pl-PL"/>
        </w:rPr>
        <w:t xml:space="preserve"> Stalowej Woli zarejestrowanych było 6</w:t>
      </w:r>
      <w:r w:rsidR="00BE0DFC">
        <w:rPr>
          <w:rFonts w:ascii="Helvetica" w:eastAsia="Times New Roman" w:hAnsi="Helvetica" w:cstheme="minorHAnsi"/>
          <w:lang w:eastAsia="pl-PL"/>
        </w:rPr>
        <w:t xml:space="preserve"> </w:t>
      </w:r>
      <w:r w:rsidR="00253784" w:rsidRPr="007A5F98">
        <w:rPr>
          <w:rFonts w:ascii="Helvetica" w:eastAsia="Times New Roman" w:hAnsi="Helvetica" w:cstheme="minorHAnsi"/>
          <w:lang w:eastAsia="pl-PL"/>
        </w:rPr>
        <w:t>171 podmiotów</w:t>
      </w:r>
      <w:r w:rsidR="008112D6">
        <w:rPr>
          <w:rFonts w:ascii="Helvetica" w:eastAsia="Times New Roman" w:hAnsi="Helvetica" w:cstheme="minorHAnsi"/>
          <w:lang w:eastAsia="pl-PL"/>
        </w:rPr>
        <w:t>.</w:t>
      </w:r>
      <w:r w:rsidR="004139BA">
        <w:rPr>
          <w:rFonts w:ascii="Helvetica" w:eastAsia="Times New Roman" w:hAnsi="Helvetica" w:cstheme="minorHAnsi"/>
          <w:lang w:eastAsia="pl-PL"/>
        </w:rPr>
        <w:t xml:space="preserve"> W</w:t>
      </w:r>
      <w:r w:rsidR="00FB42F5">
        <w:rPr>
          <w:rFonts w:ascii="Helvetica" w:eastAsia="Times New Roman" w:hAnsi="Helvetica" w:cstheme="minorHAnsi"/>
          <w:lang w:eastAsia="pl-PL"/>
        </w:rPr>
        <w:t xml:space="preserve"> </w:t>
      </w:r>
      <w:r w:rsidR="00B7376E">
        <w:rPr>
          <w:rFonts w:ascii="Helvetica" w:eastAsia="Times New Roman" w:hAnsi="Helvetica" w:cstheme="minorHAnsi"/>
          <w:lang w:eastAsia="pl-PL"/>
        </w:rPr>
        <w:t>202</w:t>
      </w:r>
      <w:r w:rsidR="000D4FB1">
        <w:rPr>
          <w:rFonts w:ascii="Helvetica" w:eastAsia="Times New Roman" w:hAnsi="Helvetica" w:cstheme="minorHAnsi"/>
          <w:lang w:eastAsia="pl-PL"/>
        </w:rPr>
        <w:t>0</w:t>
      </w:r>
      <w:r w:rsidR="00FB42F5">
        <w:rPr>
          <w:rFonts w:ascii="Helvetica" w:eastAsia="Times New Roman" w:hAnsi="Helvetica" w:cstheme="minorHAnsi"/>
          <w:lang w:eastAsia="pl-PL"/>
        </w:rPr>
        <w:t xml:space="preserve"> r</w:t>
      </w:r>
      <w:r w:rsidR="00AB527A">
        <w:rPr>
          <w:rFonts w:ascii="Helvetica" w:eastAsia="Times New Roman" w:hAnsi="Helvetica" w:cstheme="minorHAnsi"/>
          <w:lang w:eastAsia="pl-PL"/>
        </w:rPr>
        <w:t>.</w:t>
      </w:r>
      <w:r w:rsidR="00253784" w:rsidRPr="007A5F98">
        <w:rPr>
          <w:rFonts w:ascii="Helvetica" w:eastAsia="Times New Roman" w:hAnsi="Helvetica" w:cstheme="minorHAnsi"/>
          <w:lang w:eastAsia="pl-PL"/>
        </w:rPr>
        <w:t xml:space="preserve"> zarejestrowano 320 nowych podmiotów,</w:t>
      </w:r>
      <w:r w:rsidR="00915B36">
        <w:rPr>
          <w:rFonts w:ascii="Helvetica" w:eastAsia="Times New Roman" w:hAnsi="Helvetica" w:cstheme="minorHAnsi"/>
          <w:lang w:eastAsia="pl-PL"/>
        </w:rPr>
        <w:t xml:space="preserve"> </w:t>
      </w:r>
      <w:r w:rsidR="00253784" w:rsidRPr="007A5F98">
        <w:rPr>
          <w:rFonts w:ascii="Helvetica" w:eastAsia="Times New Roman" w:hAnsi="Helvetica" w:cstheme="minorHAnsi"/>
          <w:lang w:eastAsia="pl-PL"/>
        </w:rPr>
        <w:t>193 został</w:t>
      </w:r>
      <w:r w:rsidR="00915B36">
        <w:rPr>
          <w:rFonts w:ascii="Helvetica" w:eastAsia="Times New Roman" w:hAnsi="Helvetica" w:cstheme="minorHAnsi"/>
          <w:lang w:eastAsia="pl-PL"/>
        </w:rPr>
        <w:t>y</w:t>
      </w:r>
      <w:r w:rsidR="00253784" w:rsidRPr="007A5F98">
        <w:rPr>
          <w:rFonts w:ascii="Helvetica" w:eastAsia="Times New Roman" w:hAnsi="Helvetica" w:cstheme="minorHAnsi"/>
          <w:lang w:eastAsia="pl-PL"/>
        </w:rPr>
        <w:t xml:space="preserve"> wyrejestrowa</w:t>
      </w:r>
      <w:r w:rsidR="00AB527A">
        <w:rPr>
          <w:rFonts w:ascii="Helvetica" w:eastAsia="Times New Roman" w:hAnsi="Helvetica" w:cstheme="minorHAnsi"/>
          <w:lang w:eastAsia="pl-PL"/>
        </w:rPr>
        <w:t>n</w:t>
      </w:r>
      <w:r w:rsidR="00915B36">
        <w:rPr>
          <w:rFonts w:ascii="Helvetica" w:eastAsia="Times New Roman" w:hAnsi="Helvetica" w:cstheme="minorHAnsi"/>
          <w:lang w:eastAsia="pl-PL"/>
        </w:rPr>
        <w:t>e</w:t>
      </w:r>
      <w:r w:rsidR="00253784" w:rsidRPr="007A5F98">
        <w:rPr>
          <w:rFonts w:ascii="Helvetica" w:eastAsia="Times New Roman" w:hAnsi="Helvetica" w:cstheme="minorHAnsi"/>
          <w:lang w:eastAsia="pl-PL"/>
        </w:rPr>
        <w:t>.</w:t>
      </w:r>
      <w:r w:rsidR="00750B4F">
        <w:rPr>
          <w:rFonts w:ascii="Helvetica" w:eastAsia="Times New Roman" w:hAnsi="Helvetica" w:cstheme="minorHAnsi"/>
          <w:lang w:eastAsia="pl-PL"/>
        </w:rPr>
        <w:t xml:space="preserve"> </w:t>
      </w:r>
      <w:r w:rsidR="004139BA">
        <w:rPr>
          <w:rFonts w:ascii="Helvetica" w:eastAsia="Times New Roman" w:hAnsi="Helvetica" w:cstheme="minorHAnsi"/>
          <w:lang w:eastAsia="pl-PL"/>
        </w:rPr>
        <w:t>Wg danych GUS</w:t>
      </w:r>
      <w:r w:rsidR="008112D6">
        <w:rPr>
          <w:rFonts w:ascii="Helvetica" w:eastAsia="Times New Roman" w:hAnsi="Helvetica" w:cstheme="minorHAnsi"/>
          <w:lang w:eastAsia="pl-PL"/>
        </w:rPr>
        <w:t xml:space="preserve"> na koniec 2021 r</w:t>
      </w:r>
      <w:r w:rsidR="004139BA">
        <w:rPr>
          <w:rFonts w:ascii="Helvetica" w:eastAsia="Times New Roman" w:hAnsi="Helvetica" w:cstheme="minorHAnsi"/>
          <w:lang w:eastAsia="pl-PL"/>
        </w:rPr>
        <w:t>oku</w:t>
      </w:r>
      <w:r w:rsidR="008112D6">
        <w:rPr>
          <w:rFonts w:ascii="Helvetica" w:eastAsia="Times New Roman" w:hAnsi="Helvetica" w:cstheme="minorHAnsi"/>
          <w:lang w:eastAsia="pl-PL"/>
        </w:rPr>
        <w:t xml:space="preserve"> w</w:t>
      </w:r>
      <w:r w:rsidR="004139BA">
        <w:rPr>
          <w:rFonts w:ascii="Helvetica" w:eastAsia="Times New Roman" w:hAnsi="Helvetica" w:cstheme="minorHAnsi"/>
          <w:lang w:eastAsia="pl-PL"/>
        </w:rPr>
        <w:t xml:space="preserve"> Mieście</w:t>
      </w:r>
      <w:r w:rsidR="008112D6" w:rsidRPr="007A5F98">
        <w:rPr>
          <w:rFonts w:ascii="Helvetica" w:eastAsia="Times New Roman" w:hAnsi="Helvetica" w:cstheme="minorHAnsi"/>
          <w:lang w:eastAsia="pl-PL"/>
        </w:rPr>
        <w:t xml:space="preserve"> zarejestrowa</w:t>
      </w:r>
      <w:r w:rsidR="008112D6">
        <w:rPr>
          <w:rFonts w:ascii="Helvetica" w:eastAsia="Times New Roman" w:hAnsi="Helvetica" w:cstheme="minorHAnsi"/>
          <w:lang w:eastAsia="pl-PL"/>
        </w:rPr>
        <w:t>ne</w:t>
      </w:r>
      <w:r w:rsidR="008112D6" w:rsidRPr="007A5F98">
        <w:rPr>
          <w:rFonts w:ascii="Helvetica" w:eastAsia="Times New Roman" w:hAnsi="Helvetica" w:cstheme="minorHAnsi"/>
          <w:lang w:eastAsia="pl-PL"/>
        </w:rPr>
        <w:t xml:space="preserve"> był</w:t>
      </w:r>
      <w:r w:rsidR="008112D6">
        <w:rPr>
          <w:rFonts w:ascii="Helvetica" w:eastAsia="Times New Roman" w:hAnsi="Helvetica" w:cstheme="minorHAnsi"/>
          <w:lang w:eastAsia="pl-PL"/>
        </w:rPr>
        <w:t>y</w:t>
      </w:r>
      <w:r w:rsidR="008112D6" w:rsidRPr="007A5F98">
        <w:rPr>
          <w:rFonts w:ascii="Helvetica" w:eastAsia="Times New Roman" w:hAnsi="Helvetica" w:cstheme="minorHAnsi"/>
          <w:lang w:eastAsia="pl-PL"/>
        </w:rPr>
        <w:t xml:space="preserve"> 6</w:t>
      </w:r>
      <w:r w:rsidR="008112D6">
        <w:rPr>
          <w:rFonts w:ascii="Helvetica" w:eastAsia="Times New Roman" w:hAnsi="Helvetica" w:cstheme="minorHAnsi"/>
          <w:lang w:eastAsia="pl-PL"/>
        </w:rPr>
        <w:t xml:space="preserve"> 284</w:t>
      </w:r>
      <w:r w:rsidR="008112D6" w:rsidRPr="007A5F98">
        <w:rPr>
          <w:rFonts w:ascii="Helvetica" w:eastAsia="Times New Roman" w:hAnsi="Helvetica" w:cstheme="minorHAnsi"/>
          <w:lang w:eastAsia="pl-PL"/>
        </w:rPr>
        <w:t xml:space="preserve"> podmi</w:t>
      </w:r>
      <w:r w:rsidR="008112D6">
        <w:rPr>
          <w:rFonts w:ascii="Helvetica" w:eastAsia="Times New Roman" w:hAnsi="Helvetica" w:cstheme="minorHAnsi"/>
          <w:lang w:eastAsia="pl-PL"/>
        </w:rPr>
        <w:t>oty</w:t>
      </w:r>
      <w:r w:rsidR="004139BA">
        <w:rPr>
          <w:rFonts w:ascii="Helvetica" w:eastAsia="Times New Roman" w:hAnsi="Helvetica" w:cstheme="minorHAnsi"/>
          <w:lang w:eastAsia="pl-PL"/>
        </w:rPr>
        <w:t>,</w:t>
      </w:r>
      <w:r w:rsidR="00C000EE">
        <w:rPr>
          <w:rFonts w:ascii="Helvetica" w:eastAsia="Times New Roman" w:hAnsi="Helvetica" w:cstheme="minorHAnsi"/>
          <w:lang w:eastAsia="pl-PL"/>
        </w:rPr>
        <w:t xml:space="preserve"> z czego</w:t>
      </w:r>
      <w:r w:rsidR="004139BA" w:rsidRPr="007A5F98">
        <w:rPr>
          <w:rFonts w:ascii="Helvetica" w:eastAsia="Times New Roman" w:hAnsi="Helvetica" w:cstheme="minorHAnsi"/>
          <w:lang w:eastAsia="pl-PL"/>
        </w:rPr>
        <w:t xml:space="preserve"> 4</w:t>
      </w:r>
      <w:r w:rsidR="00B47102">
        <w:rPr>
          <w:rFonts w:ascii="Helvetica" w:eastAsia="Times New Roman" w:hAnsi="Helvetica" w:cstheme="minorHAnsi"/>
          <w:lang w:eastAsia="pl-PL"/>
        </w:rPr>
        <w:t xml:space="preserve"> 464</w:t>
      </w:r>
      <w:r w:rsidR="004139BA" w:rsidRPr="007A5F98">
        <w:rPr>
          <w:rFonts w:ascii="Helvetica" w:eastAsia="Times New Roman" w:hAnsi="Helvetica" w:cstheme="minorHAnsi"/>
          <w:lang w:eastAsia="pl-PL"/>
        </w:rPr>
        <w:t xml:space="preserve"> os</w:t>
      </w:r>
      <w:r w:rsidR="00B47102">
        <w:rPr>
          <w:rFonts w:ascii="Helvetica" w:eastAsia="Times New Roman" w:hAnsi="Helvetica" w:cstheme="minorHAnsi"/>
          <w:lang w:eastAsia="pl-PL"/>
        </w:rPr>
        <w:t>oby</w:t>
      </w:r>
      <w:r w:rsidR="004139BA" w:rsidRPr="007A5F98">
        <w:rPr>
          <w:rFonts w:ascii="Helvetica" w:eastAsia="Times New Roman" w:hAnsi="Helvetica" w:cstheme="minorHAnsi"/>
          <w:lang w:eastAsia="pl-PL"/>
        </w:rPr>
        <w:t xml:space="preserve"> fizyczn</w:t>
      </w:r>
      <w:r w:rsidR="00B47102">
        <w:rPr>
          <w:rFonts w:ascii="Helvetica" w:eastAsia="Times New Roman" w:hAnsi="Helvetica" w:cstheme="minorHAnsi"/>
          <w:lang w:eastAsia="pl-PL"/>
        </w:rPr>
        <w:t>e</w:t>
      </w:r>
      <w:r w:rsidR="004139BA" w:rsidRPr="007A5F98">
        <w:rPr>
          <w:rFonts w:ascii="Helvetica" w:eastAsia="Times New Roman" w:hAnsi="Helvetica" w:cstheme="minorHAnsi"/>
          <w:lang w:eastAsia="pl-PL"/>
        </w:rPr>
        <w:t xml:space="preserve"> prowadzą</w:t>
      </w:r>
      <w:r w:rsidR="00B47102">
        <w:rPr>
          <w:rFonts w:ascii="Helvetica" w:eastAsia="Times New Roman" w:hAnsi="Helvetica" w:cstheme="minorHAnsi"/>
          <w:lang w:eastAsia="pl-PL"/>
        </w:rPr>
        <w:t>ce</w:t>
      </w:r>
      <w:r w:rsidR="004139BA" w:rsidRPr="007A5F98">
        <w:rPr>
          <w:rFonts w:ascii="Helvetica" w:eastAsia="Times New Roman" w:hAnsi="Helvetica" w:cstheme="minorHAnsi"/>
          <w:lang w:eastAsia="pl-PL"/>
        </w:rPr>
        <w:t xml:space="preserve"> działalność gospodarczą.</w:t>
      </w:r>
      <w:r w:rsidR="004139BA">
        <w:rPr>
          <w:rFonts w:ascii="Helvetica" w:eastAsia="Times New Roman" w:hAnsi="Helvetica" w:cstheme="minorHAnsi"/>
          <w:lang w:eastAsia="pl-PL"/>
        </w:rPr>
        <w:t xml:space="preserve"> W</w:t>
      </w:r>
      <w:r w:rsidR="004139BA" w:rsidRPr="007A5F98">
        <w:rPr>
          <w:rFonts w:ascii="Helvetica" w:eastAsia="Times New Roman" w:hAnsi="Helvetica" w:cstheme="minorHAnsi"/>
          <w:lang w:eastAsia="pl-PL"/>
        </w:rPr>
        <w:t>śród podmiotów posiadających osobowość prawną najwięcej</w:t>
      </w:r>
      <w:r w:rsidR="004139BA">
        <w:rPr>
          <w:rFonts w:ascii="Helvetica" w:eastAsia="Times New Roman" w:hAnsi="Helvetica" w:cstheme="minorHAnsi"/>
          <w:lang w:eastAsia="pl-PL"/>
        </w:rPr>
        <w:t xml:space="preserve"> było</w:t>
      </w:r>
      <w:r w:rsidR="004139BA" w:rsidRPr="007A5F98">
        <w:rPr>
          <w:rFonts w:ascii="Helvetica" w:eastAsia="Times New Roman" w:hAnsi="Helvetica" w:cstheme="minorHAnsi"/>
          <w:lang w:eastAsia="pl-PL"/>
        </w:rPr>
        <w:t xml:space="preserve"> spół</w:t>
      </w:r>
      <w:r w:rsidR="004139BA">
        <w:rPr>
          <w:rFonts w:ascii="Helvetica" w:eastAsia="Times New Roman" w:hAnsi="Helvetica" w:cstheme="minorHAnsi"/>
          <w:lang w:eastAsia="pl-PL"/>
        </w:rPr>
        <w:t>ek</w:t>
      </w:r>
      <w:r w:rsidR="004139BA" w:rsidRPr="007A5F98">
        <w:rPr>
          <w:rFonts w:ascii="Helvetica" w:eastAsia="Times New Roman" w:hAnsi="Helvetica" w:cstheme="minorHAnsi"/>
          <w:lang w:eastAsia="pl-PL"/>
        </w:rPr>
        <w:t xml:space="preserve"> cywiln</w:t>
      </w:r>
      <w:r w:rsidR="004139BA">
        <w:rPr>
          <w:rFonts w:ascii="Helvetica" w:eastAsia="Times New Roman" w:hAnsi="Helvetica" w:cstheme="minorHAnsi"/>
          <w:lang w:eastAsia="pl-PL"/>
        </w:rPr>
        <w:t>ych, tj. 64</w:t>
      </w:r>
      <w:r w:rsidR="00B47102">
        <w:rPr>
          <w:rFonts w:ascii="Helvetica" w:eastAsia="Times New Roman" w:hAnsi="Helvetica" w:cstheme="minorHAnsi"/>
          <w:lang w:eastAsia="pl-PL"/>
        </w:rPr>
        <w:t>1</w:t>
      </w:r>
      <w:r w:rsidR="004139BA" w:rsidRPr="007A5F98">
        <w:rPr>
          <w:rFonts w:ascii="Helvetica" w:eastAsia="Times New Roman" w:hAnsi="Helvetica" w:cstheme="minorHAnsi"/>
          <w:lang w:eastAsia="pl-PL"/>
        </w:rPr>
        <w:t>.</w:t>
      </w:r>
      <w:r w:rsidR="008112D6">
        <w:rPr>
          <w:rFonts w:ascii="Helvetica" w:eastAsia="Times New Roman" w:hAnsi="Helvetica" w:cstheme="minorHAnsi"/>
          <w:lang w:eastAsia="pl-PL"/>
        </w:rPr>
        <w:t xml:space="preserve"> </w:t>
      </w:r>
      <w:r w:rsidR="00BE0DFC">
        <w:rPr>
          <w:rFonts w:ascii="Helvetica" w:eastAsia="Times New Roman" w:hAnsi="Helvetica" w:cstheme="minorHAnsi"/>
          <w:lang w:eastAsia="pl-PL"/>
        </w:rPr>
        <w:t>W</w:t>
      </w:r>
      <w:r w:rsidR="00311E31">
        <w:rPr>
          <w:rFonts w:ascii="Helvetica" w:eastAsia="Times New Roman" w:hAnsi="Helvetica" w:cstheme="minorHAnsi"/>
          <w:lang w:eastAsia="pl-PL"/>
        </w:rPr>
        <w:t>g</w:t>
      </w:r>
      <w:r w:rsidR="00BE0DFC">
        <w:rPr>
          <w:rFonts w:ascii="Helvetica" w:eastAsia="Times New Roman" w:hAnsi="Helvetica" w:cstheme="minorHAnsi"/>
          <w:lang w:eastAsia="pl-PL"/>
        </w:rPr>
        <w:t xml:space="preserve"> kryterium </w:t>
      </w:r>
      <w:r w:rsidR="00253784" w:rsidRPr="007A5F98">
        <w:rPr>
          <w:rFonts w:ascii="Helvetica" w:eastAsia="Times New Roman" w:hAnsi="Helvetica" w:cstheme="minorHAnsi"/>
          <w:lang w:eastAsia="pl-PL"/>
        </w:rPr>
        <w:t xml:space="preserve">liczby zatrudnionych </w:t>
      </w:r>
      <w:r w:rsidR="00253784" w:rsidRPr="008B788B">
        <w:rPr>
          <w:rFonts w:ascii="Helvetica" w:eastAsia="Times New Roman" w:hAnsi="Helvetica" w:cstheme="minorHAnsi"/>
          <w:lang w:eastAsia="pl-PL"/>
        </w:rPr>
        <w:t xml:space="preserve">pracowników </w:t>
      </w:r>
      <w:r w:rsidR="008112D6">
        <w:rPr>
          <w:rFonts w:ascii="Helvetica" w:eastAsia="Times New Roman" w:hAnsi="Helvetica" w:cstheme="minorHAnsi"/>
          <w:lang w:eastAsia="pl-PL"/>
        </w:rPr>
        <w:t>domin</w:t>
      </w:r>
      <w:r w:rsidR="004139BA">
        <w:rPr>
          <w:rFonts w:ascii="Helvetica" w:eastAsia="Times New Roman" w:hAnsi="Helvetica" w:cstheme="minorHAnsi"/>
          <w:lang w:eastAsia="pl-PL"/>
        </w:rPr>
        <w:t>owały</w:t>
      </w:r>
      <w:r w:rsidR="00730FB9" w:rsidRPr="008B788B">
        <w:rPr>
          <w:rFonts w:ascii="Helvetica" w:eastAsia="Times New Roman" w:hAnsi="Helvetica" w:cstheme="minorHAnsi"/>
          <w:lang w:eastAsia="pl-PL"/>
        </w:rPr>
        <w:t xml:space="preserve"> </w:t>
      </w:r>
      <w:r w:rsidR="00253784" w:rsidRPr="008B788B">
        <w:rPr>
          <w:rFonts w:ascii="Helvetica" w:eastAsia="Times New Roman" w:hAnsi="Helvetica" w:cstheme="minorHAnsi"/>
          <w:lang w:eastAsia="pl-PL"/>
        </w:rPr>
        <w:t>mikroprzedsiębiorstw</w:t>
      </w:r>
      <w:r w:rsidR="00730FB9" w:rsidRPr="008B788B">
        <w:rPr>
          <w:rFonts w:ascii="Helvetica" w:eastAsia="Times New Roman" w:hAnsi="Helvetica" w:cstheme="minorHAnsi"/>
          <w:lang w:eastAsia="pl-PL"/>
        </w:rPr>
        <w:t>a</w:t>
      </w:r>
      <w:r w:rsidR="00253784" w:rsidRPr="008B788B">
        <w:rPr>
          <w:rFonts w:ascii="Helvetica" w:eastAsia="Times New Roman" w:hAnsi="Helvetica" w:cstheme="minorHAnsi"/>
          <w:lang w:eastAsia="pl-PL"/>
        </w:rPr>
        <w:t xml:space="preserve"> zatrudniając</w:t>
      </w:r>
      <w:r w:rsidR="00730FB9" w:rsidRPr="008B788B">
        <w:rPr>
          <w:rFonts w:ascii="Helvetica" w:eastAsia="Times New Roman" w:hAnsi="Helvetica" w:cstheme="minorHAnsi"/>
          <w:lang w:eastAsia="pl-PL"/>
        </w:rPr>
        <w:t>e do 9</w:t>
      </w:r>
      <w:r w:rsidR="00253784" w:rsidRPr="008B788B">
        <w:rPr>
          <w:rFonts w:ascii="Helvetica" w:eastAsia="Times New Roman" w:hAnsi="Helvetica" w:cstheme="minorHAnsi"/>
          <w:lang w:eastAsia="pl-PL"/>
        </w:rPr>
        <w:t xml:space="preserve"> </w:t>
      </w:r>
      <w:r w:rsidR="00730FB9" w:rsidRPr="008B788B">
        <w:rPr>
          <w:rFonts w:ascii="Helvetica" w:eastAsia="Times New Roman" w:hAnsi="Helvetica" w:cstheme="minorHAnsi"/>
          <w:lang w:eastAsia="pl-PL"/>
        </w:rPr>
        <w:t xml:space="preserve">osób, tj. </w:t>
      </w:r>
      <w:r w:rsidR="008112D6">
        <w:rPr>
          <w:rFonts w:ascii="Helvetica" w:eastAsia="Times New Roman" w:hAnsi="Helvetica" w:cstheme="minorHAnsi"/>
          <w:lang w:eastAsia="pl-PL"/>
        </w:rPr>
        <w:t>6</w:t>
      </w:r>
      <w:r w:rsidR="002B4C08" w:rsidRPr="008B788B">
        <w:rPr>
          <w:rFonts w:ascii="Helvetica" w:eastAsia="Times New Roman" w:hAnsi="Helvetica" w:cstheme="minorHAnsi"/>
          <w:lang w:eastAsia="pl-PL"/>
        </w:rPr>
        <w:t> </w:t>
      </w:r>
      <w:r w:rsidR="008112D6">
        <w:rPr>
          <w:rFonts w:ascii="Helvetica" w:eastAsia="Times New Roman" w:hAnsi="Helvetica" w:cstheme="minorHAnsi"/>
          <w:lang w:eastAsia="pl-PL"/>
        </w:rPr>
        <w:t>024</w:t>
      </w:r>
      <w:r w:rsidR="00253784" w:rsidRPr="008B788B">
        <w:rPr>
          <w:rFonts w:ascii="Helvetica" w:eastAsia="Times New Roman" w:hAnsi="Helvetica" w:cstheme="minorHAnsi"/>
          <w:lang w:eastAsia="pl-PL"/>
        </w:rPr>
        <w:t>.</w:t>
      </w:r>
      <w:r w:rsidR="008112D6">
        <w:rPr>
          <w:rFonts w:ascii="Helvetica" w:eastAsia="Times New Roman" w:hAnsi="Helvetica" w:cstheme="minorHAnsi"/>
          <w:lang w:eastAsia="pl-PL"/>
        </w:rPr>
        <w:t xml:space="preserve"> W</w:t>
      </w:r>
      <w:r w:rsidR="00B47102">
        <w:rPr>
          <w:rFonts w:ascii="Helvetica" w:eastAsia="Times New Roman" w:hAnsi="Helvetica" w:cstheme="minorHAnsi"/>
          <w:lang w:eastAsia="pl-PL"/>
        </w:rPr>
        <w:t xml:space="preserve"> trakcie</w:t>
      </w:r>
      <w:r w:rsidR="008112D6">
        <w:rPr>
          <w:rFonts w:ascii="Helvetica" w:eastAsia="Times New Roman" w:hAnsi="Helvetica" w:cstheme="minorHAnsi"/>
          <w:lang w:eastAsia="pl-PL"/>
        </w:rPr>
        <w:t xml:space="preserve"> 2021 r</w:t>
      </w:r>
      <w:r w:rsidR="00AB527A">
        <w:rPr>
          <w:rFonts w:ascii="Helvetica" w:eastAsia="Times New Roman" w:hAnsi="Helvetica" w:cstheme="minorHAnsi"/>
          <w:lang w:eastAsia="pl-PL"/>
        </w:rPr>
        <w:t>oku</w:t>
      </w:r>
      <w:r w:rsidR="00FB42F5">
        <w:rPr>
          <w:rFonts w:ascii="Helvetica" w:eastAsia="Times New Roman" w:hAnsi="Helvetica" w:cstheme="minorHAnsi"/>
          <w:lang w:eastAsia="pl-PL"/>
        </w:rPr>
        <w:t xml:space="preserve"> </w:t>
      </w:r>
      <w:r w:rsidR="00B47102" w:rsidRPr="007A5F98">
        <w:rPr>
          <w:rFonts w:ascii="Helvetica" w:eastAsia="Times New Roman" w:hAnsi="Helvetica" w:cstheme="minorHAnsi"/>
          <w:lang w:eastAsia="pl-PL"/>
        </w:rPr>
        <w:t>zarejestrowano</w:t>
      </w:r>
      <w:r w:rsidR="00B47102">
        <w:rPr>
          <w:rFonts w:ascii="Helvetica" w:eastAsia="Times New Roman" w:hAnsi="Helvetica" w:cstheme="minorHAnsi"/>
          <w:lang w:eastAsia="pl-PL"/>
        </w:rPr>
        <w:t xml:space="preserve"> 299</w:t>
      </w:r>
      <w:r w:rsidR="00B47102" w:rsidRPr="007A5F98">
        <w:rPr>
          <w:rFonts w:ascii="Helvetica" w:eastAsia="Times New Roman" w:hAnsi="Helvetica" w:cstheme="minorHAnsi"/>
          <w:lang w:eastAsia="pl-PL"/>
        </w:rPr>
        <w:t xml:space="preserve"> nowych podmiotów,</w:t>
      </w:r>
      <w:r w:rsidR="00B47102">
        <w:rPr>
          <w:rFonts w:ascii="Helvetica" w:eastAsia="Times New Roman" w:hAnsi="Helvetica" w:cstheme="minorHAnsi"/>
          <w:lang w:eastAsia="pl-PL"/>
        </w:rPr>
        <w:t xml:space="preserve"> zaś 216</w:t>
      </w:r>
      <w:r w:rsidR="00B47102" w:rsidRPr="007A5F98">
        <w:rPr>
          <w:rFonts w:ascii="Helvetica" w:eastAsia="Times New Roman" w:hAnsi="Helvetica" w:cstheme="minorHAnsi"/>
          <w:lang w:eastAsia="pl-PL"/>
        </w:rPr>
        <w:t xml:space="preserve"> wyrejestrowan</w:t>
      </w:r>
      <w:r w:rsidR="00AB527A">
        <w:rPr>
          <w:rFonts w:ascii="Helvetica" w:eastAsia="Times New Roman" w:hAnsi="Helvetica" w:cstheme="minorHAnsi"/>
          <w:lang w:eastAsia="pl-PL"/>
        </w:rPr>
        <w:t>o</w:t>
      </w:r>
      <w:r w:rsidR="00B47102">
        <w:rPr>
          <w:rFonts w:ascii="Helvetica" w:eastAsia="Times New Roman" w:hAnsi="Helvetica" w:cstheme="minorHAnsi"/>
          <w:lang w:eastAsia="pl-PL"/>
        </w:rPr>
        <w:t>.</w:t>
      </w:r>
    </w:p>
    <w:p w14:paraId="2EE9CE8D" w14:textId="7BE05CBA" w:rsidR="002B4C08" w:rsidRPr="007A5F98" w:rsidRDefault="002B4C08" w:rsidP="002B4C08">
      <w:pPr>
        <w:jc w:val="both"/>
        <w:rPr>
          <w:rFonts w:ascii="Helvetica" w:eastAsia="Times New Roman" w:hAnsi="Helvetica" w:cstheme="minorHAnsi"/>
          <w:lang w:eastAsia="pl-PL"/>
        </w:rPr>
      </w:pPr>
      <w:r>
        <w:rPr>
          <w:rFonts w:ascii="Helvetica" w:eastAsia="Times New Roman" w:hAnsi="Helvetica" w:cstheme="minorHAnsi"/>
          <w:lang w:eastAsia="pl-PL"/>
        </w:rPr>
        <w:t xml:space="preserve">W </w:t>
      </w:r>
      <w:r w:rsidRPr="007A5F98">
        <w:rPr>
          <w:rFonts w:ascii="Helvetica" w:eastAsia="Times New Roman" w:hAnsi="Helvetica" w:cstheme="minorHAnsi"/>
          <w:lang w:eastAsia="pl-PL"/>
        </w:rPr>
        <w:t>Stalowej Woli funkcjonują</w:t>
      </w:r>
      <w:r>
        <w:rPr>
          <w:rFonts w:ascii="Helvetica" w:eastAsia="Times New Roman" w:hAnsi="Helvetica" w:cstheme="minorHAnsi"/>
          <w:lang w:eastAsia="pl-PL"/>
        </w:rPr>
        <w:t xml:space="preserve"> </w:t>
      </w:r>
      <w:r w:rsidRPr="007A5F98">
        <w:rPr>
          <w:rFonts w:ascii="Helvetica" w:eastAsia="Times New Roman" w:hAnsi="Helvetica" w:cstheme="minorHAnsi"/>
          <w:lang w:eastAsia="pl-PL"/>
        </w:rPr>
        <w:t>instytucje otoczenia biznesu i</w:t>
      </w:r>
      <w:r>
        <w:rPr>
          <w:rFonts w:ascii="Helvetica" w:eastAsia="Times New Roman" w:hAnsi="Helvetica" w:cstheme="minorHAnsi"/>
          <w:lang w:eastAsia="pl-PL"/>
        </w:rPr>
        <w:t xml:space="preserve"> kształcenia kadr,</w:t>
      </w:r>
      <w:r w:rsidRPr="007A5F98">
        <w:rPr>
          <w:rFonts w:ascii="Helvetica" w:eastAsia="Times New Roman" w:hAnsi="Helvetica" w:cstheme="minorHAnsi"/>
          <w:lang w:eastAsia="pl-PL"/>
        </w:rPr>
        <w:t xml:space="preserve"> </w:t>
      </w:r>
      <w:r>
        <w:rPr>
          <w:rFonts w:ascii="Helvetica" w:eastAsia="Times New Roman" w:hAnsi="Helvetica" w:cstheme="minorHAnsi"/>
          <w:lang w:eastAsia="pl-PL"/>
        </w:rPr>
        <w:t>w szczególności:</w:t>
      </w:r>
    </w:p>
    <w:p w14:paraId="5AA5B496" w14:textId="3642FCEE" w:rsidR="002B4C08" w:rsidRPr="007A5F98" w:rsidRDefault="002B4C08" w:rsidP="002B4C08">
      <w:pPr>
        <w:pStyle w:val="Akapitzlist"/>
        <w:numPr>
          <w:ilvl w:val="0"/>
          <w:numId w:val="1"/>
        </w:numPr>
        <w:jc w:val="both"/>
        <w:rPr>
          <w:rFonts w:ascii="Helvetica" w:eastAsia="Times New Roman" w:hAnsi="Helvetica" w:cstheme="minorHAnsi"/>
          <w:lang w:eastAsia="pl-PL"/>
        </w:rPr>
      </w:pPr>
      <w:r w:rsidRPr="007A5F98">
        <w:rPr>
          <w:rFonts w:ascii="Helvetica" w:eastAsia="Times New Roman" w:hAnsi="Helvetica" w:cstheme="minorHAnsi"/>
          <w:lang w:eastAsia="pl-PL"/>
        </w:rPr>
        <w:t>Tarnobrzeska Specjalna Strefa Ekonomiczna EUROPARK WISŁOSAN</w:t>
      </w:r>
      <w:r w:rsidR="00EB6855">
        <w:rPr>
          <w:rFonts w:ascii="Helvetica" w:eastAsia="Times New Roman" w:hAnsi="Helvetica" w:cstheme="minorHAnsi"/>
          <w:lang w:eastAsia="pl-PL"/>
        </w:rPr>
        <w:t>,</w:t>
      </w:r>
    </w:p>
    <w:p w14:paraId="07C953FD" w14:textId="42EE0BBB" w:rsidR="002B4C08" w:rsidRDefault="000550BB" w:rsidP="002B4C08">
      <w:pPr>
        <w:pStyle w:val="Akapitzlist"/>
        <w:numPr>
          <w:ilvl w:val="0"/>
          <w:numId w:val="1"/>
        </w:numPr>
        <w:jc w:val="both"/>
        <w:rPr>
          <w:rFonts w:ascii="Helvetica" w:eastAsia="Times New Roman" w:hAnsi="Helvetica" w:cstheme="minorHAnsi"/>
          <w:lang w:eastAsia="pl-PL"/>
        </w:rPr>
      </w:pPr>
      <w:r w:rsidRPr="009A34AB">
        <w:rPr>
          <w:rFonts w:ascii="Helvetica" w:eastAsia="Times New Roman" w:hAnsi="Helvetica" w:cstheme="minorHAnsi"/>
          <w:lang w:eastAsia="pl-PL"/>
        </w:rPr>
        <w:t>Stalowowolska</w:t>
      </w:r>
      <w:r w:rsidR="002B4C08" w:rsidRPr="007A5F98">
        <w:rPr>
          <w:rFonts w:ascii="Helvetica" w:eastAsia="Times New Roman" w:hAnsi="Helvetica" w:cstheme="minorHAnsi"/>
          <w:lang w:eastAsia="pl-PL"/>
        </w:rPr>
        <w:t xml:space="preserve"> Strefa Gospodarcza</w:t>
      </w:r>
      <w:r w:rsidR="00EB6855">
        <w:rPr>
          <w:rFonts w:ascii="Helvetica" w:eastAsia="Times New Roman" w:hAnsi="Helvetica" w:cstheme="minorHAnsi"/>
          <w:lang w:eastAsia="pl-PL"/>
        </w:rPr>
        <w:t>,</w:t>
      </w:r>
    </w:p>
    <w:p w14:paraId="4538EFFB" w14:textId="610B470D" w:rsidR="00B6043C" w:rsidRPr="00B6043C" w:rsidRDefault="00B6043C" w:rsidP="00B6043C">
      <w:pPr>
        <w:pStyle w:val="Akapitzlist"/>
        <w:numPr>
          <w:ilvl w:val="0"/>
          <w:numId w:val="1"/>
        </w:numPr>
        <w:jc w:val="both"/>
        <w:rPr>
          <w:rFonts w:ascii="Helvetica" w:eastAsia="Times New Roman" w:hAnsi="Helvetica" w:cstheme="minorHAnsi"/>
          <w:lang w:eastAsia="pl-PL"/>
        </w:rPr>
      </w:pPr>
      <w:r w:rsidRPr="007A5F98">
        <w:rPr>
          <w:rFonts w:ascii="Helvetica" w:eastAsia="Times New Roman" w:hAnsi="Helvetica" w:cstheme="minorHAnsi"/>
          <w:lang w:eastAsia="pl-PL"/>
        </w:rPr>
        <w:t>Regionalna Izba Gospodarcza w Stalowej Woli</w:t>
      </w:r>
      <w:r w:rsidR="00EB6855">
        <w:rPr>
          <w:rFonts w:ascii="Helvetica" w:eastAsia="Times New Roman" w:hAnsi="Helvetica" w:cstheme="minorHAnsi"/>
          <w:lang w:eastAsia="pl-PL"/>
        </w:rPr>
        <w:t>,</w:t>
      </w:r>
    </w:p>
    <w:p w14:paraId="51A7C3DC" w14:textId="0873F701" w:rsidR="002B4C08" w:rsidRPr="007A5F98" w:rsidRDefault="002B4C08" w:rsidP="002B4C08">
      <w:pPr>
        <w:pStyle w:val="Akapitzlist"/>
        <w:numPr>
          <w:ilvl w:val="0"/>
          <w:numId w:val="1"/>
        </w:numPr>
        <w:jc w:val="both"/>
        <w:rPr>
          <w:rFonts w:ascii="Helvetica" w:eastAsia="Times New Roman" w:hAnsi="Helvetica" w:cstheme="minorHAnsi"/>
          <w:lang w:eastAsia="pl-PL"/>
        </w:rPr>
      </w:pPr>
      <w:r w:rsidRPr="007A5F98">
        <w:rPr>
          <w:rFonts w:ascii="Helvetica" w:eastAsia="Times New Roman" w:hAnsi="Helvetica" w:cstheme="minorHAnsi"/>
          <w:lang w:eastAsia="pl-PL"/>
        </w:rPr>
        <w:t>Laboratorium Międzyuczelnian</w:t>
      </w:r>
      <w:r w:rsidR="003B5D15">
        <w:rPr>
          <w:rFonts w:ascii="Helvetica" w:eastAsia="Times New Roman" w:hAnsi="Helvetica" w:cstheme="minorHAnsi"/>
          <w:lang w:eastAsia="pl-PL"/>
        </w:rPr>
        <w:t>e</w:t>
      </w:r>
      <w:r w:rsidR="00EB6855">
        <w:rPr>
          <w:rFonts w:ascii="Helvetica" w:eastAsia="Times New Roman" w:hAnsi="Helvetica" w:cstheme="minorHAnsi"/>
          <w:lang w:eastAsia="pl-PL"/>
        </w:rPr>
        <w:t>,</w:t>
      </w:r>
    </w:p>
    <w:p w14:paraId="145332DC" w14:textId="1F632A41" w:rsidR="00F453A2" w:rsidRPr="00470953" w:rsidRDefault="002B4C08" w:rsidP="00470953">
      <w:pPr>
        <w:pStyle w:val="Akapitzlist"/>
        <w:numPr>
          <w:ilvl w:val="0"/>
          <w:numId w:val="1"/>
        </w:numPr>
        <w:jc w:val="both"/>
        <w:rPr>
          <w:rFonts w:ascii="Helvetica" w:eastAsia="Times New Roman" w:hAnsi="Helvetica" w:cstheme="minorHAnsi"/>
          <w:lang w:eastAsia="pl-PL"/>
        </w:rPr>
      </w:pPr>
      <w:r w:rsidRPr="007A5F98">
        <w:rPr>
          <w:rFonts w:ascii="Helvetica" w:eastAsia="Times New Roman" w:hAnsi="Helvetica" w:cstheme="minorHAnsi"/>
          <w:lang w:eastAsia="pl-PL"/>
        </w:rPr>
        <w:t>Cech Rzemieślników i Przedsiębiorców</w:t>
      </w:r>
      <w:r w:rsidR="00EB6855">
        <w:rPr>
          <w:rFonts w:ascii="Helvetica" w:eastAsia="Times New Roman" w:hAnsi="Helvetica" w:cstheme="minorHAnsi"/>
          <w:lang w:eastAsia="pl-PL"/>
        </w:rPr>
        <w:t>,</w:t>
      </w:r>
    </w:p>
    <w:p w14:paraId="6A64381D" w14:textId="22606658" w:rsidR="002B4C08" w:rsidRDefault="002B4C08" w:rsidP="002B4C08">
      <w:pPr>
        <w:pStyle w:val="Akapitzlist"/>
        <w:numPr>
          <w:ilvl w:val="0"/>
          <w:numId w:val="1"/>
        </w:numPr>
        <w:jc w:val="both"/>
        <w:rPr>
          <w:rFonts w:ascii="Helvetica" w:eastAsia="Times New Roman" w:hAnsi="Helvetica" w:cstheme="minorHAnsi"/>
          <w:lang w:eastAsia="pl-PL"/>
        </w:rPr>
      </w:pPr>
      <w:r w:rsidRPr="007A5F98">
        <w:rPr>
          <w:rFonts w:ascii="Helvetica" w:eastAsia="Times New Roman" w:hAnsi="Helvetica" w:cstheme="minorHAnsi"/>
          <w:lang w:eastAsia="pl-PL"/>
        </w:rPr>
        <w:t>Wydział Mechaniczno-Technologiczny Politechniki Rzeszowskiej w Stalowej Woli</w:t>
      </w:r>
      <w:r w:rsidR="00EB6855">
        <w:rPr>
          <w:rFonts w:ascii="Helvetica" w:eastAsia="Times New Roman" w:hAnsi="Helvetica" w:cstheme="minorHAnsi"/>
          <w:lang w:eastAsia="pl-PL"/>
        </w:rPr>
        <w:t>,</w:t>
      </w:r>
    </w:p>
    <w:p w14:paraId="5562AB6B" w14:textId="67431269" w:rsidR="004B2F54" w:rsidRPr="004B2F54" w:rsidRDefault="004B2F54" w:rsidP="004B2F54">
      <w:pPr>
        <w:pStyle w:val="Akapitzlist"/>
        <w:numPr>
          <w:ilvl w:val="0"/>
          <w:numId w:val="1"/>
        </w:numPr>
        <w:jc w:val="both"/>
        <w:rPr>
          <w:rFonts w:ascii="Helvetica" w:eastAsia="Times New Roman" w:hAnsi="Helvetica" w:cstheme="minorHAnsi"/>
          <w:lang w:eastAsia="pl-PL"/>
        </w:rPr>
      </w:pPr>
      <w:r>
        <w:rPr>
          <w:rFonts w:ascii="Helvetica" w:eastAsia="Times New Roman" w:hAnsi="Helvetica" w:cstheme="minorHAnsi"/>
          <w:lang w:eastAsia="pl-PL"/>
        </w:rPr>
        <w:t xml:space="preserve">Filia </w:t>
      </w:r>
      <w:r w:rsidRPr="007A5F98">
        <w:rPr>
          <w:rFonts w:ascii="Helvetica" w:eastAsia="Times New Roman" w:hAnsi="Helvetica" w:cstheme="minorHAnsi"/>
          <w:lang w:eastAsia="pl-PL"/>
        </w:rPr>
        <w:t>Katolicki</w:t>
      </w:r>
      <w:r>
        <w:rPr>
          <w:rFonts w:ascii="Helvetica" w:eastAsia="Times New Roman" w:hAnsi="Helvetica" w:cstheme="minorHAnsi"/>
          <w:lang w:eastAsia="pl-PL"/>
        </w:rPr>
        <w:t>ego</w:t>
      </w:r>
      <w:r w:rsidRPr="007A5F98">
        <w:rPr>
          <w:rFonts w:ascii="Helvetica" w:eastAsia="Times New Roman" w:hAnsi="Helvetica" w:cstheme="minorHAnsi"/>
          <w:lang w:eastAsia="pl-PL"/>
        </w:rPr>
        <w:t xml:space="preserve"> Uniwersytet</w:t>
      </w:r>
      <w:r>
        <w:rPr>
          <w:rFonts w:ascii="Helvetica" w:eastAsia="Times New Roman" w:hAnsi="Helvetica" w:cstheme="minorHAnsi"/>
          <w:lang w:eastAsia="pl-PL"/>
        </w:rPr>
        <w:t>u</w:t>
      </w:r>
      <w:r w:rsidRPr="007A5F98">
        <w:rPr>
          <w:rFonts w:ascii="Helvetica" w:eastAsia="Times New Roman" w:hAnsi="Helvetica" w:cstheme="minorHAnsi"/>
          <w:lang w:eastAsia="pl-PL"/>
        </w:rPr>
        <w:t xml:space="preserve"> Lubelski</w:t>
      </w:r>
      <w:r>
        <w:rPr>
          <w:rFonts w:ascii="Helvetica" w:eastAsia="Times New Roman" w:hAnsi="Helvetica" w:cstheme="minorHAnsi"/>
          <w:lang w:eastAsia="pl-PL"/>
        </w:rPr>
        <w:t>ego</w:t>
      </w:r>
      <w:r w:rsidRPr="007A5F98">
        <w:rPr>
          <w:rFonts w:ascii="Helvetica" w:eastAsia="Times New Roman" w:hAnsi="Helvetica" w:cstheme="minorHAnsi"/>
          <w:lang w:eastAsia="pl-PL"/>
        </w:rPr>
        <w:t xml:space="preserve"> Jana Pawła II</w:t>
      </w:r>
      <w:r w:rsidR="00EB6855">
        <w:rPr>
          <w:rFonts w:ascii="Helvetica" w:eastAsia="Times New Roman" w:hAnsi="Helvetica" w:cstheme="minorHAnsi"/>
          <w:lang w:eastAsia="pl-PL"/>
        </w:rPr>
        <w:t>,</w:t>
      </w:r>
    </w:p>
    <w:p w14:paraId="1E474333" w14:textId="2B3CDC0C" w:rsidR="002B4C08" w:rsidRDefault="002B4C08" w:rsidP="006E7023">
      <w:pPr>
        <w:pStyle w:val="Akapitzlist"/>
        <w:numPr>
          <w:ilvl w:val="0"/>
          <w:numId w:val="1"/>
        </w:numPr>
        <w:jc w:val="both"/>
        <w:rPr>
          <w:rFonts w:ascii="Helvetica" w:eastAsia="Times New Roman" w:hAnsi="Helvetica" w:cstheme="minorHAnsi"/>
          <w:lang w:eastAsia="pl-PL"/>
        </w:rPr>
      </w:pPr>
      <w:r w:rsidRPr="007A5F98">
        <w:rPr>
          <w:rFonts w:ascii="Helvetica" w:eastAsia="Times New Roman" w:hAnsi="Helvetica" w:cstheme="minorHAnsi"/>
          <w:lang w:eastAsia="pl-PL"/>
        </w:rPr>
        <w:t>Wyższa Szkoła Ekonomiczna w Stalowej Woli</w:t>
      </w:r>
      <w:r w:rsidR="00EB6855">
        <w:rPr>
          <w:rFonts w:ascii="Helvetica" w:eastAsia="Times New Roman" w:hAnsi="Helvetica" w:cstheme="minorHAnsi"/>
          <w:lang w:eastAsia="pl-PL"/>
        </w:rPr>
        <w:t>,</w:t>
      </w:r>
    </w:p>
    <w:p w14:paraId="58D27520" w14:textId="796D8056" w:rsidR="00EB6855" w:rsidRPr="008B788B" w:rsidRDefault="00EB6855" w:rsidP="006E7023">
      <w:pPr>
        <w:pStyle w:val="Akapitzlist"/>
        <w:numPr>
          <w:ilvl w:val="0"/>
          <w:numId w:val="1"/>
        </w:numPr>
        <w:jc w:val="both"/>
        <w:rPr>
          <w:rFonts w:ascii="Helvetica" w:eastAsia="Times New Roman" w:hAnsi="Helvetica" w:cstheme="minorHAnsi"/>
          <w:lang w:eastAsia="pl-PL"/>
        </w:rPr>
      </w:pPr>
      <w:r w:rsidRPr="00342A5A">
        <w:rPr>
          <w:rFonts w:ascii="Helvetica" w:hAnsi="Helvetica" w:cs="Helvetica"/>
        </w:rPr>
        <w:t>Filia Wyższej Szkoły Administracji w Bielsku-Białej</w:t>
      </w:r>
      <w:r>
        <w:rPr>
          <w:rFonts w:ascii="Helvetica" w:hAnsi="Helvetica" w:cs="Helvetica"/>
        </w:rPr>
        <w:t>.</w:t>
      </w:r>
    </w:p>
    <w:p w14:paraId="33DF0B75" w14:textId="1C5DCC4D" w:rsidR="005B118F" w:rsidRPr="005B118F" w:rsidRDefault="005B118F" w:rsidP="005B118F">
      <w:pPr>
        <w:pStyle w:val="Legenda"/>
        <w:keepNext/>
        <w:jc w:val="both"/>
        <w:rPr>
          <w:rFonts w:ascii="Helvetica" w:hAnsi="Helvetica" w:cs="Helvetica"/>
        </w:rPr>
      </w:pPr>
      <w:bookmarkStart w:id="43" w:name="_Toc126833827"/>
      <w:r w:rsidRPr="005B118F">
        <w:rPr>
          <w:rFonts w:ascii="Helvetica" w:hAnsi="Helvetica" w:cs="Helvetica"/>
          <w:color w:val="auto"/>
        </w:rPr>
        <w:t xml:space="preserve">Rysunek </w:t>
      </w:r>
      <w:r w:rsidR="000F575A">
        <w:rPr>
          <w:rFonts w:ascii="Helvetica" w:hAnsi="Helvetica" w:cs="Helvetica"/>
          <w:color w:val="auto"/>
        </w:rPr>
        <w:fldChar w:fldCharType="begin"/>
      </w:r>
      <w:r w:rsidR="000F575A">
        <w:rPr>
          <w:rFonts w:ascii="Helvetica" w:hAnsi="Helvetica" w:cs="Helvetica"/>
          <w:color w:val="auto"/>
        </w:rPr>
        <w:instrText xml:space="preserve"> SEQ Rysunek \* ARABIC </w:instrText>
      </w:r>
      <w:r w:rsidR="000F575A">
        <w:rPr>
          <w:rFonts w:ascii="Helvetica" w:hAnsi="Helvetica" w:cs="Helvetica"/>
          <w:color w:val="auto"/>
        </w:rPr>
        <w:fldChar w:fldCharType="separate"/>
      </w:r>
      <w:r w:rsidR="001F436B">
        <w:rPr>
          <w:rFonts w:ascii="Helvetica" w:hAnsi="Helvetica" w:cs="Helvetica"/>
          <w:noProof/>
          <w:color w:val="auto"/>
        </w:rPr>
        <w:t>3</w:t>
      </w:r>
      <w:r w:rsidR="000F575A">
        <w:rPr>
          <w:rFonts w:ascii="Helvetica" w:hAnsi="Helvetica" w:cs="Helvetica"/>
          <w:color w:val="auto"/>
        </w:rPr>
        <w:fldChar w:fldCharType="end"/>
      </w:r>
      <w:r w:rsidRPr="005B118F">
        <w:rPr>
          <w:rFonts w:ascii="Helvetica" w:hAnsi="Helvetica" w:cs="Helvetica"/>
          <w:color w:val="auto"/>
        </w:rPr>
        <w:t>. Poglądowa lokalizacja stref aktywności gospodarczej w Stalowej Woli</w:t>
      </w:r>
      <w:bookmarkEnd w:id="43"/>
    </w:p>
    <w:p w14:paraId="1DFDE9C7" w14:textId="34DC4C3F" w:rsidR="005B118F" w:rsidRDefault="005B118F" w:rsidP="005B118F">
      <w:pPr>
        <w:jc w:val="center"/>
        <w:rPr>
          <w:rFonts w:ascii="Helvetica" w:hAnsi="Helvetica" w:cs="Helvetica"/>
          <w:lang w:eastAsia="pl-PL"/>
        </w:rPr>
      </w:pPr>
      <w:r>
        <w:rPr>
          <w:noProof/>
          <w:lang w:eastAsia="pl-PL"/>
        </w:rPr>
        <w:drawing>
          <wp:inline distT="0" distB="0" distL="0" distR="0" wp14:anchorId="4941C48F" wp14:editId="7D21E525">
            <wp:extent cx="4733655" cy="669036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33655" cy="6690360"/>
                    </a:xfrm>
                    <a:prstGeom prst="rect">
                      <a:avLst/>
                    </a:prstGeom>
                    <a:noFill/>
                    <a:ln>
                      <a:noFill/>
                    </a:ln>
                  </pic:spPr>
                </pic:pic>
              </a:graphicData>
            </a:graphic>
          </wp:inline>
        </w:drawing>
      </w:r>
    </w:p>
    <w:p w14:paraId="00A84D7C" w14:textId="77777777" w:rsidR="005B118F" w:rsidRPr="00667AA6" w:rsidRDefault="005B118F" w:rsidP="005B118F">
      <w:pPr>
        <w:jc w:val="both"/>
        <w:rPr>
          <w:rFonts w:ascii="Helvetica" w:hAnsi="Helvetica"/>
          <w:i/>
          <w:iCs/>
          <w:sz w:val="18"/>
          <w:szCs w:val="18"/>
        </w:rPr>
      </w:pPr>
      <w:r w:rsidRPr="007A5F98">
        <w:rPr>
          <w:rFonts w:ascii="Helvetica" w:hAnsi="Helvetica"/>
          <w:i/>
          <w:iCs/>
          <w:sz w:val="18"/>
          <w:szCs w:val="18"/>
        </w:rPr>
        <w:t>Źródło:</w:t>
      </w:r>
      <w:r>
        <w:rPr>
          <w:rFonts w:ascii="Helvetica" w:hAnsi="Helvetica"/>
          <w:i/>
          <w:iCs/>
          <w:sz w:val="18"/>
          <w:szCs w:val="18"/>
        </w:rPr>
        <w:t xml:space="preserve"> opracowanie własne</w:t>
      </w:r>
    </w:p>
    <w:p w14:paraId="21AA5A04" w14:textId="6BDFC7F9" w:rsidR="005B118F" w:rsidRPr="00B30194" w:rsidRDefault="005B118F" w:rsidP="00C3328B">
      <w:pPr>
        <w:jc w:val="both"/>
        <w:rPr>
          <w:rFonts w:ascii="Helvetica" w:hAnsi="Helvetica" w:cs="Helvetica"/>
          <w:sz w:val="12"/>
          <w:szCs w:val="12"/>
          <w:lang w:eastAsia="pl-PL"/>
        </w:rPr>
      </w:pPr>
    </w:p>
    <w:p w14:paraId="33711B2B" w14:textId="572B01BE" w:rsidR="000A4A4F" w:rsidRPr="002A1B5E" w:rsidRDefault="000A4A4F" w:rsidP="00C3328B">
      <w:pPr>
        <w:jc w:val="both"/>
        <w:rPr>
          <w:rFonts w:ascii="Helvetica" w:hAnsi="Helvetica" w:cs="Helvetica"/>
          <w:shd w:val="clear" w:color="auto" w:fill="FFFFFF"/>
        </w:rPr>
      </w:pPr>
      <w:r w:rsidRPr="000F0393">
        <w:rPr>
          <w:rFonts w:ascii="Helvetica" w:hAnsi="Helvetica" w:cs="Helvetica"/>
          <w:lang w:eastAsia="pl-PL"/>
        </w:rPr>
        <w:t>Gospodarka Stalowej Woli skupia ok. 6 tysięcy podmiotów gospodarczych, w tym kilkadziesiąt polskich oraz zagranicznych firm. Zdecydowana większość kluczowych inwestorów działa na terenie</w:t>
      </w:r>
      <w:r w:rsidR="00FC13FC">
        <w:rPr>
          <w:rFonts w:ascii="Helvetica" w:hAnsi="Helvetica" w:cs="Helvetica"/>
          <w:lang w:eastAsia="pl-PL"/>
        </w:rPr>
        <w:t xml:space="preserve"> pod</w:t>
      </w:r>
      <w:r w:rsidR="002A1B5E">
        <w:rPr>
          <w:rFonts w:ascii="Helvetica" w:hAnsi="Helvetica" w:cs="Helvetica"/>
          <w:lang w:eastAsia="pl-PL"/>
        </w:rPr>
        <w:t>strefy</w:t>
      </w:r>
      <w:r w:rsidRPr="000F0393">
        <w:rPr>
          <w:rFonts w:ascii="Helvetica" w:hAnsi="Helvetica" w:cs="Helvetica"/>
          <w:lang w:eastAsia="pl-PL"/>
        </w:rPr>
        <w:t xml:space="preserve"> </w:t>
      </w:r>
      <w:r w:rsidR="002A1B5E" w:rsidRPr="00E40DC9">
        <w:rPr>
          <w:rFonts w:ascii="Helvetica" w:hAnsi="Helvetica" w:cs="Helvetica"/>
        </w:rPr>
        <w:t xml:space="preserve">Tarnobrzeskiej Specjalnej Strefy </w:t>
      </w:r>
      <w:r w:rsidR="002A1B5E" w:rsidRPr="006D23E9">
        <w:rPr>
          <w:rFonts w:ascii="Helvetica" w:hAnsi="Helvetica" w:cs="Helvetica"/>
        </w:rPr>
        <w:t>Ekonomicznej</w:t>
      </w:r>
      <w:r w:rsidR="002A1B5E">
        <w:rPr>
          <w:rFonts w:ascii="Helvetica" w:hAnsi="Helvetica" w:cs="Helvetica"/>
        </w:rPr>
        <w:t xml:space="preserve"> </w:t>
      </w:r>
      <w:r w:rsidR="002A1B5E" w:rsidRPr="006D23E9">
        <w:rPr>
          <w:rFonts w:ascii="Helvetica" w:hAnsi="Helvetica" w:cs="Helvetica"/>
          <w:shd w:val="clear" w:color="auto" w:fill="FFFFFF"/>
        </w:rPr>
        <w:t>EURO-PARK WISŁOSAN</w:t>
      </w:r>
      <w:r w:rsidR="00ED3DC2">
        <w:rPr>
          <w:rFonts w:ascii="Helvetica" w:hAnsi="Helvetica" w:cs="Helvetica"/>
          <w:shd w:val="clear" w:color="auto" w:fill="FFFFFF"/>
        </w:rPr>
        <w:t xml:space="preserve"> i </w:t>
      </w:r>
      <w:r w:rsidRPr="000F0393">
        <w:rPr>
          <w:rFonts w:ascii="Helvetica" w:hAnsi="Helvetica" w:cs="Helvetica"/>
          <w:lang w:eastAsia="pl-PL"/>
        </w:rPr>
        <w:t>Stalowowolskiej St</w:t>
      </w:r>
      <w:r w:rsidR="00ED3DC2">
        <w:rPr>
          <w:rFonts w:ascii="Helvetica" w:hAnsi="Helvetica" w:cs="Helvetica"/>
          <w:lang w:eastAsia="pl-PL"/>
        </w:rPr>
        <w:t>r</w:t>
      </w:r>
      <w:r w:rsidRPr="000F0393">
        <w:rPr>
          <w:rFonts w:ascii="Helvetica" w:hAnsi="Helvetica" w:cs="Helvetica"/>
          <w:lang w:eastAsia="pl-PL"/>
        </w:rPr>
        <w:t>efy Gospodarczej</w:t>
      </w:r>
      <w:r w:rsidR="000F0393">
        <w:rPr>
          <w:rFonts w:ascii="Helvetica" w:hAnsi="Helvetica" w:cs="Helvetica"/>
          <w:lang w:eastAsia="pl-PL"/>
        </w:rPr>
        <w:t xml:space="preserve"> (S</w:t>
      </w:r>
      <w:r w:rsidR="00DA4AA8">
        <w:rPr>
          <w:rFonts w:ascii="Helvetica" w:hAnsi="Helvetica" w:cs="Helvetica"/>
          <w:lang w:eastAsia="pl-PL"/>
        </w:rPr>
        <w:t>tS</w:t>
      </w:r>
      <w:r w:rsidR="000F0393">
        <w:rPr>
          <w:rFonts w:ascii="Helvetica" w:hAnsi="Helvetica" w:cs="Helvetica"/>
          <w:lang w:eastAsia="pl-PL"/>
        </w:rPr>
        <w:t>G)</w:t>
      </w:r>
      <w:r w:rsidR="00ED3DC2">
        <w:rPr>
          <w:rFonts w:ascii="Helvetica" w:hAnsi="Helvetica" w:cs="Helvetica"/>
          <w:lang w:eastAsia="pl-PL"/>
        </w:rPr>
        <w:t>. Strefa przemysłowa</w:t>
      </w:r>
      <w:r w:rsidRPr="000F0393">
        <w:rPr>
          <w:rFonts w:ascii="Helvetica" w:hAnsi="Helvetica" w:cs="Helvetica"/>
          <w:lang w:eastAsia="pl-PL"/>
        </w:rPr>
        <w:t xml:space="preserve"> koncentruje różn</w:t>
      </w:r>
      <w:r w:rsidR="000F0393">
        <w:rPr>
          <w:rFonts w:ascii="Helvetica" w:hAnsi="Helvetica" w:cs="Helvetica"/>
          <w:lang w:eastAsia="pl-PL"/>
        </w:rPr>
        <w:t>e</w:t>
      </w:r>
      <w:r w:rsidRPr="000F0393">
        <w:rPr>
          <w:rFonts w:ascii="Helvetica" w:hAnsi="Helvetica" w:cs="Helvetica"/>
          <w:lang w:eastAsia="pl-PL"/>
        </w:rPr>
        <w:t xml:space="preserve"> branże,</w:t>
      </w:r>
      <w:r w:rsidR="00ED3DC2">
        <w:rPr>
          <w:rFonts w:ascii="Helvetica" w:hAnsi="Helvetica" w:cs="Helvetica"/>
          <w:lang w:eastAsia="pl-PL"/>
        </w:rPr>
        <w:t xml:space="preserve"> w tym m.in.</w:t>
      </w:r>
      <w:r w:rsidR="000F0393">
        <w:rPr>
          <w:rFonts w:ascii="Helvetica" w:hAnsi="Helvetica" w:cs="Helvetica"/>
          <w:lang w:eastAsia="pl-PL"/>
        </w:rPr>
        <w:t>:</w:t>
      </w:r>
      <w:r w:rsidR="0088730B" w:rsidRPr="000F0393">
        <w:rPr>
          <w:rFonts w:ascii="Helvetica" w:hAnsi="Helvetica" w:cs="Helvetica"/>
          <w:lang w:eastAsia="pl-PL"/>
        </w:rPr>
        <w:t xml:space="preserve"> </w:t>
      </w:r>
      <w:r w:rsidRPr="000F0393">
        <w:rPr>
          <w:rFonts w:ascii="Helvetica" w:hAnsi="Helvetica" w:cs="Helvetica"/>
          <w:lang w:eastAsia="pl-PL"/>
        </w:rPr>
        <w:t>metalową, maszynową, aluminiową, drzewną, stalową, odlewniczą</w:t>
      </w:r>
      <w:r w:rsidR="00ED3DC2">
        <w:rPr>
          <w:rFonts w:ascii="Helvetica" w:hAnsi="Helvetica" w:cs="Helvetica"/>
          <w:lang w:eastAsia="pl-PL"/>
        </w:rPr>
        <w:t>,</w:t>
      </w:r>
      <w:r w:rsidR="002A1B5E">
        <w:rPr>
          <w:rFonts w:ascii="Helvetica" w:hAnsi="Helvetica" w:cs="Helvetica"/>
          <w:lang w:eastAsia="pl-PL"/>
        </w:rPr>
        <w:t xml:space="preserve"> </w:t>
      </w:r>
      <w:r w:rsidRPr="000F0393">
        <w:rPr>
          <w:rFonts w:ascii="Helvetica" w:hAnsi="Helvetica" w:cs="Helvetica"/>
          <w:lang w:eastAsia="pl-PL"/>
        </w:rPr>
        <w:t>offshore</w:t>
      </w:r>
      <w:r w:rsidR="007708EB" w:rsidRPr="000F0393">
        <w:rPr>
          <w:rStyle w:val="Odwoanieprzypisudolnego"/>
          <w:rFonts w:ascii="Helvetica" w:eastAsia="Times New Roman" w:hAnsi="Helvetica" w:cs="Helvetica"/>
          <w:lang w:eastAsia="pl-PL"/>
        </w:rPr>
        <w:footnoteReference w:id="38"/>
      </w:r>
      <w:r w:rsidRPr="000F0393">
        <w:rPr>
          <w:rFonts w:ascii="Helvetica" w:hAnsi="Helvetica" w:cs="Helvetica"/>
          <w:lang w:eastAsia="pl-PL"/>
        </w:rPr>
        <w:t>.</w:t>
      </w:r>
      <w:r w:rsidR="0088730B" w:rsidRPr="000F0393">
        <w:rPr>
          <w:rFonts w:ascii="Helvetica" w:hAnsi="Helvetica" w:cs="Helvetica"/>
          <w:lang w:eastAsia="pl-PL"/>
        </w:rPr>
        <w:t xml:space="preserve"> </w:t>
      </w:r>
      <w:r w:rsidR="00853379" w:rsidRPr="000F0393">
        <w:rPr>
          <w:rStyle w:val="Pogrubienie"/>
          <w:rFonts w:ascii="Helvetica" w:hAnsi="Helvetica" w:cs="Helvetica"/>
          <w:b w:val="0"/>
          <w:bCs w:val="0"/>
          <w:shd w:val="clear" w:color="auto" w:fill="FFFFFF"/>
        </w:rPr>
        <w:t>Stalowowolska Strefa Gospodarcza</w:t>
      </w:r>
      <w:r w:rsidR="000F0393">
        <w:rPr>
          <w:rStyle w:val="Pogrubienie"/>
          <w:rFonts w:ascii="Helvetica" w:hAnsi="Helvetica" w:cs="Helvetica"/>
          <w:b w:val="0"/>
          <w:bCs w:val="0"/>
          <w:shd w:val="clear" w:color="auto" w:fill="FFFFFF"/>
        </w:rPr>
        <w:t xml:space="preserve"> </w:t>
      </w:r>
      <w:r w:rsidR="00853379" w:rsidRPr="000F0393">
        <w:rPr>
          <w:rStyle w:val="Pogrubienie"/>
          <w:rFonts w:ascii="Helvetica" w:hAnsi="Helvetica" w:cs="Helvetica"/>
          <w:b w:val="0"/>
          <w:bCs w:val="0"/>
          <w:shd w:val="clear" w:color="auto" w:fill="FFFFFF"/>
        </w:rPr>
        <w:t>jest jednostką strukturalną MZK</w:t>
      </w:r>
      <w:r w:rsidR="00C3328B">
        <w:rPr>
          <w:rStyle w:val="Pogrubienie"/>
          <w:rFonts w:ascii="Helvetica" w:hAnsi="Helvetica" w:cs="Helvetica"/>
          <w:b w:val="0"/>
          <w:bCs w:val="0"/>
          <w:shd w:val="clear" w:color="auto" w:fill="FFFFFF"/>
        </w:rPr>
        <w:t xml:space="preserve"> </w:t>
      </w:r>
      <w:r w:rsidR="00853379" w:rsidRPr="000F0393">
        <w:rPr>
          <w:rStyle w:val="Pogrubienie"/>
          <w:rFonts w:ascii="Helvetica" w:hAnsi="Helvetica" w:cs="Helvetica"/>
          <w:b w:val="0"/>
          <w:bCs w:val="0"/>
          <w:shd w:val="clear" w:color="auto" w:fill="FFFFFF"/>
        </w:rPr>
        <w:t xml:space="preserve">Sp. z o.o. w Stalowej Woli. </w:t>
      </w:r>
      <w:r w:rsidR="000F0393" w:rsidRPr="000F0393">
        <w:rPr>
          <w:rFonts w:ascii="Helvetica" w:hAnsi="Helvetica" w:cs="Helvetica"/>
          <w:spacing w:val="3"/>
          <w:shd w:val="clear" w:color="auto" w:fill="FFFFFF"/>
        </w:rPr>
        <w:t>Misją Stalowowolskiej Strefy Gospodarczej jest zwiększenie konkurencyjności miasta i regionu poprzez kształtowanie klimatu dla rozwoju innowacyjności i</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 xml:space="preserve">przedsiębiorczości. </w:t>
      </w:r>
      <w:r w:rsidR="00FE2203">
        <w:rPr>
          <w:rFonts w:ascii="Helvetica" w:hAnsi="Helvetica" w:cs="Helvetica"/>
          <w:spacing w:val="3"/>
          <w:shd w:val="clear" w:color="auto" w:fill="FFFFFF"/>
        </w:rPr>
        <w:t>S</w:t>
      </w:r>
      <w:r w:rsidR="00DA4AA8">
        <w:rPr>
          <w:rFonts w:ascii="Helvetica" w:hAnsi="Helvetica" w:cs="Helvetica"/>
          <w:spacing w:val="3"/>
          <w:shd w:val="clear" w:color="auto" w:fill="FFFFFF"/>
        </w:rPr>
        <w:t>tS</w:t>
      </w:r>
      <w:r w:rsidR="00FE2203">
        <w:rPr>
          <w:rFonts w:ascii="Helvetica" w:hAnsi="Helvetica" w:cs="Helvetica"/>
          <w:spacing w:val="3"/>
          <w:shd w:val="clear" w:color="auto" w:fill="FFFFFF"/>
        </w:rPr>
        <w:t>G</w:t>
      </w:r>
      <w:r w:rsidR="00C3328B">
        <w:rPr>
          <w:rFonts w:ascii="Helvetica" w:hAnsi="Helvetica" w:cs="Helvetica"/>
          <w:spacing w:val="3"/>
          <w:shd w:val="clear" w:color="auto" w:fill="FFFFFF"/>
        </w:rPr>
        <w:t xml:space="preserve"> </w:t>
      </w:r>
      <w:r w:rsidR="00FC13FC">
        <w:rPr>
          <w:rFonts w:ascii="Helvetica" w:hAnsi="Helvetica" w:cs="Helvetica"/>
          <w:spacing w:val="3"/>
          <w:shd w:val="clear" w:color="auto" w:fill="FFFFFF"/>
        </w:rPr>
        <w:t>tworzy</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warunki</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do</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efektywnego</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wspierania</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przedsiębiorstw</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zorientowanych</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na</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stosowanie</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nowoczesnych</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technologii</w:t>
      </w:r>
      <w:r w:rsidR="00C3328B">
        <w:rPr>
          <w:rFonts w:ascii="Helvetica" w:hAnsi="Helvetica" w:cs="Helvetica"/>
          <w:spacing w:val="3"/>
          <w:shd w:val="clear" w:color="auto" w:fill="FFFFFF"/>
        </w:rPr>
        <w:t xml:space="preserve"> </w:t>
      </w:r>
      <w:r w:rsidR="00FC13FC">
        <w:rPr>
          <w:rFonts w:ascii="Helvetica" w:hAnsi="Helvetica" w:cs="Helvetica"/>
          <w:spacing w:val="3"/>
          <w:shd w:val="clear" w:color="auto" w:fill="FFFFFF"/>
        </w:rPr>
        <w:t>oraz</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stymuluje</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współpracę</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gospodarki</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i</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przemysłu</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ze</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środowiskiem</w:t>
      </w:r>
      <w:r w:rsidR="00C3328B">
        <w:rPr>
          <w:rFonts w:ascii="Helvetica" w:hAnsi="Helvetica" w:cs="Helvetica"/>
          <w:spacing w:val="3"/>
          <w:shd w:val="clear" w:color="auto" w:fill="FFFFFF"/>
        </w:rPr>
        <w:t xml:space="preserve"> </w:t>
      </w:r>
      <w:r w:rsidR="000F0393" w:rsidRPr="000F0393">
        <w:rPr>
          <w:rFonts w:ascii="Helvetica" w:hAnsi="Helvetica" w:cs="Helvetica"/>
          <w:spacing w:val="3"/>
          <w:shd w:val="clear" w:color="auto" w:fill="FFFFFF"/>
        </w:rPr>
        <w:t>naukowo-badawczym</w:t>
      </w:r>
      <w:r w:rsidR="00C3328B">
        <w:rPr>
          <w:rStyle w:val="Odwoanieprzypisudolnego"/>
          <w:rFonts w:ascii="Helvetica" w:hAnsi="Helvetica" w:cs="Helvetica"/>
          <w:spacing w:val="3"/>
          <w:shd w:val="clear" w:color="auto" w:fill="FFFFFF"/>
        </w:rPr>
        <w:footnoteReference w:id="39"/>
      </w:r>
      <w:r w:rsidR="000F0393" w:rsidRPr="000F0393">
        <w:rPr>
          <w:rFonts w:ascii="Helvetica" w:hAnsi="Helvetica" w:cs="Helvetica"/>
          <w:spacing w:val="3"/>
          <w:shd w:val="clear" w:color="auto" w:fill="FFFFFF"/>
        </w:rPr>
        <w:t>.</w:t>
      </w:r>
    </w:p>
    <w:p w14:paraId="2F5732F8" w14:textId="224DFF6D" w:rsidR="00803409" w:rsidRDefault="00803409" w:rsidP="00AB37C2">
      <w:pPr>
        <w:jc w:val="both"/>
        <w:rPr>
          <w:rFonts w:ascii="Helvetica" w:eastAsia="Times New Roman" w:hAnsi="Helvetica" w:cs="Helvetica"/>
          <w:lang w:eastAsia="pl-PL"/>
        </w:rPr>
      </w:pPr>
      <w:r>
        <w:rPr>
          <w:rFonts w:ascii="Helvetica" w:eastAsia="Times New Roman" w:hAnsi="Helvetica" w:cstheme="minorHAnsi"/>
          <w:lang w:eastAsia="pl-PL"/>
        </w:rPr>
        <w:t>Z</w:t>
      </w:r>
      <w:r w:rsidRPr="007A5F98">
        <w:rPr>
          <w:rFonts w:ascii="Helvetica" w:eastAsia="Times New Roman" w:hAnsi="Helvetica" w:cstheme="minorHAnsi"/>
          <w:lang w:eastAsia="pl-PL"/>
        </w:rPr>
        <w:t xml:space="preserve"> myślą o przedsiębiorcach z inicjatywy Prezydenta Miasta odbywają się cyklicznie „Śniadania Biznesowe”. Są one platformą współpracy i nawiązywania wzajemnych kontaktów dla firm działających na terenie</w:t>
      </w:r>
      <w:r>
        <w:rPr>
          <w:rFonts w:ascii="Helvetica" w:eastAsia="Times New Roman" w:hAnsi="Helvetica" w:cstheme="minorHAnsi"/>
          <w:lang w:eastAsia="pl-PL"/>
        </w:rPr>
        <w:t xml:space="preserve"> miasta</w:t>
      </w:r>
      <w:r w:rsidRPr="007A5F98">
        <w:rPr>
          <w:rFonts w:ascii="Helvetica" w:eastAsia="Times New Roman" w:hAnsi="Helvetica" w:cstheme="minorHAnsi"/>
          <w:lang w:eastAsia="pl-PL"/>
        </w:rPr>
        <w:t xml:space="preserve"> i regionu. Podczas spotkań goście mogą liczyć na indywidualne konsultacje i porady ekspertów. Nawiązywane s</w:t>
      </w:r>
      <w:r>
        <w:rPr>
          <w:rFonts w:ascii="Helvetica" w:eastAsia="Times New Roman" w:hAnsi="Helvetica" w:cstheme="minorHAnsi"/>
          <w:lang w:eastAsia="pl-PL"/>
        </w:rPr>
        <w:t>ą i</w:t>
      </w:r>
      <w:r w:rsidRPr="007A5F98">
        <w:rPr>
          <w:rFonts w:ascii="Helvetica" w:eastAsia="Times New Roman" w:hAnsi="Helvetica" w:cstheme="minorHAnsi"/>
          <w:lang w:eastAsia="pl-PL"/>
        </w:rPr>
        <w:t xml:space="preserve"> umacniane</w:t>
      </w:r>
      <w:r>
        <w:rPr>
          <w:rFonts w:ascii="Helvetica" w:eastAsia="Times New Roman" w:hAnsi="Helvetica" w:cstheme="minorHAnsi"/>
          <w:lang w:eastAsia="pl-PL"/>
        </w:rPr>
        <w:t xml:space="preserve"> już</w:t>
      </w:r>
      <w:r w:rsidRPr="007A5F98">
        <w:rPr>
          <w:rFonts w:ascii="Helvetica" w:eastAsia="Times New Roman" w:hAnsi="Helvetica" w:cstheme="minorHAnsi"/>
          <w:lang w:eastAsia="pl-PL"/>
        </w:rPr>
        <w:t xml:space="preserve"> istniejące</w:t>
      </w:r>
      <w:r>
        <w:rPr>
          <w:rFonts w:ascii="Helvetica" w:eastAsia="Times New Roman" w:hAnsi="Helvetica" w:cstheme="minorHAnsi"/>
          <w:lang w:eastAsia="pl-PL"/>
        </w:rPr>
        <w:t xml:space="preserve"> </w:t>
      </w:r>
      <w:r w:rsidRPr="007A5F98">
        <w:rPr>
          <w:rFonts w:ascii="Helvetica" w:eastAsia="Times New Roman" w:hAnsi="Helvetica" w:cstheme="minorHAnsi"/>
          <w:lang w:eastAsia="pl-PL"/>
        </w:rPr>
        <w:t>relacje biznesowe</w:t>
      </w:r>
      <w:r w:rsidR="005F7E7D">
        <w:rPr>
          <w:rFonts w:ascii="Helvetica" w:eastAsia="Times New Roman" w:hAnsi="Helvetica" w:cstheme="minorHAnsi"/>
          <w:lang w:eastAsia="pl-PL"/>
        </w:rPr>
        <w:t>.</w:t>
      </w:r>
    </w:p>
    <w:p w14:paraId="6C891F66" w14:textId="7096BD0D" w:rsidR="00EB0CCA" w:rsidRDefault="00460DA7" w:rsidP="00AB37C2">
      <w:pPr>
        <w:jc w:val="both"/>
        <w:rPr>
          <w:rFonts w:ascii="Helvetica" w:hAnsi="Helvetica" w:cs="Helvetica"/>
        </w:rPr>
      </w:pPr>
      <w:r w:rsidRPr="00C6767E">
        <w:rPr>
          <w:rFonts w:ascii="Helvetica" w:eastAsia="Times New Roman" w:hAnsi="Helvetica" w:cs="Helvetica"/>
          <w:lang w:eastAsia="pl-PL"/>
        </w:rPr>
        <w:t>W kontekście</w:t>
      </w:r>
      <w:r w:rsidR="00117CB4" w:rsidRPr="00C6767E">
        <w:rPr>
          <w:rFonts w:ascii="Helvetica" w:eastAsia="Times New Roman" w:hAnsi="Helvetica" w:cs="Helvetica"/>
          <w:lang w:eastAsia="pl-PL"/>
        </w:rPr>
        <w:t xml:space="preserve"> prospektywnego rozwoju potencjału gospodarczego Stalowej Woli </w:t>
      </w:r>
      <w:r w:rsidR="00C6767E">
        <w:rPr>
          <w:rFonts w:ascii="Helvetica" w:eastAsia="Times New Roman" w:hAnsi="Helvetica" w:cs="Helvetica"/>
          <w:lang w:eastAsia="pl-PL"/>
        </w:rPr>
        <w:t>newralgiczne</w:t>
      </w:r>
      <w:r w:rsidR="00117CB4" w:rsidRPr="00C6767E">
        <w:rPr>
          <w:rFonts w:ascii="Helvetica" w:eastAsia="Times New Roman" w:hAnsi="Helvetica" w:cs="Helvetica"/>
          <w:lang w:eastAsia="pl-PL"/>
        </w:rPr>
        <w:t xml:space="preserve"> znaczenie ma podpisana w dniu </w:t>
      </w:r>
      <w:r w:rsidR="00A46C32" w:rsidRPr="00C6767E">
        <w:rPr>
          <w:rFonts w:ascii="Helvetica" w:eastAsia="Times New Roman" w:hAnsi="Helvetica" w:cs="Helvetica"/>
          <w:lang w:eastAsia="pl-PL"/>
        </w:rPr>
        <w:t>28</w:t>
      </w:r>
      <w:r w:rsidR="00C6767E">
        <w:rPr>
          <w:rFonts w:ascii="Helvetica" w:eastAsia="Times New Roman" w:hAnsi="Helvetica" w:cs="Helvetica"/>
          <w:lang w:eastAsia="pl-PL"/>
        </w:rPr>
        <w:t>.08.</w:t>
      </w:r>
      <w:r w:rsidR="00A46C32" w:rsidRPr="00C6767E">
        <w:rPr>
          <w:rFonts w:ascii="Helvetica" w:eastAsia="Times New Roman" w:hAnsi="Helvetica" w:cs="Helvetica"/>
          <w:lang w:eastAsia="pl-PL"/>
        </w:rPr>
        <w:t>2021</w:t>
      </w:r>
      <w:r w:rsidR="00117CB4" w:rsidRPr="00C6767E">
        <w:rPr>
          <w:rFonts w:ascii="Helvetica" w:eastAsia="Times New Roman" w:hAnsi="Helvetica" w:cs="Helvetica"/>
          <w:lang w:eastAsia="pl-PL"/>
        </w:rPr>
        <w:t xml:space="preserve"> r. przez</w:t>
      </w:r>
      <w:r w:rsidR="00A46C32" w:rsidRPr="00C6767E">
        <w:rPr>
          <w:rFonts w:ascii="Helvetica" w:eastAsia="Times New Roman" w:hAnsi="Helvetica" w:cs="Helvetica"/>
          <w:lang w:eastAsia="pl-PL"/>
        </w:rPr>
        <w:t xml:space="preserve"> Prezydent</w:t>
      </w:r>
      <w:r w:rsidR="005F7E7D">
        <w:rPr>
          <w:rFonts w:ascii="Helvetica" w:eastAsia="Times New Roman" w:hAnsi="Helvetica" w:cs="Helvetica"/>
          <w:lang w:eastAsia="pl-PL"/>
        </w:rPr>
        <w:t>a</w:t>
      </w:r>
      <w:r w:rsidR="00A46C32" w:rsidRPr="00C6767E">
        <w:rPr>
          <w:rFonts w:ascii="Helvetica" w:eastAsia="Times New Roman" w:hAnsi="Helvetica" w:cs="Helvetica"/>
          <w:lang w:eastAsia="pl-PL"/>
        </w:rPr>
        <w:t xml:space="preserve"> RP</w:t>
      </w:r>
      <w:r w:rsidR="00117CB4" w:rsidRPr="00C6767E">
        <w:rPr>
          <w:rFonts w:ascii="Helvetica" w:eastAsia="Times New Roman" w:hAnsi="Helvetica" w:cs="Helvetica"/>
          <w:lang w:eastAsia="pl-PL"/>
        </w:rPr>
        <w:t xml:space="preserve"> </w:t>
      </w:r>
      <w:r w:rsidR="00A46C32" w:rsidRPr="00C6767E">
        <w:rPr>
          <w:rStyle w:val="Pogrubienie"/>
          <w:rFonts w:ascii="Helvetica" w:hAnsi="Helvetica" w:cs="Helvetica"/>
          <w:b w:val="0"/>
          <w:bCs w:val="0"/>
        </w:rPr>
        <w:t>ustaw</w:t>
      </w:r>
      <w:r w:rsidR="00117CB4" w:rsidRPr="00C6767E">
        <w:rPr>
          <w:rStyle w:val="Pogrubienie"/>
          <w:rFonts w:ascii="Helvetica" w:hAnsi="Helvetica" w:cs="Helvetica"/>
          <w:b w:val="0"/>
          <w:bCs w:val="0"/>
        </w:rPr>
        <w:t>a</w:t>
      </w:r>
      <w:r w:rsidR="00A46C32" w:rsidRPr="00C6767E">
        <w:rPr>
          <w:rStyle w:val="Pogrubienie"/>
          <w:rFonts w:ascii="Helvetica" w:hAnsi="Helvetica" w:cs="Helvetica"/>
          <w:b w:val="0"/>
          <w:bCs w:val="0"/>
        </w:rPr>
        <w:t xml:space="preserve"> o szczególnych rozwiązaniach związanych ze specjalnym przeznaczeniem gruntów leśnych</w:t>
      </w:r>
      <w:r w:rsidR="00A46C32" w:rsidRPr="00C6767E">
        <w:rPr>
          <w:rStyle w:val="Pogrubienie"/>
          <w:rFonts w:ascii="Helvetica" w:hAnsi="Helvetica" w:cs="Helvetica"/>
        </w:rPr>
        <w:t>.</w:t>
      </w:r>
      <w:r w:rsidR="00B30047">
        <w:rPr>
          <w:rStyle w:val="Pogrubienie"/>
          <w:rFonts w:ascii="Helvetica" w:hAnsi="Helvetica" w:cs="Helvetica"/>
        </w:rPr>
        <w:t xml:space="preserve"> </w:t>
      </w:r>
      <w:r w:rsidR="00B30047" w:rsidRPr="00B30047">
        <w:rPr>
          <w:rStyle w:val="Pogrubienie"/>
          <w:rFonts w:ascii="Helvetica" w:hAnsi="Helvetica" w:cs="Helvetica"/>
          <w:b w:val="0"/>
          <w:bCs w:val="0"/>
        </w:rPr>
        <w:t>W myśl</w:t>
      </w:r>
      <w:r w:rsidR="00B30047" w:rsidRPr="00B30047">
        <w:rPr>
          <w:rFonts w:ascii="Helvetica" w:hAnsi="Helvetica" w:cs="Helvetica"/>
          <w:b/>
          <w:bCs/>
        </w:rPr>
        <w:t xml:space="preserve"> </w:t>
      </w:r>
      <w:r w:rsidR="00B30047" w:rsidRPr="00B30047">
        <w:rPr>
          <w:rFonts w:ascii="Helvetica" w:hAnsi="Helvetica" w:cs="Helvetica"/>
        </w:rPr>
        <w:t>zapis</w:t>
      </w:r>
      <w:r w:rsidR="00B30047">
        <w:rPr>
          <w:rFonts w:ascii="Helvetica" w:hAnsi="Helvetica" w:cs="Helvetica"/>
        </w:rPr>
        <w:t xml:space="preserve">ów </w:t>
      </w:r>
      <w:r w:rsidR="00A46C32" w:rsidRPr="00C6767E">
        <w:rPr>
          <w:rFonts w:ascii="Helvetica" w:hAnsi="Helvetica" w:cs="Helvetica"/>
        </w:rPr>
        <w:t>specustaw</w:t>
      </w:r>
      <w:r w:rsidR="00B30047">
        <w:rPr>
          <w:rFonts w:ascii="Helvetica" w:hAnsi="Helvetica" w:cs="Helvetica"/>
        </w:rPr>
        <w:t>y</w:t>
      </w:r>
      <w:r w:rsidR="00FF797B" w:rsidRPr="00C6767E">
        <w:rPr>
          <w:rFonts w:ascii="Helvetica" w:hAnsi="Helvetica" w:cs="Helvetica"/>
        </w:rPr>
        <w:t xml:space="preserve"> Stalowa Wola w ciągu dwóch</w:t>
      </w:r>
      <w:r w:rsidR="00FF797B" w:rsidRPr="00C6767E">
        <w:rPr>
          <w:rFonts w:ascii="Helvetica" w:eastAsia="Times New Roman" w:hAnsi="Helvetica" w:cs="Helvetica"/>
          <w:color w:val="000000"/>
        </w:rPr>
        <w:t xml:space="preserve"> lat od wejścia w życie</w:t>
      </w:r>
      <w:r w:rsidR="00C76298">
        <w:rPr>
          <w:rFonts w:ascii="Helvetica" w:eastAsia="Times New Roman" w:hAnsi="Helvetica" w:cs="Helvetica"/>
          <w:color w:val="000000"/>
        </w:rPr>
        <w:t xml:space="preserve"> niniejszego</w:t>
      </w:r>
      <w:r w:rsidR="003741E0" w:rsidRPr="00C6767E">
        <w:rPr>
          <w:rFonts w:ascii="Helvetica" w:eastAsia="Times New Roman" w:hAnsi="Helvetica" w:cs="Helvetica"/>
          <w:color w:val="000000"/>
        </w:rPr>
        <w:t xml:space="preserve"> aktu prawnego </w:t>
      </w:r>
      <w:r w:rsidR="00FF797B" w:rsidRPr="00C6767E">
        <w:rPr>
          <w:rFonts w:ascii="Helvetica" w:eastAsia="Times New Roman" w:hAnsi="Helvetica" w:cs="Helvetica"/>
          <w:color w:val="000000"/>
        </w:rPr>
        <w:t>będzie miała</w:t>
      </w:r>
      <w:r w:rsidR="001F4357" w:rsidRPr="00C6767E">
        <w:rPr>
          <w:rFonts w:ascii="Helvetica" w:hAnsi="Helvetica" w:cs="Helvetica"/>
        </w:rPr>
        <w:t xml:space="preserve"> </w:t>
      </w:r>
      <w:r w:rsidR="001F4357" w:rsidRPr="00C6767E">
        <w:rPr>
          <w:rFonts w:ascii="Helvetica" w:eastAsia="Times New Roman" w:hAnsi="Helvetica" w:cs="Helvetica"/>
          <w:color w:val="000000"/>
        </w:rPr>
        <w:t>możliwość pozyskania</w:t>
      </w:r>
      <w:r w:rsidR="00C76298">
        <w:rPr>
          <w:rFonts w:ascii="Helvetica" w:eastAsia="Times New Roman" w:hAnsi="Helvetica" w:cs="Helvetica"/>
          <w:color w:val="000000"/>
        </w:rPr>
        <w:t xml:space="preserve"> </w:t>
      </w:r>
      <w:r w:rsidR="001F4357" w:rsidRPr="00C6767E">
        <w:rPr>
          <w:rFonts w:ascii="Helvetica" w:eastAsia="Times New Roman" w:hAnsi="Helvetica" w:cs="Helvetica"/>
          <w:color w:val="000000"/>
        </w:rPr>
        <w:t>996</w:t>
      </w:r>
      <w:r w:rsidR="00C76298">
        <w:rPr>
          <w:rFonts w:ascii="Helvetica" w:eastAsia="Times New Roman" w:hAnsi="Helvetica" w:cs="Helvetica"/>
          <w:color w:val="000000"/>
        </w:rPr>
        <w:t xml:space="preserve"> </w:t>
      </w:r>
      <w:r w:rsidR="001F4357" w:rsidRPr="00C6767E">
        <w:rPr>
          <w:rFonts w:ascii="Helvetica" w:eastAsia="Times New Roman" w:hAnsi="Helvetica" w:cs="Helvetica"/>
          <w:color w:val="000000"/>
        </w:rPr>
        <w:t>ha gruntów leśnych</w:t>
      </w:r>
      <w:r w:rsidR="00C76298">
        <w:rPr>
          <w:rFonts w:ascii="Helvetica" w:eastAsia="Times New Roman" w:hAnsi="Helvetica" w:cs="Helvetica"/>
          <w:color w:val="000000"/>
        </w:rPr>
        <w:t xml:space="preserve"> od Skarbu Państwa - </w:t>
      </w:r>
      <w:r w:rsidR="001F4357" w:rsidRPr="00C6767E">
        <w:rPr>
          <w:rFonts w:ascii="Helvetica" w:eastAsia="Times New Roman" w:hAnsi="Helvetica" w:cs="Helvetica"/>
          <w:color w:val="000000"/>
        </w:rPr>
        <w:t>Lasów Państwowych</w:t>
      </w:r>
      <w:r w:rsidR="00FF797B" w:rsidRPr="00C6767E">
        <w:rPr>
          <w:rFonts w:ascii="Helvetica" w:eastAsia="Times New Roman" w:hAnsi="Helvetica" w:cs="Helvetica"/>
          <w:color w:val="000000"/>
        </w:rPr>
        <w:t>.</w:t>
      </w:r>
      <w:r w:rsidR="003741E0" w:rsidRPr="00C6767E">
        <w:rPr>
          <w:rFonts w:ascii="Helvetica" w:eastAsia="Times New Roman" w:hAnsi="Helvetica" w:cs="Helvetica"/>
          <w:color w:val="000000"/>
        </w:rPr>
        <w:t xml:space="preserve"> </w:t>
      </w:r>
      <w:r w:rsidR="00A46C32" w:rsidRPr="00C6767E">
        <w:rPr>
          <w:rFonts w:ascii="Helvetica" w:hAnsi="Helvetica" w:cs="Helvetica"/>
        </w:rPr>
        <w:t>Teren</w:t>
      </w:r>
      <w:r w:rsidR="00C76298">
        <w:rPr>
          <w:rFonts w:ascii="Helvetica" w:hAnsi="Helvetica" w:cs="Helvetica"/>
        </w:rPr>
        <w:t>y mogą być</w:t>
      </w:r>
      <w:r w:rsidR="00A46C32" w:rsidRPr="00C6767E">
        <w:rPr>
          <w:rFonts w:ascii="Helvetica" w:hAnsi="Helvetica" w:cs="Helvetica"/>
        </w:rPr>
        <w:t xml:space="preserve"> przeznacz</w:t>
      </w:r>
      <w:r w:rsidR="00C76298">
        <w:rPr>
          <w:rFonts w:ascii="Helvetica" w:hAnsi="Helvetica" w:cs="Helvetica"/>
        </w:rPr>
        <w:t>ane</w:t>
      </w:r>
      <w:r w:rsidR="00A46C32" w:rsidRPr="00C6767E">
        <w:rPr>
          <w:rFonts w:ascii="Helvetica" w:hAnsi="Helvetica" w:cs="Helvetica"/>
        </w:rPr>
        <w:t xml:space="preserve"> pod inwestycje związane ze</w:t>
      </w:r>
      <w:r w:rsidR="00A46C32" w:rsidRPr="00C6767E">
        <w:rPr>
          <w:rStyle w:val="Pogrubienie"/>
          <w:rFonts w:ascii="Helvetica" w:hAnsi="Helvetica" w:cs="Helvetica"/>
        </w:rPr>
        <w:t xml:space="preserve"> </w:t>
      </w:r>
      <w:r w:rsidR="00A46C32" w:rsidRPr="00C6767E">
        <w:rPr>
          <w:rStyle w:val="Pogrubienie"/>
          <w:rFonts w:ascii="Helvetica" w:hAnsi="Helvetica" w:cs="Helvetica"/>
          <w:b w:val="0"/>
          <w:bCs w:val="0"/>
        </w:rPr>
        <w:t>wspieraniem</w:t>
      </w:r>
      <w:r w:rsidR="00C76298">
        <w:rPr>
          <w:rStyle w:val="Pogrubienie"/>
          <w:rFonts w:ascii="Helvetica" w:hAnsi="Helvetica" w:cs="Helvetica"/>
          <w:b w:val="0"/>
          <w:bCs w:val="0"/>
        </w:rPr>
        <w:t xml:space="preserve"> </w:t>
      </w:r>
      <w:r w:rsidR="00A46C32" w:rsidRPr="00C6767E">
        <w:rPr>
          <w:rStyle w:val="Pogrubienie"/>
          <w:rFonts w:ascii="Helvetica" w:hAnsi="Helvetica" w:cs="Helvetica"/>
          <w:b w:val="0"/>
          <w:bCs w:val="0"/>
        </w:rPr>
        <w:t>rozwoju</w:t>
      </w:r>
      <w:r w:rsidR="00C76298">
        <w:rPr>
          <w:rStyle w:val="Pogrubienie"/>
          <w:rFonts w:ascii="Helvetica" w:hAnsi="Helvetica" w:cs="Helvetica"/>
          <w:b w:val="0"/>
          <w:bCs w:val="0"/>
        </w:rPr>
        <w:t xml:space="preserve"> </w:t>
      </w:r>
      <w:r w:rsidR="00A46C32" w:rsidRPr="00C6767E">
        <w:rPr>
          <w:rStyle w:val="Pogrubienie"/>
          <w:rFonts w:ascii="Helvetica" w:hAnsi="Helvetica" w:cs="Helvetica"/>
          <w:b w:val="0"/>
          <w:bCs w:val="0"/>
        </w:rPr>
        <w:t>i wdrażaniem nowoczesnych projektów</w:t>
      </w:r>
      <w:r w:rsidR="00C6767E">
        <w:rPr>
          <w:rStyle w:val="Pogrubienie"/>
          <w:rFonts w:ascii="Helvetica" w:hAnsi="Helvetica" w:cs="Helvetica"/>
          <w:b w:val="0"/>
          <w:bCs w:val="0"/>
        </w:rPr>
        <w:t xml:space="preserve"> dot</w:t>
      </w:r>
      <w:r w:rsidR="00C76298">
        <w:rPr>
          <w:rStyle w:val="Pogrubienie"/>
          <w:rFonts w:ascii="Helvetica" w:hAnsi="Helvetica" w:cs="Helvetica"/>
          <w:b w:val="0"/>
          <w:bCs w:val="0"/>
        </w:rPr>
        <w:t>.</w:t>
      </w:r>
      <w:r w:rsidR="00C6767E">
        <w:rPr>
          <w:rStyle w:val="Pogrubienie"/>
          <w:rFonts w:ascii="Helvetica" w:hAnsi="Helvetica" w:cs="Helvetica"/>
          <w:b w:val="0"/>
          <w:bCs w:val="0"/>
        </w:rPr>
        <w:t xml:space="preserve"> obszaru</w:t>
      </w:r>
      <w:r w:rsidR="00C76298">
        <w:rPr>
          <w:rStyle w:val="Pogrubienie"/>
          <w:rFonts w:ascii="Helvetica" w:hAnsi="Helvetica" w:cs="Helvetica"/>
          <w:b w:val="0"/>
          <w:bCs w:val="0"/>
        </w:rPr>
        <w:t xml:space="preserve"> </w:t>
      </w:r>
      <w:r w:rsidR="00A46C32" w:rsidRPr="00C6767E">
        <w:rPr>
          <w:rStyle w:val="Pogrubienie"/>
          <w:rFonts w:ascii="Helvetica" w:hAnsi="Helvetica" w:cs="Helvetica"/>
          <w:b w:val="0"/>
          <w:bCs w:val="0"/>
        </w:rPr>
        <w:t>energii</w:t>
      </w:r>
      <w:r w:rsidR="00C76298">
        <w:rPr>
          <w:rStyle w:val="Pogrubienie"/>
          <w:rFonts w:ascii="Helvetica" w:hAnsi="Helvetica" w:cs="Helvetica"/>
          <w:b w:val="0"/>
          <w:bCs w:val="0"/>
        </w:rPr>
        <w:t xml:space="preserve">, </w:t>
      </w:r>
      <w:r w:rsidR="00A46C32" w:rsidRPr="00C6767E">
        <w:rPr>
          <w:rStyle w:val="Pogrubienie"/>
          <w:rFonts w:ascii="Helvetica" w:hAnsi="Helvetica" w:cs="Helvetica"/>
          <w:b w:val="0"/>
          <w:bCs w:val="0"/>
        </w:rPr>
        <w:t>elektromobilności</w:t>
      </w:r>
      <w:r w:rsidR="00C76298">
        <w:rPr>
          <w:rStyle w:val="Pogrubienie"/>
          <w:rFonts w:ascii="Helvetica" w:hAnsi="Helvetica" w:cs="Helvetica"/>
          <w:b w:val="0"/>
          <w:bCs w:val="0"/>
        </w:rPr>
        <w:t xml:space="preserve">, </w:t>
      </w:r>
      <w:r w:rsidR="00A46C32" w:rsidRPr="00C6767E">
        <w:rPr>
          <w:rStyle w:val="Pogrubienie"/>
          <w:rFonts w:ascii="Helvetica" w:hAnsi="Helvetica" w:cs="Helvetica"/>
          <w:b w:val="0"/>
          <w:bCs w:val="0"/>
        </w:rPr>
        <w:t xml:space="preserve">transportu, technologii wodorowej, lotnictwa czy motoryzacji. </w:t>
      </w:r>
      <w:r w:rsidR="003741E0" w:rsidRPr="00C6767E">
        <w:rPr>
          <w:rFonts w:ascii="Helvetica" w:hAnsi="Helvetica" w:cs="Helvetica"/>
        </w:rPr>
        <w:t>Miasto zobowiązane</w:t>
      </w:r>
      <w:r w:rsidR="00FD02EF" w:rsidRPr="00C6767E">
        <w:rPr>
          <w:rFonts w:ascii="Helvetica" w:hAnsi="Helvetica" w:cs="Helvetica"/>
        </w:rPr>
        <w:t xml:space="preserve"> jest</w:t>
      </w:r>
      <w:r w:rsidR="003741E0" w:rsidRPr="00C6767E">
        <w:rPr>
          <w:rFonts w:ascii="Helvetica" w:hAnsi="Helvetica" w:cs="Helvetica"/>
        </w:rPr>
        <w:t xml:space="preserve"> do </w:t>
      </w:r>
      <w:r w:rsidR="003741E0" w:rsidRPr="00C6767E">
        <w:rPr>
          <w:rStyle w:val="Pogrubienie"/>
          <w:rFonts w:ascii="Helvetica" w:hAnsi="Helvetica" w:cs="Helvetica"/>
          <w:b w:val="0"/>
          <w:bCs w:val="0"/>
        </w:rPr>
        <w:t>rekompensowania przej</w:t>
      </w:r>
      <w:r w:rsidR="00FD02EF" w:rsidRPr="00C6767E">
        <w:rPr>
          <w:rStyle w:val="Pogrubienie"/>
          <w:rFonts w:ascii="Helvetica" w:hAnsi="Helvetica" w:cs="Helvetica"/>
          <w:b w:val="0"/>
          <w:bCs w:val="0"/>
        </w:rPr>
        <w:t>mowanych</w:t>
      </w:r>
      <w:r w:rsidR="003741E0" w:rsidRPr="00C6767E">
        <w:rPr>
          <w:rStyle w:val="Pogrubienie"/>
          <w:rFonts w:ascii="Helvetica" w:hAnsi="Helvetica" w:cs="Helvetica"/>
          <w:b w:val="0"/>
          <w:bCs w:val="0"/>
        </w:rPr>
        <w:t xml:space="preserve"> od</w:t>
      </w:r>
      <w:r w:rsidR="00803409">
        <w:rPr>
          <w:rStyle w:val="Pogrubienie"/>
          <w:rFonts w:ascii="Helvetica" w:hAnsi="Helvetica" w:cs="Helvetica"/>
          <w:b w:val="0"/>
          <w:bCs w:val="0"/>
        </w:rPr>
        <w:t xml:space="preserve"> Lasów Państwowych</w:t>
      </w:r>
      <w:r w:rsidR="00FD02EF" w:rsidRPr="00C6767E">
        <w:rPr>
          <w:rStyle w:val="Pogrubienie"/>
          <w:rFonts w:ascii="Helvetica" w:hAnsi="Helvetica" w:cs="Helvetica"/>
          <w:b w:val="0"/>
          <w:bCs w:val="0"/>
        </w:rPr>
        <w:t xml:space="preserve"> tere</w:t>
      </w:r>
      <w:r w:rsidR="00C6767E" w:rsidRPr="00C6767E">
        <w:rPr>
          <w:rStyle w:val="Pogrubienie"/>
          <w:rFonts w:ascii="Helvetica" w:hAnsi="Helvetica" w:cs="Helvetica"/>
          <w:b w:val="0"/>
          <w:bCs w:val="0"/>
        </w:rPr>
        <w:t>nów</w:t>
      </w:r>
      <w:r w:rsidR="00FD02EF" w:rsidRPr="00C6767E">
        <w:rPr>
          <w:rStyle w:val="Pogrubienie"/>
          <w:rFonts w:ascii="Helvetica" w:hAnsi="Helvetica" w:cs="Helvetica"/>
          <w:b w:val="0"/>
          <w:bCs w:val="0"/>
        </w:rPr>
        <w:t xml:space="preserve"> poprzez </w:t>
      </w:r>
      <w:r w:rsidR="00FD02EF" w:rsidRPr="00C6767E">
        <w:rPr>
          <w:rFonts w:ascii="Helvetica" w:eastAsia="Times New Roman" w:hAnsi="Helvetica" w:cs="Helvetica"/>
          <w:color w:val="000000"/>
        </w:rPr>
        <w:t>zawarcie umowy zamiany</w:t>
      </w:r>
      <w:r w:rsidR="00C6767E" w:rsidRPr="00C6767E">
        <w:rPr>
          <w:rFonts w:ascii="Helvetica" w:eastAsia="Times New Roman" w:hAnsi="Helvetica" w:cs="Helvetica"/>
          <w:color w:val="000000"/>
        </w:rPr>
        <w:t xml:space="preserve"> na</w:t>
      </w:r>
      <w:r w:rsidR="00FD02EF" w:rsidRPr="00C6767E">
        <w:rPr>
          <w:rFonts w:ascii="Helvetica" w:eastAsia="Times New Roman" w:hAnsi="Helvetica" w:cs="Helvetica"/>
          <w:color w:val="000000"/>
        </w:rPr>
        <w:t xml:space="preserve"> grunt</w:t>
      </w:r>
      <w:r w:rsidR="00C6767E" w:rsidRPr="00C6767E">
        <w:rPr>
          <w:rFonts w:ascii="Helvetica" w:eastAsia="Times New Roman" w:hAnsi="Helvetica" w:cs="Helvetica"/>
          <w:color w:val="000000"/>
        </w:rPr>
        <w:t>y w innej lokalizacji</w:t>
      </w:r>
      <w:r w:rsidR="00803409">
        <w:rPr>
          <w:rFonts w:ascii="Helvetica" w:eastAsia="Times New Roman" w:hAnsi="Helvetica" w:cs="Helvetica"/>
          <w:color w:val="000000"/>
        </w:rPr>
        <w:t>, które</w:t>
      </w:r>
      <w:r w:rsidR="00C6767E" w:rsidRPr="00C6767E">
        <w:rPr>
          <w:rFonts w:ascii="Helvetica" w:eastAsia="Times New Roman" w:hAnsi="Helvetica" w:cs="Helvetica"/>
          <w:color w:val="000000"/>
        </w:rPr>
        <w:t xml:space="preserve"> nadają się </w:t>
      </w:r>
      <w:r w:rsidR="00803409">
        <w:rPr>
          <w:rFonts w:ascii="Helvetica" w:eastAsia="Times New Roman" w:hAnsi="Helvetica" w:cs="Helvetica"/>
          <w:color w:val="000000"/>
        </w:rPr>
        <w:t>do</w:t>
      </w:r>
      <w:r w:rsidR="00C6767E" w:rsidRPr="00C6767E">
        <w:rPr>
          <w:rFonts w:ascii="Helvetica" w:eastAsia="Times New Roman" w:hAnsi="Helvetica" w:cs="Helvetica"/>
          <w:color w:val="000000"/>
        </w:rPr>
        <w:t xml:space="preserve"> prowadzeni</w:t>
      </w:r>
      <w:r w:rsidR="002137E3">
        <w:rPr>
          <w:rFonts w:ascii="Helvetica" w:eastAsia="Times New Roman" w:hAnsi="Helvetica" w:cs="Helvetica"/>
          <w:color w:val="000000"/>
        </w:rPr>
        <w:t>a</w:t>
      </w:r>
      <w:r w:rsidR="00C6767E" w:rsidRPr="00C6767E">
        <w:rPr>
          <w:rFonts w:ascii="Helvetica" w:eastAsia="Times New Roman" w:hAnsi="Helvetica" w:cs="Helvetica"/>
          <w:color w:val="000000"/>
        </w:rPr>
        <w:t xml:space="preserve"> gospodarki leśnej</w:t>
      </w:r>
      <w:r w:rsidR="003741E0" w:rsidRPr="00C6767E">
        <w:rPr>
          <w:rFonts w:ascii="Helvetica" w:hAnsi="Helvetica" w:cs="Helvetica"/>
        </w:rPr>
        <w:t>.</w:t>
      </w:r>
      <w:r w:rsidR="00B30047">
        <w:rPr>
          <w:rFonts w:ascii="Helvetica" w:hAnsi="Helvetica" w:cs="Helvetica"/>
        </w:rPr>
        <w:t xml:space="preserve"> </w:t>
      </w:r>
      <w:r w:rsidR="00A609B2" w:rsidRPr="00AB37C2">
        <w:rPr>
          <w:rFonts w:ascii="Helvetica" w:eastAsia="Times New Roman" w:hAnsi="Helvetica" w:cs="Helvetica"/>
          <w:lang w:eastAsia="pl-PL"/>
        </w:rPr>
        <w:t>W</w:t>
      </w:r>
      <w:r w:rsidR="00785876">
        <w:rPr>
          <w:rFonts w:ascii="Helvetica" w:eastAsia="Times New Roman" w:hAnsi="Helvetica" w:cs="Helvetica"/>
          <w:lang w:eastAsia="pl-PL"/>
        </w:rPr>
        <w:t> </w:t>
      </w:r>
      <w:r w:rsidR="00A609B2" w:rsidRPr="00AB37C2">
        <w:rPr>
          <w:rFonts w:ascii="Helvetica" w:eastAsia="Times New Roman" w:hAnsi="Helvetica" w:cs="Helvetica"/>
          <w:lang w:eastAsia="pl-PL"/>
        </w:rPr>
        <w:t>Raporcie o stanie Miasta w 2021 roku w</w:t>
      </w:r>
      <w:r w:rsidR="00A609B2">
        <w:rPr>
          <w:rFonts w:ascii="Helvetica" w:eastAsia="Times New Roman" w:hAnsi="Helvetica" w:cs="Helvetica"/>
          <w:lang w:eastAsia="pl-PL"/>
        </w:rPr>
        <w:t xml:space="preserve">skazano, że </w:t>
      </w:r>
      <w:r w:rsidR="00E31EBC" w:rsidRPr="001B6A4E">
        <w:rPr>
          <w:rFonts w:ascii="Helvetica" w:hAnsi="Helvetica" w:cs="Helvetica"/>
        </w:rPr>
        <w:t xml:space="preserve">Stalowa Wola zamierza kupić 1000 ha ziemi w celu jej zalesienia, </w:t>
      </w:r>
      <w:r w:rsidR="00785876">
        <w:rPr>
          <w:rFonts w:ascii="Helvetica" w:hAnsi="Helvetica" w:cs="Helvetica"/>
        </w:rPr>
        <w:t>a</w:t>
      </w:r>
      <w:r w:rsidR="00E31EBC" w:rsidRPr="001B6A4E">
        <w:rPr>
          <w:rFonts w:ascii="Helvetica" w:hAnsi="Helvetica" w:cs="Helvetica"/>
        </w:rPr>
        <w:t>by realizować zobowiązania podjęte w ramach ww. specustawy.</w:t>
      </w:r>
      <w:r w:rsidR="00EB0CCA">
        <w:rPr>
          <w:rFonts w:ascii="Helvetica" w:hAnsi="Helvetica" w:cs="Helvetica"/>
        </w:rPr>
        <w:t xml:space="preserve"> </w:t>
      </w:r>
      <w:r w:rsidR="00EB0CCA" w:rsidRPr="00D51D37">
        <w:rPr>
          <w:rFonts w:ascii="Helvetica" w:hAnsi="Helvetica" w:cs="Helvetica"/>
        </w:rPr>
        <w:t xml:space="preserve">Pierwszą </w:t>
      </w:r>
      <w:r w:rsidR="00D51D37">
        <w:rPr>
          <w:rFonts w:ascii="Helvetica" w:hAnsi="Helvetica" w:cs="Helvetica"/>
        </w:rPr>
        <w:t xml:space="preserve">taką </w:t>
      </w:r>
      <w:r w:rsidR="00EB0CCA" w:rsidRPr="00D51D37">
        <w:rPr>
          <w:rFonts w:ascii="Helvetica" w:hAnsi="Helvetica" w:cs="Helvetica"/>
        </w:rPr>
        <w:t xml:space="preserve">transakcję </w:t>
      </w:r>
      <w:r w:rsidR="00B26F91" w:rsidRPr="00D51D37">
        <w:rPr>
          <w:rFonts w:ascii="Helvetica" w:hAnsi="Helvetica" w:cs="Helvetica"/>
        </w:rPr>
        <w:t>przeprowadzono</w:t>
      </w:r>
      <w:r w:rsidR="00D51D37" w:rsidRPr="00D51D37">
        <w:rPr>
          <w:rFonts w:ascii="Helvetica" w:hAnsi="Helvetica" w:cs="Helvetica"/>
        </w:rPr>
        <w:t xml:space="preserve"> z właścicielem prywatnym w obrębie Nadleśnictwa Nowa Dęba, w Gminie Baranów Sandomierski w dniu 10.01.2022 r.</w:t>
      </w:r>
    </w:p>
    <w:p w14:paraId="21DA6A29" w14:textId="763FDE89" w:rsidR="007E07BF" w:rsidRDefault="001A3C30" w:rsidP="00AB37C2">
      <w:pPr>
        <w:jc w:val="both"/>
        <w:rPr>
          <w:rStyle w:val="Pogrubienie"/>
          <w:rFonts w:ascii="Helvetica" w:hAnsi="Helvetica" w:cs="Helvetica"/>
          <w:b w:val="0"/>
          <w:bCs w:val="0"/>
        </w:rPr>
      </w:pPr>
      <w:r w:rsidRPr="00880201">
        <w:rPr>
          <w:rFonts w:ascii="Helvetica" w:hAnsi="Helvetica" w:cs="Helvetica"/>
        </w:rPr>
        <w:t>Miasto w wyniku zamiany z Lasami Państwowymi</w:t>
      </w:r>
      <w:r w:rsidR="00714568">
        <w:rPr>
          <w:rStyle w:val="Odwoanieprzypisudolnego"/>
          <w:rFonts w:ascii="Helvetica" w:hAnsi="Helvetica" w:cs="Helvetica"/>
        </w:rPr>
        <w:footnoteReference w:id="40"/>
      </w:r>
      <w:r w:rsidR="00EB0CCA" w:rsidRPr="00880201">
        <w:rPr>
          <w:rFonts w:ascii="Helvetica" w:eastAsia="Times New Roman" w:hAnsi="Helvetica" w:cs="Helvetica"/>
        </w:rPr>
        <w:t xml:space="preserve"> pozyska</w:t>
      </w:r>
      <w:r w:rsidR="00C738F0" w:rsidRPr="00880201">
        <w:rPr>
          <w:rFonts w:ascii="Helvetica" w:eastAsia="Times New Roman" w:hAnsi="Helvetica" w:cs="Helvetica"/>
        </w:rPr>
        <w:t>ł</w:t>
      </w:r>
      <w:r w:rsidR="00D53FF7" w:rsidRPr="00880201">
        <w:rPr>
          <w:rFonts w:ascii="Helvetica" w:eastAsia="Times New Roman" w:hAnsi="Helvetica" w:cs="Helvetica"/>
        </w:rPr>
        <w:t>o</w:t>
      </w:r>
      <w:r w:rsidRPr="00880201">
        <w:rPr>
          <w:rFonts w:ascii="Helvetica" w:eastAsia="Times New Roman" w:hAnsi="Helvetica" w:cs="Helvetica"/>
        </w:rPr>
        <w:t xml:space="preserve"> dotychczas</w:t>
      </w:r>
      <w:r w:rsidR="00C738F0" w:rsidRPr="00880201">
        <w:rPr>
          <w:rFonts w:ascii="Helvetica" w:eastAsia="Times New Roman" w:hAnsi="Helvetica" w:cs="Helvetica"/>
        </w:rPr>
        <w:t xml:space="preserve"> </w:t>
      </w:r>
      <w:r w:rsidR="00EB0CCA" w:rsidRPr="00880201">
        <w:rPr>
          <w:rFonts w:ascii="Helvetica" w:eastAsia="Times New Roman" w:hAnsi="Helvetica" w:cs="Helvetica"/>
        </w:rPr>
        <w:t>ok</w:t>
      </w:r>
      <w:r w:rsidR="00D53FF7" w:rsidRPr="00880201">
        <w:rPr>
          <w:rFonts w:ascii="Helvetica" w:eastAsia="Times New Roman" w:hAnsi="Helvetica" w:cs="Helvetica"/>
        </w:rPr>
        <w:t>.</w:t>
      </w:r>
      <w:r w:rsidR="00EB0CCA" w:rsidRPr="00880201">
        <w:rPr>
          <w:rFonts w:ascii="Helvetica" w:eastAsia="Times New Roman" w:hAnsi="Helvetica" w:cs="Helvetica"/>
        </w:rPr>
        <w:t xml:space="preserve"> 103 ha</w:t>
      </w:r>
      <w:r w:rsidR="00C738F0" w:rsidRPr="00880201">
        <w:rPr>
          <w:rFonts w:ascii="Helvetica" w:eastAsia="Times New Roman" w:hAnsi="Helvetica" w:cs="Helvetica"/>
        </w:rPr>
        <w:t xml:space="preserve"> </w:t>
      </w:r>
      <w:r w:rsidRPr="00880201">
        <w:rPr>
          <w:rFonts w:ascii="Helvetica" w:eastAsia="Times New Roman" w:hAnsi="Helvetica" w:cs="Helvetica"/>
        </w:rPr>
        <w:t xml:space="preserve">gruntów, na których </w:t>
      </w:r>
      <w:r w:rsidR="0049407D" w:rsidRPr="00880201">
        <w:rPr>
          <w:rFonts w:ascii="Helvetica" w:hAnsi="Helvetica" w:cs="Helvetica"/>
        </w:rPr>
        <w:t>zlokalizowany zostanie Euro-Park Stalowa Wola - Strategiczny Park Inwestycyjny.</w:t>
      </w:r>
      <w:r w:rsidR="00AB37C2" w:rsidRPr="00880201">
        <w:rPr>
          <w:rFonts w:ascii="Helvetica" w:hAnsi="Helvetica" w:cs="Helvetica"/>
        </w:rPr>
        <w:t xml:space="preserve"> Na nowych terenach inwestycyjnych będą mogły lokować się</w:t>
      </w:r>
      <w:r w:rsidR="00D53FF7" w:rsidRPr="00880201">
        <w:rPr>
          <w:rFonts w:ascii="Helvetica" w:hAnsi="Helvetica" w:cs="Helvetica"/>
        </w:rPr>
        <w:t xml:space="preserve"> przedsiębiorstwa</w:t>
      </w:r>
      <w:r w:rsidR="00AB37C2" w:rsidRPr="00880201">
        <w:rPr>
          <w:rFonts w:ascii="Helvetica" w:hAnsi="Helvetica" w:cs="Helvetica"/>
        </w:rPr>
        <w:t xml:space="preserve"> wysokich technologii elektronicznych i procesorów, wprowadzające innowacje w </w:t>
      </w:r>
      <w:r w:rsidR="00785876">
        <w:rPr>
          <w:rStyle w:val="Pogrubienie"/>
          <w:rFonts w:ascii="Helvetica" w:hAnsi="Helvetica" w:cs="Helvetica"/>
          <w:b w:val="0"/>
          <w:bCs w:val="0"/>
        </w:rPr>
        <w:t>P</w:t>
      </w:r>
      <w:r w:rsidR="00AB37C2" w:rsidRPr="00880201">
        <w:rPr>
          <w:rStyle w:val="Pogrubienie"/>
          <w:rFonts w:ascii="Helvetica" w:hAnsi="Helvetica" w:cs="Helvetica"/>
          <w:b w:val="0"/>
          <w:bCs w:val="0"/>
        </w:rPr>
        <w:t>rzemyśle 4.0.</w:t>
      </w:r>
      <w:r w:rsidR="00880201">
        <w:rPr>
          <w:rStyle w:val="Pogrubienie"/>
          <w:rFonts w:ascii="Helvetica" w:hAnsi="Helvetica" w:cs="Helvetica"/>
          <w:b w:val="0"/>
          <w:bCs w:val="0"/>
        </w:rPr>
        <w:t xml:space="preserve"> T</w:t>
      </w:r>
      <w:r w:rsidR="007E07BF" w:rsidRPr="00880201">
        <w:rPr>
          <w:rStyle w:val="Pogrubienie"/>
          <w:rFonts w:ascii="Helvetica" w:hAnsi="Helvetica" w:cs="Helvetica"/>
          <w:b w:val="0"/>
          <w:bCs w:val="0"/>
        </w:rPr>
        <w:t xml:space="preserve">eren </w:t>
      </w:r>
      <w:r w:rsidR="00880201">
        <w:rPr>
          <w:rStyle w:val="Pogrubienie"/>
          <w:rFonts w:ascii="Helvetica" w:hAnsi="Helvetica" w:cs="Helvetica"/>
          <w:b w:val="0"/>
          <w:bCs w:val="0"/>
        </w:rPr>
        <w:t>o pow.</w:t>
      </w:r>
      <w:r w:rsidR="007E07BF" w:rsidRPr="00880201">
        <w:rPr>
          <w:rStyle w:val="Pogrubienie"/>
          <w:rFonts w:ascii="Helvetica" w:hAnsi="Helvetica" w:cs="Helvetica"/>
          <w:b w:val="0"/>
          <w:bCs w:val="0"/>
        </w:rPr>
        <w:t xml:space="preserve"> ok. 56 ha ma zaj</w:t>
      </w:r>
      <w:r w:rsidR="00880201">
        <w:rPr>
          <w:rStyle w:val="Pogrubienie"/>
          <w:rFonts w:ascii="Helvetica" w:hAnsi="Helvetica" w:cs="Helvetica"/>
          <w:b w:val="0"/>
          <w:bCs w:val="0"/>
        </w:rPr>
        <w:t>ąć</w:t>
      </w:r>
      <w:r w:rsidR="007E07BF" w:rsidRPr="00880201">
        <w:rPr>
          <w:rStyle w:val="Pogrubienie"/>
          <w:rFonts w:ascii="Helvetica" w:hAnsi="Helvetica" w:cs="Helvetica"/>
          <w:b w:val="0"/>
          <w:bCs w:val="0"/>
        </w:rPr>
        <w:t xml:space="preserve"> </w:t>
      </w:r>
      <w:r w:rsidR="00491253" w:rsidRPr="00BA5E16">
        <w:rPr>
          <w:rStyle w:val="Pogrubienie"/>
          <w:rFonts w:ascii="Helvetica" w:hAnsi="Helvetica" w:cs="Helvetica"/>
          <w:b w:val="0"/>
          <w:bCs w:val="0"/>
        </w:rPr>
        <w:t xml:space="preserve">SK Nexilis </w:t>
      </w:r>
      <w:r w:rsidR="00BA5E16" w:rsidRPr="00BA5E16">
        <w:rPr>
          <w:rStyle w:val="Pogrubienie"/>
          <w:rFonts w:ascii="Helvetica" w:hAnsi="Helvetica" w:cs="Helvetica"/>
          <w:b w:val="0"/>
          <w:bCs w:val="0"/>
        </w:rPr>
        <w:t>Poland Sp. z o.o.,</w:t>
      </w:r>
      <w:r w:rsidR="00880201">
        <w:rPr>
          <w:rStyle w:val="Pogrubienie"/>
          <w:rFonts w:ascii="Helvetica" w:hAnsi="Helvetica" w:cs="Helvetica"/>
        </w:rPr>
        <w:t xml:space="preserve"> </w:t>
      </w:r>
      <w:r w:rsidR="00491253" w:rsidRPr="00880201">
        <w:rPr>
          <w:rFonts w:ascii="Helvetica" w:hAnsi="Helvetica" w:cs="Helvetica"/>
        </w:rPr>
        <w:t>należąca do południowokoreańskiego konglomeratu SK Group</w:t>
      </w:r>
      <w:r w:rsidR="00880201">
        <w:rPr>
          <w:rFonts w:ascii="Helvetica" w:hAnsi="Helvetica" w:cs="Helvetica"/>
        </w:rPr>
        <w:t>. Spółka</w:t>
      </w:r>
      <w:r w:rsidR="00820CC8">
        <w:rPr>
          <w:rFonts w:ascii="Helvetica" w:hAnsi="Helvetica" w:cs="Helvetica"/>
        </w:rPr>
        <w:t xml:space="preserve"> planuje</w:t>
      </w:r>
      <w:r w:rsidR="00491253" w:rsidRPr="00880201">
        <w:rPr>
          <w:rFonts w:ascii="Helvetica" w:hAnsi="Helvetica" w:cs="Helvetica"/>
        </w:rPr>
        <w:t xml:space="preserve"> </w:t>
      </w:r>
      <w:r w:rsidR="00820CC8">
        <w:rPr>
          <w:rFonts w:ascii="Helvetica" w:hAnsi="Helvetica" w:cs="Helvetica"/>
        </w:rPr>
        <w:t>z</w:t>
      </w:r>
      <w:r w:rsidR="00491253" w:rsidRPr="00880201">
        <w:rPr>
          <w:rFonts w:ascii="Helvetica" w:hAnsi="Helvetica" w:cs="Helvetica"/>
        </w:rPr>
        <w:t>budować w Stalowej Woli fabrykę folii miedzianej do akumulatorów dla aut elektrycznych.</w:t>
      </w:r>
      <w:r w:rsidR="002137E3">
        <w:rPr>
          <w:rFonts w:ascii="Helvetica" w:hAnsi="Helvetica" w:cs="Helvetica"/>
        </w:rPr>
        <w:t xml:space="preserve"> W pierwszym etapie</w:t>
      </w:r>
      <w:r w:rsidR="00491253" w:rsidRPr="00880201">
        <w:rPr>
          <w:rFonts w:ascii="Helvetica" w:hAnsi="Helvetica" w:cs="Helvetica"/>
        </w:rPr>
        <w:t xml:space="preserve"> </w:t>
      </w:r>
      <w:r w:rsidR="002137E3">
        <w:rPr>
          <w:rFonts w:ascii="Helvetica" w:hAnsi="Helvetica" w:cs="Helvetica"/>
        </w:rPr>
        <w:t>i</w:t>
      </w:r>
      <w:r w:rsidR="00491253" w:rsidRPr="00880201">
        <w:rPr>
          <w:rFonts w:ascii="Helvetica" w:hAnsi="Helvetica" w:cs="Helvetica"/>
        </w:rPr>
        <w:t>nwestycja o wartości 3 miliardów z</w:t>
      </w:r>
      <w:r w:rsidR="00820CC8">
        <w:rPr>
          <w:rFonts w:ascii="Helvetica" w:hAnsi="Helvetica" w:cs="Helvetica"/>
        </w:rPr>
        <w:t>łotych</w:t>
      </w:r>
      <w:r w:rsidR="00491253" w:rsidRPr="00880201">
        <w:rPr>
          <w:rFonts w:ascii="Helvetica" w:hAnsi="Helvetica" w:cs="Helvetica"/>
        </w:rPr>
        <w:t xml:space="preserve"> ma zapewnić ok</w:t>
      </w:r>
      <w:r w:rsidR="00491253" w:rsidRPr="00820CC8">
        <w:rPr>
          <w:rFonts w:ascii="Helvetica" w:hAnsi="Helvetica" w:cs="Helvetica"/>
        </w:rPr>
        <w:t xml:space="preserve">. </w:t>
      </w:r>
      <w:r w:rsidR="00491253" w:rsidRPr="00820CC8">
        <w:rPr>
          <w:rStyle w:val="Pogrubienie"/>
          <w:rFonts w:ascii="Helvetica" w:hAnsi="Helvetica" w:cs="Helvetica"/>
          <w:b w:val="0"/>
          <w:bCs w:val="0"/>
        </w:rPr>
        <w:t>500 nowych miejsc pracy.</w:t>
      </w:r>
    </w:p>
    <w:p w14:paraId="7EBE4805" w14:textId="1C840444" w:rsidR="001F050C" w:rsidRPr="001F050C" w:rsidRDefault="00AB37C2" w:rsidP="006E7023">
      <w:pPr>
        <w:jc w:val="both"/>
        <w:rPr>
          <w:rFonts w:ascii="Helvetica" w:hAnsi="Helvetica" w:cs="Helvetica"/>
        </w:rPr>
      </w:pPr>
      <w:r w:rsidRPr="007E07BF">
        <w:rPr>
          <w:rStyle w:val="Pogrubienie"/>
          <w:rFonts w:ascii="Helvetica" w:hAnsi="Helvetica" w:cs="Helvetica"/>
          <w:b w:val="0"/>
          <w:bCs w:val="0"/>
        </w:rPr>
        <w:t>Utworzenie Strategicznego Parku Inwestycyjnego</w:t>
      </w:r>
      <w:r w:rsidR="000C637F">
        <w:rPr>
          <w:rStyle w:val="Pogrubienie"/>
          <w:rFonts w:ascii="Helvetica" w:hAnsi="Helvetica" w:cs="Helvetica"/>
          <w:b w:val="0"/>
          <w:bCs w:val="0"/>
        </w:rPr>
        <w:t xml:space="preserve"> (SPI) stwarza </w:t>
      </w:r>
      <w:r w:rsidR="004A66C5" w:rsidRPr="007E07BF">
        <w:rPr>
          <w:rFonts w:ascii="Helvetica" w:hAnsi="Helvetica" w:cs="Helvetica"/>
        </w:rPr>
        <w:t>możliwość</w:t>
      </w:r>
      <w:r w:rsidRPr="007E07BF">
        <w:rPr>
          <w:rFonts w:ascii="Helvetica" w:hAnsi="Helvetica" w:cs="Helvetica"/>
        </w:rPr>
        <w:t xml:space="preserve"> now</w:t>
      </w:r>
      <w:r w:rsidR="004A66C5" w:rsidRPr="007E07BF">
        <w:rPr>
          <w:rFonts w:ascii="Helvetica" w:hAnsi="Helvetica" w:cs="Helvetica"/>
        </w:rPr>
        <w:t>ych</w:t>
      </w:r>
      <w:r w:rsidRPr="007E07BF">
        <w:rPr>
          <w:rFonts w:ascii="Helvetica" w:hAnsi="Helvetica" w:cs="Helvetica"/>
        </w:rPr>
        <w:t xml:space="preserve"> inwestycj</w:t>
      </w:r>
      <w:r w:rsidR="004A66C5" w:rsidRPr="007E07BF">
        <w:rPr>
          <w:rFonts w:ascii="Helvetica" w:hAnsi="Helvetica" w:cs="Helvetica"/>
        </w:rPr>
        <w:t>i</w:t>
      </w:r>
      <w:r w:rsidRPr="007E07BF">
        <w:rPr>
          <w:rFonts w:ascii="Helvetica" w:hAnsi="Helvetica" w:cs="Helvetica"/>
        </w:rPr>
        <w:t xml:space="preserve">, miejsc pracy </w:t>
      </w:r>
      <w:r w:rsidR="004A66C5" w:rsidRPr="007E07BF">
        <w:rPr>
          <w:rFonts w:ascii="Helvetica" w:hAnsi="Helvetica" w:cs="Helvetica"/>
        </w:rPr>
        <w:t>oraz</w:t>
      </w:r>
      <w:r w:rsidRPr="007E07BF">
        <w:rPr>
          <w:rFonts w:ascii="Helvetica" w:hAnsi="Helvetica" w:cs="Helvetica"/>
        </w:rPr>
        <w:t xml:space="preserve"> rozw</w:t>
      </w:r>
      <w:r w:rsidR="004A66C5" w:rsidRPr="007E07BF">
        <w:rPr>
          <w:rFonts w:ascii="Helvetica" w:hAnsi="Helvetica" w:cs="Helvetica"/>
        </w:rPr>
        <w:t xml:space="preserve">oju </w:t>
      </w:r>
      <w:r w:rsidRPr="007E07BF">
        <w:rPr>
          <w:rFonts w:ascii="Helvetica" w:hAnsi="Helvetica" w:cs="Helvetica"/>
        </w:rPr>
        <w:t>gospodarcz</w:t>
      </w:r>
      <w:r w:rsidR="004A66C5" w:rsidRPr="007E07BF">
        <w:rPr>
          <w:rFonts w:ascii="Helvetica" w:hAnsi="Helvetica" w:cs="Helvetica"/>
        </w:rPr>
        <w:t>ego</w:t>
      </w:r>
      <w:r w:rsidR="006449EE">
        <w:rPr>
          <w:rFonts w:ascii="Helvetica" w:hAnsi="Helvetica" w:cs="Helvetica"/>
        </w:rPr>
        <w:t>.</w:t>
      </w:r>
      <w:r w:rsidR="000C3547">
        <w:rPr>
          <w:rFonts w:ascii="Helvetica" w:hAnsi="Helvetica" w:cs="Helvetica"/>
        </w:rPr>
        <w:t xml:space="preserve"> Miasto</w:t>
      </w:r>
      <w:r w:rsidR="006449EE">
        <w:rPr>
          <w:rFonts w:ascii="Helvetica" w:hAnsi="Helvetica" w:cs="Helvetica"/>
        </w:rPr>
        <w:t xml:space="preserve"> Stalowa Wola i</w:t>
      </w:r>
      <w:r w:rsidRPr="007E07BF">
        <w:rPr>
          <w:rFonts w:ascii="Helvetica" w:hAnsi="Helvetica" w:cs="Helvetica"/>
        </w:rPr>
        <w:t xml:space="preserve"> Agencja Rozwoju Przemysłu</w:t>
      </w:r>
      <w:r w:rsidR="006449EE">
        <w:rPr>
          <w:rFonts w:ascii="Helvetica" w:hAnsi="Helvetica" w:cs="Helvetica"/>
        </w:rPr>
        <w:t xml:space="preserve"> S.A.</w:t>
      </w:r>
      <w:r w:rsidRPr="007E07BF">
        <w:rPr>
          <w:rFonts w:ascii="Helvetica" w:hAnsi="Helvetica" w:cs="Helvetica"/>
        </w:rPr>
        <w:t xml:space="preserve"> </w:t>
      </w:r>
      <w:r w:rsidR="000C637F">
        <w:rPr>
          <w:rFonts w:ascii="Helvetica" w:hAnsi="Helvetica" w:cs="Helvetica"/>
        </w:rPr>
        <w:t>p</w:t>
      </w:r>
      <w:r w:rsidRPr="007E07BF">
        <w:rPr>
          <w:rFonts w:ascii="Helvetica" w:hAnsi="Helvetica" w:cs="Helvetica"/>
        </w:rPr>
        <w:t>rowadzą działania</w:t>
      </w:r>
      <w:r w:rsidR="007E07BF">
        <w:rPr>
          <w:rFonts w:ascii="Helvetica" w:hAnsi="Helvetica" w:cs="Helvetica"/>
        </w:rPr>
        <w:t xml:space="preserve"> zmierzające do</w:t>
      </w:r>
      <w:r w:rsidRPr="007E07BF">
        <w:rPr>
          <w:rFonts w:ascii="Helvetica" w:hAnsi="Helvetica" w:cs="Helvetica"/>
        </w:rPr>
        <w:t xml:space="preserve"> pozyskani</w:t>
      </w:r>
      <w:r w:rsidR="007E07BF">
        <w:rPr>
          <w:rFonts w:ascii="Helvetica" w:hAnsi="Helvetica" w:cs="Helvetica"/>
        </w:rPr>
        <w:t>a</w:t>
      </w:r>
      <w:r w:rsidRPr="007E07BF">
        <w:rPr>
          <w:rFonts w:ascii="Helvetica" w:hAnsi="Helvetica" w:cs="Helvetica"/>
        </w:rPr>
        <w:t xml:space="preserve"> </w:t>
      </w:r>
      <w:r w:rsidR="000C3547">
        <w:rPr>
          <w:rFonts w:ascii="Helvetica" w:hAnsi="Helvetica" w:cs="Helvetica"/>
        </w:rPr>
        <w:t>oraz</w:t>
      </w:r>
      <w:r w:rsidRPr="007E07BF">
        <w:rPr>
          <w:rFonts w:ascii="Helvetica" w:hAnsi="Helvetica" w:cs="Helvetica"/>
        </w:rPr>
        <w:t xml:space="preserve"> ulokowani</w:t>
      </w:r>
      <w:r w:rsidR="00164899">
        <w:rPr>
          <w:rFonts w:ascii="Helvetica" w:hAnsi="Helvetica" w:cs="Helvetica"/>
        </w:rPr>
        <w:t>a</w:t>
      </w:r>
      <w:r w:rsidRPr="007E07BF">
        <w:rPr>
          <w:rFonts w:ascii="Helvetica" w:hAnsi="Helvetica" w:cs="Helvetica"/>
        </w:rPr>
        <w:t xml:space="preserve"> na terenie</w:t>
      </w:r>
      <w:r w:rsidR="004A66C5" w:rsidRPr="007E07BF">
        <w:rPr>
          <w:rFonts w:ascii="Helvetica" w:hAnsi="Helvetica" w:cs="Helvetica"/>
        </w:rPr>
        <w:t xml:space="preserve"> Euro-Parku</w:t>
      </w:r>
      <w:r w:rsidRPr="007E07BF">
        <w:rPr>
          <w:rFonts w:ascii="Helvetica" w:hAnsi="Helvetica" w:cs="Helvetica"/>
        </w:rPr>
        <w:t xml:space="preserve"> dużych, zagranicznych inwestycji o strategicznym znaczeniu </w:t>
      </w:r>
      <w:r w:rsidRPr="007E07BF">
        <w:rPr>
          <w:rFonts w:ascii="Helvetica" w:hAnsi="Helvetica" w:cs="Helvetica"/>
          <w:color w:val="000000"/>
        </w:rPr>
        <w:t>dla kraju</w:t>
      </w:r>
      <w:r w:rsidR="001F050C">
        <w:rPr>
          <w:rFonts w:ascii="Helvetica" w:hAnsi="Helvetica" w:cs="Helvetica"/>
          <w:color w:val="000000"/>
        </w:rPr>
        <w:t>. Dodatkowo</w:t>
      </w:r>
      <w:r w:rsidR="000C637F">
        <w:rPr>
          <w:rFonts w:ascii="Helvetica" w:hAnsi="Helvetica" w:cs="Helvetica"/>
        </w:rPr>
        <w:t xml:space="preserve"> w</w:t>
      </w:r>
      <w:r w:rsidR="004657FD" w:rsidRPr="001B6A4E">
        <w:rPr>
          <w:rFonts w:ascii="Helvetica" w:hAnsi="Helvetica" w:cs="Helvetica"/>
        </w:rPr>
        <w:t xml:space="preserve"> </w:t>
      </w:r>
      <w:r w:rsidR="001F050C">
        <w:rPr>
          <w:rFonts w:ascii="Helvetica" w:hAnsi="Helvetica" w:cs="Helvetica"/>
        </w:rPr>
        <w:t>G</w:t>
      </w:r>
      <w:r w:rsidR="004657FD" w:rsidRPr="001B6A4E">
        <w:rPr>
          <w:rFonts w:ascii="Helvetica" w:hAnsi="Helvetica" w:cs="Helvetica"/>
        </w:rPr>
        <w:t>minie</w:t>
      </w:r>
      <w:r w:rsidR="00C738F0">
        <w:rPr>
          <w:rFonts w:ascii="Helvetica" w:hAnsi="Helvetica" w:cs="Helvetica"/>
        </w:rPr>
        <w:t xml:space="preserve"> </w:t>
      </w:r>
      <w:r w:rsidR="004657FD" w:rsidRPr="001B6A4E">
        <w:rPr>
          <w:rFonts w:ascii="Helvetica" w:hAnsi="Helvetica" w:cs="Helvetica"/>
        </w:rPr>
        <w:t>Zaleszany</w:t>
      </w:r>
      <w:r w:rsidR="00803409">
        <w:rPr>
          <w:rFonts w:ascii="Helvetica" w:hAnsi="Helvetica" w:cs="Helvetica"/>
        </w:rPr>
        <w:t xml:space="preserve"> ma</w:t>
      </w:r>
      <w:r w:rsidR="001A1969">
        <w:rPr>
          <w:rFonts w:ascii="Helvetica" w:hAnsi="Helvetica" w:cs="Helvetica"/>
        </w:rPr>
        <w:t xml:space="preserve"> zostać utworzon</w:t>
      </w:r>
      <w:r w:rsidR="001F050C">
        <w:rPr>
          <w:rFonts w:ascii="Helvetica" w:hAnsi="Helvetica" w:cs="Helvetica"/>
        </w:rPr>
        <w:t>a</w:t>
      </w:r>
      <w:r w:rsidR="008C507A">
        <w:rPr>
          <w:rFonts w:ascii="Helvetica" w:hAnsi="Helvetica" w:cs="Helvetica"/>
        </w:rPr>
        <w:t xml:space="preserve"> strefa logistyczna o pow.</w:t>
      </w:r>
      <w:r w:rsidR="004657FD" w:rsidRPr="001B6A4E">
        <w:rPr>
          <w:rFonts w:ascii="Helvetica" w:hAnsi="Helvetica" w:cs="Helvetica"/>
        </w:rPr>
        <w:t xml:space="preserve"> </w:t>
      </w:r>
      <w:r w:rsidR="008C507A">
        <w:rPr>
          <w:rStyle w:val="Pogrubienie"/>
          <w:rFonts w:ascii="Helvetica" w:hAnsi="Helvetica" w:cs="Helvetica"/>
          <w:b w:val="0"/>
          <w:bCs w:val="0"/>
        </w:rPr>
        <w:t>o</w:t>
      </w:r>
      <w:r w:rsidR="004657FD" w:rsidRPr="001B6A4E">
        <w:rPr>
          <w:rStyle w:val="Pogrubienie"/>
          <w:rFonts w:ascii="Helvetica" w:hAnsi="Helvetica" w:cs="Helvetica"/>
          <w:b w:val="0"/>
          <w:bCs w:val="0"/>
        </w:rPr>
        <w:t>k</w:t>
      </w:r>
      <w:r w:rsidR="008C507A">
        <w:rPr>
          <w:rStyle w:val="Pogrubienie"/>
          <w:rFonts w:ascii="Helvetica" w:hAnsi="Helvetica" w:cs="Helvetica"/>
          <w:b w:val="0"/>
          <w:bCs w:val="0"/>
        </w:rPr>
        <w:t>.</w:t>
      </w:r>
      <w:r w:rsidR="004657FD" w:rsidRPr="001B6A4E">
        <w:rPr>
          <w:rStyle w:val="Pogrubienie"/>
          <w:rFonts w:ascii="Helvetica" w:hAnsi="Helvetica" w:cs="Helvetica"/>
          <w:b w:val="0"/>
          <w:bCs w:val="0"/>
        </w:rPr>
        <w:t xml:space="preserve"> 20</w:t>
      </w:r>
      <w:r w:rsidR="000C637F">
        <w:rPr>
          <w:rStyle w:val="Pogrubienie"/>
          <w:rFonts w:ascii="Helvetica" w:hAnsi="Helvetica" w:cs="Helvetica"/>
          <w:b w:val="0"/>
          <w:bCs w:val="0"/>
        </w:rPr>
        <w:t xml:space="preserve"> </w:t>
      </w:r>
      <w:r w:rsidR="004657FD" w:rsidRPr="001B6A4E">
        <w:rPr>
          <w:rStyle w:val="Pogrubienie"/>
          <w:rFonts w:ascii="Helvetica" w:hAnsi="Helvetica" w:cs="Helvetica"/>
          <w:b w:val="0"/>
          <w:bCs w:val="0"/>
        </w:rPr>
        <w:t>ha</w:t>
      </w:r>
      <w:r w:rsidR="008C507A">
        <w:rPr>
          <w:rStyle w:val="Pogrubienie"/>
          <w:rFonts w:ascii="Helvetica" w:hAnsi="Helvetica" w:cs="Helvetica"/>
          <w:b w:val="0"/>
          <w:bCs w:val="0"/>
        </w:rPr>
        <w:t>,</w:t>
      </w:r>
      <w:r w:rsidR="00C738F0">
        <w:rPr>
          <w:rStyle w:val="Pogrubienie"/>
          <w:rFonts w:ascii="Helvetica" w:hAnsi="Helvetica" w:cs="Helvetica"/>
          <w:b w:val="0"/>
          <w:bCs w:val="0"/>
        </w:rPr>
        <w:t xml:space="preserve"> stanowiąc</w:t>
      </w:r>
      <w:r w:rsidR="001F050C">
        <w:rPr>
          <w:rStyle w:val="Pogrubienie"/>
          <w:rFonts w:ascii="Helvetica" w:hAnsi="Helvetica" w:cs="Helvetica"/>
          <w:b w:val="0"/>
          <w:bCs w:val="0"/>
        </w:rPr>
        <w:t>a</w:t>
      </w:r>
      <w:r w:rsidR="00C738F0">
        <w:rPr>
          <w:rStyle w:val="Pogrubienie"/>
          <w:rFonts w:ascii="Helvetica" w:hAnsi="Helvetica" w:cs="Helvetica"/>
          <w:b w:val="0"/>
          <w:bCs w:val="0"/>
        </w:rPr>
        <w:t xml:space="preserve"> uzupełnienie</w:t>
      </w:r>
      <w:r w:rsidR="001A1969">
        <w:rPr>
          <w:rStyle w:val="Pogrubienie"/>
          <w:rFonts w:ascii="Helvetica" w:hAnsi="Helvetica" w:cs="Helvetica"/>
          <w:b w:val="0"/>
          <w:bCs w:val="0"/>
        </w:rPr>
        <w:t xml:space="preserve"> SPI.</w:t>
      </w:r>
      <w:r w:rsidR="004657FD" w:rsidRPr="000C637F">
        <w:rPr>
          <w:rStyle w:val="Pogrubienie"/>
          <w:rFonts w:ascii="Helvetica" w:hAnsi="Helvetica" w:cs="Helvetica"/>
          <w:b w:val="0"/>
          <w:bCs w:val="0"/>
        </w:rPr>
        <w:t xml:space="preserve"> </w:t>
      </w:r>
      <w:r w:rsidR="004657FD" w:rsidRPr="001B6A4E">
        <w:rPr>
          <w:rFonts w:ascii="Helvetica" w:hAnsi="Helvetica" w:cs="Helvetica"/>
        </w:rPr>
        <w:t>W sąsiedztwie lotniska w Turbi, które czeka na modernizację i budowę pasa lotniczego</w:t>
      </w:r>
      <w:r w:rsidR="000C637F">
        <w:rPr>
          <w:rFonts w:ascii="Helvetica" w:hAnsi="Helvetica" w:cs="Helvetica"/>
        </w:rPr>
        <w:t>,</w:t>
      </w:r>
      <w:r w:rsidR="004657FD" w:rsidRPr="001B6A4E">
        <w:rPr>
          <w:rFonts w:ascii="Helvetica" w:hAnsi="Helvetica" w:cs="Helvetica"/>
        </w:rPr>
        <w:t xml:space="preserve"> mają powstać stacje przeładunkowe i nowoczesne magazyny. Porozumienie w tej sprawie podpisali wiceprezes </w:t>
      </w:r>
      <w:r w:rsidR="001A1969">
        <w:rPr>
          <w:rFonts w:ascii="Helvetica" w:hAnsi="Helvetica" w:cs="Helvetica"/>
        </w:rPr>
        <w:t>ARP S.A.</w:t>
      </w:r>
      <w:r w:rsidR="004657FD" w:rsidRPr="001B6A4E">
        <w:rPr>
          <w:rFonts w:ascii="Helvetica" w:hAnsi="Helvetica" w:cs="Helvetica"/>
        </w:rPr>
        <w:t xml:space="preserve"> oraz Wójt Gminy Zaleszany. Atrakcyjność</w:t>
      </w:r>
      <w:r w:rsidR="00A46C32" w:rsidRPr="001B6A4E">
        <w:rPr>
          <w:rFonts w:ascii="Helvetica" w:hAnsi="Helvetica" w:cs="Helvetica"/>
        </w:rPr>
        <w:t xml:space="preserve"> inwestycyjną ma</w:t>
      </w:r>
      <w:r w:rsidR="004657FD" w:rsidRPr="001B6A4E">
        <w:rPr>
          <w:rFonts w:ascii="Helvetica" w:hAnsi="Helvetica" w:cs="Helvetica"/>
        </w:rPr>
        <w:t xml:space="preserve"> dodatkowo podnie</w:t>
      </w:r>
      <w:r w:rsidR="00A46C32" w:rsidRPr="001B6A4E">
        <w:rPr>
          <w:rFonts w:ascii="Helvetica" w:hAnsi="Helvetica" w:cs="Helvetica"/>
        </w:rPr>
        <w:t>ść</w:t>
      </w:r>
      <w:r w:rsidR="004657FD" w:rsidRPr="001B6A4E">
        <w:rPr>
          <w:rFonts w:ascii="Helvetica" w:hAnsi="Helvetica" w:cs="Helvetica"/>
        </w:rPr>
        <w:t xml:space="preserve"> zjazd z planowanej trasy ekspresowej S74, której budowa znalazła się w</w:t>
      </w:r>
      <w:r w:rsidR="00DB7D2D">
        <w:rPr>
          <w:rFonts w:ascii="Helvetica" w:hAnsi="Helvetica" w:cs="Helvetica"/>
        </w:rPr>
        <w:t> </w:t>
      </w:r>
      <w:r w:rsidR="004657FD" w:rsidRPr="001B6A4E">
        <w:rPr>
          <w:rFonts w:ascii="Helvetica" w:hAnsi="Helvetica" w:cs="Helvetica"/>
        </w:rPr>
        <w:t>Rządowym Programie Budowy Dróg Krajowych.</w:t>
      </w:r>
      <w:r w:rsidR="00A46C32" w:rsidRPr="001B6A4E">
        <w:rPr>
          <w:rFonts w:ascii="Helvetica" w:hAnsi="Helvetica" w:cs="Helvetica"/>
        </w:rPr>
        <w:t xml:space="preserve"> </w:t>
      </w:r>
      <w:r w:rsidR="004657FD" w:rsidRPr="001B6A4E">
        <w:rPr>
          <w:rStyle w:val="Pogrubienie"/>
          <w:rFonts w:ascii="Helvetica" w:hAnsi="Helvetica" w:cs="Helvetica"/>
          <w:b w:val="0"/>
          <w:bCs w:val="0"/>
        </w:rPr>
        <w:t>Trasa ma być gotowa do 2030</w:t>
      </w:r>
      <w:r w:rsidR="001A1969">
        <w:rPr>
          <w:rStyle w:val="Pogrubienie"/>
          <w:rFonts w:ascii="Helvetica" w:hAnsi="Helvetica" w:cs="Helvetica"/>
          <w:b w:val="0"/>
          <w:bCs w:val="0"/>
        </w:rPr>
        <w:t xml:space="preserve"> r.</w:t>
      </w:r>
    </w:p>
    <w:p w14:paraId="67859568" w14:textId="1C9D908C" w:rsidR="00820CC8" w:rsidRPr="007A5F98" w:rsidRDefault="00380CA4" w:rsidP="006E7023">
      <w:pPr>
        <w:jc w:val="both"/>
        <w:rPr>
          <w:rFonts w:ascii="Helvetica" w:eastAsia="Times New Roman" w:hAnsi="Helvetica" w:cstheme="minorHAnsi"/>
          <w:lang w:eastAsia="pl-PL"/>
        </w:rPr>
      </w:pPr>
      <w:r>
        <w:rPr>
          <w:rFonts w:ascii="Helvetica" w:eastAsia="Times New Roman" w:hAnsi="Helvetica" w:cstheme="minorHAnsi"/>
          <w:lang w:eastAsia="pl-PL"/>
        </w:rPr>
        <w:t>Sytuacja gospodarcza ma bezpośredni wpływ na sytuację budżetową</w:t>
      </w:r>
      <w:r w:rsidR="004E0911">
        <w:rPr>
          <w:rFonts w:ascii="Helvetica" w:eastAsia="Times New Roman" w:hAnsi="Helvetica" w:cstheme="minorHAnsi"/>
          <w:lang w:eastAsia="pl-PL"/>
        </w:rPr>
        <w:t xml:space="preserve"> Miasta</w:t>
      </w:r>
      <w:r>
        <w:rPr>
          <w:rFonts w:ascii="Helvetica" w:eastAsia="Times New Roman" w:hAnsi="Helvetica" w:cstheme="minorHAnsi"/>
          <w:lang w:eastAsia="pl-PL"/>
        </w:rPr>
        <w:t>.</w:t>
      </w:r>
      <w:r w:rsidR="004E0911">
        <w:rPr>
          <w:rFonts w:ascii="Helvetica" w:eastAsia="Times New Roman" w:hAnsi="Helvetica" w:cstheme="minorHAnsi"/>
          <w:lang w:eastAsia="pl-PL"/>
        </w:rPr>
        <w:t xml:space="preserve"> Na przestrzeni 2021</w:t>
      </w:r>
      <w:r w:rsidR="005A7AA7">
        <w:rPr>
          <w:rFonts w:ascii="Helvetica" w:eastAsia="Times New Roman" w:hAnsi="Helvetica" w:cstheme="minorHAnsi"/>
          <w:lang w:eastAsia="pl-PL"/>
        </w:rPr>
        <w:t xml:space="preserve"> roku</w:t>
      </w:r>
      <w:r w:rsidR="004E0911">
        <w:rPr>
          <w:rFonts w:ascii="Helvetica" w:eastAsia="Times New Roman" w:hAnsi="Helvetica" w:cstheme="minorHAnsi"/>
          <w:lang w:eastAsia="pl-PL"/>
        </w:rPr>
        <w:t xml:space="preserve"> przedstawiała się ona następująco.</w:t>
      </w:r>
      <w:r>
        <w:rPr>
          <w:rFonts w:ascii="Helvetica" w:eastAsia="Times New Roman" w:hAnsi="Helvetica" w:cstheme="minorHAnsi"/>
          <w:lang w:eastAsia="pl-PL"/>
        </w:rPr>
        <w:t xml:space="preserve"> </w:t>
      </w:r>
      <w:r w:rsidR="002E55AF" w:rsidRPr="007A5F98">
        <w:rPr>
          <w:rFonts w:ascii="Helvetica" w:eastAsia="Times New Roman" w:hAnsi="Helvetica" w:cstheme="minorHAnsi"/>
          <w:lang w:eastAsia="pl-PL"/>
        </w:rPr>
        <w:t>Dochody ogółem wyniosły 377 710 724,00 zł, co oznacza</w:t>
      </w:r>
      <w:r w:rsidR="004E0911">
        <w:rPr>
          <w:rFonts w:ascii="Helvetica" w:eastAsia="Times New Roman" w:hAnsi="Helvetica" w:cstheme="minorHAnsi"/>
          <w:lang w:eastAsia="pl-PL"/>
        </w:rPr>
        <w:t>ło</w:t>
      </w:r>
      <w:r w:rsidR="002E55AF" w:rsidRPr="007A5F98">
        <w:rPr>
          <w:rFonts w:ascii="Helvetica" w:eastAsia="Times New Roman" w:hAnsi="Helvetica" w:cstheme="minorHAnsi"/>
          <w:lang w:eastAsia="pl-PL"/>
        </w:rPr>
        <w:t xml:space="preserve"> wzrost w stosunku do roku 2020 o 10,43%. </w:t>
      </w:r>
      <w:r w:rsidR="008A69F4">
        <w:rPr>
          <w:rFonts w:ascii="Helvetica" w:eastAsia="Times New Roman" w:hAnsi="Helvetica" w:cstheme="minorHAnsi"/>
          <w:lang w:eastAsia="pl-PL"/>
        </w:rPr>
        <w:t>D</w:t>
      </w:r>
      <w:r w:rsidR="002E55AF" w:rsidRPr="007A5F98">
        <w:rPr>
          <w:rFonts w:ascii="Helvetica" w:eastAsia="Times New Roman" w:hAnsi="Helvetica" w:cstheme="minorHAnsi"/>
          <w:lang w:eastAsia="pl-PL"/>
        </w:rPr>
        <w:t>och</w:t>
      </w:r>
      <w:r w:rsidR="008A69F4">
        <w:rPr>
          <w:rFonts w:ascii="Helvetica" w:eastAsia="Times New Roman" w:hAnsi="Helvetica" w:cstheme="minorHAnsi"/>
          <w:lang w:eastAsia="pl-PL"/>
        </w:rPr>
        <w:t>ód</w:t>
      </w:r>
      <w:r w:rsidR="002E55AF" w:rsidRPr="007A5F98">
        <w:rPr>
          <w:rFonts w:ascii="Helvetica" w:eastAsia="Times New Roman" w:hAnsi="Helvetica" w:cstheme="minorHAnsi"/>
          <w:lang w:eastAsia="pl-PL"/>
        </w:rPr>
        <w:t xml:space="preserve"> ogółem na mieszkańca wyniósł 6 720,00 zł, </w:t>
      </w:r>
      <w:r w:rsidR="00B102DE" w:rsidRPr="007A5F98">
        <w:rPr>
          <w:rFonts w:ascii="Helvetica" w:eastAsia="Times New Roman" w:hAnsi="Helvetica" w:cstheme="minorHAnsi"/>
          <w:lang w:eastAsia="pl-PL"/>
        </w:rPr>
        <w:t>w stosunku do 2020 roku</w:t>
      </w:r>
      <w:r w:rsidR="00B102DE">
        <w:rPr>
          <w:rFonts w:ascii="Helvetica" w:eastAsia="Times New Roman" w:hAnsi="Helvetica" w:cstheme="minorHAnsi"/>
          <w:lang w:eastAsia="pl-PL"/>
        </w:rPr>
        <w:t xml:space="preserve"> nastąpił </w:t>
      </w:r>
      <w:r w:rsidR="00B102DE" w:rsidRPr="007A5F98">
        <w:rPr>
          <w:rFonts w:ascii="Helvetica" w:eastAsia="Times New Roman" w:hAnsi="Helvetica" w:cstheme="minorHAnsi"/>
          <w:lang w:eastAsia="pl-PL"/>
        </w:rPr>
        <w:t>wzrost o</w:t>
      </w:r>
      <w:r w:rsidR="005C0034" w:rsidRPr="007A5F98">
        <w:rPr>
          <w:rFonts w:ascii="Helvetica" w:eastAsia="Times New Roman" w:hAnsi="Helvetica" w:cstheme="minorHAnsi"/>
          <w:lang w:eastAsia="pl-PL"/>
        </w:rPr>
        <w:t> </w:t>
      </w:r>
      <w:r w:rsidR="002E55AF" w:rsidRPr="007A5F98">
        <w:rPr>
          <w:rFonts w:ascii="Helvetica" w:eastAsia="Times New Roman" w:hAnsi="Helvetica" w:cstheme="minorHAnsi"/>
          <w:lang w:eastAsia="pl-PL"/>
        </w:rPr>
        <w:t>13,46%.</w:t>
      </w:r>
    </w:p>
    <w:p w14:paraId="395F0846" w14:textId="735A444A" w:rsidR="00756309" w:rsidRPr="005062C4" w:rsidRDefault="00756309" w:rsidP="006E7023">
      <w:pPr>
        <w:pStyle w:val="Legenda"/>
        <w:keepNext/>
        <w:spacing w:after="160" w:line="259" w:lineRule="auto"/>
        <w:rPr>
          <w:rFonts w:ascii="Helvetica" w:hAnsi="Helvetica"/>
          <w:color w:val="auto"/>
        </w:rPr>
      </w:pPr>
      <w:bookmarkStart w:id="44" w:name="_Toc126833880"/>
      <w:r w:rsidRPr="005062C4">
        <w:rPr>
          <w:rFonts w:ascii="Helvetica" w:hAnsi="Helvetica"/>
          <w:color w:val="auto"/>
        </w:rPr>
        <w:t xml:space="preserve">Tabela </w:t>
      </w:r>
      <w:r w:rsidRPr="005062C4">
        <w:rPr>
          <w:rFonts w:ascii="Helvetica" w:hAnsi="Helvetica"/>
          <w:color w:val="auto"/>
        </w:rPr>
        <w:fldChar w:fldCharType="begin"/>
      </w:r>
      <w:r w:rsidRPr="005062C4">
        <w:rPr>
          <w:rFonts w:ascii="Helvetica" w:hAnsi="Helvetica"/>
          <w:color w:val="auto"/>
        </w:rPr>
        <w:instrText xml:space="preserve"> SEQ Tabela \* ARABIC </w:instrText>
      </w:r>
      <w:r w:rsidRPr="005062C4">
        <w:rPr>
          <w:rFonts w:ascii="Helvetica" w:hAnsi="Helvetica"/>
          <w:color w:val="auto"/>
        </w:rPr>
        <w:fldChar w:fldCharType="separate"/>
      </w:r>
      <w:r w:rsidR="001F436B">
        <w:rPr>
          <w:rFonts w:ascii="Helvetica" w:hAnsi="Helvetica"/>
          <w:noProof/>
          <w:color w:val="auto"/>
        </w:rPr>
        <w:t>16</w:t>
      </w:r>
      <w:r w:rsidRPr="005062C4">
        <w:rPr>
          <w:rFonts w:ascii="Helvetica" w:hAnsi="Helvetica"/>
          <w:color w:val="auto"/>
        </w:rPr>
        <w:fldChar w:fldCharType="end"/>
      </w:r>
      <w:r w:rsidRPr="005062C4">
        <w:rPr>
          <w:rFonts w:ascii="Helvetica" w:hAnsi="Helvetica"/>
          <w:color w:val="auto"/>
        </w:rPr>
        <w:t xml:space="preserve">. Główne źródła dochodów </w:t>
      </w:r>
      <w:r w:rsidR="005062C4" w:rsidRPr="005062C4">
        <w:rPr>
          <w:rFonts w:ascii="Helvetica" w:hAnsi="Helvetica"/>
          <w:color w:val="auto"/>
        </w:rPr>
        <w:t>M</w:t>
      </w:r>
      <w:r w:rsidRPr="005062C4">
        <w:rPr>
          <w:rFonts w:ascii="Helvetica" w:hAnsi="Helvetica"/>
          <w:color w:val="auto"/>
        </w:rPr>
        <w:t>iasta w 2021 r.</w:t>
      </w:r>
      <w:bookmarkEnd w:id="44"/>
    </w:p>
    <w:tbl>
      <w:tblPr>
        <w:tblStyle w:val="Tabelasiatki4"/>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88"/>
        <w:gridCol w:w="1374"/>
      </w:tblGrid>
      <w:tr w:rsidR="00756309" w:rsidRPr="008112D6" w14:paraId="32B83F1F" w14:textId="77777777" w:rsidTr="00412FF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2" w:type="pct"/>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0E3ACCB6" w14:textId="206640E4" w:rsidR="00756309" w:rsidRPr="008112D6" w:rsidRDefault="00756309" w:rsidP="00243541">
            <w:pPr>
              <w:spacing w:before="60" w:after="60"/>
              <w:jc w:val="center"/>
              <w:rPr>
                <w:rFonts w:ascii="Helvetica" w:eastAsia="Times New Roman" w:hAnsi="Helvetica" w:cstheme="minorHAnsi"/>
                <w:color w:val="auto"/>
                <w:sz w:val="14"/>
                <w:szCs w:val="14"/>
                <w:highlight w:val="black"/>
                <w:lang w:eastAsia="pl-PL"/>
              </w:rPr>
            </w:pPr>
            <w:r w:rsidRPr="008112D6">
              <w:rPr>
                <w:rFonts w:ascii="Helvetica" w:eastAsia="Times New Roman" w:hAnsi="Helvetica" w:cstheme="minorHAnsi"/>
                <w:color w:val="auto"/>
                <w:sz w:val="14"/>
                <w:szCs w:val="14"/>
                <w:lang w:eastAsia="pl-PL"/>
              </w:rPr>
              <w:t>Opis</w:t>
            </w:r>
          </w:p>
        </w:tc>
        <w:tc>
          <w:tcPr>
            <w:tcW w:w="758" w:type="pct"/>
            <w:tcBorders>
              <w:top w:val="none" w:sz="0" w:space="0" w:color="auto"/>
              <w:left w:val="none" w:sz="0" w:space="0" w:color="auto"/>
              <w:bottom w:val="none" w:sz="0" w:space="0" w:color="auto"/>
              <w:right w:val="none" w:sz="0" w:space="0" w:color="auto"/>
            </w:tcBorders>
            <w:shd w:val="clear" w:color="auto" w:fill="D9D9D9" w:themeFill="background1" w:themeFillShade="D9"/>
            <w:vAlign w:val="center"/>
          </w:tcPr>
          <w:p w14:paraId="00CC251B" w14:textId="1D3564F8" w:rsidR="00756309" w:rsidRPr="008112D6" w:rsidRDefault="00756309" w:rsidP="00243541">
            <w:pPr>
              <w:spacing w:before="60" w:after="60"/>
              <w:jc w:val="center"/>
              <w:cnfStyle w:val="100000000000" w:firstRow="1" w:lastRow="0" w:firstColumn="0" w:lastColumn="0" w:oddVBand="0" w:evenVBand="0" w:oddHBand="0" w:evenHBand="0" w:firstRowFirstColumn="0" w:firstRowLastColumn="0" w:lastRowFirstColumn="0" w:lastRowLastColumn="0"/>
              <w:rPr>
                <w:rFonts w:ascii="Helvetica" w:eastAsia="Times New Roman" w:hAnsi="Helvetica" w:cstheme="minorHAnsi"/>
                <w:color w:val="auto"/>
                <w:sz w:val="14"/>
                <w:szCs w:val="14"/>
                <w:highlight w:val="black"/>
                <w:lang w:eastAsia="pl-PL"/>
              </w:rPr>
            </w:pPr>
            <w:r w:rsidRPr="008112D6">
              <w:rPr>
                <w:rFonts w:ascii="Helvetica" w:eastAsia="Times New Roman" w:hAnsi="Helvetica" w:cstheme="minorHAnsi"/>
                <w:color w:val="auto"/>
                <w:sz w:val="14"/>
                <w:szCs w:val="14"/>
                <w:lang w:eastAsia="pl-PL"/>
              </w:rPr>
              <w:t>Wartość</w:t>
            </w:r>
            <w:r w:rsidR="00A5243F" w:rsidRPr="008112D6">
              <w:rPr>
                <w:rFonts w:ascii="Helvetica" w:eastAsia="Times New Roman" w:hAnsi="Helvetica" w:cstheme="minorHAnsi"/>
                <w:color w:val="auto"/>
                <w:sz w:val="14"/>
                <w:szCs w:val="14"/>
                <w:lang w:eastAsia="pl-PL"/>
              </w:rPr>
              <w:t xml:space="preserve"> (zł)</w:t>
            </w:r>
          </w:p>
        </w:tc>
      </w:tr>
      <w:tr w:rsidR="00756309" w:rsidRPr="008112D6" w14:paraId="0069795D" w14:textId="77777777" w:rsidTr="00412F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615A5896" w14:textId="5CFF6F3E" w:rsidR="00756309" w:rsidRPr="008112D6" w:rsidRDefault="00756309"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Wpływy z podatku od nieruchomości</w:t>
            </w:r>
          </w:p>
        </w:tc>
        <w:tc>
          <w:tcPr>
            <w:tcW w:w="758" w:type="pct"/>
            <w:shd w:val="clear" w:color="auto" w:fill="auto"/>
            <w:vAlign w:val="center"/>
          </w:tcPr>
          <w:p w14:paraId="62054D0B" w14:textId="38D2BDCC" w:rsidR="00756309" w:rsidRPr="008112D6" w:rsidRDefault="00756309" w:rsidP="00243541">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66 827 510,00</w:t>
            </w:r>
          </w:p>
        </w:tc>
      </w:tr>
      <w:tr w:rsidR="00756309" w:rsidRPr="008112D6" w14:paraId="761C0795" w14:textId="77777777" w:rsidTr="00412FF7">
        <w:trPr>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69619A82" w14:textId="2EB8EE86" w:rsidR="00756309" w:rsidRPr="008112D6" w:rsidRDefault="00756309"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Wpływy z podatku dochodowego od osób fizycznych</w:t>
            </w:r>
          </w:p>
        </w:tc>
        <w:tc>
          <w:tcPr>
            <w:tcW w:w="758" w:type="pct"/>
            <w:shd w:val="clear" w:color="auto" w:fill="auto"/>
            <w:vAlign w:val="center"/>
          </w:tcPr>
          <w:p w14:paraId="60715022" w14:textId="6E372206" w:rsidR="00756309" w:rsidRPr="008112D6" w:rsidRDefault="00756309" w:rsidP="00243541">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60 333 578,00</w:t>
            </w:r>
          </w:p>
        </w:tc>
      </w:tr>
      <w:tr w:rsidR="00756309" w:rsidRPr="008112D6" w14:paraId="0E4EDCE7" w14:textId="77777777" w:rsidTr="00412F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2C5BDA2A" w14:textId="18F450D4" w:rsidR="00756309" w:rsidRPr="008112D6" w:rsidRDefault="00756309"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 xml:space="preserve">Dotacje celowe otrzymane z budżetu państwa na zadania bieżące </w:t>
            </w:r>
            <w:r w:rsidR="00A96F43" w:rsidRPr="008112D6">
              <w:rPr>
                <w:rFonts w:ascii="Helvetica" w:eastAsia="Times New Roman" w:hAnsi="Helvetica" w:cstheme="minorHAnsi"/>
                <w:b w:val="0"/>
                <w:bCs w:val="0"/>
                <w:sz w:val="14"/>
                <w:szCs w:val="14"/>
                <w:lang w:eastAsia="pl-PL"/>
              </w:rPr>
              <w:t>z</w:t>
            </w:r>
            <w:r w:rsidR="002D1C68" w:rsidRPr="008112D6">
              <w:rPr>
                <w:rFonts w:ascii="Helvetica" w:eastAsia="Times New Roman" w:hAnsi="Helvetica" w:cstheme="minorHAnsi"/>
                <w:b w:val="0"/>
                <w:bCs w:val="0"/>
                <w:sz w:val="14"/>
                <w:szCs w:val="14"/>
                <w:lang w:eastAsia="pl-PL"/>
              </w:rPr>
              <w:t> </w:t>
            </w:r>
            <w:r w:rsidR="00A96F43" w:rsidRPr="008112D6">
              <w:rPr>
                <w:rFonts w:ascii="Helvetica" w:eastAsia="Times New Roman" w:hAnsi="Helvetica" w:cstheme="minorHAnsi"/>
                <w:b w:val="0"/>
                <w:bCs w:val="0"/>
                <w:sz w:val="14"/>
                <w:szCs w:val="14"/>
                <w:lang w:eastAsia="pl-PL"/>
              </w:rPr>
              <w:t>zakresu administracji rządowej zlecone gminom (związkom gmin, związkom powiatowo-gminnym), związane z realizacją świadczenia wychowawczego stanowiącego pomoc państwa w wychowywaniu dzieci)</w:t>
            </w:r>
          </w:p>
        </w:tc>
        <w:tc>
          <w:tcPr>
            <w:tcW w:w="758" w:type="pct"/>
            <w:shd w:val="clear" w:color="auto" w:fill="auto"/>
            <w:vAlign w:val="center"/>
          </w:tcPr>
          <w:p w14:paraId="5ACD3A9F" w14:textId="1593DF6D" w:rsidR="00756309" w:rsidRPr="008112D6" w:rsidRDefault="00A96F43" w:rsidP="00243541">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52 093 964,00</w:t>
            </w:r>
          </w:p>
        </w:tc>
      </w:tr>
      <w:tr w:rsidR="00756309" w:rsidRPr="008112D6" w14:paraId="50E3C8E4" w14:textId="77777777" w:rsidTr="00412FF7">
        <w:trPr>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027D360E" w14:textId="5BD353BB" w:rsidR="00756309" w:rsidRPr="008112D6" w:rsidRDefault="00A96F43"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Subwencje ogólne z budżetu państwa</w:t>
            </w:r>
          </w:p>
        </w:tc>
        <w:tc>
          <w:tcPr>
            <w:tcW w:w="758" w:type="pct"/>
            <w:shd w:val="clear" w:color="auto" w:fill="auto"/>
            <w:vAlign w:val="center"/>
          </w:tcPr>
          <w:p w14:paraId="188F6A0A" w14:textId="36E0D486" w:rsidR="00756309" w:rsidRPr="008112D6" w:rsidRDefault="00A96F43" w:rsidP="00243541">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50 175 324,00</w:t>
            </w:r>
          </w:p>
        </w:tc>
      </w:tr>
      <w:tr w:rsidR="00756309" w:rsidRPr="008112D6" w14:paraId="0B55571D" w14:textId="77777777" w:rsidTr="00412F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4D9EB9B4" w14:textId="4D19B1C4" w:rsidR="00756309" w:rsidRPr="008112D6" w:rsidRDefault="00A96F43"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Dotacje celowe otrzymane z budżetu państwa na realizację zadań bieżących z</w:t>
            </w:r>
            <w:r w:rsidR="005C0034" w:rsidRPr="008112D6">
              <w:rPr>
                <w:rFonts w:ascii="Helvetica" w:eastAsia="Times New Roman" w:hAnsi="Helvetica" w:cstheme="minorHAnsi"/>
                <w:b w:val="0"/>
                <w:bCs w:val="0"/>
                <w:sz w:val="14"/>
                <w:szCs w:val="14"/>
                <w:lang w:eastAsia="pl-PL"/>
              </w:rPr>
              <w:t> </w:t>
            </w:r>
            <w:r w:rsidRPr="008112D6">
              <w:rPr>
                <w:rFonts w:ascii="Helvetica" w:eastAsia="Times New Roman" w:hAnsi="Helvetica" w:cstheme="minorHAnsi"/>
                <w:b w:val="0"/>
                <w:bCs w:val="0"/>
                <w:sz w:val="14"/>
                <w:szCs w:val="14"/>
                <w:lang w:eastAsia="pl-PL"/>
              </w:rPr>
              <w:t xml:space="preserve">zakresu administracji </w:t>
            </w:r>
            <w:r w:rsidR="00776EB5" w:rsidRPr="008112D6">
              <w:rPr>
                <w:rFonts w:ascii="Helvetica" w:eastAsia="Times New Roman" w:hAnsi="Helvetica" w:cstheme="minorHAnsi"/>
                <w:b w:val="0"/>
                <w:bCs w:val="0"/>
                <w:sz w:val="14"/>
                <w:szCs w:val="14"/>
                <w:lang w:eastAsia="pl-PL"/>
              </w:rPr>
              <w:t>rządowej oraz innych zadań zleconych gminie (związkom gmin, związkom powiatowo-gminnym) ustawami</w:t>
            </w:r>
          </w:p>
        </w:tc>
        <w:tc>
          <w:tcPr>
            <w:tcW w:w="758" w:type="pct"/>
            <w:shd w:val="clear" w:color="auto" w:fill="auto"/>
            <w:vAlign w:val="center"/>
          </w:tcPr>
          <w:p w14:paraId="5D47174A" w14:textId="5F418FD9" w:rsidR="00756309" w:rsidRPr="008112D6" w:rsidRDefault="00776EB5" w:rsidP="00243541">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30 398 232,00</w:t>
            </w:r>
          </w:p>
        </w:tc>
      </w:tr>
      <w:tr w:rsidR="00756309" w:rsidRPr="008112D6" w14:paraId="3CCADD09" w14:textId="77777777" w:rsidTr="00412FF7">
        <w:trPr>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63FBB638" w14:textId="587BC173" w:rsidR="00756309" w:rsidRPr="008112D6" w:rsidRDefault="00776EB5"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Środki otrzymane z państwowych funduszy celowych na finansowanie lub dofinansowanie kosztów realizacji inwestycji i zakupów inwestycyjnych jednostek sektora finansów publicznych</w:t>
            </w:r>
          </w:p>
        </w:tc>
        <w:tc>
          <w:tcPr>
            <w:tcW w:w="758" w:type="pct"/>
            <w:shd w:val="clear" w:color="auto" w:fill="auto"/>
            <w:vAlign w:val="center"/>
          </w:tcPr>
          <w:p w14:paraId="4A8A7582" w14:textId="692E91C3" w:rsidR="00756309" w:rsidRPr="008112D6" w:rsidRDefault="00776EB5" w:rsidP="00243541">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16 788 774,00</w:t>
            </w:r>
          </w:p>
        </w:tc>
      </w:tr>
      <w:tr w:rsidR="00756309" w:rsidRPr="008112D6" w14:paraId="6C1CD4C9" w14:textId="77777777" w:rsidTr="00412F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4D8E6FD2" w14:textId="2F17943E" w:rsidR="00756309" w:rsidRPr="008112D6" w:rsidRDefault="00776EB5"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Wpływy z innych lokalnych opłat pobieranych przez jednostki samorządu terytorialnego na podstawie odrębnych ustaw</w:t>
            </w:r>
          </w:p>
        </w:tc>
        <w:tc>
          <w:tcPr>
            <w:tcW w:w="758" w:type="pct"/>
            <w:shd w:val="clear" w:color="auto" w:fill="auto"/>
            <w:vAlign w:val="center"/>
          </w:tcPr>
          <w:p w14:paraId="6C64A50D" w14:textId="57E7188C" w:rsidR="00756309" w:rsidRPr="008112D6" w:rsidRDefault="00776EB5" w:rsidP="00243541">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12 948 058,00</w:t>
            </w:r>
          </w:p>
        </w:tc>
      </w:tr>
      <w:tr w:rsidR="00776EB5" w:rsidRPr="008112D6" w14:paraId="20A71FEE" w14:textId="77777777" w:rsidTr="00412FF7">
        <w:trPr>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543D70E8" w14:textId="4E3A9990" w:rsidR="00776EB5" w:rsidRPr="008112D6" w:rsidRDefault="00776EB5"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Wpływy z podatku dochodowego od osób prawnych</w:t>
            </w:r>
          </w:p>
        </w:tc>
        <w:tc>
          <w:tcPr>
            <w:tcW w:w="758" w:type="pct"/>
            <w:shd w:val="clear" w:color="auto" w:fill="auto"/>
            <w:vAlign w:val="center"/>
          </w:tcPr>
          <w:p w14:paraId="54216832" w14:textId="29226D9A" w:rsidR="00776EB5" w:rsidRPr="008112D6" w:rsidRDefault="00776EB5" w:rsidP="00243541">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8 805 374,00</w:t>
            </w:r>
          </w:p>
        </w:tc>
      </w:tr>
      <w:tr w:rsidR="00776EB5" w:rsidRPr="008112D6" w14:paraId="2603DA2D" w14:textId="77777777" w:rsidTr="00412F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3A7F81B2" w14:textId="06ACD0A3" w:rsidR="00776EB5" w:rsidRPr="008112D6" w:rsidRDefault="00776EB5"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Dotacje celowe w ramach programów finansowanych z udziałem środków europejskich oraz środków, o</w:t>
            </w:r>
            <w:r w:rsidR="00FC1A5E" w:rsidRPr="008112D6">
              <w:rPr>
                <w:rFonts w:ascii="Helvetica" w:eastAsia="Times New Roman" w:hAnsi="Helvetica" w:cstheme="minorHAnsi"/>
                <w:b w:val="0"/>
                <w:bCs w:val="0"/>
                <w:sz w:val="14"/>
                <w:szCs w:val="14"/>
                <w:lang w:eastAsia="pl-PL"/>
              </w:rPr>
              <w:t> </w:t>
            </w:r>
            <w:r w:rsidRPr="008112D6">
              <w:rPr>
                <w:rFonts w:ascii="Helvetica" w:eastAsia="Times New Roman" w:hAnsi="Helvetica" w:cstheme="minorHAnsi"/>
                <w:b w:val="0"/>
                <w:bCs w:val="0"/>
                <w:sz w:val="14"/>
                <w:szCs w:val="14"/>
                <w:lang w:eastAsia="pl-PL"/>
              </w:rPr>
              <w:t>których mowa w art. 5 ust. 3</w:t>
            </w:r>
            <w:r w:rsidR="002D1C68" w:rsidRPr="008112D6">
              <w:rPr>
                <w:rFonts w:ascii="Helvetica" w:eastAsia="Times New Roman" w:hAnsi="Helvetica" w:cstheme="minorHAnsi"/>
                <w:b w:val="0"/>
                <w:bCs w:val="0"/>
                <w:sz w:val="14"/>
                <w:szCs w:val="14"/>
                <w:lang w:eastAsia="pl-PL"/>
              </w:rPr>
              <w:t> </w:t>
            </w:r>
            <w:r w:rsidRPr="008112D6">
              <w:rPr>
                <w:rFonts w:ascii="Helvetica" w:eastAsia="Times New Roman" w:hAnsi="Helvetica" w:cstheme="minorHAnsi"/>
                <w:b w:val="0"/>
                <w:bCs w:val="0"/>
                <w:sz w:val="14"/>
                <w:szCs w:val="14"/>
                <w:lang w:eastAsia="pl-PL"/>
              </w:rPr>
              <w:t>pkt. 5 lit. a</w:t>
            </w:r>
            <w:r w:rsidR="002D1C68" w:rsidRPr="008112D6">
              <w:rPr>
                <w:rFonts w:ascii="Helvetica" w:eastAsia="Times New Roman" w:hAnsi="Helvetica" w:cstheme="minorHAnsi"/>
                <w:b w:val="0"/>
                <w:bCs w:val="0"/>
                <w:sz w:val="14"/>
                <w:szCs w:val="14"/>
                <w:lang w:eastAsia="pl-PL"/>
              </w:rPr>
              <w:t> </w:t>
            </w:r>
            <w:r w:rsidRPr="008112D6">
              <w:rPr>
                <w:rFonts w:ascii="Helvetica" w:eastAsia="Times New Roman" w:hAnsi="Helvetica" w:cstheme="minorHAnsi"/>
                <w:b w:val="0"/>
                <w:bCs w:val="0"/>
                <w:sz w:val="14"/>
                <w:szCs w:val="14"/>
                <w:lang w:eastAsia="pl-PL"/>
              </w:rPr>
              <w:t>i</w:t>
            </w:r>
            <w:r w:rsidR="002D1C68" w:rsidRPr="008112D6">
              <w:rPr>
                <w:rFonts w:ascii="Helvetica" w:eastAsia="Times New Roman" w:hAnsi="Helvetica" w:cstheme="minorHAnsi"/>
                <w:b w:val="0"/>
                <w:bCs w:val="0"/>
                <w:sz w:val="14"/>
                <w:szCs w:val="14"/>
                <w:lang w:eastAsia="pl-PL"/>
              </w:rPr>
              <w:t> </w:t>
            </w:r>
            <w:r w:rsidRPr="008112D6">
              <w:rPr>
                <w:rFonts w:ascii="Helvetica" w:eastAsia="Times New Roman" w:hAnsi="Helvetica" w:cstheme="minorHAnsi"/>
                <w:b w:val="0"/>
                <w:bCs w:val="0"/>
                <w:sz w:val="14"/>
                <w:szCs w:val="14"/>
                <w:lang w:eastAsia="pl-PL"/>
              </w:rPr>
              <w:t>b</w:t>
            </w:r>
            <w:r w:rsidR="002D1C68" w:rsidRPr="008112D6">
              <w:rPr>
                <w:rFonts w:ascii="Helvetica" w:eastAsia="Times New Roman" w:hAnsi="Helvetica" w:cstheme="minorHAnsi"/>
                <w:b w:val="0"/>
                <w:bCs w:val="0"/>
                <w:sz w:val="14"/>
                <w:szCs w:val="14"/>
                <w:lang w:eastAsia="pl-PL"/>
              </w:rPr>
              <w:t> </w:t>
            </w:r>
            <w:r w:rsidRPr="008112D6">
              <w:rPr>
                <w:rFonts w:ascii="Helvetica" w:eastAsia="Times New Roman" w:hAnsi="Helvetica" w:cstheme="minorHAnsi"/>
                <w:b w:val="0"/>
                <w:bCs w:val="0"/>
                <w:sz w:val="14"/>
                <w:szCs w:val="14"/>
                <w:lang w:eastAsia="pl-PL"/>
              </w:rPr>
              <w:t>ustawy, lub płatności w ramach budżetu środków europejskich, realizowanych przez jednostki samorządu terytorialnego</w:t>
            </w:r>
          </w:p>
        </w:tc>
        <w:tc>
          <w:tcPr>
            <w:tcW w:w="758" w:type="pct"/>
            <w:shd w:val="clear" w:color="auto" w:fill="auto"/>
            <w:vAlign w:val="center"/>
          </w:tcPr>
          <w:p w14:paraId="489F6573" w14:textId="680EB694" w:rsidR="00776EB5" w:rsidRPr="008112D6" w:rsidRDefault="00776EB5" w:rsidP="00243541">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7 850 308,00</w:t>
            </w:r>
          </w:p>
        </w:tc>
      </w:tr>
      <w:tr w:rsidR="00776EB5" w:rsidRPr="008112D6" w14:paraId="28110391" w14:textId="77777777" w:rsidTr="00412FF7">
        <w:trPr>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475CB7C0" w14:textId="23A136D6" w:rsidR="00776EB5" w:rsidRPr="008112D6" w:rsidRDefault="00776EB5"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Wpływy z najmu i dzierżawy składników majątkowych Skarbu Państwa, jednostek samorządu terytorialnego lub innych jednostek zaliczanych do sektora finansów publicznych oraz innych umów o</w:t>
            </w:r>
            <w:r w:rsidR="002D1C68" w:rsidRPr="008112D6">
              <w:rPr>
                <w:rFonts w:ascii="Helvetica" w:eastAsia="Times New Roman" w:hAnsi="Helvetica" w:cstheme="minorHAnsi"/>
                <w:b w:val="0"/>
                <w:bCs w:val="0"/>
                <w:sz w:val="14"/>
                <w:szCs w:val="14"/>
                <w:lang w:eastAsia="pl-PL"/>
              </w:rPr>
              <w:t> </w:t>
            </w:r>
            <w:r w:rsidRPr="008112D6">
              <w:rPr>
                <w:rFonts w:ascii="Helvetica" w:eastAsia="Times New Roman" w:hAnsi="Helvetica" w:cstheme="minorHAnsi"/>
                <w:b w:val="0"/>
                <w:bCs w:val="0"/>
                <w:sz w:val="14"/>
                <w:szCs w:val="14"/>
                <w:lang w:eastAsia="pl-PL"/>
              </w:rPr>
              <w:t>podobnym charakterze</w:t>
            </w:r>
          </w:p>
        </w:tc>
        <w:tc>
          <w:tcPr>
            <w:tcW w:w="758" w:type="pct"/>
            <w:shd w:val="clear" w:color="auto" w:fill="auto"/>
            <w:vAlign w:val="center"/>
          </w:tcPr>
          <w:p w14:paraId="4B02089B" w14:textId="549EE1FB" w:rsidR="00776EB5" w:rsidRPr="008112D6" w:rsidRDefault="00776EB5" w:rsidP="00243541">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7 631 523,00</w:t>
            </w:r>
          </w:p>
        </w:tc>
      </w:tr>
      <w:tr w:rsidR="00776EB5" w:rsidRPr="008112D6" w14:paraId="3A26D21A" w14:textId="77777777" w:rsidTr="00412F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046DCC77" w14:textId="5084DEE9" w:rsidR="00776EB5" w:rsidRPr="008112D6" w:rsidRDefault="00776EB5"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Dotacje celowe otrzymane z budżetu państwa na realizację własnych zadań bieżących gmin (związków gmin, związków powiatowo-gminnych)</w:t>
            </w:r>
          </w:p>
        </w:tc>
        <w:tc>
          <w:tcPr>
            <w:tcW w:w="758" w:type="pct"/>
            <w:shd w:val="clear" w:color="auto" w:fill="auto"/>
            <w:vAlign w:val="center"/>
          </w:tcPr>
          <w:p w14:paraId="03499D5E" w14:textId="6EDF586F" w:rsidR="00776EB5" w:rsidRPr="008112D6" w:rsidRDefault="00776EB5" w:rsidP="00243541">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6 696 725,00</w:t>
            </w:r>
          </w:p>
        </w:tc>
      </w:tr>
      <w:tr w:rsidR="00776EB5" w:rsidRPr="008112D6" w14:paraId="0F283F1A" w14:textId="77777777" w:rsidTr="00412FF7">
        <w:trPr>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3CD01F35" w14:textId="2EE9C46A" w:rsidR="00776EB5" w:rsidRPr="008112D6" w:rsidRDefault="00776EB5"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Wpłaty z tytułu odpłatnego nabycia prawa własności oraz prawa użytkowania wieczystego nieruchomości</w:t>
            </w:r>
          </w:p>
        </w:tc>
        <w:tc>
          <w:tcPr>
            <w:tcW w:w="758" w:type="pct"/>
            <w:shd w:val="clear" w:color="auto" w:fill="auto"/>
            <w:vAlign w:val="center"/>
          </w:tcPr>
          <w:p w14:paraId="174A0ED8" w14:textId="14C33652" w:rsidR="00776EB5" w:rsidRPr="008112D6" w:rsidRDefault="00776EB5" w:rsidP="00243541">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6 541 203,00</w:t>
            </w:r>
          </w:p>
        </w:tc>
      </w:tr>
      <w:tr w:rsidR="00776EB5" w:rsidRPr="008112D6" w14:paraId="1402A29A" w14:textId="77777777" w:rsidTr="00412F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6697B106" w14:textId="0ECE01CD" w:rsidR="00776EB5" w:rsidRPr="008112D6" w:rsidRDefault="00776EB5"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Wpływy z usług</w:t>
            </w:r>
          </w:p>
        </w:tc>
        <w:tc>
          <w:tcPr>
            <w:tcW w:w="758" w:type="pct"/>
            <w:shd w:val="clear" w:color="auto" w:fill="auto"/>
            <w:vAlign w:val="center"/>
          </w:tcPr>
          <w:p w14:paraId="646F1196" w14:textId="09ADA937" w:rsidR="00776EB5" w:rsidRPr="008112D6" w:rsidRDefault="00776EB5" w:rsidP="00243541">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4 121 272,00</w:t>
            </w:r>
          </w:p>
        </w:tc>
      </w:tr>
      <w:tr w:rsidR="00776EB5" w:rsidRPr="008112D6" w14:paraId="24BCB4DC" w14:textId="77777777" w:rsidTr="00412FF7">
        <w:trPr>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0B0568B6" w14:textId="0F04B074" w:rsidR="00776EB5" w:rsidRPr="008112D6" w:rsidRDefault="00776EB5"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Wpływy z podatku od czynności cywilnoprawnych</w:t>
            </w:r>
          </w:p>
        </w:tc>
        <w:tc>
          <w:tcPr>
            <w:tcW w:w="758" w:type="pct"/>
            <w:shd w:val="clear" w:color="auto" w:fill="auto"/>
            <w:vAlign w:val="center"/>
          </w:tcPr>
          <w:p w14:paraId="698EC231" w14:textId="1E862261" w:rsidR="00776EB5" w:rsidRPr="008112D6" w:rsidRDefault="00776EB5" w:rsidP="00243541">
            <w:pPr>
              <w:spacing w:before="60" w:after="60"/>
              <w:jc w:val="center"/>
              <w:cnfStyle w:val="000000000000" w:firstRow="0" w:lastRow="0" w:firstColumn="0" w:lastColumn="0" w:oddVBand="0" w:evenVBand="0" w:oddHBand="0"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3 933 777,00</w:t>
            </w:r>
          </w:p>
        </w:tc>
      </w:tr>
      <w:tr w:rsidR="00776EB5" w:rsidRPr="008112D6" w14:paraId="40549D1C" w14:textId="77777777" w:rsidTr="00412FF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242" w:type="pct"/>
            <w:shd w:val="clear" w:color="auto" w:fill="auto"/>
            <w:vAlign w:val="center"/>
          </w:tcPr>
          <w:p w14:paraId="7E2576A3" w14:textId="5B102CAE" w:rsidR="00776EB5" w:rsidRPr="008112D6" w:rsidRDefault="00776EB5" w:rsidP="00243541">
            <w:pPr>
              <w:spacing w:before="60" w:after="60"/>
              <w:jc w:val="both"/>
              <w:rPr>
                <w:rFonts w:ascii="Helvetica" w:eastAsia="Times New Roman" w:hAnsi="Helvetica" w:cstheme="minorHAnsi"/>
                <w:b w:val="0"/>
                <w:bCs w:val="0"/>
                <w:sz w:val="14"/>
                <w:szCs w:val="14"/>
                <w:lang w:eastAsia="pl-PL"/>
              </w:rPr>
            </w:pPr>
            <w:r w:rsidRPr="008112D6">
              <w:rPr>
                <w:rFonts w:ascii="Helvetica" w:eastAsia="Times New Roman" w:hAnsi="Helvetica" w:cstheme="minorHAnsi"/>
                <w:b w:val="0"/>
                <w:bCs w:val="0"/>
                <w:sz w:val="14"/>
                <w:szCs w:val="14"/>
                <w:lang w:eastAsia="pl-PL"/>
              </w:rPr>
              <w:t>Dofinansowanie ze środków Rządowego Funduszu Inwestycji Lokalnych</w:t>
            </w:r>
          </w:p>
        </w:tc>
        <w:tc>
          <w:tcPr>
            <w:tcW w:w="758" w:type="pct"/>
            <w:shd w:val="clear" w:color="auto" w:fill="auto"/>
            <w:vAlign w:val="center"/>
          </w:tcPr>
          <w:p w14:paraId="7E4536CF" w14:textId="00DB197F" w:rsidR="00776EB5" w:rsidRPr="008112D6" w:rsidRDefault="00776EB5" w:rsidP="00243541">
            <w:pPr>
              <w:spacing w:before="60" w:after="60"/>
              <w:jc w:val="center"/>
              <w:cnfStyle w:val="000000100000" w:firstRow="0" w:lastRow="0" w:firstColumn="0" w:lastColumn="0" w:oddVBand="0" w:evenVBand="0" w:oddHBand="1" w:evenHBand="0" w:firstRowFirstColumn="0" w:firstRowLastColumn="0" w:lastRowFirstColumn="0" w:lastRowLastColumn="0"/>
              <w:rPr>
                <w:rFonts w:ascii="Helvetica" w:eastAsia="Times New Roman" w:hAnsi="Helvetica" w:cstheme="minorHAnsi"/>
                <w:sz w:val="14"/>
                <w:szCs w:val="14"/>
                <w:lang w:eastAsia="pl-PL"/>
              </w:rPr>
            </w:pPr>
            <w:r w:rsidRPr="008112D6">
              <w:rPr>
                <w:rFonts w:ascii="Helvetica" w:eastAsia="Times New Roman" w:hAnsi="Helvetica" w:cstheme="minorHAnsi"/>
                <w:sz w:val="14"/>
                <w:szCs w:val="14"/>
                <w:lang w:eastAsia="pl-PL"/>
              </w:rPr>
              <w:t>3 800 000,00</w:t>
            </w:r>
          </w:p>
        </w:tc>
      </w:tr>
    </w:tbl>
    <w:p w14:paraId="019F0BAD" w14:textId="4BC4B73E" w:rsidR="00EE367D" w:rsidRPr="007A5F98" w:rsidRDefault="00300329" w:rsidP="006E7023">
      <w:pPr>
        <w:jc w:val="both"/>
        <w:rPr>
          <w:rFonts w:ascii="Helvetica" w:eastAsia="Times New Roman" w:hAnsi="Helvetica" w:cstheme="minorHAnsi"/>
          <w:i/>
          <w:iCs/>
          <w:sz w:val="18"/>
          <w:szCs w:val="18"/>
          <w:lang w:eastAsia="pl-PL"/>
        </w:rPr>
      </w:pPr>
      <w:r w:rsidRPr="007A5F98">
        <w:rPr>
          <w:rFonts w:ascii="Helvetica" w:eastAsia="Times New Roman" w:hAnsi="Helvetica" w:cstheme="minorHAnsi"/>
          <w:i/>
          <w:iCs/>
          <w:sz w:val="18"/>
          <w:szCs w:val="18"/>
          <w:lang w:eastAsia="pl-PL"/>
        </w:rPr>
        <w:t xml:space="preserve">Źródło: Opracowanie na podstawie Raportu o stanie Miasta Stalowej Woli </w:t>
      </w:r>
      <w:r w:rsidR="001316B2">
        <w:rPr>
          <w:rFonts w:ascii="Helvetica" w:eastAsia="Times New Roman" w:hAnsi="Helvetica" w:cstheme="minorHAnsi"/>
          <w:i/>
          <w:iCs/>
          <w:sz w:val="18"/>
          <w:szCs w:val="18"/>
          <w:lang w:eastAsia="pl-PL"/>
        </w:rPr>
        <w:t>w</w:t>
      </w:r>
      <w:r w:rsidRPr="007A5F98">
        <w:rPr>
          <w:rFonts w:ascii="Helvetica" w:eastAsia="Times New Roman" w:hAnsi="Helvetica" w:cstheme="minorHAnsi"/>
          <w:i/>
          <w:iCs/>
          <w:sz w:val="18"/>
          <w:szCs w:val="18"/>
          <w:lang w:eastAsia="pl-PL"/>
        </w:rPr>
        <w:t xml:space="preserve"> 2021 rok</w:t>
      </w:r>
      <w:r w:rsidR="00CA4BB9">
        <w:rPr>
          <w:rFonts w:ascii="Helvetica" w:eastAsia="Times New Roman" w:hAnsi="Helvetica" w:cstheme="minorHAnsi"/>
          <w:i/>
          <w:iCs/>
          <w:sz w:val="18"/>
          <w:szCs w:val="18"/>
          <w:lang w:eastAsia="pl-PL"/>
        </w:rPr>
        <w:t>u</w:t>
      </w:r>
    </w:p>
    <w:p w14:paraId="2E3746B9" w14:textId="09DEB978" w:rsidR="008D056F" w:rsidRPr="001A7BFB" w:rsidRDefault="00300329" w:rsidP="006E7023">
      <w:pPr>
        <w:jc w:val="both"/>
        <w:rPr>
          <w:rFonts w:ascii="Helvetica" w:eastAsia="Times New Roman" w:hAnsi="Helvetica" w:cstheme="minorHAnsi"/>
          <w:lang w:eastAsia="pl-PL"/>
        </w:rPr>
      </w:pPr>
      <w:r w:rsidRPr="007A5F98">
        <w:rPr>
          <w:rFonts w:ascii="Helvetica" w:eastAsia="Times New Roman" w:hAnsi="Helvetica" w:cstheme="minorHAnsi"/>
          <w:lang w:eastAsia="pl-PL"/>
        </w:rPr>
        <w:t>Z kolei wydatki ogółem wykonane w 2021 r. wyniosły 394 822 871,00 zł, co</w:t>
      </w:r>
      <w:r w:rsidR="00A2736C">
        <w:rPr>
          <w:rFonts w:ascii="Helvetica" w:eastAsia="Times New Roman" w:hAnsi="Helvetica" w:cstheme="minorHAnsi"/>
          <w:lang w:eastAsia="pl-PL"/>
        </w:rPr>
        <w:t xml:space="preserve"> oznaczało</w:t>
      </w:r>
      <w:r w:rsidRPr="007A5F98">
        <w:rPr>
          <w:rFonts w:ascii="Helvetica" w:eastAsia="Times New Roman" w:hAnsi="Helvetica" w:cstheme="minorHAnsi"/>
          <w:lang w:eastAsia="pl-PL"/>
        </w:rPr>
        <w:t xml:space="preserve"> wzrost </w:t>
      </w:r>
      <w:r w:rsidR="00A2736C">
        <w:rPr>
          <w:rFonts w:ascii="Helvetica" w:eastAsia="Times New Roman" w:hAnsi="Helvetica" w:cstheme="minorHAnsi"/>
          <w:lang w:eastAsia="pl-PL"/>
        </w:rPr>
        <w:t>wobec roku poprzedniego</w:t>
      </w:r>
      <w:r w:rsidRPr="007A5F98">
        <w:rPr>
          <w:rFonts w:ascii="Helvetica" w:eastAsia="Times New Roman" w:hAnsi="Helvetica" w:cstheme="minorHAnsi"/>
          <w:lang w:eastAsia="pl-PL"/>
        </w:rPr>
        <w:t xml:space="preserve"> o 16,80%. </w:t>
      </w:r>
      <w:r w:rsidR="001B4CD0">
        <w:rPr>
          <w:rFonts w:ascii="Helvetica" w:eastAsia="Times New Roman" w:hAnsi="Helvetica" w:cstheme="minorHAnsi"/>
          <w:lang w:eastAsia="pl-PL"/>
        </w:rPr>
        <w:t>W</w:t>
      </w:r>
      <w:r w:rsidRPr="007A5F98">
        <w:rPr>
          <w:rFonts w:ascii="Helvetica" w:eastAsia="Times New Roman" w:hAnsi="Helvetica" w:cstheme="minorHAnsi"/>
          <w:lang w:eastAsia="pl-PL"/>
        </w:rPr>
        <w:t>ydatk</w:t>
      </w:r>
      <w:r w:rsidR="001B4CD0">
        <w:rPr>
          <w:rFonts w:ascii="Helvetica" w:eastAsia="Times New Roman" w:hAnsi="Helvetica" w:cstheme="minorHAnsi"/>
          <w:lang w:eastAsia="pl-PL"/>
        </w:rPr>
        <w:t>i</w:t>
      </w:r>
      <w:r w:rsidRPr="007A5F98">
        <w:rPr>
          <w:rFonts w:ascii="Helvetica" w:eastAsia="Times New Roman" w:hAnsi="Helvetica" w:cstheme="minorHAnsi"/>
          <w:lang w:eastAsia="pl-PL"/>
        </w:rPr>
        <w:t xml:space="preserve"> ogółem na mieszkańca w 2021 r.</w:t>
      </w:r>
      <w:r w:rsidR="00A2736C">
        <w:rPr>
          <w:rFonts w:ascii="Helvetica" w:eastAsia="Times New Roman" w:hAnsi="Helvetica" w:cstheme="minorHAnsi"/>
          <w:lang w:eastAsia="pl-PL"/>
        </w:rPr>
        <w:t xml:space="preserve"> kształtowały się na poziomie</w:t>
      </w:r>
      <w:r w:rsidR="00E41B3C">
        <w:rPr>
          <w:rFonts w:ascii="Helvetica" w:eastAsia="Times New Roman" w:hAnsi="Helvetica" w:cstheme="minorHAnsi"/>
          <w:lang w:eastAsia="pl-PL"/>
        </w:rPr>
        <w:t xml:space="preserve"> </w:t>
      </w:r>
      <w:r w:rsidRPr="007A5F98">
        <w:rPr>
          <w:rFonts w:ascii="Helvetica" w:eastAsia="Times New Roman" w:hAnsi="Helvetica" w:cstheme="minorHAnsi"/>
          <w:lang w:eastAsia="pl-PL"/>
        </w:rPr>
        <w:t>7 024,00 zł</w:t>
      </w:r>
      <w:r w:rsidR="00A2736C">
        <w:rPr>
          <w:rFonts w:ascii="Helvetica" w:eastAsia="Times New Roman" w:hAnsi="Helvetica" w:cstheme="minorHAnsi"/>
          <w:lang w:eastAsia="pl-PL"/>
        </w:rPr>
        <w:t>;</w:t>
      </w:r>
      <w:r w:rsidRPr="007A5F98">
        <w:rPr>
          <w:rFonts w:ascii="Helvetica" w:eastAsia="Times New Roman" w:hAnsi="Helvetica" w:cstheme="minorHAnsi"/>
          <w:lang w:eastAsia="pl-PL"/>
        </w:rPr>
        <w:t xml:space="preserve"> w stosunku do 2020 roku</w:t>
      </w:r>
      <w:r w:rsidR="001B4CD0">
        <w:rPr>
          <w:rFonts w:ascii="Helvetica" w:eastAsia="Times New Roman" w:hAnsi="Helvetica" w:cstheme="minorHAnsi"/>
          <w:lang w:eastAsia="pl-PL"/>
        </w:rPr>
        <w:t xml:space="preserve"> nastąpił </w:t>
      </w:r>
      <w:r w:rsidRPr="007A5F98">
        <w:rPr>
          <w:rFonts w:ascii="Helvetica" w:eastAsia="Times New Roman" w:hAnsi="Helvetica" w:cstheme="minorHAnsi"/>
          <w:lang w:eastAsia="pl-PL"/>
        </w:rPr>
        <w:t>wzrost o 20,00%.</w:t>
      </w:r>
      <w:r w:rsidR="00E41B3C">
        <w:rPr>
          <w:rFonts w:ascii="Helvetica" w:eastAsia="Times New Roman" w:hAnsi="Helvetica" w:cstheme="minorHAnsi"/>
          <w:lang w:eastAsia="pl-PL"/>
        </w:rPr>
        <w:t xml:space="preserve"> </w:t>
      </w:r>
      <w:r w:rsidR="00063F89" w:rsidRPr="007A5F98">
        <w:rPr>
          <w:rFonts w:ascii="Helvetica" w:eastAsia="Times New Roman" w:hAnsi="Helvetica" w:cstheme="minorHAnsi"/>
          <w:lang w:eastAsia="pl-PL"/>
        </w:rPr>
        <w:t>Zadłużenie Miasta na koniec 2021 r. wyn</w:t>
      </w:r>
      <w:r w:rsidR="001B4CD0">
        <w:rPr>
          <w:rFonts w:ascii="Helvetica" w:eastAsia="Times New Roman" w:hAnsi="Helvetica" w:cstheme="minorHAnsi"/>
          <w:lang w:eastAsia="pl-PL"/>
        </w:rPr>
        <w:t>osiło</w:t>
      </w:r>
      <w:r w:rsidR="00063F89" w:rsidRPr="007A5F98">
        <w:rPr>
          <w:rFonts w:ascii="Helvetica" w:eastAsia="Times New Roman" w:hAnsi="Helvetica" w:cstheme="minorHAnsi"/>
          <w:lang w:eastAsia="pl-PL"/>
        </w:rPr>
        <w:t xml:space="preserve"> nie</w:t>
      </w:r>
      <w:r w:rsidR="001B4CD0">
        <w:rPr>
          <w:rFonts w:ascii="Helvetica" w:eastAsia="Times New Roman" w:hAnsi="Helvetica" w:cstheme="minorHAnsi"/>
          <w:lang w:eastAsia="pl-PL"/>
        </w:rPr>
        <w:t>całe</w:t>
      </w:r>
      <w:r w:rsidR="00063F89" w:rsidRPr="007A5F98">
        <w:rPr>
          <w:rFonts w:ascii="Helvetica" w:eastAsia="Times New Roman" w:hAnsi="Helvetica" w:cstheme="minorHAnsi"/>
          <w:lang w:eastAsia="pl-PL"/>
        </w:rPr>
        <w:t xml:space="preserve"> 225 mln zł</w:t>
      </w:r>
      <w:r w:rsidR="001B4CD0">
        <w:rPr>
          <w:rFonts w:ascii="Helvetica" w:eastAsia="Times New Roman" w:hAnsi="Helvetica" w:cstheme="minorHAnsi"/>
          <w:lang w:eastAsia="pl-PL"/>
        </w:rPr>
        <w:t>, w stosunku</w:t>
      </w:r>
      <w:r w:rsidR="00D32E4F">
        <w:rPr>
          <w:rFonts w:ascii="Helvetica" w:eastAsia="Times New Roman" w:hAnsi="Helvetica" w:cstheme="minorHAnsi"/>
          <w:lang w:eastAsia="pl-PL"/>
        </w:rPr>
        <w:t xml:space="preserve"> do</w:t>
      </w:r>
      <w:r w:rsidR="001B4CD0">
        <w:rPr>
          <w:rFonts w:ascii="Helvetica" w:eastAsia="Times New Roman" w:hAnsi="Helvetica" w:cstheme="minorHAnsi"/>
          <w:lang w:eastAsia="pl-PL"/>
        </w:rPr>
        <w:t xml:space="preserve"> roku poprzedniego</w:t>
      </w:r>
      <w:r w:rsidR="00063F89" w:rsidRPr="007A5F98">
        <w:rPr>
          <w:rFonts w:ascii="Helvetica" w:eastAsia="Times New Roman" w:hAnsi="Helvetica" w:cstheme="minorHAnsi"/>
          <w:lang w:eastAsia="pl-PL"/>
        </w:rPr>
        <w:t xml:space="preserve"> kwot</w:t>
      </w:r>
      <w:r w:rsidR="001B4CD0">
        <w:rPr>
          <w:rFonts w:ascii="Helvetica" w:eastAsia="Times New Roman" w:hAnsi="Helvetica" w:cstheme="minorHAnsi"/>
          <w:lang w:eastAsia="pl-PL"/>
        </w:rPr>
        <w:t xml:space="preserve">a ta </w:t>
      </w:r>
      <w:r w:rsidR="00063F89" w:rsidRPr="007A5F98">
        <w:rPr>
          <w:rFonts w:ascii="Helvetica" w:eastAsia="Times New Roman" w:hAnsi="Helvetica" w:cstheme="minorHAnsi"/>
          <w:lang w:eastAsia="pl-PL"/>
        </w:rPr>
        <w:t>wzrosła o 28 mln zł.</w:t>
      </w:r>
      <w:r w:rsidR="001B4CD0">
        <w:rPr>
          <w:rFonts w:ascii="Helvetica" w:eastAsia="Times New Roman" w:hAnsi="Helvetica" w:cstheme="minorHAnsi"/>
          <w:lang w:eastAsia="pl-PL"/>
        </w:rPr>
        <w:t xml:space="preserve"> P</w:t>
      </w:r>
      <w:r w:rsidR="00063F89" w:rsidRPr="007A5F98">
        <w:rPr>
          <w:rFonts w:ascii="Helvetica" w:eastAsia="Times New Roman" w:hAnsi="Helvetica" w:cstheme="minorHAnsi"/>
          <w:lang w:eastAsia="pl-PL"/>
        </w:rPr>
        <w:t>oziom wygenerowanej w 2021 r</w:t>
      </w:r>
      <w:r w:rsidR="00E41B3C">
        <w:rPr>
          <w:rFonts w:ascii="Helvetica" w:eastAsia="Times New Roman" w:hAnsi="Helvetica" w:cstheme="minorHAnsi"/>
          <w:lang w:eastAsia="pl-PL"/>
        </w:rPr>
        <w:t>oku</w:t>
      </w:r>
      <w:r w:rsidR="00063F89" w:rsidRPr="007A5F98">
        <w:rPr>
          <w:rFonts w:ascii="Helvetica" w:eastAsia="Times New Roman" w:hAnsi="Helvetica" w:cstheme="minorHAnsi"/>
          <w:lang w:eastAsia="pl-PL"/>
        </w:rPr>
        <w:t xml:space="preserve"> nadwyżki operacyjnej zapewnia bezpieczeństwo finansowe</w:t>
      </w:r>
      <w:r w:rsidR="009B41AA">
        <w:rPr>
          <w:rStyle w:val="Odwoanieprzypisudolnego"/>
          <w:rFonts w:ascii="Helvetica" w:eastAsia="Times New Roman" w:hAnsi="Helvetica" w:cstheme="minorHAnsi"/>
          <w:lang w:eastAsia="pl-PL"/>
        </w:rPr>
        <w:footnoteReference w:id="41"/>
      </w:r>
      <w:r w:rsidR="009B41AA">
        <w:rPr>
          <w:rFonts w:ascii="Helvetica" w:eastAsia="Times New Roman" w:hAnsi="Helvetica" w:cstheme="minorHAnsi"/>
          <w:lang w:eastAsia="pl-PL"/>
        </w:rPr>
        <w:t>.</w:t>
      </w:r>
    </w:p>
    <w:p w14:paraId="5F6F2D6A" w14:textId="77777777" w:rsidR="003C6EDE" w:rsidRDefault="003C6EDE" w:rsidP="006E7023">
      <w:pPr>
        <w:jc w:val="both"/>
        <w:rPr>
          <w:rFonts w:ascii="Helvetica" w:eastAsia="Times New Roman" w:hAnsi="Helvetica" w:cstheme="minorHAnsi"/>
          <w:u w:val="single"/>
          <w:lang w:eastAsia="pl-PL"/>
        </w:rPr>
      </w:pPr>
    </w:p>
    <w:p w14:paraId="49FE8AFB" w14:textId="77777777" w:rsidR="00714568" w:rsidRDefault="00714568" w:rsidP="006E7023">
      <w:pPr>
        <w:jc w:val="both"/>
        <w:rPr>
          <w:rFonts w:ascii="Helvetica" w:eastAsia="Times New Roman" w:hAnsi="Helvetica" w:cstheme="minorHAnsi"/>
          <w:u w:val="single"/>
          <w:lang w:eastAsia="pl-PL"/>
        </w:rPr>
      </w:pPr>
    </w:p>
    <w:p w14:paraId="780AE758" w14:textId="77777777" w:rsidR="00714568" w:rsidRDefault="00714568" w:rsidP="006E7023">
      <w:pPr>
        <w:jc w:val="both"/>
        <w:rPr>
          <w:rFonts w:ascii="Helvetica" w:eastAsia="Times New Roman" w:hAnsi="Helvetica" w:cstheme="minorHAnsi"/>
          <w:u w:val="single"/>
          <w:lang w:eastAsia="pl-PL"/>
        </w:rPr>
      </w:pPr>
    </w:p>
    <w:p w14:paraId="4EE4E54A" w14:textId="4526AEC0" w:rsidR="00714568" w:rsidRDefault="008D056F" w:rsidP="006E7023">
      <w:pPr>
        <w:jc w:val="both"/>
        <w:rPr>
          <w:rFonts w:ascii="Helvetica" w:eastAsia="Times New Roman" w:hAnsi="Helvetica" w:cstheme="minorHAnsi"/>
          <w:u w:val="single"/>
          <w:lang w:eastAsia="pl-PL"/>
        </w:rPr>
      </w:pPr>
      <w:r w:rsidRPr="008D056F">
        <w:rPr>
          <w:rFonts w:ascii="Helvetica" w:eastAsia="Times New Roman" w:hAnsi="Helvetica" w:cstheme="minorHAnsi"/>
          <w:u w:val="single"/>
          <w:lang w:eastAsia="pl-PL"/>
        </w:rPr>
        <w:t>Wnioski</w:t>
      </w:r>
    </w:p>
    <w:p w14:paraId="5400A1F6" w14:textId="25A53B69" w:rsidR="001423B5" w:rsidRPr="00356FCA" w:rsidRDefault="002B6D6C" w:rsidP="006E7023">
      <w:pPr>
        <w:jc w:val="both"/>
        <w:rPr>
          <w:rFonts w:ascii="Helvetica" w:eastAsia="Times New Roman" w:hAnsi="Helvetica" w:cstheme="minorHAnsi"/>
          <w:u w:val="single"/>
          <w:lang w:eastAsia="pl-PL"/>
        </w:rPr>
      </w:pPr>
      <w:r>
        <w:rPr>
          <w:rFonts w:ascii="Helvetica" w:eastAsia="Times New Roman" w:hAnsi="Helvetica" w:cstheme="minorHAnsi"/>
          <w:lang w:eastAsia="pl-PL"/>
        </w:rPr>
        <w:t>S</w:t>
      </w:r>
      <w:r w:rsidR="004D066D">
        <w:rPr>
          <w:rFonts w:ascii="Helvetica" w:eastAsia="Times New Roman" w:hAnsi="Helvetica" w:cstheme="minorHAnsi"/>
          <w:lang w:eastAsia="pl-PL"/>
        </w:rPr>
        <w:t xml:space="preserve">ytuacja </w:t>
      </w:r>
      <w:r w:rsidR="001220C7">
        <w:rPr>
          <w:rFonts w:ascii="Helvetica" w:eastAsia="Times New Roman" w:hAnsi="Helvetica" w:cstheme="minorHAnsi"/>
          <w:lang w:eastAsia="pl-PL"/>
        </w:rPr>
        <w:t>gospodar</w:t>
      </w:r>
      <w:r w:rsidR="004D066D">
        <w:rPr>
          <w:rFonts w:ascii="Helvetica" w:eastAsia="Times New Roman" w:hAnsi="Helvetica" w:cstheme="minorHAnsi"/>
          <w:lang w:eastAsia="pl-PL"/>
        </w:rPr>
        <w:t>cza</w:t>
      </w:r>
      <w:r w:rsidR="000836DC">
        <w:rPr>
          <w:rFonts w:ascii="Helvetica" w:eastAsia="Times New Roman" w:hAnsi="Helvetica" w:cstheme="minorHAnsi"/>
          <w:lang w:eastAsia="pl-PL"/>
        </w:rPr>
        <w:t xml:space="preserve"> i</w:t>
      </w:r>
      <w:r w:rsidR="00460DA7">
        <w:rPr>
          <w:rFonts w:ascii="Helvetica" w:eastAsia="Times New Roman" w:hAnsi="Helvetica" w:cstheme="minorHAnsi"/>
          <w:lang w:eastAsia="pl-PL"/>
        </w:rPr>
        <w:t xml:space="preserve"> stan</w:t>
      </w:r>
      <w:r>
        <w:rPr>
          <w:rFonts w:ascii="Helvetica" w:eastAsia="Times New Roman" w:hAnsi="Helvetica" w:cstheme="minorHAnsi"/>
          <w:lang w:eastAsia="pl-PL"/>
        </w:rPr>
        <w:t xml:space="preserve"> sektor</w:t>
      </w:r>
      <w:r w:rsidR="00460DA7">
        <w:rPr>
          <w:rFonts w:ascii="Helvetica" w:eastAsia="Times New Roman" w:hAnsi="Helvetica" w:cstheme="minorHAnsi"/>
          <w:lang w:eastAsia="pl-PL"/>
        </w:rPr>
        <w:t>a</w:t>
      </w:r>
      <w:r>
        <w:rPr>
          <w:rFonts w:ascii="Helvetica" w:eastAsia="Times New Roman" w:hAnsi="Helvetica" w:cstheme="minorHAnsi"/>
          <w:lang w:eastAsia="pl-PL"/>
        </w:rPr>
        <w:t xml:space="preserve"> nieruchomości </w:t>
      </w:r>
      <w:r w:rsidR="001220C7">
        <w:rPr>
          <w:rFonts w:ascii="Helvetica" w:eastAsia="Times New Roman" w:hAnsi="Helvetica" w:cstheme="minorHAnsi"/>
          <w:lang w:eastAsia="pl-PL"/>
        </w:rPr>
        <w:t>są</w:t>
      </w:r>
      <w:r w:rsidR="004D066D">
        <w:rPr>
          <w:rFonts w:ascii="Helvetica" w:eastAsia="Times New Roman" w:hAnsi="Helvetica" w:cstheme="minorHAnsi"/>
          <w:lang w:eastAsia="pl-PL"/>
        </w:rPr>
        <w:t xml:space="preserve"> ze sobą</w:t>
      </w:r>
      <w:r>
        <w:rPr>
          <w:rFonts w:ascii="Helvetica" w:eastAsia="Times New Roman" w:hAnsi="Helvetica" w:cstheme="minorHAnsi"/>
          <w:lang w:eastAsia="pl-PL"/>
        </w:rPr>
        <w:t xml:space="preserve"> bezpośrednio</w:t>
      </w:r>
      <w:r w:rsidR="00726821" w:rsidRPr="007A5F98">
        <w:rPr>
          <w:rFonts w:ascii="Helvetica" w:eastAsia="Times New Roman" w:hAnsi="Helvetica" w:cstheme="minorHAnsi"/>
          <w:lang w:eastAsia="pl-PL"/>
        </w:rPr>
        <w:t xml:space="preserve"> powiązan</w:t>
      </w:r>
      <w:r w:rsidR="001220C7">
        <w:rPr>
          <w:rFonts w:ascii="Helvetica" w:eastAsia="Times New Roman" w:hAnsi="Helvetica" w:cstheme="minorHAnsi"/>
          <w:lang w:eastAsia="pl-PL"/>
        </w:rPr>
        <w:t>e</w:t>
      </w:r>
      <w:r w:rsidR="00460DA7">
        <w:rPr>
          <w:rFonts w:ascii="Helvetica" w:eastAsia="Times New Roman" w:hAnsi="Helvetica" w:cstheme="minorHAnsi"/>
          <w:lang w:eastAsia="pl-PL"/>
        </w:rPr>
        <w:t xml:space="preserve"> oraz </w:t>
      </w:r>
      <w:r w:rsidR="001220C7">
        <w:rPr>
          <w:rFonts w:ascii="Helvetica" w:eastAsia="Times New Roman" w:hAnsi="Helvetica" w:cstheme="minorHAnsi"/>
          <w:lang w:eastAsia="pl-PL"/>
        </w:rPr>
        <w:t xml:space="preserve"> wzajemnie na siebie </w:t>
      </w:r>
      <w:r w:rsidR="0055276B">
        <w:rPr>
          <w:rFonts w:ascii="Helvetica" w:eastAsia="Times New Roman" w:hAnsi="Helvetica" w:cstheme="minorHAnsi"/>
          <w:lang w:eastAsia="pl-PL"/>
        </w:rPr>
        <w:t>oddziałują</w:t>
      </w:r>
      <w:r w:rsidR="001220C7">
        <w:rPr>
          <w:rFonts w:ascii="Helvetica" w:eastAsia="Times New Roman" w:hAnsi="Helvetica" w:cstheme="minorHAnsi"/>
          <w:lang w:eastAsia="pl-PL"/>
        </w:rPr>
        <w:t>.</w:t>
      </w:r>
      <w:r w:rsidR="00460DA7">
        <w:rPr>
          <w:rFonts w:ascii="Helvetica" w:eastAsia="Times New Roman" w:hAnsi="Helvetica" w:cstheme="minorHAnsi"/>
          <w:lang w:eastAsia="pl-PL"/>
        </w:rPr>
        <w:t xml:space="preserve"> W</w:t>
      </w:r>
      <w:r w:rsidR="001D13E1">
        <w:rPr>
          <w:rFonts w:ascii="Helvetica" w:eastAsia="Times New Roman" w:hAnsi="Helvetica" w:cstheme="minorHAnsi"/>
          <w:lang w:eastAsia="pl-PL"/>
        </w:rPr>
        <w:t xml:space="preserve"> opracowaniu</w:t>
      </w:r>
      <w:r w:rsidR="001423B5">
        <w:rPr>
          <w:rFonts w:ascii="Helvetica" w:eastAsia="Times New Roman" w:hAnsi="Helvetica" w:cstheme="minorHAnsi"/>
          <w:lang w:eastAsia="pl-PL"/>
        </w:rPr>
        <w:t xml:space="preserve"> </w:t>
      </w:r>
      <w:r w:rsidR="001423B5" w:rsidRPr="007A5F98">
        <w:rPr>
          <w:rFonts w:ascii="Helvetica" w:eastAsia="Times New Roman" w:hAnsi="Helvetica" w:cstheme="minorHAnsi"/>
          <w:lang w:eastAsia="pl-PL"/>
        </w:rPr>
        <w:t>Polski</w:t>
      </w:r>
      <w:r w:rsidR="001423B5">
        <w:rPr>
          <w:rFonts w:ascii="Helvetica" w:eastAsia="Times New Roman" w:hAnsi="Helvetica" w:cstheme="minorHAnsi"/>
          <w:lang w:eastAsia="pl-PL"/>
        </w:rPr>
        <w:t>ego</w:t>
      </w:r>
      <w:r w:rsidR="001423B5" w:rsidRPr="007A5F98">
        <w:rPr>
          <w:rFonts w:ascii="Helvetica" w:eastAsia="Times New Roman" w:hAnsi="Helvetica" w:cstheme="minorHAnsi"/>
          <w:lang w:eastAsia="pl-PL"/>
        </w:rPr>
        <w:t xml:space="preserve"> Związ</w:t>
      </w:r>
      <w:r w:rsidR="001423B5">
        <w:rPr>
          <w:rFonts w:ascii="Helvetica" w:eastAsia="Times New Roman" w:hAnsi="Helvetica" w:cstheme="minorHAnsi"/>
          <w:lang w:eastAsia="pl-PL"/>
        </w:rPr>
        <w:t>ku</w:t>
      </w:r>
      <w:r w:rsidR="001423B5" w:rsidRPr="007A5F98">
        <w:rPr>
          <w:rFonts w:ascii="Helvetica" w:eastAsia="Times New Roman" w:hAnsi="Helvetica" w:cstheme="minorHAnsi"/>
          <w:lang w:eastAsia="pl-PL"/>
        </w:rPr>
        <w:t xml:space="preserve"> Firm Deweloperskich</w:t>
      </w:r>
      <w:r w:rsidR="004D066D">
        <w:rPr>
          <w:rFonts w:ascii="Helvetica" w:eastAsia="Times New Roman" w:hAnsi="Helvetica" w:cstheme="minorHAnsi"/>
          <w:lang w:eastAsia="pl-PL"/>
        </w:rPr>
        <w:t xml:space="preserve"> </w:t>
      </w:r>
      <w:r w:rsidR="00460DA7">
        <w:rPr>
          <w:rFonts w:ascii="Helvetica" w:eastAsia="Times New Roman" w:hAnsi="Helvetica" w:cstheme="minorHAnsi"/>
          <w:lang w:eastAsia="pl-PL"/>
        </w:rPr>
        <w:t xml:space="preserve">pt. </w:t>
      </w:r>
      <w:r w:rsidR="000836DC">
        <w:rPr>
          <w:rFonts w:ascii="Helvetica" w:eastAsia="Times New Roman" w:hAnsi="Helvetica" w:cstheme="minorHAnsi"/>
          <w:lang w:eastAsia="pl-PL"/>
        </w:rPr>
        <w:t>„</w:t>
      </w:r>
      <w:r w:rsidR="00726821" w:rsidRPr="007A5F98">
        <w:rPr>
          <w:rFonts w:ascii="Helvetica" w:eastAsia="Times New Roman" w:hAnsi="Helvetica" w:cstheme="minorHAnsi"/>
          <w:lang w:eastAsia="pl-PL"/>
        </w:rPr>
        <w:t>Rola Mieszkalnictwa w Rozwoju Gospodarki</w:t>
      </w:r>
      <w:r w:rsidR="000836DC">
        <w:rPr>
          <w:rFonts w:ascii="Helvetica" w:eastAsia="Times New Roman" w:hAnsi="Helvetica" w:cstheme="minorHAnsi"/>
          <w:lang w:eastAsia="pl-PL"/>
        </w:rPr>
        <w:t>”</w:t>
      </w:r>
      <w:r w:rsidR="00460DA7">
        <w:rPr>
          <w:rFonts w:ascii="Helvetica" w:eastAsia="Times New Roman" w:hAnsi="Helvetica" w:cstheme="minorHAnsi"/>
          <w:lang w:eastAsia="pl-PL"/>
        </w:rPr>
        <w:t xml:space="preserve"> podkreślono między innymi</w:t>
      </w:r>
      <w:r w:rsidR="00726821" w:rsidRPr="007A5F98">
        <w:rPr>
          <w:rFonts w:ascii="Helvetica" w:eastAsia="Times New Roman" w:hAnsi="Helvetica" w:cstheme="minorHAnsi"/>
          <w:lang w:eastAsia="pl-PL"/>
        </w:rPr>
        <w:t>,</w:t>
      </w:r>
      <w:r w:rsidR="001423B5">
        <w:rPr>
          <w:rFonts w:ascii="Helvetica" w:eastAsia="Times New Roman" w:hAnsi="Helvetica" w:cstheme="minorHAnsi"/>
          <w:lang w:eastAsia="pl-PL"/>
        </w:rPr>
        <w:t xml:space="preserve"> że</w:t>
      </w:r>
      <w:r w:rsidR="00726821" w:rsidRPr="007A5F98">
        <w:rPr>
          <w:rFonts w:ascii="Helvetica" w:eastAsia="Times New Roman" w:hAnsi="Helvetica" w:cstheme="minorHAnsi"/>
          <w:lang w:eastAsia="pl-PL"/>
        </w:rPr>
        <w:t xml:space="preserve"> trwałość na rynku</w:t>
      </w:r>
      <w:r w:rsidR="00460DA7">
        <w:rPr>
          <w:rFonts w:ascii="Helvetica" w:eastAsia="Times New Roman" w:hAnsi="Helvetica" w:cstheme="minorHAnsi"/>
          <w:lang w:eastAsia="pl-PL"/>
        </w:rPr>
        <w:t xml:space="preserve"> </w:t>
      </w:r>
      <w:r w:rsidR="00726821" w:rsidRPr="007A5F98">
        <w:rPr>
          <w:rFonts w:ascii="Helvetica" w:eastAsia="Times New Roman" w:hAnsi="Helvetica" w:cstheme="minorHAnsi"/>
          <w:lang w:eastAsia="pl-PL"/>
        </w:rPr>
        <w:t>mieszkaniowym powoduje długookresowy rozwój gospodarczy na poziomie lokalnym.</w:t>
      </w:r>
      <w:r w:rsidR="0033604C">
        <w:rPr>
          <w:rFonts w:ascii="Helvetica" w:eastAsia="Times New Roman" w:hAnsi="Helvetica" w:cstheme="minorHAnsi"/>
          <w:lang w:eastAsia="pl-PL"/>
        </w:rPr>
        <w:t xml:space="preserve"> </w:t>
      </w:r>
      <w:r>
        <w:rPr>
          <w:rFonts w:ascii="Helvetica" w:eastAsia="Times New Roman" w:hAnsi="Helvetica" w:cstheme="minorHAnsi"/>
          <w:lang w:eastAsia="pl-PL"/>
        </w:rPr>
        <w:t>Już s</w:t>
      </w:r>
      <w:r w:rsidR="0033604C">
        <w:rPr>
          <w:rFonts w:ascii="Helvetica" w:eastAsia="Times New Roman" w:hAnsi="Helvetica" w:cstheme="minorHAnsi"/>
          <w:lang w:eastAsia="pl-PL"/>
        </w:rPr>
        <w:t>ama</w:t>
      </w:r>
      <w:r w:rsidR="00726821" w:rsidRPr="007A5F98">
        <w:rPr>
          <w:rFonts w:ascii="Helvetica" w:eastAsia="Times New Roman" w:hAnsi="Helvetica" w:cstheme="minorHAnsi"/>
          <w:lang w:eastAsia="pl-PL"/>
        </w:rPr>
        <w:t xml:space="preserve"> </w:t>
      </w:r>
      <w:r w:rsidR="0033604C">
        <w:rPr>
          <w:rFonts w:ascii="Helvetica" w:eastAsia="Times New Roman" w:hAnsi="Helvetica" w:cstheme="minorHAnsi"/>
          <w:lang w:eastAsia="pl-PL"/>
        </w:rPr>
        <w:t>b</w:t>
      </w:r>
      <w:r w:rsidR="00726821" w:rsidRPr="007A5F98">
        <w:rPr>
          <w:rFonts w:ascii="Helvetica" w:eastAsia="Times New Roman" w:hAnsi="Helvetica" w:cstheme="minorHAnsi"/>
          <w:lang w:eastAsia="pl-PL"/>
        </w:rPr>
        <w:t>udowa nowych mieszkań pozw</w:t>
      </w:r>
      <w:r w:rsidR="00D16B4C">
        <w:rPr>
          <w:rFonts w:ascii="Helvetica" w:eastAsia="Times New Roman" w:hAnsi="Helvetica" w:cstheme="minorHAnsi"/>
          <w:lang w:eastAsia="pl-PL"/>
        </w:rPr>
        <w:t>ala</w:t>
      </w:r>
      <w:r w:rsidR="00726821" w:rsidRPr="007A5F98">
        <w:rPr>
          <w:rFonts w:ascii="Helvetica" w:eastAsia="Times New Roman" w:hAnsi="Helvetica" w:cstheme="minorHAnsi"/>
          <w:lang w:eastAsia="pl-PL"/>
        </w:rPr>
        <w:t xml:space="preserve"> na zmniejszenie bezrobocia,</w:t>
      </w:r>
      <w:r w:rsidR="00D16B4C">
        <w:rPr>
          <w:rFonts w:ascii="Helvetica" w:eastAsia="Times New Roman" w:hAnsi="Helvetica" w:cstheme="minorHAnsi"/>
          <w:lang w:eastAsia="pl-PL"/>
        </w:rPr>
        <w:t xml:space="preserve"> </w:t>
      </w:r>
      <w:r w:rsidR="00726821" w:rsidRPr="007A5F98">
        <w:rPr>
          <w:rFonts w:ascii="Helvetica" w:eastAsia="Times New Roman" w:hAnsi="Helvetica" w:cstheme="minorHAnsi"/>
          <w:lang w:eastAsia="pl-PL"/>
        </w:rPr>
        <w:t>zaangażowanie licznych specjalistów,</w:t>
      </w:r>
      <w:r w:rsidR="00D16B4C">
        <w:rPr>
          <w:rFonts w:ascii="Helvetica" w:eastAsia="Times New Roman" w:hAnsi="Helvetica" w:cstheme="minorHAnsi"/>
          <w:lang w:eastAsia="pl-PL"/>
        </w:rPr>
        <w:t xml:space="preserve"> </w:t>
      </w:r>
      <w:r w:rsidR="000B3B5F" w:rsidRPr="007A5F98">
        <w:rPr>
          <w:rFonts w:ascii="Helvetica" w:eastAsia="Times New Roman" w:hAnsi="Helvetica" w:cstheme="minorHAnsi"/>
          <w:lang w:eastAsia="pl-PL"/>
        </w:rPr>
        <w:t>rozwój firm</w:t>
      </w:r>
      <w:r w:rsidR="00460DA7">
        <w:rPr>
          <w:rFonts w:ascii="Helvetica" w:eastAsia="Times New Roman" w:hAnsi="Helvetica" w:cstheme="minorHAnsi"/>
          <w:lang w:eastAsia="pl-PL"/>
        </w:rPr>
        <w:t xml:space="preserve"> i</w:t>
      </w:r>
      <w:r w:rsidR="000B3B5F" w:rsidRPr="007A5F98">
        <w:rPr>
          <w:rFonts w:ascii="Helvetica" w:eastAsia="Times New Roman" w:hAnsi="Helvetica" w:cstheme="minorHAnsi"/>
          <w:lang w:eastAsia="pl-PL"/>
        </w:rPr>
        <w:t xml:space="preserve"> konkurencyjne warunki sprzyjające powstawaniu nowych działalności</w:t>
      </w:r>
      <w:r w:rsidR="00D16B4C">
        <w:rPr>
          <w:rFonts w:ascii="Helvetica" w:eastAsia="Times New Roman" w:hAnsi="Helvetica" w:cstheme="minorHAnsi"/>
          <w:lang w:eastAsia="pl-PL"/>
        </w:rPr>
        <w:t>.</w:t>
      </w:r>
      <w:r>
        <w:rPr>
          <w:rFonts w:ascii="Helvetica" w:eastAsia="Times New Roman" w:hAnsi="Helvetica" w:cstheme="minorHAnsi"/>
          <w:lang w:eastAsia="pl-PL"/>
        </w:rPr>
        <w:t xml:space="preserve"> To z kolei</w:t>
      </w:r>
      <w:r w:rsidR="000B3B5F" w:rsidRPr="007A5F98">
        <w:rPr>
          <w:rFonts w:ascii="Helvetica" w:eastAsia="Times New Roman" w:hAnsi="Helvetica" w:cstheme="minorHAnsi"/>
          <w:lang w:eastAsia="pl-PL"/>
        </w:rPr>
        <w:t xml:space="preserve"> </w:t>
      </w:r>
      <w:r>
        <w:rPr>
          <w:rFonts w:ascii="Helvetica" w:eastAsia="Times New Roman" w:hAnsi="Helvetica" w:cstheme="minorHAnsi"/>
          <w:lang w:eastAsia="pl-PL"/>
        </w:rPr>
        <w:t>p</w:t>
      </w:r>
      <w:r w:rsidR="000B3B5F" w:rsidRPr="007A5F98">
        <w:rPr>
          <w:rFonts w:ascii="Helvetica" w:eastAsia="Times New Roman" w:hAnsi="Helvetica" w:cstheme="minorHAnsi"/>
          <w:lang w:eastAsia="pl-PL"/>
        </w:rPr>
        <w:t>rzekłada się na zapotrzebowanie</w:t>
      </w:r>
      <w:r>
        <w:rPr>
          <w:rFonts w:ascii="Helvetica" w:eastAsia="Times New Roman" w:hAnsi="Helvetica" w:cstheme="minorHAnsi"/>
          <w:lang w:eastAsia="pl-PL"/>
        </w:rPr>
        <w:t xml:space="preserve"> na</w:t>
      </w:r>
      <w:r w:rsidR="000B3B5F" w:rsidRPr="007A5F98">
        <w:rPr>
          <w:rFonts w:ascii="Helvetica" w:eastAsia="Times New Roman" w:hAnsi="Helvetica" w:cstheme="minorHAnsi"/>
          <w:lang w:eastAsia="pl-PL"/>
        </w:rPr>
        <w:t xml:space="preserve"> now</w:t>
      </w:r>
      <w:r>
        <w:rPr>
          <w:rFonts w:ascii="Helvetica" w:eastAsia="Times New Roman" w:hAnsi="Helvetica" w:cstheme="minorHAnsi"/>
          <w:lang w:eastAsia="pl-PL"/>
        </w:rPr>
        <w:t>e</w:t>
      </w:r>
      <w:r w:rsidR="000B3B5F" w:rsidRPr="007A5F98">
        <w:rPr>
          <w:rFonts w:ascii="Helvetica" w:eastAsia="Times New Roman" w:hAnsi="Helvetica" w:cstheme="minorHAnsi"/>
          <w:lang w:eastAsia="pl-PL"/>
        </w:rPr>
        <w:t xml:space="preserve"> mieszkani</w:t>
      </w:r>
      <w:r>
        <w:rPr>
          <w:rFonts w:ascii="Helvetica" w:eastAsia="Times New Roman" w:hAnsi="Helvetica" w:cstheme="minorHAnsi"/>
          <w:lang w:eastAsia="pl-PL"/>
        </w:rPr>
        <w:t>a</w:t>
      </w:r>
      <w:r w:rsidR="000B3B5F" w:rsidRPr="007A5F98">
        <w:rPr>
          <w:rFonts w:ascii="Helvetica" w:eastAsia="Times New Roman" w:hAnsi="Helvetica" w:cstheme="minorHAnsi"/>
          <w:lang w:eastAsia="pl-PL"/>
        </w:rPr>
        <w:t>.</w:t>
      </w:r>
    </w:p>
    <w:p w14:paraId="77F703FD" w14:textId="6F1C8DF6" w:rsidR="00C013C0" w:rsidRDefault="000B3B5F" w:rsidP="006E7023">
      <w:pPr>
        <w:jc w:val="both"/>
        <w:rPr>
          <w:rFonts w:ascii="Helvetica" w:eastAsia="Times New Roman" w:hAnsi="Helvetica" w:cstheme="minorHAnsi"/>
          <w:lang w:eastAsia="pl-PL"/>
        </w:rPr>
      </w:pPr>
      <w:r w:rsidRPr="006574C3">
        <w:rPr>
          <w:rFonts w:ascii="Helvetica" w:eastAsia="Times New Roman" w:hAnsi="Helvetica" w:cstheme="minorHAnsi"/>
          <w:lang w:eastAsia="pl-PL"/>
        </w:rPr>
        <w:t>Stalowa Wola skutecznie rozwija się pod kątem gospodarczym rokrocznie ściągając do siebie coraz to nowe</w:t>
      </w:r>
      <w:r w:rsidR="001423B5" w:rsidRPr="006574C3">
        <w:rPr>
          <w:rFonts w:ascii="Helvetica" w:eastAsia="Times New Roman" w:hAnsi="Helvetica" w:cstheme="minorHAnsi"/>
          <w:lang w:eastAsia="pl-PL"/>
        </w:rPr>
        <w:t xml:space="preserve"> podmioty</w:t>
      </w:r>
      <w:r w:rsidR="0033604C" w:rsidRPr="006574C3">
        <w:rPr>
          <w:rFonts w:ascii="Helvetica" w:eastAsia="Times New Roman" w:hAnsi="Helvetica" w:cstheme="minorHAnsi"/>
          <w:lang w:eastAsia="pl-PL"/>
        </w:rPr>
        <w:t>.</w:t>
      </w:r>
      <w:r w:rsidR="00F20CCB" w:rsidRPr="006574C3">
        <w:rPr>
          <w:rFonts w:ascii="Helvetica" w:eastAsia="Times New Roman" w:hAnsi="Helvetica" w:cstheme="minorHAnsi"/>
          <w:lang w:eastAsia="pl-PL"/>
        </w:rPr>
        <w:t xml:space="preserve"> I</w:t>
      </w:r>
      <w:r w:rsidR="001B2478" w:rsidRPr="006574C3">
        <w:rPr>
          <w:rFonts w:ascii="Helvetica" w:eastAsia="Times New Roman" w:hAnsi="Helvetica" w:cstheme="minorHAnsi"/>
          <w:lang w:eastAsia="pl-PL"/>
        </w:rPr>
        <w:t>mplikuje</w:t>
      </w:r>
      <w:r w:rsidR="00F20CCB" w:rsidRPr="006574C3">
        <w:rPr>
          <w:rFonts w:ascii="Helvetica" w:eastAsia="Times New Roman" w:hAnsi="Helvetica" w:cstheme="minorHAnsi"/>
          <w:lang w:eastAsia="pl-PL"/>
        </w:rPr>
        <w:t xml:space="preserve"> to</w:t>
      </w:r>
      <w:r w:rsidR="00D63F97">
        <w:rPr>
          <w:rFonts w:ascii="Helvetica" w:eastAsia="Times New Roman" w:hAnsi="Helvetica" w:cstheme="minorHAnsi"/>
          <w:lang w:eastAsia="pl-PL"/>
        </w:rPr>
        <w:t xml:space="preserve"> zarówno</w:t>
      </w:r>
      <w:r w:rsidR="001B2478" w:rsidRPr="006574C3">
        <w:rPr>
          <w:rFonts w:ascii="Helvetica" w:eastAsia="Times New Roman" w:hAnsi="Helvetica" w:cstheme="minorHAnsi"/>
          <w:lang w:eastAsia="pl-PL"/>
        </w:rPr>
        <w:t xml:space="preserve"> konieczność</w:t>
      </w:r>
      <w:r w:rsidR="00F20CCB" w:rsidRPr="006574C3">
        <w:rPr>
          <w:rFonts w:ascii="Helvetica" w:eastAsia="Times New Roman" w:hAnsi="Helvetica" w:cstheme="minorHAnsi"/>
          <w:lang w:eastAsia="pl-PL"/>
        </w:rPr>
        <w:t xml:space="preserve"> utrzymania </w:t>
      </w:r>
      <w:r w:rsidR="00B517ED" w:rsidRPr="006574C3">
        <w:rPr>
          <w:rFonts w:ascii="Helvetica" w:eastAsia="Times New Roman" w:hAnsi="Helvetica" w:cstheme="minorHAnsi"/>
          <w:lang w:eastAsia="pl-PL"/>
        </w:rPr>
        <w:t>lokalnej</w:t>
      </w:r>
      <w:r w:rsidR="00347456" w:rsidRPr="006574C3">
        <w:rPr>
          <w:rFonts w:ascii="Helvetica" w:eastAsia="Times New Roman" w:hAnsi="Helvetica" w:cstheme="minorHAnsi"/>
          <w:lang w:eastAsia="pl-PL"/>
        </w:rPr>
        <w:t xml:space="preserve"> kadry</w:t>
      </w:r>
      <w:r w:rsidR="001B2478" w:rsidRPr="006574C3">
        <w:rPr>
          <w:rFonts w:ascii="Helvetica" w:eastAsia="Times New Roman" w:hAnsi="Helvetica" w:cstheme="minorHAnsi"/>
          <w:lang w:eastAsia="pl-PL"/>
        </w:rPr>
        <w:t>, jak</w:t>
      </w:r>
      <w:r w:rsidR="00B517ED" w:rsidRPr="006574C3">
        <w:rPr>
          <w:rFonts w:ascii="Helvetica" w:eastAsia="Times New Roman" w:hAnsi="Helvetica" w:cstheme="minorHAnsi"/>
          <w:lang w:eastAsia="pl-PL"/>
        </w:rPr>
        <w:t xml:space="preserve"> </w:t>
      </w:r>
      <w:r w:rsidR="00DB7D2D">
        <w:rPr>
          <w:rFonts w:ascii="Helvetica" w:eastAsia="Times New Roman" w:hAnsi="Helvetica" w:cstheme="minorHAnsi"/>
          <w:lang w:eastAsia="pl-PL"/>
        </w:rPr>
        <w:t>tez</w:t>
      </w:r>
      <w:r w:rsidR="00B517ED" w:rsidRPr="006574C3">
        <w:rPr>
          <w:rFonts w:ascii="Helvetica" w:eastAsia="Times New Roman" w:hAnsi="Helvetica" w:cstheme="minorHAnsi"/>
          <w:lang w:eastAsia="pl-PL"/>
        </w:rPr>
        <w:t xml:space="preserve"> </w:t>
      </w:r>
      <w:r w:rsidR="001B2478" w:rsidRPr="006574C3">
        <w:rPr>
          <w:rFonts w:ascii="Helvetica" w:eastAsia="Times New Roman" w:hAnsi="Helvetica" w:cstheme="minorHAnsi"/>
          <w:lang w:eastAsia="pl-PL"/>
        </w:rPr>
        <w:t>pozyskiwania</w:t>
      </w:r>
      <w:r w:rsidR="00347456" w:rsidRPr="006574C3">
        <w:rPr>
          <w:rFonts w:ascii="Helvetica" w:eastAsia="Times New Roman" w:hAnsi="Helvetica" w:cstheme="minorHAnsi"/>
          <w:lang w:eastAsia="pl-PL"/>
        </w:rPr>
        <w:t xml:space="preserve"> zewnętrznych zasobów o określonych kwalifikacjach</w:t>
      </w:r>
      <w:r w:rsidR="00D63F97">
        <w:rPr>
          <w:rFonts w:ascii="Helvetica" w:eastAsia="Times New Roman" w:hAnsi="Helvetica" w:cstheme="minorHAnsi"/>
          <w:lang w:eastAsia="pl-PL"/>
        </w:rPr>
        <w:t>.</w:t>
      </w:r>
      <w:r w:rsidR="00347456" w:rsidRPr="006574C3">
        <w:rPr>
          <w:rFonts w:ascii="Helvetica" w:eastAsia="Times New Roman" w:hAnsi="Helvetica" w:cstheme="minorHAnsi"/>
          <w:lang w:eastAsia="pl-PL"/>
        </w:rPr>
        <w:t xml:space="preserve"> Kadra ta</w:t>
      </w:r>
      <w:r w:rsidR="00B517ED" w:rsidRPr="006574C3">
        <w:rPr>
          <w:rFonts w:ascii="Helvetica" w:eastAsia="Times New Roman" w:hAnsi="Helvetica" w:cstheme="minorHAnsi"/>
          <w:lang w:eastAsia="pl-PL"/>
        </w:rPr>
        <w:t>, aby</w:t>
      </w:r>
      <w:r w:rsidR="00D63F97">
        <w:rPr>
          <w:rFonts w:ascii="Helvetica" w:eastAsia="Times New Roman" w:hAnsi="Helvetica" w:cstheme="minorHAnsi"/>
          <w:lang w:eastAsia="pl-PL"/>
        </w:rPr>
        <w:t xml:space="preserve"> </w:t>
      </w:r>
      <w:r w:rsidR="00B517ED" w:rsidRPr="006574C3">
        <w:rPr>
          <w:rFonts w:ascii="Helvetica" w:eastAsia="Times New Roman" w:hAnsi="Helvetica" w:cstheme="minorHAnsi"/>
          <w:lang w:eastAsia="pl-PL"/>
        </w:rPr>
        <w:t>związać się na</w:t>
      </w:r>
      <w:r w:rsidR="00D63F97">
        <w:rPr>
          <w:rFonts w:ascii="Helvetica" w:eastAsia="Times New Roman" w:hAnsi="Helvetica" w:cstheme="minorHAnsi"/>
          <w:lang w:eastAsia="pl-PL"/>
        </w:rPr>
        <w:t xml:space="preserve"> stałe</w:t>
      </w:r>
      <w:r w:rsidR="00B517ED" w:rsidRPr="006574C3">
        <w:rPr>
          <w:rFonts w:ascii="Helvetica" w:eastAsia="Times New Roman" w:hAnsi="Helvetica" w:cstheme="minorHAnsi"/>
          <w:lang w:eastAsia="pl-PL"/>
        </w:rPr>
        <w:t xml:space="preserve"> ze </w:t>
      </w:r>
      <w:r w:rsidRPr="006574C3">
        <w:rPr>
          <w:rFonts w:ascii="Helvetica" w:eastAsia="Times New Roman" w:hAnsi="Helvetica" w:cstheme="minorHAnsi"/>
          <w:lang w:eastAsia="pl-PL"/>
        </w:rPr>
        <w:t>Stalow</w:t>
      </w:r>
      <w:r w:rsidR="00B517ED" w:rsidRPr="006574C3">
        <w:rPr>
          <w:rFonts w:ascii="Helvetica" w:eastAsia="Times New Roman" w:hAnsi="Helvetica" w:cstheme="minorHAnsi"/>
          <w:lang w:eastAsia="pl-PL"/>
        </w:rPr>
        <w:t>a Wolą, musi mieć możliwość zapewnienia sobie odpowiednich warunków mieszkaniowych</w:t>
      </w:r>
      <w:r w:rsidR="00F20CCB" w:rsidRPr="006574C3">
        <w:rPr>
          <w:rFonts w:ascii="Helvetica" w:eastAsia="Times New Roman" w:hAnsi="Helvetica" w:cstheme="minorHAnsi"/>
          <w:lang w:eastAsia="pl-PL"/>
        </w:rPr>
        <w:t xml:space="preserve">. </w:t>
      </w:r>
      <w:r w:rsidR="00607743" w:rsidRPr="006574C3">
        <w:rPr>
          <w:rFonts w:ascii="Helvetica" w:eastAsia="Times New Roman" w:hAnsi="Helvetica" w:cstheme="minorHAnsi"/>
          <w:lang w:eastAsia="pl-PL"/>
        </w:rPr>
        <w:t>Również z</w:t>
      </w:r>
      <w:r w:rsidR="00F20CCB" w:rsidRPr="006574C3">
        <w:rPr>
          <w:rFonts w:ascii="Helvetica" w:eastAsia="Times New Roman" w:hAnsi="Helvetica" w:cstheme="minorHAnsi"/>
          <w:lang w:eastAsia="pl-PL"/>
        </w:rPr>
        <w:t xml:space="preserve"> tej perspektywy zasadnym</w:t>
      </w:r>
      <w:r w:rsidR="00C1103D" w:rsidRPr="006574C3">
        <w:rPr>
          <w:rFonts w:ascii="Helvetica" w:eastAsia="Times New Roman" w:hAnsi="Helvetica" w:cstheme="minorHAnsi"/>
          <w:lang w:eastAsia="pl-PL"/>
        </w:rPr>
        <w:t xml:space="preserve"> </w:t>
      </w:r>
      <w:r w:rsidR="00D16B4C" w:rsidRPr="006574C3">
        <w:rPr>
          <w:rFonts w:ascii="Helvetica" w:eastAsia="Times New Roman" w:hAnsi="Helvetica" w:cstheme="minorHAnsi"/>
          <w:lang w:eastAsia="pl-PL"/>
        </w:rPr>
        <w:t>jest</w:t>
      </w:r>
      <w:r w:rsidR="00F20CCB" w:rsidRPr="006574C3">
        <w:rPr>
          <w:rFonts w:ascii="Helvetica" w:eastAsia="Times New Roman" w:hAnsi="Helvetica" w:cstheme="minorHAnsi"/>
          <w:lang w:eastAsia="pl-PL"/>
        </w:rPr>
        <w:t xml:space="preserve"> podjęcie</w:t>
      </w:r>
      <w:r w:rsidRPr="006574C3">
        <w:rPr>
          <w:rFonts w:ascii="Helvetica" w:eastAsia="Times New Roman" w:hAnsi="Helvetica" w:cstheme="minorHAnsi"/>
          <w:lang w:eastAsia="pl-PL"/>
        </w:rPr>
        <w:t xml:space="preserve"> działań</w:t>
      </w:r>
      <w:r w:rsidR="00D16B4C" w:rsidRPr="006574C3">
        <w:rPr>
          <w:rFonts w:ascii="Helvetica" w:eastAsia="Times New Roman" w:hAnsi="Helvetica" w:cstheme="minorHAnsi"/>
          <w:lang w:eastAsia="pl-PL"/>
        </w:rPr>
        <w:t xml:space="preserve"> zmierzających do </w:t>
      </w:r>
      <w:r w:rsidRPr="006574C3">
        <w:rPr>
          <w:rFonts w:ascii="Helvetica" w:eastAsia="Times New Roman" w:hAnsi="Helvetica" w:cstheme="minorHAnsi"/>
          <w:lang w:eastAsia="pl-PL"/>
        </w:rPr>
        <w:t>zwiększani</w:t>
      </w:r>
      <w:r w:rsidR="00D16B4C" w:rsidRPr="006574C3">
        <w:rPr>
          <w:rFonts w:ascii="Helvetica" w:eastAsia="Times New Roman" w:hAnsi="Helvetica" w:cstheme="minorHAnsi"/>
          <w:lang w:eastAsia="pl-PL"/>
        </w:rPr>
        <w:t>a</w:t>
      </w:r>
      <w:r w:rsidRPr="006574C3">
        <w:rPr>
          <w:rFonts w:ascii="Helvetica" w:eastAsia="Times New Roman" w:hAnsi="Helvetica" w:cstheme="minorHAnsi"/>
          <w:lang w:eastAsia="pl-PL"/>
        </w:rPr>
        <w:t xml:space="preserve"> liczby</w:t>
      </w:r>
      <w:r w:rsidR="00607743" w:rsidRPr="006574C3">
        <w:rPr>
          <w:rFonts w:ascii="Helvetica" w:eastAsia="Times New Roman" w:hAnsi="Helvetica" w:cstheme="minorHAnsi"/>
          <w:lang w:eastAsia="pl-PL"/>
        </w:rPr>
        <w:t xml:space="preserve"> lokali </w:t>
      </w:r>
      <w:r w:rsidRPr="006574C3">
        <w:rPr>
          <w:rFonts w:ascii="Helvetica" w:eastAsia="Times New Roman" w:hAnsi="Helvetica" w:cstheme="minorHAnsi"/>
          <w:lang w:eastAsia="pl-PL"/>
        </w:rPr>
        <w:t>mieszka</w:t>
      </w:r>
      <w:r w:rsidR="00607743" w:rsidRPr="006574C3">
        <w:rPr>
          <w:rFonts w:ascii="Helvetica" w:eastAsia="Times New Roman" w:hAnsi="Helvetica" w:cstheme="minorHAnsi"/>
          <w:lang w:eastAsia="pl-PL"/>
        </w:rPr>
        <w:t>lnych, modernizacji dostępnych zasobów</w:t>
      </w:r>
      <w:r w:rsidR="00D63F97">
        <w:rPr>
          <w:rFonts w:ascii="Helvetica" w:eastAsia="Times New Roman" w:hAnsi="Helvetica" w:cstheme="minorHAnsi"/>
          <w:lang w:eastAsia="pl-PL"/>
        </w:rPr>
        <w:t xml:space="preserve"> i</w:t>
      </w:r>
      <w:r w:rsidR="00607743" w:rsidRPr="006574C3">
        <w:rPr>
          <w:rFonts w:ascii="Helvetica" w:eastAsia="Times New Roman" w:hAnsi="Helvetica" w:cstheme="minorHAnsi"/>
          <w:lang w:eastAsia="pl-PL"/>
        </w:rPr>
        <w:t xml:space="preserve"> </w:t>
      </w:r>
      <w:r w:rsidR="00347456" w:rsidRPr="006574C3">
        <w:rPr>
          <w:rFonts w:ascii="Helvetica" w:eastAsia="Times New Roman" w:hAnsi="Helvetica" w:cstheme="minorHAnsi"/>
          <w:lang w:eastAsia="pl-PL"/>
        </w:rPr>
        <w:t>dywersyfikacj</w:t>
      </w:r>
      <w:r w:rsidR="00607743" w:rsidRPr="006574C3">
        <w:rPr>
          <w:rFonts w:ascii="Helvetica" w:eastAsia="Times New Roman" w:hAnsi="Helvetica" w:cstheme="minorHAnsi"/>
          <w:lang w:eastAsia="pl-PL"/>
        </w:rPr>
        <w:t>i</w:t>
      </w:r>
      <w:r w:rsidR="00C1103D" w:rsidRPr="006574C3">
        <w:rPr>
          <w:rFonts w:ascii="Helvetica" w:eastAsia="Times New Roman" w:hAnsi="Helvetica" w:cstheme="minorHAnsi"/>
          <w:lang w:eastAsia="pl-PL"/>
        </w:rPr>
        <w:t xml:space="preserve"> </w:t>
      </w:r>
      <w:r w:rsidR="00F20CCB" w:rsidRPr="006574C3">
        <w:rPr>
          <w:rFonts w:ascii="Helvetica" w:eastAsia="Times New Roman" w:hAnsi="Helvetica" w:cstheme="minorHAnsi"/>
          <w:lang w:eastAsia="pl-PL"/>
        </w:rPr>
        <w:t>opcji oferowanych przez lokalny rynek nieruchomości</w:t>
      </w:r>
      <w:r w:rsidRPr="006574C3">
        <w:rPr>
          <w:rFonts w:ascii="Helvetica" w:eastAsia="Times New Roman" w:hAnsi="Helvetica" w:cstheme="minorHAnsi"/>
          <w:lang w:eastAsia="pl-PL"/>
        </w:rPr>
        <w:t>.</w:t>
      </w:r>
    </w:p>
    <w:p w14:paraId="4C02AD88" w14:textId="77777777" w:rsidR="000C6834" w:rsidRPr="007A5F98" w:rsidRDefault="000C6834" w:rsidP="006E7023">
      <w:pPr>
        <w:jc w:val="both"/>
        <w:rPr>
          <w:rFonts w:ascii="Helvetica" w:eastAsia="Times New Roman" w:hAnsi="Helvetica" w:cstheme="minorHAnsi"/>
          <w:lang w:eastAsia="pl-PL"/>
        </w:rPr>
      </w:pPr>
    </w:p>
    <w:p w14:paraId="01022423" w14:textId="4AA65F91" w:rsidR="00365FAC" w:rsidRPr="00A87EDF" w:rsidRDefault="00A30D01" w:rsidP="00435EB4">
      <w:pPr>
        <w:pStyle w:val="Nagwek4"/>
        <w:spacing w:before="0" w:after="160"/>
        <w:jc w:val="both"/>
        <w:rPr>
          <w:rFonts w:ascii="Helvetica" w:hAnsi="Helvetica"/>
          <w:b/>
          <w:bCs/>
          <w:i w:val="0"/>
          <w:iCs w:val="0"/>
          <w:color w:val="auto"/>
        </w:rPr>
      </w:pPr>
      <w:r w:rsidRPr="00A87EDF">
        <w:rPr>
          <w:rFonts w:ascii="Helvetica" w:hAnsi="Helvetica"/>
          <w:b/>
          <w:bCs/>
          <w:i w:val="0"/>
          <w:iCs w:val="0"/>
          <w:color w:val="auto"/>
        </w:rPr>
        <w:t xml:space="preserve">1.2.3.2. </w:t>
      </w:r>
      <w:r w:rsidR="00D30F88">
        <w:rPr>
          <w:rFonts w:ascii="Helvetica" w:hAnsi="Helvetica"/>
          <w:b/>
          <w:bCs/>
          <w:i w:val="0"/>
          <w:iCs w:val="0"/>
          <w:color w:val="auto"/>
        </w:rPr>
        <w:t>Potencjał p</w:t>
      </w:r>
      <w:r w:rsidR="00365FAC" w:rsidRPr="00A87EDF">
        <w:rPr>
          <w:rFonts w:ascii="Helvetica" w:hAnsi="Helvetica"/>
          <w:b/>
          <w:bCs/>
          <w:i w:val="0"/>
          <w:iCs w:val="0"/>
          <w:color w:val="auto"/>
        </w:rPr>
        <w:t>rzestrzenny</w:t>
      </w:r>
    </w:p>
    <w:p w14:paraId="6F896CA5" w14:textId="7A83060F" w:rsidR="00FC1A5E" w:rsidRDefault="00FC1A5E" w:rsidP="006E7023">
      <w:pPr>
        <w:jc w:val="both"/>
        <w:rPr>
          <w:rFonts w:ascii="Helvetica" w:hAnsi="Helvetica"/>
        </w:rPr>
      </w:pPr>
    </w:p>
    <w:p w14:paraId="101F284F" w14:textId="762595C0" w:rsidR="00832A72" w:rsidRPr="00BE3C7F" w:rsidRDefault="00CB0AAF" w:rsidP="00BE3C7F">
      <w:pPr>
        <w:tabs>
          <w:tab w:val="left" w:pos="8310"/>
        </w:tabs>
        <w:autoSpaceDE w:val="0"/>
        <w:autoSpaceDN w:val="0"/>
        <w:adjustRightInd w:val="0"/>
        <w:jc w:val="both"/>
        <w:rPr>
          <w:rFonts w:ascii="Helvetica" w:hAnsi="Helvetica" w:cs="Helvetica"/>
          <w:bCs/>
        </w:rPr>
      </w:pPr>
      <w:r w:rsidRPr="0030313D">
        <w:rPr>
          <w:rFonts w:ascii="Helvetica" w:hAnsi="Helvetica" w:cs="Helvetica"/>
        </w:rPr>
        <w:t>Na potrzeby</w:t>
      </w:r>
      <w:r w:rsidR="0030313D" w:rsidRPr="0030313D">
        <w:rPr>
          <w:rFonts w:ascii="Helvetica" w:hAnsi="Helvetica" w:cs="Helvetica"/>
        </w:rPr>
        <w:t xml:space="preserve"> </w:t>
      </w:r>
      <w:r w:rsidRPr="0030313D">
        <w:rPr>
          <w:rFonts w:ascii="Helvetica" w:hAnsi="Helvetica" w:cs="Helvetica"/>
        </w:rPr>
        <w:t>zmian w studium uwarunkowań i kierunków zagospodarowania przestrzennego w 2021 r. opracowa</w:t>
      </w:r>
      <w:r w:rsidR="00647704" w:rsidRPr="0030313D">
        <w:rPr>
          <w:rFonts w:ascii="Helvetica" w:hAnsi="Helvetica" w:cs="Helvetica"/>
        </w:rPr>
        <w:t>na została</w:t>
      </w:r>
      <w:r w:rsidRPr="0030313D">
        <w:rPr>
          <w:rFonts w:ascii="Helvetica" w:hAnsi="Helvetica" w:cs="Helvetica"/>
        </w:rPr>
        <w:t xml:space="preserve"> „Analiz</w:t>
      </w:r>
      <w:r w:rsidR="00647704" w:rsidRPr="0030313D">
        <w:rPr>
          <w:rFonts w:ascii="Helvetica" w:hAnsi="Helvetica" w:cs="Helvetica"/>
        </w:rPr>
        <w:t>a</w:t>
      </w:r>
      <w:r w:rsidRPr="0030313D">
        <w:rPr>
          <w:rFonts w:ascii="Helvetica" w:hAnsi="Helvetica" w:cs="Helvetica"/>
        </w:rPr>
        <w:t xml:space="preserve"> potrzeb i możliwości rozwoju miasta Stalowa Wola”.</w:t>
      </w:r>
      <w:r w:rsidR="00F81F38" w:rsidRPr="0030313D">
        <w:rPr>
          <w:rFonts w:ascii="Helvetica" w:hAnsi="Helvetica" w:cs="Helvetica"/>
        </w:rPr>
        <w:t xml:space="preserve"> W dokumencie tym zawarto między innymi kompleksowe informacje dotyczące użytkowania terenu</w:t>
      </w:r>
      <w:r w:rsidR="00832A72" w:rsidRPr="0030313D">
        <w:rPr>
          <w:rFonts w:ascii="Helvetica" w:hAnsi="Helvetica" w:cs="Helvetica"/>
        </w:rPr>
        <w:t xml:space="preserve"> Stalowej Woli. Miasto</w:t>
      </w:r>
      <w:r w:rsidR="00832A72" w:rsidRPr="0030313D">
        <w:rPr>
          <w:rFonts w:ascii="Helvetica" w:hAnsi="Helvetica" w:cs="Helvetica"/>
          <w:bCs/>
        </w:rPr>
        <w:t xml:space="preserve"> zajmuje powierzchnię 82,5 km</w:t>
      </w:r>
      <w:r w:rsidR="00832A72" w:rsidRPr="000C5856">
        <w:rPr>
          <w:rFonts w:ascii="Helvetica" w:hAnsi="Helvetica" w:cs="Helvetica"/>
          <w:bCs/>
          <w:vertAlign w:val="superscript"/>
        </w:rPr>
        <w:t>2</w:t>
      </w:r>
      <w:r w:rsidR="00832A72" w:rsidRPr="0030313D">
        <w:rPr>
          <w:rFonts w:ascii="Helvetica" w:hAnsi="Helvetica" w:cs="Helvetica"/>
          <w:bCs/>
        </w:rPr>
        <w:t>,</w:t>
      </w:r>
      <w:r w:rsidR="0030313D" w:rsidRPr="0030313D">
        <w:rPr>
          <w:rFonts w:ascii="Helvetica" w:hAnsi="Helvetica" w:cs="Helvetica"/>
          <w:bCs/>
        </w:rPr>
        <w:t xml:space="preserve"> co stanowi</w:t>
      </w:r>
      <w:r w:rsidR="000C5856">
        <w:rPr>
          <w:rFonts w:ascii="Helvetica" w:hAnsi="Helvetica" w:cs="Helvetica"/>
          <w:bCs/>
        </w:rPr>
        <w:t xml:space="preserve"> ok.</w:t>
      </w:r>
      <w:r w:rsidR="00832A72" w:rsidRPr="0030313D">
        <w:rPr>
          <w:rFonts w:ascii="Helvetica" w:hAnsi="Helvetica" w:cs="Helvetica"/>
          <w:bCs/>
        </w:rPr>
        <w:t xml:space="preserve"> 9,9% powierzchni powiatu stalowowolskiego i 0,45% </w:t>
      </w:r>
      <w:r w:rsidR="0030313D" w:rsidRPr="0030313D">
        <w:rPr>
          <w:rFonts w:ascii="Helvetica" w:hAnsi="Helvetica" w:cs="Helvetica"/>
          <w:bCs/>
        </w:rPr>
        <w:t>woj.</w:t>
      </w:r>
      <w:r w:rsidR="00832A72" w:rsidRPr="0030313D">
        <w:rPr>
          <w:rFonts w:ascii="Helvetica" w:hAnsi="Helvetica" w:cs="Helvetica"/>
          <w:bCs/>
        </w:rPr>
        <w:t xml:space="preserve"> podkarpackiego</w:t>
      </w:r>
      <w:r w:rsidR="002B4512">
        <w:rPr>
          <w:rFonts w:ascii="Helvetica" w:hAnsi="Helvetica" w:cs="Helvetica"/>
          <w:bCs/>
        </w:rPr>
        <w:t>.</w:t>
      </w:r>
      <w:r w:rsidR="00F70BAB">
        <w:rPr>
          <w:rFonts w:ascii="Helvetica" w:hAnsi="Helvetica" w:cs="Helvetica"/>
          <w:bCs/>
        </w:rPr>
        <w:t xml:space="preserve"> </w:t>
      </w:r>
      <w:r w:rsidR="00832A72" w:rsidRPr="0030313D">
        <w:rPr>
          <w:rFonts w:ascii="Helvetica" w:hAnsi="Helvetica" w:cs="Helvetica"/>
        </w:rPr>
        <w:t xml:space="preserve">W strukturze gruntów dominują: </w:t>
      </w:r>
    </w:p>
    <w:p w14:paraId="165A0763" w14:textId="0301E3C7" w:rsidR="00832A72" w:rsidRPr="0030313D" w:rsidRDefault="00832A72">
      <w:pPr>
        <w:numPr>
          <w:ilvl w:val="0"/>
          <w:numId w:val="14"/>
        </w:numPr>
        <w:tabs>
          <w:tab w:val="left" w:pos="0"/>
        </w:tabs>
        <w:autoSpaceDE w:val="0"/>
        <w:autoSpaceDN w:val="0"/>
        <w:adjustRightInd w:val="0"/>
        <w:ind w:left="993" w:hanging="284"/>
        <w:contextualSpacing/>
        <w:jc w:val="both"/>
        <w:rPr>
          <w:rFonts w:ascii="Helvetica" w:hAnsi="Helvetica" w:cs="Helvetica"/>
        </w:rPr>
      </w:pPr>
      <w:r w:rsidRPr="0030313D">
        <w:rPr>
          <w:rFonts w:ascii="Helvetica" w:hAnsi="Helvetica" w:cs="Helvetica"/>
        </w:rPr>
        <w:t>grunty leśne oraz zadrzewione i zakrzewione – 5074 ha,</w:t>
      </w:r>
    </w:p>
    <w:p w14:paraId="16DA2CA5" w14:textId="77777777" w:rsidR="00832A72" w:rsidRPr="0030313D" w:rsidRDefault="00832A72">
      <w:pPr>
        <w:numPr>
          <w:ilvl w:val="0"/>
          <w:numId w:val="14"/>
        </w:numPr>
        <w:tabs>
          <w:tab w:val="left" w:pos="0"/>
        </w:tabs>
        <w:autoSpaceDE w:val="0"/>
        <w:autoSpaceDN w:val="0"/>
        <w:adjustRightInd w:val="0"/>
        <w:ind w:left="993" w:hanging="284"/>
        <w:contextualSpacing/>
        <w:jc w:val="both"/>
        <w:rPr>
          <w:rFonts w:ascii="Helvetica" w:hAnsi="Helvetica" w:cs="Helvetica"/>
        </w:rPr>
      </w:pPr>
      <w:r w:rsidRPr="0030313D">
        <w:rPr>
          <w:rFonts w:ascii="Helvetica" w:hAnsi="Helvetica" w:cs="Helvetica"/>
        </w:rPr>
        <w:t>grunty zabudowane i zurbanizowane  – 1574 ha, w tym:</w:t>
      </w:r>
    </w:p>
    <w:p w14:paraId="4AEF7AF3" w14:textId="6696B47B" w:rsidR="00832A72" w:rsidRPr="0030313D" w:rsidRDefault="00832A72">
      <w:pPr>
        <w:numPr>
          <w:ilvl w:val="0"/>
          <w:numId w:val="15"/>
        </w:numPr>
        <w:tabs>
          <w:tab w:val="left" w:pos="0"/>
        </w:tabs>
        <w:autoSpaceDE w:val="0"/>
        <w:autoSpaceDN w:val="0"/>
        <w:adjustRightInd w:val="0"/>
        <w:contextualSpacing/>
        <w:jc w:val="both"/>
        <w:rPr>
          <w:rFonts w:ascii="Helvetica" w:hAnsi="Helvetica" w:cs="Helvetica"/>
        </w:rPr>
      </w:pPr>
      <w:r w:rsidRPr="0030313D">
        <w:rPr>
          <w:rFonts w:ascii="Helvetica" w:hAnsi="Helvetica" w:cs="Helvetica"/>
        </w:rPr>
        <w:t>tereny przemysłowe</w:t>
      </w:r>
      <w:r w:rsidR="0030313D" w:rsidRPr="0030313D">
        <w:rPr>
          <w:rFonts w:ascii="Helvetica" w:hAnsi="Helvetica" w:cs="Helvetica"/>
        </w:rPr>
        <w:t xml:space="preserve"> </w:t>
      </w:r>
      <w:r w:rsidRPr="0030313D">
        <w:rPr>
          <w:rFonts w:ascii="Helvetica" w:hAnsi="Helvetica" w:cs="Helvetica"/>
        </w:rPr>
        <w:t>-</w:t>
      </w:r>
      <w:r w:rsidR="0030313D" w:rsidRPr="0030313D">
        <w:rPr>
          <w:rFonts w:ascii="Helvetica" w:hAnsi="Helvetica" w:cs="Helvetica"/>
        </w:rPr>
        <w:t xml:space="preserve"> </w:t>
      </w:r>
      <w:r w:rsidRPr="0030313D">
        <w:rPr>
          <w:rFonts w:ascii="Helvetica" w:hAnsi="Helvetica" w:cs="Helvetica"/>
        </w:rPr>
        <w:t>557 ha,</w:t>
      </w:r>
    </w:p>
    <w:p w14:paraId="604CA147" w14:textId="573B997A" w:rsidR="00832A72" w:rsidRPr="0030313D" w:rsidRDefault="00832A72">
      <w:pPr>
        <w:numPr>
          <w:ilvl w:val="0"/>
          <w:numId w:val="15"/>
        </w:numPr>
        <w:tabs>
          <w:tab w:val="left" w:pos="0"/>
        </w:tabs>
        <w:autoSpaceDE w:val="0"/>
        <w:autoSpaceDN w:val="0"/>
        <w:adjustRightInd w:val="0"/>
        <w:contextualSpacing/>
        <w:jc w:val="both"/>
        <w:rPr>
          <w:rFonts w:ascii="Helvetica" w:hAnsi="Helvetica" w:cs="Helvetica"/>
        </w:rPr>
      </w:pPr>
      <w:r w:rsidRPr="0030313D">
        <w:rPr>
          <w:rFonts w:ascii="Helvetica" w:hAnsi="Helvetica" w:cs="Helvetica"/>
        </w:rPr>
        <w:t>tereny mieszkaniowe</w:t>
      </w:r>
      <w:r w:rsidR="0030313D" w:rsidRPr="0030313D">
        <w:rPr>
          <w:rFonts w:ascii="Helvetica" w:hAnsi="Helvetica" w:cs="Helvetica"/>
        </w:rPr>
        <w:t xml:space="preserve"> - </w:t>
      </w:r>
      <w:r w:rsidRPr="0030313D">
        <w:rPr>
          <w:rFonts w:ascii="Helvetica" w:hAnsi="Helvetica" w:cs="Helvetica"/>
        </w:rPr>
        <w:t xml:space="preserve">401 ha, </w:t>
      </w:r>
    </w:p>
    <w:p w14:paraId="76D41B4C" w14:textId="3C4D8D9D" w:rsidR="00832A72" w:rsidRPr="0030313D" w:rsidRDefault="00832A72">
      <w:pPr>
        <w:numPr>
          <w:ilvl w:val="0"/>
          <w:numId w:val="15"/>
        </w:numPr>
        <w:tabs>
          <w:tab w:val="left" w:pos="0"/>
        </w:tabs>
        <w:autoSpaceDE w:val="0"/>
        <w:autoSpaceDN w:val="0"/>
        <w:adjustRightInd w:val="0"/>
        <w:contextualSpacing/>
        <w:jc w:val="both"/>
        <w:rPr>
          <w:rFonts w:ascii="Helvetica" w:hAnsi="Helvetica" w:cs="Helvetica"/>
        </w:rPr>
      </w:pPr>
      <w:r w:rsidRPr="0030313D">
        <w:rPr>
          <w:rFonts w:ascii="Helvetica" w:hAnsi="Helvetica" w:cs="Helvetica"/>
        </w:rPr>
        <w:t>tereny komunikacyjne -</w:t>
      </w:r>
      <w:r w:rsidR="0030313D" w:rsidRPr="0030313D">
        <w:rPr>
          <w:rFonts w:ascii="Helvetica" w:hAnsi="Helvetica" w:cs="Helvetica"/>
        </w:rPr>
        <w:t xml:space="preserve"> </w:t>
      </w:r>
      <w:r w:rsidRPr="0030313D">
        <w:rPr>
          <w:rFonts w:ascii="Helvetica" w:hAnsi="Helvetica" w:cs="Helvetica"/>
        </w:rPr>
        <w:t>351 ha,</w:t>
      </w:r>
    </w:p>
    <w:p w14:paraId="42283223" w14:textId="2B59EFC6" w:rsidR="00832A72" w:rsidRPr="0030313D" w:rsidRDefault="00832A72">
      <w:pPr>
        <w:numPr>
          <w:ilvl w:val="0"/>
          <w:numId w:val="15"/>
        </w:numPr>
        <w:tabs>
          <w:tab w:val="left" w:pos="0"/>
        </w:tabs>
        <w:autoSpaceDE w:val="0"/>
        <w:autoSpaceDN w:val="0"/>
        <w:adjustRightInd w:val="0"/>
        <w:contextualSpacing/>
        <w:jc w:val="both"/>
        <w:rPr>
          <w:rFonts w:ascii="Helvetica" w:hAnsi="Helvetica" w:cs="Helvetica"/>
        </w:rPr>
      </w:pPr>
      <w:r w:rsidRPr="0030313D">
        <w:rPr>
          <w:rFonts w:ascii="Helvetica" w:hAnsi="Helvetica" w:cs="Helvetica"/>
        </w:rPr>
        <w:t>inne tereny zabudowane</w:t>
      </w:r>
      <w:r w:rsidR="0030313D" w:rsidRPr="0030313D">
        <w:rPr>
          <w:rFonts w:ascii="Helvetica" w:hAnsi="Helvetica" w:cs="Helvetica"/>
        </w:rPr>
        <w:t xml:space="preserve"> -</w:t>
      </w:r>
      <w:r w:rsidRPr="0030313D">
        <w:rPr>
          <w:rFonts w:ascii="Helvetica" w:hAnsi="Helvetica" w:cs="Helvetica"/>
        </w:rPr>
        <w:t xml:space="preserve"> 119 ha, </w:t>
      </w:r>
    </w:p>
    <w:p w14:paraId="1B18488D" w14:textId="3D8EE630" w:rsidR="00832A72" w:rsidRPr="0030313D" w:rsidRDefault="00832A72">
      <w:pPr>
        <w:numPr>
          <w:ilvl w:val="0"/>
          <w:numId w:val="15"/>
        </w:numPr>
        <w:tabs>
          <w:tab w:val="left" w:pos="0"/>
        </w:tabs>
        <w:autoSpaceDE w:val="0"/>
        <w:autoSpaceDN w:val="0"/>
        <w:adjustRightInd w:val="0"/>
        <w:contextualSpacing/>
        <w:jc w:val="both"/>
        <w:rPr>
          <w:rFonts w:ascii="Helvetica" w:hAnsi="Helvetica" w:cs="Helvetica"/>
        </w:rPr>
      </w:pPr>
      <w:r w:rsidRPr="0030313D">
        <w:rPr>
          <w:rFonts w:ascii="Helvetica" w:hAnsi="Helvetica" w:cs="Helvetica"/>
        </w:rPr>
        <w:t>tereny rekreacji i wypoczynku -</w:t>
      </w:r>
      <w:r w:rsidR="0030313D" w:rsidRPr="0030313D">
        <w:rPr>
          <w:rFonts w:ascii="Helvetica" w:hAnsi="Helvetica" w:cs="Helvetica"/>
        </w:rPr>
        <w:t xml:space="preserve"> </w:t>
      </w:r>
      <w:r w:rsidRPr="0030313D">
        <w:rPr>
          <w:rFonts w:ascii="Helvetica" w:hAnsi="Helvetica" w:cs="Helvetica"/>
        </w:rPr>
        <w:t>112 ha,</w:t>
      </w:r>
    </w:p>
    <w:p w14:paraId="0DA408EA" w14:textId="2E21A365" w:rsidR="00832A72" w:rsidRPr="0030313D" w:rsidRDefault="00832A72">
      <w:pPr>
        <w:numPr>
          <w:ilvl w:val="0"/>
          <w:numId w:val="15"/>
        </w:numPr>
        <w:tabs>
          <w:tab w:val="left" w:pos="0"/>
        </w:tabs>
        <w:autoSpaceDE w:val="0"/>
        <w:autoSpaceDN w:val="0"/>
        <w:adjustRightInd w:val="0"/>
        <w:contextualSpacing/>
        <w:jc w:val="both"/>
        <w:rPr>
          <w:rFonts w:ascii="Helvetica" w:hAnsi="Helvetica" w:cs="Helvetica"/>
        </w:rPr>
      </w:pPr>
      <w:r w:rsidRPr="0030313D">
        <w:rPr>
          <w:rFonts w:ascii="Helvetica" w:hAnsi="Helvetica" w:cs="Helvetica"/>
        </w:rPr>
        <w:t>tereny zurbanizowane niezabudowane -</w:t>
      </w:r>
      <w:r w:rsidR="0030313D" w:rsidRPr="0030313D">
        <w:rPr>
          <w:rFonts w:ascii="Helvetica" w:hAnsi="Helvetica" w:cs="Helvetica"/>
        </w:rPr>
        <w:t xml:space="preserve"> </w:t>
      </w:r>
      <w:r w:rsidRPr="0030313D">
        <w:rPr>
          <w:rFonts w:ascii="Helvetica" w:hAnsi="Helvetica" w:cs="Helvetica"/>
        </w:rPr>
        <w:t>34 ha,</w:t>
      </w:r>
    </w:p>
    <w:p w14:paraId="68F6BB9E" w14:textId="5B861901" w:rsidR="00832A72" w:rsidRPr="0030313D" w:rsidRDefault="00832A72">
      <w:pPr>
        <w:numPr>
          <w:ilvl w:val="0"/>
          <w:numId w:val="14"/>
        </w:numPr>
        <w:tabs>
          <w:tab w:val="left" w:pos="0"/>
        </w:tabs>
        <w:autoSpaceDE w:val="0"/>
        <w:autoSpaceDN w:val="0"/>
        <w:adjustRightInd w:val="0"/>
        <w:ind w:left="993" w:hanging="284"/>
        <w:contextualSpacing/>
        <w:jc w:val="both"/>
        <w:rPr>
          <w:rFonts w:ascii="Helvetica" w:hAnsi="Helvetica" w:cs="Helvetica"/>
        </w:rPr>
      </w:pPr>
      <w:r w:rsidRPr="0030313D">
        <w:rPr>
          <w:rFonts w:ascii="Helvetica" w:hAnsi="Helvetica" w:cs="Helvetica"/>
        </w:rPr>
        <w:t>użytki rolne 1317 ha</w:t>
      </w:r>
    </w:p>
    <w:p w14:paraId="5C888898" w14:textId="77777777" w:rsidR="00832A72" w:rsidRPr="0030313D" w:rsidRDefault="00832A72">
      <w:pPr>
        <w:numPr>
          <w:ilvl w:val="0"/>
          <w:numId w:val="14"/>
        </w:numPr>
        <w:tabs>
          <w:tab w:val="left" w:pos="0"/>
        </w:tabs>
        <w:autoSpaceDE w:val="0"/>
        <w:autoSpaceDN w:val="0"/>
        <w:adjustRightInd w:val="0"/>
        <w:ind w:left="993" w:hanging="284"/>
        <w:contextualSpacing/>
        <w:jc w:val="both"/>
        <w:rPr>
          <w:rFonts w:ascii="Helvetica" w:hAnsi="Helvetica" w:cs="Helvetica"/>
        </w:rPr>
      </w:pPr>
      <w:r w:rsidRPr="0030313D">
        <w:rPr>
          <w:rFonts w:ascii="Helvetica" w:hAnsi="Helvetica" w:cs="Helvetica"/>
        </w:rPr>
        <w:t>grunty pod wodami - 160 ha</w:t>
      </w:r>
    </w:p>
    <w:p w14:paraId="6B1607D0" w14:textId="0970B3CC" w:rsidR="0040007D" w:rsidRDefault="00832A72">
      <w:pPr>
        <w:numPr>
          <w:ilvl w:val="0"/>
          <w:numId w:val="14"/>
        </w:numPr>
        <w:tabs>
          <w:tab w:val="left" w:pos="0"/>
        </w:tabs>
        <w:autoSpaceDE w:val="0"/>
        <w:autoSpaceDN w:val="0"/>
        <w:adjustRightInd w:val="0"/>
        <w:ind w:left="993" w:hanging="284"/>
        <w:contextualSpacing/>
        <w:jc w:val="both"/>
        <w:rPr>
          <w:rFonts w:ascii="Helvetica" w:hAnsi="Helvetica" w:cs="Helvetica"/>
        </w:rPr>
      </w:pPr>
      <w:r w:rsidRPr="0030313D">
        <w:rPr>
          <w:rFonts w:ascii="Helvetica" w:hAnsi="Helvetica" w:cs="Helvetica"/>
        </w:rPr>
        <w:t>tereny różne - 93 ha.</w:t>
      </w:r>
    </w:p>
    <w:p w14:paraId="43AE4DC9" w14:textId="77777777" w:rsidR="0040007D" w:rsidRPr="008A186E" w:rsidRDefault="0040007D" w:rsidP="0040007D">
      <w:pPr>
        <w:tabs>
          <w:tab w:val="left" w:pos="0"/>
        </w:tabs>
        <w:autoSpaceDE w:val="0"/>
        <w:autoSpaceDN w:val="0"/>
        <w:adjustRightInd w:val="0"/>
        <w:contextualSpacing/>
        <w:jc w:val="both"/>
        <w:rPr>
          <w:rFonts w:ascii="Helvetica" w:hAnsi="Helvetica" w:cs="Helvetica"/>
          <w:sz w:val="12"/>
          <w:szCs w:val="12"/>
        </w:rPr>
      </w:pPr>
    </w:p>
    <w:p w14:paraId="61DC20CC" w14:textId="50422043" w:rsidR="00AA5C6F" w:rsidRDefault="00832A72" w:rsidP="001D3BF2">
      <w:pPr>
        <w:jc w:val="both"/>
        <w:rPr>
          <w:rFonts w:ascii="Helvetica" w:hAnsi="Helvetica" w:cs="Helvetica"/>
          <w:bCs/>
        </w:rPr>
      </w:pPr>
      <w:r w:rsidRPr="0030313D">
        <w:rPr>
          <w:rFonts w:ascii="Helvetica" w:hAnsi="Helvetica" w:cs="Helvetica"/>
          <w:bCs/>
        </w:rPr>
        <w:t>Ponad połowę powierzchni Miasta zajmują lasy oraz tereny zadrzewione i zakrzewione,</w:t>
      </w:r>
      <w:r w:rsidR="000548F7">
        <w:rPr>
          <w:rFonts w:ascii="Helvetica" w:hAnsi="Helvetica" w:cs="Helvetica"/>
          <w:bCs/>
        </w:rPr>
        <w:t xml:space="preserve"> </w:t>
      </w:r>
      <w:r w:rsidR="003E2A26">
        <w:rPr>
          <w:rFonts w:ascii="Helvetica" w:hAnsi="Helvetica" w:cs="Helvetica"/>
          <w:bCs/>
        </w:rPr>
        <w:t xml:space="preserve">które </w:t>
      </w:r>
      <w:r w:rsidRPr="0030313D">
        <w:rPr>
          <w:rFonts w:ascii="Helvetica" w:hAnsi="Helvetica" w:cs="Helvetica"/>
          <w:bCs/>
        </w:rPr>
        <w:t xml:space="preserve">tworzą zwarty kompleks w jego zachodniej i południowej części. Wzdłuż wschodniej granicy płynie San, </w:t>
      </w:r>
      <w:r w:rsidR="00BE13B0" w:rsidRPr="0030313D">
        <w:rPr>
          <w:rFonts w:ascii="Helvetica" w:hAnsi="Helvetica" w:cs="Helvetica"/>
          <w:bCs/>
        </w:rPr>
        <w:t xml:space="preserve">który </w:t>
      </w:r>
      <w:r w:rsidRPr="0030313D">
        <w:rPr>
          <w:rFonts w:ascii="Helvetica" w:hAnsi="Helvetica" w:cs="Helvetica"/>
          <w:bCs/>
        </w:rPr>
        <w:t>otaczają tereny otwarte, gł</w:t>
      </w:r>
      <w:r w:rsidR="00BE16E2">
        <w:rPr>
          <w:rFonts w:ascii="Helvetica" w:hAnsi="Helvetica" w:cs="Helvetica"/>
          <w:bCs/>
        </w:rPr>
        <w:t>ó</w:t>
      </w:r>
      <w:r w:rsidRPr="0030313D">
        <w:rPr>
          <w:rFonts w:ascii="Helvetica" w:hAnsi="Helvetica" w:cs="Helvetica"/>
          <w:bCs/>
        </w:rPr>
        <w:t>wnie łąki i pastwiska.</w:t>
      </w:r>
      <w:r w:rsidR="00BE13B0" w:rsidRPr="0030313D">
        <w:rPr>
          <w:rFonts w:ascii="Helvetica" w:hAnsi="Helvetica" w:cs="Helvetica"/>
          <w:bCs/>
        </w:rPr>
        <w:t xml:space="preserve"> </w:t>
      </w:r>
      <w:r w:rsidRPr="0030313D">
        <w:rPr>
          <w:rFonts w:ascii="Helvetica" w:hAnsi="Helvetica" w:cs="Helvetica"/>
          <w:bCs/>
        </w:rPr>
        <w:t>Centraln</w:t>
      </w:r>
      <w:r w:rsidR="00BE13B0" w:rsidRPr="0030313D">
        <w:rPr>
          <w:rFonts w:ascii="Helvetica" w:hAnsi="Helvetica" w:cs="Helvetica"/>
          <w:bCs/>
        </w:rPr>
        <w:t>ą</w:t>
      </w:r>
      <w:r w:rsidRPr="0030313D">
        <w:rPr>
          <w:rFonts w:ascii="Helvetica" w:hAnsi="Helvetica" w:cs="Helvetica"/>
          <w:bCs/>
        </w:rPr>
        <w:t xml:space="preserve"> cz</w:t>
      </w:r>
      <w:r w:rsidR="00BE13B0" w:rsidRPr="0030313D">
        <w:rPr>
          <w:rFonts w:ascii="Helvetica" w:hAnsi="Helvetica" w:cs="Helvetica"/>
          <w:bCs/>
        </w:rPr>
        <w:t>ęść Stalowej Woli obejmują</w:t>
      </w:r>
      <w:r w:rsidRPr="0030313D">
        <w:rPr>
          <w:rFonts w:ascii="Helvetica" w:hAnsi="Helvetica" w:cs="Helvetica"/>
          <w:bCs/>
        </w:rPr>
        <w:t xml:space="preserve"> tereny zabudowane i zurbanizowane. Na</w:t>
      </w:r>
      <w:r w:rsidR="0030313D">
        <w:rPr>
          <w:rFonts w:ascii="Helvetica" w:hAnsi="Helvetica" w:cs="Helvetica"/>
          <w:bCs/>
        </w:rPr>
        <w:t>jintensywniejsza</w:t>
      </w:r>
      <w:r w:rsidRPr="0030313D">
        <w:rPr>
          <w:rFonts w:ascii="Helvetica" w:hAnsi="Helvetica" w:cs="Helvetica"/>
          <w:bCs/>
        </w:rPr>
        <w:t xml:space="preserve"> zabudowa</w:t>
      </w:r>
      <w:r w:rsidR="0030313D">
        <w:rPr>
          <w:rFonts w:ascii="Helvetica" w:hAnsi="Helvetica" w:cs="Helvetica"/>
          <w:bCs/>
        </w:rPr>
        <w:t xml:space="preserve"> znajduje się</w:t>
      </w:r>
      <w:r w:rsidRPr="0030313D">
        <w:rPr>
          <w:rFonts w:ascii="Helvetica" w:hAnsi="Helvetica" w:cs="Helvetica"/>
          <w:bCs/>
        </w:rPr>
        <w:t xml:space="preserve"> w</w:t>
      </w:r>
      <w:r w:rsidR="00BE13B0" w:rsidRPr="0030313D">
        <w:rPr>
          <w:rFonts w:ascii="Helvetica" w:hAnsi="Helvetica" w:cs="Helvetica"/>
          <w:bCs/>
        </w:rPr>
        <w:t xml:space="preserve"> centrum, </w:t>
      </w:r>
      <w:r w:rsidRPr="0030313D">
        <w:rPr>
          <w:rFonts w:ascii="Helvetica" w:hAnsi="Helvetica" w:cs="Helvetica"/>
          <w:bCs/>
        </w:rPr>
        <w:t>m.in.</w:t>
      </w:r>
      <w:r w:rsidR="00BE13B0" w:rsidRPr="0030313D">
        <w:rPr>
          <w:rFonts w:ascii="Helvetica" w:hAnsi="Helvetica" w:cs="Helvetica"/>
          <w:bCs/>
        </w:rPr>
        <w:t xml:space="preserve"> na</w:t>
      </w:r>
      <w:r w:rsidRPr="0030313D">
        <w:rPr>
          <w:rFonts w:ascii="Helvetica" w:hAnsi="Helvetica" w:cs="Helvetica"/>
          <w:bCs/>
        </w:rPr>
        <w:t xml:space="preserve"> osiedl</w:t>
      </w:r>
      <w:r w:rsidR="00BE13B0" w:rsidRPr="0030313D">
        <w:rPr>
          <w:rFonts w:ascii="Helvetica" w:hAnsi="Helvetica" w:cs="Helvetica"/>
          <w:bCs/>
        </w:rPr>
        <w:t>u</w:t>
      </w:r>
      <w:r w:rsidRPr="0030313D">
        <w:rPr>
          <w:rFonts w:ascii="Helvetica" w:hAnsi="Helvetica" w:cs="Helvetica"/>
          <w:bCs/>
        </w:rPr>
        <w:t xml:space="preserve"> Młodynie, osiedl</w:t>
      </w:r>
      <w:r w:rsidR="00BE13B0" w:rsidRPr="0030313D">
        <w:rPr>
          <w:rFonts w:ascii="Helvetica" w:hAnsi="Helvetica" w:cs="Helvetica"/>
          <w:bCs/>
        </w:rPr>
        <w:t>u</w:t>
      </w:r>
      <w:r w:rsidRPr="0030313D">
        <w:rPr>
          <w:rFonts w:ascii="Helvetica" w:hAnsi="Helvetica" w:cs="Helvetica"/>
          <w:bCs/>
        </w:rPr>
        <w:t xml:space="preserve"> Centralne</w:t>
      </w:r>
      <w:r w:rsidR="00BE13B0" w:rsidRPr="0030313D">
        <w:rPr>
          <w:rFonts w:ascii="Helvetica" w:hAnsi="Helvetica" w:cs="Helvetica"/>
          <w:bCs/>
        </w:rPr>
        <w:t xml:space="preserve"> i</w:t>
      </w:r>
      <w:r w:rsidRPr="0030313D">
        <w:rPr>
          <w:rFonts w:ascii="Helvetica" w:hAnsi="Helvetica" w:cs="Helvetica"/>
          <w:bCs/>
        </w:rPr>
        <w:t xml:space="preserve"> osiedl</w:t>
      </w:r>
      <w:r w:rsidR="00BE13B0" w:rsidRPr="0030313D">
        <w:rPr>
          <w:rFonts w:ascii="Helvetica" w:hAnsi="Helvetica" w:cs="Helvetica"/>
          <w:bCs/>
        </w:rPr>
        <w:t>u</w:t>
      </w:r>
      <w:r w:rsidRPr="0030313D">
        <w:rPr>
          <w:rFonts w:ascii="Helvetica" w:hAnsi="Helvetica" w:cs="Helvetica"/>
          <w:bCs/>
        </w:rPr>
        <w:t xml:space="preserve"> Śródmieście</w:t>
      </w:r>
      <w:r w:rsidR="00205CCD">
        <w:rPr>
          <w:rStyle w:val="Odwoanieprzypisudolnego"/>
          <w:rFonts w:ascii="Helvetica" w:hAnsi="Helvetica" w:cs="Helvetica"/>
          <w:bCs/>
        </w:rPr>
        <w:footnoteReference w:id="42"/>
      </w:r>
      <w:r w:rsidRPr="0030313D">
        <w:rPr>
          <w:rFonts w:ascii="Helvetica" w:hAnsi="Helvetica" w:cs="Helvetica"/>
          <w:bCs/>
        </w:rPr>
        <w:t>.</w:t>
      </w:r>
      <w:r w:rsidR="00BE13B0" w:rsidRPr="0030313D">
        <w:rPr>
          <w:rFonts w:ascii="Helvetica" w:hAnsi="Helvetica" w:cs="Helvetica"/>
          <w:bCs/>
        </w:rPr>
        <w:t xml:space="preserve"> Dominuje tam</w:t>
      </w:r>
      <w:r w:rsidRPr="0030313D">
        <w:rPr>
          <w:rFonts w:ascii="Helvetica" w:hAnsi="Helvetica" w:cs="Helvetica"/>
          <w:bCs/>
        </w:rPr>
        <w:t xml:space="preserve"> zabudowa mieszkaniowa wielorodzinna i usługowa.</w:t>
      </w:r>
      <w:r w:rsidR="00BE13B0" w:rsidRPr="0030313D">
        <w:rPr>
          <w:rFonts w:ascii="Helvetica" w:hAnsi="Helvetica" w:cs="Helvetica"/>
          <w:bCs/>
        </w:rPr>
        <w:t xml:space="preserve"> </w:t>
      </w:r>
      <w:r w:rsidRPr="0030313D">
        <w:rPr>
          <w:rFonts w:ascii="Helvetica" w:hAnsi="Helvetica" w:cs="Helvetica"/>
          <w:bCs/>
        </w:rPr>
        <w:t>W północnej części miasta</w:t>
      </w:r>
      <w:r w:rsidR="00BE13B0" w:rsidRPr="0030313D">
        <w:rPr>
          <w:rFonts w:ascii="Helvetica" w:hAnsi="Helvetica" w:cs="Helvetica"/>
          <w:bCs/>
        </w:rPr>
        <w:t xml:space="preserve"> przeważa</w:t>
      </w:r>
      <w:r w:rsidRPr="0030313D">
        <w:rPr>
          <w:rFonts w:ascii="Helvetica" w:hAnsi="Helvetica" w:cs="Helvetica"/>
          <w:bCs/>
        </w:rPr>
        <w:t xml:space="preserve"> mniej intensywna</w:t>
      </w:r>
      <w:r w:rsidR="00BE13B0" w:rsidRPr="0030313D">
        <w:rPr>
          <w:rFonts w:ascii="Helvetica" w:hAnsi="Helvetica" w:cs="Helvetica"/>
          <w:bCs/>
        </w:rPr>
        <w:t xml:space="preserve"> </w:t>
      </w:r>
      <w:r w:rsidRPr="0030313D">
        <w:rPr>
          <w:rFonts w:ascii="Helvetica" w:hAnsi="Helvetica" w:cs="Helvetica"/>
          <w:bCs/>
        </w:rPr>
        <w:t>zabudowa jednorodzinna, wolnostojąca</w:t>
      </w:r>
      <w:r w:rsidR="00BE3C7F">
        <w:rPr>
          <w:rFonts w:ascii="Helvetica" w:hAnsi="Helvetica" w:cs="Helvetica"/>
          <w:bCs/>
        </w:rPr>
        <w:t xml:space="preserve">, która skoncentrowana jest </w:t>
      </w:r>
      <w:r w:rsidRPr="0030313D">
        <w:rPr>
          <w:rFonts w:ascii="Helvetica" w:hAnsi="Helvetica" w:cs="Helvetica"/>
          <w:bCs/>
        </w:rPr>
        <w:t>wzdłuż dróg publicznych. Przeważają budynki niskie</w:t>
      </w:r>
      <w:r w:rsidR="005D0655">
        <w:rPr>
          <w:rFonts w:ascii="Helvetica" w:hAnsi="Helvetica" w:cs="Helvetica"/>
          <w:bCs/>
        </w:rPr>
        <w:t>, głównie</w:t>
      </w:r>
      <w:r w:rsidRPr="0030313D">
        <w:rPr>
          <w:rFonts w:ascii="Helvetica" w:hAnsi="Helvetica" w:cs="Helvetica"/>
          <w:bCs/>
        </w:rPr>
        <w:t xml:space="preserve"> jednopiętrowe.</w:t>
      </w:r>
      <w:r w:rsidR="00BE13B0" w:rsidRPr="0030313D">
        <w:rPr>
          <w:rFonts w:ascii="Helvetica" w:hAnsi="Helvetica" w:cs="Helvetica"/>
          <w:bCs/>
        </w:rPr>
        <w:t xml:space="preserve"> Na</w:t>
      </w:r>
      <w:r w:rsidRPr="0030313D">
        <w:rPr>
          <w:rFonts w:ascii="Helvetica" w:hAnsi="Helvetica" w:cs="Helvetica"/>
          <w:bCs/>
        </w:rPr>
        <w:t xml:space="preserve"> południe od centrum</w:t>
      </w:r>
      <w:r w:rsidR="00BE13B0" w:rsidRPr="0030313D">
        <w:rPr>
          <w:rFonts w:ascii="Helvetica" w:hAnsi="Helvetica" w:cs="Helvetica"/>
          <w:bCs/>
        </w:rPr>
        <w:t xml:space="preserve"> </w:t>
      </w:r>
      <w:r w:rsidR="005D0655">
        <w:rPr>
          <w:rFonts w:ascii="Helvetica" w:hAnsi="Helvetica" w:cs="Helvetica"/>
          <w:bCs/>
        </w:rPr>
        <w:t>zlokalizowane są zasadniczo</w:t>
      </w:r>
      <w:r w:rsidRPr="0030313D">
        <w:rPr>
          <w:rFonts w:ascii="Helvetica" w:hAnsi="Helvetica" w:cs="Helvetica"/>
          <w:bCs/>
        </w:rPr>
        <w:t xml:space="preserve"> tereny produkcyjne i usługowe,</w:t>
      </w:r>
      <w:r w:rsidR="00BE13B0" w:rsidRPr="0030313D">
        <w:rPr>
          <w:rFonts w:ascii="Helvetica" w:hAnsi="Helvetica" w:cs="Helvetica"/>
          <w:bCs/>
        </w:rPr>
        <w:t xml:space="preserve"> w tym</w:t>
      </w:r>
      <w:r w:rsidRPr="0030313D">
        <w:rPr>
          <w:rFonts w:ascii="Helvetica" w:hAnsi="Helvetica" w:cs="Helvetica"/>
          <w:bCs/>
        </w:rPr>
        <w:t xml:space="preserve"> podstref</w:t>
      </w:r>
      <w:r w:rsidR="00BE13B0" w:rsidRPr="0030313D">
        <w:rPr>
          <w:rFonts w:ascii="Helvetica" w:hAnsi="Helvetica" w:cs="Helvetica"/>
          <w:bCs/>
        </w:rPr>
        <w:t>a</w:t>
      </w:r>
      <w:r w:rsidRPr="0030313D">
        <w:rPr>
          <w:rFonts w:ascii="Helvetica" w:hAnsi="Helvetica" w:cs="Helvetica"/>
          <w:bCs/>
        </w:rPr>
        <w:t xml:space="preserve"> T</w:t>
      </w:r>
      <w:r w:rsidR="00BE13B0" w:rsidRPr="0030313D">
        <w:rPr>
          <w:rFonts w:ascii="Helvetica" w:hAnsi="Helvetica" w:cs="Helvetica"/>
          <w:bCs/>
        </w:rPr>
        <w:t xml:space="preserve">SSE </w:t>
      </w:r>
      <w:r w:rsidRPr="0030313D">
        <w:rPr>
          <w:rFonts w:ascii="Helvetica" w:hAnsi="Helvetica" w:cs="Helvetica"/>
          <w:bCs/>
        </w:rPr>
        <w:t>EURO-</w:t>
      </w:r>
      <w:r w:rsidRPr="003E2A26">
        <w:rPr>
          <w:rFonts w:ascii="Helvetica" w:hAnsi="Helvetica" w:cs="Helvetica"/>
          <w:bCs/>
        </w:rPr>
        <w:t>PARK WISŁOSAN.</w:t>
      </w:r>
    </w:p>
    <w:p w14:paraId="13DC981D" w14:textId="77777777" w:rsidR="006E5522" w:rsidRPr="006E5522" w:rsidRDefault="006E5522" w:rsidP="006E5522">
      <w:pPr>
        <w:spacing w:after="0" w:line="240" w:lineRule="auto"/>
        <w:jc w:val="both"/>
        <w:rPr>
          <w:rFonts w:ascii="Helvetica" w:hAnsi="Helvetica" w:cs="Helvetica"/>
          <w:bCs/>
          <w:sz w:val="12"/>
          <w:szCs w:val="12"/>
        </w:rPr>
      </w:pPr>
    </w:p>
    <w:p w14:paraId="11B1C693" w14:textId="77777777" w:rsidR="005D3472" w:rsidRPr="005D3472" w:rsidRDefault="005D3472" w:rsidP="006E5522">
      <w:pPr>
        <w:spacing w:after="0" w:line="240" w:lineRule="auto"/>
        <w:jc w:val="both"/>
        <w:rPr>
          <w:rFonts w:ascii="Helvetica" w:hAnsi="Helvetica" w:cs="Helvetica"/>
          <w:bCs/>
          <w:sz w:val="12"/>
          <w:szCs w:val="12"/>
        </w:rPr>
      </w:pPr>
    </w:p>
    <w:p w14:paraId="52FCA5E3" w14:textId="530C3C1F" w:rsidR="005C644B" w:rsidRPr="005C644B" w:rsidRDefault="005C644B" w:rsidP="006E5522">
      <w:pPr>
        <w:pStyle w:val="Legenda"/>
        <w:keepNext/>
        <w:spacing w:after="0"/>
        <w:jc w:val="both"/>
        <w:rPr>
          <w:rFonts w:ascii="Helvetica" w:hAnsi="Helvetica" w:cs="Helvetica"/>
          <w:color w:val="auto"/>
        </w:rPr>
      </w:pPr>
      <w:bookmarkStart w:id="45" w:name="_Toc126833828"/>
      <w:r w:rsidRPr="005C644B">
        <w:rPr>
          <w:rFonts w:ascii="Helvetica" w:hAnsi="Helvetica" w:cs="Helvetica"/>
          <w:color w:val="auto"/>
        </w:rPr>
        <w:t xml:space="preserve">Rysunek </w:t>
      </w:r>
      <w:r w:rsidR="000F575A">
        <w:rPr>
          <w:rFonts w:ascii="Helvetica" w:hAnsi="Helvetica" w:cs="Helvetica"/>
          <w:color w:val="auto"/>
        </w:rPr>
        <w:fldChar w:fldCharType="begin"/>
      </w:r>
      <w:r w:rsidR="000F575A">
        <w:rPr>
          <w:rFonts w:ascii="Helvetica" w:hAnsi="Helvetica" w:cs="Helvetica"/>
          <w:color w:val="auto"/>
        </w:rPr>
        <w:instrText xml:space="preserve"> SEQ Rysunek \* ARABIC </w:instrText>
      </w:r>
      <w:r w:rsidR="000F575A">
        <w:rPr>
          <w:rFonts w:ascii="Helvetica" w:hAnsi="Helvetica" w:cs="Helvetica"/>
          <w:color w:val="auto"/>
        </w:rPr>
        <w:fldChar w:fldCharType="separate"/>
      </w:r>
      <w:r w:rsidR="001F436B">
        <w:rPr>
          <w:rFonts w:ascii="Helvetica" w:hAnsi="Helvetica" w:cs="Helvetica"/>
          <w:noProof/>
          <w:color w:val="auto"/>
        </w:rPr>
        <w:t>4</w:t>
      </w:r>
      <w:r w:rsidR="000F575A">
        <w:rPr>
          <w:rFonts w:ascii="Helvetica" w:hAnsi="Helvetica" w:cs="Helvetica"/>
          <w:color w:val="auto"/>
        </w:rPr>
        <w:fldChar w:fldCharType="end"/>
      </w:r>
      <w:r w:rsidRPr="005C644B">
        <w:rPr>
          <w:rFonts w:ascii="Helvetica" w:hAnsi="Helvetica" w:cs="Helvetica"/>
          <w:color w:val="auto"/>
        </w:rPr>
        <w:t xml:space="preserve">. </w:t>
      </w:r>
      <w:r w:rsidR="006A13EA">
        <w:rPr>
          <w:rFonts w:ascii="Helvetica" w:hAnsi="Helvetica" w:cs="Helvetica"/>
          <w:color w:val="auto"/>
        </w:rPr>
        <w:t>Poglądowa s</w:t>
      </w:r>
      <w:r w:rsidRPr="005C644B">
        <w:rPr>
          <w:rFonts w:ascii="Helvetica" w:hAnsi="Helvetica" w:cs="Helvetica"/>
          <w:color w:val="auto"/>
        </w:rPr>
        <w:t>truktura użytkowa gruntów na terenie Stalowej Woli</w:t>
      </w:r>
      <w:bookmarkEnd w:id="45"/>
    </w:p>
    <w:p w14:paraId="2836B975" w14:textId="2FCAD8DF" w:rsidR="00AA5C6F" w:rsidRDefault="005D3472" w:rsidP="005D3472">
      <w:pPr>
        <w:spacing w:after="0" w:line="240" w:lineRule="auto"/>
        <w:jc w:val="center"/>
        <w:rPr>
          <w:rFonts w:ascii="Helvetica" w:hAnsi="Helvetica" w:cs="Helvetica"/>
          <w:bCs/>
        </w:rPr>
      </w:pPr>
      <w:r>
        <w:rPr>
          <w:noProof/>
          <w:lang w:eastAsia="pl-PL"/>
        </w:rPr>
        <w:drawing>
          <wp:inline distT="0" distB="0" distL="0" distR="0" wp14:anchorId="3014DCCE" wp14:editId="3AB31DA8">
            <wp:extent cx="4801689" cy="6796042"/>
            <wp:effectExtent l="0" t="0" r="0" b="508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824582" cy="6828444"/>
                    </a:xfrm>
                    <a:prstGeom prst="rect">
                      <a:avLst/>
                    </a:prstGeom>
                    <a:noFill/>
                    <a:ln>
                      <a:noFill/>
                    </a:ln>
                  </pic:spPr>
                </pic:pic>
              </a:graphicData>
            </a:graphic>
          </wp:inline>
        </w:drawing>
      </w:r>
    </w:p>
    <w:p w14:paraId="235E295C" w14:textId="77777777" w:rsidR="005C644B" w:rsidRPr="00667AA6" w:rsidRDefault="005C644B" w:rsidP="005D3472">
      <w:pPr>
        <w:spacing w:after="0" w:line="240" w:lineRule="auto"/>
        <w:jc w:val="both"/>
        <w:rPr>
          <w:rFonts w:ascii="Helvetica" w:hAnsi="Helvetica"/>
          <w:i/>
          <w:iCs/>
          <w:sz w:val="18"/>
          <w:szCs w:val="18"/>
        </w:rPr>
      </w:pPr>
      <w:r w:rsidRPr="007A5F98">
        <w:rPr>
          <w:rFonts w:ascii="Helvetica" w:hAnsi="Helvetica"/>
          <w:i/>
          <w:iCs/>
          <w:sz w:val="18"/>
          <w:szCs w:val="18"/>
        </w:rPr>
        <w:t>Źródło:</w:t>
      </w:r>
      <w:r>
        <w:rPr>
          <w:rFonts w:ascii="Helvetica" w:hAnsi="Helvetica"/>
          <w:i/>
          <w:iCs/>
          <w:sz w:val="18"/>
          <w:szCs w:val="18"/>
        </w:rPr>
        <w:t xml:space="preserve"> opracowanie własne</w:t>
      </w:r>
    </w:p>
    <w:p w14:paraId="3F0F5E24" w14:textId="618ACFED" w:rsidR="004B3F35" w:rsidRPr="008F157D" w:rsidRDefault="006F440A" w:rsidP="00563784">
      <w:pPr>
        <w:spacing w:line="276" w:lineRule="auto"/>
        <w:jc w:val="both"/>
        <w:rPr>
          <w:rFonts w:ascii="Helvetica" w:hAnsi="Helvetica" w:cs="Helvetica"/>
        </w:rPr>
      </w:pPr>
      <w:r w:rsidRPr="001D048A">
        <w:rPr>
          <w:rFonts w:ascii="Helvetica" w:hAnsi="Helvetica" w:cs="Helvetica"/>
          <w:bCs/>
        </w:rPr>
        <w:t>Z</w:t>
      </w:r>
      <w:r w:rsidR="003E2A26" w:rsidRPr="001D048A">
        <w:rPr>
          <w:rFonts w:ascii="Helvetica" w:hAnsi="Helvetica" w:cs="Helvetica"/>
          <w:bCs/>
        </w:rPr>
        <w:t xml:space="preserve"> przeprowadzonej analizy wynika ponadto, że Miasto</w:t>
      </w:r>
      <w:r w:rsidRPr="001D048A">
        <w:rPr>
          <w:rFonts w:ascii="Helvetica" w:hAnsi="Helvetica" w:cs="Helvetica"/>
          <w:bCs/>
        </w:rPr>
        <w:t xml:space="preserve"> posiada</w:t>
      </w:r>
      <w:r w:rsidR="003E2A26" w:rsidRPr="001D048A">
        <w:rPr>
          <w:rFonts w:ascii="Helvetica" w:hAnsi="Helvetica" w:cs="Helvetica"/>
          <w:bCs/>
        </w:rPr>
        <w:t xml:space="preserve"> </w:t>
      </w:r>
      <w:r w:rsidRPr="001D048A">
        <w:rPr>
          <w:rFonts w:ascii="Helvetica" w:hAnsi="Helvetica" w:cs="Helvetica"/>
          <w:bCs/>
        </w:rPr>
        <w:t>ok. 365</w:t>
      </w:r>
      <w:r w:rsidR="003E2A26" w:rsidRPr="001D048A">
        <w:rPr>
          <w:rFonts w:ascii="Helvetica" w:hAnsi="Helvetica" w:cs="Helvetica"/>
          <w:bCs/>
        </w:rPr>
        <w:t xml:space="preserve"> </w:t>
      </w:r>
      <w:r w:rsidRPr="001D048A">
        <w:rPr>
          <w:rFonts w:ascii="Helvetica" w:hAnsi="Helvetica" w:cs="Helvetica"/>
          <w:bCs/>
        </w:rPr>
        <w:t>ha niezabudowanych terenów inwestycyjnych, z których najwięcej w planach miejscowych zostało przeznaczonych pod zabudowę mieszkaniową jednorodzinną oraz pod zabudowę usługową. Najwięcej terenów niezagospodarowanych znajduj</w:t>
      </w:r>
      <w:r w:rsidR="003A2E7D">
        <w:rPr>
          <w:rFonts w:ascii="Helvetica" w:hAnsi="Helvetica" w:cs="Helvetica"/>
          <w:bCs/>
        </w:rPr>
        <w:t>e</w:t>
      </w:r>
      <w:r w:rsidRPr="001D048A">
        <w:rPr>
          <w:rFonts w:ascii="Helvetica" w:hAnsi="Helvetica" w:cs="Helvetica"/>
          <w:bCs/>
        </w:rPr>
        <w:t xml:space="preserve"> się w obrębie ewidencyjnym Charzewice.</w:t>
      </w:r>
      <w:r w:rsidR="003E2A26" w:rsidRPr="001D048A">
        <w:rPr>
          <w:rFonts w:ascii="Helvetica" w:hAnsi="Helvetica" w:cs="Helvetica"/>
          <w:bCs/>
        </w:rPr>
        <w:t xml:space="preserve"> </w:t>
      </w:r>
      <w:r w:rsidR="001F3917" w:rsidRPr="001D048A">
        <w:rPr>
          <w:rFonts w:ascii="Helvetica" w:hAnsi="Helvetica" w:cs="Helvetica"/>
          <w:bCs/>
        </w:rPr>
        <w:t xml:space="preserve">Tym niemniej </w:t>
      </w:r>
      <w:r w:rsidR="001F3917" w:rsidRPr="001D048A">
        <w:rPr>
          <w:rFonts w:ascii="Helvetica" w:hAnsi="Helvetica" w:cs="Helvetica"/>
        </w:rPr>
        <w:t>w</w:t>
      </w:r>
      <w:r w:rsidR="00B61CA9">
        <w:rPr>
          <w:rFonts w:ascii="Helvetica" w:hAnsi="Helvetica" w:cs="Helvetica"/>
        </w:rPr>
        <w:t> </w:t>
      </w:r>
      <w:r w:rsidR="001F3917" w:rsidRPr="001D048A">
        <w:rPr>
          <w:rFonts w:ascii="Helvetica" w:hAnsi="Helvetica" w:cs="Helvetica"/>
        </w:rPr>
        <w:t>związku ze stałym rozwojem</w:t>
      </w:r>
      <w:r w:rsidR="001D048A" w:rsidRPr="001D048A">
        <w:rPr>
          <w:rFonts w:ascii="Helvetica" w:hAnsi="Helvetica" w:cs="Helvetica"/>
        </w:rPr>
        <w:t xml:space="preserve"> Stalowej Woli</w:t>
      </w:r>
      <w:r w:rsidR="001F3917" w:rsidRPr="001D048A">
        <w:rPr>
          <w:rFonts w:ascii="Helvetica" w:hAnsi="Helvetica" w:cs="Helvetica"/>
        </w:rPr>
        <w:t xml:space="preserve"> i zmieniającymi się potrzebami mieszkańców </w:t>
      </w:r>
      <w:r w:rsidR="00B61CA9">
        <w:rPr>
          <w:rFonts w:ascii="Helvetica" w:hAnsi="Helvetica" w:cs="Helvetica"/>
        </w:rPr>
        <w:t>oraz</w:t>
      </w:r>
      <w:r w:rsidR="001F3917" w:rsidRPr="001D048A">
        <w:rPr>
          <w:rFonts w:ascii="Helvetica" w:hAnsi="Helvetica" w:cs="Helvetica"/>
        </w:rPr>
        <w:t xml:space="preserve"> przedsiębiorców prowadzących tu działalność</w:t>
      </w:r>
      <w:r w:rsidR="001D048A">
        <w:rPr>
          <w:rFonts w:ascii="Helvetica" w:hAnsi="Helvetica" w:cs="Helvetica"/>
        </w:rPr>
        <w:t>, wskazane</w:t>
      </w:r>
      <w:r w:rsidR="001D048A" w:rsidRPr="001D048A">
        <w:rPr>
          <w:rFonts w:ascii="Helvetica" w:hAnsi="Helvetica" w:cs="Helvetica"/>
        </w:rPr>
        <w:t xml:space="preserve"> jest</w:t>
      </w:r>
      <w:r w:rsidR="001F3917" w:rsidRPr="001D048A">
        <w:rPr>
          <w:rFonts w:ascii="Helvetica" w:hAnsi="Helvetica" w:cs="Helvetica"/>
        </w:rPr>
        <w:t xml:space="preserve"> </w:t>
      </w:r>
      <w:r w:rsidR="001D048A" w:rsidRPr="001D048A">
        <w:rPr>
          <w:rFonts w:ascii="Helvetica" w:hAnsi="Helvetica" w:cs="Helvetica"/>
        </w:rPr>
        <w:t>sukcesywne uzbr</w:t>
      </w:r>
      <w:r w:rsidR="007A0B34">
        <w:rPr>
          <w:rFonts w:ascii="Helvetica" w:hAnsi="Helvetica" w:cs="Helvetica"/>
        </w:rPr>
        <w:t>a</w:t>
      </w:r>
      <w:r w:rsidR="001D048A" w:rsidRPr="001D048A">
        <w:rPr>
          <w:rFonts w:ascii="Helvetica" w:hAnsi="Helvetica" w:cs="Helvetica"/>
        </w:rPr>
        <w:t>j</w:t>
      </w:r>
      <w:r w:rsidR="007A0B34">
        <w:rPr>
          <w:rFonts w:ascii="Helvetica" w:hAnsi="Helvetica" w:cs="Helvetica"/>
        </w:rPr>
        <w:t>anie</w:t>
      </w:r>
      <w:r w:rsidR="001D048A" w:rsidRPr="001D048A">
        <w:rPr>
          <w:rFonts w:ascii="Helvetica" w:hAnsi="Helvetica" w:cs="Helvetica"/>
        </w:rPr>
        <w:t xml:space="preserve"> terenów pod budownictwo mieszkaniowe</w:t>
      </w:r>
      <w:r w:rsidR="007A0B34">
        <w:rPr>
          <w:rFonts w:ascii="Helvetica" w:hAnsi="Helvetica" w:cs="Helvetica"/>
        </w:rPr>
        <w:t xml:space="preserve"> i pod</w:t>
      </w:r>
      <w:r w:rsidR="001D048A" w:rsidRPr="001D048A">
        <w:rPr>
          <w:rFonts w:ascii="Helvetica" w:hAnsi="Helvetica" w:cs="Helvetica"/>
        </w:rPr>
        <w:t xml:space="preserve"> teren</w:t>
      </w:r>
      <w:r w:rsidR="007A0B34">
        <w:rPr>
          <w:rFonts w:ascii="Helvetica" w:hAnsi="Helvetica" w:cs="Helvetica"/>
        </w:rPr>
        <w:t>y</w:t>
      </w:r>
      <w:r w:rsidR="001D048A" w:rsidRPr="001D048A">
        <w:rPr>
          <w:rFonts w:ascii="Helvetica" w:hAnsi="Helvetica" w:cs="Helvetica"/>
        </w:rPr>
        <w:t xml:space="preserve"> inwestycy</w:t>
      </w:r>
      <w:r w:rsidR="007A0B34">
        <w:rPr>
          <w:rFonts w:ascii="Helvetica" w:hAnsi="Helvetica" w:cs="Helvetica"/>
        </w:rPr>
        <w:t>jne</w:t>
      </w:r>
      <w:r w:rsidR="001D048A" w:rsidRPr="001D048A">
        <w:rPr>
          <w:rFonts w:ascii="Helvetica" w:hAnsi="Helvetica" w:cs="Helvetica"/>
        </w:rPr>
        <w:t xml:space="preserve">. To implikuje </w:t>
      </w:r>
      <w:r w:rsidR="001F3917" w:rsidRPr="001D048A">
        <w:rPr>
          <w:rFonts w:ascii="Helvetica" w:hAnsi="Helvetica" w:cs="Helvetica"/>
        </w:rPr>
        <w:t>koniec</w:t>
      </w:r>
      <w:r w:rsidR="001D048A" w:rsidRPr="001D048A">
        <w:rPr>
          <w:rFonts w:ascii="Helvetica" w:hAnsi="Helvetica" w:cs="Helvetica"/>
        </w:rPr>
        <w:t>zność</w:t>
      </w:r>
      <w:r w:rsidR="001F3917" w:rsidRPr="001D048A">
        <w:rPr>
          <w:rFonts w:ascii="Helvetica" w:hAnsi="Helvetica" w:cs="Helvetica"/>
        </w:rPr>
        <w:t xml:space="preserve"> zmian polit</w:t>
      </w:r>
      <w:r w:rsidR="003A2E7D">
        <w:rPr>
          <w:rFonts w:ascii="Helvetica" w:hAnsi="Helvetica" w:cs="Helvetica"/>
        </w:rPr>
        <w:t>yki</w:t>
      </w:r>
      <w:r w:rsidR="001F3917" w:rsidRPr="001D048A">
        <w:rPr>
          <w:rFonts w:ascii="Helvetica" w:hAnsi="Helvetica" w:cs="Helvetica"/>
        </w:rPr>
        <w:t xml:space="preserve"> przestrzenne</w:t>
      </w:r>
      <w:r w:rsidR="003A2E7D">
        <w:rPr>
          <w:rFonts w:ascii="Helvetica" w:hAnsi="Helvetica" w:cs="Helvetica"/>
        </w:rPr>
        <w:t>j zawartej</w:t>
      </w:r>
      <w:r w:rsidR="001F3917" w:rsidRPr="001D048A">
        <w:rPr>
          <w:rFonts w:ascii="Helvetica" w:hAnsi="Helvetica" w:cs="Helvetica"/>
        </w:rPr>
        <w:t xml:space="preserve"> w</w:t>
      </w:r>
      <w:r w:rsidR="001F3917" w:rsidRPr="001D048A">
        <w:rPr>
          <w:rFonts w:ascii="Helvetica" w:hAnsi="Helvetica" w:cs="Helvetica"/>
          <w:noProof/>
        </w:rPr>
        <w:t xml:space="preserve"> Studium uwarunkowań i kierunków zagospodarowania przestrzennego Gminy Stalowa Wola</w:t>
      </w:r>
      <w:r w:rsidR="002809E1">
        <w:rPr>
          <w:rFonts w:ascii="Helvetica" w:hAnsi="Helvetica" w:cs="Helvetica"/>
          <w:noProof/>
        </w:rPr>
        <w:t>,</w:t>
      </w:r>
      <w:r w:rsidR="001F3917" w:rsidRPr="001D048A">
        <w:rPr>
          <w:rFonts w:ascii="Helvetica" w:hAnsi="Helvetica" w:cs="Helvetica"/>
          <w:noProof/>
        </w:rPr>
        <w:t xml:space="preserve"> przyję</w:t>
      </w:r>
      <w:r w:rsidR="007A0B34">
        <w:rPr>
          <w:rFonts w:ascii="Helvetica" w:hAnsi="Helvetica" w:cs="Helvetica"/>
          <w:noProof/>
        </w:rPr>
        <w:t>tego</w:t>
      </w:r>
      <w:r w:rsidR="001F3917" w:rsidRPr="001D048A">
        <w:rPr>
          <w:rFonts w:ascii="Helvetica" w:hAnsi="Helvetica" w:cs="Helvetica"/>
          <w:noProof/>
        </w:rPr>
        <w:t xml:space="preserve"> </w:t>
      </w:r>
      <w:r w:rsidR="007A0B34">
        <w:rPr>
          <w:rFonts w:ascii="Helvetica" w:hAnsi="Helvetica" w:cs="Helvetica"/>
          <w:noProof/>
        </w:rPr>
        <w:t>U</w:t>
      </w:r>
      <w:r w:rsidR="001F3917" w:rsidRPr="001D048A">
        <w:rPr>
          <w:rFonts w:ascii="Helvetica" w:hAnsi="Helvetica" w:cs="Helvetica"/>
          <w:noProof/>
        </w:rPr>
        <w:t xml:space="preserve">chwałą </w:t>
      </w:r>
      <w:r w:rsidR="001F3917" w:rsidRPr="001D048A">
        <w:rPr>
          <w:rFonts w:ascii="Helvetica" w:hAnsi="Helvetica" w:cs="Helvetica"/>
        </w:rPr>
        <w:t>Nr XXXIV/483/05 Rady Miejskiej w</w:t>
      </w:r>
      <w:r w:rsidR="007A0B34">
        <w:rPr>
          <w:rFonts w:ascii="Helvetica" w:hAnsi="Helvetica" w:cs="Helvetica"/>
        </w:rPr>
        <w:t> </w:t>
      </w:r>
      <w:r w:rsidR="001F3917" w:rsidRPr="001D048A">
        <w:rPr>
          <w:rFonts w:ascii="Helvetica" w:hAnsi="Helvetica" w:cs="Helvetica"/>
        </w:rPr>
        <w:t>Stalowej Woli z</w:t>
      </w:r>
      <w:r w:rsidR="00223386">
        <w:rPr>
          <w:rFonts w:ascii="Helvetica" w:hAnsi="Helvetica" w:cs="Helvetica"/>
        </w:rPr>
        <w:t xml:space="preserve"> dn</w:t>
      </w:r>
      <w:r w:rsidR="002809E1">
        <w:rPr>
          <w:rFonts w:ascii="Helvetica" w:hAnsi="Helvetica" w:cs="Helvetica"/>
        </w:rPr>
        <w:t>ia</w:t>
      </w:r>
      <w:r w:rsidR="001F3917" w:rsidRPr="001D048A">
        <w:rPr>
          <w:rFonts w:ascii="Helvetica" w:hAnsi="Helvetica" w:cs="Helvetica"/>
        </w:rPr>
        <w:t xml:space="preserve"> 21</w:t>
      </w:r>
      <w:r w:rsidR="006F5645">
        <w:rPr>
          <w:rFonts w:ascii="Helvetica" w:hAnsi="Helvetica" w:cs="Helvetica"/>
        </w:rPr>
        <w:t>.01.</w:t>
      </w:r>
      <w:r w:rsidR="001F3917" w:rsidRPr="007A0B34">
        <w:rPr>
          <w:rFonts w:ascii="Helvetica" w:hAnsi="Helvetica" w:cs="Helvetica"/>
        </w:rPr>
        <w:t>2005 r</w:t>
      </w:r>
      <w:r w:rsidR="007F5455">
        <w:rPr>
          <w:rFonts w:ascii="Helvetica" w:hAnsi="Helvetica" w:cs="Helvetica"/>
        </w:rPr>
        <w:t>.</w:t>
      </w:r>
      <w:r w:rsidR="006F5645">
        <w:rPr>
          <w:rFonts w:ascii="Helvetica" w:hAnsi="Helvetica" w:cs="Helvetica"/>
        </w:rPr>
        <w:t xml:space="preserve"> Aktualnie trwają prace planistyczne nad sporządzeniem nowego studium </w:t>
      </w:r>
      <w:r w:rsidR="006F5645" w:rsidRPr="001D048A">
        <w:rPr>
          <w:rFonts w:ascii="Helvetica" w:hAnsi="Helvetica" w:cs="Helvetica"/>
          <w:noProof/>
        </w:rPr>
        <w:t>uwarunkowań i kierunków zagospodarowania przestrzennego</w:t>
      </w:r>
      <w:r w:rsidR="006F5645">
        <w:rPr>
          <w:rFonts w:ascii="Helvetica" w:hAnsi="Helvetica" w:cs="Helvetica"/>
          <w:noProof/>
        </w:rPr>
        <w:t xml:space="preserve"> Miasta</w:t>
      </w:r>
      <w:r w:rsidR="006F5645">
        <w:rPr>
          <w:rFonts w:ascii="Helvetica" w:hAnsi="Helvetica" w:cs="Helvetica"/>
        </w:rPr>
        <w:t xml:space="preserve">. </w:t>
      </w:r>
      <w:r w:rsidR="00223386">
        <w:rPr>
          <w:rFonts w:ascii="Helvetica" w:hAnsi="Helvetica" w:cs="Helvetica"/>
        </w:rPr>
        <w:t>Aspekt</w:t>
      </w:r>
      <w:r w:rsidR="00EC6D99">
        <w:rPr>
          <w:rFonts w:ascii="Helvetica" w:hAnsi="Helvetica" w:cs="Helvetica"/>
        </w:rPr>
        <w:t xml:space="preserve"> planistyczny </w:t>
      </w:r>
      <w:r w:rsidR="006F5645">
        <w:rPr>
          <w:rFonts w:ascii="Helvetica" w:hAnsi="Helvetica" w:cs="Helvetica"/>
        </w:rPr>
        <w:t>oraz</w:t>
      </w:r>
      <w:r w:rsidR="00223386">
        <w:rPr>
          <w:rFonts w:ascii="Helvetica" w:hAnsi="Helvetica" w:cs="Helvetica"/>
        </w:rPr>
        <w:t xml:space="preserve"> zagospodarowania przestrzennego</w:t>
      </w:r>
      <w:r w:rsidR="00EC6D99">
        <w:rPr>
          <w:rFonts w:ascii="Helvetica" w:hAnsi="Helvetica" w:cs="Helvetica"/>
        </w:rPr>
        <w:t xml:space="preserve"> opisany</w:t>
      </w:r>
      <w:r w:rsidR="002809E1">
        <w:rPr>
          <w:rFonts w:ascii="Helvetica" w:hAnsi="Helvetica" w:cs="Helvetica"/>
        </w:rPr>
        <w:t xml:space="preserve"> został</w:t>
      </w:r>
      <w:r w:rsidR="00223386">
        <w:rPr>
          <w:rFonts w:ascii="Helvetica" w:hAnsi="Helvetica" w:cs="Helvetica"/>
        </w:rPr>
        <w:t xml:space="preserve"> w pkt.</w:t>
      </w:r>
      <w:r w:rsidR="00EC6D99">
        <w:rPr>
          <w:rFonts w:ascii="Helvetica" w:hAnsi="Helvetica" w:cs="Helvetica"/>
        </w:rPr>
        <w:t xml:space="preserve"> 1.2.7</w:t>
      </w:r>
      <w:r w:rsidR="00EC6D99" w:rsidRPr="008F157D">
        <w:rPr>
          <w:rFonts w:ascii="Helvetica" w:hAnsi="Helvetica" w:cs="Helvetica"/>
        </w:rPr>
        <w:t>.</w:t>
      </w:r>
    </w:p>
    <w:p w14:paraId="5BA33FDE" w14:textId="7F442651" w:rsidR="005A2AA1" w:rsidRPr="008F157D" w:rsidRDefault="005A2AA1" w:rsidP="00445CBC">
      <w:pPr>
        <w:autoSpaceDE w:val="0"/>
        <w:autoSpaceDN w:val="0"/>
        <w:adjustRightInd w:val="0"/>
        <w:jc w:val="both"/>
        <w:rPr>
          <w:rFonts w:ascii="Helvetica" w:hAnsi="Helvetica" w:cs="Helvetica"/>
        </w:rPr>
      </w:pPr>
      <w:r w:rsidRPr="008F157D">
        <w:rPr>
          <w:rFonts w:ascii="Helvetica" w:hAnsi="Helvetica" w:cs="Helvetica"/>
        </w:rPr>
        <w:t>Miasto zlokalizowane jest na przecięciu</w:t>
      </w:r>
      <w:r w:rsidR="008F157D">
        <w:rPr>
          <w:rFonts w:ascii="Helvetica" w:hAnsi="Helvetica" w:cs="Helvetica"/>
        </w:rPr>
        <w:t xml:space="preserve"> ważnych</w:t>
      </w:r>
      <w:r w:rsidRPr="008F157D">
        <w:rPr>
          <w:rFonts w:ascii="Helvetica" w:hAnsi="Helvetica" w:cs="Helvetica"/>
        </w:rPr>
        <w:t xml:space="preserve"> szlaków komunikacyjnych łączących ośrodki o znaczeniu biznesowym, naukowym i kulturowym. Przez</w:t>
      </w:r>
      <w:r w:rsidR="008F157D">
        <w:rPr>
          <w:rFonts w:ascii="Helvetica" w:hAnsi="Helvetica" w:cs="Helvetica"/>
        </w:rPr>
        <w:t xml:space="preserve"> </w:t>
      </w:r>
      <w:r w:rsidRPr="008F157D">
        <w:rPr>
          <w:rFonts w:ascii="Helvetica" w:hAnsi="Helvetica" w:cs="Helvetica"/>
        </w:rPr>
        <w:t>Stalow</w:t>
      </w:r>
      <w:r w:rsidR="003D780B">
        <w:rPr>
          <w:rFonts w:ascii="Helvetica" w:hAnsi="Helvetica" w:cs="Helvetica"/>
        </w:rPr>
        <w:t>ą</w:t>
      </w:r>
      <w:r w:rsidRPr="008F157D">
        <w:rPr>
          <w:rFonts w:ascii="Helvetica" w:hAnsi="Helvetica" w:cs="Helvetica"/>
        </w:rPr>
        <w:t xml:space="preserve"> Wol</w:t>
      </w:r>
      <w:r w:rsidR="008F157D">
        <w:rPr>
          <w:rFonts w:ascii="Helvetica" w:hAnsi="Helvetica" w:cs="Helvetica"/>
        </w:rPr>
        <w:t>ę</w:t>
      </w:r>
      <w:r w:rsidRPr="008F157D">
        <w:rPr>
          <w:rFonts w:ascii="Helvetica" w:hAnsi="Helvetica" w:cs="Helvetica"/>
        </w:rPr>
        <w:t xml:space="preserve"> </w:t>
      </w:r>
      <w:r w:rsidR="008F157D">
        <w:rPr>
          <w:rFonts w:ascii="Helvetica" w:hAnsi="Helvetica" w:cs="Helvetica"/>
        </w:rPr>
        <w:t>bądź w</w:t>
      </w:r>
      <w:r w:rsidRPr="008F157D">
        <w:rPr>
          <w:rFonts w:ascii="Helvetica" w:hAnsi="Helvetica" w:cs="Helvetica"/>
        </w:rPr>
        <w:t> jej</w:t>
      </w:r>
      <w:r w:rsidR="008F157D">
        <w:rPr>
          <w:rFonts w:ascii="Helvetica" w:hAnsi="Helvetica" w:cs="Helvetica"/>
        </w:rPr>
        <w:t xml:space="preserve"> </w:t>
      </w:r>
      <w:r w:rsidRPr="008F157D">
        <w:rPr>
          <w:rFonts w:ascii="Helvetica" w:hAnsi="Helvetica" w:cs="Helvetica"/>
        </w:rPr>
        <w:t>bliskim otoczeniu przebiegają:</w:t>
      </w:r>
    </w:p>
    <w:p w14:paraId="20D60144" w14:textId="77777777" w:rsidR="005A2AA1" w:rsidRPr="008F157D" w:rsidRDefault="005A2AA1" w:rsidP="00445CBC">
      <w:pPr>
        <w:numPr>
          <w:ilvl w:val="0"/>
          <w:numId w:val="16"/>
        </w:numPr>
        <w:autoSpaceDE w:val="0"/>
        <w:autoSpaceDN w:val="0"/>
        <w:adjustRightInd w:val="0"/>
        <w:ind w:left="993" w:hanging="284"/>
        <w:contextualSpacing/>
        <w:jc w:val="both"/>
        <w:rPr>
          <w:rFonts w:ascii="Helvetica" w:hAnsi="Helvetica" w:cs="Helvetica"/>
        </w:rPr>
      </w:pPr>
      <w:r w:rsidRPr="008F157D">
        <w:rPr>
          <w:rFonts w:ascii="Helvetica" w:hAnsi="Helvetica" w:cs="Helvetica"/>
        </w:rPr>
        <w:t>droga krajowa nr 19 (Kuźnica Białostocka – Rzeszów),</w:t>
      </w:r>
    </w:p>
    <w:p w14:paraId="4CFB4A78" w14:textId="3DBB8CBE" w:rsidR="005A2AA1" w:rsidRPr="008F157D" w:rsidRDefault="005A2AA1" w:rsidP="00445CBC">
      <w:pPr>
        <w:numPr>
          <w:ilvl w:val="0"/>
          <w:numId w:val="16"/>
        </w:numPr>
        <w:autoSpaceDE w:val="0"/>
        <w:autoSpaceDN w:val="0"/>
        <w:adjustRightInd w:val="0"/>
        <w:ind w:left="993" w:hanging="284"/>
        <w:contextualSpacing/>
        <w:jc w:val="both"/>
        <w:rPr>
          <w:rFonts w:ascii="Helvetica" w:hAnsi="Helvetica" w:cs="Helvetica"/>
        </w:rPr>
      </w:pPr>
      <w:r w:rsidRPr="008F157D">
        <w:rPr>
          <w:rFonts w:ascii="Helvetica" w:hAnsi="Helvetica" w:cs="Helvetica"/>
        </w:rPr>
        <w:t>droga krajowa nr 77 (Lipnik – Przemyśl) ,</w:t>
      </w:r>
    </w:p>
    <w:p w14:paraId="5F64C358" w14:textId="77777777" w:rsidR="005A2AA1" w:rsidRPr="008F157D" w:rsidRDefault="005A2AA1" w:rsidP="00445CBC">
      <w:pPr>
        <w:numPr>
          <w:ilvl w:val="0"/>
          <w:numId w:val="16"/>
        </w:numPr>
        <w:autoSpaceDE w:val="0"/>
        <w:autoSpaceDN w:val="0"/>
        <w:adjustRightInd w:val="0"/>
        <w:ind w:left="993" w:hanging="284"/>
        <w:contextualSpacing/>
        <w:jc w:val="both"/>
        <w:rPr>
          <w:rFonts w:ascii="Helvetica" w:hAnsi="Helvetica" w:cs="Helvetica"/>
        </w:rPr>
      </w:pPr>
      <w:r w:rsidRPr="008F157D">
        <w:rPr>
          <w:rFonts w:ascii="Helvetica" w:hAnsi="Helvetica" w:cs="Helvetica"/>
        </w:rPr>
        <w:t>droga wojewódzka nr 855 (Olbięcin – Stalowa Wola),</w:t>
      </w:r>
    </w:p>
    <w:p w14:paraId="37A6FA6F" w14:textId="77777777" w:rsidR="005A2AA1" w:rsidRPr="008F157D" w:rsidRDefault="005A2AA1" w:rsidP="00445CBC">
      <w:pPr>
        <w:numPr>
          <w:ilvl w:val="0"/>
          <w:numId w:val="16"/>
        </w:numPr>
        <w:autoSpaceDE w:val="0"/>
        <w:autoSpaceDN w:val="0"/>
        <w:adjustRightInd w:val="0"/>
        <w:ind w:left="993" w:hanging="284"/>
        <w:contextualSpacing/>
        <w:jc w:val="both"/>
        <w:rPr>
          <w:rFonts w:ascii="Helvetica" w:hAnsi="Helvetica" w:cs="Helvetica"/>
        </w:rPr>
      </w:pPr>
      <w:r w:rsidRPr="008F157D">
        <w:rPr>
          <w:rFonts w:ascii="Helvetica" w:hAnsi="Helvetica" w:cs="Helvetica"/>
        </w:rPr>
        <w:t>droga wojewódzka nr 871 (Stalowa Wola - Tarnobrzeg),</w:t>
      </w:r>
    </w:p>
    <w:p w14:paraId="1BE24AA5" w14:textId="77777777" w:rsidR="005A2AA1" w:rsidRPr="008F157D" w:rsidRDefault="005A2AA1" w:rsidP="00445CBC">
      <w:pPr>
        <w:numPr>
          <w:ilvl w:val="0"/>
          <w:numId w:val="16"/>
        </w:numPr>
        <w:autoSpaceDE w:val="0"/>
        <w:autoSpaceDN w:val="0"/>
        <w:adjustRightInd w:val="0"/>
        <w:ind w:left="993" w:hanging="284"/>
        <w:contextualSpacing/>
        <w:jc w:val="both"/>
        <w:rPr>
          <w:rFonts w:ascii="Helvetica" w:hAnsi="Helvetica" w:cs="Helvetica"/>
        </w:rPr>
      </w:pPr>
      <w:r w:rsidRPr="008F157D">
        <w:rPr>
          <w:rFonts w:ascii="Helvetica" w:hAnsi="Helvetica" w:cs="Helvetica"/>
        </w:rPr>
        <w:t xml:space="preserve">droga wojewódzka nr 872 (Nisko – Jasienica), </w:t>
      </w:r>
    </w:p>
    <w:p w14:paraId="47A39003" w14:textId="7A87A4B3" w:rsidR="00445CBC" w:rsidRDefault="005A2AA1" w:rsidP="00445CBC">
      <w:pPr>
        <w:numPr>
          <w:ilvl w:val="0"/>
          <w:numId w:val="16"/>
        </w:numPr>
        <w:autoSpaceDE w:val="0"/>
        <w:autoSpaceDN w:val="0"/>
        <w:adjustRightInd w:val="0"/>
        <w:ind w:left="993" w:hanging="284"/>
        <w:jc w:val="both"/>
        <w:rPr>
          <w:rFonts w:ascii="Helvetica" w:hAnsi="Helvetica" w:cs="Helvetica"/>
        </w:rPr>
      </w:pPr>
      <w:r w:rsidRPr="008F157D">
        <w:rPr>
          <w:rFonts w:ascii="Helvetica" w:hAnsi="Helvetica" w:cs="Helvetica"/>
        </w:rPr>
        <w:t>droga wojewódzka nr 858 (Szczebrzeszyn – Zarzecze)</w:t>
      </w:r>
      <w:r w:rsidR="00445CBC">
        <w:rPr>
          <w:rFonts w:ascii="Helvetica" w:hAnsi="Helvetica" w:cs="Helvetica"/>
        </w:rPr>
        <w:t>.</w:t>
      </w:r>
    </w:p>
    <w:p w14:paraId="7844D8E3" w14:textId="5DD9B6E3" w:rsidR="005A2AA1" w:rsidRPr="003D780B" w:rsidRDefault="00AB4CE2" w:rsidP="003D780B">
      <w:pPr>
        <w:autoSpaceDE w:val="0"/>
        <w:autoSpaceDN w:val="0"/>
        <w:adjustRightInd w:val="0"/>
        <w:spacing w:after="120"/>
        <w:jc w:val="both"/>
        <w:rPr>
          <w:rFonts w:ascii="Helvetica" w:hAnsi="Helvetica" w:cs="Helvetica"/>
        </w:rPr>
      </w:pPr>
      <w:r w:rsidRPr="003D780B">
        <w:rPr>
          <w:rFonts w:ascii="Helvetica" w:hAnsi="Helvetica" w:cs="Helvetica"/>
        </w:rPr>
        <w:t>W maju 202</w:t>
      </w:r>
      <w:r w:rsidR="008B709F" w:rsidRPr="003D780B">
        <w:rPr>
          <w:rFonts w:ascii="Helvetica" w:hAnsi="Helvetica" w:cs="Helvetica"/>
        </w:rPr>
        <w:t>1</w:t>
      </w:r>
      <w:r w:rsidRPr="003D780B">
        <w:rPr>
          <w:rFonts w:ascii="Helvetica" w:hAnsi="Helvetica" w:cs="Helvetica"/>
        </w:rPr>
        <w:t xml:space="preserve"> roku ukończona została</w:t>
      </w:r>
      <w:r w:rsidR="005A2AA1" w:rsidRPr="003D780B">
        <w:rPr>
          <w:rFonts w:ascii="Helvetica" w:hAnsi="Helvetica" w:cs="Helvetica"/>
        </w:rPr>
        <w:t xml:space="preserve"> ważn</w:t>
      </w:r>
      <w:r w:rsidRPr="003D780B">
        <w:rPr>
          <w:rFonts w:ascii="Helvetica" w:hAnsi="Helvetica" w:cs="Helvetica"/>
        </w:rPr>
        <w:t>a</w:t>
      </w:r>
      <w:r w:rsidR="005A2AA1" w:rsidRPr="003D780B">
        <w:rPr>
          <w:rFonts w:ascii="Helvetica" w:hAnsi="Helvetica" w:cs="Helvetica"/>
        </w:rPr>
        <w:t xml:space="preserve"> dla miasta inwestycj</w:t>
      </w:r>
      <w:r w:rsidRPr="003D780B">
        <w:rPr>
          <w:rFonts w:ascii="Helvetica" w:hAnsi="Helvetica" w:cs="Helvetica"/>
        </w:rPr>
        <w:t>a</w:t>
      </w:r>
      <w:r w:rsidR="005A2AA1" w:rsidRPr="003D780B">
        <w:rPr>
          <w:rFonts w:ascii="Helvetica" w:hAnsi="Helvetica" w:cs="Helvetica"/>
        </w:rPr>
        <w:t xml:space="preserve"> drogow</w:t>
      </w:r>
      <w:r w:rsidRPr="003D780B">
        <w:rPr>
          <w:rFonts w:ascii="Helvetica" w:hAnsi="Helvetica" w:cs="Helvetica"/>
        </w:rPr>
        <w:t>a</w:t>
      </w:r>
      <w:r w:rsidR="008F157D" w:rsidRPr="003D780B">
        <w:rPr>
          <w:rFonts w:ascii="Helvetica" w:hAnsi="Helvetica" w:cs="Helvetica"/>
        </w:rPr>
        <w:t>, tj.</w:t>
      </w:r>
      <w:r w:rsidR="005A2AA1" w:rsidRPr="003D780B">
        <w:rPr>
          <w:rFonts w:ascii="Helvetica" w:hAnsi="Helvetica" w:cs="Helvetica"/>
        </w:rPr>
        <w:t xml:space="preserve"> obwodni</w:t>
      </w:r>
      <w:r w:rsidRPr="003D780B">
        <w:rPr>
          <w:rFonts w:ascii="Helvetica" w:hAnsi="Helvetica" w:cs="Helvetica"/>
        </w:rPr>
        <w:t>ca</w:t>
      </w:r>
      <w:r w:rsidR="005A2AA1" w:rsidRPr="003D780B">
        <w:rPr>
          <w:rFonts w:ascii="Helvetica" w:hAnsi="Helvetica" w:cs="Helvetica"/>
        </w:rPr>
        <w:t xml:space="preserve"> Stalowej Woli i Niska</w:t>
      </w:r>
      <w:r w:rsidR="008F157D" w:rsidRPr="003D780B">
        <w:rPr>
          <w:rFonts w:ascii="Helvetica" w:hAnsi="Helvetica" w:cs="Helvetica"/>
        </w:rPr>
        <w:t>.</w:t>
      </w:r>
      <w:r w:rsidR="003D780B" w:rsidRPr="003D780B">
        <w:rPr>
          <w:rFonts w:ascii="Helvetica" w:hAnsi="Helvetica" w:cs="Helvetica"/>
        </w:rPr>
        <w:t xml:space="preserve"> </w:t>
      </w:r>
      <w:r w:rsidR="003D780B" w:rsidRPr="003D780B">
        <w:rPr>
          <w:rFonts w:ascii="Helvetica" w:hAnsi="Helvetica" w:cs="Helvetica"/>
          <w:color w:val="1B1B1B"/>
          <w:shd w:val="clear" w:color="auto" w:fill="FFFFFF"/>
        </w:rPr>
        <w:t>Nowa droga w ciągu drogi krajowej nr 77 ma 15,3 km długości</w:t>
      </w:r>
      <w:r w:rsidR="00EC7887">
        <w:rPr>
          <w:rFonts w:ascii="Helvetica" w:hAnsi="Helvetica" w:cs="Helvetica"/>
          <w:color w:val="1B1B1B"/>
          <w:shd w:val="clear" w:color="auto" w:fill="FFFFFF"/>
        </w:rPr>
        <w:t>.</w:t>
      </w:r>
      <w:r w:rsidR="00EC7887">
        <w:rPr>
          <w:rStyle w:val="Odwoanieprzypisudolnego"/>
          <w:rFonts w:ascii="Helvetica" w:hAnsi="Helvetica" w:cs="Helvetica"/>
          <w:color w:val="1B1B1B"/>
          <w:shd w:val="clear" w:color="auto" w:fill="FFFFFF"/>
        </w:rPr>
        <w:footnoteReference w:id="43"/>
      </w:r>
    </w:p>
    <w:p w14:paraId="268872A7" w14:textId="4A52D8AF" w:rsidR="005A2AA1" w:rsidRDefault="005A2AA1" w:rsidP="002809E1">
      <w:pPr>
        <w:jc w:val="both"/>
        <w:rPr>
          <w:rFonts w:ascii="Helvetica" w:hAnsi="Helvetica"/>
        </w:rPr>
      </w:pPr>
    </w:p>
    <w:p w14:paraId="664FA2B5" w14:textId="1C89B0BF" w:rsidR="00B55B7B" w:rsidRPr="00B55B7B" w:rsidRDefault="00B55B7B" w:rsidP="00B55B7B">
      <w:pPr>
        <w:pStyle w:val="Legenda"/>
        <w:keepNext/>
        <w:jc w:val="both"/>
        <w:rPr>
          <w:rFonts w:ascii="Helvetica" w:hAnsi="Helvetica" w:cs="Helvetica"/>
          <w:color w:val="000000" w:themeColor="text1"/>
        </w:rPr>
      </w:pPr>
      <w:bookmarkStart w:id="46" w:name="_Toc126833829"/>
      <w:r w:rsidRPr="00B55B7B">
        <w:rPr>
          <w:rFonts w:ascii="Helvetica" w:hAnsi="Helvetica" w:cs="Helvetica"/>
          <w:color w:val="000000" w:themeColor="text1"/>
        </w:rPr>
        <w:t xml:space="preserve">Rysunek </w:t>
      </w:r>
      <w:r w:rsidR="000F575A">
        <w:rPr>
          <w:rFonts w:ascii="Helvetica" w:hAnsi="Helvetica" w:cs="Helvetica"/>
          <w:color w:val="000000" w:themeColor="text1"/>
        </w:rPr>
        <w:fldChar w:fldCharType="begin"/>
      </w:r>
      <w:r w:rsidR="000F575A">
        <w:rPr>
          <w:rFonts w:ascii="Helvetica" w:hAnsi="Helvetica" w:cs="Helvetica"/>
          <w:color w:val="000000" w:themeColor="text1"/>
        </w:rPr>
        <w:instrText xml:space="preserve"> SEQ Rysunek \* ARABIC </w:instrText>
      </w:r>
      <w:r w:rsidR="000F575A">
        <w:rPr>
          <w:rFonts w:ascii="Helvetica" w:hAnsi="Helvetica" w:cs="Helvetica"/>
          <w:color w:val="000000" w:themeColor="text1"/>
        </w:rPr>
        <w:fldChar w:fldCharType="separate"/>
      </w:r>
      <w:r w:rsidR="001F436B">
        <w:rPr>
          <w:rFonts w:ascii="Helvetica" w:hAnsi="Helvetica" w:cs="Helvetica"/>
          <w:noProof/>
          <w:color w:val="000000" w:themeColor="text1"/>
        </w:rPr>
        <w:t>5</w:t>
      </w:r>
      <w:r w:rsidR="000F575A">
        <w:rPr>
          <w:rFonts w:ascii="Helvetica" w:hAnsi="Helvetica" w:cs="Helvetica"/>
          <w:color w:val="000000" w:themeColor="text1"/>
        </w:rPr>
        <w:fldChar w:fldCharType="end"/>
      </w:r>
      <w:r w:rsidRPr="00B55B7B">
        <w:rPr>
          <w:rFonts w:ascii="Helvetica" w:hAnsi="Helvetica" w:cs="Helvetica"/>
          <w:color w:val="000000" w:themeColor="text1"/>
        </w:rPr>
        <w:t>. Szlaki komunikacyjne w Stalowej Woli i jej bliskim otoczeniu</w:t>
      </w:r>
      <w:bookmarkEnd w:id="46"/>
    </w:p>
    <w:p w14:paraId="674F9E11" w14:textId="56453B2E" w:rsidR="00B55B7B" w:rsidRDefault="00B55B7B" w:rsidP="00B55B7B">
      <w:pPr>
        <w:jc w:val="center"/>
        <w:rPr>
          <w:rFonts w:ascii="Helvetica" w:hAnsi="Helvetica"/>
        </w:rPr>
      </w:pPr>
      <w:r>
        <w:rPr>
          <w:noProof/>
          <w:lang w:eastAsia="pl-PL"/>
        </w:rPr>
        <w:drawing>
          <wp:inline distT="0" distB="0" distL="0" distR="0" wp14:anchorId="7E1400DB" wp14:editId="31943B08">
            <wp:extent cx="4827905" cy="6832082"/>
            <wp:effectExtent l="0" t="0" r="0" b="6985"/>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36745" cy="6844591"/>
                    </a:xfrm>
                    <a:prstGeom prst="rect">
                      <a:avLst/>
                    </a:prstGeom>
                    <a:noFill/>
                    <a:ln>
                      <a:noFill/>
                    </a:ln>
                  </pic:spPr>
                </pic:pic>
              </a:graphicData>
            </a:graphic>
          </wp:inline>
        </w:drawing>
      </w:r>
    </w:p>
    <w:p w14:paraId="402C8501" w14:textId="77777777" w:rsidR="00B55B7B" w:rsidRPr="00667AA6" w:rsidRDefault="00B55B7B" w:rsidP="00B55B7B">
      <w:pPr>
        <w:jc w:val="both"/>
        <w:rPr>
          <w:rFonts w:ascii="Helvetica" w:hAnsi="Helvetica"/>
          <w:i/>
          <w:iCs/>
          <w:sz w:val="18"/>
          <w:szCs w:val="18"/>
        </w:rPr>
      </w:pPr>
      <w:r w:rsidRPr="007A5F98">
        <w:rPr>
          <w:rFonts w:ascii="Helvetica" w:hAnsi="Helvetica"/>
          <w:i/>
          <w:iCs/>
          <w:sz w:val="18"/>
          <w:szCs w:val="18"/>
        </w:rPr>
        <w:t>Źródło:</w:t>
      </w:r>
      <w:r>
        <w:rPr>
          <w:rFonts w:ascii="Helvetica" w:hAnsi="Helvetica"/>
          <w:i/>
          <w:iCs/>
          <w:sz w:val="18"/>
          <w:szCs w:val="18"/>
        </w:rPr>
        <w:t xml:space="preserve"> opracowanie własne</w:t>
      </w:r>
    </w:p>
    <w:p w14:paraId="794CD389" w14:textId="44F97922" w:rsidR="00AB4CE2" w:rsidRDefault="00AB4CE2" w:rsidP="002809E1">
      <w:pPr>
        <w:jc w:val="both"/>
        <w:rPr>
          <w:rFonts w:ascii="Helvetica" w:hAnsi="Helvetica"/>
        </w:rPr>
      </w:pPr>
    </w:p>
    <w:p w14:paraId="31A8DCA0" w14:textId="77777777" w:rsidR="00356FCA" w:rsidRPr="004B3F35" w:rsidRDefault="00356FCA" w:rsidP="002809E1">
      <w:pPr>
        <w:jc w:val="both"/>
        <w:rPr>
          <w:rFonts w:ascii="Helvetica" w:hAnsi="Helvetica"/>
        </w:rPr>
      </w:pPr>
    </w:p>
    <w:p w14:paraId="6BEF819B" w14:textId="7DBBA40B" w:rsidR="00365FAC" w:rsidRPr="004B3F35" w:rsidRDefault="00A30D01" w:rsidP="002809E1">
      <w:pPr>
        <w:pStyle w:val="Nagwek4"/>
        <w:spacing w:before="0" w:after="160"/>
        <w:jc w:val="both"/>
        <w:rPr>
          <w:rFonts w:ascii="Helvetica" w:hAnsi="Helvetica"/>
          <w:b/>
          <w:bCs/>
          <w:i w:val="0"/>
          <w:iCs w:val="0"/>
          <w:color w:val="auto"/>
        </w:rPr>
      </w:pPr>
      <w:r w:rsidRPr="004B3F35">
        <w:rPr>
          <w:rFonts w:ascii="Helvetica" w:hAnsi="Helvetica"/>
          <w:b/>
          <w:bCs/>
          <w:i w:val="0"/>
          <w:iCs w:val="0"/>
          <w:color w:val="auto"/>
        </w:rPr>
        <w:t xml:space="preserve">1.2.3.3. </w:t>
      </w:r>
      <w:r w:rsidR="00C316D9">
        <w:rPr>
          <w:rFonts w:ascii="Helvetica" w:hAnsi="Helvetica"/>
          <w:b/>
          <w:bCs/>
          <w:i w:val="0"/>
          <w:iCs w:val="0"/>
          <w:color w:val="auto"/>
        </w:rPr>
        <w:t>Potencjał s</w:t>
      </w:r>
      <w:r w:rsidR="00365FAC" w:rsidRPr="004B3F35">
        <w:rPr>
          <w:rFonts w:ascii="Helvetica" w:hAnsi="Helvetica"/>
          <w:b/>
          <w:bCs/>
          <w:i w:val="0"/>
          <w:iCs w:val="0"/>
          <w:color w:val="auto"/>
        </w:rPr>
        <w:t>połeczny</w:t>
      </w:r>
    </w:p>
    <w:p w14:paraId="0807504F" w14:textId="40AAF814" w:rsidR="00FC1A5E" w:rsidRDefault="00FC1A5E" w:rsidP="002809E1">
      <w:pPr>
        <w:jc w:val="both"/>
        <w:rPr>
          <w:rFonts w:ascii="Helvetica" w:hAnsi="Helvetica"/>
        </w:rPr>
      </w:pPr>
    </w:p>
    <w:p w14:paraId="28C3FFF4" w14:textId="7C5B94D0" w:rsidR="00FA5B72" w:rsidRDefault="00C316D9" w:rsidP="003A3FDD">
      <w:pPr>
        <w:spacing w:after="120"/>
        <w:jc w:val="both"/>
        <w:rPr>
          <w:rFonts w:ascii="Helvetica" w:eastAsia="Times New Roman" w:hAnsi="Helvetica" w:cs="Helvetica"/>
          <w:lang w:eastAsia="pl-PL"/>
        </w:rPr>
      </w:pPr>
      <w:r>
        <w:rPr>
          <w:rFonts w:ascii="Helvetica" w:hAnsi="Helvetica"/>
        </w:rPr>
        <w:t>Potencjał społeczn</w:t>
      </w:r>
      <w:r w:rsidR="0034198B">
        <w:rPr>
          <w:rFonts w:ascii="Helvetica" w:hAnsi="Helvetica"/>
        </w:rPr>
        <w:t>y</w:t>
      </w:r>
      <w:r w:rsidR="006151D8">
        <w:rPr>
          <w:rFonts w:ascii="Helvetica" w:hAnsi="Helvetica"/>
        </w:rPr>
        <w:t xml:space="preserve"> analizować</w:t>
      </w:r>
      <w:r w:rsidR="0034198B">
        <w:rPr>
          <w:rFonts w:ascii="Helvetica" w:hAnsi="Helvetica"/>
        </w:rPr>
        <w:t xml:space="preserve"> można</w:t>
      </w:r>
      <w:r w:rsidR="00E94B51">
        <w:rPr>
          <w:rFonts w:ascii="Helvetica" w:hAnsi="Helvetica"/>
        </w:rPr>
        <w:t xml:space="preserve"> z perspektywy</w:t>
      </w:r>
      <w:r w:rsidR="00453502">
        <w:rPr>
          <w:rFonts w:ascii="Helvetica" w:hAnsi="Helvetica"/>
        </w:rPr>
        <w:t xml:space="preserve"> wielu kryteriów,</w:t>
      </w:r>
      <w:r w:rsidR="00AF70A8">
        <w:rPr>
          <w:rFonts w:ascii="Helvetica" w:hAnsi="Helvetica"/>
        </w:rPr>
        <w:t xml:space="preserve"> takich jak </w:t>
      </w:r>
      <w:r w:rsidR="00C80CFF" w:rsidRPr="00C316D9">
        <w:rPr>
          <w:rFonts w:ascii="Helvetica" w:hAnsi="Helvetica"/>
        </w:rPr>
        <w:t>demogra</w:t>
      </w:r>
      <w:r w:rsidR="00AF70A8">
        <w:rPr>
          <w:rFonts w:ascii="Helvetica" w:hAnsi="Helvetica"/>
        </w:rPr>
        <w:t>fia</w:t>
      </w:r>
      <w:r w:rsidR="001F289E">
        <w:rPr>
          <w:rFonts w:ascii="Helvetica" w:hAnsi="Helvetica"/>
        </w:rPr>
        <w:t>, edukacj</w:t>
      </w:r>
      <w:r w:rsidR="00AF70A8">
        <w:rPr>
          <w:rFonts w:ascii="Helvetica" w:hAnsi="Helvetica"/>
        </w:rPr>
        <w:t>a</w:t>
      </w:r>
      <w:r w:rsidR="00CE1D4A">
        <w:rPr>
          <w:rFonts w:ascii="Helvetica" w:hAnsi="Helvetica"/>
        </w:rPr>
        <w:t>, działalnoś</w:t>
      </w:r>
      <w:r w:rsidR="00AF70A8">
        <w:rPr>
          <w:rFonts w:ascii="Helvetica" w:hAnsi="Helvetica"/>
        </w:rPr>
        <w:t>ć</w:t>
      </w:r>
      <w:r w:rsidR="00CE1D4A">
        <w:rPr>
          <w:rFonts w:ascii="Helvetica" w:hAnsi="Helvetica"/>
        </w:rPr>
        <w:t xml:space="preserve"> </w:t>
      </w:r>
      <w:r w:rsidR="00336C1D">
        <w:rPr>
          <w:rFonts w:ascii="Helvetica" w:hAnsi="Helvetica"/>
        </w:rPr>
        <w:t>kultural</w:t>
      </w:r>
      <w:r w:rsidR="00AF70A8">
        <w:rPr>
          <w:rFonts w:ascii="Helvetica" w:hAnsi="Helvetica"/>
        </w:rPr>
        <w:t>na</w:t>
      </w:r>
      <w:r w:rsidR="00336C1D">
        <w:rPr>
          <w:rFonts w:ascii="Helvetica" w:hAnsi="Helvetica"/>
        </w:rPr>
        <w:t xml:space="preserve">, </w:t>
      </w:r>
      <w:r w:rsidR="00CE1D4A">
        <w:rPr>
          <w:rFonts w:ascii="Helvetica" w:hAnsi="Helvetica"/>
        </w:rPr>
        <w:t>sportow</w:t>
      </w:r>
      <w:r w:rsidR="00AF70A8">
        <w:rPr>
          <w:rFonts w:ascii="Helvetica" w:hAnsi="Helvetica"/>
        </w:rPr>
        <w:t>a</w:t>
      </w:r>
      <w:r w:rsidR="00336C1D">
        <w:rPr>
          <w:rFonts w:ascii="Helvetica" w:hAnsi="Helvetica"/>
        </w:rPr>
        <w:t>,</w:t>
      </w:r>
      <w:r w:rsidR="00AF70A8">
        <w:rPr>
          <w:rFonts w:ascii="Helvetica" w:hAnsi="Helvetica"/>
        </w:rPr>
        <w:t xml:space="preserve"> aktywność</w:t>
      </w:r>
      <w:r w:rsidR="006151D8">
        <w:rPr>
          <w:rFonts w:ascii="Helvetica" w:hAnsi="Helvetica"/>
        </w:rPr>
        <w:t xml:space="preserve"> lokalnych</w:t>
      </w:r>
      <w:r w:rsidR="00336C1D">
        <w:rPr>
          <w:rFonts w:ascii="Helvetica" w:hAnsi="Helvetica"/>
        </w:rPr>
        <w:t xml:space="preserve"> organizacji pozarządowych</w:t>
      </w:r>
      <w:r w:rsidR="006151D8">
        <w:rPr>
          <w:rFonts w:ascii="Helvetica" w:hAnsi="Helvetica"/>
        </w:rPr>
        <w:t xml:space="preserve">, </w:t>
      </w:r>
      <w:r w:rsidR="00336C1D">
        <w:rPr>
          <w:rFonts w:ascii="Helvetica" w:hAnsi="Helvetica"/>
        </w:rPr>
        <w:t>stowarzyszeń</w:t>
      </w:r>
      <w:r w:rsidR="004208AE">
        <w:rPr>
          <w:rFonts w:ascii="Helvetica" w:hAnsi="Helvetica"/>
        </w:rPr>
        <w:t>,</w:t>
      </w:r>
      <w:r w:rsidR="006151D8">
        <w:rPr>
          <w:rFonts w:ascii="Helvetica" w:hAnsi="Helvetica"/>
        </w:rPr>
        <w:t xml:space="preserve"> klubów</w:t>
      </w:r>
      <w:r w:rsidR="004208AE">
        <w:rPr>
          <w:rFonts w:ascii="Helvetica" w:hAnsi="Helvetica"/>
        </w:rPr>
        <w:t xml:space="preserve"> itp</w:t>
      </w:r>
      <w:r w:rsidR="00336C1D">
        <w:rPr>
          <w:rFonts w:ascii="Helvetica" w:hAnsi="Helvetica"/>
        </w:rPr>
        <w:t>.</w:t>
      </w:r>
      <w:r w:rsidR="007D21F4">
        <w:rPr>
          <w:rFonts w:ascii="Helvetica" w:hAnsi="Helvetica"/>
        </w:rPr>
        <w:t xml:space="preserve"> </w:t>
      </w:r>
    </w:p>
    <w:p w14:paraId="32261C65" w14:textId="088F23E3" w:rsidR="008D5AAE" w:rsidRPr="007A5F98" w:rsidRDefault="00C316D9" w:rsidP="003A3FDD">
      <w:pPr>
        <w:spacing w:after="120"/>
        <w:jc w:val="both"/>
        <w:rPr>
          <w:rFonts w:ascii="Helvetica" w:hAnsi="Helvetica"/>
        </w:rPr>
      </w:pPr>
      <w:r w:rsidRPr="007A5F98">
        <w:rPr>
          <w:rFonts w:ascii="Helvetica" w:hAnsi="Helvetica"/>
        </w:rPr>
        <w:t>Miast</w:t>
      </w:r>
      <w:r w:rsidR="005D3654">
        <w:rPr>
          <w:rFonts w:ascii="Helvetica" w:hAnsi="Helvetica"/>
        </w:rPr>
        <w:t>o Stalowa Wola jest</w:t>
      </w:r>
      <w:r w:rsidRPr="007A5F98">
        <w:rPr>
          <w:rFonts w:ascii="Helvetica" w:hAnsi="Helvetica"/>
        </w:rPr>
        <w:t xml:space="preserve"> organem prowadzącym dla 13 przedszkoli, 9 szkół podstawowych</w:t>
      </w:r>
      <w:r w:rsidR="005D3654">
        <w:rPr>
          <w:rFonts w:ascii="Helvetica" w:hAnsi="Helvetica"/>
        </w:rPr>
        <w:t xml:space="preserve"> i</w:t>
      </w:r>
      <w:r w:rsidR="003A3FDD">
        <w:rPr>
          <w:rFonts w:ascii="Helvetica" w:hAnsi="Helvetica"/>
        </w:rPr>
        <w:t> </w:t>
      </w:r>
      <w:r w:rsidRPr="007A5F98">
        <w:rPr>
          <w:rFonts w:ascii="Helvetica" w:hAnsi="Helvetica"/>
        </w:rPr>
        <w:t>1</w:t>
      </w:r>
      <w:r w:rsidR="00C742C4">
        <w:rPr>
          <w:rFonts w:ascii="Helvetica" w:hAnsi="Helvetica"/>
        </w:rPr>
        <w:t xml:space="preserve"> </w:t>
      </w:r>
      <w:r w:rsidRPr="007A5F98">
        <w:rPr>
          <w:rFonts w:ascii="Helvetica" w:hAnsi="Helvetica"/>
        </w:rPr>
        <w:t>liceum ogólnokształcącego.</w:t>
      </w:r>
      <w:r>
        <w:rPr>
          <w:rFonts w:ascii="Helvetica" w:hAnsi="Helvetica"/>
        </w:rPr>
        <w:t xml:space="preserve"> </w:t>
      </w:r>
      <w:r w:rsidR="00786172">
        <w:rPr>
          <w:rFonts w:ascii="Helvetica" w:hAnsi="Helvetica"/>
        </w:rPr>
        <w:t>W</w:t>
      </w:r>
      <w:r w:rsidR="008D5AAE" w:rsidRPr="007A5F98">
        <w:rPr>
          <w:rFonts w:ascii="Helvetica" w:hAnsi="Helvetica"/>
        </w:rPr>
        <w:t>ydatki na</w:t>
      </w:r>
      <w:r w:rsidR="004159D6">
        <w:rPr>
          <w:rFonts w:ascii="Helvetica" w:hAnsi="Helvetica"/>
        </w:rPr>
        <w:t xml:space="preserve"> </w:t>
      </w:r>
      <w:r w:rsidR="008D5AAE" w:rsidRPr="007A5F98">
        <w:rPr>
          <w:rFonts w:ascii="Helvetica" w:hAnsi="Helvetica"/>
        </w:rPr>
        <w:t>oświatę i wychowanie w 2021 r</w:t>
      </w:r>
      <w:r w:rsidR="004159D6">
        <w:rPr>
          <w:rFonts w:ascii="Helvetica" w:hAnsi="Helvetica"/>
        </w:rPr>
        <w:t>oku</w:t>
      </w:r>
      <w:r w:rsidR="008D5AAE" w:rsidRPr="007A5F98">
        <w:rPr>
          <w:rFonts w:ascii="Helvetica" w:hAnsi="Helvetica"/>
        </w:rPr>
        <w:t xml:space="preserve"> wyn</w:t>
      </w:r>
      <w:r w:rsidR="00EA0989">
        <w:rPr>
          <w:rFonts w:ascii="Helvetica" w:hAnsi="Helvetica"/>
        </w:rPr>
        <w:t xml:space="preserve">iosły </w:t>
      </w:r>
      <w:r w:rsidR="006C2CBA">
        <w:rPr>
          <w:rFonts w:ascii="Helvetica" w:hAnsi="Helvetica"/>
        </w:rPr>
        <w:t>ok</w:t>
      </w:r>
      <w:r w:rsidR="00C742C4">
        <w:rPr>
          <w:rFonts w:ascii="Helvetica" w:hAnsi="Helvetica"/>
        </w:rPr>
        <w:t>oło</w:t>
      </w:r>
      <w:r w:rsidR="008F4CF7">
        <w:rPr>
          <w:rFonts w:ascii="Helvetica" w:hAnsi="Helvetica"/>
        </w:rPr>
        <w:t xml:space="preserve"> </w:t>
      </w:r>
      <w:r w:rsidR="008D5AAE" w:rsidRPr="007A5F98">
        <w:rPr>
          <w:rFonts w:ascii="Helvetica" w:hAnsi="Helvetica"/>
        </w:rPr>
        <w:t>101</w:t>
      </w:r>
      <w:r w:rsidR="00EA0989">
        <w:rPr>
          <w:rFonts w:ascii="Helvetica" w:hAnsi="Helvetica"/>
        </w:rPr>
        <w:t>,</w:t>
      </w:r>
      <w:r w:rsidR="008D5AAE" w:rsidRPr="007A5F98">
        <w:rPr>
          <w:rFonts w:ascii="Helvetica" w:hAnsi="Helvetica"/>
        </w:rPr>
        <w:t>2</w:t>
      </w:r>
      <w:r w:rsidR="00EA0989">
        <w:rPr>
          <w:rFonts w:ascii="Helvetica" w:hAnsi="Helvetica"/>
        </w:rPr>
        <w:t>6</w:t>
      </w:r>
      <w:r w:rsidR="008D5AAE" w:rsidRPr="007A5F98">
        <w:rPr>
          <w:rFonts w:ascii="Helvetica" w:hAnsi="Helvetica"/>
        </w:rPr>
        <w:t> </w:t>
      </w:r>
      <w:r w:rsidR="00EA0989">
        <w:rPr>
          <w:rFonts w:ascii="Helvetica" w:hAnsi="Helvetica"/>
        </w:rPr>
        <w:t>mln</w:t>
      </w:r>
      <w:r w:rsidR="008D5AAE" w:rsidRPr="007A5F98">
        <w:rPr>
          <w:rFonts w:ascii="Helvetica" w:hAnsi="Helvetica"/>
        </w:rPr>
        <w:t xml:space="preserve"> zł</w:t>
      </w:r>
      <w:r w:rsidR="007D0FBB">
        <w:rPr>
          <w:rStyle w:val="Odwoanieprzypisudolnego"/>
          <w:rFonts w:ascii="Helvetica" w:hAnsi="Helvetica"/>
        </w:rPr>
        <w:footnoteReference w:id="44"/>
      </w:r>
      <w:r w:rsidR="000E751F">
        <w:rPr>
          <w:rFonts w:ascii="Helvetica" w:hAnsi="Helvetica"/>
        </w:rPr>
        <w:t>.</w:t>
      </w:r>
      <w:r w:rsidR="00C742C4">
        <w:rPr>
          <w:rFonts w:ascii="Helvetica" w:hAnsi="Helvetica"/>
        </w:rPr>
        <w:t xml:space="preserve"> Począwszy</w:t>
      </w:r>
      <w:r w:rsidR="000E751F">
        <w:rPr>
          <w:rFonts w:ascii="Helvetica" w:hAnsi="Helvetica"/>
        </w:rPr>
        <w:t xml:space="preserve"> </w:t>
      </w:r>
      <w:r w:rsidR="00C742C4">
        <w:rPr>
          <w:rFonts w:ascii="Helvetica" w:hAnsi="Helvetica"/>
        </w:rPr>
        <w:t>o</w:t>
      </w:r>
      <w:r w:rsidR="00786172" w:rsidRPr="007A5F98">
        <w:rPr>
          <w:rFonts w:ascii="Helvetica" w:hAnsi="Helvetica"/>
        </w:rPr>
        <w:t>d</w:t>
      </w:r>
      <w:r w:rsidR="00C742C4">
        <w:rPr>
          <w:rFonts w:ascii="Helvetica" w:hAnsi="Helvetica"/>
        </w:rPr>
        <w:t xml:space="preserve"> stycznia</w:t>
      </w:r>
      <w:r w:rsidR="00786172" w:rsidRPr="007A5F98">
        <w:rPr>
          <w:rFonts w:ascii="Helvetica" w:hAnsi="Helvetica"/>
        </w:rPr>
        <w:t xml:space="preserve"> 2020 r. obsługą jednostek oświatowyc</w:t>
      </w:r>
      <w:r w:rsidR="00F75C8A">
        <w:rPr>
          <w:rFonts w:ascii="Helvetica" w:hAnsi="Helvetica"/>
        </w:rPr>
        <w:t>h gminy</w:t>
      </w:r>
      <w:r w:rsidR="00786172" w:rsidRPr="007A5F98">
        <w:rPr>
          <w:rFonts w:ascii="Helvetica" w:hAnsi="Helvetica"/>
        </w:rPr>
        <w:t xml:space="preserve"> zajmuje się Stalowowolskie Centrum Usług Wspólnych.</w:t>
      </w:r>
      <w:r w:rsidR="00F75C8A">
        <w:rPr>
          <w:rFonts w:ascii="Helvetica" w:hAnsi="Helvetica"/>
        </w:rPr>
        <w:t xml:space="preserve"> P</w:t>
      </w:r>
      <w:r w:rsidR="008D5AAE" w:rsidRPr="007A5F98">
        <w:rPr>
          <w:rFonts w:ascii="Helvetica" w:hAnsi="Helvetica"/>
        </w:rPr>
        <w:t xml:space="preserve">odstawowe </w:t>
      </w:r>
      <w:r w:rsidR="00EA0989">
        <w:rPr>
          <w:rFonts w:ascii="Helvetica" w:hAnsi="Helvetica"/>
        </w:rPr>
        <w:t>dane z zakresu edukacji</w:t>
      </w:r>
      <w:r w:rsidR="005D3654">
        <w:rPr>
          <w:rFonts w:ascii="Helvetica" w:hAnsi="Helvetica"/>
        </w:rPr>
        <w:t xml:space="preserve"> </w:t>
      </w:r>
      <w:r w:rsidR="004159D6">
        <w:rPr>
          <w:rFonts w:ascii="Helvetica" w:hAnsi="Helvetica"/>
        </w:rPr>
        <w:t>w roku</w:t>
      </w:r>
      <w:r w:rsidR="005D3654">
        <w:rPr>
          <w:rFonts w:ascii="Helvetica" w:hAnsi="Helvetica"/>
        </w:rPr>
        <w:t xml:space="preserve"> </w:t>
      </w:r>
      <w:r w:rsidR="00F75C8A" w:rsidRPr="007A5F98">
        <w:rPr>
          <w:rFonts w:ascii="Helvetica" w:hAnsi="Helvetica"/>
        </w:rPr>
        <w:t>2021</w:t>
      </w:r>
      <w:r w:rsidR="00F75C8A">
        <w:rPr>
          <w:rFonts w:ascii="Helvetica" w:hAnsi="Helvetica"/>
        </w:rPr>
        <w:t xml:space="preserve"> kształtowały się następująco</w:t>
      </w:r>
      <w:r w:rsidR="008D5AAE" w:rsidRPr="007A5F98">
        <w:rPr>
          <w:rFonts w:ascii="Helvetica" w:hAnsi="Helvetica"/>
        </w:rPr>
        <w:t>:</w:t>
      </w:r>
    </w:p>
    <w:p w14:paraId="01F2B2D4" w14:textId="77E27E09" w:rsidR="008D5AAE" w:rsidRPr="007A5F98" w:rsidRDefault="008D5AAE" w:rsidP="003A3FDD">
      <w:pPr>
        <w:pStyle w:val="Akapitzlist"/>
        <w:numPr>
          <w:ilvl w:val="0"/>
          <w:numId w:val="1"/>
        </w:numPr>
        <w:spacing w:after="120"/>
        <w:jc w:val="both"/>
        <w:rPr>
          <w:rFonts w:ascii="Helvetica" w:hAnsi="Helvetica"/>
        </w:rPr>
      </w:pPr>
      <w:r w:rsidRPr="007A5F98">
        <w:rPr>
          <w:rFonts w:ascii="Helvetica" w:hAnsi="Helvetica"/>
        </w:rPr>
        <w:t xml:space="preserve">1 626 </w:t>
      </w:r>
      <w:r w:rsidR="000E751F">
        <w:rPr>
          <w:rFonts w:ascii="Helvetica" w:hAnsi="Helvetica"/>
        </w:rPr>
        <w:t>-</w:t>
      </w:r>
      <w:r w:rsidRPr="007A5F98">
        <w:rPr>
          <w:rFonts w:ascii="Helvetica" w:hAnsi="Helvetica"/>
        </w:rPr>
        <w:t xml:space="preserve"> liczba dzieci objętych nauczaniem przedszkolnym</w:t>
      </w:r>
    </w:p>
    <w:p w14:paraId="46AEA1CA" w14:textId="40BCE433" w:rsidR="003B034A" w:rsidRPr="003B034A" w:rsidRDefault="003B034A" w:rsidP="003A3FDD">
      <w:pPr>
        <w:pStyle w:val="Akapitzlist"/>
        <w:numPr>
          <w:ilvl w:val="0"/>
          <w:numId w:val="1"/>
        </w:numPr>
        <w:spacing w:after="120"/>
        <w:jc w:val="both"/>
        <w:rPr>
          <w:rFonts w:ascii="Helvetica" w:hAnsi="Helvetica"/>
        </w:rPr>
      </w:pPr>
      <w:r w:rsidRPr="007A5F98">
        <w:rPr>
          <w:rFonts w:ascii="Helvetica" w:hAnsi="Helvetica"/>
        </w:rPr>
        <w:t xml:space="preserve">4 088 </w:t>
      </w:r>
      <w:r w:rsidR="000E751F">
        <w:rPr>
          <w:rFonts w:ascii="Helvetica" w:hAnsi="Helvetica"/>
        </w:rPr>
        <w:t>-</w:t>
      </w:r>
      <w:r w:rsidRPr="007A5F98">
        <w:rPr>
          <w:rFonts w:ascii="Helvetica" w:hAnsi="Helvetica"/>
        </w:rPr>
        <w:t xml:space="preserve"> liczba dzieci w szkołach podstawowych</w:t>
      </w:r>
    </w:p>
    <w:p w14:paraId="34571564" w14:textId="35C42D8F" w:rsidR="00A547CB" w:rsidRPr="007A5F98" w:rsidRDefault="00A547CB" w:rsidP="003A3FDD">
      <w:pPr>
        <w:pStyle w:val="Akapitzlist"/>
        <w:numPr>
          <w:ilvl w:val="0"/>
          <w:numId w:val="1"/>
        </w:numPr>
        <w:spacing w:after="120"/>
        <w:jc w:val="both"/>
        <w:rPr>
          <w:rFonts w:ascii="Helvetica" w:hAnsi="Helvetica"/>
        </w:rPr>
      </w:pPr>
      <w:r w:rsidRPr="007A5F98">
        <w:rPr>
          <w:rFonts w:ascii="Helvetica" w:hAnsi="Helvetica"/>
        </w:rPr>
        <w:t xml:space="preserve">20,14 </w:t>
      </w:r>
      <w:r w:rsidR="000E751F">
        <w:rPr>
          <w:rFonts w:ascii="Helvetica" w:hAnsi="Helvetica"/>
        </w:rPr>
        <w:t>-</w:t>
      </w:r>
      <w:r w:rsidRPr="007A5F98">
        <w:rPr>
          <w:rFonts w:ascii="Helvetica" w:hAnsi="Helvetica"/>
        </w:rPr>
        <w:t xml:space="preserve"> średnia liczebność oddziałów</w:t>
      </w:r>
      <w:r w:rsidR="003B034A">
        <w:rPr>
          <w:rFonts w:ascii="Helvetica" w:hAnsi="Helvetica"/>
        </w:rPr>
        <w:t xml:space="preserve"> klasowych</w:t>
      </w:r>
      <w:r w:rsidRPr="007A5F98">
        <w:rPr>
          <w:rFonts w:ascii="Helvetica" w:hAnsi="Helvetica"/>
        </w:rPr>
        <w:t xml:space="preserve"> w szkołach podstawowych</w:t>
      </w:r>
    </w:p>
    <w:p w14:paraId="0FBAC227" w14:textId="3E7528C6" w:rsidR="002B725E" w:rsidRPr="00B725CC" w:rsidRDefault="00F70BAB" w:rsidP="003A3FDD">
      <w:pPr>
        <w:pStyle w:val="Akapitzlist"/>
        <w:numPr>
          <w:ilvl w:val="0"/>
          <w:numId w:val="1"/>
        </w:numPr>
        <w:spacing w:after="120"/>
        <w:jc w:val="both"/>
        <w:rPr>
          <w:rFonts w:ascii="Helvetica" w:hAnsi="Helvetica" w:cs="Helvetica"/>
        </w:rPr>
      </w:pPr>
      <w:r w:rsidRPr="00B725CC">
        <w:rPr>
          <w:rFonts w:ascii="Helvetica" w:hAnsi="Helvetica" w:cs="Helvetica"/>
        </w:rPr>
        <w:t>1</w:t>
      </w:r>
      <w:r w:rsidR="0007752D" w:rsidRPr="00B725CC">
        <w:rPr>
          <w:rFonts w:ascii="Helvetica" w:hAnsi="Helvetica" w:cs="Helvetica"/>
        </w:rPr>
        <w:t>09</w:t>
      </w:r>
      <w:r w:rsidR="00A547CB" w:rsidRPr="00B725CC">
        <w:rPr>
          <w:rFonts w:ascii="Helvetica" w:hAnsi="Helvetica" w:cs="Helvetica"/>
        </w:rPr>
        <w:t>,</w:t>
      </w:r>
      <w:r w:rsidR="0007752D" w:rsidRPr="00B725CC">
        <w:rPr>
          <w:rFonts w:ascii="Helvetica" w:hAnsi="Helvetica" w:cs="Helvetica"/>
        </w:rPr>
        <w:t>39</w:t>
      </w:r>
      <w:r w:rsidR="00A547CB" w:rsidRPr="00B725CC">
        <w:rPr>
          <w:rFonts w:ascii="Helvetica" w:hAnsi="Helvetica" w:cs="Helvetica"/>
        </w:rPr>
        <w:t>% - współczynnik skolaryzacji</w:t>
      </w:r>
      <w:r w:rsidR="0007752D" w:rsidRPr="00B725CC">
        <w:rPr>
          <w:rFonts w:ascii="Helvetica" w:hAnsi="Helvetica" w:cs="Helvetica"/>
        </w:rPr>
        <w:t xml:space="preserve"> brutto - szkolnictwa podstawowe i gimnazjalne</w:t>
      </w:r>
      <w:r w:rsidR="003B034A" w:rsidRPr="00B725CC">
        <w:rPr>
          <w:rStyle w:val="Odwoanieprzypisudolnego"/>
          <w:rFonts w:ascii="Helvetica" w:hAnsi="Helvetica" w:cs="Helvetica"/>
        </w:rPr>
        <w:footnoteReference w:id="45"/>
      </w:r>
    </w:p>
    <w:p w14:paraId="2EC0017D" w14:textId="41352077" w:rsidR="000948B3" w:rsidRPr="00342A5A" w:rsidRDefault="002B725E" w:rsidP="003A3FDD">
      <w:pPr>
        <w:spacing w:after="120"/>
        <w:jc w:val="both"/>
        <w:rPr>
          <w:rFonts w:ascii="Helvetica" w:hAnsi="Helvetica" w:cs="Helvetica"/>
          <w:shd w:val="clear" w:color="auto" w:fill="FFFFFF"/>
        </w:rPr>
      </w:pPr>
      <w:bookmarkStart w:id="47" w:name="_Hlk111983243"/>
      <w:r w:rsidRPr="00342A5A">
        <w:rPr>
          <w:rFonts w:ascii="Helvetica" w:hAnsi="Helvetica" w:cs="Helvetica"/>
        </w:rPr>
        <w:t>Powiat Stalowo</w:t>
      </w:r>
      <w:r w:rsidR="00155A1D">
        <w:rPr>
          <w:rFonts w:ascii="Helvetica" w:hAnsi="Helvetica" w:cs="Helvetica"/>
        </w:rPr>
        <w:t>wo</w:t>
      </w:r>
      <w:r w:rsidRPr="00342A5A">
        <w:rPr>
          <w:rFonts w:ascii="Helvetica" w:hAnsi="Helvetica" w:cs="Helvetica"/>
        </w:rPr>
        <w:t>lski jest z kolei organem prowadzącym dla 9 jednostek oświatowych, w</w:t>
      </w:r>
      <w:r w:rsidR="003A3FDD">
        <w:rPr>
          <w:rFonts w:ascii="Helvetica" w:hAnsi="Helvetica" w:cs="Helvetica"/>
        </w:rPr>
        <w:t> </w:t>
      </w:r>
      <w:r w:rsidRPr="00342A5A">
        <w:rPr>
          <w:rFonts w:ascii="Helvetica" w:hAnsi="Helvetica" w:cs="Helvetica"/>
        </w:rPr>
        <w:t>ramach których funkcjonują m.in.: 3 licea ogólnokształcące, 1 liceum ogólnokształcące dla dorosłych, 4 technika, 4 branżowe szkoły I stopnia, 3 szkoły policealne, 2 centra kształcenia zawodowego</w:t>
      </w:r>
      <w:r w:rsidR="00DF1111" w:rsidRPr="00342A5A">
        <w:rPr>
          <w:rFonts w:ascii="Helvetica" w:hAnsi="Helvetica" w:cs="Helvetica"/>
        </w:rPr>
        <w:t xml:space="preserve">, </w:t>
      </w:r>
      <w:r w:rsidRPr="00342A5A">
        <w:rPr>
          <w:rFonts w:ascii="Helvetica" w:hAnsi="Helvetica" w:cs="Helvetica"/>
        </w:rPr>
        <w:t>zespół szkół specjalnych</w:t>
      </w:r>
      <w:r w:rsidRPr="00342A5A">
        <w:rPr>
          <w:rStyle w:val="Odwoanieprzypisudolnego"/>
          <w:rFonts w:ascii="Helvetica" w:hAnsi="Helvetica" w:cs="Helvetica"/>
        </w:rPr>
        <w:footnoteReference w:id="46"/>
      </w:r>
      <w:r w:rsidRPr="00342A5A">
        <w:rPr>
          <w:rFonts w:ascii="Helvetica" w:hAnsi="Helvetica" w:cs="Helvetica"/>
        </w:rPr>
        <w:t>.</w:t>
      </w:r>
      <w:r w:rsidR="00DF1111" w:rsidRPr="00342A5A">
        <w:rPr>
          <w:rFonts w:ascii="Helvetica" w:hAnsi="Helvetica" w:cs="Helvetica"/>
        </w:rPr>
        <w:t xml:space="preserve"> </w:t>
      </w:r>
      <w:r w:rsidRPr="00342A5A">
        <w:rPr>
          <w:rFonts w:ascii="Helvetica" w:eastAsia="Times New Roman" w:hAnsi="Helvetica" w:cs="Helvetica"/>
          <w:lang w:eastAsia="pl-PL"/>
        </w:rPr>
        <w:t>W mieście</w:t>
      </w:r>
      <w:r w:rsidR="006B1DB4" w:rsidRPr="00342A5A">
        <w:rPr>
          <w:rFonts w:ascii="Helvetica" w:eastAsia="Times New Roman" w:hAnsi="Helvetica" w:cs="Helvetica"/>
          <w:lang w:eastAsia="pl-PL"/>
        </w:rPr>
        <w:t xml:space="preserve"> obecne są</w:t>
      </w:r>
      <w:r w:rsidRPr="00342A5A">
        <w:rPr>
          <w:rFonts w:ascii="Helvetica" w:eastAsia="Times New Roman" w:hAnsi="Helvetica" w:cs="Helvetica"/>
          <w:lang w:eastAsia="pl-PL"/>
        </w:rPr>
        <w:t xml:space="preserve"> </w:t>
      </w:r>
      <w:r w:rsidR="00DF1111" w:rsidRPr="00342A5A">
        <w:rPr>
          <w:rFonts w:ascii="Helvetica" w:eastAsia="Times New Roman" w:hAnsi="Helvetica" w:cs="Helvetica"/>
          <w:lang w:eastAsia="pl-PL"/>
        </w:rPr>
        <w:t>uczelnie wyższe:</w:t>
      </w:r>
      <w:r w:rsidRPr="00342A5A">
        <w:rPr>
          <w:rFonts w:ascii="Helvetica" w:eastAsia="Times New Roman" w:hAnsi="Helvetica" w:cs="Helvetica"/>
          <w:lang w:eastAsia="pl-PL"/>
        </w:rPr>
        <w:t xml:space="preserve"> </w:t>
      </w:r>
      <w:r w:rsidR="004B2F54" w:rsidRPr="00342A5A">
        <w:rPr>
          <w:rFonts w:ascii="Helvetica" w:eastAsia="Times New Roman" w:hAnsi="Helvetica" w:cs="Helvetica"/>
          <w:lang w:eastAsia="pl-PL"/>
        </w:rPr>
        <w:t>Wydział Mechaniczno-Technologiczny Politechniki Rzeszowskiej</w:t>
      </w:r>
      <w:r w:rsidRPr="00342A5A">
        <w:rPr>
          <w:rFonts w:ascii="Helvetica" w:eastAsia="Times New Roman" w:hAnsi="Helvetica" w:cs="Helvetica"/>
          <w:lang w:eastAsia="pl-PL"/>
        </w:rPr>
        <w:t xml:space="preserve"> w Stalowej Woli</w:t>
      </w:r>
      <w:r w:rsidR="00C7778D" w:rsidRPr="00342A5A">
        <w:rPr>
          <w:rStyle w:val="Odwoanieprzypisudolnego"/>
          <w:rFonts w:ascii="Helvetica" w:eastAsia="Times New Roman" w:hAnsi="Helvetica" w:cs="Helvetica"/>
          <w:lang w:eastAsia="pl-PL"/>
        </w:rPr>
        <w:footnoteReference w:id="47"/>
      </w:r>
      <w:r w:rsidR="004B2F54" w:rsidRPr="00342A5A">
        <w:rPr>
          <w:rFonts w:ascii="Helvetica" w:eastAsia="Times New Roman" w:hAnsi="Helvetica" w:cs="Helvetica"/>
          <w:lang w:eastAsia="pl-PL"/>
        </w:rPr>
        <w:t>, Filia Katolickiego Uniwersytetu Lubelskiego Jana Pawła II</w:t>
      </w:r>
      <w:r w:rsidR="00DF1111" w:rsidRPr="00342A5A">
        <w:rPr>
          <w:rFonts w:ascii="Helvetica" w:eastAsia="Times New Roman" w:hAnsi="Helvetica" w:cs="Helvetica"/>
          <w:lang w:eastAsia="pl-PL"/>
        </w:rPr>
        <w:t xml:space="preserve"> w Stalowej Woli</w:t>
      </w:r>
      <w:r w:rsidR="00C7778D" w:rsidRPr="00342A5A">
        <w:rPr>
          <w:rStyle w:val="Odwoanieprzypisudolnego"/>
          <w:rFonts w:ascii="Helvetica" w:eastAsia="Times New Roman" w:hAnsi="Helvetica" w:cs="Helvetica"/>
          <w:lang w:eastAsia="pl-PL"/>
        </w:rPr>
        <w:footnoteReference w:id="48"/>
      </w:r>
      <w:r w:rsidR="00342A5A" w:rsidRPr="00342A5A">
        <w:rPr>
          <w:rFonts w:ascii="Helvetica" w:eastAsia="Times New Roman" w:hAnsi="Helvetica" w:cs="Helvetica"/>
          <w:lang w:eastAsia="pl-PL"/>
        </w:rPr>
        <w:t xml:space="preserve">, </w:t>
      </w:r>
      <w:r w:rsidR="004B2F54" w:rsidRPr="00342A5A">
        <w:rPr>
          <w:rFonts w:ascii="Helvetica" w:eastAsia="Times New Roman" w:hAnsi="Helvetica" w:cs="Helvetica"/>
          <w:lang w:eastAsia="pl-PL"/>
        </w:rPr>
        <w:t>Wyższa Szkoła Ekonomiczna w</w:t>
      </w:r>
      <w:r w:rsidR="00E63E82">
        <w:rPr>
          <w:rFonts w:ascii="Helvetica" w:eastAsia="Times New Roman" w:hAnsi="Helvetica" w:cs="Helvetica"/>
          <w:lang w:eastAsia="pl-PL"/>
        </w:rPr>
        <w:t> </w:t>
      </w:r>
      <w:r w:rsidR="004B2F54" w:rsidRPr="00342A5A">
        <w:rPr>
          <w:rFonts w:ascii="Helvetica" w:eastAsia="Times New Roman" w:hAnsi="Helvetica" w:cs="Helvetica"/>
          <w:lang w:eastAsia="pl-PL"/>
        </w:rPr>
        <w:t>Stalowej Woli</w:t>
      </w:r>
      <w:r w:rsidR="000026DD" w:rsidRPr="00342A5A">
        <w:rPr>
          <w:rStyle w:val="Odwoanieprzypisudolnego"/>
          <w:rFonts w:ascii="Helvetica" w:eastAsia="Times New Roman" w:hAnsi="Helvetica" w:cs="Helvetica"/>
          <w:lang w:eastAsia="pl-PL"/>
        </w:rPr>
        <w:footnoteReference w:id="49"/>
      </w:r>
      <w:r w:rsidR="00342A5A" w:rsidRPr="00342A5A">
        <w:rPr>
          <w:rFonts w:ascii="Helvetica" w:hAnsi="Helvetica" w:cs="Helvetica"/>
        </w:rPr>
        <w:t>, Filia Wyższej Szkoły Administracji w Bielsku-Białej</w:t>
      </w:r>
      <w:r w:rsidR="00B8265F">
        <w:rPr>
          <w:rStyle w:val="Odwoanieprzypisudolnego"/>
          <w:rFonts w:ascii="Helvetica" w:hAnsi="Helvetica" w:cs="Helvetica"/>
        </w:rPr>
        <w:footnoteReference w:id="50"/>
      </w:r>
      <w:r w:rsidR="004B2F54" w:rsidRPr="00342A5A">
        <w:rPr>
          <w:rFonts w:ascii="Helvetica" w:eastAsia="Times New Roman" w:hAnsi="Helvetica" w:cs="Helvetica"/>
          <w:lang w:eastAsia="pl-PL"/>
        </w:rPr>
        <w:t>.</w:t>
      </w:r>
      <w:r w:rsidR="000948B3" w:rsidRPr="00342A5A">
        <w:rPr>
          <w:rFonts w:ascii="Helvetica" w:eastAsia="Times New Roman" w:hAnsi="Helvetica" w:cs="Helvetica"/>
          <w:lang w:eastAsia="pl-PL"/>
        </w:rPr>
        <w:t xml:space="preserve"> </w:t>
      </w:r>
      <w:r w:rsidR="000948B3" w:rsidRPr="00342A5A">
        <w:rPr>
          <w:rFonts w:ascii="Helvetica" w:hAnsi="Helvetica" w:cs="Helvetica"/>
          <w:shd w:val="clear" w:color="auto" w:fill="FFFFFF"/>
        </w:rPr>
        <w:t>W</w:t>
      </w:r>
      <w:r w:rsidR="00E63E82">
        <w:rPr>
          <w:rFonts w:ascii="Helvetica" w:hAnsi="Helvetica" w:cs="Helvetica"/>
          <w:shd w:val="clear" w:color="auto" w:fill="FFFFFF"/>
        </w:rPr>
        <w:t>edług</w:t>
      </w:r>
      <w:r w:rsidR="000948B3" w:rsidRPr="00342A5A">
        <w:rPr>
          <w:rFonts w:ascii="Helvetica" w:hAnsi="Helvetica" w:cs="Helvetica"/>
          <w:shd w:val="clear" w:color="auto" w:fill="FFFFFF"/>
        </w:rPr>
        <w:t xml:space="preserve"> danych Narodowego Spisu Powszechnego z 2011</w:t>
      </w:r>
      <w:r w:rsidR="00342A5A">
        <w:rPr>
          <w:rFonts w:ascii="Helvetica" w:hAnsi="Helvetica" w:cs="Helvetica"/>
          <w:shd w:val="clear" w:color="auto" w:fill="FFFFFF"/>
        </w:rPr>
        <w:t xml:space="preserve"> r</w:t>
      </w:r>
      <w:r w:rsidR="007E4D14">
        <w:rPr>
          <w:rFonts w:ascii="Helvetica" w:hAnsi="Helvetica" w:cs="Helvetica"/>
          <w:shd w:val="clear" w:color="auto" w:fill="FFFFFF"/>
        </w:rPr>
        <w:t>oku</w:t>
      </w:r>
      <w:r w:rsidR="000948B3" w:rsidRPr="00342A5A">
        <w:rPr>
          <w:rFonts w:ascii="Helvetica" w:hAnsi="Helvetica" w:cs="Helvetica"/>
          <w:shd w:val="clear" w:color="auto" w:fill="FFFFFF"/>
        </w:rPr>
        <w:t xml:space="preserve"> 16,2% mieszkańców miała wykształcenie wyższe, 2,5% policealne, 12,9% średnie ogólnokształcące, 18,4% średnie zawodowe, 22,8%</w:t>
      </w:r>
      <w:r w:rsidR="00342A5A">
        <w:rPr>
          <w:rFonts w:ascii="Helvetica" w:hAnsi="Helvetica" w:cs="Helvetica"/>
          <w:shd w:val="clear" w:color="auto" w:fill="FFFFFF"/>
        </w:rPr>
        <w:t xml:space="preserve"> zasadnicze</w:t>
      </w:r>
      <w:r w:rsidR="000948B3" w:rsidRPr="00342A5A">
        <w:rPr>
          <w:rFonts w:ascii="Helvetica" w:hAnsi="Helvetica" w:cs="Helvetica"/>
          <w:shd w:val="clear" w:color="auto" w:fill="FFFFFF"/>
        </w:rPr>
        <w:t xml:space="preserve"> zawodowe, 5,6% gimnazjalne, 20,1% podstawowe, 1,4% niepełne podstawowe. Dane ze spisu przeprowadzonego w 2021 r</w:t>
      </w:r>
      <w:r w:rsidR="00E63E82">
        <w:rPr>
          <w:rFonts w:ascii="Helvetica" w:hAnsi="Helvetica" w:cs="Helvetica"/>
          <w:shd w:val="clear" w:color="auto" w:fill="FFFFFF"/>
        </w:rPr>
        <w:t>oku</w:t>
      </w:r>
      <w:r w:rsidR="000948B3" w:rsidRPr="00342A5A">
        <w:rPr>
          <w:rFonts w:ascii="Helvetica" w:hAnsi="Helvetica" w:cs="Helvetica"/>
          <w:shd w:val="clear" w:color="auto" w:fill="FFFFFF"/>
        </w:rPr>
        <w:t xml:space="preserve"> nie są jeszcze dostępne,</w:t>
      </w:r>
      <w:r w:rsidR="00E63E82">
        <w:rPr>
          <w:rFonts w:ascii="Helvetica" w:hAnsi="Helvetica" w:cs="Helvetica"/>
          <w:shd w:val="clear" w:color="auto" w:fill="FFFFFF"/>
        </w:rPr>
        <w:t xml:space="preserve"> jednakże</w:t>
      </w:r>
      <w:r w:rsidR="000948B3" w:rsidRPr="00342A5A">
        <w:rPr>
          <w:rFonts w:ascii="Helvetica" w:hAnsi="Helvetica" w:cs="Helvetica"/>
          <w:shd w:val="clear" w:color="auto" w:fill="FFFFFF"/>
        </w:rPr>
        <w:t xml:space="preserve"> z</w:t>
      </w:r>
      <w:r w:rsidR="00613F53">
        <w:rPr>
          <w:rFonts w:ascii="Helvetica" w:hAnsi="Helvetica" w:cs="Helvetica"/>
          <w:shd w:val="clear" w:color="auto" w:fill="FFFFFF"/>
        </w:rPr>
        <w:t xml:space="preserve"> wysokim</w:t>
      </w:r>
      <w:r w:rsidR="000948B3" w:rsidRPr="00342A5A">
        <w:rPr>
          <w:rFonts w:ascii="Helvetica" w:hAnsi="Helvetica" w:cs="Helvetica"/>
          <w:shd w:val="clear" w:color="auto" w:fill="FFFFFF"/>
        </w:rPr>
        <w:t xml:space="preserve"> prawdopodobieństwem aktualna struktura wykształcenia mieszkańców jest korzystniejsza</w:t>
      </w:r>
      <w:r w:rsidR="00ED1E17" w:rsidRPr="00342A5A">
        <w:rPr>
          <w:rStyle w:val="Odwoanieprzypisudolnego"/>
          <w:rFonts w:ascii="Helvetica" w:hAnsi="Helvetica" w:cs="Helvetica"/>
          <w:shd w:val="clear" w:color="auto" w:fill="FFFFFF"/>
        </w:rPr>
        <w:footnoteReference w:id="51"/>
      </w:r>
      <w:r w:rsidR="00ED1E17" w:rsidRPr="00342A5A">
        <w:rPr>
          <w:rFonts w:ascii="Helvetica" w:hAnsi="Helvetica" w:cs="Helvetica"/>
          <w:shd w:val="clear" w:color="auto" w:fill="FFFFFF"/>
        </w:rPr>
        <w:t>.</w:t>
      </w:r>
    </w:p>
    <w:bookmarkEnd w:id="47"/>
    <w:p w14:paraId="26165417" w14:textId="38894C9D" w:rsidR="004B2F54" w:rsidRPr="009367DC" w:rsidRDefault="007B44D2" w:rsidP="003A3FDD">
      <w:pPr>
        <w:autoSpaceDE w:val="0"/>
        <w:autoSpaceDN w:val="0"/>
        <w:adjustRightInd w:val="0"/>
        <w:spacing w:after="120"/>
        <w:jc w:val="both"/>
        <w:rPr>
          <w:rFonts w:ascii="Helvetica" w:hAnsi="Helvetica" w:cs="Helvetica"/>
        </w:rPr>
      </w:pPr>
      <w:r w:rsidRPr="009367DC">
        <w:rPr>
          <w:rFonts w:ascii="Helvetica" w:hAnsi="Helvetica" w:cs="Helvetica"/>
        </w:rPr>
        <w:t xml:space="preserve">Miejski Ośrodek Pomocy Społecznej w Stalowej Woli jako jeden z pierwszych w województwie podkarpackim realizuje od 2014 r. </w:t>
      </w:r>
      <w:r w:rsidRPr="009367DC">
        <w:rPr>
          <w:rStyle w:val="Pogrubienie"/>
          <w:rFonts w:ascii="Helvetica" w:hAnsi="Helvetica" w:cs="Helvetica"/>
          <w:b w:val="0"/>
          <w:bCs w:val="0"/>
        </w:rPr>
        <w:t xml:space="preserve">metodę organizowania społeczności lokalnej na terenie  Miasta. </w:t>
      </w:r>
      <w:r w:rsidRPr="009367DC">
        <w:rPr>
          <w:rFonts w:ascii="Helvetica" w:hAnsi="Helvetica" w:cs="Helvetica"/>
        </w:rPr>
        <w:t>W</w:t>
      </w:r>
      <w:r w:rsidR="00425A4C" w:rsidRPr="009367DC">
        <w:rPr>
          <w:rFonts w:ascii="Helvetica" w:hAnsi="Helvetica" w:cs="Helvetica"/>
        </w:rPr>
        <w:t xml:space="preserve"> jej</w:t>
      </w:r>
      <w:r w:rsidRPr="009367DC">
        <w:rPr>
          <w:rFonts w:ascii="Helvetica" w:hAnsi="Helvetica" w:cs="Helvetica"/>
        </w:rPr>
        <w:t xml:space="preserve"> ramach</w:t>
      </w:r>
      <w:r w:rsidR="00425A4C" w:rsidRPr="009367DC">
        <w:rPr>
          <w:rFonts w:ascii="Helvetica" w:hAnsi="Helvetica" w:cs="Helvetica"/>
        </w:rPr>
        <w:t xml:space="preserve"> </w:t>
      </w:r>
      <w:r w:rsidRPr="009367DC">
        <w:rPr>
          <w:rFonts w:ascii="Helvetica" w:hAnsi="Helvetica" w:cs="Helvetica"/>
        </w:rPr>
        <w:t>wdrażane są projekty aktywizujące</w:t>
      </w:r>
      <w:r w:rsidR="00425A4C" w:rsidRPr="009367DC">
        <w:rPr>
          <w:rFonts w:ascii="Helvetica" w:hAnsi="Helvetica" w:cs="Helvetica"/>
        </w:rPr>
        <w:t xml:space="preserve"> i społeczne</w:t>
      </w:r>
      <w:r w:rsidRPr="009367DC">
        <w:rPr>
          <w:rFonts w:ascii="Helvetica" w:hAnsi="Helvetica" w:cs="Helvetica"/>
        </w:rPr>
        <w:t>,</w:t>
      </w:r>
      <w:r w:rsidR="00425A4C" w:rsidRPr="009367DC">
        <w:rPr>
          <w:rFonts w:ascii="Helvetica" w:hAnsi="Helvetica" w:cs="Helvetica"/>
        </w:rPr>
        <w:t xml:space="preserve"> działają również 4 grupy</w:t>
      </w:r>
      <w:r w:rsidRPr="009367DC">
        <w:rPr>
          <w:rFonts w:ascii="Helvetica" w:hAnsi="Helvetica" w:cs="Helvetica"/>
        </w:rPr>
        <w:t xml:space="preserve"> </w:t>
      </w:r>
      <w:r w:rsidR="00425A4C" w:rsidRPr="009367DC">
        <w:rPr>
          <w:rFonts w:ascii="Helvetica" w:hAnsi="Helvetica" w:cs="Helvetica"/>
        </w:rPr>
        <w:t xml:space="preserve">obywatelskie oraz </w:t>
      </w:r>
      <w:r w:rsidRPr="009367DC">
        <w:rPr>
          <w:rStyle w:val="Pogrubienie"/>
          <w:rFonts w:ascii="Helvetica" w:hAnsi="Helvetica" w:cs="Helvetica"/>
          <w:b w:val="0"/>
          <w:bCs w:val="0"/>
        </w:rPr>
        <w:t>liczący 46 osób Klub Wolontariusza</w:t>
      </w:r>
      <w:r w:rsidR="00425A4C" w:rsidRPr="009367DC">
        <w:rPr>
          <w:rFonts w:ascii="Helvetica" w:hAnsi="Helvetica" w:cs="Helvetica"/>
        </w:rPr>
        <w:t>.</w:t>
      </w:r>
      <w:r w:rsidR="00EC0E0F" w:rsidRPr="009367DC">
        <w:rPr>
          <w:rFonts w:ascii="Helvetica" w:hAnsi="Helvetica" w:cs="Helvetica"/>
        </w:rPr>
        <w:t xml:space="preserve"> W Stalowej Woli funkcjonują dwa Środowiskowe Domy Samopomocy. Działalność jednostek skupia się przede wszystkim na zapewnieniu dziennego wsparcia dla osób wymagających pomocy z uwagi na</w:t>
      </w:r>
      <w:r w:rsidR="007D3C4A" w:rsidRPr="009367DC">
        <w:rPr>
          <w:rFonts w:ascii="Helvetica" w:hAnsi="Helvetica" w:cs="Helvetica"/>
        </w:rPr>
        <w:t xml:space="preserve"> posiadanie</w:t>
      </w:r>
      <w:r w:rsidR="00EC0E0F" w:rsidRPr="009367DC">
        <w:rPr>
          <w:rFonts w:ascii="Helvetica" w:hAnsi="Helvetica" w:cs="Helvetica"/>
        </w:rPr>
        <w:t xml:space="preserve"> niepełnosprawności. </w:t>
      </w:r>
      <w:r w:rsidR="00AB6235" w:rsidRPr="009367DC">
        <w:rPr>
          <w:rFonts w:ascii="Helvetica" w:hAnsi="Helvetica" w:cs="Helvetica"/>
        </w:rPr>
        <w:t xml:space="preserve">Ich </w:t>
      </w:r>
      <w:r w:rsidR="00AB6235" w:rsidRPr="009367DC">
        <w:rPr>
          <w:rStyle w:val="Pogrubienie"/>
          <w:rFonts w:ascii="Helvetica" w:hAnsi="Helvetica" w:cs="Helvetica"/>
          <w:b w:val="0"/>
          <w:bCs w:val="0"/>
        </w:rPr>
        <w:t>n</w:t>
      </w:r>
      <w:r w:rsidR="00EC0E0F" w:rsidRPr="009367DC">
        <w:rPr>
          <w:rStyle w:val="Pogrubienie"/>
          <w:rFonts w:ascii="Helvetica" w:hAnsi="Helvetica" w:cs="Helvetica"/>
          <w:b w:val="0"/>
          <w:bCs w:val="0"/>
        </w:rPr>
        <w:t>ajważniejsze zadania</w:t>
      </w:r>
      <w:r w:rsidR="00AB6235" w:rsidRPr="009367DC">
        <w:rPr>
          <w:rStyle w:val="Pogrubienie"/>
          <w:rFonts w:ascii="Helvetica" w:hAnsi="Helvetica" w:cs="Helvetica"/>
          <w:b w:val="0"/>
          <w:bCs w:val="0"/>
        </w:rPr>
        <w:t xml:space="preserve"> </w:t>
      </w:r>
      <w:r w:rsidR="00EC0E0F" w:rsidRPr="009367DC">
        <w:rPr>
          <w:rStyle w:val="Pogrubienie"/>
          <w:rFonts w:ascii="Helvetica" w:hAnsi="Helvetica" w:cs="Helvetica"/>
          <w:b w:val="0"/>
          <w:bCs w:val="0"/>
        </w:rPr>
        <w:t>związane</w:t>
      </w:r>
      <w:r w:rsidR="00AB6235" w:rsidRPr="009367DC">
        <w:rPr>
          <w:rStyle w:val="Pogrubienie"/>
          <w:rFonts w:ascii="Helvetica" w:hAnsi="Helvetica" w:cs="Helvetica"/>
          <w:b w:val="0"/>
          <w:bCs w:val="0"/>
        </w:rPr>
        <w:t xml:space="preserve"> są</w:t>
      </w:r>
      <w:r w:rsidR="00EC0E0F" w:rsidRPr="009367DC">
        <w:rPr>
          <w:rStyle w:val="Pogrubienie"/>
          <w:rFonts w:ascii="Helvetica" w:hAnsi="Helvetica" w:cs="Helvetica"/>
          <w:b w:val="0"/>
          <w:bCs w:val="0"/>
        </w:rPr>
        <w:t xml:space="preserve"> z zaspokojeniem podstawowych potrzeb życiowych, dążeniem do usamodzielnienia oraz integracją społeczną</w:t>
      </w:r>
      <w:r w:rsidR="00EC0E0F" w:rsidRPr="009367DC">
        <w:rPr>
          <w:rFonts w:ascii="Helvetica" w:hAnsi="Helvetica" w:cs="Helvetica"/>
        </w:rPr>
        <w:t>, w szczególności poprzez organizację szerokiego zakresu treningów</w:t>
      </w:r>
      <w:r w:rsidR="00AB6235" w:rsidRPr="009367DC">
        <w:rPr>
          <w:rFonts w:ascii="Helvetica" w:hAnsi="Helvetica" w:cs="Helvetica"/>
        </w:rPr>
        <w:t xml:space="preserve"> i</w:t>
      </w:r>
      <w:r w:rsidR="00EC0E0F" w:rsidRPr="009367DC">
        <w:rPr>
          <w:rFonts w:ascii="Helvetica" w:hAnsi="Helvetica" w:cs="Helvetica"/>
        </w:rPr>
        <w:t xml:space="preserve"> pomoc w sprawach życia codziennego.</w:t>
      </w:r>
      <w:r w:rsidR="009367DC" w:rsidRPr="009367DC">
        <w:rPr>
          <w:rFonts w:ascii="Helvetica" w:hAnsi="Helvetica" w:cs="Helvetica"/>
        </w:rPr>
        <w:t xml:space="preserve"> </w:t>
      </w:r>
      <w:r w:rsidR="009367DC" w:rsidRPr="009367DC">
        <w:rPr>
          <w:rFonts w:ascii="Helvetica" w:hAnsi="Helvetica" w:cs="Helvetica"/>
          <w:color w:val="000000"/>
        </w:rPr>
        <w:t>Na terenie</w:t>
      </w:r>
      <w:r w:rsidR="009367DC">
        <w:rPr>
          <w:rFonts w:ascii="Helvetica" w:hAnsi="Helvetica" w:cs="Helvetica"/>
          <w:color w:val="000000"/>
        </w:rPr>
        <w:t xml:space="preserve"> Miasta</w:t>
      </w:r>
      <w:r w:rsidR="009367DC" w:rsidRPr="009367DC">
        <w:rPr>
          <w:rFonts w:ascii="Helvetica" w:hAnsi="Helvetica" w:cs="Helvetica"/>
          <w:color w:val="000000"/>
        </w:rPr>
        <w:t xml:space="preserve"> działają </w:t>
      </w:r>
      <w:r w:rsidR="009367DC">
        <w:rPr>
          <w:rFonts w:ascii="Helvetica" w:hAnsi="Helvetica" w:cs="Helvetica"/>
          <w:color w:val="000000"/>
        </w:rPr>
        <w:t>trzy</w:t>
      </w:r>
      <w:r w:rsidR="009367DC" w:rsidRPr="009367DC">
        <w:rPr>
          <w:rFonts w:ascii="Helvetica" w:hAnsi="Helvetica" w:cs="Helvetica"/>
          <w:color w:val="000000"/>
        </w:rPr>
        <w:t xml:space="preserve"> Warsztaty Terapii Zajęciowej, które swoim wsparciem obejmują</w:t>
      </w:r>
      <w:r w:rsidR="009367DC">
        <w:rPr>
          <w:rFonts w:ascii="Helvetica" w:hAnsi="Helvetica" w:cs="Helvetica"/>
          <w:color w:val="000000"/>
        </w:rPr>
        <w:t xml:space="preserve"> również</w:t>
      </w:r>
      <w:r w:rsidR="009367DC" w:rsidRPr="009367DC">
        <w:rPr>
          <w:rFonts w:ascii="Helvetica" w:hAnsi="Helvetica" w:cs="Helvetica"/>
          <w:color w:val="000000"/>
        </w:rPr>
        <w:t xml:space="preserve"> osoby z niepełnosprawnościami. </w:t>
      </w:r>
      <w:r w:rsidR="00EC0E0F" w:rsidRPr="009367DC">
        <w:rPr>
          <w:rStyle w:val="Pogrubienie"/>
          <w:rFonts w:ascii="Helvetica" w:hAnsi="Helvetica" w:cs="Helvetica"/>
          <w:b w:val="0"/>
          <w:bCs w:val="0"/>
        </w:rPr>
        <w:t>Od sierpnia 2021</w:t>
      </w:r>
      <w:r w:rsidR="009367DC">
        <w:rPr>
          <w:rStyle w:val="Pogrubienie"/>
          <w:rFonts w:ascii="Helvetica" w:hAnsi="Helvetica" w:cs="Helvetica"/>
          <w:b w:val="0"/>
          <w:bCs w:val="0"/>
        </w:rPr>
        <w:t xml:space="preserve"> r</w:t>
      </w:r>
      <w:r w:rsidR="004044F2">
        <w:rPr>
          <w:rStyle w:val="Pogrubienie"/>
          <w:rFonts w:ascii="Helvetica" w:hAnsi="Helvetica" w:cs="Helvetica"/>
          <w:b w:val="0"/>
          <w:bCs w:val="0"/>
        </w:rPr>
        <w:t>.</w:t>
      </w:r>
      <w:r w:rsidR="00EC0E0F" w:rsidRPr="009367DC">
        <w:rPr>
          <w:rStyle w:val="Pogrubienie"/>
          <w:rFonts w:ascii="Helvetica" w:hAnsi="Helvetica" w:cs="Helvetica"/>
          <w:b w:val="0"/>
          <w:bCs w:val="0"/>
        </w:rPr>
        <w:t xml:space="preserve"> funkcjonuje Centrum Aktywności Seniora w Stalowej Woli</w:t>
      </w:r>
      <w:r w:rsidR="00EC0E0F" w:rsidRPr="009367DC">
        <w:rPr>
          <w:rFonts w:ascii="Helvetica" w:hAnsi="Helvetica" w:cs="Helvetica"/>
        </w:rPr>
        <w:t>. Najstarsi mieszkańcy mogą się tu</w:t>
      </w:r>
      <w:r w:rsidR="001C23B9" w:rsidRPr="009367DC">
        <w:rPr>
          <w:rFonts w:ascii="Helvetica" w:hAnsi="Helvetica" w:cs="Helvetica"/>
        </w:rPr>
        <w:t>taj</w:t>
      </w:r>
      <w:r w:rsidR="00EC0E0F" w:rsidRPr="009367DC">
        <w:rPr>
          <w:rFonts w:ascii="Helvetica" w:hAnsi="Helvetica" w:cs="Helvetica"/>
        </w:rPr>
        <w:t xml:space="preserve"> edukować, rozwijać</w:t>
      </w:r>
      <w:r w:rsidR="009367DC">
        <w:rPr>
          <w:rFonts w:ascii="Helvetica" w:hAnsi="Helvetica" w:cs="Helvetica"/>
        </w:rPr>
        <w:t xml:space="preserve"> swoje </w:t>
      </w:r>
      <w:r w:rsidR="00EC0E0F" w:rsidRPr="009367DC">
        <w:rPr>
          <w:rFonts w:ascii="Helvetica" w:hAnsi="Helvetica" w:cs="Helvetica"/>
        </w:rPr>
        <w:t>pasje</w:t>
      </w:r>
      <w:r w:rsidR="00AB6235" w:rsidRPr="009367DC">
        <w:rPr>
          <w:rFonts w:ascii="Helvetica" w:hAnsi="Helvetica" w:cs="Helvetica"/>
        </w:rPr>
        <w:t>,</w:t>
      </w:r>
      <w:r w:rsidR="00EC0E0F" w:rsidRPr="009367DC">
        <w:rPr>
          <w:rFonts w:ascii="Helvetica" w:hAnsi="Helvetica" w:cs="Helvetica"/>
        </w:rPr>
        <w:t xml:space="preserve"> a przede wszystkim integrować ze sobą. </w:t>
      </w:r>
      <w:r w:rsidR="00EC0E0F" w:rsidRPr="009367DC">
        <w:rPr>
          <w:rStyle w:val="Pogrubienie"/>
          <w:rFonts w:ascii="Helvetica" w:hAnsi="Helvetica" w:cs="Helvetica"/>
          <w:b w:val="0"/>
          <w:bCs w:val="0"/>
        </w:rPr>
        <w:t xml:space="preserve">W ciągu </w:t>
      </w:r>
      <w:r w:rsidR="001C23B9" w:rsidRPr="009367DC">
        <w:rPr>
          <w:rStyle w:val="Pogrubienie"/>
          <w:rFonts w:ascii="Helvetica" w:hAnsi="Helvetica" w:cs="Helvetica"/>
          <w:b w:val="0"/>
          <w:bCs w:val="0"/>
        </w:rPr>
        <w:t>pierwszych</w:t>
      </w:r>
      <w:r w:rsidR="00AB6235" w:rsidRPr="009367DC">
        <w:rPr>
          <w:rStyle w:val="Pogrubienie"/>
          <w:rFonts w:ascii="Helvetica" w:hAnsi="Helvetica" w:cs="Helvetica"/>
          <w:b w:val="0"/>
          <w:bCs w:val="0"/>
        </w:rPr>
        <w:t xml:space="preserve"> czterech</w:t>
      </w:r>
      <w:r w:rsidR="001C23B9" w:rsidRPr="009367DC">
        <w:rPr>
          <w:rStyle w:val="Pogrubienie"/>
          <w:rFonts w:ascii="Helvetica" w:hAnsi="Helvetica" w:cs="Helvetica"/>
          <w:b w:val="0"/>
          <w:bCs w:val="0"/>
        </w:rPr>
        <w:t xml:space="preserve"> </w:t>
      </w:r>
      <w:r w:rsidR="00EC0E0F" w:rsidRPr="009367DC">
        <w:rPr>
          <w:rStyle w:val="Pogrubienie"/>
          <w:rFonts w:ascii="Helvetica" w:hAnsi="Helvetica" w:cs="Helvetica"/>
          <w:b w:val="0"/>
          <w:bCs w:val="0"/>
        </w:rPr>
        <w:t>miesięcy działalności</w:t>
      </w:r>
      <w:r w:rsidR="00E94B51" w:rsidRPr="009367DC">
        <w:rPr>
          <w:rStyle w:val="Pogrubienie"/>
          <w:rFonts w:ascii="Helvetica" w:hAnsi="Helvetica" w:cs="Helvetica"/>
          <w:b w:val="0"/>
          <w:bCs w:val="0"/>
        </w:rPr>
        <w:t xml:space="preserve"> w Centrum</w:t>
      </w:r>
      <w:r w:rsidR="00EC0E0F" w:rsidRPr="009367DC">
        <w:rPr>
          <w:rStyle w:val="Pogrubienie"/>
          <w:rFonts w:ascii="Helvetica" w:hAnsi="Helvetica" w:cs="Helvetica"/>
          <w:b w:val="0"/>
          <w:bCs w:val="0"/>
        </w:rPr>
        <w:t xml:space="preserve"> zorganizowano ponad 30 spotkań i wydarzeń</w:t>
      </w:r>
      <w:r w:rsidR="00EC0E0F" w:rsidRPr="009367DC">
        <w:rPr>
          <w:rFonts w:ascii="Helvetica" w:hAnsi="Helvetica" w:cs="Helvetica"/>
        </w:rPr>
        <w:t>.</w:t>
      </w:r>
      <w:r w:rsidR="00453C8B" w:rsidRPr="009367DC">
        <w:rPr>
          <w:rStyle w:val="Odwoanieprzypisudolnego"/>
          <w:rFonts w:ascii="Helvetica" w:hAnsi="Helvetica" w:cs="Helvetica"/>
        </w:rPr>
        <w:footnoteReference w:id="52"/>
      </w:r>
    </w:p>
    <w:p w14:paraId="5FFF07F3" w14:textId="0680371B" w:rsidR="00825599" w:rsidRPr="009367DC" w:rsidRDefault="00F27B5F" w:rsidP="003A3FDD">
      <w:pPr>
        <w:spacing w:after="120"/>
        <w:jc w:val="both"/>
        <w:rPr>
          <w:rFonts w:ascii="Helvetica" w:hAnsi="Helvetica" w:cs="Helvetica"/>
        </w:rPr>
      </w:pPr>
      <w:r w:rsidRPr="009367DC">
        <w:rPr>
          <w:rFonts w:ascii="Helvetica" w:hAnsi="Helvetica" w:cs="Helvetica"/>
        </w:rPr>
        <w:t>Na terenie</w:t>
      </w:r>
      <w:r w:rsidR="00D079A4" w:rsidRPr="009367DC">
        <w:rPr>
          <w:rFonts w:ascii="Helvetica" w:hAnsi="Helvetica" w:cs="Helvetica"/>
        </w:rPr>
        <w:t xml:space="preserve"> Stalowej Woli</w:t>
      </w:r>
      <w:r w:rsidRPr="009367DC">
        <w:rPr>
          <w:rFonts w:ascii="Helvetica" w:hAnsi="Helvetica" w:cs="Helvetica"/>
        </w:rPr>
        <w:t xml:space="preserve"> </w:t>
      </w:r>
      <w:r w:rsidR="00EC0E0F" w:rsidRPr="009367DC">
        <w:rPr>
          <w:rFonts w:ascii="Helvetica" w:hAnsi="Helvetica" w:cs="Helvetica"/>
        </w:rPr>
        <w:t>dział</w:t>
      </w:r>
      <w:r w:rsidR="00C15656" w:rsidRPr="009367DC">
        <w:rPr>
          <w:rFonts w:ascii="Helvetica" w:hAnsi="Helvetica" w:cs="Helvetica"/>
        </w:rPr>
        <w:t>a kilka</w:t>
      </w:r>
      <w:r w:rsidR="00EC0E0F" w:rsidRPr="009367DC">
        <w:rPr>
          <w:rFonts w:ascii="Helvetica" w:hAnsi="Helvetica" w:cs="Helvetica"/>
        </w:rPr>
        <w:t xml:space="preserve"> </w:t>
      </w:r>
      <w:r w:rsidRPr="009367DC">
        <w:rPr>
          <w:rFonts w:ascii="Helvetica" w:hAnsi="Helvetica" w:cs="Helvetica"/>
        </w:rPr>
        <w:t>instytucj</w:t>
      </w:r>
      <w:r w:rsidR="00EC0E0F" w:rsidRPr="009367DC">
        <w:rPr>
          <w:rFonts w:ascii="Helvetica" w:hAnsi="Helvetica" w:cs="Helvetica"/>
        </w:rPr>
        <w:t>i</w:t>
      </w:r>
      <w:r w:rsidRPr="009367DC">
        <w:rPr>
          <w:rFonts w:ascii="Helvetica" w:hAnsi="Helvetica" w:cs="Helvetica"/>
        </w:rPr>
        <w:t xml:space="preserve"> kultury</w:t>
      </w:r>
      <w:r w:rsidR="00416434" w:rsidRPr="009367DC">
        <w:rPr>
          <w:rFonts w:ascii="Helvetica" w:hAnsi="Helvetica" w:cs="Helvetica"/>
        </w:rPr>
        <w:t>,</w:t>
      </w:r>
      <w:r w:rsidR="00EC0E0F" w:rsidRPr="009367DC">
        <w:rPr>
          <w:rFonts w:ascii="Helvetica" w:hAnsi="Helvetica" w:cs="Helvetica"/>
        </w:rPr>
        <w:t xml:space="preserve"> w tym</w:t>
      </w:r>
      <w:r w:rsidR="00FB0F4A">
        <w:rPr>
          <w:rFonts w:ascii="Helvetica" w:hAnsi="Helvetica" w:cs="Helvetica"/>
        </w:rPr>
        <w:t>:</w:t>
      </w:r>
      <w:r w:rsidR="00D079A4" w:rsidRPr="009367DC">
        <w:rPr>
          <w:rFonts w:ascii="Helvetica" w:hAnsi="Helvetica" w:cs="Helvetica"/>
        </w:rPr>
        <w:t xml:space="preserve"> </w:t>
      </w:r>
      <w:r w:rsidRPr="009367DC">
        <w:rPr>
          <w:rFonts w:ascii="Helvetica" w:hAnsi="Helvetica" w:cs="Helvetica"/>
        </w:rPr>
        <w:t>Miejski Dom Kultury</w:t>
      </w:r>
      <w:r w:rsidR="00D079A4" w:rsidRPr="009367DC">
        <w:rPr>
          <w:rFonts w:ascii="Helvetica" w:hAnsi="Helvetica" w:cs="Helvetica"/>
        </w:rPr>
        <w:t xml:space="preserve">, </w:t>
      </w:r>
      <w:r w:rsidRPr="009367DC">
        <w:rPr>
          <w:rFonts w:ascii="Helvetica" w:hAnsi="Helvetica" w:cs="Helvetica"/>
        </w:rPr>
        <w:t>Muzeum Regionalne</w:t>
      </w:r>
      <w:r w:rsidR="00D079A4" w:rsidRPr="009367DC">
        <w:rPr>
          <w:rFonts w:ascii="Helvetica" w:hAnsi="Helvetica" w:cs="Helvetica"/>
        </w:rPr>
        <w:t xml:space="preserve">, </w:t>
      </w:r>
      <w:r w:rsidRPr="009367DC">
        <w:rPr>
          <w:rFonts w:ascii="Helvetica" w:hAnsi="Helvetica" w:cs="Helvetica"/>
        </w:rPr>
        <w:t>Miejska Bibliotek</w:t>
      </w:r>
      <w:r w:rsidR="004B08AD" w:rsidRPr="009367DC">
        <w:rPr>
          <w:rFonts w:ascii="Helvetica" w:hAnsi="Helvetica" w:cs="Helvetica"/>
        </w:rPr>
        <w:t>a</w:t>
      </w:r>
      <w:r w:rsidRPr="009367DC">
        <w:rPr>
          <w:rFonts w:ascii="Helvetica" w:hAnsi="Helvetica" w:cs="Helvetica"/>
        </w:rPr>
        <w:t xml:space="preserve"> Publiczna im.</w:t>
      </w:r>
      <w:r w:rsidR="003A3FDD">
        <w:rPr>
          <w:rFonts w:ascii="Helvetica" w:hAnsi="Helvetica" w:cs="Helvetica"/>
        </w:rPr>
        <w:t xml:space="preserve"> M.</w:t>
      </w:r>
      <w:r w:rsidRPr="009367DC">
        <w:rPr>
          <w:rFonts w:ascii="Helvetica" w:hAnsi="Helvetica" w:cs="Helvetica"/>
        </w:rPr>
        <w:t xml:space="preserve"> Wańkowicza</w:t>
      </w:r>
      <w:r w:rsidR="00D079A4" w:rsidRPr="009367DC">
        <w:rPr>
          <w:rFonts w:ascii="Helvetica" w:hAnsi="Helvetica" w:cs="Helvetica"/>
        </w:rPr>
        <w:t xml:space="preserve">, </w:t>
      </w:r>
      <w:r w:rsidRPr="009367DC">
        <w:rPr>
          <w:rFonts w:ascii="Helvetica" w:hAnsi="Helvetica" w:cs="Helvetica"/>
        </w:rPr>
        <w:t>Spółdzielczy Dom Kultury</w:t>
      </w:r>
      <w:r w:rsidR="00FB0F4A">
        <w:rPr>
          <w:rFonts w:ascii="Helvetica" w:hAnsi="Helvetica" w:cs="Helvetica"/>
        </w:rPr>
        <w:t>,</w:t>
      </w:r>
      <w:r w:rsidR="00D079A4" w:rsidRPr="009367DC">
        <w:rPr>
          <w:rFonts w:ascii="Helvetica" w:hAnsi="Helvetica" w:cs="Helvetica"/>
        </w:rPr>
        <w:t xml:space="preserve"> </w:t>
      </w:r>
      <w:r w:rsidRPr="009367DC">
        <w:rPr>
          <w:rFonts w:ascii="Helvetica" w:hAnsi="Helvetica" w:cs="Helvetica"/>
        </w:rPr>
        <w:t>Państwowa Szkoła Muzyczna I oraz II stopnia im. I</w:t>
      </w:r>
      <w:r w:rsidR="004B08AD" w:rsidRPr="009367DC">
        <w:rPr>
          <w:rFonts w:ascii="Helvetica" w:hAnsi="Helvetica" w:cs="Helvetica"/>
        </w:rPr>
        <w:t>.J.</w:t>
      </w:r>
      <w:r w:rsidRPr="009367DC">
        <w:rPr>
          <w:rFonts w:ascii="Helvetica" w:hAnsi="Helvetica" w:cs="Helvetica"/>
        </w:rPr>
        <w:t xml:space="preserve"> Paderewskiego.</w:t>
      </w:r>
      <w:r w:rsidR="00FB0F4A">
        <w:rPr>
          <w:rStyle w:val="Odwoanieprzypisudolnego"/>
          <w:rFonts w:ascii="Helvetica" w:hAnsi="Helvetica" w:cs="Helvetica"/>
        </w:rPr>
        <w:footnoteReference w:id="53"/>
      </w:r>
      <w:r w:rsidR="00D079A4" w:rsidRPr="009367DC">
        <w:rPr>
          <w:rFonts w:ascii="Helvetica" w:hAnsi="Helvetica" w:cs="Helvetica"/>
        </w:rPr>
        <w:t xml:space="preserve"> </w:t>
      </w:r>
      <w:r w:rsidR="00825599" w:rsidRPr="009367DC">
        <w:rPr>
          <w:rFonts w:ascii="Helvetica" w:hAnsi="Helvetica" w:cs="Helvetica"/>
        </w:rPr>
        <w:t>W ponad czterdziestu zespołach</w:t>
      </w:r>
      <w:r w:rsidR="00293F8B">
        <w:rPr>
          <w:rFonts w:ascii="Helvetica" w:hAnsi="Helvetica" w:cs="Helvetica"/>
        </w:rPr>
        <w:t xml:space="preserve"> i</w:t>
      </w:r>
      <w:r w:rsidR="00825599" w:rsidRPr="009367DC">
        <w:rPr>
          <w:rFonts w:ascii="Helvetica" w:hAnsi="Helvetica" w:cs="Helvetica"/>
        </w:rPr>
        <w:t xml:space="preserve"> grupach artystycznych działających </w:t>
      </w:r>
      <w:r w:rsidR="00B70DE5" w:rsidRPr="009367DC">
        <w:rPr>
          <w:rFonts w:ascii="Helvetica" w:hAnsi="Helvetica" w:cs="Helvetica"/>
        </w:rPr>
        <w:t>przy</w:t>
      </w:r>
      <w:r w:rsidR="00D079A4" w:rsidRPr="009367DC">
        <w:rPr>
          <w:rFonts w:ascii="Helvetica" w:hAnsi="Helvetica" w:cs="Helvetica"/>
        </w:rPr>
        <w:t xml:space="preserve"> M</w:t>
      </w:r>
      <w:r w:rsidR="004B08AD" w:rsidRPr="009367DC">
        <w:rPr>
          <w:rFonts w:ascii="Helvetica" w:hAnsi="Helvetica" w:cs="Helvetica"/>
        </w:rPr>
        <w:t>iejskim Domu Kultury</w:t>
      </w:r>
      <w:r w:rsidR="00825599" w:rsidRPr="009367DC">
        <w:rPr>
          <w:rFonts w:ascii="Helvetica" w:hAnsi="Helvetica" w:cs="Helvetica"/>
        </w:rPr>
        <w:t xml:space="preserve"> udziela się ok</w:t>
      </w:r>
      <w:r w:rsidR="00D079A4" w:rsidRPr="009367DC">
        <w:rPr>
          <w:rFonts w:ascii="Helvetica" w:hAnsi="Helvetica" w:cs="Helvetica"/>
        </w:rPr>
        <w:t>oło</w:t>
      </w:r>
      <w:r w:rsidR="00825599" w:rsidRPr="009367DC">
        <w:rPr>
          <w:rFonts w:ascii="Helvetica" w:hAnsi="Helvetica" w:cs="Helvetica"/>
        </w:rPr>
        <w:t xml:space="preserve"> tysiąca stałych uczestników.</w:t>
      </w:r>
      <w:r w:rsidR="004B08AD" w:rsidRPr="009367DC">
        <w:rPr>
          <w:rFonts w:ascii="Helvetica" w:hAnsi="Helvetica" w:cs="Helvetica"/>
        </w:rPr>
        <w:t xml:space="preserve"> W</w:t>
      </w:r>
      <w:r w:rsidR="00825599" w:rsidRPr="009367DC">
        <w:rPr>
          <w:rFonts w:ascii="Helvetica" w:hAnsi="Helvetica" w:cs="Helvetica"/>
        </w:rPr>
        <w:t xml:space="preserve"> 2021 r</w:t>
      </w:r>
      <w:r w:rsidR="00293F8B">
        <w:rPr>
          <w:rFonts w:ascii="Helvetica" w:hAnsi="Helvetica" w:cs="Helvetica"/>
        </w:rPr>
        <w:t>oku</w:t>
      </w:r>
      <w:r w:rsidR="00D079A4" w:rsidRPr="009367DC">
        <w:rPr>
          <w:rFonts w:ascii="Helvetica" w:hAnsi="Helvetica" w:cs="Helvetica"/>
        </w:rPr>
        <w:t xml:space="preserve"> M</w:t>
      </w:r>
      <w:r w:rsidR="004B08AD" w:rsidRPr="009367DC">
        <w:rPr>
          <w:rFonts w:ascii="Helvetica" w:hAnsi="Helvetica" w:cs="Helvetica"/>
        </w:rPr>
        <w:t>DK</w:t>
      </w:r>
      <w:r w:rsidR="00D079A4" w:rsidRPr="009367DC">
        <w:rPr>
          <w:rFonts w:ascii="Helvetica" w:hAnsi="Helvetica" w:cs="Helvetica"/>
        </w:rPr>
        <w:t xml:space="preserve"> </w:t>
      </w:r>
      <w:r w:rsidR="00825599" w:rsidRPr="009367DC">
        <w:rPr>
          <w:rFonts w:ascii="Helvetica" w:hAnsi="Helvetica" w:cs="Helvetica"/>
        </w:rPr>
        <w:t>zorganizował ok</w:t>
      </w:r>
      <w:r w:rsidR="004B08AD" w:rsidRPr="009367DC">
        <w:rPr>
          <w:rFonts w:ascii="Helvetica" w:hAnsi="Helvetica" w:cs="Helvetica"/>
        </w:rPr>
        <w:t>oło</w:t>
      </w:r>
      <w:r w:rsidR="00825599" w:rsidRPr="009367DC">
        <w:rPr>
          <w:rFonts w:ascii="Helvetica" w:hAnsi="Helvetica" w:cs="Helvetica"/>
        </w:rPr>
        <w:t xml:space="preserve"> 70 wydarzeń kulturalnych, w których stacjonarnie</w:t>
      </w:r>
      <w:r w:rsidR="00D079A4" w:rsidRPr="009367DC">
        <w:rPr>
          <w:rFonts w:ascii="Helvetica" w:hAnsi="Helvetica" w:cs="Helvetica"/>
        </w:rPr>
        <w:t xml:space="preserve"> i</w:t>
      </w:r>
      <w:r w:rsidR="00825599" w:rsidRPr="009367DC">
        <w:rPr>
          <w:rFonts w:ascii="Helvetica" w:hAnsi="Helvetica" w:cs="Helvetica"/>
        </w:rPr>
        <w:t xml:space="preserve"> za pośrednictwem</w:t>
      </w:r>
      <w:r w:rsidR="004B08AD" w:rsidRPr="009367DC">
        <w:rPr>
          <w:rFonts w:ascii="Helvetica" w:hAnsi="Helvetica" w:cs="Helvetica"/>
        </w:rPr>
        <w:t xml:space="preserve"> transmisji</w:t>
      </w:r>
      <w:r w:rsidR="00293F8B">
        <w:rPr>
          <w:rFonts w:ascii="Helvetica" w:hAnsi="Helvetica" w:cs="Helvetica"/>
        </w:rPr>
        <w:t xml:space="preserve"> w</w:t>
      </w:r>
      <w:r w:rsidR="00D079A4" w:rsidRPr="009367DC">
        <w:rPr>
          <w:rFonts w:ascii="Helvetica" w:hAnsi="Helvetica" w:cs="Helvetica"/>
        </w:rPr>
        <w:t xml:space="preserve"> </w:t>
      </w:r>
      <w:r w:rsidR="00825599" w:rsidRPr="009367DC">
        <w:rPr>
          <w:rFonts w:ascii="Helvetica" w:hAnsi="Helvetica" w:cs="Helvetica"/>
        </w:rPr>
        <w:t>intern</w:t>
      </w:r>
      <w:r w:rsidR="00293F8B">
        <w:rPr>
          <w:rFonts w:ascii="Helvetica" w:hAnsi="Helvetica" w:cs="Helvetica"/>
        </w:rPr>
        <w:t>ecie</w:t>
      </w:r>
      <w:r w:rsidR="00825599" w:rsidRPr="009367DC">
        <w:rPr>
          <w:rFonts w:ascii="Helvetica" w:hAnsi="Helvetica" w:cs="Helvetica"/>
        </w:rPr>
        <w:t xml:space="preserve"> udział wzięło ponad 120 tys. odbiorców. </w:t>
      </w:r>
      <w:r w:rsidR="005D3654" w:rsidRPr="009367DC">
        <w:rPr>
          <w:rFonts w:ascii="Helvetica" w:hAnsi="Helvetica" w:cs="Helvetica"/>
        </w:rPr>
        <w:t>W</w:t>
      </w:r>
      <w:r w:rsidR="000E751F" w:rsidRPr="009367DC">
        <w:rPr>
          <w:rFonts w:ascii="Helvetica" w:hAnsi="Helvetica" w:cs="Helvetica"/>
        </w:rPr>
        <w:t xml:space="preserve"> </w:t>
      </w:r>
      <w:r w:rsidR="00825599" w:rsidRPr="009367DC">
        <w:rPr>
          <w:rFonts w:ascii="Helvetica" w:hAnsi="Helvetica" w:cs="Helvetica"/>
        </w:rPr>
        <w:t>2021 r</w:t>
      </w:r>
      <w:r w:rsidR="000E751F" w:rsidRPr="009367DC">
        <w:rPr>
          <w:rFonts w:ascii="Helvetica" w:hAnsi="Helvetica" w:cs="Helvetica"/>
        </w:rPr>
        <w:t xml:space="preserve">oku </w:t>
      </w:r>
      <w:r w:rsidR="005D3654" w:rsidRPr="009367DC">
        <w:rPr>
          <w:rFonts w:ascii="Helvetica" w:hAnsi="Helvetica" w:cs="Helvetica"/>
        </w:rPr>
        <w:t xml:space="preserve">Miasto </w:t>
      </w:r>
      <w:r w:rsidR="000E751F" w:rsidRPr="009367DC">
        <w:rPr>
          <w:rFonts w:ascii="Helvetica" w:hAnsi="Helvetica" w:cs="Helvetica"/>
        </w:rPr>
        <w:t>poniosł</w:t>
      </w:r>
      <w:r w:rsidR="005D3654" w:rsidRPr="009367DC">
        <w:rPr>
          <w:rFonts w:ascii="Helvetica" w:hAnsi="Helvetica" w:cs="Helvetica"/>
        </w:rPr>
        <w:t>o</w:t>
      </w:r>
      <w:r w:rsidR="000E751F" w:rsidRPr="009367DC">
        <w:rPr>
          <w:rFonts w:ascii="Helvetica" w:hAnsi="Helvetica" w:cs="Helvetica"/>
        </w:rPr>
        <w:t xml:space="preserve"> </w:t>
      </w:r>
      <w:r w:rsidR="00825599" w:rsidRPr="009367DC">
        <w:rPr>
          <w:rFonts w:ascii="Helvetica" w:hAnsi="Helvetica" w:cs="Helvetica"/>
        </w:rPr>
        <w:t>na kulturę wydatki w</w:t>
      </w:r>
      <w:r w:rsidR="00F55534" w:rsidRPr="009367DC">
        <w:rPr>
          <w:rFonts w:ascii="Helvetica" w:hAnsi="Helvetica" w:cs="Helvetica"/>
        </w:rPr>
        <w:t xml:space="preserve"> kwocie</w:t>
      </w:r>
      <w:r w:rsidR="00825599" w:rsidRPr="009367DC">
        <w:rPr>
          <w:rFonts w:ascii="Helvetica" w:hAnsi="Helvetica" w:cs="Helvetica"/>
        </w:rPr>
        <w:t xml:space="preserve"> ok. 15 mln zł. Ze środków tych dofinansowywane były różnego typu przedsięwzięcia wzbogacające ofertę kulturalną oraz integrujące mieszkańców miasta.</w:t>
      </w:r>
      <w:r w:rsidR="00453C8B" w:rsidRPr="009367DC">
        <w:rPr>
          <w:rStyle w:val="Odwoanieprzypisudolnego"/>
          <w:rFonts w:ascii="Helvetica" w:hAnsi="Helvetica" w:cs="Helvetica"/>
        </w:rPr>
        <w:footnoteReference w:id="54"/>
      </w:r>
    </w:p>
    <w:p w14:paraId="5D67FFA9" w14:textId="5204E54C" w:rsidR="00581C0E" w:rsidRPr="0057328B" w:rsidRDefault="00DF5593" w:rsidP="003A3FDD">
      <w:pPr>
        <w:spacing w:after="120"/>
        <w:jc w:val="both"/>
        <w:rPr>
          <w:rFonts w:ascii="Helvetica" w:hAnsi="Helvetica" w:cs="Helvetica"/>
        </w:rPr>
      </w:pPr>
      <w:r w:rsidRPr="009F44C2">
        <w:rPr>
          <w:rFonts w:ascii="Helvetica" w:hAnsi="Helvetica" w:cs="Helvetica"/>
        </w:rPr>
        <w:t xml:space="preserve">Na terenie </w:t>
      </w:r>
      <w:r w:rsidR="00F55534" w:rsidRPr="009F44C2">
        <w:rPr>
          <w:rFonts w:ascii="Helvetica" w:hAnsi="Helvetica" w:cs="Helvetica"/>
        </w:rPr>
        <w:t>M</w:t>
      </w:r>
      <w:r w:rsidRPr="009F44C2">
        <w:rPr>
          <w:rFonts w:ascii="Helvetica" w:hAnsi="Helvetica" w:cs="Helvetica"/>
        </w:rPr>
        <w:t>iasta działa</w:t>
      </w:r>
      <w:r w:rsidR="00581C0E" w:rsidRPr="009F44C2">
        <w:rPr>
          <w:rFonts w:ascii="Helvetica" w:hAnsi="Helvetica" w:cs="Helvetica"/>
        </w:rPr>
        <w:t xml:space="preserve">ją liczne </w:t>
      </w:r>
      <w:r w:rsidRPr="009F44C2">
        <w:rPr>
          <w:rFonts w:ascii="Helvetica" w:hAnsi="Helvetica" w:cs="Helvetica"/>
        </w:rPr>
        <w:t>organizacj</w:t>
      </w:r>
      <w:r w:rsidR="00581C0E" w:rsidRPr="009F44C2">
        <w:rPr>
          <w:rFonts w:ascii="Helvetica" w:hAnsi="Helvetica" w:cs="Helvetica"/>
        </w:rPr>
        <w:t>e</w:t>
      </w:r>
      <w:r w:rsidRPr="009F44C2">
        <w:rPr>
          <w:rFonts w:ascii="Helvetica" w:hAnsi="Helvetica" w:cs="Helvetica"/>
        </w:rPr>
        <w:t xml:space="preserve"> sportow</w:t>
      </w:r>
      <w:r w:rsidR="00581C0E" w:rsidRPr="009F44C2">
        <w:rPr>
          <w:rFonts w:ascii="Helvetica" w:hAnsi="Helvetica" w:cs="Helvetica"/>
        </w:rPr>
        <w:t>e</w:t>
      </w:r>
      <w:r w:rsidRPr="009F44C2">
        <w:rPr>
          <w:rFonts w:ascii="Helvetica" w:hAnsi="Helvetica" w:cs="Helvetica"/>
        </w:rPr>
        <w:t>, których oferta w zakresie uprawiania sportu skierowana jest do osób o</w:t>
      </w:r>
      <w:r w:rsidR="00353B0E" w:rsidRPr="009F44C2">
        <w:rPr>
          <w:rFonts w:ascii="Helvetica" w:hAnsi="Helvetica" w:cs="Helvetica"/>
        </w:rPr>
        <w:t> </w:t>
      </w:r>
      <w:r w:rsidRPr="009F44C2">
        <w:rPr>
          <w:rFonts w:ascii="Helvetica" w:hAnsi="Helvetica" w:cs="Helvetica"/>
        </w:rPr>
        <w:t>r</w:t>
      </w:r>
      <w:r w:rsidR="00AA2A64" w:rsidRPr="009F44C2">
        <w:rPr>
          <w:rFonts w:ascii="Helvetica" w:hAnsi="Helvetica" w:cs="Helvetica"/>
        </w:rPr>
        <w:t>ó</w:t>
      </w:r>
      <w:r w:rsidRPr="009F44C2">
        <w:rPr>
          <w:rFonts w:ascii="Helvetica" w:hAnsi="Helvetica" w:cs="Helvetica"/>
        </w:rPr>
        <w:t xml:space="preserve">żnych zainteresowaniach </w:t>
      </w:r>
      <w:r w:rsidR="00891B40" w:rsidRPr="009F44C2">
        <w:rPr>
          <w:rFonts w:ascii="Helvetica" w:hAnsi="Helvetica" w:cs="Helvetica"/>
        </w:rPr>
        <w:t>oraz</w:t>
      </w:r>
      <w:r w:rsidRPr="009F44C2">
        <w:rPr>
          <w:rFonts w:ascii="Helvetica" w:hAnsi="Helvetica" w:cs="Helvetica"/>
        </w:rPr>
        <w:t xml:space="preserve"> wieku</w:t>
      </w:r>
      <w:r w:rsidR="00FC3374" w:rsidRPr="009F44C2">
        <w:rPr>
          <w:rFonts w:ascii="Helvetica" w:hAnsi="Helvetica" w:cs="Helvetica"/>
        </w:rPr>
        <w:t xml:space="preserve">. Wśród nich wymienić </w:t>
      </w:r>
      <w:r w:rsidR="00007807" w:rsidRPr="009F44C2">
        <w:rPr>
          <w:rFonts w:ascii="Helvetica" w:hAnsi="Helvetica" w:cs="Helvetica"/>
        </w:rPr>
        <w:t>można</w:t>
      </w:r>
      <w:r w:rsidR="0057328B" w:rsidRPr="009F44C2">
        <w:rPr>
          <w:rFonts w:ascii="Helvetica" w:hAnsi="Helvetica" w:cs="Helvetica"/>
        </w:rPr>
        <w:t xml:space="preserve"> m.in.:</w:t>
      </w:r>
      <w:r w:rsidR="00AA2A64" w:rsidRPr="009F44C2">
        <w:rPr>
          <w:rFonts w:ascii="Helvetica" w:hAnsi="Helvetica" w:cs="Helvetica"/>
        </w:rPr>
        <w:t xml:space="preserve"> </w:t>
      </w:r>
      <w:r w:rsidR="00007807" w:rsidRPr="009F44C2">
        <w:rPr>
          <w:rStyle w:val="Pogrubienie"/>
          <w:rFonts w:ascii="Helvetica" w:hAnsi="Helvetica" w:cs="Helvetica"/>
          <w:b w:val="0"/>
          <w:bCs w:val="0"/>
          <w:bdr w:val="none" w:sz="0" w:space="0" w:color="auto" w:frame="1"/>
          <w:shd w:val="clear" w:color="auto" w:fill="FFFFFF"/>
        </w:rPr>
        <w:t>Podkarpackie Centrum Piłki Nożnej</w:t>
      </w:r>
      <w:r w:rsidR="00007807" w:rsidRPr="009F44C2">
        <w:rPr>
          <w:rFonts w:ascii="Helvetica" w:hAnsi="Helvetica" w:cs="Helvetica"/>
          <w:b/>
          <w:bCs/>
        </w:rPr>
        <w:t xml:space="preserve">, </w:t>
      </w:r>
      <w:r w:rsidR="00007807" w:rsidRPr="009F44C2">
        <w:rPr>
          <w:rStyle w:val="Pogrubienie"/>
          <w:rFonts w:ascii="Helvetica" w:hAnsi="Helvetica" w:cs="Helvetica"/>
          <w:b w:val="0"/>
          <w:bCs w:val="0"/>
          <w:bdr w:val="none" w:sz="0" w:space="0" w:color="auto" w:frame="1"/>
          <w:shd w:val="clear" w:color="auto" w:fill="FFFFFF"/>
        </w:rPr>
        <w:t>M</w:t>
      </w:r>
      <w:r w:rsidR="00F221FA" w:rsidRPr="009F44C2">
        <w:rPr>
          <w:rStyle w:val="Pogrubienie"/>
          <w:rFonts w:ascii="Helvetica" w:hAnsi="Helvetica" w:cs="Helvetica"/>
          <w:b w:val="0"/>
          <w:bCs w:val="0"/>
          <w:bdr w:val="none" w:sz="0" w:space="0" w:color="auto" w:frame="1"/>
          <w:shd w:val="clear" w:color="auto" w:fill="FFFFFF"/>
        </w:rPr>
        <w:t>OSiR</w:t>
      </w:r>
      <w:r w:rsidR="00007807" w:rsidRPr="009F44C2">
        <w:rPr>
          <w:rStyle w:val="Pogrubienie"/>
          <w:rFonts w:ascii="Helvetica" w:hAnsi="Helvetica" w:cs="Helvetica"/>
          <w:b w:val="0"/>
          <w:bCs w:val="0"/>
          <w:bdr w:val="none" w:sz="0" w:space="0" w:color="auto" w:frame="1"/>
          <w:shd w:val="clear" w:color="auto" w:fill="FFFFFF"/>
        </w:rPr>
        <w:t>, STAL Stalowa Wola Piłkarska S</w:t>
      </w:r>
      <w:r w:rsidR="00A12512">
        <w:rPr>
          <w:rStyle w:val="Pogrubienie"/>
          <w:rFonts w:ascii="Helvetica" w:hAnsi="Helvetica" w:cs="Helvetica"/>
          <w:b w:val="0"/>
          <w:bCs w:val="0"/>
          <w:bdr w:val="none" w:sz="0" w:space="0" w:color="auto" w:frame="1"/>
          <w:shd w:val="clear" w:color="auto" w:fill="FFFFFF"/>
        </w:rPr>
        <w:t>półka Akcyjna</w:t>
      </w:r>
      <w:r w:rsidR="00007807" w:rsidRPr="009F44C2">
        <w:rPr>
          <w:rStyle w:val="Pogrubienie"/>
          <w:rFonts w:ascii="Helvetica" w:hAnsi="Helvetica" w:cs="Helvetica"/>
          <w:b w:val="0"/>
          <w:bCs w:val="0"/>
          <w:bdr w:val="none" w:sz="0" w:space="0" w:color="auto" w:frame="1"/>
          <w:shd w:val="clear" w:color="auto" w:fill="FFFFFF"/>
        </w:rPr>
        <w:t>, ZKS Stal Stalowa Wola, Uczniowski Klub Sportowy GIM</w:t>
      </w:r>
      <w:r w:rsidR="0057328B" w:rsidRPr="009F44C2">
        <w:rPr>
          <w:rStyle w:val="Pogrubienie"/>
          <w:rFonts w:ascii="Helvetica" w:hAnsi="Helvetica" w:cs="Helvetica"/>
          <w:b w:val="0"/>
          <w:bCs w:val="0"/>
          <w:bdr w:val="none" w:sz="0" w:space="0" w:color="auto" w:frame="1"/>
          <w:shd w:val="clear" w:color="auto" w:fill="FFFFFF"/>
        </w:rPr>
        <w:t xml:space="preserve"> </w:t>
      </w:r>
      <w:r w:rsidR="00007807" w:rsidRPr="009F44C2">
        <w:rPr>
          <w:rStyle w:val="Pogrubienie"/>
          <w:rFonts w:ascii="Helvetica" w:hAnsi="Helvetica" w:cs="Helvetica"/>
          <w:b w:val="0"/>
          <w:bCs w:val="0"/>
          <w:bdr w:val="none" w:sz="0" w:space="0" w:color="auto" w:frame="1"/>
          <w:shd w:val="clear" w:color="auto" w:fill="FFFFFF"/>
        </w:rPr>
        <w:t>–</w:t>
      </w:r>
      <w:r w:rsidR="00F221FA" w:rsidRPr="009F44C2">
        <w:rPr>
          <w:rStyle w:val="Pogrubienie"/>
          <w:rFonts w:ascii="Helvetica" w:hAnsi="Helvetica" w:cs="Helvetica"/>
          <w:b w:val="0"/>
          <w:bCs w:val="0"/>
          <w:bdr w:val="none" w:sz="0" w:space="0" w:color="auto" w:frame="1"/>
          <w:shd w:val="clear" w:color="auto" w:fill="FFFFFF"/>
        </w:rPr>
        <w:t xml:space="preserve"> </w:t>
      </w:r>
      <w:r w:rsidR="00007807" w:rsidRPr="009F44C2">
        <w:rPr>
          <w:rStyle w:val="Pogrubienie"/>
          <w:rFonts w:ascii="Helvetica" w:hAnsi="Helvetica" w:cs="Helvetica"/>
          <w:b w:val="0"/>
          <w:bCs w:val="0"/>
          <w:bdr w:val="none" w:sz="0" w:space="0" w:color="auto" w:frame="1"/>
          <w:shd w:val="clear" w:color="auto" w:fill="FFFFFF"/>
        </w:rPr>
        <w:t>TIM 5,</w:t>
      </w:r>
      <w:r w:rsidR="00F221FA" w:rsidRPr="009F44C2">
        <w:rPr>
          <w:rStyle w:val="Pogrubienie"/>
          <w:rFonts w:ascii="Helvetica" w:hAnsi="Helvetica" w:cs="Helvetica"/>
          <w:b w:val="0"/>
          <w:bCs w:val="0"/>
          <w:bdr w:val="none" w:sz="0" w:space="0" w:color="auto" w:frame="1"/>
          <w:shd w:val="clear" w:color="auto" w:fill="FFFFFF"/>
        </w:rPr>
        <w:t xml:space="preserve"> Aeroklub Stalowowolski – lotnisko Turbia,</w:t>
      </w:r>
      <w:r w:rsidR="00007807" w:rsidRPr="009F44C2">
        <w:rPr>
          <w:rStyle w:val="Pogrubienie"/>
          <w:rFonts w:ascii="Helvetica" w:hAnsi="Helvetica" w:cs="Helvetica"/>
          <w:b w:val="0"/>
          <w:bCs w:val="0"/>
          <w:bdr w:val="none" w:sz="0" w:space="0" w:color="auto" w:frame="1"/>
          <w:shd w:val="clear" w:color="auto" w:fill="FFFFFF"/>
        </w:rPr>
        <w:t xml:space="preserve"> Katolicki Klub Lekkoatletyczny STAL, Automobilklub Stalowa Wola, </w:t>
      </w:r>
      <w:r w:rsidR="0057328B" w:rsidRPr="009F44C2">
        <w:rPr>
          <w:rStyle w:val="Pogrubienie"/>
          <w:rFonts w:ascii="Helvetica" w:hAnsi="Helvetica" w:cs="Helvetica"/>
          <w:b w:val="0"/>
          <w:bCs w:val="0"/>
          <w:bdr w:val="none" w:sz="0" w:space="0" w:color="auto" w:frame="1"/>
          <w:shd w:val="clear" w:color="auto" w:fill="FFFFFF"/>
        </w:rPr>
        <w:t>Miejski Klub Tenisowy Stalowa Wola, Klub Piłkarski Kobiet AQUILA, Centrum Sportu Młodzieżowego KUŹNIA Koszykówki, Stowarzyszenie Promocji Sportu i Aktywności Ruchowej SportStal, Klub Kolarski SOKÓŁ, Stowarzyszenie Kultury Fizycznej Stal Stalowa Wola BOXING TEAM, Stalowowolski Klub Biegacza, Stalowowolski Klub Morsów,</w:t>
      </w:r>
      <w:r w:rsidR="00A00313">
        <w:rPr>
          <w:rStyle w:val="Pogrubienie"/>
          <w:rFonts w:ascii="Helvetica" w:hAnsi="Helvetica" w:cs="Helvetica"/>
          <w:b w:val="0"/>
          <w:bCs w:val="0"/>
          <w:bdr w:val="none" w:sz="0" w:space="0" w:color="auto" w:frame="1"/>
          <w:shd w:val="clear" w:color="auto" w:fill="FFFFFF"/>
        </w:rPr>
        <w:t xml:space="preserve"> </w:t>
      </w:r>
      <w:r w:rsidR="00A00313" w:rsidRPr="009F44C2">
        <w:rPr>
          <w:rStyle w:val="Pogrubienie"/>
          <w:rFonts w:ascii="Helvetica" w:hAnsi="Helvetica" w:cs="Helvetica"/>
          <w:b w:val="0"/>
          <w:bCs w:val="0"/>
          <w:bdr w:val="none" w:sz="0" w:space="0" w:color="auto" w:frame="1"/>
          <w:shd w:val="clear" w:color="auto" w:fill="FFFFFF"/>
        </w:rPr>
        <w:t>Stalowowolski Klub Płetwonurkowy HOVER</w:t>
      </w:r>
      <w:r w:rsidR="00A00313">
        <w:rPr>
          <w:rStyle w:val="Pogrubienie"/>
          <w:rFonts w:ascii="Helvetica" w:hAnsi="Helvetica" w:cs="Helvetica"/>
          <w:b w:val="0"/>
          <w:bCs w:val="0"/>
          <w:bdr w:val="none" w:sz="0" w:space="0" w:color="auto" w:frame="1"/>
          <w:shd w:val="clear" w:color="auto" w:fill="FFFFFF"/>
        </w:rPr>
        <w:t>,</w:t>
      </w:r>
      <w:r w:rsidR="0057328B" w:rsidRPr="009F44C2">
        <w:rPr>
          <w:rStyle w:val="Pogrubienie"/>
          <w:rFonts w:ascii="Helvetica" w:hAnsi="Helvetica" w:cs="Helvetica"/>
          <w:b w:val="0"/>
          <w:bCs w:val="0"/>
          <w:bdr w:val="none" w:sz="0" w:space="0" w:color="auto" w:frame="1"/>
          <w:shd w:val="clear" w:color="auto" w:fill="FFFFFF"/>
        </w:rPr>
        <w:t xml:space="preserve"> Podkarpackie Centrum Nurkowe FROGMEN, YACHT Klub Stalowa Wola</w:t>
      </w:r>
      <w:r w:rsidR="00A00313">
        <w:rPr>
          <w:rStyle w:val="Pogrubienie"/>
          <w:rFonts w:ascii="Helvetica" w:hAnsi="Helvetica" w:cs="Helvetica"/>
          <w:b w:val="0"/>
          <w:bCs w:val="0"/>
          <w:bdr w:val="none" w:sz="0" w:space="0" w:color="auto" w:frame="1"/>
          <w:shd w:val="clear" w:color="auto" w:fill="FFFFFF"/>
        </w:rPr>
        <w:t>.</w:t>
      </w:r>
      <w:r w:rsidR="00D73073" w:rsidRPr="009F44C2">
        <w:rPr>
          <w:rStyle w:val="Odwoanieprzypisudolnego"/>
          <w:rFonts w:ascii="Helvetica" w:hAnsi="Helvetica" w:cs="Helvetica"/>
        </w:rPr>
        <w:footnoteReference w:id="55"/>
      </w:r>
    </w:p>
    <w:p w14:paraId="7BA5F2A6" w14:textId="285ABC46" w:rsidR="0090672F" w:rsidRPr="000A6348" w:rsidRDefault="009C2A1E" w:rsidP="003A3FDD">
      <w:pPr>
        <w:spacing w:after="120"/>
        <w:jc w:val="both"/>
        <w:rPr>
          <w:rFonts w:ascii="Helvetica" w:hAnsi="Helvetica" w:cs="Helvetica"/>
        </w:rPr>
      </w:pPr>
      <w:r w:rsidRPr="000A6348">
        <w:rPr>
          <w:rFonts w:ascii="Helvetica" w:hAnsi="Helvetica" w:cs="Helvetica"/>
          <w:shd w:val="clear" w:color="auto" w:fill="FFFFFF"/>
        </w:rPr>
        <w:t>Organizacje pozarządowe</w:t>
      </w:r>
      <w:r w:rsidR="000A6348">
        <w:rPr>
          <w:rFonts w:ascii="Helvetica" w:hAnsi="Helvetica" w:cs="Helvetica"/>
          <w:shd w:val="clear" w:color="auto" w:fill="FFFFFF"/>
        </w:rPr>
        <w:t>, tzw</w:t>
      </w:r>
      <w:r w:rsidR="00EC39A5">
        <w:rPr>
          <w:rFonts w:ascii="Helvetica" w:hAnsi="Helvetica" w:cs="Helvetica"/>
          <w:shd w:val="clear" w:color="auto" w:fill="FFFFFF"/>
        </w:rPr>
        <w:t xml:space="preserve">. NGO, </w:t>
      </w:r>
      <w:r w:rsidRPr="000A6348">
        <w:rPr>
          <w:rFonts w:ascii="Helvetica" w:hAnsi="Helvetica" w:cs="Helvetica"/>
          <w:shd w:val="clear" w:color="auto" w:fill="FFFFFF"/>
        </w:rPr>
        <w:t>stanowią istotny element demokracji i społeczeństwa obywatelskiego. Prowadzone są między innymi w celu realizacji identyfikowanych oddolnie lokalnych potrzeb i realnej zmiany</w:t>
      </w:r>
      <w:r w:rsidR="00C81DCF">
        <w:rPr>
          <w:rFonts w:ascii="Helvetica" w:hAnsi="Helvetica" w:cs="Helvetica"/>
          <w:shd w:val="clear" w:color="auto" w:fill="FFFFFF"/>
        </w:rPr>
        <w:t xml:space="preserve"> określonego</w:t>
      </w:r>
      <w:r w:rsidRPr="000A6348">
        <w:rPr>
          <w:rFonts w:ascii="Helvetica" w:hAnsi="Helvetica" w:cs="Helvetica"/>
          <w:shd w:val="clear" w:color="auto" w:fill="FFFFFF"/>
        </w:rPr>
        <w:t xml:space="preserve"> otoczenia. Skutkiem funkcjonowania </w:t>
      </w:r>
      <w:r w:rsidRPr="000A6348">
        <w:rPr>
          <w:rStyle w:val="Pogrubienie"/>
          <w:rFonts w:ascii="Helvetica" w:hAnsi="Helvetica" w:cs="Helvetica"/>
          <w:b w:val="0"/>
          <w:bCs w:val="0"/>
          <w:shd w:val="clear" w:color="auto" w:fill="FFFFFF"/>
        </w:rPr>
        <w:t>NGO </w:t>
      </w:r>
      <w:r w:rsidRPr="000A6348">
        <w:rPr>
          <w:rFonts w:ascii="Helvetica" w:hAnsi="Helvetica" w:cs="Helvetica"/>
          <w:shd w:val="clear" w:color="auto" w:fill="FFFFFF"/>
        </w:rPr>
        <w:t>są</w:t>
      </w:r>
      <w:r w:rsidR="006801DF" w:rsidRPr="000A6348">
        <w:rPr>
          <w:rFonts w:ascii="Helvetica" w:hAnsi="Helvetica" w:cs="Helvetica"/>
          <w:shd w:val="clear" w:color="auto" w:fill="FFFFFF"/>
        </w:rPr>
        <w:t xml:space="preserve"> </w:t>
      </w:r>
      <w:r w:rsidRPr="000A6348">
        <w:rPr>
          <w:rFonts w:ascii="Helvetica" w:hAnsi="Helvetica" w:cs="Helvetica"/>
          <w:shd w:val="clear" w:color="auto" w:fill="FFFFFF"/>
        </w:rPr>
        <w:t xml:space="preserve">wzrost świadomości obywatelskiej i </w:t>
      </w:r>
      <w:r w:rsidR="00744919">
        <w:rPr>
          <w:rFonts w:ascii="Helvetica" w:hAnsi="Helvetica" w:cs="Helvetica"/>
          <w:shd w:val="clear" w:color="auto" w:fill="FFFFFF"/>
        </w:rPr>
        <w:t>włączanie</w:t>
      </w:r>
      <w:r w:rsidR="006801DF" w:rsidRPr="000A6348">
        <w:rPr>
          <w:rFonts w:ascii="Helvetica" w:hAnsi="Helvetica" w:cs="Helvetica"/>
          <w:shd w:val="clear" w:color="auto" w:fill="FFFFFF"/>
        </w:rPr>
        <w:t xml:space="preserve"> członków</w:t>
      </w:r>
      <w:r w:rsidR="0021356E" w:rsidRPr="000A6348">
        <w:rPr>
          <w:rFonts w:ascii="Helvetica" w:hAnsi="Helvetica" w:cs="Helvetica"/>
          <w:shd w:val="clear" w:color="auto" w:fill="FFFFFF"/>
        </w:rPr>
        <w:t xml:space="preserve"> danej </w:t>
      </w:r>
      <w:r w:rsidRPr="000A6348">
        <w:rPr>
          <w:rFonts w:ascii="Helvetica" w:hAnsi="Helvetica" w:cs="Helvetica"/>
          <w:shd w:val="clear" w:color="auto" w:fill="FFFFFF"/>
        </w:rPr>
        <w:t>społeczności</w:t>
      </w:r>
      <w:r w:rsidR="006801DF" w:rsidRPr="000A6348">
        <w:rPr>
          <w:rFonts w:ascii="Helvetica" w:hAnsi="Helvetica" w:cs="Helvetica"/>
          <w:shd w:val="clear" w:color="auto" w:fill="FFFFFF"/>
        </w:rPr>
        <w:t xml:space="preserve"> do aktywności</w:t>
      </w:r>
      <w:r w:rsidR="00744919">
        <w:rPr>
          <w:rFonts w:ascii="Helvetica" w:hAnsi="Helvetica" w:cs="Helvetica"/>
          <w:shd w:val="clear" w:color="auto" w:fill="FFFFFF"/>
        </w:rPr>
        <w:t xml:space="preserve"> </w:t>
      </w:r>
      <w:r w:rsidR="006801DF" w:rsidRPr="000A6348">
        <w:rPr>
          <w:rFonts w:ascii="Helvetica" w:hAnsi="Helvetica" w:cs="Helvetica"/>
          <w:shd w:val="clear" w:color="auto" w:fill="FFFFFF"/>
        </w:rPr>
        <w:t>w</w:t>
      </w:r>
      <w:r w:rsidR="00744919">
        <w:rPr>
          <w:rFonts w:ascii="Helvetica" w:hAnsi="Helvetica" w:cs="Helvetica"/>
          <w:shd w:val="clear" w:color="auto" w:fill="FFFFFF"/>
        </w:rPr>
        <w:t> </w:t>
      </w:r>
      <w:r w:rsidR="006801DF" w:rsidRPr="000A6348">
        <w:rPr>
          <w:rFonts w:ascii="Helvetica" w:hAnsi="Helvetica" w:cs="Helvetica"/>
          <w:shd w:val="clear" w:color="auto" w:fill="FFFFFF"/>
        </w:rPr>
        <w:t>szerokim spektrum</w:t>
      </w:r>
      <w:r w:rsidR="0021356E" w:rsidRPr="000A6348">
        <w:rPr>
          <w:rFonts w:ascii="Helvetica" w:hAnsi="Helvetica" w:cs="Helvetica"/>
          <w:shd w:val="clear" w:color="auto" w:fill="FFFFFF"/>
        </w:rPr>
        <w:t xml:space="preserve"> - począwszy od socjalnej, przez ekonomiczną, na politycznej kończąc.</w:t>
      </w:r>
      <w:r w:rsidR="00CD3E1C" w:rsidRPr="000A6348">
        <w:rPr>
          <w:rFonts w:ascii="Helvetica" w:hAnsi="Helvetica" w:cs="Helvetica"/>
          <w:shd w:val="clear" w:color="auto" w:fill="FFFFFF"/>
        </w:rPr>
        <w:t xml:space="preserve"> </w:t>
      </w:r>
      <w:r w:rsidR="00911964" w:rsidRPr="000A6348">
        <w:rPr>
          <w:rFonts w:ascii="Helvetica" w:hAnsi="Helvetica" w:cs="Helvetica"/>
          <w:shd w:val="clear" w:color="auto" w:fill="FFFFFF"/>
        </w:rPr>
        <w:t>Na terenie</w:t>
      </w:r>
      <w:r w:rsidR="0057328B">
        <w:rPr>
          <w:rFonts w:ascii="Helvetica" w:hAnsi="Helvetica" w:cs="Helvetica"/>
          <w:shd w:val="clear" w:color="auto" w:fill="FFFFFF"/>
        </w:rPr>
        <w:t xml:space="preserve"> Miasta</w:t>
      </w:r>
      <w:r w:rsidR="00911964" w:rsidRPr="000A6348">
        <w:rPr>
          <w:rFonts w:ascii="Helvetica" w:hAnsi="Helvetica" w:cs="Helvetica"/>
          <w:shd w:val="clear" w:color="auto" w:fill="FFFFFF"/>
        </w:rPr>
        <w:t xml:space="preserve"> </w:t>
      </w:r>
      <w:r w:rsidR="00E25005" w:rsidRPr="000A6348">
        <w:rPr>
          <w:rFonts w:ascii="Helvetica" w:hAnsi="Helvetica" w:cs="Helvetica"/>
          <w:shd w:val="clear" w:color="auto" w:fill="FFFFFF"/>
        </w:rPr>
        <w:t>aktywnie działa kilkadziesiąt organizacji pozarządowych</w:t>
      </w:r>
      <w:r w:rsidR="00A67D4A" w:rsidRPr="000A6348">
        <w:rPr>
          <w:rFonts w:ascii="Helvetica" w:hAnsi="Helvetica" w:cs="Helvetica"/>
          <w:shd w:val="clear" w:color="auto" w:fill="FFFFFF"/>
        </w:rPr>
        <w:t xml:space="preserve">, w tym m.in.: </w:t>
      </w:r>
      <w:r w:rsidR="00A67D4A" w:rsidRPr="000A6348">
        <w:rPr>
          <w:rFonts w:ascii="Helvetica" w:hAnsi="Helvetica" w:cs="Helvetica"/>
        </w:rPr>
        <w:t>Polski Związek Niewidomych Koło Powiatowe w Stalowej Woli, Stowarzyszenie Kulturalno-Sportowe Niesłyszących „Surdostal”</w:t>
      </w:r>
      <w:r w:rsidR="000A6348" w:rsidRPr="000A6348">
        <w:rPr>
          <w:rFonts w:ascii="Helvetica" w:hAnsi="Helvetica" w:cs="Helvetica"/>
        </w:rPr>
        <w:t xml:space="preserve">, </w:t>
      </w:r>
      <w:r w:rsidR="00A67D4A" w:rsidRPr="000A6348">
        <w:rPr>
          <w:rFonts w:ascii="Helvetica" w:hAnsi="Helvetica" w:cs="Helvetica"/>
        </w:rPr>
        <w:t>Światowy Związek Żołnierzy</w:t>
      </w:r>
      <w:r w:rsidR="009F44C2">
        <w:rPr>
          <w:rFonts w:ascii="Helvetica" w:hAnsi="Helvetica" w:cs="Helvetica"/>
        </w:rPr>
        <w:t xml:space="preserve"> Armii Krajowej</w:t>
      </w:r>
      <w:r w:rsidR="0057328B">
        <w:rPr>
          <w:rFonts w:ascii="Helvetica" w:hAnsi="Helvetica" w:cs="Helvetica"/>
        </w:rPr>
        <w:t xml:space="preserve">, </w:t>
      </w:r>
      <w:r w:rsidR="0057328B" w:rsidRPr="000A6348">
        <w:rPr>
          <w:rFonts w:ascii="Helvetica" w:hAnsi="Helvetica" w:cs="Helvetica"/>
        </w:rPr>
        <w:t>Fundacja KEDYW</w:t>
      </w:r>
      <w:r w:rsidR="0057328B">
        <w:rPr>
          <w:rFonts w:ascii="Helvetica" w:hAnsi="Helvetica" w:cs="Helvetica"/>
        </w:rPr>
        <w:t>,</w:t>
      </w:r>
      <w:r w:rsidR="0057328B" w:rsidRPr="000A6348">
        <w:rPr>
          <w:rFonts w:ascii="Helvetica" w:hAnsi="Helvetica" w:cs="Helvetica"/>
        </w:rPr>
        <w:t xml:space="preserve"> </w:t>
      </w:r>
      <w:r w:rsidR="000A6348" w:rsidRPr="000A6348">
        <w:rPr>
          <w:rFonts w:ascii="Helvetica" w:hAnsi="Helvetica" w:cs="Helvetica"/>
        </w:rPr>
        <w:t xml:space="preserve">Stowarzyszenie Łączności i Pomocy Rodakom we Lwowie i na Kresach, </w:t>
      </w:r>
      <w:r w:rsidR="00A67D4A" w:rsidRPr="000A6348">
        <w:rPr>
          <w:rFonts w:ascii="Helvetica" w:hAnsi="Helvetica" w:cs="Helvetica"/>
        </w:rPr>
        <w:t xml:space="preserve">Stowarzyszenie na Rzecz Osób Dotkniętych Przemocą w Rodzinie </w:t>
      </w:r>
      <w:r w:rsidR="00F221FA">
        <w:rPr>
          <w:rFonts w:ascii="Helvetica" w:hAnsi="Helvetica" w:cs="Helvetica"/>
        </w:rPr>
        <w:t>„</w:t>
      </w:r>
      <w:r w:rsidR="00A67D4A" w:rsidRPr="000A6348">
        <w:rPr>
          <w:rFonts w:ascii="Helvetica" w:hAnsi="Helvetica" w:cs="Helvetica"/>
        </w:rPr>
        <w:t>TARCZA</w:t>
      </w:r>
      <w:r w:rsidR="00F221FA">
        <w:rPr>
          <w:rFonts w:ascii="Helvetica" w:hAnsi="Helvetica" w:cs="Helvetica"/>
        </w:rPr>
        <w:t>”</w:t>
      </w:r>
      <w:r w:rsidR="00A67D4A" w:rsidRPr="000A6348">
        <w:rPr>
          <w:rFonts w:ascii="Helvetica" w:hAnsi="Helvetica" w:cs="Helvetica"/>
        </w:rPr>
        <w:t>,</w:t>
      </w:r>
      <w:r w:rsidR="00F221FA">
        <w:rPr>
          <w:rFonts w:ascii="Helvetica" w:hAnsi="Helvetica" w:cs="Helvetica"/>
        </w:rPr>
        <w:t xml:space="preserve"> </w:t>
      </w:r>
      <w:r w:rsidR="00F221FA" w:rsidRPr="000A6348">
        <w:rPr>
          <w:rFonts w:ascii="Helvetica" w:hAnsi="Helvetica" w:cs="Helvetica"/>
        </w:rPr>
        <w:t>Podkarpackie Stowarzyszenie Poszukiwaczy „Ocalić od Zapomnienia”</w:t>
      </w:r>
      <w:r w:rsidR="00F221FA">
        <w:rPr>
          <w:rFonts w:ascii="Helvetica" w:hAnsi="Helvetica" w:cs="Helvetica"/>
        </w:rPr>
        <w:t>,</w:t>
      </w:r>
      <w:r w:rsidR="009F44C2">
        <w:rPr>
          <w:rFonts w:ascii="Helvetica" w:hAnsi="Helvetica" w:cs="Helvetica"/>
        </w:rPr>
        <w:t xml:space="preserve"> </w:t>
      </w:r>
      <w:r w:rsidR="009F44C2" w:rsidRPr="000A6348">
        <w:rPr>
          <w:rFonts w:ascii="Helvetica" w:hAnsi="Helvetica" w:cs="Helvetica"/>
        </w:rPr>
        <w:t>Polski Klub Ekologiczny „Przyjaciele Ziemi”</w:t>
      </w:r>
      <w:r w:rsidR="009F44C2">
        <w:rPr>
          <w:rFonts w:ascii="Helvetica" w:hAnsi="Helvetica" w:cs="Helvetica"/>
        </w:rPr>
        <w:t>,</w:t>
      </w:r>
      <w:r w:rsidR="00A67D4A" w:rsidRPr="000A6348">
        <w:rPr>
          <w:rFonts w:ascii="Helvetica" w:hAnsi="Helvetica" w:cs="Helvetica"/>
        </w:rPr>
        <w:t xml:space="preserve"> STOWART Stalow</w:t>
      </w:r>
      <w:r w:rsidR="00E01F2B" w:rsidRPr="000A6348">
        <w:rPr>
          <w:rFonts w:ascii="Helvetica" w:hAnsi="Helvetica" w:cs="Helvetica"/>
        </w:rPr>
        <w:t>o</w:t>
      </w:r>
      <w:r w:rsidR="00246D8D">
        <w:rPr>
          <w:rFonts w:ascii="Helvetica" w:hAnsi="Helvetica" w:cs="Helvetica"/>
        </w:rPr>
        <w:t>wo</w:t>
      </w:r>
      <w:r w:rsidR="00A67D4A" w:rsidRPr="000A6348">
        <w:rPr>
          <w:rFonts w:ascii="Helvetica" w:hAnsi="Helvetica" w:cs="Helvetica"/>
        </w:rPr>
        <w:t>lskie Towarzystwo Artystyczne</w:t>
      </w:r>
      <w:r w:rsidR="00F221FA">
        <w:rPr>
          <w:rFonts w:ascii="Helvetica" w:hAnsi="Helvetica" w:cs="Helvetica"/>
        </w:rPr>
        <w:t xml:space="preserve">, </w:t>
      </w:r>
      <w:r w:rsidR="00F221FA" w:rsidRPr="000A6348">
        <w:rPr>
          <w:rFonts w:ascii="Helvetica" w:hAnsi="Helvetica" w:cs="Helvetica"/>
        </w:rPr>
        <w:t>Stowarzyszenie Rehabilitacyjne Kobiet po Mastektomii „AMAZONKA”</w:t>
      </w:r>
      <w:r w:rsidR="00E01F2B" w:rsidRPr="000A6348">
        <w:rPr>
          <w:rFonts w:ascii="Helvetica" w:hAnsi="Helvetica" w:cs="Helvetica"/>
        </w:rPr>
        <w:t>,</w:t>
      </w:r>
      <w:r w:rsidR="009F44C2">
        <w:rPr>
          <w:rFonts w:ascii="Helvetica" w:hAnsi="Helvetica" w:cs="Helvetica"/>
        </w:rPr>
        <w:t xml:space="preserve"> </w:t>
      </w:r>
      <w:r w:rsidR="00E01F2B" w:rsidRPr="000A6348">
        <w:rPr>
          <w:rFonts w:ascii="Helvetica" w:hAnsi="Helvetica" w:cs="Helvetica"/>
        </w:rPr>
        <w:t>AZYMUT</w:t>
      </w:r>
      <w:r w:rsidR="003A3FDD">
        <w:rPr>
          <w:rFonts w:ascii="Helvetica" w:hAnsi="Helvetica" w:cs="Helvetica"/>
        </w:rPr>
        <w:t xml:space="preserve"> </w:t>
      </w:r>
      <w:r w:rsidR="00E01F2B" w:rsidRPr="000A6348">
        <w:rPr>
          <w:rFonts w:ascii="Helvetica" w:hAnsi="Helvetica" w:cs="Helvetica"/>
        </w:rPr>
        <w:t>Stowarzyszenie na Rzecz Dzieci i Młodzieży,</w:t>
      </w:r>
      <w:r w:rsidR="009F44C2">
        <w:rPr>
          <w:rFonts w:ascii="Helvetica" w:hAnsi="Helvetica" w:cs="Helvetica"/>
        </w:rPr>
        <w:t xml:space="preserve"> „Alternatywa”</w:t>
      </w:r>
      <w:r w:rsidR="00E01F2B" w:rsidRPr="000A6348">
        <w:rPr>
          <w:rFonts w:ascii="Helvetica" w:hAnsi="Helvetica" w:cs="Helvetica"/>
        </w:rPr>
        <w:t xml:space="preserve"> Stowarzyszenie Trzeźwościowo</w:t>
      </w:r>
      <w:r w:rsidR="009F44C2">
        <w:rPr>
          <w:rFonts w:ascii="Helvetica" w:hAnsi="Helvetica" w:cs="Helvetica"/>
        </w:rPr>
        <w:t xml:space="preserve"> </w:t>
      </w:r>
      <w:r w:rsidR="000718F9">
        <w:rPr>
          <w:rFonts w:ascii="Helvetica" w:hAnsi="Helvetica" w:cs="Helvetica"/>
        </w:rPr>
        <w:t>–</w:t>
      </w:r>
      <w:r w:rsidR="009F44C2">
        <w:rPr>
          <w:rFonts w:ascii="Helvetica" w:hAnsi="Helvetica" w:cs="Helvetica"/>
        </w:rPr>
        <w:t xml:space="preserve"> </w:t>
      </w:r>
      <w:r w:rsidR="00E01F2B" w:rsidRPr="000A6348">
        <w:rPr>
          <w:rFonts w:ascii="Helvetica" w:hAnsi="Helvetica" w:cs="Helvetica"/>
        </w:rPr>
        <w:t>Kulturalne</w:t>
      </w:r>
      <w:r w:rsidR="000718F9">
        <w:rPr>
          <w:rFonts w:ascii="Helvetica" w:hAnsi="Helvetica" w:cs="Helvetica"/>
        </w:rPr>
        <w:t>, Liga Obrony Kraju</w:t>
      </w:r>
      <w:r w:rsidR="00E8657B">
        <w:rPr>
          <w:rFonts w:ascii="Helvetica" w:hAnsi="Helvetica" w:cs="Helvetica"/>
        </w:rPr>
        <w:t>,</w:t>
      </w:r>
      <w:r w:rsidR="000718F9">
        <w:rPr>
          <w:rFonts w:ascii="Helvetica" w:hAnsi="Helvetica" w:cs="Helvetica"/>
        </w:rPr>
        <w:t xml:space="preserve"> </w:t>
      </w:r>
      <w:r w:rsidR="00E01F2B" w:rsidRPr="000A6348">
        <w:rPr>
          <w:rFonts w:ascii="Helvetica" w:hAnsi="Helvetica" w:cs="Helvetica"/>
        </w:rPr>
        <w:t>Polski Komitet Pomocy Społecznej</w:t>
      </w:r>
      <w:r w:rsidR="009D337F">
        <w:rPr>
          <w:rFonts w:ascii="Helvetica" w:hAnsi="Helvetica" w:cs="Helvetica"/>
        </w:rPr>
        <w:t>, Stowarzyszenie „Pokój i dobro”.</w:t>
      </w:r>
      <w:r w:rsidR="00295543">
        <w:rPr>
          <w:rStyle w:val="Odwoanieprzypisudolnego"/>
          <w:rFonts w:ascii="Helvetica" w:hAnsi="Helvetica" w:cs="Helvetica"/>
        </w:rPr>
        <w:footnoteReference w:id="56"/>
      </w:r>
    </w:p>
    <w:p w14:paraId="57F1F1F9" w14:textId="4C86C763" w:rsidR="00FC247A" w:rsidRDefault="00C72B16" w:rsidP="00FC247A">
      <w:pPr>
        <w:jc w:val="both"/>
        <w:rPr>
          <w:rFonts w:ascii="Helvetica" w:hAnsi="Helvetica" w:cs="Helvetica"/>
        </w:rPr>
      </w:pPr>
      <w:r w:rsidRPr="002E115C">
        <w:rPr>
          <w:rFonts w:ascii="Helvetica" w:hAnsi="Helvetica" w:cs="Helvetica"/>
        </w:rPr>
        <w:t>Problematyka</w:t>
      </w:r>
      <w:r w:rsidR="00FC247A" w:rsidRPr="002E115C">
        <w:rPr>
          <w:rFonts w:ascii="Helvetica" w:hAnsi="Helvetica" w:cs="Helvetica"/>
        </w:rPr>
        <w:t xml:space="preserve"> demografii w ujęciu historycznym scharakteryzow</w:t>
      </w:r>
      <w:r w:rsidRPr="002E115C">
        <w:rPr>
          <w:rFonts w:ascii="Helvetica" w:hAnsi="Helvetica" w:cs="Helvetica"/>
        </w:rPr>
        <w:t>ana</w:t>
      </w:r>
      <w:r w:rsidR="00FC247A" w:rsidRPr="002E115C">
        <w:rPr>
          <w:rFonts w:ascii="Helvetica" w:hAnsi="Helvetica" w:cs="Helvetica"/>
        </w:rPr>
        <w:t xml:space="preserve"> został</w:t>
      </w:r>
      <w:r w:rsidRPr="002E115C">
        <w:rPr>
          <w:rFonts w:ascii="Helvetica" w:hAnsi="Helvetica" w:cs="Helvetica"/>
        </w:rPr>
        <w:t>a</w:t>
      </w:r>
      <w:r w:rsidR="00FC247A" w:rsidRPr="002E115C">
        <w:rPr>
          <w:rFonts w:ascii="Helvetica" w:hAnsi="Helvetica" w:cs="Helvetica"/>
        </w:rPr>
        <w:t xml:space="preserve"> w pkt. 1.2.2.1</w:t>
      </w:r>
      <w:r w:rsidR="00D93AFC">
        <w:rPr>
          <w:rFonts w:ascii="Helvetica" w:hAnsi="Helvetica" w:cs="Helvetica"/>
        </w:rPr>
        <w:t>.</w:t>
      </w:r>
      <w:r w:rsidR="00FC247A" w:rsidRPr="002E115C">
        <w:rPr>
          <w:rFonts w:ascii="Helvetica" w:hAnsi="Helvetica" w:cs="Helvetica"/>
        </w:rPr>
        <w:t xml:space="preserve">, </w:t>
      </w:r>
      <w:r w:rsidRPr="002E115C">
        <w:rPr>
          <w:rFonts w:ascii="Helvetica" w:hAnsi="Helvetica" w:cs="Helvetica"/>
        </w:rPr>
        <w:t>tym niemniej</w:t>
      </w:r>
      <w:r w:rsidR="00FC247A" w:rsidRPr="002E115C">
        <w:rPr>
          <w:rFonts w:ascii="Helvetica" w:hAnsi="Helvetica" w:cs="Helvetica"/>
        </w:rPr>
        <w:t xml:space="preserve"> dla </w:t>
      </w:r>
      <w:r w:rsidR="00FC247A" w:rsidRPr="002E115C">
        <w:rPr>
          <w:rFonts w:ascii="Helvetica" w:eastAsia="Times New Roman" w:hAnsi="Helvetica" w:cs="Helvetica"/>
          <w:lang w:eastAsia="pl-PL"/>
        </w:rPr>
        <w:t>prospektywnego potencjału społecznego Miasta fundamentalne znaczenie będzie miał aspekt kształtowania się liczebności jego mieszkańców w kolejnych latach.</w:t>
      </w:r>
      <w:r w:rsidRPr="002E115C">
        <w:rPr>
          <w:rFonts w:ascii="Helvetica" w:eastAsia="Times New Roman" w:hAnsi="Helvetica" w:cs="Helvetica"/>
          <w:lang w:eastAsia="pl-PL"/>
        </w:rPr>
        <w:t xml:space="preserve"> Warto</w:t>
      </w:r>
      <w:r w:rsidR="00FC247A" w:rsidRPr="002E115C">
        <w:rPr>
          <w:rFonts w:ascii="Helvetica" w:eastAsia="Times New Roman" w:hAnsi="Helvetica" w:cs="Helvetica"/>
          <w:lang w:eastAsia="pl-PL"/>
        </w:rPr>
        <w:t xml:space="preserve"> w tym miejscu przywołać wyniki analiz GUS zawarte w opracowaniu pn. „</w:t>
      </w:r>
      <w:r w:rsidR="00FC247A" w:rsidRPr="002E115C">
        <w:rPr>
          <w:rFonts w:ascii="Helvetica" w:hAnsi="Helvetica" w:cs="Helvetica"/>
        </w:rPr>
        <w:t xml:space="preserve">Prognoza ludności gmin na lata 2017 – 2030”. </w:t>
      </w:r>
      <w:r w:rsidR="002E115C">
        <w:rPr>
          <w:rFonts w:ascii="Helvetica" w:hAnsi="Helvetica" w:cs="Helvetica"/>
        </w:rPr>
        <w:t>W</w:t>
      </w:r>
      <w:r w:rsidR="00C81DCF" w:rsidRPr="002E115C">
        <w:rPr>
          <w:rFonts w:ascii="Helvetica" w:hAnsi="Helvetica" w:cs="Helvetica"/>
        </w:rPr>
        <w:t>yniki prognozy ludności</w:t>
      </w:r>
      <w:r w:rsidR="002E115C">
        <w:rPr>
          <w:rFonts w:ascii="Helvetica" w:hAnsi="Helvetica" w:cs="Helvetica"/>
        </w:rPr>
        <w:t xml:space="preserve">, </w:t>
      </w:r>
      <w:r w:rsidR="00C81DCF" w:rsidRPr="002E115C">
        <w:rPr>
          <w:rFonts w:ascii="Helvetica" w:hAnsi="Helvetica" w:cs="Helvetica"/>
        </w:rPr>
        <w:t>w podziale na ekonomiczne i biologiczne grupy wieku</w:t>
      </w:r>
      <w:r w:rsidR="002E115C">
        <w:rPr>
          <w:rFonts w:ascii="Helvetica" w:hAnsi="Helvetica" w:cs="Helvetica"/>
        </w:rPr>
        <w:t>,</w:t>
      </w:r>
      <w:r w:rsidR="002E115C" w:rsidRPr="002E115C">
        <w:rPr>
          <w:rFonts w:ascii="Helvetica" w:hAnsi="Helvetica" w:cs="Helvetica"/>
        </w:rPr>
        <w:t xml:space="preserve"> </w:t>
      </w:r>
      <w:r w:rsidR="00C81DCF" w:rsidRPr="002E115C">
        <w:rPr>
          <w:rFonts w:ascii="Helvetica" w:hAnsi="Helvetica" w:cs="Helvetica"/>
        </w:rPr>
        <w:t>oraz wartości zdarzeń ruchu naturalnego i wędrówkowego zostały udostępnione w formie tabel dla poszczególnych gmin</w:t>
      </w:r>
      <w:r w:rsidR="002E115C">
        <w:rPr>
          <w:rFonts w:ascii="Helvetica" w:hAnsi="Helvetica" w:cs="Helvetica"/>
        </w:rPr>
        <w:t>. Dane prognostyczne dla Stalowej Woli prezentują kolejne tabele</w:t>
      </w:r>
      <w:r w:rsidR="001C45D0">
        <w:rPr>
          <w:rFonts w:ascii="Helvetica" w:hAnsi="Helvetica" w:cs="Helvetica"/>
        </w:rPr>
        <w:t xml:space="preserve"> oraz wykres</w:t>
      </w:r>
      <w:r w:rsidR="002E115C">
        <w:rPr>
          <w:rFonts w:ascii="Helvetica" w:hAnsi="Helvetica" w:cs="Helvetica"/>
        </w:rPr>
        <w:t>.</w:t>
      </w:r>
    </w:p>
    <w:p w14:paraId="09F8A0CE" w14:textId="12E743BA" w:rsidR="00582412" w:rsidRPr="00582412" w:rsidRDefault="00582412" w:rsidP="00582412">
      <w:pPr>
        <w:pStyle w:val="Legenda"/>
        <w:keepNext/>
        <w:rPr>
          <w:rFonts w:ascii="Helvetica" w:hAnsi="Helvetica" w:cs="Helvetica"/>
          <w:color w:val="auto"/>
        </w:rPr>
      </w:pPr>
      <w:bookmarkStart w:id="48" w:name="_Toc126833881"/>
      <w:r w:rsidRPr="00582412">
        <w:rPr>
          <w:rFonts w:ascii="Helvetica" w:hAnsi="Helvetica" w:cs="Helvetica"/>
          <w:color w:val="auto"/>
        </w:rPr>
        <w:t xml:space="preserve">Tabela </w:t>
      </w:r>
      <w:r w:rsidRPr="00582412">
        <w:rPr>
          <w:rFonts w:ascii="Helvetica" w:hAnsi="Helvetica" w:cs="Helvetica"/>
          <w:color w:val="auto"/>
        </w:rPr>
        <w:fldChar w:fldCharType="begin"/>
      </w:r>
      <w:r w:rsidRPr="00582412">
        <w:rPr>
          <w:rFonts w:ascii="Helvetica" w:hAnsi="Helvetica" w:cs="Helvetica"/>
          <w:color w:val="auto"/>
        </w:rPr>
        <w:instrText xml:space="preserve"> SEQ Tabela \* ARABIC </w:instrText>
      </w:r>
      <w:r w:rsidRPr="00582412">
        <w:rPr>
          <w:rFonts w:ascii="Helvetica" w:hAnsi="Helvetica" w:cs="Helvetica"/>
          <w:color w:val="auto"/>
        </w:rPr>
        <w:fldChar w:fldCharType="separate"/>
      </w:r>
      <w:r w:rsidR="001F436B">
        <w:rPr>
          <w:rFonts w:ascii="Helvetica" w:hAnsi="Helvetica" w:cs="Helvetica"/>
          <w:noProof/>
          <w:color w:val="auto"/>
        </w:rPr>
        <w:t>17</w:t>
      </w:r>
      <w:r w:rsidRPr="00582412">
        <w:rPr>
          <w:rFonts w:ascii="Helvetica" w:hAnsi="Helvetica" w:cs="Helvetica"/>
          <w:color w:val="auto"/>
        </w:rPr>
        <w:fldChar w:fldCharType="end"/>
      </w:r>
      <w:r w:rsidRPr="00582412">
        <w:rPr>
          <w:rFonts w:ascii="Helvetica" w:hAnsi="Helvetica" w:cs="Helvetica"/>
          <w:color w:val="auto"/>
        </w:rPr>
        <w:t>. Prognoza ludności Stalowej Woli do 2030 r</w:t>
      </w:r>
      <w:r w:rsidR="00417FDE">
        <w:rPr>
          <w:rFonts w:ascii="Helvetica" w:hAnsi="Helvetica" w:cs="Helvetica"/>
          <w:color w:val="auto"/>
        </w:rPr>
        <w:t>.</w:t>
      </w:r>
      <w:r w:rsidRPr="00582412">
        <w:rPr>
          <w:rFonts w:ascii="Helvetica" w:hAnsi="Helvetica" w:cs="Helvetica"/>
          <w:color w:val="auto"/>
        </w:rPr>
        <w:t xml:space="preserve"> w</w:t>
      </w:r>
      <w:r w:rsidR="00786922">
        <w:rPr>
          <w:rFonts w:ascii="Helvetica" w:hAnsi="Helvetica" w:cs="Helvetica"/>
          <w:color w:val="auto"/>
        </w:rPr>
        <w:t>edług</w:t>
      </w:r>
      <w:r w:rsidRPr="00582412">
        <w:rPr>
          <w:rFonts w:ascii="Helvetica" w:hAnsi="Helvetica" w:cs="Helvetica"/>
          <w:color w:val="auto"/>
        </w:rPr>
        <w:t xml:space="preserve"> ekonomicznych i biologicznych grup wieku</w:t>
      </w:r>
      <w:bookmarkEnd w:id="4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48"/>
        <w:gridCol w:w="758"/>
        <w:gridCol w:w="758"/>
        <w:gridCol w:w="758"/>
        <w:gridCol w:w="758"/>
        <w:gridCol w:w="758"/>
        <w:gridCol w:w="758"/>
        <w:gridCol w:w="758"/>
        <w:gridCol w:w="758"/>
        <w:gridCol w:w="750"/>
      </w:tblGrid>
      <w:tr w:rsidR="00FA13AB" w:rsidRPr="00FA13AB" w14:paraId="1BD6E89B" w14:textId="77777777" w:rsidTr="00FB2AE0">
        <w:trPr>
          <w:trHeight w:val="340"/>
        </w:trPr>
        <w:tc>
          <w:tcPr>
            <w:tcW w:w="1240" w:type="pct"/>
            <w:shd w:val="clear" w:color="auto" w:fill="D9D9D9" w:themeFill="background1" w:themeFillShade="D9"/>
            <w:vAlign w:val="center"/>
            <w:hideMark/>
          </w:tcPr>
          <w:p w14:paraId="4CBD1988" w14:textId="77777777" w:rsidR="00FA13AB" w:rsidRPr="00FA13AB" w:rsidRDefault="00FA13AB" w:rsidP="00FA13AB">
            <w:pPr>
              <w:spacing w:after="0" w:line="240" w:lineRule="auto"/>
              <w:jc w:val="center"/>
              <w:rPr>
                <w:rFonts w:ascii="Helvetica" w:eastAsia="Times New Roman" w:hAnsi="Helvetica" w:cs="Helvetica"/>
                <w:b/>
                <w:bCs/>
                <w:sz w:val="16"/>
                <w:szCs w:val="16"/>
                <w:lang w:eastAsia="pl-PL"/>
              </w:rPr>
            </w:pPr>
            <w:r w:rsidRPr="00FA13AB">
              <w:rPr>
                <w:rFonts w:ascii="Helvetica" w:eastAsia="Times New Roman" w:hAnsi="Helvetica" w:cs="Helvetica"/>
                <w:b/>
                <w:bCs/>
                <w:sz w:val="16"/>
                <w:szCs w:val="16"/>
                <w:lang w:eastAsia="pl-PL"/>
              </w:rPr>
              <w:t>Wiek</w:t>
            </w:r>
          </w:p>
        </w:tc>
        <w:tc>
          <w:tcPr>
            <w:tcW w:w="418" w:type="pct"/>
            <w:shd w:val="clear" w:color="auto" w:fill="D9D9D9" w:themeFill="background1" w:themeFillShade="D9"/>
            <w:vAlign w:val="center"/>
            <w:hideMark/>
          </w:tcPr>
          <w:p w14:paraId="0D894516" w14:textId="77777777" w:rsidR="00FA13AB" w:rsidRPr="00FA13AB" w:rsidRDefault="00FA13AB" w:rsidP="00FA13AB">
            <w:pPr>
              <w:spacing w:after="0" w:line="240" w:lineRule="auto"/>
              <w:jc w:val="center"/>
              <w:rPr>
                <w:rFonts w:ascii="Helvetica" w:eastAsia="Times New Roman" w:hAnsi="Helvetica" w:cs="Helvetica"/>
                <w:b/>
                <w:bCs/>
                <w:sz w:val="16"/>
                <w:szCs w:val="16"/>
                <w:lang w:eastAsia="pl-PL"/>
              </w:rPr>
            </w:pPr>
            <w:r w:rsidRPr="00FA13AB">
              <w:rPr>
                <w:rFonts w:ascii="Helvetica" w:eastAsia="Times New Roman" w:hAnsi="Helvetica" w:cs="Helvetica"/>
                <w:b/>
                <w:bCs/>
                <w:sz w:val="16"/>
                <w:szCs w:val="16"/>
                <w:lang w:eastAsia="pl-PL"/>
              </w:rPr>
              <w:t>2022</w:t>
            </w:r>
          </w:p>
        </w:tc>
        <w:tc>
          <w:tcPr>
            <w:tcW w:w="418" w:type="pct"/>
            <w:shd w:val="clear" w:color="auto" w:fill="D9D9D9" w:themeFill="background1" w:themeFillShade="D9"/>
            <w:vAlign w:val="center"/>
            <w:hideMark/>
          </w:tcPr>
          <w:p w14:paraId="662C05D3" w14:textId="77777777" w:rsidR="00FA13AB" w:rsidRPr="00FA13AB" w:rsidRDefault="00FA13AB" w:rsidP="00FA13AB">
            <w:pPr>
              <w:spacing w:after="0" w:line="240" w:lineRule="auto"/>
              <w:jc w:val="center"/>
              <w:rPr>
                <w:rFonts w:ascii="Helvetica" w:eastAsia="Times New Roman" w:hAnsi="Helvetica" w:cs="Helvetica"/>
                <w:b/>
                <w:bCs/>
                <w:sz w:val="16"/>
                <w:szCs w:val="16"/>
                <w:lang w:eastAsia="pl-PL"/>
              </w:rPr>
            </w:pPr>
            <w:r w:rsidRPr="00FA13AB">
              <w:rPr>
                <w:rFonts w:ascii="Helvetica" w:eastAsia="Times New Roman" w:hAnsi="Helvetica" w:cs="Helvetica"/>
                <w:b/>
                <w:bCs/>
                <w:sz w:val="16"/>
                <w:szCs w:val="16"/>
                <w:lang w:eastAsia="pl-PL"/>
              </w:rPr>
              <w:t>2023</w:t>
            </w:r>
          </w:p>
        </w:tc>
        <w:tc>
          <w:tcPr>
            <w:tcW w:w="418" w:type="pct"/>
            <w:shd w:val="clear" w:color="auto" w:fill="D9D9D9" w:themeFill="background1" w:themeFillShade="D9"/>
            <w:vAlign w:val="center"/>
            <w:hideMark/>
          </w:tcPr>
          <w:p w14:paraId="41E86FA1" w14:textId="77777777" w:rsidR="00FA13AB" w:rsidRPr="00FA13AB" w:rsidRDefault="00FA13AB" w:rsidP="00FA13AB">
            <w:pPr>
              <w:spacing w:after="0" w:line="240" w:lineRule="auto"/>
              <w:jc w:val="center"/>
              <w:rPr>
                <w:rFonts w:ascii="Helvetica" w:eastAsia="Times New Roman" w:hAnsi="Helvetica" w:cs="Helvetica"/>
                <w:b/>
                <w:bCs/>
                <w:sz w:val="16"/>
                <w:szCs w:val="16"/>
                <w:lang w:eastAsia="pl-PL"/>
              </w:rPr>
            </w:pPr>
            <w:r w:rsidRPr="00FA13AB">
              <w:rPr>
                <w:rFonts w:ascii="Helvetica" w:eastAsia="Times New Roman" w:hAnsi="Helvetica" w:cs="Helvetica"/>
                <w:b/>
                <w:bCs/>
                <w:sz w:val="16"/>
                <w:szCs w:val="16"/>
                <w:lang w:eastAsia="pl-PL"/>
              </w:rPr>
              <w:t>2024</w:t>
            </w:r>
          </w:p>
        </w:tc>
        <w:tc>
          <w:tcPr>
            <w:tcW w:w="418" w:type="pct"/>
            <w:shd w:val="clear" w:color="auto" w:fill="D9D9D9" w:themeFill="background1" w:themeFillShade="D9"/>
            <w:vAlign w:val="center"/>
            <w:hideMark/>
          </w:tcPr>
          <w:p w14:paraId="0D0F569F" w14:textId="77777777" w:rsidR="00FA13AB" w:rsidRPr="00FA13AB" w:rsidRDefault="00FA13AB" w:rsidP="00FA13AB">
            <w:pPr>
              <w:spacing w:after="0" w:line="240" w:lineRule="auto"/>
              <w:jc w:val="center"/>
              <w:rPr>
                <w:rFonts w:ascii="Helvetica" w:eastAsia="Times New Roman" w:hAnsi="Helvetica" w:cs="Helvetica"/>
                <w:b/>
                <w:bCs/>
                <w:sz w:val="16"/>
                <w:szCs w:val="16"/>
                <w:lang w:eastAsia="pl-PL"/>
              </w:rPr>
            </w:pPr>
            <w:r w:rsidRPr="00FA13AB">
              <w:rPr>
                <w:rFonts w:ascii="Helvetica" w:eastAsia="Times New Roman" w:hAnsi="Helvetica" w:cs="Helvetica"/>
                <w:b/>
                <w:bCs/>
                <w:sz w:val="16"/>
                <w:szCs w:val="16"/>
                <w:lang w:eastAsia="pl-PL"/>
              </w:rPr>
              <w:t>2025</w:t>
            </w:r>
          </w:p>
        </w:tc>
        <w:tc>
          <w:tcPr>
            <w:tcW w:w="418" w:type="pct"/>
            <w:shd w:val="clear" w:color="auto" w:fill="D9D9D9" w:themeFill="background1" w:themeFillShade="D9"/>
            <w:vAlign w:val="center"/>
            <w:hideMark/>
          </w:tcPr>
          <w:p w14:paraId="207AD127" w14:textId="77777777" w:rsidR="00FA13AB" w:rsidRPr="00FA13AB" w:rsidRDefault="00FA13AB" w:rsidP="00FA13AB">
            <w:pPr>
              <w:spacing w:after="0" w:line="240" w:lineRule="auto"/>
              <w:jc w:val="center"/>
              <w:rPr>
                <w:rFonts w:ascii="Helvetica" w:eastAsia="Times New Roman" w:hAnsi="Helvetica" w:cs="Helvetica"/>
                <w:b/>
                <w:bCs/>
                <w:sz w:val="16"/>
                <w:szCs w:val="16"/>
                <w:lang w:eastAsia="pl-PL"/>
              </w:rPr>
            </w:pPr>
            <w:r w:rsidRPr="00FA13AB">
              <w:rPr>
                <w:rFonts w:ascii="Helvetica" w:eastAsia="Times New Roman" w:hAnsi="Helvetica" w:cs="Helvetica"/>
                <w:b/>
                <w:bCs/>
                <w:sz w:val="16"/>
                <w:szCs w:val="16"/>
                <w:lang w:eastAsia="pl-PL"/>
              </w:rPr>
              <w:t>2026</w:t>
            </w:r>
          </w:p>
        </w:tc>
        <w:tc>
          <w:tcPr>
            <w:tcW w:w="418" w:type="pct"/>
            <w:shd w:val="clear" w:color="auto" w:fill="D9D9D9" w:themeFill="background1" w:themeFillShade="D9"/>
            <w:vAlign w:val="center"/>
            <w:hideMark/>
          </w:tcPr>
          <w:p w14:paraId="22B69245" w14:textId="77777777" w:rsidR="00FA13AB" w:rsidRPr="00FA13AB" w:rsidRDefault="00FA13AB" w:rsidP="00FA13AB">
            <w:pPr>
              <w:spacing w:after="0" w:line="240" w:lineRule="auto"/>
              <w:jc w:val="center"/>
              <w:rPr>
                <w:rFonts w:ascii="Helvetica" w:eastAsia="Times New Roman" w:hAnsi="Helvetica" w:cs="Helvetica"/>
                <w:b/>
                <w:bCs/>
                <w:sz w:val="16"/>
                <w:szCs w:val="16"/>
                <w:lang w:eastAsia="pl-PL"/>
              </w:rPr>
            </w:pPr>
            <w:r w:rsidRPr="00FA13AB">
              <w:rPr>
                <w:rFonts w:ascii="Helvetica" w:eastAsia="Times New Roman" w:hAnsi="Helvetica" w:cs="Helvetica"/>
                <w:b/>
                <w:bCs/>
                <w:sz w:val="16"/>
                <w:szCs w:val="16"/>
                <w:lang w:eastAsia="pl-PL"/>
              </w:rPr>
              <w:t>2027</w:t>
            </w:r>
          </w:p>
        </w:tc>
        <w:tc>
          <w:tcPr>
            <w:tcW w:w="418" w:type="pct"/>
            <w:shd w:val="clear" w:color="auto" w:fill="D9D9D9" w:themeFill="background1" w:themeFillShade="D9"/>
            <w:vAlign w:val="center"/>
            <w:hideMark/>
          </w:tcPr>
          <w:p w14:paraId="51163762" w14:textId="77777777" w:rsidR="00FA13AB" w:rsidRPr="00FA13AB" w:rsidRDefault="00FA13AB" w:rsidP="00FA13AB">
            <w:pPr>
              <w:spacing w:after="0" w:line="240" w:lineRule="auto"/>
              <w:jc w:val="center"/>
              <w:rPr>
                <w:rFonts w:ascii="Helvetica" w:eastAsia="Times New Roman" w:hAnsi="Helvetica" w:cs="Helvetica"/>
                <w:b/>
                <w:bCs/>
                <w:sz w:val="16"/>
                <w:szCs w:val="16"/>
                <w:lang w:eastAsia="pl-PL"/>
              </w:rPr>
            </w:pPr>
            <w:r w:rsidRPr="00FA13AB">
              <w:rPr>
                <w:rFonts w:ascii="Helvetica" w:eastAsia="Times New Roman" w:hAnsi="Helvetica" w:cs="Helvetica"/>
                <w:b/>
                <w:bCs/>
                <w:sz w:val="16"/>
                <w:szCs w:val="16"/>
                <w:lang w:eastAsia="pl-PL"/>
              </w:rPr>
              <w:t>2028</w:t>
            </w:r>
          </w:p>
        </w:tc>
        <w:tc>
          <w:tcPr>
            <w:tcW w:w="418" w:type="pct"/>
            <w:shd w:val="clear" w:color="auto" w:fill="D9D9D9" w:themeFill="background1" w:themeFillShade="D9"/>
            <w:vAlign w:val="center"/>
            <w:hideMark/>
          </w:tcPr>
          <w:p w14:paraId="5C578E08" w14:textId="77777777" w:rsidR="00FA13AB" w:rsidRPr="00FA13AB" w:rsidRDefault="00FA13AB" w:rsidP="00FA13AB">
            <w:pPr>
              <w:spacing w:after="0" w:line="240" w:lineRule="auto"/>
              <w:jc w:val="center"/>
              <w:rPr>
                <w:rFonts w:ascii="Helvetica" w:eastAsia="Times New Roman" w:hAnsi="Helvetica" w:cs="Helvetica"/>
                <w:b/>
                <w:bCs/>
                <w:sz w:val="16"/>
                <w:szCs w:val="16"/>
                <w:lang w:eastAsia="pl-PL"/>
              </w:rPr>
            </w:pPr>
            <w:r w:rsidRPr="00FA13AB">
              <w:rPr>
                <w:rFonts w:ascii="Helvetica" w:eastAsia="Times New Roman" w:hAnsi="Helvetica" w:cs="Helvetica"/>
                <w:b/>
                <w:bCs/>
                <w:sz w:val="16"/>
                <w:szCs w:val="16"/>
                <w:lang w:eastAsia="pl-PL"/>
              </w:rPr>
              <w:t>2029</w:t>
            </w:r>
          </w:p>
        </w:tc>
        <w:tc>
          <w:tcPr>
            <w:tcW w:w="414" w:type="pct"/>
            <w:shd w:val="clear" w:color="auto" w:fill="D9D9D9" w:themeFill="background1" w:themeFillShade="D9"/>
            <w:vAlign w:val="center"/>
            <w:hideMark/>
          </w:tcPr>
          <w:p w14:paraId="25F0A42C" w14:textId="77777777" w:rsidR="00FA13AB" w:rsidRPr="00FA13AB" w:rsidRDefault="00FA13AB" w:rsidP="00FA13AB">
            <w:pPr>
              <w:spacing w:after="0" w:line="240" w:lineRule="auto"/>
              <w:jc w:val="center"/>
              <w:rPr>
                <w:rFonts w:ascii="Helvetica" w:eastAsia="Times New Roman" w:hAnsi="Helvetica" w:cs="Helvetica"/>
                <w:b/>
                <w:bCs/>
                <w:sz w:val="16"/>
                <w:szCs w:val="16"/>
                <w:lang w:eastAsia="pl-PL"/>
              </w:rPr>
            </w:pPr>
            <w:r w:rsidRPr="00FA13AB">
              <w:rPr>
                <w:rFonts w:ascii="Helvetica" w:eastAsia="Times New Roman" w:hAnsi="Helvetica" w:cs="Helvetica"/>
                <w:b/>
                <w:bCs/>
                <w:sz w:val="16"/>
                <w:szCs w:val="16"/>
                <w:lang w:eastAsia="pl-PL"/>
              </w:rPr>
              <w:t>2030</w:t>
            </w:r>
          </w:p>
        </w:tc>
      </w:tr>
      <w:tr w:rsidR="00FA13AB" w:rsidRPr="00FA13AB" w14:paraId="2FCAC21D" w14:textId="77777777" w:rsidTr="00582412">
        <w:trPr>
          <w:trHeight w:val="340"/>
        </w:trPr>
        <w:tc>
          <w:tcPr>
            <w:tcW w:w="1240" w:type="pct"/>
            <w:shd w:val="clear" w:color="auto" w:fill="auto"/>
            <w:vAlign w:val="center"/>
            <w:hideMark/>
          </w:tcPr>
          <w:p w14:paraId="1EA633C3" w14:textId="77777777" w:rsidR="00FA13AB" w:rsidRPr="00FA13AB" w:rsidRDefault="00FA13AB" w:rsidP="00FA13AB">
            <w:pPr>
              <w:spacing w:after="0" w:line="240" w:lineRule="auto"/>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Ogółem</w:t>
            </w:r>
          </w:p>
        </w:tc>
        <w:tc>
          <w:tcPr>
            <w:tcW w:w="418" w:type="pct"/>
            <w:shd w:val="clear" w:color="auto" w:fill="auto"/>
            <w:noWrap/>
            <w:vAlign w:val="center"/>
            <w:hideMark/>
          </w:tcPr>
          <w:p w14:paraId="691C952E"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58 660</w:t>
            </w:r>
          </w:p>
        </w:tc>
        <w:tc>
          <w:tcPr>
            <w:tcW w:w="418" w:type="pct"/>
            <w:shd w:val="clear" w:color="auto" w:fill="auto"/>
            <w:noWrap/>
            <w:vAlign w:val="center"/>
            <w:hideMark/>
          </w:tcPr>
          <w:p w14:paraId="089401A5"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57 976</w:t>
            </w:r>
          </w:p>
        </w:tc>
        <w:tc>
          <w:tcPr>
            <w:tcW w:w="418" w:type="pct"/>
            <w:shd w:val="clear" w:color="auto" w:fill="auto"/>
            <w:noWrap/>
            <w:vAlign w:val="center"/>
            <w:hideMark/>
          </w:tcPr>
          <w:p w14:paraId="310FDB0D"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57 283</w:t>
            </w:r>
          </w:p>
        </w:tc>
        <w:tc>
          <w:tcPr>
            <w:tcW w:w="418" w:type="pct"/>
            <w:shd w:val="clear" w:color="auto" w:fill="auto"/>
            <w:noWrap/>
            <w:vAlign w:val="center"/>
            <w:hideMark/>
          </w:tcPr>
          <w:p w14:paraId="48535FD5"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56 575</w:t>
            </w:r>
          </w:p>
        </w:tc>
        <w:tc>
          <w:tcPr>
            <w:tcW w:w="418" w:type="pct"/>
            <w:shd w:val="clear" w:color="auto" w:fill="auto"/>
            <w:noWrap/>
            <w:vAlign w:val="center"/>
            <w:hideMark/>
          </w:tcPr>
          <w:p w14:paraId="41904D9D"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55 855</w:t>
            </w:r>
          </w:p>
        </w:tc>
        <w:tc>
          <w:tcPr>
            <w:tcW w:w="418" w:type="pct"/>
            <w:shd w:val="clear" w:color="auto" w:fill="auto"/>
            <w:noWrap/>
            <w:vAlign w:val="center"/>
            <w:hideMark/>
          </w:tcPr>
          <w:p w14:paraId="57FE54B4"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55 119</w:t>
            </w:r>
          </w:p>
        </w:tc>
        <w:tc>
          <w:tcPr>
            <w:tcW w:w="418" w:type="pct"/>
            <w:shd w:val="clear" w:color="auto" w:fill="auto"/>
            <w:noWrap/>
            <w:vAlign w:val="center"/>
            <w:hideMark/>
          </w:tcPr>
          <w:p w14:paraId="530460F8"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54 373</w:t>
            </w:r>
          </w:p>
        </w:tc>
        <w:tc>
          <w:tcPr>
            <w:tcW w:w="418" w:type="pct"/>
            <w:shd w:val="clear" w:color="auto" w:fill="auto"/>
            <w:noWrap/>
            <w:vAlign w:val="center"/>
            <w:hideMark/>
          </w:tcPr>
          <w:p w14:paraId="6A08F34A"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53 609</w:t>
            </w:r>
          </w:p>
        </w:tc>
        <w:tc>
          <w:tcPr>
            <w:tcW w:w="414" w:type="pct"/>
            <w:shd w:val="clear" w:color="auto" w:fill="auto"/>
            <w:noWrap/>
            <w:vAlign w:val="center"/>
            <w:hideMark/>
          </w:tcPr>
          <w:p w14:paraId="746A5EFB"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52 838</w:t>
            </w:r>
          </w:p>
        </w:tc>
      </w:tr>
      <w:tr w:rsidR="00FA13AB" w:rsidRPr="00FA13AB" w14:paraId="2B53E83D" w14:textId="77777777" w:rsidTr="00582412">
        <w:trPr>
          <w:trHeight w:val="340"/>
        </w:trPr>
        <w:tc>
          <w:tcPr>
            <w:tcW w:w="1240" w:type="pct"/>
            <w:shd w:val="clear" w:color="auto" w:fill="auto"/>
            <w:vAlign w:val="center"/>
            <w:hideMark/>
          </w:tcPr>
          <w:p w14:paraId="1085A0FD" w14:textId="77777777" w:rsidR="00FA13AB" w:rsidRPr="00FA13AB" w:rsidRDefault="00FA13AB" w:rsidP="00FA13AB">
            <w:pPr>
              <w:spacing w:after="0" w:line="240" w:lineRule="auto"/>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przedprodukcyjny 0-17</w:t>
            </w:r>
          </w:p>
        </w:tc>
        <w:tc>
          <w:tcPr>
            <w:tcW w:w="418" w:type="pct"/>
            <w:shd w:val="clear" w:color="auto" w:fill="auto"/>
            <w:noWrap/>
            <w:vAlign w:val="center"/>
            <w:hideMark/>
          </w:tcPr>
          <w:p w14:paraId="717DC434"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8 857</w:t>
            </w:r>
          </w:p>
        </w:tc>
        <w:tc>
          <w:tcPr>
            <w:tcW w:w="418" w:type="pct"/>
            <w:shd w:val="clear" w:color="auto" w:fill="auto"/>
            <w:noWrap/>
            <w:vAlign w:val="center"/>
            <w:hideMark/>
          </w:tcPr>
          <w:p w14:paraId="00DCE4DF"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8 638</w:t>
            </w:r>
          </w:p>
        </w:tc>
        <w:tc>
          <w:tcPr>
            <w:tcW w:w="418" w:type="pct"/>
            <w:shd w:val="clear" w:color="auto" w:fill="auto"/>
            <w:noWrap/>
            <w:vAlign w:val="center"/>
            <w:hideMark/>
          </w:tcPr>
          <w:p w14:paraId="3544FABB"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8 447</w:t>
            </w:r>
          </w:p>
        </w:tc>
        <w:tc>
          <w:tcPr>
            <w:tcW w:w="418" w:type="pct"/>
            <w:shd w:val="clear" w:color="auto" w:fill="auto"/>
            <w:noWrap/>
            <w:vAlign w:val="center"/>
            <w:hideMark/>
          </w:tcPr>
          <w:p w14:paraId="3253A8DC"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8 210</w:t>
            </w:r>
          </w:p>
        </w:tc>
        <w:tc>
          <w:tcPr>
            <w:tcW w:w="418" w:type="pct"/>
            <w:shd w:val="clear" w:color="auto" w:fill="auto"/>
            <w:noWrap/>
            <w:vAlign w:val="center"/>
            <w:hideMark/>
          </w:tcPr>
          <w:p w14:paraId="4E81C57E"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7 925</w:t>
            </w:r>
          </w:p>
        </w:tc>
        <w:tc>
          <w:tcPr>
            <w:tcW w:w="418" w:type="pct"/>
            <w:shd w:val="clear" w:color="auto" w:fill="auto"/>
            <w:noWrap/>
            <w:vAlign w:val="center"/>
            <w:hideMark/>
          </w:tcPr>
          <w:p w14:paraId="6382527E"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7 639</w:t>
            </w:r>
          </w:p>
        </w:tc>
        <w:tc>
          <w:tcPr>
            <w:tcW w:w="418" w:type="pct"/>
            <w:shd w:val="clear" w:color="auto" w:fill="auto"/>
            <w:noWrap/>
            <w:vAlign w:val="center"/>
            <w:hideMark/>
          </w:tcPr>
          <w:p w14:paraId="19A39A85"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7 431</w:t>
            </w:r>
          </w:p>
        </w:tc>
        <w:tc>
          <w:tcPr>
            <w:tcW w:w="418" w:type="pct"/>
            <w:shd w:val="clear" w:color="auto" w:fill="auto"/>
            <w:noWrap/>
            <w:vAlign w:val="center"/>
            <w:hideMark/>
          </w:tcPr>
          <w:p w14:paraId="346BA5A0"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7 195</w:t>
            </w:r>
          </w:p>
        </w:tc>
        <w:tc>
          <w:tcPr>
            <w:tcW w:w="414" w:type="pct"/>
            <w:shd w:val="clear" w:color="auto" w:fill="auto"/>
            <w:noWrap/>
            <w:vAlign w:val="center"/>
            <w:hideMark/>
          </w:tcPr>
          <w:p w14:paraId="20BDC5A4"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6 969</w:t>
            </w:r>
          </w:p>
        </w:tc>
      </w:tr>
      <w:tr w:rsidR="00FA13AB" w:rsidRPr="00FA13AB" w14:paraId="66CFD3E7" w14:textId="77777777" w:rsidTr="00582412">
        <w:trPr>
          <w:trHeight w:val="340"/>
        </w:trPr>
        <w:tc>
          <w:tcPr>
            <w:tcW w:w="1240" w:type="pct"/>
            <w:shd w:val="clear" w:color="auto" w:fill="auto"/>
            <w:vAlign w:val="center"/>
            <w:hideMark/>
          </w:tcPr>
          <w:p w14:paraId="4D0146D3" w14:textId="77777777" w:rsidR="00FA13AB" w:rsidRPr="00FA13AB" w:rsidRDefault="00FA13AB" w:rsidP="00FA13AB">
            <w:pPr>
              <w:spacing w:after="0" w:line="240" w:lineRule="auto"/>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produkcyjny 18-59/64</w:t>
            </w:r>
          </w:p>
        </w:tc>
        <w:tc>
          <w:tcPr>
            <w:tcW w:w="418" w:type="pct"/>
            <w:shd w:val="clear" w:color="auto" w:fill="auto"/>
            <w:noWrap/>
            <w:vAlign w:val="center"/>
            <w:hideMark/>
          </w:tcPr>
          <w:p w14:paraId="4506DE40"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33 170</w:t>
            </w:r>
          </w:p>
        </w:tc>
        <w:tc>
          <w:tcPr>
            <w:tcW w:w="418" w:type="pct"/>
            <w:shd w:val="clear" w:color="auto" w:fill="auto"/>
            <w:noWrap/>
            <w:vAlign w:val="center"/>
            <w:hideMark/>
          </w:tcPr>
          <w:p w14:paraId="33890FAC"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32 475</w:t>
            </w:r>
          </w:p>
        </w:tc>
        <w:tc>
          <w:tcPr>
            <w:tcW w:w="418" w:type="pct"/>
            <w:shd w:val="clear" w:color="auto" w:fill="auto"/>
            <w:noWrap/>
            <w:vAlign w:val="center"/>
            <w:hideMark/>
          </w:tcPr>
          <w:p w14:paraId="2C2B0BD5"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31 834</w:t>
            </w:r>
          </w:p>
        </w:tc>
        <w:tc>
          <w:tcPr>
            <w:tcW w:w="418" w:type="pct"/>
            <w:shd w:val="clear" w:color="auto" w:fill="auto"/>
            <w:noWrap/>
            <w:vAlign w:val="center"/>
            <w:hideMark/>
          </w:tcPr>
          <w:p w14:paraId="0A71B5C3"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31 284</w:t>
            </w:r>
          </w:p>
        </w:tc>
        <w:tc>
          <w:tcPr>
            <w:tcW w:w="418" w:type="pct"/>
            <w:shd w:val="clear" w:color="auto" w:fill="auto"/>
            <w:noWrap/>
            <w:vAlign w:val="center"/>
            <w:hideMark/>
          </w:tcPr>
          <w:p w14:paraId="4756A2FA"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30 797</w:t>
            </w:r>
          </w:p>
        </w:tc>
        <w:tc>
          <w:tcPr>
            <w:tcW w:w="418" w:type="pct"/>
            <w:shd w:val="clear" w:color="auto" w:fill="auto"/>
            <w:noWrap/>
            <w:vAlign w:val="center"/>
            <w:hideMark/>
          </w:tcPr>
          <w:p w14:paraId="61B71FF1"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30 348</w:t>
            </w:r>
          </w:p>
        </w:tc>
        <w:tc>
          <w:tcPr>
            <w:tcW w:w="418" w:type="pct"/>
            <w:shd w:val="clear" w:color="auto" w:fill="auto"/>
            <w:noWrap/>
            <w:vAlign w:val="center"/>
            <w:hideMark/>
          </w:tcPr>
          <w:p w14:paraId="4951598F"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29 799</w:t>
            </w:r>
          </w:p>
        </w:tc>
        <w:tc>
          <w:tcPr>
            <w:tcW w:w="418" w:type="pct"/>
            <w:shd w:val="clear" w:color="auto" w:fill="auto"/>
            <w:noWrap/>
            <w:vAlign w:val="center"/>
            <w:hideMark/>
          </w:tcPr>
          <w:p w14:paraId="50E5AA33"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29 264</w:t>
            </w:r>
          </w:p>
        </w:tc>
        <w:tc>
          <w:tcPr>
            <w:tcW w:w="414" w:type="pct"/>
            <w:shd w:val="clear" w:color="auto" w:fill="auto"/>
            <w:noWrap/>
            <w:vAlign w:val="center"/>
            <w:hideMark/>
          </w:tcPr>
          <w:p w14:paraId="15BF4BE9"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28 743</w:t>
            </w:r>
          </w:p>
        </w:tc>
      </w:tr>
      <w:tr w:rsidR="00FA13AB" w:rsidRPr="00FA13AB" w14:paraId="463653CF" w14:textId="77777777" w:rsidTr="00582412">
        <w:trPr>
          <w:trHeight w:val="340"/>
        </w:trPr>
        <w:tc>
          <w:tcPr>
            <w:tcW w:w="1240" w:type="pct"/>
            <w:shd w:val="clear" w:color="auto" w:fill="auto"/>
            <w:vAlign w:val="center"/>
            <w:hideMark/>
          </w:tcPr>
          <w:p w14:paraId="4E012FD7" w14:textId="77777777" w:rsidR="00FA13AB" w:rsidRPr="00FA13AB" w:rsidRDefault="00FA13AB" w:rsidP="00FA13AB">
            <w:pPr>
              <w:spacing w:after="0" w:line="240" w:lineRule="auto"/>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poprodukcyjny 60+/65+</w:t>
            </w:r>
          </w:p>
        </w:tc>
        <w:tc>
          <w:tcPr>
            <w:tcW w:w="418" w:type="pct"/>
            <w:shd w:val="clear" w:color="auto" w:fill="auto"/>
            <w:noWrap/>
            <w:vAlign w:val="center"/>
            <w:hideMark/>
          </w:tcPr>
          <w:p w14:paraId="1E952CAA"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16 633</w:t>
            </w:r>
          </w:p>
        </w:tc>
        <w:tc>
          <w:tcPr>
            <w:tcW w:w="418" w:type="pct"/>
            <w:shd w:val="clear" w:color="auto" w:fill="auto"/>
            <w:noWrap/>
            <w:vAlign w:val="center"/>
            <w:hideMark/>
          </w:tcPr>
          <w:p w14:paraId="5BDF3C44"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16 863</w:t>
            </w:r>
          </w:p>
        </w:tc>
        <w:tc>
          <w:tcPr>
            <w:tcW w:w="418" w:type="pct"/>
            <w:shd w:val="clear" w:color="auto" w:fill="auto"/>
            <w:noWrap/>
            <w:vAlign w:val="center"/>
            <w:hideMark/>
          </w:tcPr>
          <w:p w14:paraId="1E17D39F"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17 002</w:t>
            </w:r>
          </w:p>
        </w:tc>
        <w:tc>
          <w:tcPr>
            <w:tcW w:w="418" w:type="pct"/>
            <w:shd w:val="clear" w:color="auto" w:fill="auto"/>
            <w:noWrap/>
            <w:vAlign w:val="center"/>
            <w:hideMark/>
          </w:tcPr>
          <w:p w14:paraId="131E4937"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17 081</w:t>
            </w:r>
          </w:p>
        </w:tc>
        <w:tc>
          <w:tcPr>
            <w:tcW w:w="418" w:type="pct"/>
            <w:shd w:val="clear" w:color="auto" w:fill="auto"/>
            <w:noWrap/>
            <w:vAlign w:val="center"/>
            <w:hideMark/>
          </w:tcPr>
          <w:p w14:paraId="0BEB7D47"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17 133</w:t>
            </w:r>
          </w:p>
        </w:tc>
        <w:tc>
          <w:tcPr>
            <w:tcW w:w="418" w:type="pct"/>
            <w:shd w:val="clear" w:color="auto" w:fill="auto"/>
            <w:noWrap/>
            <w:vAlign w:val="center"/>
            <w:hideMark/>
          </w:tcPr>
          <w:p w14:paraId="6431CC68"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17 132</w:t>
            </w:r>
          </w:p>
        </w:tc>
        <w:tc>
          <w:tcPr>
            <w:tcW w:w="418" w:type="pct"/>
            <w:shd w:val="clear" w:color="auto" w:fill="auto"/>
            <w:noWrap/>
            <w:vAlign w:val="center"/>
            <w:hideMark/>
          </w:tcPr>
          <w:p w14:paraId="657B93C9"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17 143</w:t>
            </w:r>
          </w:p>
        </w:tc>
        <w:tc>
          <w:tcPr>
            <w:tcW w:w="418" w:type="pct"/>
            <w:shd w:val="clear" w:color="auto" w:fill="auto"/>
            <w:noWrap/>
            <w:vAlign w:val="center"/>
            <w:hideMark/>
          </w:tcPr>
          <w:p w14:paraId="50E17656"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17 150</w:t>
            </w:r>
          </w:p>
        </w:tc>
        <w:tc>
          <w:tcPr>
            <w:tcW w:w="414" w:type="pct"/>
            <w:shd w:val="clear" w:color="auto" w:fill="auto"/>
            <w:noWrap/>
            <w:vAlign w:val="center"/>
            <w:hideMark/>
          </w:tcPr>
          <w:p w14:paraId="7485A5CB"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17 126</w:t>
            </w:r>
          </w:p>
        </w:tc>
      </w:tr>
      <w:tr w:rsidR="00FA13AB" w:rsidRPr="00FA13AB" w14:paraId="7D8C078D" w14:textId="77777777" w:rsidTr="00582412">
        <w:trPr>
          <w:trHeight w:val="340"/>
        </w:trPr>
        <w:tc>
          <w:tcPr>
            <w:tcW w:w="1240" w:type="pct"/>
            <w:shd w:val="clear" w:color="auto" w:fill="auto"/>
            <w:vAlign w:val="center"/>
            <w:hideMark/>
          </w:tcPr>
          <w:p w14:paraId="2D39F7CE" w14:textId="77777777" w:rsidR="00FA13AB" w:rsidRPr="00FA13AB" w:rsidRDefault="00FA13AB" w:rsidP="00FA13AB">
            <w:pPr>
              <w:spacing w:after="0" w:line="240" w:lineRule="auto"/>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0-14</w:t>
            </w:r>
          </w:p>
        </w:tc>
        <w:tc>
          <w:tcPr>
            <w:tcW w:w="418" w:type="pct"/>
            <w:shd w:val="clear" w:color="auto" w:fill="auto"/>
            <w:noWrap/>
            <w:vAlign w:val="center"/>
            <w:hideMark/>
          </w:tcPr>
          <w:p w14:paraId="23E457E1"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7 249</w:t>
            </w:r>
          </w:p>
        </w:tc>
        <w:tc>
          <w:tcPr>
            <w:tcW w:w="418" w:type="pct"/>
            <w:shd w:val="clear" w:color="auto" w:fill="auto"/>
            <w:noWrap/>
            <w:vAlign w:val="center"/>
            <w:hideMark/>
          </w:tcPr>
          <w:p w14:paraId="0A0C1581"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7 012</w:t>
            </w:r>
          </w:p>
        </w:tc>
        <w:tc>
          <w:tcPr>
            <w:tcW w:w="418" w:type="pct"/>
            <w:shd w:val="clear" w:color="auto" w:fill="auto"/>
            <w:noWrap/>
            <w:vAlign w:val="center"/>
            <w:hideMark/>
          </w:tcPr>
          <w:p w14:paraId="0CA1A346"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6 770</w:t>
            </w:r>
          </w:p>
        </w:tc>
        <w:tc>
          <w:tcPr>
            <w:tcW w:w="418" w:type="pct"/>
            <w:shd w:val="clear" w:color="auto" w:fill="auto"/>
            <w:noWrap/>
            <w:vAlign w:val="center"/>
            <w:hideMark/>
          </w:tcPr>
          <w:p w14:paraId="30016AC1"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6 604</w:t>
            </w:r>
          </w:p>
        </w:tc>
        <w:tc>
          <w:tcPr>
            <w:tcW w:w="418" w:type="pct"/>
            <w:shd w:val="clear" w:color="auto" w:fill="auto"/>
            <w:noWrap/>
            <w:vAlign w:val="center"/>
            <w:hideMark/>
          </w:tcPr>
          <w:p w14:paraId="41693C0A"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6 407</w:t>
            </w:r>
          </w:p>
        </w:tc>
        <w:tc>
          <w:tcPr>
            <w:tcW w:w="418" w:type="pct"/>
            <w:shd w:val="clear" w:color="auto" w:fill="auto"/>
            <w:noWrap/>
            <w:vAlign w:val="center"/>
            <w:hideMark/>
          </w:tcPr>
          <w:p w14:paraId="7D3121DF"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6 215</w:t>
            </w:r>
          </w:p>
        </w:tc>
        <w:tc>
          <w:tcPr>
            <w:tcW w:w="418" w:type="pct"/>
            <w:shd w:val="clear" w:color="auto" w:fill="auto"/>
            <w:noWrap/>
            <w:vAlign w:val="center"/>
            <w:hideMark/>
          </w:tcPr>
          <w:p w14:paraId="60ED6AD6"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6 031</w:t>
            </w:r>
          </w:p>
        </w:tc>
        <w:tc>
          <w:tcPr>
            <w:tcW w:w="418" w:type="pct"/>
            <w:shd w:val="clear" w:color="auto" w:fill="auto"/>
            <w:noWrap/>
            <w:vAlign w:val="center"/>
            <w:hideMark/>
          </w:tcPr>
          <w:p w14:paraId="0F287347"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5 834</w:t>
            </w:r>
          </w:p>
        </w:tc>
        <w:tc>
          <w:tcPr>
            <w:tcW w:w="414" w:type="pct"/>
            <w:shd w:val="clear" w:color="auto" w:fill="auto"/>
            <w:noWrap/>
            <w:vAlign w:val="center"/>
            <w:hideMark/>
          </w:tcPr>
          <w:p w14:paraId="1DDB34F9"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5 627</w:t>
            </w:r>
          </w:p>
        </w:tc>
      </w:tr>
      <w:tr w:rsidR="00FA13AB" w:rsidRPr="00FA13AB" w14:paraId="38FBA1C9" w14:textId="77777777" w:rsidTr="00582412">
        <w:trPr>
          <w:trHeight w:val="340"/>
        </w:trPr>
        <w:tc>
          <w:tcPr>
            <w:tcW w:w="1240" w:type="pct"/>
            <w:shd w:val="clear" w:color="auto" w:fill="auto"/>
            <w:vAlign w:val="center"/>
            <w:hideMark/>
          </w:tcPr>
          <w:p w14:paraId="000A96ED" w14:textId="77777777" w:rsidR="00FA13AB" w:rsidRPr="00FA13AB" w:rsidRDefault="00FA13AB" w:rsidP="00FA13AB">
            <w:pPr>
              <w:spacing w:after="0" w:line="240" w:lineRule="auto"/>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15-59</w:t>
            </w:r>
          </w:p>
        </w:tc>
        <w:tc>
          <w:tcPr>
            <w:tcW w:w="418" w:type="pct"/>
            <w:shd w:val="clear" w:color="auto" w:fill="auto"/>
            <w:noWrap/>
            <w:vAlign w:val="center"/>
            <w:hideMark/>
          </w:tcPr>
          <w:p w14:paraId="314CA863"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32 961</w:t>
            </w:r>
          </w:p>
        </w:tc>
        <w:tc>
          <w:tcPr>
            <w:tcW w:w="418" w:type="pct"/>
            <w:shd w:val="clear" w:color="auto" w:fill="auto"/>
            <w:noWrap/>
            <w:vAlign w:val="center"/>
            <w:hideMark/>
          </w:tcPr>
          <w:p w14:paraId="64E4B0D6"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32 424</w:t>
            </w:r>
          </w:p>
        </w:tc>
        <w:tc>
          <w:tcPr>
            <w:tcW w:w="418" w:type="pct"/>
            <w:shd w:val="clear" w:color="auto" w:fill="auto"/>
            <w:noWrap/>
            <w:vAlign w:val="center"/>
            <w:hideMark/>
          </w:tcPr>
          <w:p w14:paraId="3460E52C"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31 913</w:t>
            </w:r>
          </w:p>
        </w:tc>
        <w:tc>
          <w:tcPr>
            <w:tcW w:w="418" w:type="pct"/>
            <w:shd w:val="clear" w:color="auto" w:fill="auto"/>
            <w:noWrap/>
            <w:vAlign w:val="center"/>
            <w:hideMark/>
          </w:tcPr>
          <w:p w14:paraId="0444A440"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31 369</w:t>
            </w:r>
          </w:p>
        </w:tc>
        <w:tc>
          <w:tcPr>
            <w:tcW w:w="418" w:type="pct"/>
            <w:shd w:val="clear" w:color="auto" w:fill="auto"/>
            <w:noWrap/>
            <w:vAlign w:val="center"/>
            <w:hideMark/>
          </w:tcPr>
          <w:p w14:paraId="585DE7DE"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30 835</w:t>
            </w:r>
          </w:p>
        </w:tc>
        <w:tc>
          <w:tcPr>
            <w:tcW w:w="418" w:type="pct"/>
            <w:shd w:val="clear" w:color="auto" w:fill="auto"/>
            <w:noWrap/>
            <w:vAlign w:val="center"/>
            <w:hideMark/>
          </w:tcPr>
          <w:p w14:paraId="25950777"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30 312</w:t>
            </w:r>
          </w:p>
        </w:tc>
        <w:tc>
          <w:tcPr>
            <w:tcW w:w="418" w:type="pct"/>
            <w:shd w:val="clear" w:color="auto" w:fill="auto"/>
            <w:noWrap/>
            <w:vAlign w:val="center"/>
            <w:hideMark/>
          </w:tcPr>
          <w:p w14:paraId="614C3592"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29 770</w:t>
            </w:r>
          </w:p>
        </w:tc>
        <w:tc>
          <w:tcPr>
            <w:tcW w:w="418" w:type="pct"/>
            <w:shd w:val="clear" w:color="auto" w:fill="auto"/>
            <w:noWrap/>
            <w:vAlign w:val="center"/>
            <w:hideMark/>
          </w:tcPr>
          <w:p w14:paraId="43B01DF8"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29 238</w:t>
            </w:r>
          </w:p>
        </w:tc>
        <w:tc>
          <w:tcPr>
            <w:tcW w:w="414" w:type="pct"/>
            <w:shd w:val="clear" w:color="auto" w:fill="auto"/>
            <w:noWrap/>
            <w:vAlign w:val="center"/>
            <w:hideMark/>
          </w:tcPr>
          <w:p w14:paraId="567A9D91"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28 677</w:t>
            </w:r>
          </w:p>
        </w:tc>
      </w:tr>
      <w:tr w:rsidR="00FA13AB" w:rsidRPr="00FA13AB" w14:paraId="44DE2B83" w14:textId="77777777" w:rsidTr="00582412">
        <w:trPr>
          <w:trHeight w:val="340"/>
        </w:trPr>
        <w:tc>
          <w:tcPr>
            <w:tcW w:w="1240" w:type="pct"/>
            <w:shd w:val="clear" w:color="auto" w:fill="auto"/>
            <w:vAlign w:val="center"/>
            <w:hideMark/>
          </w:tcPr>
          <w:p w14:paraId="287A7B41" w14:textId="77777777" w:rsidR="00FA13AB" w:rsidRPr="00FA13AB" w:rsidRDefault="00FA13AB" w:rsidP="00FA13AB">
            <w:pPr>
              <w:spacing w:after="0" w:line="240" w:lineRule="auto"/>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60+</w:t>
            </w:r>
          </w:p>
        </w:tc>
        <w:tc>
          <w:tcPr>
            <w:tcW w:w="418" w:type="pct"/>
            <w:shd w:val="clear" w:color="auto" w:fill="auto"/>
            <w:noWrap/>
            <w:vAlign w:val="center"/>
            <w:hideMark/>
          </w:tcPr>
          <w:p w14:paraId="7DD74147"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18 450</w:t>
            </w:r>
          </w:p>
        </w:tc>
        <w:tc>
          <w:tcPr>
            <w:tcW w:w="418" w:type="pct"/>
            <w:shd w:val="clear" w:color="auto" w:fill="auto"/>
            <w:noWrap/>
            <w:vAlign w:val="center"/>
            <w:hideMark/>
          </w:tcPr>
          <w:p w14:paraId="45F04ABC"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18 540</w:t>
            </w:r>
          </w:p>
        </w:tc>
        <w:tc>
          <w:tcPr>
            <w:tcW w:w="418" w:type="pct"/>
            <w:shd w:val="clear" w:color="auto" w:fill="auto"/>
            <w:noWrap/>
            <w:vAlign w:val="center"/>
            <w:hideMark/>
          </w:tcPr>
          <w:p w14:paraId="2E6FF793"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18 600</w:t>
            </w:r>
          </w:p>
        </w:tc>
        <w:tc>
          <w:tcPr>
            <w:tcW w:w="418" w:type="pct"/>
            <w:shd w:val="clear" w:color="auto" w:fill="auto"/>
            <w:noWrap/>
            <w:vAlign w:val="center"/>
            <w:hideMark/>
          </w:tcPr>
          <w:p w14:paraId="18797DC0"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18 602</w:t>
            </w:r>
          </w:p>
        </w:tc>
        <w:tc>
          <w:tcPr>
            <w:tcW w:w="418" w:type="pct"/>
            <w:shd w:val="clear" w:color="auto" w:fill="auto"/>
            <w:noWrap/>
            <w:vAlign w:val="center"/>
            <w:hideMark/>
          </w:tcPr>
          <w:p w14:paraId="07D9DCD6"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18 613</w:t>
            </w:r>
          </w:p>
        </w:tc>
        <w:tc>
          <w:tcPr>
            <w:tcW w:w="418" w:type="pct"/>
            <w:shd w:val="clear" w:color="auto" w:fill="auto"/>
            <w:noWrap/>
            <w:vAlign w:val="center"/>
            <w:hideMark/>
          </w:tcPr>
          <w:p w14:paraId="4BF9A60E"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18 592</w:t>
            </w:r>
          </w:p>
        </w:tc>
        <w:tc>
          <w:tcPr>
            <w:tcW w:w="418" w:type="pct"/>
            <w:shd w:val="clear" w:color="auto" w:fill="auto"/>
            <w:noWrap/>
            <w:vAlign w:val="center"/>
            <w:hideMark/>
          </w:tcPr>
          <w:p w14:paraId="43643649"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18 572</w:t>
            </w:r>
          </w:p>
        </w:tc>
        <w:tc>
          <w:tcPr>
            <w:tcW w:w="418" w:type="pct"/>
            <w:shd w:val="clear" w:color="auto" w:fill="auto"/>
            <w:noWrap/>
            <w:vAlign w:val="center"/>
            <w:hideMark/>
          </w:tcPr>
          <w:p w14:paraId="76836821"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18 537</w:t>
            </w:r>
          </w:p>
        </w:tc>
        <w:tc>
          <w:tcPr>
            <w:tcW w:w="414" w:type="pct"/>
            <w:shd w:val="clear" w:color="auto" w:fill="auto"/>
            <w:noWrap/>
            <w:vAlign w:val="center"/>
            <w:hideMark/>
          </w:tcPr>
          <w:p w14:paraId="2A3EC37C"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18 534</w:t>
            </w:r>
          </w:p>
        </w:tc>
      </w:tr>
      <w:tr w:rsidR="00FA13AB" w:rsidRPr="00FA13AB" w14:paraId="7187EE0D" w14:textId="77777777" w:rsidTr="00582412">
        <w:trPr>
          <w:trHeight w:val="340"/>
        </w:trPr>
        <w:tc>
          <w:tcPr>
            <w:tcW w:w="1240" w:type="pct"/>
            <w:shd w:val="clear" w:color="auto" w:fill="auto"/>
            <w:vAlign w:val="center"/>
            <w:hideMark/>
          </w:tcPr>
          <w:p w14:paraId="1A3814A9" w14:textId="77777777" w:rsidR="00FA13AB" w:rsidRPr="00FA13AB" w:rsidRDefault="00FA13AB" w:rsidP="00FA13AB">
            <w:pPr>
              <w:spacing w:after="0" w:line="240" w:lineRule="auto"/>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15-64</w:t>
            </w:r>
          </w:p>
        </w:tc>
        <w:tc>
          <w:tcPr>
            <w:tcW w:w="418" w:type="pct"/>
            <w:shd w:val="clear" w:color="auto" w:fill="auto"/>
            <w:noWrap/>
            <w:vAlign w:val="center"/>
            <w:hideMark/>
          </w:tcPr>
          <w:p w14:paraId="747D6997"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37 107</w:t>
            </w:r>
          </w:p>
        </w:tc>
        <w:tc>
          <w:tcPr>
            <w:tcW w:w="418" w:type="pct"/>
            <w:shd w:val="clear" w:color="auto" w:fill="auto"/>
            <w:noWrap/>
            <w:vAlign w:val="center"/>
            <w:hideMark/>
          </w:tcPr>
          <w:p w14:paraId="0A48A9AA"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36 239</w:t>
            </w:r>
          </w:p>
        </w:tc>
        <w:tc>
          <w:tcPr>
            <w:tcW w:w="418" w:type="pct"/>
            <w:shd w:val="clear" w:color="auto" w:fill="auto"/>
            <w:noWrap/>
            <w:vAlign w:val="center"/>
            <w:hideMark/>
          </w:tcPr>
          <w:p w14:paraId="20A19023"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35 479</w:t>
            </w:r>
          </w:p>
        </w:tc>
        <w:tc>
          <w:tcPr>
            <w:tcW w:w="418" w:type="pct"/>
            <w:shd w:val="clear" w:color="auto" w:fill="auto"/>
            <w:noWrap/>
            <w:vAlign w:val="center"/>
            <w:hideMark/>
          </w:tcPr>
          <w:p w14:paraId="71235D16"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34 777</w:t>
            </w:r>
          </w:p>
        </w:tc>
        <w:tc>
          <w:tcPr>
            <w:tcW w:w="418" w:type="pct"/>
            <w:shd w:val="clear" w:color="auto" w:fill="auto"/>
            <w:noWrap/>
            <w:vAlign w:val="center"/>
            <w:hideMark/>
          </w:tcPr>
          <w:p w14:paraId="74B7150B"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34 069</w:t>
            </w:r>
          </w:p>
        </w:tc>
        <w:tc>
          <w:tcPr>
            <w:tcW w:w="418" w:type="pct"/>
            <w:shd w:val="clear" w:color="auto" w:fill="auto"/>
            <w:noWrap/>
            <w:vAlign w:val="center"/>
            <w:hideMark/>
          </w:tcPr>
          <w:p w14:paraId="2EAF312C"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33 467</w:t>
            </w:r>
          </w:p>
        </w:tc>
        <w:tc>
          <w:tcPr>
            <w:tcW w:w="418" w:type="pct"/>
            <w:shd w:val="clear" w:color="auto" w:fill="auto"/>
            <w:noWrap/>
            <w:vAlign w:val="center"/>
            <w:hideMark/>
          </w:tcPr>
          <w:p w14:paraId="11FE274D"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32 847</w:t>
            </w:r>
          </w:p>
        </w:tc>
        <w:tc>
          <w:tcPr>
            <w:tcW w:w="418" w:type="pct"/>
            <w:shd w:val="clear" w:color="auto" w:fill="auto"/>
            <w:noWrap/>
            <w:vAlign w:val="center"/>
            <w:hideMark/>
          </w:tcPr>
          <w:p w14:paraId="5E365EEE"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32 245</w:t>
            </w:r>
          </w:p>
        </w:tc>
        <w:tc>
          <w:tcPr>
            <w:tcW w:w="414" w:type="pct"/>
            <w:shd w:val="clear" w:color="auto" w:fill="auto"/>
            <w:noWrap/>
            <w:vAlign w:val="center"/>
            <w:hideMark/>
          </w:tcPr>
          <w:p w14:paraId="66E4C5DF"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31 713</w:t>
            </w:r>
          </w:p>
        </w:tc>
      </w:tr>
      <w:tr w:rsidR="00FA13AB" w:rsidRPr="00FA13AB" w14:paraId="5C9C6FE3" w14:textId="77777777" w:rsidTr="00582412">
        <w:trPr>
          <w:trHeight w:val="340"/>
        </w:trPr>
        <w:tc>
          <w:tcPr>
            <w:tcW w:w="1240" w:type="pct"/>
            <w:shd w:val="clear" w:color="auto" w:fill="auto"/>
            <w:vAlign w:val="center"/>
            <w:hideMark/>
          </w:tcPr>
          <w:p w14:paraId="06C45419" w14:textId="77777777" w:rsidR="00FA13AB" w:rsidRPr="00FA13AB" w:rsidRDefault="00FA13AB" w:rsidP="00FA13AB">
            <w:pPr>
              <w:spacing w:after="0" w:line="240" w:lineRule="auto"/>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65+</w:t>
            </w:r>
          </w:p>
        </w:tc>
        <w:tc>
          <w:tcPr>
            <w:tcW w:w="418" w:type="pct"/>
            <w:shd w:val="clear" w:color="auto" w:fill="auto"/>
            <w:noWrap/>
            <w:vAlign w:val="center"/>
            <w:hideMark/>
          </w:tcPr>
          <w:p w14:paraId="34DB01CC"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14 304</w:t>
            </w:r>
          </w:p>
        </w:tc>
        <w:tc>
          <w:tcPr>
            <w:tcW w:w="418" w:type="pct"/>
            <w:shd w:val="clear" w:color="auto" w:fill="auto"/>
            <w:noWrap/>
            <w:vAlign w:val="center"/>
            <w:hideMark/>
          </w:tcPr>
          <w:p w14:paraId="50E0CA39"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14 725</w:t>
            </w:r>
          </w:p>
        </w:tc>
        <w:tc>
          <w:tcPr>
            <w:tcW w:w="418" w:type="pct"/>
            <w:shd w:val="clear" w:color="auto" w:fill="auto"/>
            <w:noWrap/>
            <w:vAlign w:val="center"/>
            <w:hideMark/>
          </w:tcPr>
          <w:p w14:paraId="5ABAC1C0"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15 034</w:t>
            </w:r>
          </w:p>
        </w:tc>
        <w:tc>
          <w:tcPr>
            <w:tcW w:w="418" w:type="pct"/>
            <w:shd w:val="clear" w:color="auto" w:fill="auto"/>
            <w:noWrap/>
            <w:vAlign w:val="center"/>
            <w:hideMark/>
          </w:tcPr>
          <w:p w14:paraId="49A7C2CF"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15 194</w:t>
            </w:r>
          </w:p>
        </w:tc>
        <w:tc>
          <w:tcPr>
            <w:tcW w:w="418" w:type="pct"/>
            <w:shd w:val="clear" w:color="auto" w:fill="auto"/>
            <w:noWrap/>
            <w:vAlign w:val="center"/>
            <w:hideMark/>
          </w:tcPr>
          <w:p w14:paraId="43E953CB"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15 379</w:t>
            </w:r>
          </w:p>
        </w:tc>
        <w:tc>
          <w:tcPr>
            <w:tcW w:w="418" w:type="pct"/>
            <w:shd w:val="clear" w:color="auto" w:fill="auto"/>
            <w:noWrap/>
            <w:vAlign w:val="center"/>
            <w:hideMark/>
          </w:tcPr>
          <w:p w14:paraId="69406F5B"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15 437</w:t>
            </w:r>
          </w:p>
        </w:tc>
        <w:tc>
          <w:tcPr>
            <w:tcW w:w="418" w:type="pct"/>
            <w:shd w:val="clear" w:color="auto" w:fill="auto"/>
            <w:noWrap/>
            <w:vAlign w:val="center"/>
            <w:hideMark/>
          </w:tcPr>
          <w:p w14:paraId="67FCE360"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15 495</w:t>
            </w:r>
          </w:p>
        </w:tc>
        <w:tc>
          <w:tcPr>
            <w:tcW w:w="418" w:type="pct"/>
            <w:shd w:val="clear" w:color="auto" w:fill="auto"/>
            <w:noWrap/>
            <w:vAlign w:val="center"/>
            <w:hideMark/>
          </w:tcPr>
          <w:p w14:paraId="6BABDA99"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15 530</w:t>
            </w:r>
          </w:p>
        </w:tc>
        <w:tc>
          <w:tcPr>
            <w:tcW w:w="414" w:type="pct"/>
            <w:shd w:val="clear" w:color="auto" w:fill="auto"/>
            <w:noWrap/>
            <w:vAlign w:val="center"/>
            <w:hideMark/>
          </w:tcPr>
          <w:p w14:paraId="3AEE2208"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15 498</w:t>
            </w:r>
          </w:p>
        </w:tc>
      </w:tr>
      <w:tr w:rsidR="00FA13AB" w:rsidRPr="00FA13AB" w14:paraId="6CC74D7E" w14:textId="77777777" w:rsidTr="00582412">
        <w:trPr>
          <w:trHeight w:val="340"/>
        </w:trPr>
        <w:tc>
          <w:tcPr>
            <w:tcW w:w="1240" w:type="pct"/>
            <w:shd w:val="clear" w:color="auto" w:fill="auto"/>
            <w:vAlign w:val="center"/>
            <w:hideMark/>
          </w:tcPr>
          <w:p w14:paraId="787D2F47" w14:textId="77777777" w:rsidR="00FA13AB" w:rsidRPr="00FA13AB" w:rsidRDefault="00FA13AB" w:rsidP="00FA13AB">
            <w:pPr>
              <w:spacing w:after="0" w:line="240" w:lineRule="auto"/>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80+</w:t>
            </w:r>
          </w:p>
        </w:tc>
        <w:tc>
          <w:tcPr>
            <w:tcW w:w="418" w:type="pct"/>
            <w:shd w:val="clear" w:color="auto" w:fill="auto"/>
            <w:noWrap/>
            <w:vAlign w:val="center"/>
            <w:hideMark/>
          </w:tcPr>
          <w:p w14:paraId="758BB27F"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2 622</w:t>
            </w:r>
          </w:p>
        </w:tc>
        <w:tc>
          <w:tcPr>
            <w:tcW w:w="418" w:type="pct"/>
            <w:shd w:val="clear" w:color="auto" w:fill="auto"/>
            <w:noWrap/>
            <w:vAlign w:val="center"/>
            <w:hideMark/>
          </w:tcPr>
          <w:p w14:paraId="0B4BAE26"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2 629</w:t>
            </w:r>
          </w:p>
        </w:tc>
        <w:tc>
          <w:tcPr>
            <w:tcW w:w="418" w:type="pct"/>
            <w:shd w:val="clear" w:color="auto" w:fill="auto"/>
            <w:noWrap/>
            <w:vAlign w:val="center"/>
            <w:hideMark/>
          </w:tcPr>
          <w:p w14:paraId="71648C97"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2 641</w:t>
            </w:r>
          </w:p>
        </w:tc>
        <w:tc>
          <w:tcPr>
            <w:tcW w:w="418" w:type="pct"/>
            <w:shd w:val="clear" w:color="auto" w:fill="auto"/>
            <w:noWrap/>
            <w:vAlign w:val="center"/>
            <w:hideMark/>
          </w:tcPr>
          <w:p w14:paraId="3972842D"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2 671</w:t>
            </w:r>
          </w:p>
        </w:tc>
        <w:tc>
          <w:tcPr>
            <w:tcW w:w="418" w:type="pct"/>
            <w:shd w:val="clear" w:color="auto" w:fill="auto"/>
            <w:noWrap/>
            <w:vAlign w:val="center"/>
            <w:hideMark/>
          </w:tcPr>
          <w:p w14:paraId="79458DFB"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2 825</w:t>
            </w:r>
          </w:p>
        </w:tc>
        <w:tc>
          <w:tcPr>
            <w:tcW w:w="418" w:type="pct"/>
            <w:shd w:val="clear" w:color="auto" w:fill="auto"/>
            <w:noWrap/>
            <w:vAlign w:val="center"/>
            <w:hideMark/>
          </w:tcPr>
          <w:p w14:paraId="7C64DC01"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3 052</w:t>
            </w:r>
          </w:p>
        </w:tc>
        <w:tc>
          <w:tcPr>
            <w:tcW w:w="418" w:type="pct"/>
            <w:shd w:val="clear" w:color="auto" w:fill="auto"/>
            <w:noWrap/>
            <w:vAlign w:val="center"/>
            <w:hideMark/>
          </w:tcPr>
          <w:p w14:paraId="4458FC16"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3 367</w:t>
            </w:r>
          </w:p>
        </w:tc>
        <w:tc>
          <w:tcPr>
            <w:tcW w:w="418" w:type="pct"/>
            <w:shd w:val="clear" w:color="auto" w:fill="auto"/>
            <w:noWrap/>
            <w:vAlign w:val="center"/>
            <w:hideMark/>
          </w:tcPr>
          <w:p w14:paraId="24CBBD39"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3 655</w:t>
            </w:r>
          </w:p>
        </w:tc>
        <w:tc>
          <w:tcPr>
            <w:tcW w:w="414" w:type="pct"/>
            <w:shd w:val="clear" w:color="auto" w:fill="auto"/>
            <w:noWrap/>
            <w:vAlign w:val="center"/>
            <w:hideMark/>
          </w:tcPr>
          <w:p w14:paraId="3726F665" w14:textId="77777777" w:rsidR="00FA13AB" w:rsidRPr="00FA13AB" w:rsidRDefault="00FA13AB" w:rsidP="00FA13AB">
            <w:pPr>
              <w:spacing w:after="0" w:line="240" w:lineRule="auto"/>
              <w:jc w:val="right"/>
              <w:rPr>
                <w:rFonts w:ascii="Helvetica" w:eastAsia="Times New Roman" w:hAnsi="Helvetica" w:cs="Helvetica"/>
                <w:color w:val="000000"/>
                <w:sz w:val="16"/>
                <w:szCs w:val="16"/>
                <w:lang w:eastAsia="pl-PL"/>
              </w:rPr>
            </w:pPr>
            <w:r w:rsidRPr="00FA13AB">
              <w:rPr>
                <w:rFonts w:ascii="Helvetica" w:eastAsia="Times New Roman" w:hAnsi="Helvetica" w:cs="Helvetica"/>
                <w:color w:val="000000"/>
                <w:sz w:val="16"/>
                <w:szCs w:val="16"/>
                <w:lang w:eastAsia="pl-PL"/>
              </w:rPr>
              <w:t>3 955</w:t>
            </w:r>
          </w:p>
        </w:tc>
      </w:tr>
    </w:tbl>
    <w:p w14:paraId="64D7FD5B" w14:textId="5F82485A" w:rsidR="00FC247A" w:rsidRPr="00AE646A" w:rsidRDefault="00AE646A" w:rsidP="00FC247A">
      <w:pPr>
        <w:jc w:val="both"/>
        <w:rPr>
          <w:rFonts w:ascii="Helvetica" w:hAnsi="Helvetica"/>
          <w:i/>
          <w:iCs/>
          <w:sz w:val="18"/>
          <w:szCs w:val="18"/>
        </w:rPr>
      </w:pPr>
      <w:r w:rsidRPr="00AE646A">
        <w:rPr>
          <w:rFonts w:ascii="Helvetica" w:hAnsi="Helvetica"/>
          <w:i/>
          <w:iCs/>
          <w:sz w:val="18"/>
          <w:szCs w:val="18"/>
        </w:rPr>
        <w:t xml:space="preserve">Źródło: GUS </w:t>
      </w:r>
      <w:r w:rsidRPr="00AE646A">
        <w:rPr>
          <w:rFonts w:ascii="Helvetica" w:eastAsia="Times New Roman" w:hAnsi="Helvetica" w:cs="Helvetica"/>
          <w:i/>
          <w:iCs/>
          <w:sz w:val="18"/>
          <w:szCs w:val="18"/>
          <w:lang w:eastAsia="pl-PL"/>
        </w:rPr>
        <w:t>„</w:t>
      </w:r>
      <w:r w:rsidRPr="00AE646A">
        <w:rPr>
          <w:rFonts w:ascii="Helvetica" w:hAnsi="Helvetica" w:cs="Helvetica"/>
          <w:i/>
          <w:iCs/>
          <w:sz w:val="18"/>
          <w:szCs w:val="18"/>
        </w:rPr>
        <w:t>Prognoza ludności gmin na lata 2017 – 2030”</w:t>
      </w:r>
    </w:p>
    <w:p w14:paraId="70ADBBE5" w14:textId="77777777" w:rsidR="00D164B8" w:rsidRPr="00FF31B0" w:rsidRDefault="00D164B8" w:rsidP="005014BA">
      <w:pPr>
        <w:pStyle w:val="Legenda"/>
        <w:keepNext/>
        <w:spacing w:after="120"/>
        <w:jc w:val="both"/>
        <w:rPr>
          <w:rFonts w:ascii="Helvetica" w:hAnsi="Helvetica" w:cs="Helvetica"/>
          <w:color w:val="auto"/>
          <w:sz w:val="12"/>
          <w:szCs w:val="12"/>
        </w:rPr>
      </w:pPr>
    </w:p>
    <w:p w14:paraId="7507CDB0" w14:textId="340E2F9B" w:rsidR="009B2961" w:rsidRPr="00CE3798" w:rsidRDefault="009B2961" w:rsidP="00CE3798">
      <w:pPr>
        <w:pStyle w:val="Legenda"/>
        <w:keepNext/>
        <w:jc w:val="both"/>
        <w:rPr>
          <w:rFonts w:ascii="Helvetica" w:hAnsi="Helvetica" w:cs="Helvetica"/>
          <w:color w:val="auto"/>
        </w:rPr>
      </w:pPr>
      <w:bookmarkStart w:id="49" w:name="_Toc126833946"/>
      <w:r w:rsidRPr="00CE3798">
        <w:rPr>
          <w:rFonts w:ascii="Helvetica" w:hAnsi="Helvetica" w:cs="Helvetica"/>
          <w:color w:val="auto"/>
        </w:rPr>
        <w:t xml:space="preserve">Wykres </w:t>
      </w:r>
      <w:r w:rsidRPr="00CE3798">
        <w:rPr>
          <w:rFonts w:ascii="Helvetica" w:hAnsi="Helvetica" w:cs="Helvetica"/>
          <w:color w:val="auto"/>
        </w:rPr>
        <w:fldChar w:fldCharType="begin"/>
      </w:r>
      <w:r w:rsidRPr="00CE3798">
        <w:rPr>
          <w:rFonts w:ascii="Helvetica" w:hAnsi="Helvetica" w:cs="Helvetica"/>
          <w:color w:val="auto"/>
        </w:rPr>
        <w:instrText xml:space="preserve"> SEQ Wykres \* ARABIC </w:instrText>
      </w:r>
      <w:r w:rsidRPr="00CE3798">
        <w:rPr>
          <w:rFonts w:ascii="Helvetica" w:hAnsi="Helvetica" w:cs="Helvetica"/>
          <w:color w:val="auto"/>
        </w:rPr>
        <w:fldChar w:fldCharType="separate"/>
      </w:r>
      <w:r w:rsidR="001F436B">
        <w:rPr>
          <w:rFonts w:ascii="Helvetica" w:hAnsi="Helvetica" w:cs="Helvetica"/>
          <w:noProof/>
          <w:color w:val="auto"/>
        </w:rPr>
        <w:t>17</w:t>
      </w:r>
      <w:r w:rsidRPr="00CE3798">
        <w:rPr>
          <w:rFonts w:ascii="Helvetica" w:hAnsi="Helvetica" w:cs="Helvetica"/>
          <w:color w:val="auto"/>
        </w:rPr>
        <w:fldChar w:fldCharType="end"/>
      </w:r>
      <w:r w:rsidRPr="00CE3798">
        <w:rPr>
          <w:rFonts w:ascii="Helvetica" w:hAnsi="Helvetica" w:cs="Helvetica"/>
          <w:color w:val="auto"/>
        </w:rPr>
        <w:t>. Prognoza struktury ekonomicznej ludności Stalowej Woli</w:t>
      </w:r>
      <w:bookmarkEnd w:id="49"/>
    </w:p>
    <w:p w14:paraId="0BBC7168" w14:textId="5E5BE4DE" w:rsidR="00773952" w:rsidRDefault="00482BC4" w:rsidP="00844817">
      <w:pPr>
        <w:jc w:val="center"/>
        <w:rPr>
          <w:rFonts w:ascii="Helvetica" w:hAnsi="Helvetica"/>
        </w:rPr>
      </w:pPr>
      <w:r>
        <w:rPr>
          <w:noProof/>
          <w:lang w:eastAsia="pl-PL"/>
        </w:rPr>
        <w:drawing>
          <wp:inline distT="0" distB="0" distL="0" distR="0" wp14:anchorId="06680C44" wp14:editId="69988457">
            <wp:extent cx="5276850" cy="2832100"/>
            <wp:effectExtent l="0" t="0" r="0" b="6350"/>
            <wp:docPr id="1" name="Wykres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AC6EAFCA-6096-16B7-9C56-0BFEF88A3D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5332779D" w14:textId="41A64D96" w:rsidR="008D04BA" w:rsidRPr="00AE646A" w:rsidRDefault="008D04BA" w:rsidP="008D04BA">
      <w:pPr>
        <w:jc w:val="both"/>
        <w:rPr>
          <w:rFonts w:ascii="Helvetica" w:hAnsi="Helvetica"/>
          <w:i/>
          <w:iCs/>
          <w:sz w:val="18"/>
          <w:szCs w:val="18"/>
        </w:rPr>
      </w:pPr>
      <w:r w:rsidRPr="00AE646A">
        <w:rPr>
          <w:rFonts w:ascii="Helvetica" w:hAnsi="Helvetica"/>
          <w:i/>
          <w:iCs/>
          <w:sz w:val="18"/>
          <w:szCs w:val="18"/>
        </w:rPr>
        <w:t xml:space="preserve">Źródło: </w:t>
      </w:r>
      <w:r>
        <w:rPr>
          <w:rFonts w:ascii="Helvetica" w:hAnsi="Helvetica"/>
          <w:i/>
          <w:iCs/>
          <w:sz w:val="18"/>
          <w:szCs w:val="18"/>
        </w:rPr>
        <w:t xml:space="preserve">GUS </w:t>
      </w:r>
      <w:r w:rsidRPr="00AE646A">
        <w:rPr>
          <w:rFonts w:ascii="Helvetica" w:eastAsia="Times New Roman" w:hAnsi="Helvetica" w:cs="Helvetica"/>
          <w:i/>
          <w:iCs/>
          <w:sz w:val="18"/>
          <w:szCs w:val="18"/>
          <w:lang w:eastAsia="pl-PL"/>
        </w:rPr>
        <w:t>„</w:t>
      </w:r>
      <w:r w:rsidRPr="00AE646A">
        <w:rPr>
          <w:rFonts w:ascii="Helvetica" w:hAnsi="Helvetica" w:cs="Helvetica"/>
          <w:i/>
          <w:iCs/>
          <w:sz w:val="18"/>
          <w:szCs w:val="18"/>
        </w:rPr>
        <w:t>Prognoza ludności gmin na lata 2017 – 2030”</w:t>
      </w:r>
    </w:p>
    <w:p w14:paraId="2B51AAFC" w14:textId="0E3E35D9" w:rsidR="00582412" w:rsidRPr="00582412" w:rsidRDefault="00582412" w:rsidP="00582412">
      <w:pPr>
        <w:pStyle w:val="Legenda"/>
        <w:keepNext/>
        <w:rPr>
          <w:rFonts w:ascii="Helvetica" w:hAnsi="Helvetica" w:cs="Helvetica"/>
          <w:color w:val="auto"/>
        </w:rPr>
      </w:pPr>
      <w:bookmarkStart w:id="50" w:name="_Toc126833882"/>
      <w:r w:rsidRPr="00582412">
        <w:rPr>
          <w:rFonts w:ascii="Helvetica" w:hAnsi="Helvetica" w:cs="Helvetica"/>
          <w:color w:val="auto"/>
        </w:rPr>
        <w:t xml:space="preserve">Tabela </w:t>
      </w:r>
      <w:r w:rsidRPr="00582412">
        <w:rPr>
          <w:rFonts w:ascii="Helvetica" w:hAnsi="Helvetica" w:cs="Helvetica"/>
          <w:color w:val="auto"/>
        </w:rPr>
        <w:fldChar w:fldCharType="begin"/>
      </w:r>
      <w:r w:rsidRPr="00582412">
        <w:rPr>
          <w:rFonts w:ascii="Helvetica" w:hAnsi="Helvetica" w:cs="Helvetica"/>
          <w:color w:val="auto"/>
        </w:rPr>
        <w:instrText xml:space="preserve"> SEQ Tabela \* ARABIC </w:instrText>
      </w:r>
      <w:r w:rsidRPr="00582412">
        <w:rPr>
          <w:rFonts w:ascii="Helvetica" w:hAnsi="Helvetica" w:cs="Helvetica"/>
          <w:color w:val="auto"/>
        </w:rPr>
        <w:fldChar w:fldCharType="separate"/>
      </w:r>
      <w:r w:rsidR="001F436B">
        <w:rPr>
          <w:rFonts w:ascii="Helvetica" w:hAnsi="Helvetica" w:cs="Helvetica"/>
          <w:noProof/>
          <w:color w:val="auto"/>
        </w:rPr>
        <w:t>18</w:t>
      </w:r>
      <w:r w:rsidRPr="00582412">
        <w:rPr>
          <w:rFonts w:ascii="Helvetica" w:hAnsi="Helvetica" w:cs="Helvetica"/>
          <w:color w:val="auto"/>
        </w:rPr>
        <w:fldChar w:fldCharType="end"/>
      </w:r>
      <w:r w:rsidRPr="00582412">
        <w:rPr>
          <w:rFonts w:ascii="Helvetica" w:hAnsi="Helvetica" w:cs="Helvetica"/>
          <w:color w:val="auto"/>
        </w:rPr>
        <w:t>. Prognoza ruchu naturalnego i wędrówkowego dla Stalowej Woli do 2030 r.</w:t>
      </w:r>
      <w:bookmarkEnd w:id="5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58"/>
        <w:gridCol w:w="961"/>
        <w:gridCol w:w="886"/>
        <w:gridCol w:w="868"/>
        <w:gridCol w:w="848"/>
        <w:gridCol w:w="868"/>
        <w:gridCol w:w="1015"/>
        <w:gridCol w:w="904"/>
        <w:gridCol w:w="961"/>
        <w:gridCol w:w="993"/>
      </w:tblGrid>
      <w:tr w:rsidR="00BB5E80" w:rsidRPr="00BB5E80" w14:paraId="57BEDBD0" w14:textId="77777777" w:rsidTr="00373171">
        <w:trPr>
          <w:trHeight w:val="288"/>
          <w:jc w:val="center"/>
        </w:trPr>
        <w:tc>
          <w:tcPr>
            <w:tcW w:w="418" w:type="pct"/>
            <w:vMerge w:val="restart"/>
            <w:shd w:val="clear" w:color="auto" w:fill="D9D9D9" w:themeFill="background1" w:themeFillShade="D9"/>
            <w:vAlign w:val="center"/>
            <w:hideMark/>
          </w:tcPr>
          <w:p w14:paraId="02D82D04" w14:textId="77777777" w:rsidR="00BB5E80" w:rsidRPr="00BB5E80" w:rsidRDefault="00BB5E80" w:rsidP="00BB5E80">
            <w:pPr>
              <w:spacing w:after="0" w:line="240" w:lineRule="auto"/>
              <w:jc w:val="center"/>
              <w:rPr>
                <w:rFonts w:ascii="Helvetica" w:eastAsia="Times New Roman" w:hAnsi="Helvetica" w:cs="Helvetica"/>
                <w:b/>
                <w:bCs/>
                <w:sz w:val="16"/>
                <w:szCs w:val="16"/>
                <w:lang w:eastAsia="pl-PL"/>
              </w:rPr>
            </w:pPr>
            <w:r w:rsidRPr="00BB5E80">
              <w:rPr>
                <w:rFonts w:ascii="Helvetica" w:eastAsia="Times New Roman" w:hAnsi="Helvetica" w:cs="Helvetica"/>
                <w:b/>
                <w:bCs/>
                <w:sz w:val="16"/>
                <w:szCs w:val="16"/>
                <w:lang w:eastAsia="pl-PL"/>
              </w:rPr>
              <w:t>Rok</w:t>
            </w:r>
          </w:p>
        </w:tc>
        <w:tc>
          <w:tcPr>
            <w:tcW w:w="1498" w:type="pct"/>
            <w:gridSpan w:val="3"/>
            <w:shd w:val="clear" w:color="auto" w:fill="D9D9D9" w:themeFill="background1" w:themeFillShade="D9"/>
            <w:noWrap/>
            <w:vAlign w:val="center"/>
            <w:hideMark/>
          </w:tcPr>
          <w:p w14:paraId="3A439213" w14:textId="77777777" w:rsidR="00BB5E80" w:rsidRPr="00BB5E80" w:rsidRDefault="00BB5E80" w:rsidP="00BB5E80">
            <w:pPr>
              <w:spacing w:after="0" w:line="240" w:lineRule="auto"/>
              <w:jc w:val="center"/>
              <w:rPr>
                <w:rFonts w:ascii="Helvetica" w:eastAsia="Times New Roman" w:hAnsi="Helvetica" w:cs="Helvetica"/>
                <w:b/>
                <w:bCs/>
                <w:sz w:val="16"/>
                <w:szCs w:val="16"/>
                <w:lang w:eastAsia="pl-PL"/>
              </w:rPr>
            </w:pPr>
            <w:r w:rsidRPr="00BB5E80">
              <w:rPr>
                <w:rFonts w:ascii="Helvetica" w:eastAsia="Times New Roman" w:hAnsi="Helvetica" w:cs="Helvetica"/>
                <w:b/>
                <w:bCs/>
                <w:sz w:val="16"/>
                <w:szCs w:val="16"/>
                <w:lang w:eastAsia="pl-PL"/>
              </w:rPr>
              <w:t>Ruch naturalny</w:t>
            </w:r>
          </w:p>
        </w:tc>
        <w:tc>
          <w:tcPr>
            <w:tcW w:w="1507" w:type="pct"/>
            <w:gridSpan w:val="3"/>
            <w:shd w:val="clear" w:color="auto" w:fill="D9D9D9" w:themeFill="background1" w:themeFillShade="D9"/>
            <w:vAlign w:val="center"/>
            <w:hideMark/>
          </w:tcPr>
          <w:p w14:paraId="4D47AF68" w14:textId="77777777" w:rsidR="00BB5E80" w:rsidRPr="00BB5E80" w:rsidRDefault="00BB5E80" w:rsidP="00BB5E80">
            <w:pPr>
              <w:spacing w:after="0" w:line="240" w:lineRule="auto"/>
              <w:jc w:val="center"/>
              <w:rPr>
                <w:rFonts w:ascii="Helvetica" w:eastAsia="Times New Roman" w:hAnsi="Helvetica" w:cs="Helvetica"/>
                <w:b/>
                <w:bCs/>
                <w:sz w:val="16"/>
                <w:szCs w:val="16"/>
                <w:lang w:eastAsia="pl-PL"/>
              </w:rPr>
            </w:pPr>
            <w:r w:rsidRPr="00BB5E80">
              <w:rPr>
                <w:rFonts w:ascii="Helvetica" w:eastAsia="Times New Roman" w:hAnsi="Helvetica" w:cs="Helvetica"/>
                <w:b/>
                <w:bCs/>
                <w:sz w:val="16"/>
                <w:szCs w:val="16"/>
                <w:lang w:eastAsia="pl-PL"/>
              </w:rPr>
              <w:t>Migracje wewnętrzne na pobyt stały</w:t>
            </w:r>
          </w:p>
        </w:tc>
        <w:tc>
          <w:tcPr>
            <w:tcW w:w="1577" w:type="pct"/>
            <w:gridSpan w:val="3"/>
            <w:shd w:val="clear" w:color="auto" w:fill="D9D9D9" w:themeFill="background1" w:themeFillShade="D9"/>
            <w:vAlign w:val="center"/>
            <w:hideMark/>
          </w:tcPr>
          <w:p w14:paraId="522104B8" w14:textId="77777777" w:rsidR="00BB5E80" w:rsidRPr="00BB5E80" w:rsidRDefault="00BB5E80" w:rsidP="00BB5E80">
            <w:pPr>
              <w:spacing w:after="0" w:line="240" w:lineRule="auto"/>
              <w:jc w:val="center"/>
              <w:rPr>
                <w:rFonts w:ascii="Helvetica" w:eastAsia="Times New Roman" w:hAnsi="Helvetica" w:cs="Helvetica"/>
                <w:b/>
                <w:bCs/>
                <w:sz w:val="16"/>
                <w:szCs w:val="16"/>
                <w:lang w:eastAsia="pl-PL"/>
              </w:rPr>
            </w:pPr>
            <w:r w:rsidRPr="00BB5E80">
              <w:rPr>
                <w:rFonts w:ascii="Helvetica" w:eastAsia="Times New Roman" w:hAnsi="Helvetica" w:cs="Helvetica"/>
                <w:b/>
                <w:bCs/>
                <w:sz w:val="16"/>
                <w:szCs w:val="16"/>
                <w:lang w:eastAsia="pl-PL"/>
              </w:rPr>
              <w:t>Migracje zagraniczne na pobyt stały</w:t>
            </w:r>
          </w:p>
        </w:tc>
      </w:tr>
      <w:tr w:rsidR="00BB5E80" w:rsidRPr="00BB5E80" w14:paraId="4A1F7405" w14:textId="77777777" w:rsidTr="00373171">
        <w:trPr>
          <w:trHeight w:val="288"/>
          <w:jc w:val="center"/>
        </w:trPr>
        <w:tc>
          <w:tcPr>
            <w:tcW w:w="418" w:type="pct"/>
            <w:vMerge/>
            <w:vAlign w:val="center"/>
            <w:hideMark/>
          </w:tcPr>
          <w:p w14:paraId="500393A7" w14:textId="77777777" w:rsidR="00BB5E80" w:rsidRPr="00BB5E80" w:rsidRDefault="00BB5E80" w:rsidP="00BB5E80">
            <w:pPr>
              <w:spacing w:after="0" w:line="240" w:lineRule="auto"/>
              <w:rPr>
                <w:rFonts w:ascii="Helvetica" w:eastAsia="Times New Roman" w:hAnsi="Helvetica" w:cs="Helvetica"/>
                <w:b/>
                <w:bCs/>
                <w:sz w:val="16"/>
                <w:szCs w:val="16"/>
                <w:lang w:eastAsia="pl-PL"/>
              </w:rPr>
            </w:pPr>
          </w:p>
        </w:tc>
        <w:tc>
          <w:tcPr>
            <w:tcW w:w="530" w:type="pct"/>
            <w:shd w:val="clear" w:color="auto" w:fill="F2F2F2" w:themeFill="background1" w:themeFillShade="F2"/>
            <w:vAlign w:val="center"/>
            <w:hideMark/>
          </w:tcPr>
          <w:p w14:paraId="34444662"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Urodzenia</w:t>
            </w:r>
          </w:p>
        </w:tc>
        <w:tc>
          <w:tcPr>
            <w:tcW w:w="489" w:type="pct"/>
            <w:shd w:val="clear" w:color="auto" w:fill="F2F2F2" w:themeFill="background1" w:themeFillShade="F2"/>
            <w:vAlign w:val="center"/>
            <w:hideMark/>
          </w:tcPr>
          <w:p w14:paraId="3A4CF9D7"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Zgony</w:t>
            </w:r>
          </w:p>
        </w:tc>
        <w:tc>
          <w:tcPr>
            <w:tcW w:w="479" w:type="pct"/>
            <w:shd w:val="clear" w:color="auto" w:fill="F2F2F2" w:themeFill="background1" w:themeFillShade="F2"/>
            <w:vAlign w:val="center"/>
            <w:hideMark/>
          </w:tcPr>
          <w:p w14:paraId="36197796" w14:textId="77777777" w:rsidR="00BB5E80" w:rsidRPr="00BB5E80" w:rsidRDefault="00BB5E80" w:rsidP="00BB5E80">
            <w:pPr>
              <w:spacing w:after="0" w:line="240" w:lineRule="auto"/>
              <w:jc w:val="center"/>
              <w:rPr>
                <w:rFonts w:ascii="Helvetica" w:eastAsia="Times New Roman" w:hAnsi="Helvetica" w:cs="Helvetica"/>
                <w:b/>
                <w:bCs/>
                <w:sz w:val="16"/>
                <w:szCs w:val="16"/>
                <w:lang w:eastAsia="pl-PL"/>
              </w:rPr>
            </w:pPr>
            <w:r w:rsidRPr="00BB5E80">
              <w:rPr>
                <w:rFonts w:ascii="Helvetica" w:eastAsia="Times New Roman" w:hAnsi="Helvetica" w:cs="Helvetica"/>
                <w:b/>
                <w:bCs/>
                <w:sz w:val="16"/>
                <w:szCs w:val="16"/>
                <w:lang w:eastAsia="pl-PL"/>
              </w:rPr>
              <w:t>Saldo</w:t>
            </w:r>
          </w:p>
        </w:tc>
        <w:tc>
          <w:tcPr>
            <w:tcW w:w="468" w:type="pct"/>
            <w:shd w:val="clear" w:color="auto" w:fill="F2F2F2" w:themeFill="background1" w:themeFillShade="F2"/>
            <w:vAlign w:val="center"/>
            <w:hideMark/>
          </w:tcPr>
          <w:p w14:paraId="0A0D7E1A"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Napływ</w:t>
            </w:r>
          </w:p>
        </w:tc>
        <w:tc>
          <w:tcPr>
            <w:tcW w:w="479" w:type="pct"/>
            <w:shd w:val="clear" w:color="auto" w:fill="F2F2F2" w:themeFill="background1" w:themeFillShade="F2"/>
            <w:vAlign w:val="center"/>
            <w:hideMark/>
          </w:tcPr>
          <w:p w14:paraId="42AB5F4C"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Odpływ</w:t>
            </w:r>
          </w:p>
        </w:tc>
        <w:tc>
          <w:tcPr>
            <w:tcW w:w="560" w:type="pct"/>
            <w:shd w:val="clear" w:color="auto" w:fill="F2F2F2" w:themeFill="background1" w:themeFillShade="F2"/>
            <w:vAlign w:val="center"/>
            <w:hideMark/>
          </w:tcPr>
          <w:p w14:paraId="4373B4C2" w14:textId="77777777" w:rsidR="00BB5E80" w:rsidRPr="00BB5E80" w:rsidRDefault="00BB5E80" w:rsidP="00BB5E80">
            <w:pPr>
              <w:spacing w:after="0" w:line="240" w:lineRule="auto"/>
              <w:jc w:val="center"/>
              <w:rPr>
                <w:rFonts w:ascii="Helvetica" w:eastAsia="Times New Roman" w:hAnsi="Helvetica" w:cs="Helvetica"/>
                <w:b/>
                <w:bCs/>
                <w:sz w:val="16"/>
                <w:szCs w:val="16"/>
                <w:lang w:eastAsia="pl-PL"/>
              </w:rPr>
            </w:pPr>
            <w:r w:rsidRPr="00BB5E80">
              <w:rPr>
                <w:rFonts w:ascii="Helvetica" w:eastAsia="Times New Roman" w:hAnsi="Helvetica" w:cs="Helvetica"/>
                <w:b/>
                <w:bCs/>
                <w:sz w:val="16"/>
                <w:szCs w:val="16"/>
                <w:lang w:eastAsia="pl-PL"/>
              </w:rPr>
              <w:t>Saldo</w:t>
            </w:r>
          </w:p>
        </w:tc>
        <w:tc>
          <w:tcPr>
            <w:tcW w:w="499" w:type="pct"/>
            <w:shd w:val="clear" w:color="auto" w:fill="F2F2F2" w:themeFill="background1" w:themeFillShade="F2"/>
            <w:noWrap/>
            <w:vAlign w:val="center"/>
            <w:hideMark/>
          </w:tcPr>
          <w:p w14:paraId="48EA61A0"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Imigracja</w:t>
            </w:r>
          </w:p>
        </w:tc>
        <w:tc>
          <w:tcPr>
            <w:tcW w:w="530" w:type="pct"/>
            <w:shd w:val="clear" w:color="auto" w:fill="F2F2F2" w:themeFill="background1" w:themeFillShade="F2"/>
            <w:noWrap/>
            <w:vAlign w:val="center"/>
            <w:hideMark/>
          </w:tcPr>
          <w:p w14:paraId="62B00739"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Emigracja</w:t>
            </w:r>
          </w:p>
        </w:tc>
        <w:tc>
          <w:tcPr>
            <w:tcW w:w="548" w:type="pct"/>
            <w:shd w:val="clear" w:color="auto" w:fill="F2F2F2" w:themeFill="background1" w:themeFillShade="F2"/>
            <w:noWrap/>
            <w:vAlign w:val="center"/>
            <w:hideMark/>
          </w:tcPr>
          <w:p w14:paraId="1611F638" w14:textId="77777777" w:rsidR="00BB5E80" w:rsidRPr="00BB5E80" w:rsidRDefault="00BB5E80" w:rsidP="00BB5E80">
            <w:pPr>
              <w:spacing w:after="0" w:line="240" w:lineRule="auto"/>
              <w:jc w:val="center"/>
              <w:rPr>
                <w:rFonts w:ascii="Helvetica" w:eastAsia="Times New Roman" w:hAnsi="Helvetica" w:cs="Helvetica"/>
                <w:b/>
                <w:bCs/>
                <w:sz w:val="16"/>
                <w:szCs w:val="16"/>
                <w:lang w:eastAsia="pl-PL"/>
              </w:rPr>
            </w:pPr>
            <w:r w:rsidRPr="00BB5E80">
              <w:rPr>
                <w:rFonts w:ascii="Helvetica" w:eastAsia="Times New Roman" w:hAnsi="Helvetica" w:cs="Helvetica"/>
                <w:b/>
                <w:bCs/>
                <w:sz w:val="16"/>
                <w:szCs w:val="16"/>
                <w:lang w:eastAsia="pl-PL"/>
              </w:rPr>
              <w:t>Saldo</w:t>
            </w:r>
          </w:p>
        </w:tc>
      </w:tr>
      <w:tr w:rsidR="00BB5E80" w:rsidRPr="00BB5E80" w14:paraId="2CB965C4" w14:textId="77777777" w:rsidTr="00BB5E80">
        <w:trPr>
          <w:trHeight w:val="345"/>
          <w:jc w:val="center"/>
        </w:trPr>
        <w:tc>
          <w:tcPr>
            <w:tcW w:w="418" w:type="pct"/>
            <w:shd w:val="clear" w:color="auto" w:fill="auto"/>
            <w:vAlign w:val="center"/>
            <w:hideMark/>
          </w:tcPr>
          <w:p w14:paraId="33B2CE11"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2022</w:t>
            </w:r>
          </w:p>
        </w:tc>
        <w:tc>
          <w:tcPr>
            <w:tcW w:w="530" w:type="pct"/>
            <w:shd w:val="clear" w:color="auto" w:fill="auto"/>
            <w:vAlign w:val="center"/>
            <w:hideMark/>
          </w:tcPr>
          <w:p w14:paraId="6D982B61"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423</w:t>
            </w:r>
          </w:p>
        </w:tc>
        <w:tc>
          <w:tcPr>
            <w:tcW w:w="489" w:type="pct"/>
            <w:shd w:val="clear" w:color="auto" w:fill="auto"/>
            <w:vAlign w:val="center"/>
            <w:hideMark/>
          </w:tcPr>
          <w:p w14:paraId="01C513D7"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611</w:t>
            </w:r>
          </w:p>
        </w:tc>
        <w:tc>
          <w:tcPr>
            <w:tcW w:w="479" w:type="pct"/>
            <w:shd w:val="clear" w:color="auto" w:fill="auto"/>
            <w:vAlign w:val="center"/>
            <w:hideMark/>
          </w:tcPr>
          <w:p w14:paraId="0096CC4B"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-188</w:t>
            </w:r>
          </w:p>
        </w:tc>
        <w:tc>
          <w:tcPr>
            <w:tcW w:w="468" w:type="pct"/>
            <w:shd w:val="clear" w:color="auto" w:fill="auto"/>
            <w:vAlign w:val="center"/>
            <w:hideMark/>
          </w:tcPr>
          <w:p w14:paraId="3427FAAB"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349</w:t>
            </w:r>
          </w:p>
        </w:tc>
        <w:tc>
          <w:tcPr>
            <w:tcW w:w="479" w:type="pct"/>
            <w:shd w:val="clear" w:color="auto" w:fill="auto"/>
            <w:vAlign w:val="center"/>
            <w:hideMark/>
          </w:tcPr>
          <w:p w14:paraId="7CC83D0A"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756</w:t>
            </w:r>
          </w:p>
        </w:tc>
        <w:tc>
          <w:tcPr>
            <w:tcW w:w="560" w:type="pct"/>
            <w:shd w:val="clear" w:color="auto" w:fill="auto"/>
            <w:noWrap/>
            <w:vAlign w:val="center"/>
            <w:hideMark/>
          </w:tcPr>
          <w:p w14:paraId="28DAAE45"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-407</w:t>
            </w:r>
          </w:p>
        </w:tc>
        <w:tc>
          <w:tcPr>
            <w:tcW w:w="499" w:type="pct"/>
            <w:shd w:val="clear" w:color="auto" w:fill="auto"/>
            <w:vAlign w:val="center"/>
            <w:hideMark/>
          </w:tcPr>
          <w:p w14:paraId="685C5213"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42</w:t>
            </w:r>
          </w:p>
        </w:tc>
        <w:tc>
          <w:tcPr>
            <w:tcW w:w="530" w:type="pct"/>
            <w:shd w:val="clear" w:color="auto" w:fill="auto"/>
            <w:vAlign w:val="center"/>
            <w:hideMark/>
          </w:tcPr>
          <w:p w14:paraId="38C587E8"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109</w:t>
            </w:r>
          </w:p>
        </w:tc>
        <w:tc>
          <w:tcPr>
            <w:tcW w:w="548" w:type="pct"/>
            <w:shd w:val="clear" w:color="auto" w:fill="auto"/>
            <w:vAlign w:val="center"/>
            <w:hideMark/>
          </w:tcPr>
          <w:p w14:paraId="0CFBA36E"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-67</w:t>
            </w:r>
          </w:p>
        </w:tc>
      </w:tr>
      <w:tr w:rsidR="00BB5E80" w:rsidRPr="00BB5E80" w14:paraId="388FD5AF" w14:textId="77777777" w:rsidTr="00BB5E80">
        <w:trPr>
          <w:trHeight w:val="345"/>
          <w:jc w:val="center"/>
        </w:trPr>
        <w:tc>
          <w:tcPr>
            <w:tcW w:w="418" w:type="pct"/>
            <w:shd w:val="clear" w:color="auto" w:fill="auto"/>
            <w:vAlign w:val="center"/>
            <w:hideMark/>
          </w:tcPr>
          <w:p w14:paraId="5F81C986"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2023</w:t>
            </w:r>
          </w:p>
        </w:tc>
        <w:tc>
          <w:tcPr>
            <w:tcW w:w="530" w:type="pct"/>
            <w:shd w:val="clear" w:color="auto" w:fill="auto"/>
            <w:vAlign w:val="center"/>
            <w:hideMark/>
          </w:tcPr>
          <w:p w14:paraId="111CF1CC"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405</w:t>
            </w:r>
          </w:p>
        </w:tc>
        <w:tc>
          <w:tcPr>
            <w:tcW w:w="489" w:type="pct"/>
            <w:shd w:val="clear" w:color="auto" w:fill="auto"/>
            <w:vAlign w:val="center"/>
            <w:hideMark/>
          </w:tcPr>
          <w:p w14:paraId="1E74E9F7"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616</w:t>
            </w:r>
          </w:p>
        </w:tc>
        <w:tc>
          <w:tcPr>
            <w:tcW w:w="479" w:type="pct"/>
            <w:shd w:val="clear" w:color="auto" w:fill="auto"/>
            <w:vAlign w:val="center"/>
            <w:hideMark/>
          </w:tcPr>
          <w:p w14:paraId="06406DD1"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-211</w:t>
            </w:r>
          </w:p>
        </w:tc>
        <w:tc>
          <w:tcPr>
            <w:tcW w:w="468" w:type="pct"/>
            <w:shd w:val="clear" w:color="auto" w:fill="auto"/>
            <w:vAlign w:val="center"/>
            <w:hideMark/>
          </w:tcPr>
          <w:p w14:paraId="70C1B088"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339</w:t>
            </w:r>
          </w:p>
        </w:tc>
        <w:tc>
          <w:tcPr>
            <w:tcW w:w="479" w:type="pct"/>
            <w:shd w:val="clear" w:color="auto" w:fill="auto"/>
            <w:vAlign w:val="center"/>
            <w:hideMark/>
          </w:tcPr>
          <w:p w14:paraId="519E47CB"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745</w:t>
            </w:r>
          </w:p>
        </w:tc>
        <w:tc>
          <w:tcPr>
            <w:tcW w:w="560" w:type="pct"/>
            <w:shd w:val="clear" w:color="auto" w:fill="auto"/>
            <w:noWrap/>
            <w:vAlign w:val="center"/>
            <w:hideMark/>
          </w:tcPr>
          <w:p w14:paraId="40351049"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-406</w:t>
            </w:r>
          </w:p>
        </w:tc>
        <w:tc>
          <w:tcPr>
            <w:tcW w:w="499" w:type="pct"/>
            <w:shd w:val="clear" w:color="auto" w:fill="auto"/>
            <w:vAlign w:val="center"/>
            <w:hideMark/>
          </w:tcPr>
          <w:p w14:paraId="4EBE9CAE"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42</w:t>
            </w:r>
          </w:p>
        </w:tc>
        <w:tc>
          <w:tcPr>
            <w:tcW w:w="530" w:type="pct"/>
            <w:shd w:val="clear" w:color="auto" w:fill="auto"/>
            <w:vAlign w:val="center"/>
            <w:hideMark/>
          </w:tcPr>
          <w:p w14:paraId="018DA917"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109</w:t>
            </w:r>
          </w:p>
        </w:tc>
        <w:tc>
          <w:tcPr>
            <w:tcW w:w="548" w:type="pct"/>
            <w:shd w:val="clear" w:color="auto" w:fill="auto"/>
            <w:vAlign w:val="center"/>
            <w:hideMark/>
          </w:tcPr>
          <w:p w14:paraId="329C7DB8"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-67</w:t>
            </w:r>
          </w:p>
        </w:tc>
      </w:tr>
      <w:tr w:rsidR="00BB5E80" w:rsidRPr="00BB5E80" w14:paraId="352E1416" w14:textId="77777777" w:rsidTr="00BB5E80">
        <w:trPr>
          <w:trHeight w:val="345"/>
          <w:jc w:val="center"/>
        </w:trPr>
        <w:tc>
          <w:tcPr>
            <w:tcW w:w="418" w:type="pct"/>
            <w:shd w:val="clear" w:color="auto" w:fill="auto"/>
            <w:vAlign w:val="center"/>
            <w:hideMark/>
          </w:tcPr>
          <w:p w14:paraId="010577C0"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2024</w:t>
            </w:r>
          </w:p>
        </w:tc>
        <w:tc>
          <w:tcPr>
            <w:tcW w:w="530" w:type="pct"/>
            <w:shd w:val="clear" w:color="auto" w:fill="auto"/>
            <w:vAlign w:val="center"/>
            <w:hideMark/>
          </w:tcPr>
          <w:p w14:paraId="49CFC263"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388</w:t>
            </w:r>
          </w:p>
        </w:tc>
        <w:tc>
          <w:tcPr>
            <w:tcW w:w="489" w:type="pct"/>
            <w:shd w:val="clear" w:color="auto" w:fill="auto"/>
            <w:vAlign w:val="center"/>
            <w:hideMark/>
          </w:tcPr>
          <w:p w14:paraId="42612E4D"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620</w:t>
            </w:r>
          </w:p>
        </w:tc>
        <w:tc>
          <w:tcPr>
            <w:tcW w:w="479" w:type="pct"/>
            <w:shd w:val="clear" w:color="auto" w:fill="auto"/>
            <w:vAlign w:val="center"/>
            <w:hideMark/>
          </w:tcPr>
          <w:p w14:paraId="253A1937"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-232</w:t>
            </w:r>
          </w:p>
        </w:tc>
        <w:tc>
          <w:tcPr>
            <w:tcW w:w="468" w:type="pct"/>
            <w:shd w:val="clear" w:color="auto" w:fill="auto"/>
            <w:vAlign w:val="center"/>
            <w:hideMark/>
          </w:tcPr>
          <w:p w14:paraId="40E61345"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335</w:t>
            </w:r>
          </w:p>
        </w:tc>
        <w:tc>
          <w:tcPr>
            <w:tcW w:w="479" w:type="pct"/>
            <w:shd w:val="clear" w:color="auto" w:fill="auto"/>
            <w:vAlign w:val="center"/>
            <w:hideMark/>
          </w:tcPr>
          <w:p w14:paraId="557E120F"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732</w:t>
            </w:r>
          </w:p>
        </w:tc>
        <w:tc>
          <w:tcPr>
            <w:tcW w:w="560" w:type="pct"/>
            <w:shd w:val="clear" w:color="auto" w:fill="auto"/>
            <w:noWrap/>
            <w:vAlign w:val="center"/>
            <w:hideMark/>
          </w:tcPr>
          <w:p w14:paraId="6087BB0A"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-397</w:t>
            </w:r>
          </w:p>
        </w:tc>
        <w:tc>
          <w:tcPr>
            <w:tcW w:w="499" w:type="pct"/>
            <w:shd w:val="clear" w:color="auto" w:fill="auto"/>
            <w:vAlign w:val="center"/>
            <w:hideMark/>
          </w:tcPr>
          <w:p w14:paraId="521F568F"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45</w:t>
            </w:r>
          </w:p>
        </w:tc>
        <w:tc>
          <w:tcPr>
            <w:tcW w:w="530" w:type="pct"/>
            <w:shd w:val="clear" w:color="auto" w:fill="auto"/>
            <w:vAlign w:val="center"/>
            <w:hideMark/>
          </w:tcPr>
          <w:p w14:paraId="17488352"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109</w:t>
            </w:r>
          </w:p>
        </w:tc>
        <w:tc>
          <w:tcPr>
            <w:tcW w:w="548" w:type="pct"/>
            <w:shd w:val="clear" w:color="auto" w:fill="auto"/>
            <w:vAlign w:val="center"/>
            <w:hideMark/>
          </w:tcPr>
          <w:p w14:paraId="53E28C52"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-64</w:t>
            </w:r>
          </w:p>
        </w:tc>
      </w:tr>
      <w:tr w:rsidR="00BB5E80" w:rsidRPr="00BB5E80" w14:paraId="6DBFE323" w14:textId="77777777" w:rsidTr="00BB5E80">
        <w:trPr>
          <w:trHeight w:val="345"/>
          <w:jc w:val="center"/>
        </w:trPr>
        <w:tc>
          <w:tcPr>
            <w:tcW w:w="418" w:type="pct"/>
            <w:shd w:val="clear" w:color="auto" w:fill="auto"/>
            <w:vAlign w:val="center"/>
            <w:hideMark/>
          </w:tcPr>
          <w:p w14:paraId="43C551DB"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2025</w:t>
            </w:r>
          </w:p>
        </w:tc>
        <w:tc>
          <w:tcPr>
            <w:tcW w:w="530" w:type="pct"/>
            <w:shd w:val="clear" w:color="auto" w:fill="auto"/>
            <w:vAlign w:val="center"/>
            <w:hideMark/>
          </w:tcPr>
          <w:p w14:paraId="03E20B70"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369</w:t>
            </w:r>
          </w:p>
        </w:tc>
        <w:tc>
          <w:tcPr>
            <w:tcW w:w="489" w:type="pct"/>
            <w:shd w:val="clear" w:color="auto" w:fill="auto"/>
            <w:vAlign w:val="center"/>
            <w:hideMark/>
          </w:tcPr>
          <w:p w14:paraId="11DD891A"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622</w:t>
            </w:r>
          </w:p>
        </w:tc>
        <w:tc>
          <w:tcPr>
            <w:tcW w:w="479" w:type="pct"/>
            <w:shd w:val="clear" w:color="auto" w:fill="auto"/>
            <w:vAlign w:val="center"/>
            <w:hideMark/>
          </w:tcPr>
          <w:p w14:paraId="7AE173DF"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-253</w:t>
            </w:r>
          </w:p>
        </w:tc>
        <w:tc>
          <w:tcPr>
            <w:tcW w:w="468" w:type="pct"/>
            <w:shd w:val="clear" w:color="auto" w:fill="auto"/>
            <w:vAlign w:val="center"/>
            <w:hideMark/>
          </w:tcPr>
          <w:p w14:paraId="36273284"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328</w:t>
            </w:r>
          </w:p>
        </w:tc>
        <w:tc>
          <w:tcPr>
            <w:tcW w:w="479" w:type="pct"/>
            <w:shd w:val="clear" w:color="auto" w:fill="auto"/>
            <w:vAlign w:val="center"/>
            <w:hideMark/>
          </w:tcPr>
          <w:p w14:paraId="18C9B936"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720</w:t>
            </w:r>
          </w:p>
        </w:tc>
        <w:tc>
          <w:tcPr>
            <w:tcW w:w="560" w:type="pct"/>
            <w:shd w:val="clear" w:color="auto" w:fill="auto"/>
            <w:noWrap/>
            <w:vAlign w:val="center"/>
            <w:hideMark/>
          </w:tcPr>
          <w:p w14:paraId="0DD31C7E"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-392</w:t>
            </w:r>
          </w:p>
        </w:tc>
        <w:tc>
          <w:tcPr>
            <w:tcW w:w="499" w:type="pct"/>
            <w:shd w:val="clear" w:color="auto" w:fill="auto"/>
            <w:vAlign w:val="center"/>
            <w:hideMark/>
          </w:tcPr>
          <w:p w14:paraId="76F8D960"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46</w:t>
            </w:r>
          </w:p>
        </w:tc>
        <w:tc>
          <w:tcPr>
            <w:tcW w:w="530" w:type="pct"/>
            <w:shd w:val="clear" w:color="auto" w:fill="auto"/>
            <w:vAlign w:val="center"/>
            <w:hideMark/>
          </w:tcPr>
          <w:p w14:paraId="43B81C47"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109</w:t>
            </w:r>
          </w:p>
        </w:tc>
        <w:tc>
          <w:tcPr>
            <w:tcW w:w="548" w:type="pct"/>
            <w:shd w:val="clear" w:color="auto" w:fill="auto"/>
            <w:vAlign w:val="center"/>
            <w:hideMark/>
          </w:tcPr>
          <w:p w14:paraId="0921B8EC"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-63</w:t>
            </w:r>
          </w:p>
        </w:tc>
      </w:tr>
      <w:tr w:rsidR="00BB5E80" w:rsidRPr="00BB5E80" w14:paraId="219CE1BB" w14:textId="77777777" w:rsidTr="00BB5E80">
        <w:trPr>
          <w:trHeight w:val="345"/>
          <w:jc w:val="center"/>
        </w:trPr>
        <w:tc>
          <w:tcPr>
            <w:tcW w:w="418" w:type="pct"/>
            <w:shd w:val="clear" w:color="auto" w:fill="auto"/>
            <w:vAlign w:val="center"/>
            <w:hideMark/>
          </w:tcPr>
          <w:p w14:paraId="7579B8C3"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2026</w:t>
            </w:r>
          </w:p>
        </w:tc>
        <w:tc>
          <w:tcPr>
            <w:tcW w:w="530" w:type="pct"/>
            <w:shd w:val="clear" w:color="auto" w:fill="auto"/>
            <w:vAlign w:val="center"/>
            <w:hideMark/>
          </w:tcPr>
          <w:p w14:paraId="59B20534"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353</w:t>
            </w:r>
          </w:p>
        </w:tc>
        <w:tc>
          <w:tcPr>
            <w:tcW w:w="489" w:type="pct"/>
            <w:shd w:val="clear" w:color="auto" w:fill="auto"/>
            <w:vAlign w:val="center"/>
            <w:hideMark/>
          </w:tcPr>
          <w:p w14:paraId="1D7E792E"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623</w:t>
            </w:r>
          </w:p>
        </w:tc>
        <w:tc>
          <w:tcPr>
            <w:tcW w:w="479" w:type="pct"/>
            <w:shd w:val="clear" w:color="auto" w:fill="auto"/>
            <w:vAlign w:val="center"/>
            <w:hideMark/>
          </w:tcPr>
          <w:p w14:paraId="17FB92A9"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-270</w:t>
            </w:r>
          </w:p>
        </w:tc>
        <w:tc>
          <w:tcPr>
            <w:tcW w:w="468" w:type="pct"/>
            <w:shd w:val="clear" w:color="auto" w:fill="auto"/>
            <w:vAlign w:val="center"/>
            <w:hideMark/>
          </w:tcPr>
          <w:p w14:paraId="293612AC"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323</w:t>
            </w:r>
          </w:p>
        </w:tc>
        <w:tc>
          <w:tcPr>
            <w:tcW w:w="479" w:type="pct"/>
            <w:shd w:val="clear" w:color="auto" w:fill="auto"/>
            <w:vAlign w:val="center"/>
            <w:hideMark/>
          </w:tcPr>
          <w:p w14:paraId="1A770995"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711</w:t>
            </w:r>
          </w:p>
        </w:tc>
        <w:tc>
          <w:tcPr>
            <w:tcW w:w="560" w:type="pct"/>
            <w:shd w:val="clear" w:color="auto" w:fill="auto"/>
            <w:noWrap/>
            <w:vAlign w:val="center"/>
            <w:hideMark/>
          </w:tcPr>
          <w:p w14:paraId="63B75C56"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-388</w:t>
            </w:r>
          </w:p>
        </w:tc>
        <w:tc>
          <w:tcPr>
            <w:tcW w:w="499" w:type="pct"/>
            <w:shd w:val="clear" w:color="auto" w:fill="auto"/>
            <w:vAlign w:val="center"/>
            <w:hideMark/>
          </w:tcPr>
          <w:p w14:paraId="0C5E4CD3"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47</w:t>
            </w:r>
          </w:p>
        </w:tc>
        <w:tc>
          <w:tcPr>
            <w:tcW w:w="530" w:type="pct"/>
            <w:shd w:val="clear" w:color="auto" w:fill="auto"/>
            <w:vAlign w:val="center"/>
            <w:hideMark/>
          </w:tcPr>
          <w:p w14:paraId="18B5FE9D"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109</w:t>
            </w:r>
          </w:p>
        </w:tc>
        <w:tc>
          <w:tcPr>
            <w:tcW w:w="548" w:type="pct"/>
            <w:shd w:val="clear" w:color="auto" w:fill="auto"/>
            <w:vAlign w:val="center"/>
            <w:hideMark/>
          </w:tcPr>
          <w:p w14:paraId="18F59D36"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-62</w:t>
            </w:r>
          </w:p>
        </w:tc>
      </w:tr>
      <w:tr w:rsidR="00BB5E80" w:rsidRPr="00BB5E80" w14:paraId="3FD71290" w14:textId="77777777" w:rsidTr="00BB5E80">
        <w:trPr>
          <w:trHeight w:val="345"/>
          <w:jc w:val="center"/>
        </w:trPr>
        <w:tc>
          <w:tcPr>
            <w:tcW w:w="418" w:type="pct"/>
            <w:shd w:val="clear" w:color="auto" w:fill="auto"/>
            <w:vAlign w:val="center"/>
            <w:hideMark/>
          </w:tcPr>
          <w:p w14:paraId="1A8C96DB"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2027</w:t>
            </w:r>
          </w:p>
        </w:tc>
        <w:tc>
          <w:tcPr>
            <w:tcW w:w="530" w:type="pct"/>
            <w:shd w:val="clear" w:color="auto" w:fill="auto"/>
            <w:vAlign w:val="center"/>
            <w:hideMark/>
          </w:tcPr>
          <w:p w14:paraId="1E8413D2"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338</w:t>
            </w:r>
          </w:p>
        </w:tc>
        <w:tc>
          <w:tcPr>
            <w:tcW w:w="489" w:type="pct"/>
            <w:shd w:val="clear" w:color="auto" w:fill="auto"/>
            <w:vAlign w:val="center"/>
            <w:hideMark/>
          </w:tcPr>
          <w:p w14:paraId="4BF924F9"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632</w:t>
            </w:r>
          </w:p>
        </w:tc>
        <w:tc>
          <w:tcPr>
            <w:tcW w:w="479" w:type="pct"/>
            <w:shd w:val="clear" w:color="auto" w:fill="auto"/>
            <w:vAlign w:val="center"/>
            <w:hideMark/>
          </w:tcPr>
          <w:p w14:paraId="300C3B73"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-294</w:t>
            </w:r>
          </w:p>
        </w:tc>
        <w:tc>
          <w:tcPr>
            <w:tcW w:w="468" w:type="pct"/>
            <w:shd w:val="clear" w:color="auto" w:fill="auto"/>
            <w:vAlign w:val="center"/>
            <w:hideMark/>
          </w:tcPr>
          <w:p w14:paraId="60518032"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320</w:t>
            </w:r>
          </w:p>
        </w:tc>
        <w:tc>
          <w:tcPr>
            <w:tcW w:w="479" w:type="pct"/>
            <w:shd w:val="clear" w:color="auto" w:fill="auto"/>
            <w:vAlign w:val="center"/>
            <w:hideMark/>
          </w:tcPr>
          <w:p w14:paraId="31AFDAB4"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702</w:t>
            </w:r>
          </w:p>
        </w:tc>
        <w:tc>
          <w:tcPr>
            <w:tcW w:w="560" w:type="pct"/>
            <w:shd w:val="clear" w:color="auto" w:fill="auto"/>
            <w:noWrap/>
            <w:vAlign w:val="center"/>
            <w:hideMark/>
          </w:tcPr>
          <w:p w14:paraId="4265EB61"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-382</w:t>
            </w:r>
          </w:p>
        </w:tc>
        <w:tc>
          <w:tcPr>
            <w:tcW w:w="499" w:type="pct"/>
            <w:shd w:val="clear" w:color="auto" w:fill="auto"/>
            <w:vAlign w:val="center"/>
            <w:hideMark/>
          </w:tcPr>
          <w:p w14:paraId="5B03C6B9"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49</w:t>
            </w:r>
          </w:p>
        </w:tc>
        <w:tc>
          <w:tcPr>
            <w:tcW w:w="530" w:type="pct"/>
            <w:shd w:val="clear" w:color="auto" w:fill="auto"/>
            <w:vAlign w:val="center"/>
            <w:hideMark/>
          </w:tcPr>
          <w:p w14:paraId="3AEB82EB"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109</w:t>
            </w:r>
          </w:p>
        </w:tc>
        <w:tc>
          <w:tcPr>
            <w:tcW w:w="548" w:type="pct"/>
            <w:shd w:val="clear" w:color="auto" w:fill="auto"/>
            <w:vAlign w:val="center"/>
            <w:hideMark/>
          </w:tcPr>
          <w:p w14:paraId="780A57CC"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-60</w:t>
            </w:r>
          </w:p>
        </w:tc>
      </w:tr>
      <w:tr w:rsidR="00BB5E80" w:rsidRPr="00BB5E80" w14:paraId="3D263EF9" w14:textId="77777777" w:rsidTr="00BB5E80">
        <w:trPr>
          <w:trHeight w:val="345"/>
          <w:jc w:val="center"/>
        </w:trPr>
        <w:tc>
          <w:tcPr>
            <w:tcW w:w="418" w:type="pct"/>
            <w:shd w:val="clear" w:color="auto" w:fill="auto"/>
            <w:vAlign w:val="center"/>
            <w:hideMark/>
          </w:tcPr>
          <w:p w14:paraId="38EFF60E"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2028</w:t>
            </w:r>
          </w:p>
        </w:tc>
        <w:tc>
          <w:tcPr>
            <w:tcW w:w="530" w:type="pct"/>
            <w:shd w:val="clear" w:color="auto" w:fill="auto"/>
            <w:vAlign w:val="center"/>
            <w:hideMark/>
          </w:tcPr>
          <w:p w14:paraId="68BF4575"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323</w:t>
            </w:r>
          </w:p>
        </w:tc>
        <w:tc>
          <w:tcPr>
            <w:tcW w:w="489" w:type="pct"/>
            <w:shd w:val="clear" w:color="auto" w:fill="auto"/>
            <w:vAlign w:val="center"/>
            <w:hideMark/>
          </w:tcPr>
          <w:p w14:paraId="0CD8998F"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635</w:t>
            </w:r>
          </w:p>
        </w:tc>
        <w:tc>
          <w:tcPr>
            <w:tcW w:w="479" w:type="pct"/>
            <w:shd w:val="clear" w:color="auto" w:fill="auto"/>
            <w:vAlign w:val="center"/>
            <w:hideMark/>
          </w:tcPr>
          <w:p w14:paraId="6C87C6AF"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-312</w:t>
            </w:r>
          </w:p>
        </w:tc>
        <w:tc>
          <w:tcPr>
            <w:tcW w:w="468" w:type="pct"/>
            <w:shd w:val="clear" w:color="auto" w:fill="auto"/>
            <w:vAlign w:val="center"/>
            <w:hideMark/>
          </w:tcPr>
          <w:p w14:paraId="2FDE0935"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319</w:t>
            </w:r>
          </w:p>
        </w:tc>
        <w:tc>
          <w:tcPr>
            <w:tcW w:w="479" w:type="pct"/>
            <w:shd w:val="clear" w:color="auto" w:fill="auto"/>
            <w:vAlign w:val="center"/>
            <w:hideMark/>
          </w:tcPr>
          <w:p w14:paraId="741403CD"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693</w:t>
            </w:r>
          </w:p>
        </w:tc>
        <w:tc>
          <w:tcPr>
            <w:tcW w:w="560" w:type="pct"/>
            <w:shd w:val="clear" w:color="auto" w:fill="auto"/>
            <w:noWrap/>
            <w:vAlign w:val="center"/>
            <w:hideMark/>
          </w:tcPr>
          <w:p w14:paraId="3EE2CF9A"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-374</w:t>
            </w:r>
          </w:p>
        </w:tc>
        <w:tc>
          <w:tcPr>
            <w:tcW w:w="499" w:type="pct"/>
            <w:shd w:val="clear" w:color="auto" w:fill="auto"/>
            <w:vAlign w:val="center"/>
            <w:hideMark/>
          </w:tcPr>
          <w:p w14:paraId="1E4311CD"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49</w:t>
            </w:r>
          </w:p>
        </w:tc>
        <w:tc>
          <w:tcPr>
            <w:tcW w:w="530" w:type="pct"/>
            <w:shd w:val="clear" w:color="auto" w:fill="auto"/>
            <w:vAlign w:val="center"/>
            <w:hideMark/>
          </w:tcPr>
          <w:p w14:paraId="0E0EAA8F"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109</w:t>
            </w:r>
          </w:p>
        </w:tc>
        <w:tc>
          <w:tcPr>
            <w:tcW w:w="548" w:type="pct"/>
            <w:shd w:val="clear" w:color="auto" w:fill="auto"/>
            <w:vAlign w:val="center"/>
            <w:hideMark/>
          </w:tcPr>
          <w:p w14:paraId="63B1F58E"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-60</w:t>
            </w:r>
          </w:p>
        </w:tc>
      </w:tr>
      <w:tr w:rsidR="00BB5E80" w:rsidRPr="00BB5E80" w14:paraId="26FA349F" w14:textId="77777777" w:rsidTr="00BB5E80">
        <w:trPr>
          <w:trHeight w:val="345"/>
          <w:jc w:val="center"/>
        </w:trPr>
        <w:tc>
          <w:tcPr>
            <w:tcW w:w="418" w:type="pct"/>
            <w:shd w:val="clear" w:color="auto" w:fill="auto"/>
            <w:vAlign w:val="center"/>
            <w:hideMark/>
          </w:tcPr>
          <w:p w14:paraId="7F4AAFFE"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2029</w:t>
            </w:r>
          </w:p>
        </w:tc>
        <w:tc>
          <w:tcPr>
            <w:tcW w:w="530" w:type="pct"/>
            <w:shd w:val="clear" w:color="auto" w:fill="auto"/>
            <w:vAlign w:val="center"/>
            <w:hideMark/>
          </w:tcPr>
          <w:p w14:paraId="6F4EA5CC"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312</w:t>
            </w:r>
          </w:p>
        </w:tc>
        <w:tc>
          <w:tcPr>
            <w:tcW w:w="489" w:type="pct"/>
            <w:shd w:val="clear" w:color="auto" w:fill="auto"/>
            <w:vAlign w:val="center"/>
            <w:hideMark/>
          </w:tcPr>
          <w:p w14:paraId="373B6D22"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643</w:t>
            </w:r>
          </w:p>
        </w:tc>
        <w:tc>
          <w:tcPr>
            <w:tcW w:w="479" w:type="pct"/>
            <w:shd w:val="clear" w:color="auto" w:fill="auto"/>
            <w:vAlign w:val="center"/>
            <w:hideMark/>
          </w:tcPr>
          <w:p w14:paraId="7DD68C16"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-331</w:t>
            </w:r>
          </w:p>
        </w:tc>
        <w:tc>
          <w:tcPr>
            <w:tcW w:w="468" w:type="pct"/>
            <w:shd w:val="clear" w:color="auto" w:fill="auto"/>
            <w:vAlign w:val="center"/>
            <w:hideMark/>
          </w:tcPr>
          <w:p w14:paraId="2AC926EC"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311</w:t>
            </w:r>
          </w:p>
        </w:tc>
        <w:tc>
          <w:tcPr>
            <w:tcW w:w="479" w:type="pct"/>
            <w:shd w:val="clear" w:color="auto" w:fill="auto"/>
            <w:vAlign w:val="center"/>
            <w:hideMark/>
          </w:tcPr>
          <w:p w14:paraId="01E6FA30"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684</w:t>
            </w:r>
          </w:p>
        </w:tc>
        <w:tc>
          <w:tcPr>
            <w:tcW w:w="560" w:type="pct"/>
            <w:shd w:val="clear" w:color="auto" w:fill="auto"/>
            <w:noWrap/>
            <w:vAlign w:val="center"/>
            <w:hideMark/>
          </w:tcPr>
          <w:p w14:paraId="1518BDBC"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-373</w:t>
            </w:r>
          </w:p>
        </w:tc>
        <w:tc>
          <w:tcPr>
            <w:tcW w:w="499" w:type="pct"/>
            <w:shd w:val="clear" w:color="auto" w:fill="auto"/>
            <w:vAlign w:val="center"/>
            <w:hideMark/>
          </w:tcPr>
          <w:p w14:paraId="713394E9"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49</w:t>
            </w:r>
          </w:p>
        </w:tc>
        <w:tc>
          <w:tcPr>
            <w:tcW w:w="530" w:type="pct"/>
            <w:shd w:val="clear" w:color="auto" w:fill="auto"/>
            <w:vAlign w:val="center"/>
            <w:hideMark/>
          </w:tcPr>
          <w:p w14:paraId="62E4A7A7"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109</w:t>
            </w:r>
          </w:p>
        </w:tc>
        <w:tc>
          <w:tcPr>
            <w:tcW w:w="548" w:type="pct"/>
            <w:shd w:val="clear" w:color="auto" w:fill="auto"/>
            <w:vAlign w:val="center"/>
            <w:hideMark/>
          </w:tcPr>
          <w:p w14:paraId="790098FE"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-60</w:t>
            </w:r>
          </w:p>
        </w:tc>
      </w:tr>
      <w:tr w:rsidR="00BB5E80" w:rsidRPr="00BB5E80" w14:paraId="3E62DFCA" w14:textId="77777777" w:rsidTr="00BB5E80">
        <w:trPr>
          <w:trHeight w:val="345"/>
          <w:jc w:val="center"/>
        </w:trPr>
        <w:tc>
          <w:tcPr>
            <w:tcW w:w="418" w:type="pct"/>
            <w:shd w:val="clear" w:color="auto" w:fill="auto"/>
            <w:vAlign w:val="center"/>
            <w:hideMark/>
          </w:tcPr>
          <w:p w14:paraId="67C18469" w14:textId="77777777" w:rsidR="00BB5E80" w:rsidRPr="00BB5E80" w:rsidRDefault="00BB5E80" w:rsidP="00BB5E80">
            <w:pPr>
              <w:spacing w:after="0" w:line="240" w:lineRule="auto"/>
              <w:jc w:val="center"/>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2030</w:t>
            </w:r>
          </w:p>
        </w:tc>
        <w:tc>
          <w:tcPr>
            <w:tcW w:w="530" w:type="pct"/>
            <w:shd w:val="clear" w:color="auto" w:fill="auto"/>
            <w:vAlign w:val="center"/>
            <w:hideMark/>
          </w:tcPr>
          <w:p w14:paraId="0601A962"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299</w:t>
            </w:r>
          </w:p>
        </w:tc>
        <w:tc>
          <w:tcPr>
            <w:tcW w:w="489" w:type="pct"/>
            <w:shd w:val="clear" w:color="auto" w:fill="auto"/>
            <w:vAlign w:val="center"/>
            <w:hideMark/>
          </w:tcPr>
          <w:p w14:paraId="08CBC409"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649</w:t>
            </w:r>
          </w:p>
        </w:tc>
        <w:tc>
          <w:tcPr>
            <w:tcW w:w="479" w:type="pct"/>
            <w:shd w:val="clear" w:color="auto" w:fill="auto"/>
            <w:vAlign w:val="center"/>
            <w:hideMark/>
          </w:tcPr>
          <w:p w14:paraId="0C2C3FED"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-350</w:t>
            </w:r>
          </w:p>
        </w:tc>
        <w:tc>
          <w:tcPr>
            <w:tcW w:w="468" w:type="pct"/>
            <w:shd w:val="clear" w:color="auto" w:fill="auto"/>
            <w:vAlign w:val="center"/>
            <w:hideMark/>
          </w:tcPr>
          <w:p w14:paraId="189D127C"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311</w:t>
            </w:r>
          </w:p>
        </w:tc>
        <w:tc>
          <w:tcPr>
            <w:tcW w:w="479" w:type="pct"/>
            <w:shd w:val="clear" w:color="auto" w:fill="auto"/>
            <w:vAlign w:val="center"/>
            <w:hideMark/>
          </w:tcPr>
          <w:p w14:paraId="5CDAD90A"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673</w:t>
            </w:r>
          </w:p>
        </w:tc>
        <w:tc>
          <w:tcPr>
            <w:tcW w:w="560" w:type="pct"/>
            <w:shd w:val="clear" w:color="auto" w:fill="auto"/>
            <w:noWrap/>
            <w:vAlign w:val="center"/>
            <w:hideMark/>
          </w:tcPr>
          <w:p w14:paraId="52C54519"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-362</w:t>
            </w:r>
          </w:p>
        </w:tc>
        <w:tc>
          <w:tcPr>
            <w:tcW w:w="499" w:type="pct"/>
            <w:shd w:val="clear" w:color="auto" w:fill="auto"/>
            <w:vAlign w:val="center"/>
            <w:hideMark/>
          </w:tcPr>
          <w:p w14:paraId="74F8C292"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50</w:t>
            </w:r>
          </w:p>
        </w:tc>
        <w:tc>
          <w:tcPr>
            <w:tcW w:w="530" w:type="pct"/>
            <w:shd w:val="clear" w:color="auto" w:fill="auto"/>
            <w:vAlign w:val="center"/>
            <w:hideMark/>
          </w:tcPr>
          <w:p w14:paraId="064D49DD"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109</w:t>
            </w:r>
          </w:p>
        </w:tc>
        <w:tc>
          <w:tcPr>
            <w:tcW w:w="548" w:type="pct"/>
            <w:shd w:val="clear" w:color="auto" w:fill="auto"/>
            <w:vAlign w:val="center"/>
            <w:hideMark/>
          </w:tcPr>
          <w:p w14:paraId="5E174946" w14:textId="77777777" w:rsidR="00BB5E80" w:rsidRPr="00BB5E80" w:rsidRDefault="00BB5E80" w:rsidP="00BB5E80">
            <w:pPr>
              <w:spacing w:after="0" w:line="240" w:lineRule="auto"/>
              <w:jc w:val="right"/>
              <w:rPr>
                <w:rFonts w:ascii="Helvetica" w:eastAsia="Times New Roman" w:hAnsi="Helvetica" w:cs="Helvetica"/>
                <w:sz w:val="16"/>
                <w:szCs w:val="16"/>
                <w:lang w:eastAsia="pl-PL"/>
              </w:rPr>
            </w:pPr>
            <w:r w:rsidRPr="00BB5E80">
              <w:rPr>
                <w:rFonts w:ascii="Helvetica" w:eastAsia="Times New Roman" w:hAnsi="Helvetica" w:cs="Helvetica"/>
                <w:sz w:val="16"/>
                <w:szCs w:val="16"/>
                <w:lang w:eastAsia="pl-PL"/>
              </w:rPr>
              <w:t>-59</w:t>
            </w:r>
          </w:p>
        </w:tc>
      </w:tr>
    </w:tbl>
    <w:p w14:paraId="779B8CD2" w14:textId="1B558508" w:rsidR="00BB5E80" w:rsidRPr="00BB5E80" w:rsidRDefault="00BB5E80" w:rsidP="00FA13AB">
      <w:pPr>
        <w:jc w:val="both"/>
        <w:rPr>
          <w:rFonts w:ascii="Helvetica" w:hAnsi="Helvetica"/>
          <w:i/>
          <w:iCs/>
          <w:sz w:val="18"/>
          <w:szCs w:val="18"/>
        </w:rPr>
      </w:pPr>
      <w:r w:rsidRPr="00AE646A">
        <w:rPr>
          <w:rFonts w:ascii="Helvetica" w:hAnsi="Helvetica"/>
          <w:i/>
          <w:iCs/>
          <w:sz w:val="18"/>
          <w:szCs w:val="18"/>
        </w:rPr>
        <w:t xml:space="preserve">Źródło: </w:t>
      </w:r>
      <w:r>
        <w:rPr>
          <w:rFonts w:ascii="Helvetica" w:hAnsi="Helvetica"/>
          <w:i/>
          <w:iCs/>
          <w:sz w:val="18"/>
          <w:szCs w:val="18"/>
        </w:rPr>
        <w:t xml:space="preserve">GUS </w:t>
      </w:r>
      <w:r w:rsidRPr="00AE646A">
        <w:rPr>
          <w:rFonts w:ascii="Helvetica" w:eastAsia="Times New Roman" w:hAnsi="Helvetica" w:cs="Helvetica"/>
          <w:i/>
          <w:iCs/>
          <w:sz w:val="18"/>
          <w:szCs w:val="18"/>
          <w:lang w:eastAsia="pl-PL"/>
        </w:rPr>
        <w:t>„</w:t>
      </w:r>
      <w:r w:rsidRPr="00AE646A">
        <w:rPr>
          <w:rFonts w:ascii="Helvetica" w:hAnsi="Helvetica" w:cs="Helvetica"/>
          <w:i/>
          <w:iCs/>
          <w:sz w:val="18"/>
          <w:szCs w:val="18"/>
        </w:rPr>
        <w:t>Prognoza ludności gmin na lata 2017 – 2030”</w:t>
      </w:r>
    </w:p>
    <w:p w14:paraId="1582AE84" w14:textId="77777777" w:rsidR="008A2AF8" w:rsidRPr="006B1B43" w:rsidRDefault="008A2AF8" w:rsidP="00FA13AB">
      <w:pPr>
        <w:jc w:val="both"/>
        <w:rPr>
          <w:rFonts w:ascii="Helvetica" w:hAnsi="Helvetica"/>
          <w:sz w:val="12"/>
          <w:szCs w:val="12"/>
        </w:rPr>
      </w:pPr>
    </w:p>
    <w:p w14:paraId="76E08914" w14:textId="77777777" w:rsidR="008A2AF8" w:rsidRDefault="00FA13AB" w:rsidP="006E7023">
      <w:pPr>
        <w:jc w:val="both"/>
        <w:rPr>
          <w:rFonts w:ascii="Helvetica" w:hAnsi="Helvetica"/>
        </w:rPr>
      </w:pPr>
      <w:r>
        <w:rPr>
          <w:rFonts w:ascii="Helvetica" w:hAnsi="Helvetica"/>
        </w:rPr>
        <w:t xml:space="preserve">Chociaż prognoza ma charakter eksperymentalny i podlegać będzie okresowym weryfikacjom i aktualizacji, stanowi jednak wyraźny sygnał, że zachodzi bezwzględna potrzeba wdrażania wszelkich możliwych mechanizmów, mogących przeciwdziałać tak głębokiej depopulacji.    </w:t>
      </w:r>
      <w:r w:rsidR="008A2AF8">
        <w:rPr>
          <w:rFonts w:ascii="Helvetica" w:hAnsi="Helvetica"/>
        </w:rPr>
        <w:t xml:space="preserve"> </w:t>
      </w:r>
    </w:p>
    <w:p w14:paraId="319BD3E0" w14:textId="4EDF3D85" w:rsidR="004F5FAF" w:rsidRDefault="00073503" w:rsidP="006E7023">
      <w:pPr>
        <w:jc w:val="both"/>
        <w:rPr>
          <w:rFonts w:ascii="Helvetica" w:hAnsi="Helvetica"/>
        </w:rPr>
      </w:pPr>
      <w:r w:rsidRPr="00421E70">
        <w:rPr>
          <w:rFonts w:ascii="Helvetica" w:hAnsi="Helvetica"/>
        </w:rPr>
        <w:t>Sektor</w:t>
      </w:r>
      <w:r w:rsidR="00B33F01" w:rsidRPr="00421E70">
        <w:rPr>
          <w:rFonts w:ascii="Helvetica" w:hAnsi="Helvetica"/>
        </w:rPr>
        <w:t xml:space="preserve"> mieszkalnictwa</w:t>
      </w:r>
      <w:r w:rsidR="00736DBB" w:rsidRPr="00421E70">
        <w:rPr>
          <w:rFonts w:ascii="Helvetica" w:hAnsi="Helvetica"/>
        </w:rPr>
        <w:t xml:space="preserve"> </w:t>
      </w:r>
      <w:r w:rsidR="00B33F01" w:rsidRPr="00421E70">
        <w:rPr>
          <w:rFonts w:ascii="Helvetica" w:hAnsi="Helvetica"/>
        </w:rPr>
        <w:t>skorelowany</w:t>
      </w:r>
      <w:r w:rsidR="00736DBB" w:rsidRPr="00421E70">
        <w:rPr>
          <w:rFonts w:ascii="Helvetica" w:hAnsi="Helvetica"/>
        </w:rPr>
        <w:t xml:space="preserve"> jest</w:t>
      </w:r>
      <w:r w:rsidRPr="00421E70">
        <w:rPr>
          <w:rFonts w:ascii="Helvetica" w:hAnsi="Helvetica"/>
        </w:rPr>
        <w:t xml:space="preserve"> zarówno z sytuacją gospodarczą, jak i</w:t>
      </w:r>
      <w:r w:rsidR="00B33F01" w:rsidRPr="00421E70">
        <w:rPr>
          <w:rFonts w:ascii="Helvetica" w:hAnsi="Helvetica"/>
        </w:rPr>
        <w:t xml:space="preserve"> potencjałem społecznym. </w:t>
      </w:r>
      <w:r w:rsidRPr="00421E70">
        <w:rPr>
          <w:rFonts w:ascii="Helvetica" w:hAnsi="Helvetica"/>
        </w:rPr>
        <w:t>Zrównoważony r</w:t>
      </w:r>
      <w:r w:rsidR="00B33F01" w:rsidRPr="00421E70">
        <w:rPr>
          <w:rFonts w:ascii="Helvetica" w:hAnsi="Helvetica"/>
        </w:rPr>
        <w:t>ozwój</w:t>
      </w:r>
      <w:r w:rsidRPr="00421E70">
        <w:rPr>
          <w:rFonts w:ascii="Helvetica" w:hAnsi="Helvetica"/>
        </w:rPr>
        <w:t xml:space="preserve"> budownictwa</w:t>
      </w:r>
      <w:r w:rsidR="00B33F01" w:rsidRPr="00421E70">
        <w:rPr>
          <w:rFonts w:ascii="Helvetica" w:hAnsi="Helvetica"/>
        </w:rPr>
        <w:t xml:space="preserve"> mieszk</w:t>
      </w:r>
      <w:r w:rsidRPr="00421E70">
        <w:rPr>
          <w:rFonts w:ascii="Helvetica" w:hAnsi="Helvetica"/>
        </w:rPr>
        <w:t xml:space="preserve">aniowego może stanowić pozytywny impuls </w:t>
      </w:r>
      <w:r w:rsidR="00736DBB" w:rsidRPr="00421E70">
        <w:rPr>
          <w:rFonts w:ascii="Helvetica" w:hAnsi="Helvetica"/>
        </w:rPr>
        <w:t>i czynnik wspierający działania mające na celu zahamowanie procesu wyludniania się Miasta oraz łagodzący</w:t>
      </w:r>
      <w:r w:rsidR="00421E70" w:rsidRPr="00421E70">
        <w:rPr>
          <w:rFonts w:ascii="Helvetica" w:hAnsi="Helvetica"/>
        </w:rPr>
        <w:t xml:space="preserve"> jego</w:t>
      </w:r>
      <w:r w:rsidR="00736DBB" w:rsidRPr="00421E70">
        <w:rPr>
          <w:rFonts w:ascii="Helvetica" w:hAnsi="Helvetica"/>
        </w:rPr>
        <w:t xml:space="preserve"> negatywne skutki </w:t>
      </w:r>
      <w:r w:rsidR="00421E70" w:rsidRPr="00421E70">
        <w:rPr>
          <w:rFonts w:ascii="Helvetica" w:hAnsi="Helvetica"/>
        </w:rPr>
        <w:t>gospodarczo-ekonomiczne.</w:t>
      </w:r>
    </w:p>
    <w:p w14:paraId="63B1CF75" w14:textId="77777777" w:rsidR="00773952" w:rsidRPr="007A5F98" w:rsidRDefault="00773952" w:rsidP="006E7023">
      <w:pPr>
        <w:jc w:val="both"/>
        <w:rPr>
          <w:rFonts w:ascii="Helvetica" w:hAnsi="Helvetica"/>
        </w:rPr>
      </w:pPr>
    </w:p>
    <w:p w14:paraId="6215EDFA" w14:textId="59A7934F" w:rsidR="00365FAC" w:rsidRPr="00D0586D" w:rsidRDefault="00A30D01" w:rsidP="00D0586D">
      <w:pPr>
        <w:pStyle w:val="Nagwek3"/>
        <w:spacing w:before="0" w:after="160"/>
        <w:jc w:val="both"/>
        <w:rPr>
          <w:rFonts w:ascii="Helvetica" w:hAnsi="Helvetica"/>
          <w:b/>
          <w:bCs/>
          <w:color w:val="auto"/>
          <w:sz w:val="22"/>
          <w:szCs w:val="22"/>
        </w:rPr>
      </w:pPr>
      <w:bookmarkStart w:id="51" w:name="_Toc124254927"/>
      <w:r w:rsidRPr="00D0586D">
        <w:rPr>
          <w:rFonts w:ascii="Helvetica" w:hAnsi="Helvetica"/>
          <w:b/>
          <w:bCs/>
          <w:color w:val="auto"/>
          <w:sz w:val="22"/>
          <w:szCs w:val="22"/>
        </w:rPr>
        <w:t xml:space="preserve">1.2.4. </w:t>
      </w:r>
      <w:r w:rsidR="00365FAC" w:rsidRPr="00D0586D">
        <w:rPr>
          <w:rFonts w:ascii="Helvetica" w:hAnsi="Helvetica"/>
          <w:b/>
          <w:bCs/>
          <w:color w:val="auto"/>
          <w:sz w:val="22"/>
          <w:szCs w:val="22"/>
        </w:rPr>
        <w:t>Polityka czynszowa i jej ocena</w:t>
      </w:r>
      <w:bookmarkEnd w:id="51"/>
    </w:p>
    <w:p w14:paraId="7456DF9D" w14:textId="77777777" w:rsidR="002D697B" w:rsidRPr="007A5F98" w:rsidRDefault="002D697B" w:rsidP="006E7023">
      <w:pPr>
        <w:jc w:val="both"/>
        <w:rPr>
          <w:rFonts w:ascii="Helvetica" w:hAnsi="Helvetica"/>
        </w:rPr>
      </w:pPr>
    </w:p>
    <w:p w14:paraId="47413BAE" w14:textId="01AEF7A4" w:rsidR="004C437C" w:rsidRPr="002603DC" w:rsidRDefault="00464414" w:rsidP="006E7023">
      <w:pPr>
        <w:jc w:val="both"/>
        <w:rPr>
          <w:rFonts w:ascii="Helvetica" w:hAnsi="Helvetica"/>
        </w:rPr>
      </w:pPr>
      <w:r w:rsidRPr="007A5F98">
        <w:rPr>
          <w:rFonts w:ascii="Helvetica" w:hAnsi="Helvetica"/>
        </w:rPr>
        <w:t>Polityka czynszowa</w:t>
      </w:r>
      <w:r w:rsidR="007C44A6">
        <w:rPr>
          <w:rFonts w:ascii="Helvetica" w:hAnsi="Helvetica"/>
        </w:rPr>
        <w:t xml:space="preserve"> Stalowej Woli opiera się</w:t>
      </w:r>
      <w:r w:rsidR="00E845CC">
        <w:rPr>
          <w:rFonts w:ascii="Helvetica" w:hAnsi="Helvetica"/>
        </w:rPr>
        <w:t xml:space="preserve"> </w:t>
      </w:r>
      <w:r w:rsidR="00583E49">
        <w:rPr>
          <w:rFonts w:ascii="Helvetica" w:hAnsi="Helvetica"/>
        </w:rPr>
        <w:t>zasadniczo</w:t>
      </w:r>
      <w:r w:rsidR="00AE460C">
        <w:rPr>
          <w:rFonts w:ascii="Helvetica" w:hAnsi="Helvetica"/>
        </w:rPr>
        <w:t xml:space="preserve"> </w:t>
      </w:r>
      <w:r w:rsidR="007C44A6">
        <w:rPr>
          <w:rFonts w:ascii="Helvetica" w:hAnsi="Helvetica"/>
        </w:rPr>
        <w:t xml:space="preserve"> o</w:t>
      </w:r>
      <w:r w:rsidR="00DA03AD">
        <w:rPr>
          <w:rFonts w:ascii="Helvetica" w:hAnsi="Helvetica"/>
        </w:rPr>
        <w:t xml:space="preserve"> regula</w:t>
      </w:r>
      <w:r w:rsidR="007C44A6">
        <w:rPr>
          <w:rFonts w:ascii="Helvetica" w:hAnsi="Helvetica"/>
        </w:rPr>
        <w:t>cje</w:t>
      </w:r>
      <w:r w:rsidR="00DA03AD">
        <w:rPr>
          <w:rFonts w:ascii="Helvetica" w:hAnsi="Helvetica"/>
        </w:rPr>
        <w:t xml:space="preserve"> zawar</w:t>
      </w:r>
      <w:r w:rsidR="007C44A6">
        <w:rPr>
          <w:rFonts w:ascii="Helvetica" w:hAnsi="Helvetica"/>
        </w:rPr>
        <w:t>te</w:t>
      </w:r>
      <w:r w:rsidR="00DA03AD">
        <w:rPr>
          <w:rFonts w:ascii="Helvetica" w:hAnsi="Helvetica"/>
        </w:rPr>
        <w:t xml:space="preserve"> w</w:t>
      </w:r>
      <w:r w:rsidR="000E308B">
        <w:rPr>
          <w:rFonts w:ascii="Helvetica" w:hAnsi="Helvetica"/>
        </w:rPr>
        <w:t xml:space="preserve"> </w:t>
      </w:r>
      <w:r w:rsidR="00583E49" w:rsidRPr="002603DC">
        <w:rPr>
          <w:rFonts w:ascii="Helvetica" w:hAnsi="Helvetica"/>
        </w:rPr>
        <w:t>następujących aktach</w:t>
      </w:r>
      <w:r w:rsidR="00E845CC" w:rsidRPr="002603DC">
        <w:rPr>
          <w:rFonts w:ascii="Helvetica" w:hAnsi="Helvetica"/>
        </w:rPr>
        <w:t xml:space="preserve"> wewnętrznych</w:t>
      </w:r>
      <w:r w:rsidR="004C437C" w:rsidRPr="002603DC">
        <w:rPr>
          <w:rFonts w:ascii="Helvetica" w:hAnsi="Helvetica"/>
        </w:rPr>
        <w:t>:</w:t>
      </w:r>
    </w:p>
    <w:p w14:paraId="61DCBE07" w14:textId="6915E5E8" w:rsidR="004C437C" w:rsidRDefault="004C437C">
      <w:pPr>
        <w:pStyle w:val="Akapitzlist"/>
        <w:numPr>
          <w:ilvl w:val="0"/>
          <w:numId w:val="13"/>
        </w:numPr>
        <w:jc w:val="both"/>
        <w:rPr>
          <w:rFonts w:ascii="Helvetica" w:hAnsi="Helvetica"/>
        </w:rPr>
      </w:pPr>
      <w:r w:rsidRPr="002603DC">
        <w:rPr>
          <w:rFonts w:ascii="Helvetica" w:hAnsi="Helvetica"/>
        </w:rPr>
        <w:t>Zarządzeni</w:t>
      </w:r>
      <w:r w:rsidR="002603DC">
        <w:rPr>
          <w:rFonts w:ascii="Helvetica" w:hAnsi="Helvetica"/>
        </w:rPr>
        <w:t>u</w:t>
      </w:r>
      <w:r w:rsidRPr="002603DC">
        <w:rPr>
          <w:rFonts w:ascii="Helvetica" w:hAnsi="Helvetica"/>
        </w:rPr>
        <w:t xml:space="preserve"> nr I/205/03 Prezydenta Miasta Stalowej Woli z</w:t>
      </w:r>
      <w:r w:rsidR="00AD74B6">
        <w:rPr>
          <w:rFonts w:ascii="Helvetica" w:hAnsi="Helvetica"/>
        </w:rPr>
        <w:t xml:space="preserve"> dn</w:t>
      </w:r>
      <w:r w:rsidR="003A19A5">
        <w:rPr>
          <w:rFonts w:ascii="Helvetica" w:hAnsi="Helvetica"/>
        </w:rPr>
        <w:t>ia</w:t>
      </w:r>
      <w:r w:rsidRPr="002603DC">
        <w:rPr>
          <w:rFonts w:ascii="Helvetica" w:hAnsi="Helvetica"/>
        </w:rPr>
        <w:t xml:space="preserve"> 22 października 2003</w:t>
      </w:r>
      <w:r w:rsidR="003A19A5">
        <w:rPr>
          <w:rFonts w:ascii="Helvetica" w:hAnsi="Helvetica"/>
        </w:rPr>
        <w:t> </w:t>
      </w:r>
      <w:r w:rsidRPr="002603DC">
        <w:rPr>
          <w:rFonts w:ascii="Helvetica" w:hAnsi="Helvetica"/>
        </w:rPr>
        <w:t>r. w sprawie ustalenia stawek czynszu za lokale mieszkalne</w:t>
      </w:r>
      <w:r w:rsidR="009F07B9">
        <w:rPr>
          <w:rFonts w:ascii="Helvetica" w:hAnsi="Helvetica"/>
        </w:rPr>
        <w:t>,</w:t>
      </w:r>
    </w:p>
    <w:p w14:paraId="71FD7152" w14:textId="470A16B5" w:rsidR="002603DC" w:rsidRPr="002603DC" w:rsidRDefault="002603DC">
      <w:pPr>
        <w:pStyle w:val="Akapitzlist"/>
        <w:numPr>
          <w:ilvl w:val="0"/>
          <w:numId w:val="13"/>
        </w:numPr>
        <w:jc w:val="both"/>
        <w:rPr>
          <w:rFonts w:ascii="Helvetica" w:hAnsi="Helvetica"/>
        </w:rPr>
      </w:pPr>
      <w:r w:rsidRPr="002603DC">
        <w:rPr>
          <w:rFonts w:ascii="Helvetica" w:hAnsi="Helvetica"/>
        </w:rPr>
        <w:t>Zarządzeniu nr I/225/03 Prezydenta Miasta Stalowej Woli z dnia 28 listopada 2003 r. zmieniającym zarządzenie w sprawie ustalenia stawek czynszu za lokale mieszkalne</w:t>
      </w:r>
      <w:r w:rsidR="009F07B9">
        <w:rPr>
          <w:rFonts w:ascii="Helvetica" w:hAnsi="Helvetica"/>
        </w:rPr>
        <w:t>.</w:t>
      </w:r>
    </w:p>
    <w:p w14:paraId="54DE92B8" w14:textId="77B1DE0D" w:rsidR="003E79E3" w:rsidRPr="007A5F98" w:rsidRDefault="00E00D98" w:rsidP="006E7023">
      <w:pPr>
        <w:jc w:val="both"/>
        <w:rPr>
          <w:rFonts w:ascii="Helvetica" w:hAnsi="Helvetica"/>
        </w:rPr>
      </w:pPr>
      <w:r>
        <w:rPr>
          <w:rFonts w:ascii="Helvetica" w:hAnsi="Helvetica"/>
        </w:rPr>
        <w:t>D</w:t>
      </w:r>
      <w:r w:rsidR="00464414" w:rsidRPr="004C437C">
        <w:rPr>
          <w:rFonts w:ascii="Helvetica" w:hAnsi="Helvetica"/>
        </w:rPr>
        <w:t>la lokali mieszkalnych wchodzących w skład mieszkaniowego zasobu Gminy Stalowa Wola</w:t>
      </w:r>
      <w:r w:rsidR="00EE1227" w:rsidRPr="004C437C">
        <w:rPr>
          <w:rFonts w:ascii="Helvetica" w:hAnsi="Helvetica"/>
        </w:rPr>
        <w:t xml:space="preserve"> </w:t>
      </w:r>
      <w:r w:rsidR="00464414" w:rsidRPr="004C437C">
        <w:rPr>
          <w:rFonts w:ascii="Helvetica" w:hAnsi="Helvetica"/>
        </w:rPr>
        <w:t>stawk</w:t>
      </w:r>
      <w:r w:rsidR="00FC697C">
        <w:rPr>
          <w:rFonts w:ascii="Helvetica" w:hAnsi="Helvetica"/>
        </w:rPr>
        <w:t>ę</w:t>
      </w:r>
      <w:r w:rsidR="00464414" w:rsidRPr="004C437C">
        <w:rPr>
          <w:rFonts w:ascii="Helvetica" w:hAnsi="Helvetica"/>
        </w:rPr>
        <w:t xml:space="preserve"> czynszu za 1m</w:t>
      </w:r>
      <w:r w:rsidR="00464414" w:rsidRPr="004C437C">
        <w:rPr>
          <w:rFonts w:ascii="Helvetica" w:hAnsi="Helvetica"/>
          <w:vertAlign w:val="superscript"/>
        </w:rPr>
        <w:t xml:space="preserve">2 </w:t>
      </w:r>
      <w:r w:rsidR="00464414" w:rsidRPr="004C437C">
        <w:rPr>
          <w:rFonts w:ascii="Helvetica" w:hAnsi="Helvetica"/>
        </w:rPr>
        <w:t>powierzchni użytkowej lokalu</w:t>
      </w:r>
      <w:r w:rsidR="00FC697C">
        <w:rPr>
          <w:rFonts w:ascii="Helvetica" w:hAnsi="Helvetica"/>
        </w:rPr>
        <w:t xml:space="preserve"> od 1.04.2004 r.</w:t>
      </w:r>
      <w:r w:rsidR="00EE1227" w:rsidRPr="004C437C">
        <w:rPr>
          <w:rFonts w:ascii="Helvetica" w:hAnsi="Helvetica"/>
        </w:rPr>
        <w:t xml:space="preserve"> ustalon</w:t>
      </w:r>
      <w:r w:rsidR="00FC697C">
        <w:rPr>
          <w:rFonts w:ascii="Helvetica" w:hAnsi="Helvetica"/>
        </w:rPr>
        <w:t>o</w:t>
      </w:r>
      <w:r w:rsidR="00EE1227" w:rsidRPr="004C437C">
        <w:rPr>
          <w:rFonts w:ascii="Helvetica" w:hAnsi="Helvetica"/>
        </w:rPr>
        <w:t xml:space="preserve"> </w:t>
      </w:r>
      <w:r w:rsidR="00FC697C">
        <w:rPr>
          <w:rFonts w:ascii="Helvetica" w:hAnsi="Helvetica"/>
        </w:rPr>
        <w:t>na poziomie</w:t>
      </w:r>
      <w:r w:rsidR="00E845CC">
        <w:rPr>
          <w:rFonts w:ascii="Helvetica" w:hAnsi="Helvetica"/>
        </w:rPr>
        <w:t xml:space="preserve"> </w:t>
      </w:r>
      <w:r w:rsidR="00464414" w:rsidRPr="00E845CC">
        <w:rPr>
          <w:rFonts w:ascii="Helvetica" w:hAnsi="Helvetica"/>
        </w:rPr>
        <w:t>2,30 zł</w:t>
      </w:r>
      <w:r w:rsidR="00464414" w:rsidRPr="00345D42">
        <w:rPr>
          <w:rFonts w:ascii="Helvetica" w:hAnsi="Helvetica"/>
        </w:rPr>
        <w:t>.</w:t>
      </w:r>
      <w:r w:rsidR="00E845CC" w:rsidRPr="00345D42">
        <w:rPr>
          <w:rFonts w:ascii="Helvetica" w:hAnsi="Helvetica"/>
        </w:rPr>
        <w:t xml:space="preserve"> D</w:t>
      </w:r>
      <w:r w:rsidR="003E79E3" w:rsidRPr="00345D42">
        <w:rPr>
          <w:rFonts w:ascii="Helvetica" w:hAnsi="Helvetica"/>
        </w:rPr>
        <w:t>la lokali socjalnych</w:t>
      </w:r>
      <w:r w:rsidR="00345D42" w:rsidRPr="00345D42">
        <w:rPr>
          <w:rFonts w:ascii="Helvetica" w:hAnsi="Helvetica"/>
        </w:rPr>
        <w:t xml:space="preserve"> miesięczny</w:t>
      </w:r>
      <w:r w:rsidR="003E79E3" w:rsidRPr="00345D42">
        <w:rPr>
          <w:rFonts w:ascii="Helvetica" w:hAnsi="Helvetica"/>
        </w:rPr>
        <w:t xml:space="preserve"> czynsz za 1m</w:t>
      </w:r>
      <w:r w:rsidR="003E79E3" w:rsidRPr="00345D42">
        <w:rPr>
          <w:rFonts w:ascii="Helvetica" w:hAnsi="Helvetica"/>
          <w:vertAlign w:val="superscript"/>
        </w:rPr>
        <w:t>2</w:t>
      </w:r>
      <w:r w:rsidR="003E79E3" w:rsidRPr="00345D42">
        <w:rPr>
          <w:rFonts w:ascii="Helvetica" w:hAnsi="Helvetica"/>
        </w:rPr>
        <w:t xml:space="preserve"> powierzchni uż</w:t>
      </w:r>
      <w:r w:rsidR="00345D42" w:rsidRPr="00345D42">
        <w:rPr>
          <w:rFonts w:ascii="Helvetica" w:hAnsi="Helvetica"/>
        </w:rPr>
        <w:t>ytkowej</w:t>
      </w:r>
      <w:r w:rsidR="003E79E3" w:rsidRPr="00345D42">
        <w:rPr>
          <w:rFonts w:ascii="Helvetica" w:hAnsi="Helvetica"/>
        </w:rPr>
        <w:t xml:space="preserve"> lokalu</w:t>
      </w:r>
      <w:r w:rsidR="00E845CC" w:rsidRPr="00345D42">
        <w:rPr>
          <w:rFonts w:ascii="Helvetica" w:hAnsi="Helvetica"/>
        </w:rPr>
        <w:t xml:space="preserve"> ustalono</w:t>
      </w:r>
      <w:r w:rsidR="003E79E3" w:rsidRPr="00345D42">
        <w:rPr>
          <w:rFonts w:ascii="Helvetica" w:hAnsi="Helvetica"/>
        </w:rPr>
        <w:t xml:space="preserve"> w wysokości 50% najniższego czynszu obowiązującego w lokalach mieszkalnych.</w:t>
      </w:r>
      <w:r w:rsidR="00E845CC" w:rsidRPr="00345D42">
        <w:rPr>
          <w:rFonts w:ascii="Helvetica" w:hAnsi="Helvetica"/>
        </w:rPr>
        <w:t xml:space="preserve"> </w:t>
      </w:r>
      <w:r w:rsidR="003408CA" w:rsidRPr="00345D42">
        <w:rPr>
          <w:rFonts w:ascii="Helvetica" w:hAnsi="Helvetica"/>
        </w:rPr>
        <w:t>N</w:t>
      </w:r>
      <w:r w:rsidR="003E79E3" w:rsidRPr="00345D42">
        <w:rPr>
          <w:rFonts w:ascii="Helvetica" w:hAnsi="Helvetica"/>
        </w:rPr>
        <w:t>adzór na</w:t>
      </w:r>
      <w:r w:rsidR="003408CA" w:rsidRPr="00345D42">
        <w:rPr>
          <w:rFonts w:ascii="Helvetica" w:hAnsi="Helvetica"/>
        </w:rPr>
        <w:t>d</w:t>
      </w:r>
      <w:r w:rsidR="003E79E3" w:rsidRPr="00345D42">
        <w:rPr>
          <w:rFonts w:ascii="Helvetica" w:hAnsi="Helvetica"/>
        </w:rPr>
        <w:t xml:space="preserve"> wykonaniem</w:t>
      </w:r>
      <w:r w:rsidR="003408CA" w:rsidRPr="00345D42">
        <w:rPr>
          <w:rFonts w:ascii="Helvetica" w:hAnsi="Helvetica"/>
        </w:rPr>
        <w:t xml:space="preserve"> </w:t>
      </w:r>
      <w:r w:rsidR="003E79E3" w:rsidRPr="00345D42">
        <w:rPr>
          <w:rFonts w:ascii="Helvetica" w:hAnsi="Helvetica"/>
        </w:rPr>
        <w:t>zarządze</w:t>
      </w:r>
      <w:r w:rsidR="003408CA" w:rsidRPr="00345D42">
        <w:rPr>
          <w:rFonts w:ascii="Helvetica" w:hAnsi="Helvetica"/>
        </w:rPr>
        <w:t>ń</w:t>
      </w:r>
      <w:r w:rsidR="003408CA">
        <w:rPr>
          <w:rFonts w:ascii="Helvetica" w:hAnsi="Helvetica"/>
        </w:rPr>
        <w:t xml:space="preserve"> powierzono</w:t>
      </w:r>
      <w:r w:rsidR="003E79E3" w:rsidRPr="007A5F98">
        <w:rPr>
          <w:rFonts w:ascii="Helvetica" w:hAnsi="Helvetica"/>
        </w:rPr>
        <w:t xml:space="preserve"> Naczelnik</w:t>
      </w:r>
      <w:r w:rsidR="003408CA">
        <w:rPr>
          <w:rFonts w:ascii="Helvetica" w:hAnsi="Helvetica"/>
        </w:rPr>
        <w:t>owi</w:t>
      </w:r>
      <w:r w:rsidR="003E79E3" w:rsidRPr="007A5F98">
        <w:rPr>
          <w:rFonts w:ascii="Helvetica" w:hAnsi="Helvetica"/>
        </w:rPr>
        <w:t xml:space="preserve"> Wydziału Mienia Gminnego i Gospodarki Lokalami oraz Dyrektor</w:t>
      </w:r>
      <w:r w:rsidR="00E845CC">
        <w:rPr>
          <w:rFonts w:ascii="Helvetica" w:hAnsi="Helvetica"/>
        </w:rPr>
        <w:t>owi</w:t>
      </w:r>
      <w:r w:rsidR="003E79E3" w:rsidRPr="007A5F98">
        <w:rPr>
          <w:rFonts w:ascii="Helvetica" w:hAnsi="Helvetica"/>
        </w:rPr>
        <w:t xml:space="preserve"> Zakładu Administracji Budynków w Stalowej Woli (ZAB).</w:t>
      </w:r>
    </w:p>
    <w:p w14:paraId="4B07B97A" w14:textId="785427C3" w:rsidR="003E79E3" w:rsidRPr="007A5F98" w:rsidRDefault="00671FCE" w:rsidP="006E7023">
      <w:pPr>
        <w:jc w:val="both"/>
        <w:rPr>
          <w:rFonts w:ascii="Helvetica" w:hAnsi="Helvetica"/>
        </w:rPr>
      </w:pPr>
      <w:r w:rsidRPr="007A5F98">
        <w:rPr>
          <w:rFonts w:ascii="Helvetica" w:hAnsi="Helvetica"/>
        </w:rPr>
        <w:t>Załączni</w:t>
      </w:r>
      <w:r w:rsidR="002603DC">
        <w:rPr>
          <w:rFonts w:ascii="Helvetica" w:hAnsi="Helvetica"/>
        </w:rPr>
        <w:t>k</w:t>
      </w:r>
      <w:r w:rsidRPr="007A5F98">
        <w:rPr>
          <w:rFonts w:ascii="Helvetica" w:hAnsi="Helvetica"/>
        </w:rPr>
        <w:t xml:space="preserve"> nr 1 do Zarządzenia nr I/205/03 Prezydenta Miasta Stalowa Wola</w:t>
      </w:r>
      <w:r w:rsidR="002603DC">
        <w:rPr>
          <w:rFonts w:ascii="Helvetica" w:hAnsi="Helvetica"/>
        </w:rPr>
        <w:t xml:space="preserve"> z 22</w:t>
      </w:r>
      <w:r w:rsidR="000E3F26">
        <w:rPr>
          <w:rFonts w:ascii="Helvetica" w:hAnsi="Helvetica"/>
        </w:rPr>
        <w:t xml:space="preserve"> października </w:t>
      </w:r>
      <w:r w:rsidR="002603DC">
        <w:rPr>
          <w:rFonts w:ascii="Helvetica" w:hAnsi="Helvetica"/>
        </w:rPr>
        <w:t xml:space="preserve">2003 r. zawiera tabelę </w:t>
      </w:r>
      <w:r w:rsidRPr="007A5F98">
        <w:rPr>
          <w:rFonts w:ascii="Helvetica" w:hAnsi="Helvetica"/>
        </w:rPr>
        <w:t>oczynszowania mieszkań</w:t>
      </w:r>
      <w:r w:rsidR="002603DC">
        <w:rPr>
          <w:rFonts w:ascii="Helvetica" w:hAnsi="Helvetica"/>
        </w:rPr>
        <w:t>. P</w:t>
      </w:r>
      <w:r w:rsidR="00E50BCA" w:rsidRPr="007A5F98">
        <w:rPr>
          <w:rFonts w:ascii="Helvetica" w:hAnsi="Helvetica"/>
        </w:rPr>
        <w:t>rzy ustalaniu czynszu</w:t>
      </w:r>
      <w:r w:rsidR="00AE607A">
        <w:rPr>
          <w:rFonts w:ascii="Helvetica" w:hAnsi="Helvetica"/>
        </w:rPr>
        <w:t xml:space="preserve"> brane są pod uwagę</w:t>
      </w:r>
      <w:r w:rsidR="00E50BCA" w:rsidRPr="007A5F98">
        <w:rPr>
          <w:rFonts w:ascii="Helvetica" w:hAnsi="Helvetica"/>
        </w:rPr>
        <w:t xml:space="preserve"> czynniki podwyższające lub obniżające wartość użytkową lokalu</w:t>
      </w:r>
      <w:r w:rsidR="00AE607A">
        <w:rPr>
          <w:rFonts w:ascii="Helvetica" w:hAnsi="Helvetica"/>
        </w:rPr>
        <w:t>.</w:t>
      </w:r>
    </w:p>
    <w:p w14:paraId="60229EB0" w14:textId="1E1D9174" w:rsidR="00582412" w:rsidRPr="00582412" w:rsidRDefault="00582412" w:rsidP="00582412">
      <w:pPr>
        <w:pStyle w:val="Legenda"/>
        <w:keepNext/>
        <w:rPr>
          <w:rFonts w:ascii="Helvetica" w:hAnsi="Helvetica" w:cs="Helvetica"/>
          <w:color w:val="auto"/>
        </w:rPr>
      </w:pPr>
      <w:bookmarkStart w:id="52" w:name="_Toc126833883"/>
      <w:r w:rsidRPr="00582412">
        <w:rPr>
          <w:rFonts w:ascii="Helvetica" w:hAnsi="Helvetica" w:cs="Helvetica"/>
          <w:color w:val="auto"/>
        </w:rPr>
        <w:t xml:space="preserve">Tabela </w:t>
      </w:r>
      <w:r w:rsidRPr="00582412">
        <w:rPr>
          <w:rFonts w:ascii="Helvetica" w:hAnsi="Helvetica" w:cs="Helvetica"/>
          <w:color w:val="auto"/>
        </w:rPr>
        <w:fldChar w:fldCharType="begin"/>
      </w:r>
      <w:r w:rsidRPr="00582412">
        <w:rPr>
          <w:rFonts w:ascii="Helvetica" w:hAnsi="Helvetica" w:cs="Helvetica"/>
          <w:color w:val="auto"/>
        </w:rPr>
        <w:instrText xml:space="preserve"> SEQ Tabela \* ARABIC </w:instrText>
      </w:r>
      <w:r w:rsidRPr="00582412">
        <w:rPr>
          <w:rFonts w:ascii="Helvetica" w:hAnsi="Helvetica" w:cs="Helvetica"/>
          <w:color w:val="auto"/>
        </w:rPr>
        <w:fldChar w:fldCharType="separate"/>
      </w:r>
      <w:r w:rsidR="001F436B">
        <w:rPr>
          <w:rFonts w:ascii="Helvetica" w:hAnsi="Helvetica" w:cs="Helvetica"/>
          <w:noProof/>
          <w:color w:val="auto"/>
        </w:rPr>
        <w:t>19</w:t>
      </w:r>
      <w:r w:rsidRPr="00582412">
        <w:rPr>
          <w:rFonts w:ascii="Helvetica" w:hAnsi="Helvetica" w:cs="Helvetica"/>
          <w:color w:val="auto"/>
        </w:rPr>
        <w:fldChar w:fldCharType="end"/>
      </w:r>
      <w:r w:rsidRPr="00582412">
        <w:rPr>
          <w:rFonts w:ascii="Helvetica" w:hAnsi="Helvetica" w:cs="Helvetica"/>
          <w:color w:val="auto"/>
        </w:rPr>
        <w:t>. Tabela oczynszowania mieszkań</w:t>
      </w:r>
      <w:bookmarkEnd w:id="52"/>
    </w:p>
    <w:tbl>
      <w:tblPr>
        <w:tblStyle w:val="Tabela-Siatka"/>
        <w:tblW w:w="0" w:type="auto"/>
        <w:tblLook w:val="04A0" w:firstRow="1" w:lastRow="0" w:firstColumn="1" w:lastColumn="0" w:noHBand="0" w:noVBand="1"/>
      </w:tblPr>
      <w:tblGrid>
        <w:gridCol w:w="4390"/>
        <w:gridCol w:w="850"/>
        <w:gridCol w:w="851"/>
        <w:gridCol w:w="567"/>
        <w:gridCol w:w="567"/>
        <w:gridCol w:w="708"/>
        <w:gridCol w:w="567"/>
        <w:gridCol w:w="562"/>
      </w:tblGrid>
      <w:tr w:rsidR="00E50BCA" w:rsidRPr="001673F0" w14:paraId="04AAF7FE" w14:textId="77777777" w:rsidTr="009A4921">
        <w:trPr>
          <w:trHeight w:val="135"/>
        </w:trPr>
        <w:tc>
          <w:tcPr>
            <w:tcW w:w="4390" w:type="dxa"/>
            <w:vMerge w:val="restart"/>
            <w:shd w:val="clear" w:color="auto" w:fill="auto"/>
            <w:vAlign w:val="center"/>
          </w:tcPr>
          <w:p w14:paraId="52F16008" w14:textId="77777777" w:rsidR="001C7BD8" w:rsidRPr="001673F0" w:rsidRDefault="00671FCE" w:rsidP="001C7BD8">
            <w:pPr>
              <w:spacing w:before="60" w:after="60"/>
              <w:jc w:val="center"/>
              <w:rPr>
                <w:rFonts w:ascii="Helvetica" w:hAnsi="Helvetica" w:cs="Helvetica"/>
                <w:b/>
                <w:bCs/>
                <w:sz w:val="16"/>
                <w:szCs w:val="16"/>
              </w:rPr>
            </w:pPr>
            <w:r w:rsidRPr="001673F0">
              <w:rPr>
                <w:rFonts w:ascii="Helvetica" w:hAnsi="Helvetica" w:cs="Helvetica"/>
                <w:b/>
                <w:bCs/>
                <w:sz w:val="16"/>
                <w:szCs w:val="16"/>
              </w:rPr>
              <w:t>Wyposażenie budynku i lokalu</w:t>
            </w:r>
          </w:p>
          <w:p w14:paraId="65E4B0A1" w14:textId="328FD529" w:rsidR="00671FCE" w:rsidRPr="001673F0" w:rsidRDefault="00671FCE" w:rsidP="001C7BD8">
            <w:pPr>
              <w:spacing w:before="60" w:after="60"/>
              <w:jc w:val="center"/>
              <w:rPr>
                <w:rFonts w:ascii="Helvetica" w:hAnsi="Helvetica" w:cs="Helvetica"/>
                <w:b/>
                <w:bCs/>
                <w:sz w:val="16"/>
                <w:szCs w:val="16"/>
              </w:rPr>
            </w:pPr>
            <w:r w:rsidRPr="001673F0">
              <w:rPr>
                <w:rFonts w:ascii="Helvetica" w:hAnsi="Helvetica" w:cs="Helvetica"/>
                <w:b/>
                <w:bCs/>
                <w:sz w:val="16"/>
                <w:szCs w:val="16"/>
              </w:rPr>
              <w:t>w urządzenia oraz instalacje</w:t>
            </w:r>
          </w:p>
        </w:tc>
        <w:tc>
          <w:tcPr>
            <w:tcW w:w="850" w:type="dxa"/>
            <w:vMerge w:val="restart"/>
            <w:shd w:val="clear" w:color="auto" w:fill="auto"/>
            <w:vAlign w:val="center"/>
          </w:tcPr>
          <w:p w14:paraId="1C9E89D7" w14:textId="77777777" w:rsidR="00671FCE" w:rsidRPr="001673F0" w:rsidRDefault="00671FCE" w:rsidP="00D86689">
            <w:pPr>
              <w:spacing w:before="60" w:after="60"/>
              <w:jc w:val="center"/>
              <w:rPr>
                <w:rFonts w:ascii="Helvetica" w:hAnsi="Helvetica" w:cs="Helvetica"/>
                <w:b/>
                <w:bCs/>
                <w:sz w:val="16"/>
                <w:szCs w:val="16"/>
              </w:rPr>
            </w:pPr>
            <w:r w:rsidRPr="001673F0">
              <w:rPr>
                <w:rFonts w:ascii="Helvetica" w:hAnsi="Helvetica" w:cs="Helvetica"/>
                <w:b/>
                <w:bCs/>
                <w:sz w:val="16"/>
                <w:szCs w:val="16"/>
              </w:rPr>
              <w:t>Baza</w:t>
            </w:r>
          </w:p>
          <w:p w14:paraId="1158F57F" w14:textId="680C2D4B" w:rsidR="00671FCE" w:rsidRPr="001673F0" w:rsidRDefault="00671FCE" w:rsidP="00D86689">
            <w:pPr>
              <w:spacing w:before="60" w:after="60"/>
              <w:jc w:val="center"/>
              <w:rPr>
                <w:rFonts w:ascii="Helvetica" w:hAnsi="Helvetica" w:cs="Helvetica"/>
                <w:b/>
                <w:bCs/>
                <w:sz w:val="16"/>
                <w:szCs w:val="16"/>
              </w:rPr>
            </w:pPr>
            <w:r w:rsidRPr="001673F0">
              <w:rPr>
                <w:rFonts w:ascii="Helvetica" w:hAnsi="Helvetica" w:cs="Helvetica"/>
                <w:b/>
                <w:bCs/>
                <w:sz w:val="16"/>
                <w:szCs w:val="16"/>
              </w:rPr>
              <w:t>100%</w:t>
            </w:r>
          </w:p>
        </w:tc>
        <w:tc>
          <w:tcPr>
            <w:tcW w:w="1418" w:type="dxa"/>
            <w:gridSpan w:val="2"/>
            <w:shd w:val="clear" w:color="auto" w:fill="auto"/>
            <w:vAlign w:val="center"/>
          </w:tcPr>
          <w:p w14:paraId="414C2E89" w14:textId="650F75F5" w:rsidR="00671FCE" w:rsidRPr="001673F0" w:rsidRDefault="00671FCE" w:rsidP="00D86689">
            <w:pPr>
              <w:spacing w:before="60" w:after="60"/>
              <w:jc w:val="center"/>
              <w:rPr>
                <w:rFonts w:ascii="Helvetica" w:hAnsi="Helvetica" w:cs="Helvetica"/>
                <w:b/>
                <w:bCs/>
                <w:sz w:val="16"/>
                <w:szCs w:val="16"/>
              </w:rPr>
            </w:pPr>
            <w:r w:rsidRPr="001673F0">
              <w:rPr>
                <w:rFonts w:ascii="Helvetica" w:hAnsi="Helvetica" w:cs="Helvetica"/>
                <w:b/>
                <w:bCs/>
                <w:sz w:val="16"/>
                <w:szCs w:val="16"/>
              </w:rPr>
              <w:t>Położenie budynku strefy w mieście</w:t>
            </w:r>
          </w:p>
        </w:tc>
        <w:tc>
          <w:tcPr>
            <w:tcW w:w="1275" w:type="dxa"/>
            <w:gridSpan w:val="2"/>
            <w:shd w:val="clear" w:color="auto" w:fill="auto"/>
            <w:vAlign w:val="center"/>
          </w:tcPr>
          <w:p w14:paraId="4050C342" w14:textId="1A5A6496" w:rsidR="00671FCE" w:rsidRPr="001673F0" w:rsidRDefault="00671FCE" w:rsidP="00D86689">
            <w:pPr>
              <w:spacing w:before="60" w:after="60"/>
              <w:jc w:val="center"/>
              <w:rPr>
                <w:rFonts w:ascii="Helvetica" w:hAnsi="Helvetica" w:cs="Helvetica"/>
                <w:b/>
                <w:bCs/>
                <w:sz w:val="16"/>
                <w:szCs w:val="16"/>
              </w:rPr>
            </w:pPr>
            <w:r w:rsidRPr="001673F0">
              <w:rPr>
                <w:rFonts w:ascii="Helvetica" w:hAnsi="Helvetica" w:cs="Helvetica"/>
                <w:b/>
                <w:bCs/>
                <w:sz w:val="16"/>
                <w:szCs w:val="16"/>
              </w:rPr>
              <w:t>Stan techniczny budynków</w:t>
            </w:r>
          </w:p>
        </w:tc>
        <w:tc>
          <w:tcPr>
            <w:tcW w:w="1129" w:type="dxa"/>
            <w:gridSpan w:val="2"/>
            <w:shd w:val="clear" w:color="auto" w:fill="auto"/>
            <w:vAlign w:val="center"/>
          </w:tcPr>
          <w:p w14:paraId="6C9E0176" w14:textId="4E032E58" w:rsidR="00671FCE" w:rsidRPr="001673F0" w:rsidRDefault="00671FCE" w:rsidP="00D86689">
            <w:pPr>
              <w:spacing w:before="60" w:after="60"/>
              <w:jc w:val="center"/>
              <w:rPr>
                <w:rFonts w:ascii="Helvetica" w:hAnsi="Helvetica" w:cs="Helvetica"/>
                <w:b/>
                <w:bCs/>
                <w:sz w:val="16"/>
                <w:szCs w:val="16"/>
              </w:rPr>
            </w:pPr>
            <w:r w:rsidRPr="001673F0">
              <w:rPr>
                <w:rFonts w:ascii="Helvetica" w:hAnsi="Helvetica" w:cs="Helvetica"/>
                <w:b/>
                <w:bCs/>
                <w:sz w:val="16"/>
                <w:szCs w:val="16"/>
              </w:rPr>
              <w:t>Położenie lokalu w budynku</w:t>
            </w:r>
          </w:p>
        </w:tc>
      </w:tr>
      <w:tr w:rsidR="009A4921" w:rsidRPr="001673F0" w14:paraId="6DFB5542" w14:textId="77777777" w:rsidTr="009A4921">
        <w:trPr>
          <w:trHeight w:val="135"/>
        </w:trPr>
        <w:tc>
          <w:tcPr>
            <w:tcW w:w="4390" w:type="dxa"/>
            <w:vMerge/>
            <w:shd w:val="clear" w:color="auto" w:fill="auto"/>
            <w:vAlign w:val="center"/>
          </w:tcPr>
          <w:p w14:paraId="4FEE66A4" w14:textId="77777777" w:rsidR="00671FCE" w:rsidRPr="001673F0" w:rsidRDefault="00671FCE" w:rsidP="00D86689">
            <w:pPr>
              <w:spacing w:before="60" w:after="60"/>
              <w:rPr>
                <w:rFonts w:ascii="Helvetica" w:hAnsi="Helvetica" w:cs="Helvetica"/>
                <w:b/>
                <w:bCs/>
                <w:sz w:val="16"/>
                <w:szCs w:val="16"/>
              </w:rPr>
            </w:pPr>
          </w:p>
        </w:tc>
        <w:tc>
          <w:tcPr>
            <w:tcW w:w="850" w:type="dxa"/>
            <w:vMerge/>
            <w:shd w:val="clear" w:color="auto" w:fill="auto"/>
            <w:vAlign w:val="center"/>
          </w:tcPr>
          <w:p w14:paraId="07E48131" w14:textId="77777777" w:rsidR="00671FCE" w:rsidRPr="001673F0" w:rsidRDefault="00671FCE" w:rsidP="00D86689">
            <w:pPr>
              <w:spacing w:before="60" w:after="60"/>
              <w:jc w:val="center"/>
              <w:rPr>
                <w:rFonts w:ascii="Helvetica" w:hAnsi="Helvetica" w:cs="Helvetica"/>
                <w:b/>
                <w:bCs/>
                <w:sz w:val="16"/>
                <w:szCs w:val="16"/>
              </w:rPr>
            </w:pPr>
          </w:p>
        </w:tc>
        <w:tc>
          <w:tcPr>
            <w:tcW w:w="851" w:type="dxa"/>
            <w:shd w:val="clear" w:color="auto" w:fill="auto"/>
            <w:vAlign w:val="center"/>
          </w:tcPr>
          <w:p w14:paraId="643CDF95" w14:textId="6B15B624" w:rsidR="00671FCE" w:rsidRPr="001673F0" w:rsidRDefault="00671FCE" w:rsidP="00D86689">
            <w:pPr>
              <w:spacing w:before="60" w:after="60"/>
              <w:jc w:val="center"/>
              <w:rPr>
                <w:rFonts w:ascii="Helvetica" w:hAnsi="Helvetica" w:cs="Helvetica"/>
                <w:b/>
                <w:bCs/>
                <w:sz w:val="16"/>
                <w:szCs w:val="16"/>
              </w:rPr>
            </w:pPr>
            <w:r w:rsidRPr="001673F0">
              <w:rPr>
                <w:rFonts w:ascii="Helvetica" w:hAnsi="Helvetica" w:cs="Helvetica"/>
                <w:b/>
                <w:bCs/>
                <w:sz w:val="16"/>
                <w:szCs w:val="16"/>
              </w:rPr>
              <w:t>I</w:t>
            </w:r>
          </w:p>
        </w:tc>
        <w:tc>
          <w:tcPr>
            <w:tcW w:w="567" w:type="dxa"/>
            <w:shd w:val="clear" w:color="auto" w:fill="auto"/>
            <w:vAlign w:val="center"/>
          </w:tcPr>
          <w:p w14:paraId="0E5A4C78" w14:textId="0D799D95" w:rsidR="00671FCE" w:rsidRPr="001673F0" w:rsidRDefault="00671FCE" w:rsidP="00D86689">
            <w:pPr>
              <w:spacing w:before="60" w:after="60"/>
              <w:jc w:val="center"/>
              <w:rPr>
                <w:rFonts w:ascii="Helvetica" w:hAnsi="Helvetica" w:cs="Helvetica"/>
                <w:b/>
                <w:bCs/>
                <w:sz w:val="16"/>
                <w:szCs w:val="16"/>
              </w:rPr>
            </w:pPr>
            <w:r w:rsidRPr="001673F0">
              <w:rPr>
                <w:rFonts w:ascii="Helvetica" w:hAnsi="Helvetica" w:cs="Helvetica"/>
                <w:b/>
                <w:bCs/>
                <w:sz w:val="16"/>
                <w:szCs w:val="16"/>
              </w:rPr>
              <w:t>II</w:t>
            </w:r>
          </w:p>
        </w:tc>
        <w:tc>
          <w:tcPr>
            <w:tcW w:w="567" w:type="dxa"/>
            <w:shd w:val="clear" w:color="auto" w:fill="auto"/>
            <w:vAlign w:val="center"/>
          </w:tcPr>
          <w:p w14:paraId="39345C4E" w14:textId="6ED124E9" w:rsidR="00671FCE" w:rsidRPr="001673F0" w:rsidRDefault="00671FCE" w:rsidP="00D86689">
            <w:pPr>
              <w:spacing w:before="60" w:after="60"/>
              <w:jc w:val="center"/>
              <w:rPr>
                <w:rFonts w:ascii="Helvetica" w:hAnsi="Helvetica" w:cs="Helvetica"/>
                <w:b/>
                <w:bCs/>
                <w:sz w:val="16"/>
                <w:szCs w:val="16"/>
              </w:rPr>
            </w:pPr>
            <w:r w:rsidRPr="001673F0">
              <w:rPr>
                <w:rFonts w:ascii="Helvetica" w:hAnsi="Helvetica" w:cs="Helvetica"/>
                <w:b/>
                <w:bCs/>
                <w:sz w:val="16"/>
                <w:szCs w:val="16"/>
              </w:rPr>
              <w:t>III</w:t>
            </w:r>
          </w:p>
        </w:tc>
        <w:tc>
          <w:tcPr>
            <w:tcW w:w="708" w:type="dxa"/>
            <w:shd w:val="clear" w:color="auto" w:fill="auto"/>
            <w:vAlign w:val="center"/>
          </w:tcPr>
          <w:p w14:paraId="28C5E578" w14:textId="5CE9EA49" w:rsidR="00671FCE" w:rsidRPr="001673F0" w:rsidRDefault="00671FCE" w:rsidP="00D86689">
            <w:pPr>
              <w:spacing w:before="60" w:after="60"/>
              <w:jc w:val="center"/>
              <w:rPr>
                <w:rFonts w:ascii="Helvetica" w:hAnsi="Helvetica" w:cs="Helvetica"/>
                <w:b/>
                <w:bCs/>
                <w:sz w:val="16"/>
                <w:szCs w:val="16"/>
              </w:rPr>
            </w:pPr>
            <w:r w:rsidRPr="001673F0">
              <w:rPr>
                <w:rFonts w:ascii="Helvetica" w:hAnsi="Helvetica" w:cs="Helvetica"/>
                <w:b/>
                <w:bCs/>
                <w:sz w:val="16"/>
                <w:szCs w:val="16"/>
              </w:rPr>
              <w:t>IV</w:t>
            </w:r>
          </w:p>
        </w:tc>
        <w:tc>
          <w:tcPr>
            <w:tcW w:w="567" w:type="dxa"/>
            <w:shd w:val="clear" w:color="auto" w:fill="auto"/>
            <w:vAlign w:val="center"/>
          </w:tcPr>
          <w:p w14:paraId="4B00EADC" w14:textId="14CDE1B7" w:rsidR="00671FCE" w:rsidRPr="001673F0" w:rsidRDefault="00671FCE" w:rsidP="00D86689">
            <w:pPr>
              <w:spacing w:before="60" w:after="60"/>
              <w:jc w:val="center"/>
              <w:rPr>
                <w:rFonts w:ascii="Helvetica" w:hAnsi="Helvetica" w:cs="Helvetica"/>
                <w:b/>
                <w:bCs/>
                <w:sz w:val="16"/>
                <w:szCs w:val="16"/>
              </w:rPr>
            </w:pPr>
            <w:r w:rsidRPr="001673F0">
              <w:rPr>
                <w:rFonts w:ascii="Helvetica" w:hAnsi="Helvetica" w:cs="Helvetica"/>
                <w:b/>
                <w:bCs/>
                <w:sz w:val="16"/>
                <w:szCs w:val="16"/>
              </w:rPr>
              <w:t>V</w:t>
            </w:r>
          </w:p>
        </w:tc>
        <w:tc>
          <w:tcPr>
            <w:tcW w:w="562" w:type="dxa"/>
            <w:shd w:val="clear" w:color="auto" w:fill="auto"/>
            <w:vAlign w:val="center"/>
          </w:tcPr>
          <w:p w14:paraId="7D3ED196" w14:textId="2451CFF3" w:rsidR="00671FCE" w:rsidRPr="001673F0" w:rsidRDefault="00671FCE" w:rsidP="00D86689">
            <w:pPr>
              <w:spacing w:before="60" w:after="60"/>
              <w:jc w:val="center"/>
              <w:rPr>
                <w:rFonts w:ascii="Helvetica" w:hAnsi="Helvetica" w:cs="Helvetica"/>
                <w:b/>
                <w:bCs/>
                <w:sz w:val="16"/>
                <w:szCs w:val="16"/>
              </w:rPr>
            </w:pPr>
            <w:r w:rsidRPr="001673F0">
              <w:rPr>
                <w:rFonts w:ascii="Helvetica" w:hAnsi="Helvetica" w:cs="Helvetica"/>
                <w:b/>
                <w:bCs/>
                <w:sz w:val="16"/>
                <w:szCs w:val="16"/>
              </w:rPr>
              <w:t>VI</w:t>
            </w:r>
          </w:p>
        </w:tc>
      </w:tr>
      <w:tr w:rsidR="009A4921" w:rsidRPr="001673F0" w14:paraId="2756BFDB" w14:textId="77777777" w:rsidTr="001D2F7D">
        <w:trPr>
          <w:trHeight w:val="284"/>
        </w:trPr>
        <w:tc>
          <w:tcPr>
            <w:tcW w:w="4390" w:type="dxa"/>
            <w:shd w:val="clear" w:color="auto" w:fill="auto"/>
            <w:vAlign w:val="center"/>
          </w:tcPr>
          <w:p w14:paraId="2DF882F2" w14:textId="1231D927" w:rsidR="00E50BCA" w:rsidRPr="001673F0" w:rsidRDefault="00E50BCA" w:rsidP="009A4921">
            <w:pPr>
              <w:spacing w:before="60" w:after="60"/>
              <w:rPr>
                <w:rFonts w:ascii="Helvetica" w:hAnsi="Helvetica" w:cs="Helvetica"/>
                <w:sz w:val="16"/>
                <w:szCs w:val="16"/>
              </w:rPr>
            </w:pPr>
            <w:r w:rsidRPr="001673F0">
              <w:rPr>
                <w:rFonts w:ascii="Helvetica" w:hAnsi="Helvetica" w:cs="Helvetica"/>
                <w:sz w:val="16"/>
                <w:szCs w:val="16"/>
              </w:rPr>
              <w:t>Mieszkania o współczesnym standardzie</w:t>
            </w:r>
            <w:r w:rsidR="009A4921">
              <w:rPr>
                <w:rFonts w:ascii="Helvetica" w:hAnsi="Helvetica" w:cs="Helvetica"/>
                <w:sz w:val="16"/>
                <w:szCs w:val="16"/>
              </w:rPr>
              <w:t xml:space="preserve"> (</w:t>
            </w:r>
            <w:r w:rsidRPr="001673F0">
              <w:rPr>
                <w:rFonts w:ascii="Helvetica" w:hAnsi="Helvetica" w:cs="Helvetica"/>
                <w:sz w:val="16"/>
                <w:szCs w:val="16"/>
              </w:rPr>
              <w:t>wszystkie urządzenia techniczne)</w:t>
            </w:r>
          </w:p>
        </w:tc>
        <w:tc>
          <w:tcPr>
            <w:tcW w:w="850" w:type="dxa"/>
            <w:shd w:val="clear" w:color="auto" w:fill="auto"/>
            <w:vAlign w:val="center"/>
          </w:tcPr>
          <w:p w14:paraId="31C4562E" w14:textId="77CC083A"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100%</w:t>
            </w:r>
          </w:p>
        </w:tc>
        <w:tc>
          <w:tcPr>
            <w:tcW w:w="851" w:type="dxa"/>
            <w:shd w:val="clear" w:color="auto" w:fill="auto"/>
            <w:vAlign w:val="center"/>
          </w:tcPr>
          <w:p w14:paraId="542AFB80" w14:textId="043CAB0B"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100%</w:t>
            </w:r>
          </w:p>
        </w:tc>
        <w:tc>
          <w:tcPr>
            <w:tcW w:w="567" w:type="dxa"/>
            <w:shd w:val="clear" w:color="auto" w:fill="auto"/>
            <w:vAlign w:val="center"/>
          </w:tcPr>
          <w:p w14:paraId="0FFF40B5" w14:textId="60E706E8"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567" w:type="dxa"/>
            <w:shd w:val="clear" w:color="auto" w:fill="auto"/>
            <w:vAlign w:val="center"/>
          </w:tcPr>
          <w:p w14:paraId="4E62261C" w14:textId="424128B3"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708" w:type="dxa"/>
            <w:shd w:val="clear" w:color="auto" w:fill="auto"/>
            <w:vAlign w:val="center"/>
          </w:tcPr>
          <w:p w14:paraId="265CEF84" w14:textId="77B8A6CC"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-10%</w:t>
            </w:r>
          </w:p>
        </w:tc>
        <w:tc>
          <w:tcPr>
            <w:tcW w:w="567" w:type="dxa"/>
            <w:shd w:val="clear" w:color="auto" w:fill="auto"/>
            <w:vAlign w:val="center"/>
          </w:tcPr>
          <w:p w14:paraId="565D71A5" w14:textId="77D9B1FD"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562" w:type="dxa"/>
            <w:shd w:val="clear" w:color="auto" w:fill="auto"/>
            <w:vAlign w:val="center"/>
          </w:tcPr>
          <w:p w14:paraId="59DDA6D9" w14:textId="542776E2"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r>
      <w:tr w:rsidR="009A4921" w:rsidRPr="001673F0" w14:paraId="74C815BB" w14:textId="77777777" w:rsidTr="001D2F7D">
        <w:trPr>
          <w:trHeight w:val="284"/>
        </w:trPr>
        <w:tc>
          <w:tcPr>
            <w:tcW w:w="4390" w:type="dxa"/>
            <w:shd w:val="clear" w:color="auto" w:fill="auto"/>
            <w:vAlign w:val="center"/>
          </w:tcPr>
          <w:p w14:paraId="460AF30C" w14:textId="36628233" w:rsidR="00E50BCA" w:rsidRPr="001673F0" w:rsidRDefault="00E50BCA" w:rsidP="009A4921">
            <w:pPr>
              <w:spacing w:before="60" w:after="60"/>
              <w:rPr>
                <w:rFonts w:ascii="Helvetica" w:hAnsi="Helvetica" w:cs="Helvetica"/>
                <w:sz w:val="16"/>
                <w:szCs w:val="16"/>
              </w:rPr>
            </w:pPr>
            <w:r w:rsidRPr="001673F0">
              <w:rPr>
                <w:rFonts w:ascii="Helvetica" w:hAnsi="Helvetica" w:cs="Helvetica"/>
                <w:sz w:val="16"/>
                <w:szCs w:val="16"/>
              </w:rPr>
              <w:t>Wyposażone we wszystkie urządzenia bez c.o. lub gazu</w:t>
            </w:r>
          </w:p>
        </w:tc>
        <w:tc>
          <w:tcPr>
            <w:tcW w:w="850" w:type="dxa"/>
            <w:shd w:val="clear" w:color="auto" w:fill="auto"/>
            <w:vAlign w:val="center"/>
          </w:tcPr>
          <w:p w14:paraId="2D1AFFEF" w14:textId="009318AA"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90%</w:t>
            </w:r>
          </w:p>
        </w:tc>
        <w:tc>
          <w:tcPr>
            <w:tcW w:w="851" w:type="dxa"/>
            <w:shd w:val="clear" w:color="auto" w:fill="auto"/>
            <w:vAlign w:val="center"/>
          </w:tcPr>
          <w:p w14:paraId="7FD92EDD" w14:textId="2BE28A48"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100%</w:t>
            </w:r>
          </w:p>
        </w:tc>
        <w:tc>
          <w:tcPr>
            <w:tcW w:w="567" w:type="dxa"/>
            <w:shd w:val="clear" w:color="auto" w:fill="auto"/>
            <w:vAlign w:val="center"/>
          </w:tcPr>
          <w:p w14:paraId="49E7D995" w14:textId="08B11D52"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567" w:type="dxa"/>
            <w:shd w:val="clear" w:color="auto" w:fill="auto"/>
            <w:vAlign w:val="center"/>
          </w:tcPr>
          <w:p w14:paraId="5E93085C" w14:textId="356DC178"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708" w:type="dxa"/>
            <w:shd w:val="clear" w:color="auto" w:fill="auto"/>
            <w:vAlign w:val="center"/>
          </w:tcPr>
          <w:p w14:paraId="49B4AC74" w14:textId="1B3D1C0A"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-10%</w:t>
            </w:r>
          </w:p>
        </w:tc>
        <w:tc>
          <w:tcPr>
            <w:tcW w:w="567" w:type="dxa"/>
            <w:shd w:val="clear" w:color="auto" w:fill="auto"/>
            <w:vAlign w:val="center"/>
          </w:tcPr>
          <w:p w14:paraId="3348C1B9" w14:textId="00CE381F"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562" w:type="dxa"/>
            <w:shd w:val="clear" w:color="auto" w:fill="auto"/>
            <w:vAlign w:val="center"/>
          </w:tcPr>
          <w:p w14:paraId="093C990C" w14:textId="7B103B5A"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r>
      <w:tr w:rsidR="009A4921" w:rsidRPr="001673F0" w14:paraId="704E80CB" w14:textId="77777777" w:rsidTr="001D2F7D">
        <w:trPr>
          <w:trHeight w:val="284"/>
        </w:trPr>
        <w:tc>
          <w:tcPr>
            <w:tcW w:w="4390" w:type="dxa"/>
            <w:shd w:val="clear" w:color="auto" w:fill="auto"/>
            <w:vAlign w:val="center"/>
          </w:tcPr>
          <w:p w14:paraId="3AF6A5DD" w14:textId="27000DDB" w:rsidR="00E50BCA" w:rsidRPr="001673F0" w:rsidRDefault="00E50BCA" w:rsidP="009A4921">
            <w:pPr>
              <w:spacing w:before="60" w:after="60"/>
              <w:rPr>
                <w:rFonts w:ascii="Helvetica" w:hAnsi="Helvetica" w:cs="Helvetica"/>
                <w:sz w:val="16"/>
                <w:szCs w:val="16"/>
              </w:rPr>
            </w:pPr>
            <w:r w:rsidRPr="001673F0">
              <w:rPr>
                <w:rFonts w:ascii="Helvetica" w:hAnsi="Helvetica" w:cs="Helvetica"/>
                <w:sz w:val="16"/>
                <w:szCs w:val="16"/>
              </w:rPr>
              <w:t>Z łazienką i w.c. bez c.o. i gazu lub wod.-kan., gaz i w.c.</w:t>
            </w:r>
          </w:p>
        </w:tc>
        <w:tc>
          <w:tcPr>
            <w:tcW w:w="850" w:type="dxa"/>
            <w:shd w:val="clear" w:color="auto" w:fill="auto"/>
            <w:vAlign w:val="center"/>
          </w:tcPr>
          <w:p w14:paraId="2345DDBD" w14:textId="5DA62895"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80%</w:t>
            </w:r>
          </w:p>
        </w:tc>
        <w:tc>
          <w:tcPr>
            <w:tcW w:w="851" w:type="dxa"/>
            <w:shd w:val="clear" w:color="auto" w:fill="auto"/>
            <w:vAlign w:val="center"/>
          </w:tcPr>
          <w:p w14:paraId="4A5855F4" w14:textId="47E71A79"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100%</w:t>
            </w:r>
          </w:p>
        </w:tc>
        <w:tc>
          <w:tcPr>
            <w:tcW w:w="567" w:type="dxa"/>
            <w:shd w:val="clear" w:color="auto" w:fill="auto"/>
            <w:vAlign w:val="center"/>
          </w:tcPr>
          <w:p w14:paraId="39E6579E" w14:textId="4D230A62"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567" w:type="dxa"/>
            <w:shd w:val="clear" w:color="auto" w:fill="auto"/>
            <w:vAlign w:val="center"/>
          </w:tcPr>
          <w:p w14:paraId="54BC2A67" w14:textId="79EF99AF"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708" w:type="dxa"/>
            <w:shd w:val="clear" w:color="auto" w:fill="auto"/>
            <w:vAlign w:val="center"/>
          </w:tcPr>
          <w:p w14:paraId="51B3A1BC" w14:textId="61DB4D85"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-10%</w:t>
            </w:r>
          </w:p>
        </w:tc>
        <w:tc>
          <w:tcPr>
            <w:tcW w:w="567" w:type="dxa"/>
            <w:shd w:val="clear" w:color="auto" w:fill="auto"/>
            <w:vAlign w:val="center"/>
          </w:tcPr>
          <w:p w14:paraId="73508DD9" w14:textId="2D7D9506"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562" w:type="dxa"/>
            <w:shd w:val="clear" w:color="auto" w:fill="auto"/>
            <w:vAlign w:val="center"/>
          </w:tcPr>
          <w:p w14:paraId="745EB4E4" w14:textId="007CB8D7"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r>
      <w:tr w:rsidR="009A4921" w:rsidRPr="001673F0" w14:paraId="2309BBFA" w14:textId="77777777" w:rsidTr="001D2F7D">
        <w:trPr>
          <w:trHeight w:val="284"/>
        </w:trPr>
        <w:tc>
          <w:tcPr>
            <w:tcW w:w="4390" w:type="dxa"/>
            <w:shd w:val="clear" w:color="auto" w:fill="auto"/>
            <w:vAlign w:val="center"/>
          </w:tcPr>
          <w:p w14:paraId="0EAFD03A" w14:textId="4250533C" w:rsidR="00E50BCA" w:rsidRPr="001673F0" w:rsidRDefault="00E50BCA" w:rsidP="009A4921">
            <w:pPr>
              <w:spacing w:before="60" w:after="60"/>
              <w:rPr>
                <w:rFonts w:ascii="Helvetica" w:hAnsi="Helvetica" w:cs="Helvetica"/>
                <w:sz w:val="16"/>
                <w:szCs w:val="16"/>
              </w:rPr>
            </w:pPr>
            <w:r w:rsidRPr="001673F0">
              <w:rPr>
                <w:rFonts w:ascii="Helvetica" w:hAnsi="Helvetica" w:cs="Helvetica"/>
                <w:sz w:val="16"/>
                <w:szCs w:val="16"/>
              </w:rPr>
              <w:t>Tylko w w.c. lub łazienką lub wod.-kan. i gaz</w:t>
            </w:r>
          </w:p>
        </w:tc>
        <w:tc>
          <w:tcPr>
            <w:tcW w:w="850" w:type="dxa"/>
            <w:shd w:val="clear" w:color="auto" w:fill="auto"/>
            <w:vAlign w:val="center"/>
          </w:tcPr>
          <w:p w14:paraId="09D40AE1" w14:textId="408575B7"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70%</w:t>
            </w:r>
          </w:p>
        </w:tc>
        <w:tc>
          <w:tcPr>
            <w:tcW w:w="851" w:type="dxa"/>
            <w:shd w:val="clear" w:color="auto" w:fill="auto"/>
            <w:vAlign w:val="center"/>
          </w:tcPr>
          <w:p w14:paraId="26B209FE" w14:textId="2FEAD1A6"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100%</w:t>
            </w:r>
          </w:p>
        </w:tc>
        <w:tc>
          <w:tcPr>
            <w:tcW w:w="567" w:type="dxa"/>
            <w:shd w:val="clear" w:color="auto" w:fill="auto"/>
            <w:vAlign w:val="center"/>
          </w:tcPr>
          <w:p w14:paraId="17362E37" w14:textId="23064553"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567" w:type="dxa"/>
            <w:shd w:val="clear" w:color="auto" w:fill="auto"/>
            <w:vAlign w:val="center"/>
          </w:tcPr>
          <w:p w14:paraId="1497BEC3" w14:textId="37D3CF89"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708" w:type="dxa"/>
            <w:shd w:val="clear" w:color="auto" w:fill="auto"/>
            <w:vAlign w:val="center"/>
          </w:tcPr>
          <w:p w14:paraId="1C7DFCF5" w14:textId="64B575D4"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-10%</w:t>
            </w:r>
          </w:p>
        </w:tc>
        <w:tc>
          <w:tcPr>
            <w:tcW w:w="567" w:type="dxa"/>
            <w:shd w:val="clear" w:color="auto" w:fill="auto"/>
            <w:vAlign w:val="center"/>
          </w:tcPr>
          <w:p w14:paraId="285E0CBC" w14:textId="474D540D"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562" w:type="dxa"/>
            <w:shd w:val="clear" w:color="auto" w:fill="auto"/>
            <w:vAlign w:val="center"/>
          </w:tcPr>
          <w:p w14:paraId="3B1B57F2" w14:textId="0FE2C4E0"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r>
      <w:tr w:rsidR="009A4921" w:rsidRPr="001673F0" w14:paraId="1CCB0A0B" w14:textId="77777777" w:rsidTr="001D2F7D">
        <w:trPr>
          <w:trHeight w:val="284"/>
        </w:trPr>
        <w:tc>
          <w:tcPr>
            <w:tcW w:w="4390" w:type="dxa"/>
            <w:shd w:val="clear" w:color="auto" w:fill="auto"/>
            <w:vAlign w:val="center"/>
          </w:tcPr>
          <w:p w14:paraId="477D3039" w14:textId="444C2EA7" w:rsidR="00E50BCA" w:rsidRPr="001673F0" w:rsidRDefault="00E50BCA" w:rsidP="009A4921">
            <w:pPr>
              <w:spacing w:before="60" w:after="60"/>
              <w:rPr>
                <w:rFonts w:ascii="Helvetica" w:hAnsi="Helvetica" w:cs="Helvetica"/>
                <w:sz w:val="16"/>
                <w:szCs w:val="16"/>
              </w:rPr>
            </w:pPr>
            <w:r w:rsidRPr="001673F0">
              <w:rPr>
                <w:rFonts w:ascii="Helvetica" w:hAnsi="Helvetica" w:cs="Helvetica"/>
                <w:sz w:val="16"/>
                <w:szCs w:val="16"/>
              </w:rPr>
              <w:t>Tylko wod.-kan.</w:t>
            </w:r>
          </w:p>
        </w:tc>
        <w:tc>
          <w:tcPr>
            <w:tcW w:w="850" w:type="dxa"/>
            <w:shd w:val="clear" w:color="auto" w:fill="auto"/>
            <w:vAlign w:val="center"/>
          </w:tcPr>
          <w:p w14:paraId="28AFE2B6" w14:textId="3C8E0271"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60%</w:t>
            </w:r>
          </w:p>
        </w:tc>
        <w:tc>
          <w:tcPr>
            <w:tcW w:w="851" w:type="dxa"/>
            <w:shd w:val="clear" w:color="auto" w:fill="auto"/>
            <w:vAlign w:val="center"/>
          </w:tcPr>
          <w:p w14:paraId="7E991816" w14:textId="53CE24AD"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100%</w:t>
            </w:r>
          </w:p>
        </w:tc>
        <w:tc>
          <w:tcPr>
            <w:tcW w:w="567" w:type="dxa"/>
            <w:shd w:val="clear" w:color="auto" w:fill="auto"/>
            <w:vAlign w:val="center"/>
          </w:tcPr>
          <w:p w14:paraId="523DF821" w14:textId="6415B8D6"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567" w:type="dxa"/>
            <w:shd w:val="clear" w:color="auto" w:fill="auto"/>
            <w:vAlign w:val="center"/>
          </w:tcPr>
          <w:p w14:paraId="2E64F8CF" w14:textId="19A055EF"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708" w:type="dxa"/>
            <w:shd w:val="clear" w:color="auto" w:fill="auto"/>
            <w:vAlign w:val="center"/>
          </w:tcPr>
          <w:p w14:paraId="72A9E979" w14:textId="1828971D"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-10%</w:t>
            </w:r>
          </w:p>
        </w:tc>
        <w:tc>
          <w:tcPr>
            <w:tcW w:w="567" w:type="dxa"/>
            <w:shd w:val="clear" w:color="auto" w:fill="auto"/>
            <w:vAlign w:val="center"/>
          </w:tcPr>
          <w:p w14:paraId="7B6EC3B6" w14:textId="01E59422"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562" w:type="dxa"/>
            <w:shd w:val="clear" w:color="auto" w:fill="auto"/>
            <w:vAlign w:val="center"/>
          </w:tcPr>
          <w:p w14:paraId="63570797" w14:textId="56CAB74C"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r>
      <w:tr w:rsidR="009A4921" w:rsidRPr="001673F0" w14:paraId="0E94202B" w14:textId="77777777" w:rsidTr="001D2F7D">
        <w:trPr>
          <w:trHeight w:val="284"/>
        </w:trPr>
        <w:tc>
          <w:tcPr>
            <w:tcW w:w="4390" w:type="dxa"/>
            <w:shd w:val="clear" w:color="auto" w:fill="auto"/>
            <w:vAlign w:val="center"/>
          </w:tcPr>
          <w:p w14:paraId="344D07D6" w14:textId="678283D1" w:rsidR="00E50BCA" w:rsidRPr="001673F0" w:rsidRDefault="00E50BCA" w:rsidP="009A4921">
            <w:pPr>
              <w:spacing w:before="60" w:after="60"/>
              <w:rPr>
                <w:rFonts w:ascii="Helvetica" w:hAnsi="Helvetica" w:cs="Helvetica"/>
                <w:sz w:val="16"/>
                <w:szCs w:val="16"/>
              </w:rPr>
            </w:pPr>
            <w:r w:rsidRPr="001673F0">
              <w:rPr>
                <w:rFonts w:ascii="Helvetica" w:hAnsi="Helvetica" w:cs="Helvetica"/>
                <w:sz w:val="16"/>
                <w:szCs w:val="16"/>
              </w:rPr>
              <w:t>Bez instalacji wod.-kan. tylko z instalacją elektryczną</w:t>
            </w:r>
          </w:p>
        </w:tc>
        <w:tc>
          <w:tcPr>
            <w:tcW w:w="850" w:type="dxa"/>
            <w:shd w:val="clear" w:color="auto" w:fill="auto"/>
            <w:vAlign w:val="center"/>
          </w:tcPr>
          <w:p w14:paraId="0A326D4B" w14:textId="588AC8A2"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50%</w:t>
            </w:r>
          </w:p>
        </w:tc>
        <w:tc>
          <w:tcPr>
            <w:tcW w:w="851" w:type="dxa"/>
            <w:shd w:val="clear" w:color="auto" w:fill="auto"/>
            <w:vAlign w:val="center"/>
          </w:tcPr>
          <w:p w14:paraId="4B9793D6" w14:textId="39DA9BED"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100%</w:t>
            </w:r>
          </w:p>
        </w:tc>
        <w:tc>
          <w:tcPr>
            <w:tcW w:w="567" w:type="dxa"/>
            <w:shd w:val="clear" w:color="auto" w:fill="auto"/>
            <w:vAlign w:val="center"/>
          </w:tcPr>
          <w:p w14:paraId="110F5E6C" w14:textId="7F39D225"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567" w:type="dxa"/>
            <w:shd w:val="clear" w:color="auto" w:fill="auto"/>
            <w:vAlign w:val="center"/>
          </w:tcPr>
          <w:p w14:paraId="15A61B5F" w14:textId="580029EF"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708" w:type="dxa"/>
            <w:shd w:val="clear" w:color="auto" w:fill="auto"/>
            <w:vAlign w:val="center"/>
          </w:tcPr>
          <w:p w14:paraId="2074BF97" w14:textId="4D649430"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-10%</w:t>
            </w:r>
          </w:p>
        </w:tc>
        <w:tc>
          <w:tcPr>
            <w:tcW w:w="567" w:type="dxa"/>
            <w:shd w:val="clear" w:color="auto" w:fill="auto"/>
            <w:vAlign w:val="center"/>
          </w:tcPr>
          <w:p w14:paraId="39E6C08C" w14:textId="50AA8A0E"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c>
          <w:tcPr>
            <w:tcW w:w="562" w:type="dxa"/>
            <w:shd w:val="clear" w:color="auto" w:fill="auto"/>
            <w:vAlign w:val="center"/>
          </w:tcPr>
          <w:p w14:paraId="647599A4" w14:textId="5C9A37D0" w:rsidR="00E50BCA" w:rsidRPr="001673F0" w:rsidRDefault="00E50BCA" w:rsidP="00D86689">
            <w:pPr>
              <w:spacing w:before="60" w:after="60"/>
              <w:jc w:val="center"/>
              <w:rPr>
                <w:rFonts w:ascii="Helvetica" w:hAnsi="Helvetica" w:cs="Helvetica"/>
                <w:sz w:val="16"/>
                <w:szCs w:val="16"/>
              </w:rPr>
            </w:pPr>
            <w:r w:rsidRPr="001673F0">
              <w:rPr>
                <w:rFonts w:ascii="Helvetica" w:hAnsi="Helvetica" w:cs="Helvetica"/>
                <w:sz w:val="16"/>
                <w:szCs w:val="16"/>
              </w:rPr>
              <w:t>-5%</w:t>
            </w:r>
          </w:p>
        </w:tc>
      </w:tr>
    </w:tbl>
    <w:p w14:paraId="6EF40A99" w14:textId="2BDA72C9" w:rsidR="00502945" w:rsidRPr="0012737F" w:rsidRDefault="00502945" w:rsidP="006E7023">
      <w:pPr>
        <w:jc w:val="both"/>
        <w:rPr>
          <w:rFonts w:ascii="Helvetica" w:hAnsi="Helvetica"/>
          <w:sz w:val="16"/>
          <w:szCs w:val="16"/>
        </w:rPr>
      </w:pPr>
      <w:r w:rsidRPr="0012737F">
        <w:rPr>
          <w:rFonts w:ascii="Helvetica" w:hAnsi="Helvetica"/>
          <w:sz w:val="16"/>
          <w:szCs w:val="16"/>
        </w:rPr>
        <w:t>Legenda d</w:t>
      </w:r>
      <w:r w:rsidR="0012737F" w:rsidRPr="0012737F">
        <w:rPr>
          <w:rFonts w:ascii="Helvetica" w:hAnsi="Helvetica"/>
          <w:sz w:val="16"/>
          <w:szCs w:val="16"/>
        </w:rPr>
        <w:t>o</w:t>
      </w:r>
      <w:r w:rsidRPr="0012737F">
        <w:rPr>
          <w:rFonts w:ascii="Helvetica" w:hAnsi="Helvetica"/>
          <w:sz w:val="16"/>
          <w:szCs w:val="16"/>
        </w:rPr>
        <w:t xml:space="preserve"> tabeli:</w:t>
      </w:r>
    </w:p>
    <w:p w14:paraId="1AA6207F" w14:textId="0C046FDB" w:rsidR="00502945" w:rsidRPr="0012737F" w:rsidRDefault="00502945">
      <w:pPr>
        <w:pStyle w:val="Akapitzlist"/>
        <w:numPr>
          <w:ilvl w:val="0"/>
          <w:numId w:val="6"/>
        </w:numPr>
        <w:jc w:val="both"/>
        <w:rPr>
          <w:rFonts w:ascii="Helvetica" w:hAnsi="Helvetica"/>
          <w:sz w:val="16"/>
          <w:szCs w:val="16"/>
        </w:rPr>
      </w:pPr>
      <w:r w:rsidRPr="0012737F">
        <w:rPr>
          <w:rFonts w:ascii="Helvetica" w:hAnsi="Helvetica"/>
          <w:sz w:val="16"/>
          <w:szCs w:val="16"/>
        </w:rPr>
        <w:t>Osiedla: Poręby, Młodynie, Centralne, Pławo, Śródmieście, Fabryczne, Lasowiaków, Metalowców, Na Skarpie, Flisaków, Podleśna, Wyzwolenia.</w:t>
      </w:r>
    </w:p>
    <w:p w14:paraId="2143D843" w14:textId="56A93B3C" w:rsidR="00502945" w:rsidRPr="0012737F" w:rsidRDefault="00502945">
      <w:pPr>
        <w:pStyle w:val="Akapitzlist"/>
        <w:numPr>
          <w:ilvl w:val="0"/>
          <w:numId w:val="6"/>
        </w:numPr>
        <w:jc w:val="both"/>
        <w:rPr>
          <w:rFonts w:ascii="Helvetica" w:hAnsi="Helvetica"/>
          <w:sz w:val="16"/>
          <w:szCs w:val="16"/>
        </w:rPr>
      </w:pPr>
      <w:r w:rsidRPr="0012737F">
        <w:rPr>
          <w:rFonts w:ascii="Helvetica" w:hAnsi="Helvetica"/>
          <w:sz w:val="16"/>
          <w:szCs w:val="16"/>
        </w:rPr>
        <w:t>Osiedla: Energetyków, Hutnik, Widok, Rozwadów, Charzewice, Piaski, Zasanie, Swoły, Karnaty, Chyły, Posanie, dzielnica przemysłowo-składowa.</w:t>
      </w:r>
    </w:p>
    <w:p w14:paraId="35524F1B" w14:textId="097C8FB6" w:rsidR="00502945" w:rsidRPr="0012737F" w:rsidRDefault="00502945">
      <w:pPr>
        <w:pStyle w:val="Akapitzlist"/>
        <w:numPr>
          <w:ilvl w:val="0"/>
          <w:numId w:val="6"/>
        </w:numPr>
        <w:jc w:val="both"/>
        <w:rPr>
          <w:rFonts w:ascii="Helvetica" w:hAnsi="Helvetica"/>
          <w:sz w:val="16"/>
          <w:szCs w:val="16"/>
        </w:rPr>
      </w:pPr>
      <w:r w:rsidRPr="0012737F">
        <w:rPr>
          <w:rFonts w:ascii="Helvetica" w:hAnsi="Helvetica"/>
          <w:sz w:val="16"/>
          <w:szCs w:val="16"/>
        </w:rPr>
        <w:t>Mieszkania z ciemną kuchnią, wysokość lokalu poniżej 2,5 m.</w:t>
      </w:r>
    </w:p>
    <w:p w14:paraId="0AA1F763" w14:textId="658DEE80" w:rsidR="00502945" w:rsidRPr="0012737F" w:rsidRDefault="00502945">
      <w:pPr>
        <w:pStyle w:val="Akapitzlist"/>
        <w:numPr>
          <w:ilvl w:val="0"/>
          <w:numId w:val="6"/>
        </w:numPr>
        <w:jc w:val="both"/>
        <w:rPr>
          <w:rFonts w:ascii="Helvetica" w:hAnsi="Helvetica"/>
          <w:sz w:val="16"/>
          <w:szCs w:val="16"/>
        </w:rPr>
      </w:pPr>
      <w:r w:rsidRPr="0012737F">
        <w:rPr>
          <w:rFonts w:ascii="Helvetica" w:hAnsi="Helvetica"/>
          <w:sz w:val="16"/>
          <w:szCs w:val="16"/>
        </w:rPr>
        <w:t>Budynki przeznaczone do rozbiórki i remontu kapitalnego.</w:t>
      </w:r>
    </w:p>
    <w:p w14:paraId="11039DBD" w14:textId="30C30D97" w:rsidR="00502945" w:rsidRPr="0012737F" w:rsidRDefault="00502945">
      <w:pPr>
        <w:pStyle w:val="Akapitzlist"/>
        <w:numPr>
          <w:ilvl w:val="0"/>
          <w:numId w:val="6"/>
        </w:numPr>
        <w:jc w:val="both"/>
        <w:rPr>
          <w:rFonts w:ascii="Helvetica" w:hAnsi="Helvetica"/>
          <w:sz w:val="16"/>
          <w:szCs w:val="16"/>
        </w:rPr>
      </w:pPr>
      <w:r w:rsidRPr="0012737F">
        <w:rPr>
          <w:rFonts w:ascii="Helvetica" w:hAnsi="Helvetica"/>
          <w:sz w:val="16"/>
          <w:szCs w:val="16"/>
        </w:rPr>
        <w:t>Mieszkania usytuowane na 1 lub 2 piętrze w budynku bez windy.</w:t>
      </w:r>
    </w:p>
    <w:p w14:paraId="45ED2FE0" w14:textId="0D632A16" w:rsidR="00502945" w:rsidRPr="0012737F" w:rsidRDefault="00502945">
      <w:pPr>
        <w:pStyle w:val="Akapitzlist"/>
        <w:numPr>
          <w:ilvl w:val="0"/>
          <w:numId w:val="6"/>
        </w:numPr>
        <w:jc w:val="both"/>
        <w:rPr>
          <w:rFonts w:ascii="Helvetica" w:hAnsi="Helvetica"/>
          <w:sz w:val="16"/>
          <w:szCs w:val="16"/>
        </w:rPr>
      </w:pPr>
      <w:r w:rsidRPr="0012737F">
        <w:rPr>
          <w:rFonts w:ascii="Helvetica" w:hAnsi="Helvetica"/>
          <w:sz w:val="16"/>
          <w:szCs w:val="16"/>
        </w:rPr>
        <w:t>Mieszkania usytuowane na parterze i 4 piętrze w budynku bez windy oraz nad stacjami trafo.</w:t>
      </w:r>
    </w:p>
    <w:p w14:paraId="59048A3B" w14:textId="77777777" w:rsidR="0012737F" w:rsidRPr="0012737F" w:rsidRDefault="0012737F" w:rsidP="0012737F">
      <w:pPr>
        <w:jc w:val="both"/>
        <w:rPr>
          <w:rFonts w:ascii="Helvetica" w:hAnsi="Helvetica"/>
          <w:i/>
          <w:iCs/>
          <w:sz w:val="18"/>
          <w:szCs w:val="18"/>
        </w:rPr>
      </w:pPr>
      <w:r w:rsidRPr="0012737F">
        <w:rPr>
          <w:rFonts w:ascii="Helvetica" w:hAnsi="Helvetica"/>
          <w:i/>
          <w:iCs/>
          <w:sz w:val="18"/>
          <w:szCs w:val="18"/>
        </w:rPr>
        <w:t>Źródło: Zarządzenie nr I/205/03 Prezydenta Miasta Stalowa Wola z dnia 22 października 2003 r.</w:t>
      </w:r>
    </w:p>
    <w:p w14:paraId="02F3F3E3" w14:textId="77777777" w:rsidR="0077190F" w:rsidRPr="0077190F" w:rsidRDefault="0077190F" w:rsidP="006E7023">
      <w:pPr>
        <w:jc w:val="both"/>
        <w:rPr>
          <w:rFonts w:ascii="Helvetica" w:hAnsi="Helvetica"/>
          <w:sz w:val="12"/>
          <w:szCs w:val="12"/>
        </w:rPr>
      </w:pPr>
    </w:p>
    <w:p w14:paraId="30524105" w14:textId="6F9788D0" w:rsidR="00A8363D" w:rsidRDefault="00E073D8" w:rsidP="006E7023">
      <w:pPr>
        <w:jc w:val="both"/>
        <w:rPr>
          <w:rFonts w:ascii="Helvetica" w:hAnsi="Helvetica"/>
        </w:rPr>
      </w:pPr>
      <w:r w:rsidRPr="00064A07">
        <w:rPr>
          <w:rFonts w:ascii="Helvetica" w:hAnsi="Helvetica"/>
        </w:rPr>
        <w:t>Istotne z punktu widzenia a</w:t>
      </w:r>
      <w:r w:rsidR="00AC44B5" w:rsidRPr="00064A07">
        <w:rPr>
          <w:rFonts w:ascii="Helvetica" w:hAnsi="Helvetica"/>
        </w:rPr>
        <w:t>naliz</w:t>
      </w:r>
      <w:r w:rsidRPr="00064A07">
        <w:rPr>
          <w:rFonts w:ascii="Helvetica" w:hAnsi="Helvetica"/>
        </w:rPr>
        <w:t>y</w:t>
      </w:r>
      <w:r w:rsidR="00A8363D" w:rsidRPr="00064A07">
        <w:rPr>
          <w:rFonts w:ascii="Helvetica" w:hAnsi="Helvetica"/>
        </w:rPr>
        <w:t xml:space="preserve"> polity</w:t>
      </w:r>
      <w:r w:rsidRPr="00064A07">
        <w:rPr>
          <w:rFonts w:ascii="Helvetica" w:hAnsi="Helvetica"/>
        </w:rPr>
        <w:t>ki</w:t>
      </w:r>
      <w:r w:rsidR="00A8363D" w:rsidRPr="00064A07">
        <w:rPr>
          <w:rFonts w:ascii="Helvetica" w:hAnsi="Helvetica"/>
        </w:rPr>
        <w:t xml:space="preserve"> czynszow</w:t>
      </w:r>
      <w:r w:rsidRPr="00064A07">
        <w:rPr>
          <w:rFonts w:ascii="Helvetica" w:hAnsi="Helvetica"/>
        </w:rPr>
        <w:t>ej</w:t>
      </w:r>
      <w:r w:rsidR="00871877" w:rsidRPr="00064A07">
        <w:rPr>
          <w:rFonts w:ascii="Helvetica" w:hAnsi="Helvetica"/>
        </w:rPr>
        <w:t xml:space="preserve"> </w:t>
      </w:r>
      <w:r w:rsidRPr="00064A07">
        <w:rPr>
          <w:rFonts w:ascii="Helvetica" w:hAnsi="Helvetica"/>
        </w:rPr>
        <w:t>są</w:t>
      </w:r>
      <w:r w:rsidR="00871877" w:rsidRPr="00064A07">
        <w:rPr>
          <w:rFonts w:ascii="Helvetica" w:hAnsi="Helvetica"/>
        </w:rPr>
        <w:t xml:space="preserve"> również</w:t>
      </w:r>
      <w:r w:rsidR="00A24913" w:rsidRPr="00064A07">
        <w:rPr>
          <w:rFonts w:ascii="Helvetica" w:hAnsi="Helvetica"/>
        </w:rPr>
        <w:t xml:space="preserve"> regulacje zawarte w</w:t>
      </w:r>
      <w:r w:rsidRPr="00064A07">
        <w:rPr>
          <w:rFonts w:ascii="Helvetica" w:hAnsi="Helvetica"/>
        </w:rPr>
        <w:t xml:space="preserve"> </w:t>
      </w:r>
      <w:r w:rsidR="00A8363D" w:rsidRPr="00064A07">
        <w:rPr>
          <w:rFonts w:ascii="Helvetica" w:hAnsi="Helvetica"/>
        </w:rPr>
        <w:t>Uchwa</w:t>
      </w:r>
      <w:r w:rsidR="00A24913" w:rsidRPr="00064A07">
        <w:rPr>
          <w:rFonts w:ascii="Helvetica" w:hAnsi="Helvetica"/>
        </w:rPr>
        <w:t>le</w:t>
      </w:r>
      <w:r w:rsidR="00A8363D" w:rsidRPr="00064A07">
        <w:rPr>
          <w:rFonts w:ascii="Helvetica" w:hAnsi="Helvetica"/>
        </w:rPr>
        <w:t xml:space="preserve"> nr XLI/475/2021 Rady</w:t>
      </w:r>
      <w:r w:rsidR="00871877" w:rsidRPr="00064A07">
        <w:rPr>
          <w:rFonts w:ascii="Helvetica" w:hAnsi="Helvetica"/>
        </w:rPr>
        <w:t xml:space="preserve"> </w:t>
      </w:r>
      <w:r w:rsidR="00A8363D" w:rsidRPr="00064A07">
        <w:rPr>
          <w:rFonts w:ascii="Helvetica" w:hAnsi="Helvetica"/>
        </w:rPr>
        <w:t>Miejskiej w Stalowej Woli z dnia 30</w:t>
      </w:r>
      <w:r w:rsidR="002D2838" w:rsidRPr="00064A07">
        <w:rPr>
          <w:rFonts w:ascii="Helvetica" w:hAnsi="Helvetica"/>
        </w:rPr>
        <w:t xml:space="preserve"> czerwca </w:t>
      </w:r>
      <w:r w:rsidR="00A8363D" w:rsidRPr="00064A07">
        <w:rPr>
          <w:rFonts w:ascii="Helvetica" w:hAnsi="Helvetica"/>
        </w:rPr>
        <w:t>2021 r. w sprawie zasad wynajmowania lokali wchodzących w skład mieszkaniowego zasobu Gminy Stalowa Wola.</w:t>
      </w:r>
      <w:r w:rsidR="002D2838" w:rsidRPr="00064A07">
        <w:rPr>
          <w:rFonts w:ascii="Helvetica" w:hAnsi="Helvetica"/>
        </w:rPr>
        <w:t xml:space="preserve"> </w:t>
      </w:r>
      <w:r w:rsidR="00A24913" w:rsidRPr="00064A07">
        <w:rPr>
          <w:rFonts w:ascii="Helvetica" w:hAnsi="Helvetica"/>
        </w:rPr>
        <w:t>N</w:t>
      </w:r>
      <w:r w:rsidR="002D2838" w:rsidRPr="00064A07">
        <w:rPr>
          <w:rFonts w:ascii="Helvetica" w:hAnsi="Helvetica"/>
        </w:rPr>
        <w:t xml:space="preserve">iniejszy </w:t>
      </w:r>
      <w:r w:rsidR="00AC44B5" w:rsidRPr="00064A07">
        <w:rPr>
          <w:rFonts w:ascii="Helvetica" w:hAnsi="Helvetica"/>
        </w:rPr>
        <w:t>ak</w:t>
      </w:r>
      <w:r w:rsidR="00A24913" w:rsidRPr="00064A07">
        <w:rPr>
          <w:rFonts w:ascii="Helvetica" w:hAnsi="Helvetica"/>
        </w:rPr>
        <w:t>t</w:t>
      </w:r>
      <w:r w:rsidR="00AC44B5" w:rsidRPr="00064A07">
        <w:rPr>
          <w:rFonts w:ascii="Helvetica" w:hAnsi="Helvetica"/>
        </w:rPr>
        <w:t xml:space="preserve"> prawa miejscowego</w:t>
      </w:r>
      <w:r w:rsidR="008062F6" w:rsidRPr="00064A07">
        <w:rPr>
          <w:rFonts w:ascii="Helvetica" w:hAnsi="Helvetica"/>
        </w:rPr>
        <w:t xml:space="preserve"> </w:t>
      </w:r>
      <w:r w:rsidR="00A24913" w:rsidRPr="00064A07">
        <w:rPr>
          <w:rFonts w:ascii="Helvetica" w:hAnsi="Helvetica"/>
        </w:rPr>
        <w:t xml:space="preserve">stanowi </w:t>
      </w:r>
      <w:r w:rsidR="00064A07" w:rsidRPr="00064A07">
        <w:rPr>
          <w:rFonts w:ascii="Helvetica" w:hAnsi="Helvetica"/>
        </w:rPr>
        <w:t xml:space="preserve">między innymi, </w:t>
      </w:r>
      <w:r w:rsidR="008062F6" w:rsidRPr="00064A07">
        <w:rPr>
          <w:rFonts w:ascii="Helvetica" w:hAnsi="Helvetica"/>
        </w:rPr>
        <w:t>że</w:t>
      </w:r>
      <w:r w:rsidR="00A8363D" w:rsidRPr="00064A07">
        <w:rPr>
          <w:rFonts w:ascii="Helvetica" w:hAnsi="Helvetica"/>
        </w:rPr>
        <w:t xml:space="preserve"> o obniżkę czynszu może starać się najemca, jeżeli wysokość średniego miesięcznego dochodu gospodarstwa domowego</w:t>
      </w:r>
      <w:r w:rsidR="0029057C" w:rsidRPr="00064A07">
        <w:rPr>
          <w:rFonts w:ascii="Helvetica" w:hAnsi="Helvetica"/>
        </w:rPr>
        <w:t>,</w:t>
      </w:r>
      <w:r w:rsidR="00A8363D" w:rsidRPr="00064A07">
        <w:rPr>
          <w:rFonts w:ascii="Helvetica" w:hAnsi="Helvetica"/>
        </w:rPr>
        <w:t xml:space="preserve"> przypadającego w okresie 3</w:t>
      </w:r>
      <w:r w:rsidR="002D2838" w:rsidRPr="00064A07">
        <w:rPr>
          <w:rFonts w:ascii="Helvetica" w:hAnsi="Helvetica"/>
        </w:rPr>
        <w:t xml:space="preserve"> m</w:t>
      </w:r>
      <w:r w:rsidR="00A24913" w:rsidRPr="00064A07">
        <w:rPr>
          <w:rFonts w:ascii="Helvetica" w:hAnsi="Helvetica"/>
        </w:rPr>
        <w:t>iesięcy</w:t>
      </w:r>
      <w:r w:rsidR="00A8363D" w:rsidRPr="00064A07">
        <w:rPr>
          <w:rFonts w:ascii="Helvetica" w:hAnsi="Helvetica"/>
        </w:rPr>
        <w:t xml:space="preserve"> poprzedzających złożenie wniosku, nie przekracza 30% najniższej emerytury</w:t>
      </w:r>
      <w:r w:rsidR="005A006E">
        <w:rPr>
          <w:rFonts w:ascii="Helvetica" w:hAnsi="Helvetica"/>
        </w:rPr>
        <w:t xml:space="preserve"> w przypadku</w:t>
      </w:r>
      <w:r w:rsidR="00A8363D" w:rsidRPr="00064A07">
        <w:rPr>
          <w:rFonts w:ascii="Helvetica" w:hAnsi="Helvetica"/>
        </w:rPr>
        <w:t xml:space="preserve"> gospodarstwa wieloosobowego</w:t>
      </w:r>
      <w:r w:rsidR="00475349" w:rsidRPr="00064A07">
        <w:rPr>
          <w:rFonts w:ascii="Helvetica" w:hAnsi="Helvetica"/>
        </w:rPr>
        <w:t xml:space="preserve"> lub</w:t>
      </w:r>
      <w:r w:rsidR="00A8363D" w:rsidRPr="00064A07">
        <w:rPr>
          <w:rFonts w:ascii="Helvetica" w:hAnsi="Helvetica"/>
        </w:rPr>
        <w:t xml:space="preserve"> 50%</w:t>
      </w:r>
      <w:r w:rsidR="005A006E">
        <w:rPr>
          <w:rFonts w:ascii="Helvetica" w:hAnsi="Helvetica"/>
        </w:rPr>
        <w:t xml:space="preserve"> dla gospodarstwa </w:t>
      </w:r>
      <w:r w:rsidR="00A8363D" w:rsidRPr="00064A07">
        <w:rPr>
          <w:rFonts w:ascii="Helvetica" w:hAnsi="Helvetica"/>
        </w:rPr>
        <w:t>jedn</w:t>
      </w:r>
      <w:r w:rsidR="005A006E">
        <w:rPr>
          <w:rFonts w:ascii="Helvetica" w:hAnsi="Helvetica"/>
        </w:rPr>
        <w:t>oosobowego</w:t>
      </w:r>
      <w:r w:rsidR="00A8363D" w:rsidRPr="00064A07">
        <w:rPr>
          <w:rFonts w:ascii="Helvetica" w:hAnsi="Helvetica"/>
        </w:rPr>
        <w:t>.</w:t>
      </w:r>
      <w:r w:rsidR="00064A07">
        <w:rPr>
          <w:rFonts w:ascii="Helvetica" w:hAnsi="Helvetica"/>
        </w:rPr>
        <w:t xml:space="preserve"> </w:t>
      </w:r>
      <w:r w:rsidR="005F76BF">
        <w:rPr>
          <w:rFonts w:ascii="Helvetica" w:hAnsi="Helvetica"/>
        </w:rPr>
        <w:t>Na podstawie w</w:t>
      </w:r>
      <w:r w:rsidR="007F7F8C">
        <w:rPr>
          <w:rFonts w:ascii="Helvetica" w:hAnsi="Helvetica"/>
        </w:rPr>
        <w:t>yżej powołanej</w:t>
      </w:r>
      <w:r w:rsidR="005F76BF">
        <w:rPr>
          <w:rFonts w:ascii="Helvetica" w:hAnsi="Helvetica"/>
        </w:rPr>
        <w:t xml:space="preserve"> uchwały Prezydent Stalowej Woli wydał</w:t>
      </w:r>
      <w:r w:rsidR="007F7F8C">
        <w:rPr>
          <w:rFonts w:ascii="Helvetica" w:hAnsi="Helvetica"/>
        </w:rPr>
        <w:t xml:space="preserve"> dnia </w:t>
      </w:r>
      <w:r w:rsidR="005F76BF">
        <w:rPr>
          <w:rFonts w:ascii="Helvetica" w:hAnsi="Helvetica"/>
        </w:rPr>
        <w:t>9</w:t>
      </w:r>
      <w:r w:rsidR="007F7F8C">
        <w:rPr>
          <w:rFonts w:ascii="Helvetica" w:hAnsi="Helvetica"/>
        </w:rPr>
        <w:t>.08.</w:t>
      </w:r>
      <w:r w:rsidR="005F76BF">
        <w:rPr>
          <w:rFonts w:ascii="Helvetica" w:hAnsi="Helvetica"/>
        </w:rPr>
        <w:t>2021</w:t>
      </w:r>
      <w:r w:rsidR="007F7F8C">
        <w:rPr>
          <w:rFonts w:ascii="Helvetica" w:hAnsi="Helvetica"/>
        </w:rPr>
        <w:t xml:space="preserve"> roku Zarządzenie Nr 200/21 w sprawie wynajmowania lokali wchodzących w skład mieszkaniowego zasobu Gminy Stalowa Wola. W dokumencie wskazano w szczególności, że zawarcie umowy najmu </w:t>
      </w:r>
      <w:r w:rsidR="004D6B8E">
        <w:rPr>
          <w:rFonts w:ascii="Helvetica" w:hAnsi="Helvetica"/>
        </w:rPr>
        <w:t xml:space="preserve">lokali na czas nieokreślony wymaga wpłacenia kaucji w wysokości </w:t>
      </w:r>
      <w:r w:rsidR="00CD71B1">
        <w:rPr>
          <w:rFonts w:ascii="Helvetica" w:hAnsi="Helvetica"/>
        </w:rPr>
        <w:t>dwunasto</w:t>
      </w:r>
      <w:r w:rsidR="004D6B8E">
        <w:rPr>
          <w:rFonts w:ascii="Helvetica" w:hAnsi="Helvetica"/>
        </w:rPr>
        <w:t>krotno</w:t>
      </w:r>
      <w:r w:rsidR="00CD71B1">
        <w:rPr>
          <w:rFonts w:ascii="Helvetica" w:hAnsi="Helvetica"/>
        </w:rPr>
        <w:t>ś</w:t>
      </w:r>
      <w:r w:rsidR="004D6B8E">
        <w:rPr>
          <w:rFonts w:ascii="Helvetica" w:hAnsi="Helvetica"/>
        </w:rPr>
        <w:t>ci miesięcznego czynszu. Zwolnienie z przedmiotowego obowiązku możliwe jest</w:t>
      </w:r>
      <w:r w:rsidR="00FE09E3">
        <w:rPr>
          <w:rFonts w:ascii="Helvetica" w:hAnsi="Helvetica"/>
        </w:rPr>
        <w:t xml:space="preserve"> tylko</w:t>
      </w:r>
      <w:r w:rsidR="004D6B8E">
        <w:rPr>
          <w:rFonts w:ascii="Helvetica" w:hAnsi="Helvetica"/>
        </w:rPr>
        <w:t xml:space="preserve"> w wyjątkowych przypadkach po</w:t>
      </w:r>
      <w:r w:rsidR="00FE09E3">
        <w:rPr>
          <w:rFonts w:ascii="Helvetica" w:hAnsi="Helvetica"/>
        </w:rPr>
        <w:t xml:space="preserve"> uprzednim</w:t>
      </w:r>
      <w:r w:rsidR="004D6B8E">
        <w:rPr>
          <w:rFonts w:ascii="Helvetica" w:hAnsi="Helvetica"/>
        </w:rPr>
        <w:t xml:space="preserve"> zaciągnięciu opinii</w:t>
      </w:r>
      <w:r w:rsidR="00CD71B1">
        <w:rPr>
          <w:rFonts w:ascii="Helvetica" w:hAnsi="Helvetica"/>
        </w:rPr>
        <w:t xml:space="preserve"> MOPS.</w:t>
      </w:r>
      <w:r w:rsidR="00611034">
        <w:rPr>
          <w:rFonts w:ascii="Helvetica" w:hAnsi="Helvetica"/>
        </w:rPr>
        <w:t xml:space="preserve"> W z</w:t>
      </w:r>
      <w:r w:rsidR="00CD71B1">
        <w:rPr>
          <w:rFonts w:ascii="Helvetica" w:hAnsi="Helvetica"/>
        </w:rPr>
        <w:t>arządzeni</w:t>
      </w:r>
      <w:r w:rsidR="00611034">
        <w:rPr>
          <w:rFonts w:ascii="Helvetica" w:hAnsi="Helvetica"/>
        </w:rPr>
        <w:t>u</w:t>
      </w:r>
      <w:r w:rsidR="00CD71B1">
        <w:rPr>
          <w:rFonts w:ascii="Helvetica" w:hAnsi="Helvetica"/>
        </w:rPr>
        <w:t xml:space="preserve"> </w:t>
      </w:r>
      <w:r w:rsidR="00611034">
        <w:rPr>
          <w:rFonts w:ascii="Helvetica" w:hAnsi="Helvetica"/>
        </w:rPr>
        <w:t xml:space="preserve">określono, że umowa najmu </w:t>
      </w:r>
      <w:r w:rsidR="004D6B8E">
        <w:rPr>
          <w:rFonts w:ascii="Helvetica" w:hAnsi="Helvetica"/>
        </w:rPr>
        <w:t>lokalu socjalnego</w:t>
      </w:r>
      <w:r w:rsidR="00611034">
        <w:rPr>
          <w:rFonts w:ascii="Helvetica" w:hAnsi="Helvetica"/>
        </w:rPr>
        <w:t xml:space="preserve"> zawierana jest na okres dwóch lat.</w:t>
      </w:r>
      <w:r w:rsidR="00130BD7">
        <w:rPr>
          <w:rFonts w:ascii="Helvetica" w:hAnsi="Helvetica"/>
        </w:rPr>
        <w:t xml:space="preserve"> Ponadto co trzy lata weryfikuje się spełnienie</w:t>
      </w:r>
      <w:r w:rsidR="00AD776E">
        <w:rPr>
          <w:rFonts w:ascii="Helvetica" w:hAnsi="Helvetica"/>
        </w:rPr>
        <w:t xml:space="preserve"> kryterium wysokości dochodu uzasadniającego oddanie w</w:t>
      </w:r>
      <w:r w:rsidR="001C2A73">
        <w:rPr>
          <w:rFonts w:ascii="Helvetica" w:hAnsi="Helvetica"/>
        </w:rPr>
        <w:t> </w:t>
      </w:r>
      <w:r w:rsidR="00AD776E">
        <w:rPr>
          <w:rFonts w:ascii="Helvetica" w:hAnsi="Helvetica"/>
        </w:rPr>
        <w:t xml:space="preserve">najem lub podnajem lokalu na czas nieoznaczony. </w:t>
      </w:r>
      <w:r w:rsidR="00130BD7">
        <w:rPr>
          <w:rFonts w:ascii="Helvetica" w:hAnsi="Helvetica"/>
        </w:rPr>
        <w:t>W imieniu</w:t>
      </w:r>
      <w:r w:rsidR="00611034">
        <w:rPr>
          <w:rFonts w:ascii="Helvetica" w:hAnsi="Helvetica"/>
        </w:rPr>
        <w:t xml:space="preserve"> </w:t>
      </w:r>
      <w:r w:rsidR="00130BD7">
        <w:rPr>
          <w:rFonts w:ascii="Helvetica" w:hAnsi="Helvetica"/>
        </w:rPr>
        <w:t>Prezydenta</w:t>
      </w:r>
      <w:r w:rsidR="00AD776E">
        <w:rPr>
          <w:rFonts w:ascii="Helvetica" w:hAnsi="Helvetica"/>
        </w:rPr>
        <w:t xml:space="preserve"> Miasta Stalowej Woli weryfikacji dokonuje </w:t>
      </w:r>
      <w:r w:rsidR="00611034">
        <w:rPr>
          <w:rFonts w:ascii="Helvetica" w:hAnsi="Helvetica"/>
        </w:rPr>
        <w:t>Zakład Administracji Budynk</w:t>
      </w:r>
      <w:r w:rsidR="00AD776E">
        <w:rPr>
          <w:rFonts w:ascii="Helvetica" w:hAnsi="Helvetica"/>
        </w:rPr>
        <w:t>ów</w:t>
      </w:r>
      <w:r w:rsidR="0004227D">
        <w:rPr>
          <w:rFonts w:ascii="Helvetica" w:hAnsi="Helvetica"/>
        </w:rPr>
        <w:t xml:space="preserve"> lub</w:t>
      </w:r>
      <w:r w:rsidR="00AD776E">
        <w:rPr>
          <w:rFonts w:ascii="Helvetica" w:hAnsi="Helvetica"/>
        </w:rPr>
        <w:t xml:space="preserve"> </w:t>
      </w:r>
      <w:r w:rsidR="0004227D">
        <w:rPr>
          <w:rFonts w:ascii="Helvetica" w:hAnsi="Helvetica"/>
        </w:rPr>
        <w:t>inny podmiot administrujący zasobem Gminy.</w:t>
      </w:r>
    </w:p>
    <w:p w14:paraId="44D870E6" w14:textId="2F83C271" w:rsidR="001D2F7D" w:rsidRDefault="001D2F7D" w:rsidP="006E7023">
      <w:pPr>
        <w:jc w:val="both"/>
        <w:rPr>
          <w:rFonts w:ascii="Helvetica" w:hAnsi="Helvetica"/>
        </w:rPr>
      </w:pPr>
      <w:r>
        <w:rPr>
          <w:rFonts w:ascii="Helvetica" w:hAnsi="Helvetica"/>
        </w:rPr>
        <w:t xml:space="preserve">W oparciu o </w:t>
      </w:r>
      <w:r w:rsidR="00D74167">
        <w:rPr>
          <w:rFonts w:ascii="Helvetica" w:hAnsi="Helvetica"/>
        </w:rPr>
        <w:t>sprawozdania</w:t>
      </w:r>
      <w:r w:rsidR="004C6823">
        <w:rPr>
          <w:rFonts w:ascii="Helvetica" w:hAnsi="Helvetica"/>
        </w:rPr>
        <w:t xml:space="preserve"> budżetowe zamieszczone na BIP Urzędu Miasta Stalowej Woli</w:t>
      </w:r>
      <w:r w:rsidR="004C6823">
        <w:rPr>
          <w:rStyle w:val="Odwoanieprzypisudolnego"/>
          <w:rFonts w:ascii="Helvetica" w:hAnsi="Helvetica"/>
        </w:rPr>
        <w:footnoteReference w:id="57"/>
      </w:r>
      <w:r w:rsidR="00D74167">
        <w:rPr>
          <w:rFonts w:ascii="Helvetica" w:hAnsi="Helvetica"/>
        </w:rPr>
        <w:t xml:space="preserve"> </w:t>
      </w:r>
      <w:r w:rsidR="004C6823">
        <w:rPr>
          <w:rFonts w:ascii="Helvetica" w:hAnsi="Helvetica"/>
        </w:rPr>
        <w:t>sporządzone zostało zestawienie porównawcze</w:t>
      </w:r>
      <w:r w:rsidR="00DB4F82">
        <w:rPr>
          <w:rFonts w:ascii="Helvetica" w:hAnsi="Helvetica"/>
        </w:rPr>
        <w:t xml:space="preserve"> wpływów z czynszów i wydatków bieżących Zakładu Administracji Budynków </w:t>
      </w:r>
      <w:r w:rsidR="004C6823">
        <w:rPr>
          <w:rFonts w:ascii="Helvetica" w:hAnsi="Helvetica"/>
        </w:rPr>
        <w:t>z</w:t>
      </w:r>
      <w:r w:rsidR="00DB4F82">
        <w:rPr>
          <w:rFonts w:ascii="Helvetica" w:hAnsi="Helvetica"/>
        </w:rPr>
        <w:t>a</w:t>
      </w:r>
      <w:r w:rsidR="004C6823">
        <w:rPr>
          <w:rFonts w:ascii="Helvetica" w:hAnsi="Helvetica"/>
        </w:rPr>
        <w:t xml:space="preserve"> lat</w:t>
      </w:r>
      <w:r w:rsidR="002464CC">
        <w:rPr>
          <w:rFonts w:ascii="Helvetica" w:hAnsi="Helvetica"/>
        </w:rPr>
        <w:t>a</w:t>
      </w:r>
      <w:r w:rsidR="004C6823">
        <w:rPr>
          <w:rFonts w:ascii="Helvetica" w:hAnsi="Helvetica"/>
        </w:rPr>
        <w:t xml:space="preserve"> 2017-202</w:t>
      </w:r>
      <w:r w:rsidR="00DB4F82">
        <w:rPr>
          <w:rFonts w:ascii="Helvetica" w:hAnsi="Helvetica"/>
        </w:rPr>
        <w:t>1.</w:t>
      </w:r>
      <w:r w:rsidR="004C6823">
        <w:rPr>
          <w:rFonts w:ascii="Helvetica" w:hAnsi="Helvetica"/>
        </w:rPr>
        <w:t xml:space="preserve"> </w:t>
      </w:r>
    </w:p>
    <w:p w14:paraId="2FA29435" w14:textId="78635B74" w:rsidR="00E726B4" w:rsidRPr="00E726B4" w:rsidRDefault="00E726B4" w:rsidP="00E726B4">
      <w:pPr>
        <w:pStyle w:val="Legenda"/>
        <w:keepNext/>
        <w:rPr>
          <w:rFonts w:ascii="Helvetica" w:hAnsi="Helvetica" w:cs="Helvetica"/>
          <w:color w:val="auto"/>
        </w:rPr>
      </w:pPr>
      <w:bookmarkStart w:id="53" w:name="_Toc126833884"/>
      <w:r w:rsidRPr="00E726B4">
        <w:rPr>
          <w:rFonts w:ascii="Helvetica" w:hAnsi="Helvetica" w:cs="Helvetica"/>
          <w:color w:val="auto"/>
        </w:rPr>
        <w:t xml:space="preserve">Tabela </w:t>
      </w:r>
      <w:r w:rsidRPr="00E726B4">
        <w:rPr>
          <w:rFonts w:ascii="Helvetica" w:hAnsi="Helvetica" w:cs="Helvetica"/>
          <w:color w:val="auto"/>
        </w:rPr>
        <w:fldChar w:fldCharType="begin"/>
      </w:r>
      <w:r w:rsidRPr="00E726B4">
        <w:rPr>
          <w:rFonts w:ascii="Helvetica" w:hAnsi="Helvetica" w:cs="Helvetica"/>
          <w:color w:val="auto"/>
        </w:rPr>
        <w:instrText xml:space="preserve"> SEQ Tabela \* ARABIC </w:instrText>
      </w:r>
      <w:r w:rsidRPr="00E726B4">
        <w:rPr>
          <w:rFonts w:ascii="Helvetica" w:hAnsi="Helvetica" w:cs="Helvetica"/>
          <w:color w:val="auto"/>
        </w:rPr>
        <w:fldChar w:fldCharType="separate"/>
      </w:r>
      <w:r w:rsidR="001F436B">
        <w:rPr>
          <w:rFonts w:ascii="Helvetica" w:hAnsi="Helvetica" w:cs="Helvetica"/>
          <w:noProof/>
          <w:color w:val="auto"/>
        </w:rPr>
        <w:t>20</w:t>
      </w:r>
      <w:r w:rsidRPr="00E726B4">
        <w:rPr>
          <w:rFonts w:ascii="Helvetica" w:hAnsi="Helvetica" w:cs="Helvetica"/>
          <w:color w:val="auto"/>
        </w:rPr>
        <w:fldChar w:fldCharType="end"/>
      </w:r>
      <w:r w:rsidRPr="00E726B4">
        <w:rPr>
          <w:rFonts w:ascii="Helvetica" w:hAnsi="Helvetica" w:cs="Helvetica"/>
          <w:color w:val="auto"/>
        </w:rPr>
        <w:t xml:space="preserve">. Wpływy z czynszów, należności wymagalne i wydatki bieżące </w:t>
      </w:r>
      <w:r>
        <w:rPr>
          <w:rFonts w:ascii="Helvetica" w:hAnsi="Helvetica" w:cs="Helvetica"/>
          <w:color w:val="auto"/>
        </w:rPr>
        <w:t xml:space="preserve">w </w:t>
      </w:r>
      <w:r w:rsidRPr="00E726B4">
        <w:rPr>
          <w:rFonts w:ascii="Helvetica" w:hAnsi="Helvetica" w:cs="Helvetica"/>
          <w:color w:val="auto"/>
        </w:rPr>
        <w:t>ZAB za lata 201</w:t>
      </w:r>
      <w:r w:rsidR="00F2237C">
        <w:rPr>
          <w:rFonts w:ascii="Helvetica" w:hAnsi="Helvetica" w:cs="Helvetica"/>
          <w:color w:val="auto"/>
        </w:rPr>
        <w:t>6</w:t>
      </w:r>
      <w:r w:rsidRPr="00E726B4">
        <w:rPr>
          <w:rFonts w:ascii="Helvetica" w:hAnsi="Helvetica" w:cs="Helvetica"/>
          <w:color w:val="auto"/>
        </w:rPr>
        <w:t>-2021</w:t>
      </w:r>
      <w:bookmarkEnd w:id="53"/>
    </w:p>
    <w:tbl>
      <w:tblPr>
        <w:tblW w:w="5000" w:type="pct"/>
        <w:tblLayout w:type="fixed"/>
        <w:tblCellMar>
          <w:left w:w="70" w:type="dxa"/>
          <w:right w:w="70" w:type="dxa"/>
        </w:tblCellMar>
        <w:tblLook w:val="04A0" w:firstRow="1" w:lastRow="0" w:firstColumn="1" w:lastColumn="0" w:noHBand="0" w:noVBand="1"/>
      </w:tblPr>
      <w:tblGrid>
        <w:gridCol w:w="2637"/>
        <w:gridCol w:w="1070"/>
        <w:gridCol w:w="1071"/>
        <w:gridCol w:w="1071"/>
        <w:gridCol w:w="1071"/>
        <w:gridCol w:w="1071"/>
        <w:gridCol w:w="1071"/>
      </w:tblGrid>
      <w:tr w:rsidR="00ED778D" w:rsidRPr="00ED778D" w14:paraId="1AB1BD39" w14:textId="77777777" w:rsidTr="00ED778D">
        <w:trPr>
          <w:trHeight w:val="288"/>
        </w:trPr>
        <w:tc>
          <w:tcPr>
            <w:tcW w:w="3584"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9F15DD2"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Pozycja (dane w zł)</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BA93DD1"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2016</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6B576C8"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2017</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A9ABA3D"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2018</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CE778FE"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2019</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719A961"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2020</w:t>
            </w:r>
          </w:p>
        </w:tc>
        <w:tc>
          <w:tcPr>
            <w:tcW w:w="1418"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E83A083"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2021</w:t>
            </w:r>
          </w:p>
        </w:tc>
      </w:tr>
      <w:tr w:rsidR="00ED778D" w:rsidRPr="00ED778D" w14:paraId="6FE88545" w14:textId="77777777" w:rsidTr="00ED778D">
        <w:trPr>
          <w:trHeight w:hRule="exact" w:val="340"/>
        </w:trPr>
        <w:tc>
          <w:tcPr>
            <w:tcW w:w="3584" w:type="dxa"/>
            <w:tcBorders>
              <w:top w:val="nil"/>
              <w:left w:val="single" w:sz="4" w:space="0" w:color="auto"/>
              <w:bottom w:val="single" w:sz="4" w:space="0" w:color="auto"/>
              <w:right w:val="single" w:sz="4" w:space="0" w:color="auto"/>
            </w:tcBorders>
            <w:shd w:val="clear" w:color="auto" w:fill="auto"/>
            <w:noWrap/>
            <w:vAlign w:val="center"/>
            <w:hideMark/>
          </w:tcPr>
          <w:p w14:paraId="2FB50275" w14:textId="77777777" w:rsidR="00ED778D" w:rsidRPr="00ED778D" w:rsidRDefault="00ED778D" w:rsidP="00ED778D">
            <w:pPr>
              <w:spacing w:after="0" w:line="240" w:lineRule="auto"/>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Wpływy z czynszów w ZAB</w:t>
            </w:r>
          </w:p>
        </w:tc>
        <w:tc>
          <w:tcPr>
            <w:tcW w:w="1418" w:type="dxa"/>
            <w:tcBorders>
              <w:top w:val="nil"/>
              <w:left w:val="nil"/>
              <w:bottom w:val="single" w:sz="4" w:space="0" w:color="auto"/>
              <w:right w:val="single" w:sz="4" w:space="0" w:color="auto"/>
            </w:tcBorders>
            <w:shd w:val="clear" w:color="auto" w:fill="auto"/>
            <w:noWrap/>
            <w:vAlign w:val="center"/>
            <w:hideMark/>
          </w:tcPr>
          <w:p w14:paraId="4E2C18AC"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3 419 456,20</w:t>
            </w:r>
          </w:p>
        </w:tc>
        <w:tc>
          <w:tcPr>
            <w:tcW w:w="1418" w:type="dxa"/>
            <w:tcBorders>
              <w:top w:val="nil"/>
              <w:left w:val="nil"/>
              <w:bottom w:val="single" w:sz="4" w:space="0" w:color="auto"/>
              <w:right w:val="single" w:sz="4" w:space="0" w:color="auto"/>
            </w:tcBorders>
            <w:shd w:val="clear" w:color="auto" w:fill="auto"/>
            <w:noWrap/>
            <w:vAlign w:val="center"/>
            <w:hideMark/>
          </w:tcPr>
          <w:p w14:paraId="0CBB53FB"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3 463 214,24</w:t>
            </w:r>
          </w:p>
        </w:tc>
        <w:tc>
          <w:tcPr>
            <w:tcW w:w="1418" w:type="dxa"/>
            <w:tcBorders>
              <w:top w:val="nil"/>
              <w:left w:val="nil"/>
              <w:bottom w:val="single" w:sz="4" w:space="0" w:color="auto"/>
              <w:right w:val="single" w:sz="4" w:space="0" w:color="auto"/>
            </w:tcBorders>
            <w:shd w:val="clear" w:color="auto" w:fill="auto"/>
            <w:noWrap/>
            <w:vAlign w:val="center"/>
            <w:hideMark/>
          </w:tcPr>
          <w:p w14:paraId="09918154"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3 481 635,91</w:t>
            </w:r>
          </w:p>
        </w:tc>
        <w:tc>
          <w:tcPr>
            <w:tcW w:w="1418" w:type="dxa"/>
            <w:tcBorders>
              <w:top w:val="nil"/>
              <w:left w:val="nil"/>
              <w:bottom w:val="single" w:sz="4" w:space="0" w:color="auto"/>
              <w:right w:val="single" w:sz="4" w:space="0" w:color="auto"/>
            </w:tcBorders>
            <w:shd w:val="clear" w:color="auto" w:fill="auto"/>
            <w:noWrap/>
            <w:vAlign w:val="center"/>
            <w:hideMark/>
          </w:tcPr>
          <w:p w14:paraId="2E1B2F62"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3 520 032,30</w:t>
            </w:r>
          </w:p>
        </w:tc>
        <w:tc>
          <w:tcPr>
            <w:tcW w:w="1418" w:type="dxa"/>
            <w:tcBorders>
              <w:top w:val="nil"/>
              <w:left w:val="nil"/>
              <w:bottom w:val="single" w:sz="4" w:space="0" w:color="auto"/>
              <w:right w:val="single" w:sz="4" w:space="0" w:color="auto"/>
            </w:tcBorders>
            <w:shd w:val="clear" w:color="auto" w:fill="auto"/>
            <w:noWrap/>
            <w:vAlign w:val="center"/>
            <w:hideMark/>
          </w:tcPr>
          <w:p w14:paraId="63F5A175"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3 458 113,27</w:t>
            </w:r>
          </w:p>
        </w:tc>
        <w:tc>
          <w:tcPr>
            <w:tcW w:w="1418" w:type="dxa"/>
            <w:tcBorders>
              <w:top w:val="nil"/>
              <w:left w:val="nil"/>
              <w:bottom w:val="single" w:sz="4" w:space="0" w:color="auto"/>
              <w:right w:val="single" w:sz="4" w:space="0" w:color="auto"/>
            </w:tcBorders>
            <w:shd w:val="clear" w:color="auto" w:fill="auto"/>
            <w:noWrap/>
            <w:vAlign w:val="center"/>
            <w:hideMark/>
          </w:tcPr>
          <w:p w14:paraId="6140040E"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3 579 480,02</w:t>
            </w:r>
          </w:p>
        </w:tc>
      </w:tr>
      <w:tr w:rsidR="00ED778D" w:rsidRPr="00ED778D" w14:paraId="677CC3C0" w14:textId="77777777" w:rsidTr="00ED778D">
        <w:trPr>
          <w:trHeight w:hRule="exact" w:val="340"/>
        </w:trPr>
        <w:tc>
          <w:tcPr>
            <w:tcW w:w="3584" w:type="dxa"/>
            <w:tcBorders>
              <w:top w:val="nil"/>
              <w:left w:val="single" w:sz="4" w:space="0" w:color="auto"/>
              <w:bottom w:val="single" w:sz="4" w:space="0" w:color="auto"/>
              <w:right w:val="single" w:sz="4" w:space="0" w:color="auto"/>
            </w:tcBorders>
            <w:shd w:val="clear" w:color="auto" w:fill="auto"/>
            <w:noWrap/>
            <w:vAlign w:val="center"/>
            <w:hideMark/>
          </w:tcPr>
          <w:p w14:paraId="464D8F64" w14:textId="77777777" w:rsidR="00ED778D" w:rsidRPr="00ED778D" w:rsidRDefault="00ED778D" w:rsidP="00ED778D">
            <w:pPr>
              <w:spacing w:after="0" w:line="240" w:lineRule="auto"/>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Należności wymagalne w ZAB</w:t>
            </w:r>
          </w:p>
        </w:tc>
        <w:tc>
          <w:tcPr>
            <w:tcW w:w="1418" w:type="dxa"/>
            <w:tcBorders>
              <w:top w:val="nil"/>
              <w:left w:val="nil"/>
              <w:bottom w:val="single" w:sz="4" w:space="0" w:color="auto"/>
              <w:right w:val="single" w:sz="4" w:space="0" w:color="auto"/>
            </w:tcBorders>
            <w:shd w:val="clear" w:color="auto" w:fill="auto"/>
            <w:noWrap/>
            <w:vAlign w:val="center"/>
            <w:hideMark/>
          </w:tcPr>
          <w:p w14:paraId="2882DBC0"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15 427 959,28</w:t>
            </w:r>
          </w:p>
        </w:tc>
        <w:tc>
          <w:tcPr>
            <w:tcW w:w="1418" w:type="dxa"/>
            <w:tcBorders>
              <w:top w:val="nil"/>
              <w:left w:val="nil"/>
              <w:bottom w:val="single" w:sz="4" w:space="0" w:color="auto"/>
              <w:right w:val="single" w:sz="4" w:space="0" w:color="auto"/>
            </w:tcBorders>
            <w:shd w:val="clear" w:color="auto" w:fill="auto"/>
            <w:noWrap/>
            <w:vAlign w:val="center"/>
            <w:hideMark/>
          </w:tcPr>
          <w:p w14:paraId="3F352838"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15 865 848,62</w:t>
            </w:r>
          </w:p>
        </w:tc>
        <w:tc>
          <w:tcPr>
            <w:tcW w:w="1418" w:type="dxa"/>
            <w:tcBorders>
              <w:top w:val="nil"/>
              <w:left w:val="nil"/>
              <w:bottom w:val="single" w:sz="4" w:space="0" w:color="auto"/>
              <w:right w:val="single" w:sz="4" w:space="0" w:color="auto"/>
            </w:tcBorders>
            <w:shd w:val="clear" w:color="auto" w:fill="auto"/>
            <w:noWrap/>
            <w:vAlign w:val="center"/>
            <w:hideMark/>
          </w:tcPr>
          <w:p w14:paraId="7554D384"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16 053 112,59</w:t>
            </w:r>
          </w:p>
        </w:tc>
        <w:tc>
          <w:tcPr>
            <w:tcW w:w="1418" w:type="dxa"/>
            <w:tcBorders>
              <w:top w:val="nil"/>
              <w:left w:val="nil"/>
              <w:bottom w:val="single" w:sz="4" w:space="0" w:color="auto"/>
              <w:right w:val="single" w:sz="4" w:space="0" w:color="auto"/>
            </w:tcBorders>
            <w:shd w:val="clear" w:color="auto" w:fill="auto"/>
            <w:noWrap/>
            <w:vAlign w:val="center"/>
            <w:hideMark/>
          </w:tcPr>
          <w:p w14:paraId="524373BA"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16 430 577,81</w:t>
            </w:r>
          </w:p>
        </w:tc>
        <w:tc>
          <w:tcPr>
            <w:tcW w:w="1418" w:type="dxa"/>
            <w:tcBorders>
              <w:top w:val="nil"/>
              <w:left w:val="nil"/>
              <w:bottom w:val="single" w:sz="4" w:space="0" w:color="auto"/>
              <w:right w:val="single" w:sz="4" w:space="0" w:color="auto"/>
            </w:tcBorders>
            <w:shd w:val="clear" w:color="auto" w:fill="auto"/>
            <w:noWrap/>
            <w:vAlign w:val="center"/>
            <w:hideMark/>
          </w:tcPr>
          <w:p w14:paraId="00BB7B52"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16 604 923,57</w:t>
            </w:r>
          </w:p>
        </w:tc>
        <w:tc>
          <w:tcPr>
            <w:tcW w:w="1418" w:type="dxa"/>
            <w:tcBorders>
              <w:top w:val="nil"/>
              <w:left w:val="nil"/>
              <w:bottom w:val="single" w:sz="4" w:space="0" w:color="auto"/>
              <w:right w:val="single" w:sz="4" w:space="0" w:color="auto"/>
            </w:tcBorders>
            <w:shd w:val="clear" w:color="auto" w:fill="auto"/>
            <w:noWrap/>
            <w:vAlign w:val="center"/>
            <w:hideMark/>
          </w:tcPr>
          <w:p w14:paraId="3376969D"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16 257 388,45</w:t>
            </w:r>
          </w:p>
        </w:tc>
      </w:tr>
      <w:tr w:rsidR="00ED778D" w:rsidRPr="00ED778D" w14:paraId="0102FA5C" w14:textId="77777777" w:rsidTr="00E3210B">
        <w:trPr>
          <w:trHeight w:hRule="exact" w:val="436"/>
        </w:trPr>
        <w:tc>
          <w:tcPr>
            <w:tcW w:w="3584" w:type="dxa"/>
            <w:tcBorders>
              <w:top w:val="nil"/>
              <w:left w:val="single" w:sz="4" w:space="0" w:color="auto"/>
              <w:bottom w:val="single" w:sz="4" w:space="0" w:color="auto"/>
              <w:right w:val="single" w:sz="4" w:space="0" w:color="auto"/>
            </w:tcBorders>
            <w:shd w:val="clear" w:color="auto" w:fill="auto"/>
            <w:noWrap/>
            <w:vAlign w:val="center"/>
            <w:hideMark/>
          </w:tcPr>
          <w:p w14:paraId="386E835D" w14:textId="77777777" w:rsidR="00ED778D" w:rsidRPr="00ED778D" w:rsidRDefault="00ED778D" w:rsidP="00ED778D">
            <w:pPr>
              <w:spacing w:after="0" w:line="240" w:lineRule="auto"/>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Wydatki bieżące ZAB (koszty utrzymania bez inwestycji)</w:t>
            </w:r>
          </w:p>
        </w:tc>
        <w:tc>
          <w:tcPr>
            <w:tcW w:w="1418" w:type="dxa"/>
            <w:tcBorders>
              <w:top w:val="nil"/>
              <w:left w:val="nil"/>
              <w:bottom w:val="single" w:sz="4" w:space="0" w:color="auto"/>
              <w:right w:val="single" w:sz="4" w:space="0" w:color="auto"/>
            </w:tcBorders>
            <w:shd w:val="clear" w:color="auto" w:fill="auto"/>
            <w:noWrap/>
            <w:vAlign w:val="center"/>
            <w:hideMark/>
          </w:tcPr>
          <w:p w14:paraId="02B26A72"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7 606 761,55</w:t>
            </w:r>
          </w:p>
        </w:tc>
        <w:tc>
          <w:tcPr>
            <w:tcW w:w="1418" w:type="dxa"/>
            <w:tcBorders>
              <w:top w:val="nil"/>
              <w:left w:val="nil"/>
              <w:bottom w:val="single" w:sz="4" w:space="0" w:color="auto"/>
              <w:right w:val="single" w:sz="4" w:space="0" w:color="auto"/>
            </w:tcBorders>
            <w:shd w:val="clear" w:color="auto" w:fill="auto"/>
            <w:noWrap/>
            <w:vAlign w:val="center"/>
            <w:hideMark/>
          </w:tcPr>
          <w:p w14:paraId="11AA3ADC"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8 089 541,23</w:t>
            </w:r>
          </w:p>
        </w:tc>
        <w:tc>
          <w:tcPr>
            <w:tcW w:w="1418" w:type="dxa"/>
            <w:tcBorders>
              <w:top w:val="nil"/>
              <w:left w:val="nil"/>
              <w:bottom w:val="single" w:sz="4" w:space="0" w:color="auto"/>
              <w:right w:val="single" w:sz="4" w:space="0" w:color="auto"/>
            </w:tcBorders>
            <w:shd w:val="clear" w:color="auto" w:fill="auto"/>
            <w:noWrap/>
            <w:vAlign w:val="center"/>
            <w:hideMark/>
          </w:tcPr>
          <w:p w14:paraId="4AA0BA2D"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8 938 738,43</w:t>
            </w:r>
          </w:p>
        </w:tc>
        <w:tc>
          <w:tcPr>
            <w:tcW w:w="1418" w:type="dxa"/>
            <w:tcBorders>
              <w:top w:val="nil"/>
              <w:left w:val="nil"/>
              <w:bottom w:val="single" w:sz="4" w:space="0" w:color="auto"/>
              <w:right w:val="single" w:sz="4" w:space="0" w:color="auto"/>
            </w:tcBorders>
            <w:shd w:val="clear" w:color="auto" w:fill="auto"/>
            <w:noWrap/>
            <w:vAlign w:val="center"/>
            <w:hideMark/>
          </w:tcPr>
          <w:p w14:paraId="1313404B"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8 418 916,81</w:t>
            </w:r>
          </w:p>
        </w:tc>
        <w:tc>
          <w:tcPr>
            <w:tcW w:w="1418" w:type="dxa"/>
            <w:tcBorders>
              <w:top w:val="nil"/>
              <w:left w:val="nil"/>
              <w:bottom w:val="single" w:sz="4" w:space="0" w:color="auto"/>
              <w:right w:val="single" w:sz="4" w:space="0" w:color="auto"/>
            </w:tcBorders>
            <w:shd w:val="clear" w:color="auto" w:fill="auto"/>
            <w:noWrap/>
            <w:vAlign w:val="center"/>
            <w:hideMark/>
          </w:tcPr>
          <w:p w14:paraId="64963EF5"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8 272 398,88</w:t>
            </w:r>
          </w:p>
        </w:tc>
        <w:tc>
          <w:tcPr>
            <w:tcW w:w="1418" w:type="dxa"/>
            <w:tcBorders>
              <w:top w:val="nil"/>
              <w:left w:val="nil"/>
              <w:bottom w:val="single" w:sz="4" w:space="0" w:color="auto"/>
              <w:right w:val="single" w:sz="4" w:space="0" w:color="auto"/>
            </w:tcBorders>
            <w:shd w:val="clear" w:color="auto" w:fill="auto"/>
            <w:noWrap/>
            <w:vAlign w:val="center"/>
            <w:hideMark/>
          </w:tcPr>
          <w:p w14:paraId="72FA224E"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8 724 167,72</w:t>
            </w:r>
          </w:p>
        </w:tc>
      </w:tr>
      <w:tr w:rsidR="00ED778D" w:rsidRPr="00ED778D" w14:paraId="039E9A7F" w14:textId="77777777" w:rsidTr="00E3210B">
        <w:trPr>
          <w:trHeight w:hRule="exact" w:val="414"/>
        </w:trPr>
        <w:tc>
          <w:tcPr>
            <w:tcW w:w="3584" w:type="dxa"/>
            <w:tcBorders>
              <w:top w:val="nil"/>
              <w:left w:val="single" w:sz="4" w:space="0" w:color="auto"/>
              <w:bottom w:val="single" w:sz="4" w:space="0" w:color="auto"/>
              <w:right w:val="single" w:sz="4" w:space="0" w:color="auto"/>
            </w:tcBorders>
            <w:shd w:val="clear" w:color="auto" w:fill="auto"/>
            <w:noWrap/>
            <w:vAlign w:val="center"/>
            <w:hideMark/>
          </w:tcPr>
          <w:p w14:paraId="6A4B3DD0" w14:textId="77777777" w:rsidR="00ED778D" w:rsidRPr="00ED778D" w:rsidRDefault="00ED778D" w:rsidP="00ED778D">
            <w:pPr>
              <w:spacing w:after="0" w:line="240" w:lineRule="auto"/>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Różnica pomiędzy wydatkami bieżącymi a wpływem z czynszów</w:t>
            </w:r>
          </w:p>
        </w:tc>
        <w:tc>
          <w:tcPr>
            <w:tcW w:w="1418" w:type="dxa"/>
            <w:tcBorders>
              <w:top w:val="nil"/>
              <w:left w:val="nil"/>
              <w:bottom w:val="single" w:sz="4" w:space="0" w:color="auto"/>
              <w:right w:val="single" w:sz="4" w:space="0" w:color="auto"/>
            </w:tcBorders>
            <w:shd w:val="clear" w:color="auto" w:fill="auto"/>
            <w:noWrap/>
            <w:vAlign w:val="center"/>
            <w:hideMark/>
          </w:tcPr>
          <w:p w14:paraId="638F3CB6"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4 187 305,35</w:t>
            </w:r>
          </w:p>
        </w:tc>
        <w:tc>
          <w:tcPr>
            <w:tcW w:w="1418" w:type="dxa"/>
            <w:tcBorders>
              <w:top w:val="nil"/>
              <w:left w:val="nil"/>
              <w:bottom w:val="single" w:sz="4" w:space="0" w:color="auto"/>
              <w:right w:val="single" w:sz="4" w:space="0" w:color="auto"/>
            </w:tcBorders>
            <w:shd w:val="clear" w:color="auto" w:fill="auto"/>
            <w:noWrap/>
            <w:vAlign w:val="center"/>
            <w:hideMark/>
          </w:tcPr>
          <w:p w14:paraId="091909DB"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4 626 326,99</w:t>
            </w:r>
          </w:p>
        </w:tc>
        <w:tc>
          <w:tcPr>
            <w:tcW w:w="1418" w:type="dxa"/>
            <w:tcBorders>
              <w:top w:val="nil"/>
              <w:left w:val="nil"/>
              <w:bottom w:val="single" w:sz="4" w:space="0" w:color="auto"/>
              <w:right w:val="single" w:sz="4" w:space="0" w:color="auto"/>
            </w:tcBorders>
            <w:shd w:val="clear" w:color="auto" w:fill="auto"/>
            <w:noWrap/>
            <w:vAlign w:val="center"/>
            <w:hideMark/>
          </w:tcPr>
          <w:p w14:paraId="209BD414"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5 457 102,52</w:t>
            </w:r>
          </w:p>
        </w:tc>
        <w:tc>
          <w:tcPr>
            <w:tcW w:w="1418" w:type="dxa"/>
            <w:tcBorders>
              <w:top w:val="nil"/>
              <w:left w:val="nil"/>
              <w:bottom w:val="single" w:sz="4" w:space="0" w:color="auto"/>
              <w:right w:val="single" w:sz="4" w:space="0" w:color="auto"/>
            </w:tcBorders>
            <w:shd w:val="clear" w:color="auto" w:fill="auto"/>
            <w:noWrap/>
            <w:vAlign w:val="center"/>
            <w:hideMark/>
          </w:tcPr>
          <w:p w14:paraId="1523BB9D"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4 898 884,51</w:t>
            </w:r>
          </w:p>
        </w:tc>
        <w:tc>
          <w:tcPr>
            <w:tcW w:w="1418" w:type="dxa"/>
            <w:tcBorders>
              <w:top w:val="nil"/>
              <w:left w:val="nil"/>
              <w:bottom w:val="single" w:sz="4" w:space="0" w:color="auto"/>
              <w:right w:val="single" w:sz="4" w:space="0" w:color="auto"/>
            </w:tcBorders>
            <w:shd w:val="clear" w:color="auto" w:fill="auto"/>
            <w:noWrap/>
            <w:vAlign w:val="center"/>
            <w:hideMark/>
          </w:tcPr>
          <w:p w14:paraId="16E1404B"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4 814 285,61</w:t>
            </w:r>
          </w:p>
        </w:tc>
        <w:tc>
          <w:tcPr>
            <w:tcW w:w="1418" w:type="dxa"/>
            <w:tcBorders>
              <w:top w:val="nil"/>
              <w:left w:val="nil"/>
              <w:bottom w:val="single" w:sz="4" w:space="0" w:color="auto"/>
              <w:right w:val="single" w:sz="4" w:space="0" w:color="auto"/>
            </w:tcBorders>
            <w:shd w:val="clear" w:color="auto" w:fill="auto"/>
            <w:noWrap/>
            <w:vAlign w:val="center"/>
            <w:hideMark/>
          </w:tcPr>
          <w:p w14:paraId="5A6C30F2"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5 144 687,70</w:t>
            </w:r>
          </w:p>
        </w:tc>
      </w:tr>
    </w:tbl>
    <w:p w14:paraId="65BACA21" w14:textId="49E93099" w:rsidR="00ED778D" w:rsidRPr="00ED778D" w:rsidRDefault="00E726B4" w:rsidP="009B531F">
      <w:pPr>
        <w:jc w:val="both"/>
        <w:rPr>
          <w:rFonts w:ascii="Helvetica" w:hAnsi="Helvetica"/>
          <w:i/>
          <w:iCs/>
          <w:sz w:val="18"/>
          <w:szCs w:val="18"/>
        </w:rPr>
      </w:pPr>
      <w:r w:rsidRPr="00E726B4">
        <w:rPr>
          <w:rFonts w:ascii="Helvetica" w:hAnsi="Helvetica"/>
          <w:i/>
          <w:iCs/>
          <w:sz w:val="18"/>
          <w:szCs w:val="18"/>
        </w:rPr>
        <w:t>Źródło: opracowanie własne na podstawie sprawozdań z wykonania budżetu</w:t>
      </w:r>
    </w:p>
    <w:p w14:paraId="5F5EEE27" w14:textId="77777777" w:rsidR="00CB71F4" w:rsidRPr="00CB71F4" w:rsidRDefault="00CB71F4" w:rsidP="009B531F">
      <w:pPr>
        <w:jc w:val="both"/>
        <w:rPr>
          <w:rFonts w:ascii="Helvetica" w:hAnsi="Helvetica" w:cs="Helvetica"/>
          <w:sz w:val="12"/>
          <w:szCs w:val="12"/>
        </w:rPr>
      </w:pPr>
    </w:p>
    <w:p w14:paraId="0ABFF49C" w14:textId="29961AF1" w:rsidR="00A62EDA" w:rsidRDefault="00E726B4" w:rsidP="009B531F">
      <w:pPr>
        <w:jc w:val="both"/>
        <w:rPr>
          <w:rFonts w:ascii="Helvetica" w:hAnsi="Helvetica" w:cs="Helvetica"/>
        </w:rPr>
      </w:pPr>
      <w:r w:rsidRPr="00345B4C">
        <w:rPr>
          <w:rFonts w:ascii="Helvetica" w:hAnsi="Helvetica" w:cs="Helvetica"/>
        </w:rPr>
        <w:t xml:space="preserve">Różnica </w:t>
      </w:r>
      <w:r w:rsidR="00562EF4" w:rsidRPr="00345B4C">
        <w:rPr>
          <w:rFonts w:ascii="Helvetica" w:hAnsi="Helvetica" w:cs="Helvetica"/>
        </w:rPr>
        <w:t>po</w:t>
      </w:r>
      <w:r w:rsidRPr="00345B4C">
        <w:rPr>
          <w:rFonts w:ascii="Helvetica" w:hAnsi="Helvetica" w:cs="Helvetica"/>
        </w:rPr>
        <w:t>między wydatkami bieżącymi na utrzymanie</w:t>
      </w:r>
      <w:r w:rsidR="00562EF4" w:rsidRPr="00345B4C">
        <w:rPr>
          <w:rFonts w:ascii="Helvetica" w:hAnsi="Helvetica" w:cs="Helvetica"/>
        </w:rPr>
        <w:t xml:space="preserve"> zasobu mieszkaniowego a </w:t>
      </w:r>
      <w:r w:rsidR="00E03DC9" w:rsidRPr="00345B4C">
        <w:rPr>
          <w:rFonts w:ascii="Helvetica" w:hAnsi="Helvetica" w:cs="Helvetica"/>
        </w:rPr>
        <w:t xml:space="preserve">wpływami </w:t>
      </w:r>
      <w:r w:rsidR="00597358">
        <w:rPr>
          <w:rFonts w:ascii="Helvetica" w:hAnsi="Helvetica" w:cs="Helvetica"/>
        </w:rPr>
        <w:t>z</w:t>
      </w:r>
      <w:r w:rsidR="00E03DC9" w:rsidRPr="00345B4C">
        <w:rPr>
          <w:rFonts w:ascii="Helvetica" w:hAnsi="Helvetica" w:cs="Helvetica"/>
        </w:rPr>
        <w:t xml:space="preserve"> czynszów</w:t>
      </w:r>
      <w:r w:rsidR="00562EF4" w:rsidRPr="00345B4C">
        <w:rPr>
          <w:rFonts w:ascii="Helvetica" w:hAnsi="Helvetica" w:cs="Helvetica"/>
        </w:rPr>
        <w:t xml:space="preserve"> </w:t>
      </w:r>
      <w:r w:rsidR="00E03DC9" w:rsidRPr="00345B4C">
        <w:rPr>
          <w:rFonts w:ascii="Helvetica" w:hAnsi="Helvetica" w:cs="Helvetica"/>
        </w:rPr>
        <w:t>na przestrzeni lat systematycznie</w:t>
      </w:r>
      <w:r w:rsidR="000B5833" w:rsidRPr="00345B4C">
        <w:rPr>
          <w:rFonts w:ascii="Helvetica" w:hAnsi="Helvetica" w:cs="Helvetica"/>
        </w:rPr>
        <w:t xml:space="preserve"> rośnie</w:t>
      </w:r>
      <w:r w:rsidR="00DF1068" w:rsidRPr="00345B4C">
        <w:rPr>
          <w:rStyle w:val="Odwoanieprzypisudolnego"/>
          <w:rFonts w:ascii="Helvetica" w:hAnsi="Helvetica" w:cs="Helvetica"/>
        </w:rPr>
        <w:footnoteReference w:id="58"/>
      </w:r>
      <w:r w:rsidR="00E03DC9" w:rsidRPr="00345B4C">
        <w:rPr>
          <w:rFonts w:ascii="Helvetica" w:hAnsi="Helvetica" w:cs="Helvetica"/>
        </w:rPr>
        <w:t>.</w:t>
      </w:r>
      <w:r w:rsidRPr="00345B4C">
        <w:rPr>
          <w:rFonts w:ascii="Helvetica" w:hAnsi="Helvetica" w:cs="Helvetica"/>
        </w:rPr>
        <w:t xml:space="preserve"> </w:t>
      </w:r>
      <w:r w:rsidR="00E03DC9" w:rsidRPr="00345B4C">
        <w:rPr>
          <w:rFonts w:ascii="Helvetica" w:hAnsi="Helvetica" w:cs="Helvetica"/>
        </w:rPr>
        <w:t>N</w:t>
      </w:r>
      <w:r w:rsidRPr="00345B4C">
        <w:rPr>
          <w:rFonts w:ascii="Helvetica" w:hAnsi="Helvetica" w:cs="Helvetica"/>
        </w:rPr>
        <w:t>ie ulega wątpliwości</w:t>
      </w:r>
      <w:r w:rsidR="00E03DC9" w:rsidRPr="00345B4C">
        <w:rPr>
          <w:rFonts w:ascii="Helvetica" w:hAnsi="Helvetica" w:cs="Helvetica"/>
        </w:rPr>
        <w:t>,</w:t>
      </w:r>
      <w:r w:rsidR="00562EF4" w:rsidRPr="00345B4C">
        <w:rPr>
          <w:rFonts w:ascii="Helvetica" w:hAnsi="Helvetica" w:cs="Helvetica"/>
        </w:rPr>
        <w:t xml:space="preserve"> że</w:t>
      </w:r>
      <w:r w:rsidR="00930140" w:rsidRPr="00345B4C">
        <w:rPr>
          <w:rFonts w:ascii="Helvetica" w:hAnsi="Helvetica" w:cs="Helvetica"/>
        </w:rPr>
        <w:t xml:space="preserve"> nadal</w:t>
      </w:r>
      <w:r w:rsidR="00562EF4" w:rsidRPr="00345B4C">
        <w:rPr>
          <w:rFonts w:ascii="Helvetica" w:hAnsi="Helvetica" w:cs="Helvetica"/>
        </w:rPr>
        <w:t xml:space="preserve"> deficyt</w:t>
      </w:r>
      <w:r w:rsidR="00930140" w:rsidRPr="00345B4C">
        <w:rPr>
          <w:rFonts w:ascii="Helvetica" w:hAnsi="Helvetica" w:cs="Helvetica"/>
        </w:rPr>
        <w:t xml:space="preserve"> ten</w:t>
      </w:r>
      <w:r w:rsidR="00573BB2" w:rsidRPr="00345B4C">
        <w:rPr>
          <w:rFonts w:ascii="Helvetica" w:hAnsi="Helvetica" w:cs="Helvetica"/>
        </w:rPr>
        <w:t xml:space="preserve"> </w:t>
      </w:r>
      <w:r w:rsidR="00360536" w:rsidRPr="00345B4C">
        <w:rPr>
          <w:rFonts w:ascii="Helvetica" w:hAnsi="Helvetica" w:cs="Helvetica"/>
        </w:rPr>
        <w:t xml:space="preserve">będzie </w:t>
      </w:r>
      <w:r w:rsidR="00573BB2" w:rsidRPr="00345B4C">
        <w:rPr>
          <w:rFonts w:ascii="Helvetica" w:hAnsi="Helvetica" w:cs="Helvetica"/>
        </w:rPr>
        <w:t>się</w:t>
      </w:r>
      <w:r w:rsidR="00930140" w:rsidRPr="00345B4C">
        <w:rPr>
          <w:rFonts w:ascii="Helvetica" w:hAnsi="Helvetica" w:cs="Helvetica"/>
        </w:rPr>
        <w:t xml:space="preserve"> rokrocznie</w:t>
      </w:r>
      <w:r w:rsidR="00573BB2" w:rsidRPr="00345B4C">
        <w:rPr>
          <w:rFonts w:ascii="Helvetica" w:hAnsi="Helvetica" w:cs="Helvetica"/>
        </w:rPr>
        <w:t xml:space="preserve"> </w:t>
      </w:r>
      <w:r w:rsidR="00930140" w:rsidRPr="00345B4C">
        <w:rPr>
          <w:rFonts w:ascii="Helvetica" w:hAnsi="Helvetica" w:cs="Helvetica"/>
        </w:rPr>
        <w:t>po</w:t>
      </w:r>
      <w:r w:rsidR="00360536" w:rsidRPr="00345B4C">
        <w:rPr>
          <w:rFonts w:ascii="Helvetica" w:hAnsi="Helvetica" w:cs="Helvetica"/>
        </w:rPr>
        <w:t>większa</w:t>
      </w:r>
      <w:r w:rsidR="00930140" w:rsidRPr="00345B4C">
        <w:rPr>
          <w:rFonts w:ascii="Helvetica" w:hAnsi="Helvetica" w:cs="Helvetica"/>
        </w:rPr>
        <w:t>ł, aktualnie</w:t>
      </w:r>
      <w:r w:rsidR="00573BB2" w:rsidRPr="00345B4C">
        <w:rPr>
          <w:rFonts w:ascii="Helvetica" w:hAnsi="Helvetica" w:cs="Helvetica"/>
        </w:rPr>
        <w:t xml:space="preserve"> </w:t>
      </w:r>
      <w:r w:rsidR="00E03DC9" w:rsidRPr="00345B4C">
        <w:rPr>
          <w:rFonts w:ascii="Helvetica" w:hAnsi="Helvetica" w:cs="Helvetica"/>
        </w:rPr>
        <w:t>chociażby z uwagi na</w:t>
      </w:r>
      <w:r w:rsidR="00930140" w:rsidRPr="00345B4C">
        <w:rPr>
          <w:rFonts w:ascii="Helvetica" w:hAnsi="Helvetica" w:cs="Helvetica"/>
        </w:rPr>
        <w:t xml:space="preserve"> wysoki</w:t>
      </w:r>
      <w:r w:rsidR="00573BB2" w:rsidRPr="00345B4C">
        <w:rPr>
          <w:rFonts w:ascii="Helvetica" w:hAnsi="Helvetica" w:cs="Helvetica"/>
        </w:rPr>
        <w:t xml:space="preserve"> </w:t>
      </w:r>
      <w:r w:rsidR="00E03DC9" w:rsidRPr="00345B4C">
        <w:rPr>
          <w:rFonts w:ascii="Helvetica" w:hAnsi="Helvetica" w:cs="Helvetica"/>
        </w:rPr>
        <w:t>poziom inflacji</w:t>
      </w:r>
      <w:r w:rsidR="00573BB2" w:rsidRPr="00345B4C">
        <w:rPr>
          <w:rFonts w:ascii="Helvetica" w:hAnsi="Helvetica" w:cs="Helvetica"/>
        </w:rPr>
        <w:t>, wzrost kosz</w:t>
      </w:r>
      <w:r w:rsidR="00930140" w:rsidRPr="00345B4C">
        <w:rPr>
          <w:rFonts w:ascii="Helvetica" w:hAnsi="Helvetica" w:cs="Helvetica"/>
        </w:rPr>
        <w:t>tów pracy, energii elektryczne</w:t>
      </w:r>
      <w:r w:rsidR="00D4451E" w:rsidRPr="00345B4C">
        <w:rPr>
          <w:rFonts w:ascii="Helvetica" w:hAnsi="Helvetica" w:cs="Helvetica"/>
        </w:rPr>
        <w:t xml:space="preserve">j </w:t>
      </w:r>
      <w:r w:rsidR="00930140" w:rsidRPr="00345B4C">
        <w:rPr>
          <w:rFonts w:ascii="Helvetica" w:hAnsi="Helvetica" w:cs="Helvetica"/>
        </w:rPr>
        <w:t>itd.</w:t>
      </w:r>
      <w:r w:rsidR="00930140">
        <w:rPr>
          <w:rFonts w:ascii="Helvetica" w:hAnsi="Helvetica" w:cs="Helvetica"/>
        </w:rPr>
        <w:t xml:space="preserve"> </w:t>
      </w:r>
      <w:r w:rsidR="00345B4C">
        <w:rPr>
          <w:rFonts w:ascii="Helvetica" w:hAnsi="Helvetica" w:cs="Helvetica"/>
        </w:rPr>
        <w:t>Uwagę zwraca również</w:t>
      </w:r>
      <w:r w:rsidR="00A62EDA">
        <w:rPr>
          <w:rFonts w:ascii="Helvetica" w:hAnsi="Helvetica" w:cs="Helvetica"/>
        </w:rPr>
        <w:t xml:space="preserve"> wysoki i</w:t>
      </w:r>
      <w:r w:rsidR="00345B4C">
        <w:rPr>
          <w:rFonts w:ascii="Helvetica" w:hAnsi="Helvetica" w:cs="Helvetica"/>
        </w:rPr>
        <w:t xml:space="preserve"> </w:t>
      </w:r>
      <w:r w:rsidR="00A62EDA">
        <w:rPr>
          <w:rFonts w:ascii="Helvetica" w:hAnsi="Helvetica" w:cs="Helvetica"/>
        </w:rPr>
        <w:t>relatywnie stały poziom zadłużenia najemców</w:t>
      </w:r>
      <w:r w:rsidR="0074225A">
        <w:rPr>
          <w:rStyle w:val="Odwoanieprzypisudolnego"/>
          <w:rFonts w:ascii="Helvetica" w:hAnsi="Helvetica" w:cs="Helvetica"/>
        </w:rPr>
        <w:footnoteReference w:id="59"/>
      </w:r>
      <w:r w:rsidR="00F9416F">
        <w:rPr>
          <w:rFonts w:ascii="Helvetica" w:hAnsi="Helvetica" w:cs="Helvetica"/>
        </w:rPr>
        <w:t>,</w:t>
      </w:r>
      <w:r w:rsidR="00A62EDA">
        <w:rPr>
          <w:rFonts w:ascii="Helvetica" w:hAnsi="Helvetica" w:cs="Helvetica"/>
        </w:rPr>
        <w:t xml:space="preserve"> wynikający z tzw. zaległości czynszowych.</w:t>
      </w:r>
    </w:p>
    <w:p w14:paraId="30B91048" w14:textId="495E05D4" w:rsidR="0074225A" w:rsidRPr="0074225A" w:rsidRDefault="0074225A" w:rsidP="0074225A">
      <w:pPr>
        <w:pStyle w:val="Legenda"/>
        <w:keepNext/>
        <w:rPr>
          <w:rFonts w:ascii="Helvetica" w:hAnsi="Helvetica" w:cs="Helvetica"/>
          <w:color w:val="auto"/>
        </w:rPr>
      </w:pPr>
      <w:bookmarkStart w:id="54" w:name="_Toc126833885"/>
      <w:r w:rsidRPr="0074225A">
        <w:rPr>
          <w:rFonts w:ascii="Helvetica" w:hAnsi="Helvetica" w:cs="Helvetica"/>
          <w:color w:val="auto"/>
        </w:rPr>
        <w:t xml:space="preserve">Tabela </w:t>
      </w:r>
      <w:r w:rsidRPr="0074225A">
        <w:rPr>
          <w:rFonts w:ascii="Helvetica" w:hAnsi="Helvetica" w:cs="Helvetica"/>
          <w:color w:val="auto"/>
        </w:rPr>
        <w:fldChar w:fldCharType="begin"/>
      </w:r>
      <w:r w:rsidRPr="0074225A">
        <w:rPr>
          <w:rFonts w:ascii="Helvetica" w:hAnsi="Helvetica" w:cs="Helvetica"/>
          <w:color w:val="auto"/>
        </w:rPr>
        <w:instrText xml:space="preserve"> SEQ Tabela \* ARABIC </w:instrText>
      </w:r>
      <w:r w:rsidRPr="0074225A">
        <w:rPr>
          <w:rFonts w:ascii="Helvetica" w:hAnsi="Helvetica" w:cs="Helvetica"/>
          <w:color w:val="auto"/>
        </w:rPr>
        <w:fldChar w:fldCharType="separate"/>
      </w:r>
      <w:r w:rsidR="001F436B">
        <w:rPr>
          <w:rFonts w:ascii="Helvetica" w:hAnsi="Helvetica" w:cs="Helvetica"/>
          <w:noProof/>
          <w:color w:val="auto"/>
        </w:rPr>
        <w:t>21</w:t>
      </w:r>
      <w:r w:rsidRPr="0074225A">
        <w:rPr>
          <w:rFonts w:ascii="Helvetica" w:hAnsi="Helvetica" w:cs="Helvetica"/>
          <w:color w:val="auto"/>
        </w:rPr>
        <w:fldChar w:fldCharType="end"/>
      </w:r>
      <w:r w:rsidRPr="0074225A">
        <w:rPr>
          <w:rFonts w:ascii="Helvetica" w:hAnsi="Helvetica" w:cs="Helvetica"/>
          <w:color w:val="auto"/>
        </w:rPr>
        <w:t>. Zaległości czynszowe w lokalach zasobu Miasta</w:t>
      </w:r>
      <w:bookmarkEnd w:id="54"/>
    </w:p>
    <w:tbl>
      <w:tblPr>
        <w:tblW w:w="5000" w:type="pct"/>
        <w:tblLayout w:type="fixed"/>
        <w:tblCellMar>
          <w:left w:w="70" w:type="dxa"/>
          <w:right w:w="70" w:type="dxa"/>
        </w:tblCellMar>
        <w:tblLook w:val="04A0" w:firstRow="1" w:lastRow="0" w:firstColumn="1" w:lastColumn="0" w:noHBand="0" w:noVBand="1"/>
      </w:tblPr>
      <w:tblGrid>
        <w:gridCol w:w="1740"/>
        <w:gridCol w:w="1046"/>
        <w:gridCol w:w="1046"/>
        <w:gridCol w:w="1046"/>
        <w:gridCol w:w="1046"/>
        <w:gridCol w:w="1046"/>
        <w:gridCol w:w="1046"/>
        <w:gridCol w:w="1046"/>
      </w:tblGrid>
      <w:tr w:rsidR="00ED778D" w:rsidRPr="00ED778D" w14:paraId="7A000D5A" w14:textId="77777777" w:rsidTr="004F23E3">
        <w:trPr>
          <w:trHeight w:val="373"/>
        </w:trPr>
        <w:tc>
          <w:tcPr>
            <w:tcW w:w="372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AB43A90"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Zaległości czynszowe wg danych ZAB (zł)</w:t>
            </w:r>
          </w:p>
        </w:tc>
        <w:tc>
          <w:tcPr>
            <w:tcW w:w="215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F37A16C"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2016</w:t>
            </w:r>
          </w:p>
        </w:tc>
        <w:tc>
          <w:tcPr>
            <w:tcW w:w="215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438706C"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2017</w:t>
            </w:r>
          </w:p>
        </w:tc>
        <w:tc>
          <w:tcPr>
            <w:tcW w:w="215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43D9DF2"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2018</w:t>
            </w:r>
          </w:p>
        </w:tc>
        <w:tc>
          <w:tcPr>
            <w:tcW w:w="215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AE14E63"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2019</w:t>
            </w:r>
          </w:p>
        </w:tc>
        <w:tc>
          <w:tcPr>
            <w:tcW w:w="215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089275F"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2020</w:t>
            </w:r>
          </w:p>
        </w:tc>
        <w:tc>
          <w:tcPr>
            <w:tcW w:w="215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8B847A6"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2021</w:t>
            </w:r>
          </w:p>
        </w:tc>
        <w:tc>
          <w:tcPr>
            <w:tcW w:w="2155"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0A16080" w14:textId="77777777" w:rsidR="00ED778D" w:rsidRPr="00ED778D" w:rsidRDefault="00ED778D" w:rsidP="00ED778D">
            <w:pPr>
              <w:spacing w:after="0" w:line="240" w:lineRule="auto"/>
              <w:jc w:val="center"/>
              <w:rPr>
                <w:rFonts w:ascii="Helvetica" w:eastAsia="Times New Roman" w:hAnsi="Helvetica" w:cs="Helvetica"/>
                <w:b/>
                <w:bCs/>
                <w:color w:val="000000"/>
                <w:sz w:val="14"/>
                <w:szCs w:val="14"/>
                <w:lang w:eastAsia="pl-PL"/>
              </w:rPr>
            </w:pPr>
            <w:r w:rsidRPr="00ED778D">
              <w:rPr>
                <w:rFonts w:ascii="Helvetica" w:eastAsia="Times New Roman" w:hAnsi="Helvetica" w:cs="Helvetica"/>
                <w:b/>
                <w:bCs/>
                <w:color w:val="000000"/>
                <w:sz w:val="14"/>
                <w:szCs w:val="14"/>
                <w:lang w:eastAsia="pl-PL"/>
              </w:rPr>
              <w:t>V.2022</w:t>
            </w:r>
          </w:p>
        </w:tc>
      </w:tr>
      <w:tr w:rsidR="00ED778D" w:rsidRPr="00ED778D" w14:paraId="3B3628AB" w14:textId="77777777" w:rsidTr="003318A1">
        <w:trPr>
          <w:trHeight w:val="288"/>
        </w:trPr>
        <w:tc>
          <w:tcPr>
            <w:tcW w:w="3720" w:type="dxa"/>
            <w:tcBorders>
              <w:top w:val="nil"/>
              <w:left w:val="single" w:sz="4" w:space="0" w:color="auto"/>
              <w:bottom w:val="single" w:sz="4" w:space="0" w:color="auto"/>
              <w:right w:val="single" w:sz="4" w:space="0" w:color="auto"/>
            </w:tcBorders>
            <w:shd w:val="clear" w:color="auto" w:fill="auto"/>
            <w:noWrap/>
            <w:vAlign w:val="center"/>
            <w:hideMark/>
          </w:tcPr>
          <w:p w14:paraId="6F0D2376" w14:textId="77777777" w:rsidR="00ED778D" w:rsidRPr="00ED778D" w:rsidRDefault="00ED778D" w:rsidP="00ED778D">
            <w:pPr>
              <w:spacing w:after="0" w:line="240" w:lineRule="auto"/>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Zaległości czynszowe w lokalach z zasobu miasta, w tym:</w:t>
            </w:r>
          </w:p>
        </w:tc>
        <w:tc>
          <w:tcPr>
            <w:tcW w:w="2155" w:type="dxa"/>
            <w:tcBorders>
              <w:top w:val="nil"/>
              <w:left w:val="nil"/>
              <w:bottom w:val="single" w:sz="4" w:space="0" w:color="auto"/>
              <w:right w:val="single" w:sz="4" w:space="0" w:color="auto"/>
            </w:tcBorders>
            <w:shd w:val="clear" w:color="auto" w:fill="auto"/>
            <w:vAlign w:val="center"/>
            <w:hideMark/>
          </w:tcPr>
          <w:p w14:paraId="66166A1D"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15 413 114,88</w:t>
            </w:r>
          </w:p>
        </w:tc>
        <w:tc>
          <w:tcPr>
            <w:tcW w:w="2155" w:type="dxa"/>
            <w:tcBorders>
              <w:top w:val="nil"/>
              <w:left w:val="nil"/>
              <w:bottom w:val="single" w:sz="4" w:space="0" w:color="auto"/>
              <w:right w:val="single" w:sz="4" w:space="0" w:color="auto"/>
            </w:tcBorders>
            <w:shd w:val="clear" w:color="auto" w:fill="auto"/>
            <w:vAlign w:val="center"/>
            <w:hideMark/>
          </w:tcPr>
          <w:p w14:paraId="04F1CB4E"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15 864 790,06</w:t>
            </w:r>
          </w:p>
        </w:tc>
        <w:tc>
          <w:tcPr>
            <w:tcW w:w="2155" w:type="dxa"/>
            <w:tcBorders>
              <w:top w:val="nil"/>
              <w:left w:val="nil"/>
              <w:bottom w:val="single" w:sz="4" w:space="0" w:color="auto"/>
              <w:right w:val="single" w:sz="4" w:space="0" w:color="auto"/>
            </w:tcBorders>
            <w:shd w:val="clear" w:color="auto" w:fill="auto"/>
            <w:vAlign w:val="center"/>
            <w:hideMark/>
          </w:tcPr>
          <w:p w14:paraId="4B1130F9"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16 052 563,88</w:t>
            </w:r>
          </w:p>
        </w:tc>
        <w:tc>
          <w:tcPr>
            <w:tcW w:w="2155" w:type="dxa"/>
            <w:tcBorders>
              <w:top w:val="nil"/>
              <w:left w:val="nil"/>
              <w:bottom w:val="single" w:sz="4" w:space="0" w:color="auto"/>
              <w:right w:val="single" w:sz="4" w:space="0" w:color="auto"/>
            </w:tcBorders>
            <w:shd w:val="clear" w:color="auto" w:fill="auto"/>
            <w:vAlign w:val="center"/>
            <w:hideMark/>
          </w:tcPr>
          <w:p w14:paraId="6D909ECA"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16 430 577,81</w:t>
            </w:r>
          </w:p>
        </w:tc>
        <w:tc>
          <w:tcPr>
            <w:tcW w:w="2155" w:type="dxa"/>
            <w:tcBorders>
              <w:top w:val="nil"/>
              <w:left w:val="nil"/>
              <w:bottom w:val="single" w:sz="4" w:space="0" w:color="auto"/>
              <w:right w:val="single" w:sz="4" w:space="0" w:color="auto"/>
            </w:tcBorders>
            <w:shd w:val="clear" w:color="auto" w:fill="auto"/>
            <w:vAlign w:val="center"/>
            <w:hideMark/>
          </w:tcPr>
          <w:p w14:paraId="60289F85"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16 604 923,57</w:t>
            </w:r>
          </w:p>
        </w:tc>
        <w:tc>
          <w:tcPr>
            <w:tcW w:w="2155" w:type="dxa"/>
            <w:tcBorders>
              <w:top w:val="nil"/>
              <w:left w:val="nil"/>
              <w:bottom w:val="single" w:sz="4" w:space="0" w:color="auto"/>
              <w:right w:val="single" w:sz="4" w:space="0" w:color="auto"/>
            </w:tcBorders>
            <w:shd w:val="clear" w:color="auto" w:fill="auto"/>
            <w:vAlign w:val="center"/>
            <w:hideMark/>
          </w:tcPr>
          <w:p w14:paraId="117CA023"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16 257 388,45</w:t>
            </w:r>
          </w:p>
        </w:tc>
        <w:tc>
          <w:tcPr>
            <w:tcW w:w="2155" w:type="dxa"/>
            <w:tcBorders>
              <w:top w:val="nil"/>
              <w:left w:val="nil"/>
              <w:bottom w:val="single" w:sz="4" w:space="0" w:color="auto"/>
              <w:right w:val="single" w:sz="4" w:space="0" w:color="auto"/>
            </w:tcBorders>
            <w:shd w:val="clear" w:color="auto" w:fill="auto"/>
            <w:vAlign w:val="center"/>
            <w:hideMark/>
          </w:tcPr>
          <w:p w14:paraId="75182AFD"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16 366 744,45</w:t>
            </w:r>
          </w:p>
        </w:tc>
      </w:tr>
      <w:tr w:rsidR="00ED778D" w:rsidRPr="00ED778D" w14:paraId="210681AC" w14:textId="77777777" w:rsidTr="003318A1">
        <w:trPr>
          <w:trHeight w:val="288"/>
        </w:trPr>
        <w:tc>
          <w:tcPr>
            <w:tcW w:w="3720" w:type="dxa"/>
            <w:tcBorders>
              <w:top w:val="nil"/>
              <w:left w:val="single" w:sz="4" w:space="0" w:color="auto"/>
              <w:bottom w:val="single" w:sz="4" w:space="0" w:color="auto"/>
              <w:right w:val="single" w:sz="4" w:space="0" w:color="auto"/>
            </w:tcBorders>
            <w:shd w:val="clear" w:color="auto" w:fill="auto"/>
            <w:vAlign w:val="center"/>
            <w:hideMark/>
          </w:tcPr>
          <w:p w14:paraId="27C2EC3C"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 xml:space="preserve">w lokalach mieszkalnych     </w:t>
            </w:r>
          </w:p>
        </w:tc>
        <w:tc>
          <w:tcPr>
            <w:tcW w:w="2155" w:type="dxa"/>
            <w:tcBorders>
              <w:top w:val="nil"/>
              <w:left w:val="nil"/>
              <w:bottom w:val="single" w:sz="4" w:space="0" w:color="auto"/>
              <w:right w:val="single" w:sz="4" w:space="0" w:color="auto"/>
            </w:tcBorders>
            <w:shd w:val="clear" w:color="auto" w:fill="auto"/>
            <w:vAlign w:val="center"/>
            <w:hideMark/>
          </w:tcPr>
          <w:p w14:paraId="7BED718A"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14 621 192,16</w:t>
            </w:r>
          </w:p>
        </w:tc>
        <w:tc>
          <w:tcPr>
            <w:tcW w:w="2155" w:type="dxa"/>
            <w:tcBorders>
              <w:top w:val="nil"/>
              <w:left w:val="nil"/>
              <w:bottom w:val="single" w:sz="4" w:space="0" w:color="auto"/>
              <w:right w:val="single" w:sz="4" w:space="0" w:color="auto"/>
            </w:tcBorders>
            <w:shd w:val="clear" w:color="auto" w:fill="auto"/>
            <w:vAlign w:val="center"/>
            <w:hideMark/>
          </w:tcPr>
          <w:p w14:paraId="5F29C0BA"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15 053 419,38</w:t>
            </w:r>
          </w:p>
        </w:tc>
        <w:tc>
          <w:tcPr>
            <w:tcW w:w="2155" w:type="dxa"/>
            <w:tcBorders>
              <w:top w:val="nil"/>
              <w:left w:val="nil"/>
              <w:bottom w:val="single" w:sz="4" w:space="0" w:color="auto"/>
              <w:right w:val="single" w:sz="4" w:space="0" w:color="auto"/>
            </w:tcBorders>
            <w:shd w:val="clear" w:color="auto" w:fill="auto"/>
            <w:vAlign w:val="center"/>
            <w:hideMark/>
          </w:tcPr>
          <w:p w14:paraId="5FD39AAD"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15 209 717,56</w:t>
            </w:r>
          </w:p>
        </w:tc>
        <w:tc>
          <w:tcPr>
            <w:tcW w:w="2155" w:type="dxa"/>
            <w:tcBorders>
              <w:top w:val="nil"/>
              <w:left w:val="nil"/>
              <w:bottom w:val="single" w:sz="4" w:space="0" w:color="auto"/>
              <w:right w:val="single" w:sz="4" w:space="0" w:color="auto"/>
            </w:tcBorders>
            <w:shd w:val="clear" w:color="auto" w:fill="auto"/>
            <w:vAlign w:val="center"/>
            <w:hideMark/>
          </w:tcPr>
          <w:p w14:paraId="53E1C965"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15 552 478,51</w:t>
            </w:r>
          </w:p>
        </w:tc>
        <w:tc>
          <w:tcPr>
            <w:tcW w:w="2155" w:type="dxa"/>
            <w:tcBorders>
              <w:top w:val="nil"/>
              <w:left w:val="nil"/>
              <w:bottom w:val="single" w:sz="4" w:space="0" w:color="auto"/>
              <w:right w:val="single" w:sz="4" w:space="0" w:color="auto"/>
            </w:tcBorders>
            <w:shd w:val="clear" w:color="auto" w:fill="auto"/>
            <w:vAlign w:val="center"/>
            <w:hideMark/>
          </w:tcPr>
          <w:p w14:paraId="17F80CC6"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15 678 297,97</w:t>
            </w:r>
          </w:p>
        </w:tc>
        <w:tc>
          <w:tcPr>
            <w:tcW w:w="2155" w:type="dxa"/>
            <w:tcBorders>
              <w:top w:val="nil"/>
              <w:left w:val="nil"/>
              <w:bottom w:val="single" w:sz="4" w:space="0" w:color="auto"/>
              <w:right w:val="single" w:sz="4" w:space="0" w:color="auto"/>
            </w:tcBorders>
            <w:shd w:val="clear" w:color="auto" w:fill="auto"/>
            <w:vAlign w:val="center"/>
            <w:hideMark/>
          </w:tcPr>
          <w:p w14:paraId="220EBCAE"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15 348 849,82</w:t>
            </w:r>
          </w:p>
        </w:tc>
        <w:tc>
          <w:tcPr>
            <w:tcW w:w="2155" w:type="dxa"/>
            <w:tcBorders>
              <w:top w:val="nil"/>
              <w:left w:val="nil"/>
              <w:bottom w:val="single" w:sz="4" w:space="0" w:color="auto"/>
              <w:right w:val="single" w:sz="4" w:space="0" w:color="auto"/>
            </w:tcBorders>
            <w:shd w:val="clear" w:color="auto" w:fill="auto"/>
            <w:vAlign w:val="center"/>
            <w:hideMark/>
          </w:tcPr>
          <w:p w14:paraId="2A693442"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15 435 840,26</w:t>
            </w:r>
          </w:p>
        </w:tc>
      </w:tr>
      <w:tr w:rsidR="00ED778D" w:rsidRPr="00ED778D" w14:paraId="00D4C7C8" w14:textId="77777777" w:rsidTr="003318A1">
        <w:trPr>
          <w:trHeight w:val="288"/>
        </w:trPr>
        <w:tc>
          <w:tcPr>
            <w:tcW w:w="3720" w:type="dxa"/>
            <w:tcBorders>
              <w:top w:val="nil"/>
              <w:left w:val="single" w:sz="4" w:space="0" w:color="auto"/>
              <w:bottom w:val="single" w:sz="4" w:space="0" w:color="auto"/>
              <w:right w:val="single" w:sz="4" w:space="0" w:color="auto"/>
            </w:tcBorders>
            <w:shd w:val="clear" w:color="auto" w:fill="auto"/>
            <w:vAlign w:val="center"/>
            <w:hideMark/>
          </w:tcPr>
          <w:p w14:paraId="11A97815"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w lokalach użytkowych</w:t>
            </w:r>
          </w:p>
        </w:tc>
        <w:tc>
          <w:tcPr>
            <w:tcW w:w="2155" w:type="dxa"/>
            <w:tcBorders>
              <w:top w:val="nil"/>
              <w:left w:val="nil"/>
              <w:bottom w:val="single" w:sz="4" w:space="0" w:color="auto"/>
              <w:right w:val="single" w:sz="4" w:space="0" w:color="auto"/>
            </w:tcBorders>
            <w:shd w:val="clear" w:color="auto" w:fill="auto"/>
            <w:vAlign w:val="center"/>
            <w:hideMark/>
          </w:tcPr>
          <w:p w14:paraId="2D7073E1"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791 922,72</w:t>
            </w:r>
          </w:p>
        </w:tc>
        <w:tc>
          <w:tcPr>
            <w:tcW w:w="2155" w:type="dxa"/>
            <w:tcBorders>
              <w:top w:val="nil"/>
              <w:left w:val="nil"/>
              <w:bottom w:val="single" w:sz="4" w:space="0" w:color="auto"/>
              <w:right w:val="single" w:sz="4" w:space="0" w:color="auto"/>
            </w:tcBorders>
            <w:shd w:val="clear" w:color="auto" w:fill="auto"/>
            <w:vAlign w:val="center"/>
            <w:hideMark/>
          </w:tcPr>
          <w:p w14:paraId="4E1A45B2"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811 370,68</w:t>
            </w:r>
          </w:p>
        </w:tc>
        <w:tc>
          <w:tcPr>
            <w:tcW w:w="2155" w:type="dxa"/>
            <w:tcBorders>
              <w:top w:val="nil"/>
              <w:left w:val="nil"/>
              <w:bottom w:val="single" w:sz="4" w:space="0" w:color="auto"/>
              <w:right w:val="single" w:sz="4" w:space="0" w:color="auto"/>
            </w:tcBorders>
            <w:shd w:val="clear" w:color="auto" w:fill="auto"/>
            <w:vAlign w:val="center"/>
            <w:hideMark/>
          </w:tcPr>
          <w:p w14:paraId="60F09807"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842 846,32</w:t>
            </w:r>
          </w:p>
        </w:tc>
        <w:tc>
          <w:tcPr>
            <w:tcW w:w="2155" w:type="dxa"/>
            <w:tcBorders>
              <w:top w:val="nil"/>
              <w:left w:val="nil"/>
              <w:bottom w:val="single" w:sz="4" w:space="0" w:color="auto"/>
              <w:right w:val="single" w:sz="4" w:space="0" w:color="auto"/>
            </w:tcBorders>
            <w:shd w:val="clear" w:color="auto" w:fill="auto"/>
            <w:vAlign w:val="center"/>
            <w:hideMark/>
          </w:tcPr>
          <w:p w14:paraId="090520A2"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878 099,30</w:t>
            </w:r>
          </w:p>
        </w:tc>
        <w:tc>
          <w:tcPr>
            <w:tcW w:w="2155" w:type="dxa"/>
            <w:tcBorders>
              <w:top w:val="nil"/>
              <w:left w:val="nil"/>
              <w:bottom w:val="single" w:sz="4" w:space="0" w:color="auto"/>
              <w:right w:val="single" w:sz="4" w:space="0" w:color="auto"/>
            </w:tcBorders>
            <w:shd w:val="clear" w:color="auto" w:fill="auto"/>
            <w:vAlign w:val="center"/>
            <w:hideMark/>
          </w:tcPr>
          <w:p w14:paraId="24C1A365"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926 625,60</w:t>
            </w:r>
          </w:p>
        </w:tc>
        <w:tc>
          <w:tcPr>
            <w:tcW w:w="2155" w:type="dxa"/>
            <w:tcBorders>
              <w:top w:val="nil"/>
              <w:left w:val="nil"/>
              <w:bottom w:val="single" w:sz="4" w:space="0" w:color="auto"/>
              <w:right w:val="single" w:sz="4" w:space="0" w:color="auto"/>
            </w:tcBorders>
            <w:shd w:val="clear" w:color="auto" w:fill="auto"/>
            <w:vAlign w:val="center"/>
            <w:hideMark/>
          </w:tcPr>
          <w:p w14:paraId="33A62A8A"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908 538,63</w:t>
            </w:r>
          </w:p>
        </w:tc>
        <w:tc>
          <w:tcPr>
            <w:tcW w:w="2155" w:type="dxa"/>
            <w:tcBorders>
              <w:top w:val="nil"/>
              <w:left w:val="nil"/>
              <w:bottom w:val="single" w:sz="4" w:space="0" w:color="auto"/>
              <w:right w:val="single" w:sz="4" w:space="0" w:color="auto"/>
            </w:tcBorders>
            <w:shd w:val="clear" w:color="auto" w:fill="auto"/>
            <w:vAlign w:val="center"/>
            <w:hideMark/>
          </w:tcPr>
          <w:p w14:paraId="08BAC99A" w14:textId="77777777" w:rsidR="00ED778D" w:rsidRPr="00ED778D" w:rsidRDefault="00ED778D" w:rsidP="00ED778D">
            <w:pPr>
              <w:spacing w:after="0" w:line="240" w:lineRule="auto"/>
              <w:jc w:val="right"/>
              <w:rPr>
                <w:rFonts w:ascii="Helvetica" w:eastAsia="Times New Roman" w:hAnsi="Helvetica" w:cs="Helvetica"/>
                <w:color w:val="000000"/>
                <w:sz w:val="14"/>
                <w:szCs w:val="14"/>
                <w:lang w:eastAsia="pl-PL"/>
              </w:rPr>
            </w:pPr>
            <w:r w:rsidRPr="00ED778D">
              <w:rPr>
                <w:rFonts w:ascii="Helvetica" w:eastAsia="Times New Roman" w:hAnsi="Helvetica" w:cs="Helvetica"/>
                <w:color w:val="000000"/>
                <w:sz w:val="14"/>
                <w:szCs w:val="14"/>
                <w:lang w:eastAsia="pl-PL"/>
              </w:rPr>
              <w:t>930 904,19</w:t>
            </w:r>
          </w:p>
        </w:tc>
      </w:tr>
    </w:tbl>
    <w:p w14:paraId="06ACD3B9" w14:textId="51FDAAA7" w:rsidR="00A62EDA" w:rsidRPr="0074225A" w:rsidRDefault="0074225A" w:rsidP="00E00D98">
      <w:pPr>
        <w:jc w:val="both"/>
        <w:rPr>
          <w:rFonts w:ascii="Helvetica" w:hAnsi="Helvetica"/>
          <w:i/>
          <w:iCs/>
          <w:sz w:val="18"/>
          <w:szCs w:val="18"/>
        </w:rPr>
      </w:pPr>
      <w:r w:rsidRPr="00E726B4">
        <w:rPr>
          <w:rFonts w:ascii="Helvetica" w:hAnsi="Helvetica"/>
          <w:i/>
          <w:iCs/>
          <w:sz w:val="18"/>
          <w:szCs w:val="18"/>
        </w:rPr>
        <w:t xml:space="preserve">Źródło: opracowanie na podstawie </w:t>
      </w:r>
      <w:r>
        <w:rPr>
          <w:rFonts w:ascii="Helvetica" w:hAnsi="Helvetica"/>
          <w:i/>
          <w:iCs/>
          <w:sz w:val="18"/>
          <w:szCs w:val="18"/>
        </w:rPr>
        <w:t>danych Zakładu Administracji Budynków</w:t>
      </w:r>
    </w:p>
    <w:p w14:paraId="7C3816AF" w14:textId="77777777" w:rsidR="001559FE" w:rsidRPr="001559FE" w:rsidRDefault="001559FE" w:rsidP="00E00D98">
      <w:pPr>
        <w:jc w:val="both"/>
        <w:rPr>
          <w:rFonts w:ascii="Helvetica" w:hAnsi="Helvetica" w:cs="Helvetica"/>
          <w:sz w:val="12"/>
          <w:szCs w:val="12"/>
        </w:rPr>
      </w:pPr>
    </w:p>
    <w:p w14:paraId="58956703" w14:textId="657C3FFB" w:rsidR="00A41D2A" w:rsidRDefault="002A371E" w:rsidP="00E00D98">
      <w:pPr>
        <w:jc w:val="both"/>
        <w:rPr>
          <w:rFonts w:ascii="Helvetica" w:hAnsi="Helvetica" w:cs="Helvetica"/>
        </w:rPr>
      </w:pPr>
      <w:r w:rsidRPr="00821473">
        <w:rPr>
          <w:rFonts w:ascii="Helvetica" w:hAnsi="Helvetica" w:cs="Helvetica"/>
        </w:rPr>
        <w:t>Odrębną kwesti</w:t>
      </w:r>
      <w:r w:rsidR="00D906F6" w:rsidRPr="00821473">
        <w:rPr>
          <w:rFonts w:ascii="Helvetica" w:hAnsi="Helvetica" w:cs="Helvetica"/>
        </w:rPr>
        <w:t>ę</w:t>
      </w:r>
      <w:r w:rsidR="00064A07" w:rsidRPr="00821473">
        <w:rPr>
          <w:rFonts w:ascii="Helvetica" w:hAnsi="Helvetica" w:cs="Helvetica"/>
        </w:rPr>
        <w:t xml:space="preserve"> stanowi </w:t>
      </w:r>
      <w:r w:rsidRPr="00821473">
        <w:rPr>
          <w:rFonts w:ascii="Helvetica" w:hAnsi="Helvetica" w:cs="Helvetica"/>
        </w:rPr>
        <w:t xml:space="preserve">obowiązek wypłacania przez Miasto tzw. dodatków mieszkaniowych. </w:t>
      </w:r>
      <w:r w:rsidRPr="00821473">
        <w:rPr>
          <w:rFonts w:ascii="Helvetica" w:hAnsi="Helvetica" w:cs="Helvetica"/>
          <w:shd w:val="clear" w:color="auto" w:fill="FFFFFF"/>
        </w:rPr>
        <w:t>Zasady i tryb przyznawania, ustalania wysokości i wypłacania oraz właściwość organów w tych sprawach</w:t>
      </w:r>
      <w:r w:rsidRPr="00821473">
        <w:rPr>
          <w:rFonts w:ascii="Helvetica" w:hAnsi="Helvetica" w:cs="Helvetica"/>
        </w:rPr>
        <w:t xml:space="preserve"> regulują</w:t>
      </w:r>
      <w:r w:rsidRPr="006A12B2">
        <w:rPr>
          <w:rFonts w:ascii="Helvetica" w:hAnsi="Helvetica" w:cs="Helvetica"/>
        </w:rPr>
        <w:t xml:space="preserve"> przepisy Ustawy z dnia 21 czerwca 2001 r. o dodatkach mieszkaniowych.</w:t>
      </w:r>
      <w:r w:rsidR="006360EB">
        <w:rPr>
          <w:rFonts w:ascii="Helvetica" w:hAnsi="Helvetica" w:cs="Helvetica"/>
        </w:rPr>
        <w:t xml:space="preserve"> Uchwałą Nr XXXI/457/04 z dnia 26 listopada 2004 r. </w:t>
      </w:r>
      <w:r w:rsidR="00131EF5">
        <w:rPr>
          <w:rFonts w:ascii="Helvetica" w:hAnsi="Helvetica" w:cs="Helvetica"/>
        </w:rPr>
        <w:t>Rada Miejska w Stalowej Woli określiła wysokość wskaźników procentowych służących do ustalania wysokości</w:t>
      </w:r>
      <w:r w:rsidR="002969EA">
        <w:rPr>
          <w:rFonts w:ascii="Helvetica" w:hAnsi="Helvetica" w:cs="Helvetica"/>
        </w:rPr>
        <w:t xml:space="preserve"> tych</w:t>
      </w:r>
      <w:r w:rsidR="00131EF5">
        <w:rPr>
          <w:rFonts w:ascii="Helvetica" w:hAnsi="Helvetica" w:cs="Helvetica"/>
        </w:rPr>
        <w:t xml:space="preserve"> dodatków.</w:t>
      </w:r>
      <w:r w:rsidR="006360EB">
        <w:rPr>
          <w:rFonts w:ascii="Helvetica" w:hAnsi="Helvetica" w:cs="Helvetica"/>
        </w:rPr>
        <w:t xml:space="preserve"> </w:t>
      </w:r>
      <w:r w:rsidR="00E00D98" w:rsidRPr="006A12B2">
        <w:rPr>
          <w:rFonts w:ascii="Helvetica" w:hAnsi="Helvetica" w:cs="Helvetica"/>
        </w:rPr>
        <w:t>D</w:t>
      </w:r>
      <w:r w:rsidR="007A6E03" w:rsidRPr="006A12B2">
        <w:rPr>
          <w:rFonts w:ascii="Helvetica" w:hAnsi="Helvetica" w:cs="Helvetica"/>
        </w:rPr>
        <w:t xml:space="preserve">ane </w:t>
      </w:r>
      <w:r w:rsidR="002969EA">
        <w:rPr>
          <w:rFonts w:ascii="Helvetica" w:hAnsi="Helvetica" w:cs="Helvetica"/>
        </w:rPr>
        <w:t>w zakresie</w:t>
      </w:r>
      <w:r w:rsidR="00131EF5">
        <w:rPr>
          <w:rFonts w:ascii="Helvetica" w:hAnsi="Helvetica" w:cs="Helvetica"/>
        </w:rPr>
        <w:t xml:space="preserve"> kwot</w:t>
      </w:r>
      <w:r w:rsidR="002E5527" w:rsidRPr="006A12B2">
        <w:rPr>
          <w:rFonts w:ascii="Helvetica" w:hAnsi="Helvetica" w:cs="Helvetica"/>
        </w:rPr>
        <w:t xml:space="preserve"> wypłaconych</w:t>
      </w:r>
      <w:r w:rsidR="00131EF5">
        <w:rPr>
          <w:rFonts w:ascii="Helvetica" w:hAnsi="Helvetica" w:cs="Helvetica"/>
        </w:rPr>
        <w:t xml:space="preserve"> z tytułu</w:t>
      </w:r>
      <w:r w:rsidR="002969EA">
        <w:rPr>
          <w:rFonts w:ascii="Helvetica" w:hAnsi="Helvetica" w:cs="Helvetica"/>
        </w:rPr>
        <w:t xml:space="preserve"> dodatków mieszkaniowych</w:t>
      </w:r>
      <w:r w:rsidR="003E41CA">
        <w:rPr>
          <w:rFonts w:ascii="Helvetica" w:hAnsi="Helvetica" w:cs="Helvetica"/>
        </w:rPr>
        <w:t xml:space="preserve">, uwzględniające podmiotowy udział uprawnionych, </w:t>
      </w:r>
      <w:r w:rsidR="002969EA">
        <w:rPr>
          <w:rFonts w:ascii="Helvetica" w:hAnsi="Helvetica" w:cs="Helvetica"/>
        </w:rPr>
        <w:t>za lata</w:t>
      </w:r>
      <w:r w:rsidR="002E5527" w:rsidRPr="006A12B2">
        <w:rPr>
          <w:rFonts w:ascii="Helvetica" w:hAnsi="Helvetica" w:cs="Helvetica"/>
        </w:rPr>
        <w:t xml:space="preserve"> 201</w:t>
      </w:r>
      <w:r w:rsidR="00A65F16">
        <w:rPr>
          <w:rFonts w:ascii="Helvetica" w:hAnsi="Helvetica" w:cs="Helvetica"/>
        </w:rPr>
        <w:t>6</w:t>
      </w:r>
      <w:r w:rsidR="002E5527" w:rsidRPr="006A12B2">
        <w:rPr>
          <w:rFonts w:ascii="Helvetica" w:hAnsi="Helvetica" w:cs="Helvetica"/>
        </w:rPr>
        <w:t>-2021</w:t>
      </w:r>
      <w:r w:rsidR="00131EF5">
        <w:rPr>
          <w:rFonts w:ascii="Helvetica" w:hAnsi="Helvetica" w:cs="Helvetica"/>
        </w:rPr>
        <w:t xml:space="preserve"> </w:t>
      </w:r>
      <w:r w:rsidR="002E5527" w:rsidRPr="006A12B2">
        <w:rPr>
          <w:rFonts w:ascii="Helvetica" w:hAnsi="Helvetica" w:cs="Helvetica"/>
        </w:rPr>
        <w:t>oraz</w:t>
      </w:r>
      <w:r w:rsidR="002969EA">
        <w:rPr>
          <w:rFonts w:ascii="Helvetica" w:hAnsi="Helvetica" w:cs="Helvetica"/>
        </w:rPr>
        <w:t xml:space="preserve"> w </w:t>
      </w:r>
      <w:r w:rsidR="00131EF5">
        <w:rPr>
          <w:rFonts w:ascii="Helvetica" w:hAnsi="Helvetica" w:cs="Helvetica"/>
        </w:rPr>
        <w:t>okres</w:t>
      </w:r>
      <w:r w:rsidR="002969EA">
        <w:rPr>
          <w:rFonts w:ascii="Helvetica" w:hAnsi="Helvetica" w:cs="Helvetica"/>
        </w:rPr>
        <w:t>ie</w:t>
      </w:r>
      <w:r w:rsidR="002E5527" w:rsidRPr="006A12B2">
        <w:rPr>
          <w:rFonts w:ascii="Helvetica" w:hAnsi="Helvetica" w:cs="Helvetica"/>
        </w:rPr>
        <w:t xml:space="preserve"> I-V.2022 r</w:t>
      </w:r>
      <w:r w:rsidR="002969EA">
        <w:rPr>
          <w:rFonts w:ascii="Helvetica" w:hAnsi="Helvetica" w:cs="Helvetica"/>
        </w:rPr>
        <w:t>.</w:t>
      </w:r>
      <w:r w:rsidR="007A6E03" w:rsidRPr="006A12B2">
        <w:rPr>
          <w:rFonts w:ascii="Helvetica" w:hAnsi="Helvetica" w:cs="Helvetica"/>
        </w:rPr>
        <w:t xml:space="preserve"> </w:t>
      </w:r>
      <w:r w:rsidR="00E00D98" w:rsidRPr="006A12B2">
        <w:rPr>
          <w:rFonts w:ascii="Helvetica" w:hAnsi="Helvetica" w:cs="Helvetica"/>
        </w:rPr>
        <w:t>prezentu</w:t>
      </w:r>
      <w:r w:rsidR="002E5527" w:rsidRPr="006A12B2">
        <w:rPr>
          <w:rFonts w:ascii="Helvetica" w:hAnsi="Helvetica" w:cs="Helvetica"/>
        </w:rPr>
        <w:t>j</w:t>
      </w:r>
      <w:r w:rsidR="002969EA">
        <w:rPr>
          <w:rFonts w:ascii="Helvetica" w:hAnsi="Helvetica" w:cs="Helvetica"/>
        </w:rPr>
        <w:t>e</w:t>
      </w:r>
      <w:r w:rsidR="002E5527" w:rsidRPr="006A12B2">
        <w:rPr>
          <w:rFonts w:ascii="Helvetica" w:hAnsi="Helvetica" w:cs="Helvetica"/>
        </w:rPr>
        <w:t xml:space="preserve"> kolejn</w:t>
      </w:r>
      <w:r w:rsidR="002969EA">
        <w:rPr>
          <w:rFonts w:ascii="Helvetica" w:hAnsi="Helvetica" w:cs="Helvetica"/>
        </w:rPr>
        <w:t>a</w:t>
      </w:r>
      <w:r w:rsidR="006A12B2" w:rsidRPr="006A12B2">
        <w:rPr>
          <w:rFonts w:ascii="Helvetica" w:hAnsi="Helvetica" w:cs="Helvetica"/>
        </w:rPr>
        <w:t xml:space="preserve"> tabel</w:t>
      </w:r>
      <w:r w:rsidR="002969EA">
        <w:rPr>
          <w:rFonts w:ascii="Helvetica" w:hAnsi="Helvetica" w:cs="Helvetica"/>
        </w:rPr>
        <w:t>a</w:t>
      </w:r>
      <w:r w:rsidR="00E00D98" w:rsidRPr="006A12B2">
        <w:rPr>
          <w:rFonts w:ascii="Helvetica" w:hAnsi="Helvetica" w:cs="Helvetica"/>
        </w:rPr>
        <w:t>.</w:t>
      </w:r>
    </w:p>
    <w:p w14:paraId="4FCD0E65" w14:textId="7E56CC61" w:rsidR="007A6E03" w:rsidRPr="00A41D2A" w:rsidRDefault="007A6E03" w:rsidP="006E7023">
      <w:pPr>
        <w:pStyle w:val="Legenda"/>
        <w:keepNext/>
        <w:spacing w:after="160" w:line="259" w:lineRule="auto"/>
        <w:rPr>
          <w:rFonts w:ascii="Helvetica" w:hAnsi="Helvetica"/>
          <w:color w:val="auto"/>
        </w:rPr>
      </w:pPr>
      <w:bookmarkStart w:id="55" w:name="_Toc126833886"/>
      <w:r w:rsidRPr="00A41D2A">
        <w:rPr>
          <w:rFonts w:ascii="Helvetica" w:hAnsi="Helvetica"/>
          <w:color w:val="auto"/>
        </w:rPr>
        <w:t xml:space="preserve">Tabela </w:t>
      </w:r>
      <w:r w:rsidRPr="00A41D2A">
        <w:rPr>
          <w:rFonts w:ascii="Helvetica" w:hAnsi="Helvetica"/>
          <w:color w:val="auto"/>
        </w:rPr>
        <w:fldChar w:fldCharType="begin"/>
      </w:r>
      <w:r w:rsidRPr="00A41D2A">
        <w:rPr>
          <w:rFonts w:ascii="Helvetica" w:hAnsi="Helvetica"/>
          <w:color w:val="auto"/>
        </w:rPr>
        <w:instrText xml:space="preserve"> SEQ Tabela \* ARABIC </w:instrText>
      </w:r>
      <w:r w:rsidRPr="00A41D2A">
        <w:rPr>
          <w:rFonts w:ascii="Helvetica" w:hAnsi="Helvetica"/>
          <w:color w:val="auto"/>
        </w:rPr>
        <w:fldChar w:fldCharType="separate"/>
      </w:r>
      <w:r w:rsidR="001F436B">
        <w:rPr>
          <w:rFonts w:ascii="Helvetica" w:hAnsi="Helvetica"/>
          <w:noProof/>
          <w:color w:val="auto"/>
        </w:rPr>
        <w:t>22</w:t>
      </w:r>
      <w:r w:rsidRPr="00A41D2A">
        <w:rPr>
          <w:rFonts w:ascii="Helvetica" w:hAnsi="Helvetica"/>
          <w:color w:val="auto"/>
        </w:rPr>
        <w:fldChar w:fldCharType="end"/>
      </w:r>
      <w:r w:rsidRPr="00A41D2A">
        <w:rPr>
          <w:rFonts w:ascii="Helvetica" w:hAnsi="Helvetica"/>
          <w:color w:val="auto"/>
        </w:rPr>
        <w:t>. Dodatki mieszkaniowe wypłacone przez Gminę Stalowa Wola</w:t>
      </w:r>
      <w:r w:rsidR="00247AC9">
        <w:rPr>
          <w:rFonts w:ascii="Helvetica" w:hAnsi="Helvetica"/>
          <w:color w:val="auto"/>
        </w:rPr>
        <w:t xml:space="preserve"> w latach 2016-2022</w:t>
      </w:r>
      <w:bookmarkEnd w:id="55"/>
    </w:p>
    <w:tbl>
      <w:tblPr>
        <w:tblStyle w:val="Tabela-Siatka"/>
        <w:tblW w:w="5000" w:type="pct"/>
        <w:tblLook w:val="04A0" w:firstRow="1" w:lastRow="0" w:firstColumn="1" w:lastColumn="0" w:noHBand="0" w:noVBand="1"/>
      </w:tblPr>
      <w:tblGrid>
        <w:gridCol w:w="1512"/>
        <w:gridCol w:w="591"/>
        <w:gridCol w:w="1087"/>
        <w:gridCol w:w="1006"/>
        <w:gridCol w:w="904"/>
        <w:gridCol w:w="1011"/>
        <w:gridCol w:w="1057"/>
        <w:gridCol w:w="888"/>
        <w:gridCol w:w="1006"/>
      </w:tblGrid>
      <w:tr w:rsidR="00247AC9" w:rsidRPr="00247AC9" w14:paraId="408363B6" w14:textId="77777777" w:rsidTr="00096E5D">
        <w:trPr>
          <w:trHeight w:hRule="exact" w:val="340"/>
        </w:trPr>
        <w:tc>
          <w:tcPr>
            <w:tcW w:w="834" w:type="pct"/>
            <w:shd w:val="clear" w:color="auto" w:fill="D9D9D9" w:themeFill="background1" w:themeFillShade="D9"/>
            <w:vAlign w:val="center"/>
          </w:tcPr>
          <w:p w14:paraId="12E64744" w14:textId="55F147EA" w:rsidR="0077190F" w:rsidRPr="00247AC9" w:rsidRDefault="00247AC9" w:rsidP="004F5640">
            <w:pPr>
              <w:jc w:val="center"/>
              <w:rPr>
                <w:rFonts w:ascii="Helvetica" w:hAnsi="Helvetica" w:cs="Helvetica"/>
                <w:b/>
                <w:bCs/>
                <w:sz w:val="14"/>
                <w:szCs w:val="14"/>
              </w:rPr>
            </w:pPr>
            <w:r w:rsidRPr="00247AC9">
              <w:rPr>
                <w:rFonts w:ascii="Helvetica" w:hAnsi="Helvetica" w:cs="Helvetica"/>
                <w:b/>
                <w:bCs/>
                <w:sz w:val="14"/>
                <w:szCs w:val="14"/>
              </w:rPr>
              <w:t>Wyszczególnienie</w:t>
            </w:r>
          </w:p>
        </w:tc>
        <w:tc>
          <w:tcPr>
            <w:tcW w:w="326" w:type="pct"/>
            <w:shd w:val="clear" w:color="auto" w:fill="D9D9D9" w:themeFill="background1" w:themeFillShade="D9"/>
            <w:vAlign w:val="center"/>
          </w:tcPr>
          <w:p w14:paraId="2748C37C" w14:textId="1F7A9BAD" w:rsidR="0077190F" w:rsidRPr="00247AC9" w:rsidRDefault="00247AC9" w:rsidP="004F5640">
            <w:pPr>
              <w:jc w:val="center"/>
              <w:rPr>
                <w:rFonts w:ascii="Helvetica" w:hAnsi="Helvetica" w:cs="Helvetica"/>
                <w:b/>
                <w:sz w:val="14"/>
                <w:szCs w:val="14"/>
              </w:rPr>
            </w:pPr>
            <w:r>
              <w:rPr>
                <w:rFonts w:ascii="Helvetica" w:hAnsi="Helvetica" w:cs="Helvetica"/>
                <w:b/>
                <w:sz w:val="14"/>
                <w:szCs w:val="14"/>
              </w:rPr>
              <w:t>Jedn. miary</w:t>
            </w:r>
          </w:p>
        </w:tc>
        <w:tc>
          <w:tcPr>
            <w:tcW w:w="600" w:type="pct"/>
            <w:shd w:val="clear" w:color="auto" w:fill="D9D9D9" w:themeFill="background1" w:themeFillShade="D9"/>
            <w:vAlign w:val="center"/>
          </w:tcPr>
          <w:p w14:paraId="2D804656" w14:textId="077D9DF9" w:rsidR="0077190F" w:rsidRPr="00247AC9" w:rsidRDefault="0077190F" w:rsidP="004F5640">
            <w:pPr>
              <w:jc w:val="center"/>
              <w:rPr>
                <w:rFonts w:ascii="Helvetica" w:hAnsi="Helvetica" w:cs="Helvetica"/>
                <w:b/>
                <w:sz w:val="14"/>
                <w:szCs w:val="14"/>
              </w:rPr>
            </w:pPr>
            <w:r w:rsidRPr="00247AC9">
              <w:rPr>
                <w:rFonts w:ascii="Helvetica" w:hAnsi="Helvetica" w:cs="Helvetica"/>
                <w:b/>
                <w:sz w:val="14"/>
                <w:szCs w:val="14"/>
              </w:rPr>
              <w:t>2016</w:t>
            </w:r>
          </w:p>
        </w:tc>
        <w:tc>
          <w:tcPr>
            <w:tcW w:w="555" w:type="pct"/>
            <w:shd w:val="clear" w:color="auto" w:fill="D9D9D9" w:themeFill="background1" w:themeFillShade="D9"/>
            <w:vAlign w:val="center"/>
          </w:tcPr>
          <w:p w14:paraId="2D17265D" w14:textId="19D3230D" w:rsidR="0077190F" w:rsidRPr="00247AC9" w:rsidRDefault="0077190F" w:rsidP="004F5640">
            <w:pPr>
              <w:jc w:val="center"/>
              <w:rPr>
                <w:rFonts w:ascii="Helvetica" w:hAnsi="Helvetica" w:cs="Helvetica"/>
                <w:b/>
                <w:sz w:val="14"/>
                <w:szCs w:val="14"/>
              </w:rPr>
            </w:pPr>
            <w:r w:rsidRPr="00247AC9">
              <w:rPr>
                <w:rFonts w:ascii="Helvetica" w:hAnsi="Helvetica" w:cs="Helvetica"/>
                <w:b/>
                <w:sz w:val="14"/>
                <w:szCs w:val="14"/>
              </w:rPr>
              <w:t>2017</w:t>
            </w:r>
          </w:p>
        </w:tc>
        <w:tc>
          <w:tcPr>
            <w:tcW w:w="499" w:type="pct"/>
            <w:shd w:val="clear" w:color="auto" w:fill="D9D9D9" w:themeFill="background1" w:themeFillShade="D9"/>
            <w:vAlign w:val="center"/>
          </w:tcPr>
          <w:p w14:paraId="6C277E72" w14:textId="19E0E468" w:rsidR="0077190F" w:rsidRPr="00247AC9" w:rsidRDefault="0077190F" w:rsidP="004F5640">
            <w:pPr>
              <w:jc w:val="center"/>
              <w:rPr>
                <w:rFonts w:ascii="Helvetica" w:hAnsi="Helvetica" w:cs="Helvetica"/>
                <w:b/>
                <w:sz w:val="14"/>
                <w:szCs w:val="14"/>
              </w:rPr>
            </w:pPr>
            <w:r w:rsidRPr="00247AC9">
              <w:rPr>
                <w:rFonts w:ascii="Helvetica" w:hAnsi="Helvetica" w:cs="Helvetica"/>
                <w:b/>
                <w:sz w:val="14"/>
                <w:szCs w:val="14"/>
              </w:rPr>
              <w:t>2018</w:t>
            </w:r>
          </w:p>
        </w:tc>
        <w:tc>
          <w:tcPr>
            <w:tcW w:w="558" w:type="pct"/>
            <w:shd w:val="clear" w:color="auto" w:fill="D9D9D9" w:themeFill="background1" w:themeFillShade="D9"/>
            <w:vAlign w:val="center"/>
          </w:tcPr>
          <w:p w14:paraId="422AD240" w14:textId="57E1B411" w:rsidR="0077190F" w:rsidRPr="00247AC9" w:rsidRDefault="0077190F" w:rsidP="004F5640">
            <w:pPr>
              <w:jc w:val="center"/>
              <w:rPr>
                <w:rFonts w:ascii="Helvetica" w:hAnsi="Helvetica" w:cs="Helvetica"/>
                <w:b/>
                <w:sz w:val="14"/>
                <w:szCs w:val="14"/>
              </w:rPr>
            </w:pPr>
            <w:r w:rsidRPr="00247AC9">
              <w:rPr>
                <w:rFonts w:ascii="Helvetica" w:hAnsi="Helvetica" w:cs="Helvetica"/>
                <w:b/>
                <w:sz w:val="14"/>
                <w:szCs w:val="14"/>
              </w:rPr>
              <w:t>2019</w:t>
            </w:r>
          </w:p>
        </w:tc>
        <w:tc>
          <w:tcPr>
            <w:tcW w:w="583" w:type="pct"/>
            <w:shd w:val="clear" w:color="auto" w:fill="D9D9D9" w:themeFill="background1" w:themeFillShade="D9"/>
            <w:vAlign w:val="center"/>
          </w:tcPr>
          <w:p w14:paraId="7FD0BE62" w14:textId="2D700EDA" w:rsidR="0077190F" w:rsidRPr="00247AC9" w:rsidRDefault="0077190F" w:rsidP="004F5640">
            <w:pPr>
              <w:jc w:val="center"/>
              <w:rPr>
                <w:rFonts w:ascii="Helvetica" w:hAnsi="Helvetica" w:cs="Helvetica"/>
                <w:b/>
                <w:sz w:val="14"/>
                <w:szCs w:val="14"/>
              </w:rPr>
            </w:pPr>
            <w:r w:rsidRPr="00247AC9">
              <w:rPr>
                <w:rFonts w:ascii="Helvetica" w:hAnsi="Helvetica" w:cs="Helvetica"/>
                <w:b/>
                <w:sz w:val="14"/>
                <w:szCs w:val="14"/>
              </w:rPr>
              <w:t>2020</w:t>
            </w:r>
          </w:p>
        </w:tc>
        <w:tc>
          <w:tcPr>
            <w:tcW w:w="490" w:type="pct"/>
            <w:shd w:val="clear" w:color="auto" w:fill="D9D9D9" w:themeFill="background1" w:themeFillShade="D9"/>
            <w:vAlign w:val="center"/>
          </w:tcPr>
          <w:p w14:paraId="0624AD57" w14:textId="7641F304" w:rsidR="0077190F" w:rsidRPr="00247AC9" w:rsidRDefault="0077190F" w:rsidP="004F5640">
            <w:pPr>
              <w:jc w:val="center"/>
              <w:rPr>
                <w:rFonts w:ascii="Helvetica" w:hAnsi="Helvetica" w:cs="Helvetica"/>
                <w:b/>
                <w:sz w:val="14"/>
                <w:szCs w:val="14"/>
              </w:rPr>
            </w:pPr>
            <w:r w:rsidRPr="00247AC9">
              <w:rPr>
                <w:rFonts w:ascii="Helvetica" w:hAnsi="Helvetica" w:cs="Helvetica"/>
                <w:b/>
                <w:sz w:val="14"/>
                <w:szCs w:val="14"/>
              </w:rPr>
              <w:t>2021</w:t>
            </w:r>
          </w:p>
        </w:tc>
        <w:tc>
          <w:tcPr>
            <w:tcW w:w="555" w:type="pct"/>
            <w:shd w:val="clear" w:color="auto" w:fill="D9D9D9" w:themeFill="background1" w:themeFillShade="D9"/>
            <w:vAlign w:val="center"/>
          </w:tcPr>
          <w:p w14:paraId="481AA045" w14:textId="77777777" w:rsidR="0077190F" w:rsidRPr="00247AC9" w:rsidRDefault="0077190F" w:rsidP="004F5640">
            <w:pPr>
              <w:jc w:val="center"/>
              <w:rPr>
                <w:rFonts w:ascii="Helvetica" w:hAnsi="Helvetica" w:cs="Helvetica"/>
                <w:b/>
                <w:sz w:val="14"/>
                <w:szCs w:val="14"/>
              </w:rPr>
            </w:pPr>
            <w:r w:rsidRPr="00247AC9">
              <w:rPr>
                <w:rFonts w:ascii="Helvetica" w:hAnsi="Helvetica" w:cs="Helvetica"/>
                <w:b/>
                <w:sz w:val="14"/>
                <w:szCs w:val="14"/>
              </w:rPr>
              <w:t>I-V.2022</w:t>
            </w:r>
          </w:p>
        </w:tc>
      </w:tr>
      <w:tr w:rsidR="0077190F" w:rsidRPr="00247AC9" w14:paraId="73CC2D95" w14:textId="77777777" w:rsidTr="00E05181">
        <w:trPr>
          <w:trHeight w:hRule="exact" w:val="340"/>
        </w:trPr>
        <w:tc>
          <w:tcPr>
            <w:tcW w:w="5000" w:type="pct"/>
            <w:gridSpan w:val="9"/>
            <w:shd w:val="clear" w:color="auto" w:fill="F2F2F2" w:themeFill="background1" w:themeFillShade="F2"/>
            <w:vAlign w:val="center"/>
          </w:tcPr>
          <w:p w14:paraId="0B95257F" w14:textId="77777777" w:rsidR="0077190F" w:rsidRPr="00247AC9" w:rsidRDefault="0077190F" w:rsidP="004F5640">
            <w:pPr>
              <w:jc w:val="center"/>
              <w:rPr>
                <w:rFonts w:ascii="Helvetica" w:hAnsi="Helvetica" w:cs="Helvetica"/>
                <w:b/>
                <w:sz w:val="14"/>
                <w:szCs w:val="14"/>
              </w:rPr>
            </w:pPr>
            <w:r w:rsidRPr="00247AC9">
              <w:rPr>
                <w:rFonts w:ascii="Helvetica" w:hAnsi="Helvetica" w:cs="Helvetica"/>
                <w:b/>
                <w:sz w:val="14"/>
                <w:szCs w:val="14"/>
              </w:rPr>
              <w:t>Ogółem</w:t>
            </w:r>
          </w:p>
        </w:tc>
      </w:tr>
      <w:tr w:rsidR="00247AC9" w:rsidRPr="00247AC9" w14:paraId="3E12560F" w14:textId="77777777" w:rsidTr="00096E5D">
        <w:trPr>
          <w:trHeight w:hRule="exact" w:val="340"/>
        </w:trPr>
        <w:tc>
          <w:tcPr>
            <w:tcW w:w="834" w:type="pct"/>
            <w:vAlign w:val="center"/>
          </w:tcPr>
          <w:p w14:paraId="7AFDB306" w14:textId="1CAF8790" w:rsidR="0077190F" w:rsidRPr="00247AC9" w:rsidRDefault="001611B9" w:rsidP="004F5640">
            <w:pPr>
              <w:jc w:val="center"/>
              <w:rPr>
                <w:rFonts w:ascii="Helvetica" w:hAnsi="Helvetica" w:cs="Helvetica"/>
                <w:sz w:val="14"/>
                <w:szCs w:val="14"/>
              </w:rPr>
            </w:pPr>
            <w:r w:rsidRPr="00247AC9">
              <w:rPr>
                <w:rFonts w:ascii="Helvetica" w:hAnsi="Helvetica" w:cs="Helvetica"/>
                <w:sz w:val="14"/>
                <w:szCs w:val="14"/>
              </w:rPr>
              <w:t>Liczba wypłaconych dod. mieszk.</w:t>
            </w:r>
          </w:p>
        </w:tc>
        <w:tc>
          <w:tcPr>
            <w:tcW w:w="326" w:type="pct"/>
            <w:vAlign w:val="center"/>
          </w:tcPr>
          <w:p w14:paraId="71C9DDCB"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szt.</w:t>
            </w:r>
          </w:p>
        </w:tc>
        <w:tc>
          <w:tcPr>
            <w:tcW w:w="600" w:type="pct"/>
            <w:shd w:val="clear" w:color="auto" w:fill="auto"/>
            <w:vAlign w:val="center"/>
          </w:tcPr>
          <w:p w14:paraId="684EB53F"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5639</w:t>
            </w:r>
          </w:p>
        </w:tc>
        <w:tc>
          <w:tcPr>
            <w:tcW w:w="555" w:type="pct"/>
            <w:shd w:val="clear" w:color="auto" w:fill="auto"/>
            <w:vAlign w:val="center"/>
          </w:tcPr>
          <w:p w14:paraId="2E8C1F82"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4730</w:t>
            </w:r>
          </w:p>
        </w:tc>
        <w:tc>
          <w:tcPr>
            <w:tcW w:w="499" w:type="pct"/>
            <w:shd w:val="clear" w:color="auto" w:fill="auto"/>
            <w:vAlign w:val="center"/>
          </w:tcPr>
          <w:p w14:paraId="50A18E19"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3695</w:t>
            </w:r>
          </w:p>
        </w:tc>
        <w:tc>
          <w:tcPr>
            <w:tcW w:w="558" w:type="pct"/>
            <w:vAlign w:val="center"/>
          </w:tcPr>
          <w:p w14:paraId="60D5470C"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3181</w:t>
            </w:r>
          </w:p>
        </w:tc>
        <w:tc>
          <w:tcPr>
            <w:tcW w:w="583" w:type="pct"/>
            <w:vAlign w:val="center"/>
          </w:tcPr>
          <w:p w14:paraId="71137BC3"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2480</w:t>
            </w:r>
          </w:p>
        </w:tc>
        <w:tc>
          <w:tcPr>
            <w:tcW w:w="490" w:type="pct"/>
            <w:vAlign w:val="center"/>
          </w:tcPr>
          <w:p w14:paraId="137FD0F8"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2269</w:t>
            </w:r>
          </w:p>
        </w:tc>
        <w:tc>
          <w:tcPr>
            <w:tcW w:w="555" w:type="pct"/>
            <w:vAlign w:val="center"/>
          </w:tcPr>
          <w:p w14:paraId="29806794"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1045</w:t>
            </w:r>
          </w:p>
        </w:tc>
      </w:tr>
      <w:tr w:rsidR="00247AC9" w:rsidRPr="00247AC9" w14:paraId="5699F612" w14:textId="77777777" w:rsidTr="00096E5D">
        <w:trPr>
          <w:trHeight w:hRule="exact" w:val="340"/>
        </w:trPr>
        <w:tc>
          <w:tcPr>
            <w:tcW w:w="834" w:type="pct"/>
            <w:vAlign w:val="center"/>
          </w:tcPr>
          <w:p w14:paraId="607C4740"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Kwota</w:t>
            </w:r>
          </w:p>
        </w:tc>
        <w:tc>
          <w:tcPr>
            <w:tcW w:w="326" w:type="pct"/>
            <w:vAlign w:val="center"/>
          </w:tcPr>
          <w:p w14:paraId="1AC65F3C"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zł</w:t>
            </w:r>
          </w:p>
        </w:tc>
        <w:tc>
          <w:tcPr>
            <w:tcW w:w="600" w:type="pct"/>
            <w:shd w:val="clear" w:color="auto" w:fill="auto"/>
            <w:vAlign w:val="center"/>
          </w:tcPr>
          <w:p w14:paraId="47403360"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784 316</w:t>
            </w:r>
          </w:p>
        </w:tc>
        <w:tc>
          <w:tcPr>
            <w:tcW w:w="555" w:type="pct"/>
            <w:shd w:val="clear" w:color="auto" w:fill="auto"/>
            <w:vAlign w:val="center"/>
          </w:tcPr>
          <w:p w14:paraId="04FFB4A8"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632 326</w:t>
            </w:r>
          </w:p>
        </w:tc>
        <w:tc>
          <w:tcPr>
            <w:tcW w:w="499" w:type="pct"/>
            <w:shd w:val="clear" w:color="auto" w:fill="auto"/>
            <w:vAlign w:val="center"/>
          </w:tcPr>
          <w:p w14:paraId="60C24F25"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478 441</w:t>
            </w:r>
          </w:p>
        </w:tc>
        <w:tc>
          <w:tcPr>
            <w:tcW w:w="558" w:type="pct"/>
            <w:vAlign w:val="center"/>
          </w:tcPr>
          <w:p w14:paraId="19632E89"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397 947</w:t>
            </w:r>
          </w:p>
        </w:tc>
        <w:tc>
          <w:tcPr>
            <w:tcW w:w="583" w:type="pct"/>
            <w:vAlign w:val="center"/>
          </w:tcPr>
          <w:p w14:paraId="0CFD0D6C"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337 616</w:t>
            </w:r>
          </w:p>
        </w:tc>
        <w:tc>
          <w:tcPr>
            <w:tcW w:w="490" w:type="pct"/>
            <w:vAlign w:val="center"/>
          </w:tcPr>
          <w:p w14:paraId="62F89EEE"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307 781</w:t>
            </w:r>
          </w:p>
        </w:tc>
        <w:tc>
          <w:tcPr>
            <w:tcW w:w="555" w:type="pct"/>
            <w:vAlign w:val="center"/>
          </w:tcPr>
          <w:p w14:paraId="76F6013A" w14:textId="77777777" w:rsidR="0077190F" w:rsidRPr="00247AC9" w:rsidRDefault="0077190F" w:rsidP="004F5640">
            <w:pPr>
              <w:jc w:val="center"/>
              <w:rPr>
                <w:rFonts w:ascii="Helvetica" w:hAnsi="Helvetica" w:cs="Helvetica"/>
                <w:sz w:val="14"/>
                <w:szCs w:val="14"/>
              </w:rPr>
            </w:pPr>
            <w:r w:rsidRPr="00247AC9">
              <w:rPr>
                <w:rFonts w:ascii="Helvetica" w:hAnsi="Helvetica" w:cs="Helvetica"/>
                <w:sz w:val="14"/>
                <w:szCs w:val="14"/>
              </w:rPr>
              <w:t>151 456</w:t>
            </w:r>
          </w:p>
        </w:tc>
      </w:tr>
      <w:tr w:rsidR="00096E5D" w:rsidRPr="00247AC9" w14:paraId="23D509A5" w14:textId="77777777" w:rsidTr="00096E5D">
        <w:trPr>
          <w:trHeight w:hRule="exact" w:val="340"/>
        </w:trPr>
        <w:tc>
          <w:tcPr>
            <w:tcW w:w="834" w:type="pct"/>
            <w:shd w:val="clear" w:color="auto" w:fill="D9D9D9" w:themeFill="background1" w:themeFillShade="D9"/>
            <w:vAlign w:val="center"/>
          </w:tcPr>
          <w:p w14:paraId="069A1409" w14:textId="1BAE6CC3" w:rsidR="00096E5D" w:rsidRPr="00247AC9" w:rsidRDefault="00096E5D" w:rsidP="00096E5D">
            <w:pPr>
              <w:jc w:val="center"/>
              <w:rPr>
                <w:rFonts w:ascii="Helvetica" w:hAnsi="Helvetica" w:cs="Helvetica"/>
                <w:sz w:val="14"/>
                <w:szCs w:val="14"/>
              </w:rPr>
            </w:pPr>
            <w:r w:rsidRPr="00247AC9">
              <w:rPr>
                <w:rFonts w:ascii="Helvetica" w:hAnsi="Helvetica" w:cs="Helvetica"/>
                <w:b/>
                <w:bCs/>
                <w:sz w:val="14"/>
                <w:szCs w:val="14"/>
              </w:rPr>
              <w:t>Wyszczególnienie</w:t>
            </w:r>
          </w:p>
        </w:tc>
        <w:tc>
          <w:tcPr>
            <w:tcW w:w="326" w:type="pct"/>
            <w:shd w:val="clear" w:color="auto" w:fill="D9D9D9" w:themeFill="background1" w:themeFillShade="D9"/>
            <w:vAlign w:val="center"/>
          </w:tcPr>
          <w:p w14:paraId="5FFF5623" w14:textId="0D8F4312" w:rsidR="00096E5D" w:rsidRPr="00247AC9" w:rsidRDefault="00096E5D" w:rsidP="00096E5D">
            <w:pPr>
              <w:jc w:val="center"/>
              <w:rPr>
                <w:rFonts w:ascii="Helvetica" w:hAnsi="Helvetica" w:cs="Helvetica"/>
                <w:sz w:val="14"/>
                <w:szCs w:val="14"/>
              </w:rPr>
            </w:pPr>
            <w:r>
              <w:rPr>
                <w:rFonts w:ascii="Helvetica" w:hAnsi="Helvetica" w:cs="Helvetica"/>
                <w:b/>
                <w:sz w:val="14"/>
                <w:szCs w:val="14"/>
              </w:rPr>
              <w:t>Jedn. miary</w:t>
            </w:r>
          </w:p>
        </w:tc>
        <w:tc>
          <w:tcPr>
            <w:tcW w:w="600" w:type="pct"/>
            <w:shd w:val="clear" w:color="auto" w:fill="D9D9D9" w:themeFill="background1" w:themeFillShade="D9"/>
            <w:vAlign w:val="center"/>
          </w:tcPr>
          <w:p w14:paraId="619877BF" w14:textId="4C0CAEEE" w:rsidR="00096E5D" w:rsidRPr="00247AC9" w:rsidRDefault="00096E5D" w:rsidP="00096E5D">
            <w:pPr>
              <w:jc w:val="center"/>
              <w:rPr>
                <w:rFonts w:ascii="Helvetica" w:hAnsi="Helvetica" w:cs="Helvetica"/>
                <w:sz w:val="14"/>
                <w:szCs w:val="14"/>
              </w:rPr>
            </w:pPr>
            <w:r w:rsidRPr="00247AC9">
              <w:rPr>
                <w:rFonts w:ascii="Helvetica" w:hAnsi="Helvetica" w:cs="Helvetica"/>
                <w:b/>
                <w:sz w:val="14"/>
                <w:szCs w:val="14"/>
              </w:rPr>
              <w:t>2016</w:t>
            </w:r>
          </w:p>
        </w:tc>
        <w:tc>
          <w:tcPr>
            <w:tcW w:w="555" w:type="pct"/>
            <w:shd w:val="clear" w:color="auto" w:fill="D9D9D9" w:themeFill="background1" w:themeFillShade="D9"/>
            <w:vAlign w:val="center"/>
          </w:tcPr>
          <w:p w14:paraId="3136BDF8" w14:textId="1D9FAC71" w:rsidR="00096E5D" w:rsidRPr="00247AC9" w:rsidRDefault="00096E5D" w:rsidP="00096E5D">
            <w:pPr>
              <w:jc w:val="center"/>
              <w:rPr>
                <w:rFonts w:ascii="Helvetica" w:hAnsi="Helvetica" w:cs="Helvetica"/>
                <w:sz w:val="14"/>
                <w:szCs w:val="14"/>
              </w:rPr>
            </w:pPr>
            <w:r w:rsidRPr="00247AC9">
              <w:rPr>
                <w:rFonts w:ascii="Helvetica" w:hAnsi="Helvetica" w:cs="Helvetica"/>
                <w:b/>
                <w:sz w:val="14"/>
                <w:szCs w:val="14"/>
              </w:rPr>
              <w:t>2017</w:t>
            </w:r>
          </w:p>
        </w:tc>
        <w:tc>
          <w:tcPr>
            <w:tcW w:w="499" w:type="pct"/>
            <w:shd w:val="clear" w:color="auto" w:fill="D9D9D9" w:themeFill="background1" w:themeFillShade="D9"/>
            <w:vAlign w:val="center"/>
          </w:tcPr>
          <w:p w14:paraId="1C2295EF" w14:textId="11A72593" w:rsidR="00096E5D" w:rsidRPr="00247AC9" w:rsidRDefault="00096E5D" w:rsidP="00096E5D">
            <w:pPr>
              <w:jc w:val="center"/>
              <w:rPr>
                <w:rFonts w:ascii="Helvetica" w:hAnsi="Helvetica" w:cs="Helvetica"/>
                <w:sz w:val="14"/>
                <w:szCs w:val="14"/>
              </w:rPr>
            </w:pPr>
            <w:r w:rsidRPr="00247AC9">
              <w:rPr>
                <w:rFonts w:ascii="Helvetica" w:hAnsi="Helvetica" w:cs="Helvetica"/>
                <w:b/>
                <w:sz w:val="14"/>
                <w:szCs w:val="14"/>
              </w:rPr>
              <w:t>2018</w:t>
            </w:r>
          </w:p>
        </w:tc>
        <w:tc>
          <w:tcPr>
            <w:tcW w:w="558" w:type="pct"/>
            <w:shd w:val="clear" w:color="auto" w:fill="D9D9D9" w:themeFill="background1" w:themeFillShade="D9"/>
            <w:vAlign w:val="center"/>
          </w:tcPr>
          <w:p w14:paraId="75DEA632" w14:textId="5459268F" w:rsidR="00096E5D" w:rsidRPr="00247AC9" w:rsidRDefault="00096E5D" w:rsidP="00096E5D">
            <w:pPr>
              <w:jc w:val="center"/>
              <w:rPr>
                <w:rFonts w:ascii="Helvetica" w:hAnsi="Helvetica" w:cs="Helvetica"/>
                <w:sz w:val="14"/>
                <w:szCs w:val="14"/>
              </w:rPr>
            </w:pPr>
            <w:r w:rsidRPr="00247AC9">
              <w:rPr>
                <w:rFonts w:ascii="Helvetica" w:hAnsi="Helvetica" w:cs="Helvetica"/>
                <w:b/>
                <w:sz w:val="14"/>
                <w:szCs w:val="14"/>
              </w:rPr>
              <w:t>2019</w:t>
            </w:r>
          </w:p>
        </w:tc>
        <w:tc>
          <w:tcPr>
            <w:tcW w:w="583" w:type="pct"/>
            <w:shd w:val="clear" w:color="auto" w:fill="D9D9D9" w:themeFill="background1" w:themeFillShade="D9"/>
            <w:vAlign w:val="center"/>
          </w:tcPr>
          <w:p w14:paraId="799ACB17" w14:textId="7B291197" w:rsidR="00096E5D" w:rsidRPr="00247AC9" w:rsidRDefault="00096E5D" w:rsidP="00096E5D">
            <w:pPr>
              <w:jc w:val="center"/>
              <w:rPr>
                <w:rFonts w:ascii="Helvetica" w:hAnsi="Helvetica" w:cs="Helvetica"/>
                <w:sz w:val="14"/>
                <w:szCs w:val="14"/>
              </w:rPr>
            </w:pPr>
            <w:r w:rsidRPr="00247AC9">
              <w:rPr>
                <w:rFonts w:ascii="Helvetica" w:hAnsi="Helvetica" w:cs="Helvetica"/>
                <w:b/>
                <w:sz w:val="14"/>
                <w:szCs w:val="14"/>
              </w:rPr>
              <w:t>2020</w:t>
            </w:r>
          </w:p>
        </w:tc>
        <w:tc>
          <w:tcPr>
            <w:tcW w:w="490" w:type="pct"/>
            <w:shd w:val="clear" w:color="auto" w:fill="D9D9D9" w:themeFill="background1" w:themeFillShade="D9"/>
            <w:vAlign w:val="center"/>
          </w:tcPr>
          <w:p w14:paraId="426E262B" w14:textId="7194BF4B" w:rsidR="00096E5D" w:rsidRPr="00247AC9" w:rsidRDefault="00096E5D" w:rsidP="00096E5D">
            <w:pPr>
              <w:jc w:val="center"/>
              <w:rPr>
                <w:rFonts w:ascii="Helvetica" w:hAnsi="Helvetica" w:cs="Helvetica"/>
                <w:sz w:val="14"/>
                <w:szCs w:val="14"/>
              </w:rPr>
            </w:pPr>
            <w:r w:rsidRPr="00247AC9">
              <w:rPr>
                <w:rFonts w:ascii="Helvetica" w:hAnsi="Helvetica" w:cs="Helvetica"/>
                <w:b/>
                <w:sz w:val="14"/>
                <w:szCs w:val="14"/>
              </w:rPr>
              <w:t>2021</w:t>
            </w:r>
          </w:p>
        </w:tc>
        <w:tc>
          <w:tcPr>
            <w:tcW w:w="555" w:type="pct"/>
            <w:shd w:val="clear" w:color="auto" w:fill="D9D9D9" w:themeFill="background1" w:themeFillShade="D9"/>
            <w:vAlign w:val="center"/>
          </w:tcPr>
          <w:p w14:paraId="16BB205B" w14:textId="727BA0BF" w:rsidR="00096E5D" w:rsidRPr="00247AC9" w:rsidRDefault="00096E5D" w:rsidP="00096E5D">
            <w:pPr>
              <w:jc w:val="center"/>
              <w:rPr>
                <w:rFonts w:ascii="Helvetica" w:hAnsi="Helvetica" w:cs="Helvetica"/>
                <w:sz w:val="14"/>
                <w:szCs w:val="14"/>
              </w:rPr>
            </w:pPr>
            <w:r w:rsidRPr="00247AC9">
              <w:rPr>
                <w:rFonts w:ascii="Helvetica" w:hAnsi="Helvetica" w:cs="Helvetica"/>
                <w:b/>
                <w:sz w:val="14"/>
                <w:szCs w:val="14"/>
              </w:rPr>
              <w:t>I-V.2022</w:t>
            </w:r>
          </w:p>
        </w:tc>
      </w:tr>
      <w:tr w:rsidR="00096E5D" w:rsidRPr="00247AC9" w14:paraId="72B5D526" w14:textId="77777777" w:rsidTr="00E05181">
        <w:trPr>
          <w:trHeight w:hRule="exact" w:val="340"/>
        </w:trPr>
        <w:tc>
          <w:tcPr>
            <w:tcW w:w="5000" w:type="pct"/>
            <w:gridSpan w:val="9"/>
            <w:shd w:val="clear" w:color="auto" w:fill="F2F2F2" w:themeFill="background1" w:themeFillShade="F2"/>
            <w:vAlign w:val="center"/>
          </w:tcPr>
          <w:p w14:paraId="6B81EEDF" w14:textId="77777777" w:rsidR="00096E5D" w:rsidRPr="00247AC9" w:rsidRDefault="00096E5D" w:rsidP="00096E5D">
            <w:pPr>
              <w:jc w:val="center"/>
              <w:rPr>
                <w:rFonts w:ascii="Helvetica" w:hAnsi="Helvetica" w:cs="Helvetica"/>
                <w:b/>
                <w:sz w:val="14"/>
                <w:szCs w:val="14"/>
              </w:rPr>
            </w:pPr>
            <w:r w:rsidRPr="00247AC9">
              <w:rPr>
                <w:rFonts w:ascii="Helvetica" w:hAnsi="Helvetica" w:cs="Helvetica"/>
                <w:b/>
                <w:sz w:val="14"/>
                <w:szCs w:val="14"/>
              </w:rPr>
              <w:t>W zasobie gminnym</w:t>
            </w:r>
          </w:p>
        </w:tc>
      </w:tr>
      <w:tr w:rsidR="00096E5D" w:rsidRPr="00247AC9" w14:paraId="469EE477" w14:textId="77777777" w:rsidTr="00096E5D">
        <w:trPr>
          <w:trHeight w:hRule="exact" w:val="340"/>
        </w:trPr>
        <w:tc>
          <w:tcPr>
            <w:tcW w:w="834" w:type="pct"/>
            <w:vAlign w:val="center"/>
          </w:tcPr>
          <w:p w14:paraId="44BF01A0" w14:textId="33CFB9C6"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Liczba wypłaconych dod. mieszk.</w:t>
            </w:r>
          </w:p>
        </w:tc>
        <w:tc>
          <w:tcPr>
            <w:tcW w:w="326" w:type="pct"/>
            <w:vAlign w:val="center"/>
          </w:tcPr>
          <w:p w14:paraId="6EAE2379"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szt.</w:t>
            </w:r>
          </w:p>
        </w:tc>
        <w:tc>
          <w:tcPr>
            <w:tcW w:w="600" w:type="pct"/>
            <w:shd w:val="clear" w:color="auto" w:fill="auto"/>
            <w:vAlign w:val="center"/>
          </w:tcPr>
          <w:p w14:paraId="2993DCAF"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1052</w:t>
            </w:r>
          </w:p>
        </w:tc>
        <w:tc>
          <w:tcPr>
            <w:tcW w:w="555" w:type="pct"/>
            <w:shd w:val="clear" w:color="auto" w:fill="auto"/>
            <w:vAlign w:val="center"/>
          </w:tcPr>
          <w:p w14:paraId="2885E5A4"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943</w:t>
            </w:r>
          </w:p>
        </w:tc>
        <w:tc>
          <w:tcPr>
            <w:tcW w:w="499" w:type="pct"/>
            <w:shd w:val="clear" w:color="auto" w:fill="auto"/>
            <w:vAlign w:val="center"/>
          </w:tcPr>
          <w:p w14:paraId="33C783AB"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741</w:t>
            </w:r>
          </w:p>
        </w:tc>
        <w:tc>
          <w:tcPr>
            <w:tcW w:w="558" w:type="pct"/>
            <w:vAlign w:val="center"/>
          </w:tcPr>
          <w:p w14:paraId="08130EB7"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598</w:t>
            </w:r>
          </w:p>
        </w:tc>
        <w:tc>
          <w:tcPr>
            <w:tcW w:w="583" w:type="pct"/>
            <w:vAlign w:val="center"/>
          </w:tcPr>
          <w:p w14:paraId="5E2842EB"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463</w:t>
            </w:r>
          </w:p>
        </w:tc>
        <w:tc>
          <w:tcPr>
            <w:tcW w:w="490" w:type="pct"/>
            <w:vAlign w:val="center"/>
          </w:tcPr>
          <w:p w14:paraId="499C134D"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416</w:t>
            </w:r>
          </w:p>
        </w:tc>
        <w:tc>
          <w:tcPr>
            <w:tcW w:w="555" w:type="pct"/>
            <w:vAlign w:val="center"/>
          </w:tcPr>
          <w:p w14:paraId="039D5A53"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180</w:t>
            </w:r>
          </w:p>
        </w:tc>
      </w:tr>
      <w:tr w:rsidR="00096E5D" w:rsidRPr="00247AC9" w14:paraId="2B32FE91" w14:textId="77777777" w:rsidTr="00096E5D">
        <w:trPr>
          <w:trHeight w:hRule="exact" w:val="340"/>
        </w:trPr>
        <w:tc>
          <w:tcPr>
            <w:tcW w:w="834" w:type="pct"/>
            <w:vAlign w:val="center"/>
          </w:tcPr>
          <w:p w14:paraId="58AF798D"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Kwota</w:t>
            </w:r>
          </w:p>
        </w:tc>
        <w:tc>
          <w:tcPr>
            <w:tcW w:w="326" w:type="pct"/>
            <w:vAlign w:val="center"/>
          </w:tcPr>
          <w:p w14:paraId="5ED70BA2"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zł</w:t>
            </w:r>
          </w:p>
        </w:tc>
        <w:tc>
          <w:tcPr>
            <w:tcW w:w="600" w:type="pct"/>
            <w:shd w:val="clear" w:color="auto" w:fill="auto"/>
            <w:vAlign w:val="center"/>
          </w:tcPr>
          <w:p w14:paraId="7AE637E4"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133 153</w:t>
            </w:r>
          </w:p>
        </w:tc>
        <w:tc>
          <w:tcPr>
            <w:tcW w:w="555" w:type="pct"/>
            <w:shd w:val="clear" w:color="auto" w:fill="auto"/>
            <w:vAlign w:val="center"/>
          </w:tcPr>
          <w:p w14:paraId="6CFB1133"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120 285</w:t>
            </w:r>
          </w:p>
        </w:tc>
        <w:tc>
          <w:tcPr>
            <w:tcW w:w="499" w:type="pct"/>
            <w:shd w:val="clear" w:color="auto" w:fill="auto"/>
            <w:vAlign w:val="center"/>
          </w:tcPr>
          <w:p w14:paraId="76CFB69A"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92 276</w:t>
            </w:r>
          </w:p>
        </w:tc>
        <w:tc>
          <w:tcPr>
            <w:tcW w:w="558" w:type="pct"/>
            <w:vAlign w:val="center"/>
          </w:tcPr>
          <w:p w14:paraId="199D3380"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69 816</w:t>
            </w:r>
          </w:p>
        </w:tc>
        <w:tc>
          <w:tcPr>
            <w:tcW w:w="583" w:type="pct"/>
            <w:vAlign w:val="center"/>
          </w:tcPr>
          <w:p w14:paraId="3ECD6B39"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58 702</w:t>
            </w:r>
          </w:p>
        </w:tc>
        <w:tc>
          <w:tcPr>
            <w:tcW w:w="490" w:type="pct"/>
            <w:vAlign w:val="center"/>
          </w:tcPr>
          <w:p w14:paraId="69974C9C"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52 929</w:t>
            </w:r>
          </w:p>
        </w:tc>
        <w:tc>
          <w:tcPr>
            <w:tcW w:w="555" w:type="pct"/>
            <w:vAlign w:val="center"/>
          </w:tcPr>
          <w:p w14:paraId="6C62F3E1"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23 527</w:t>
            </w:r>
          </w:p>
        </w:tc>
      </w:tr>
      <w:tr w:rsidR="00096E5D" w:rsidRPr="00247AC9" w14:paraId="1B3A84E7" w14:textId="77777777" w:rsidTr="00096E5D">
        <w:trPr>
          <w:trHeight w:hRule="exact" w:val="340"/>
        </w:trPr>
        <w:tc>
          <w:tcPr>
            <w:tcW w:w="834" w:type="pct"/>
            <w:vAlign w:val="center"/>
          </w:tcPr>
          <w:p w14:paraId="5E5CD605"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 ogółu</w:t>
            </w:r>
          </w:p>
        </w:tc>
        <w:tc>
          <w:tcPr>
            <w:tcW w:w="326" w:type="pct"/>
            <w:vAlign w:val="center"/>
          </w:tcPr>
          <w:p w14:paraId="2A8B5363"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600" w:type="pct"/>
            <w:shd w:val="clear" w:color="auto" w:fill="auto"/>
            <w:vAlign w:val="center"/>
          </w:tcPr>
          <w:p w14:paraId="3E0AC113"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18,66</w:t>
            </w:r>
          </w:p>
        </w:tc>
        <w:tc>
          <w:tcPr>
            <w:tcW w:w="555" w:type="pct"/>
            <w:shd w:val="clear" w:color="auto" w:fill="auto"/>
            <w:vAlign w:val="center"/>
          </w:tcPr>
          <w:p w14:paraId="3D9DD403"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19,94</w:t>
            </w:r>
          </w:p>
        </w:tc>
        <w:tc>
          <w:tcPr>
            <w:tcW w:w="499" w:type="pct"/>
            <w:shd w:val="clear" w:color="auto" w:fill="auto"/>
            <w:vAlign w:val="center"/>
          </w:tcPr>
          <w:p w14:paraId="6ADB5652"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20,06</w:t>
            </w:r>
          </w:p>
        </w:tc>
        <w:tc>
          <w:tcPr>
            <w:tcW w:w="558" w:type="pct"/>
            <w:vAlign w:val="center"/>
          </w:tcPr>
          <w:p w14:paraId="7B8B82D1"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18,80</w:t>
            </w:r>
          </w:p>
        </w:tc>
        <w:tc>
          <w:tcPr>
            <w:tcW w:w="583" w:type="pct"/>
            <w:vAlign w:val="center"/>
          </w:tcPr>
          <w:p w14:paraId="32269605"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18,67</w:t>
            </w:r>
          </w:p>
        </w:tc>
        <w:tc>
          <w:tcPr>
            <w:tcW w:w="490" w:type="pct"/>
            <w:vAlign w:val="center"/>
          </w:tcPr>
          <w:p w14:paraId="0D560EAB"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18,34</w:t>
            </w:r>
          </w:p>
        </w:tc>
        <w:tc>
          <w:tcPr>
            <w:tcW w:w="555" w:type="pct"/>
            <w:vAlign w:val="center"/>
          </w:tcPr>
          <w:p w14:paraId="397D6939"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17,22</w:t>
            </w:r>
          </w:p>
        </w:tc>
      </w:tr>
      <w:tr w:rsidR="00096E5D" w:rsidRPr="00247AC9" w14:paraId="14BD4294" w14:textId="77777777" w:rsidTr="00E05181">
        <w:trPr>
          <w:trHeight w:hRule="exact" w:val="340"/>
        </w:trPr>
        <w:tc>
          <w:tcPr>
            <w:tcW w:w="5000" w:type="pct"/>
            <w:gridSpan w:val="9"/>
            <w:shd w:val="clear" w:color="auto" w:fill="F2F2F2" w:themeFill="background1" w:themeFillShade="F2"/>
            <w:vAlign w:val="center"/>
          </w:tcPr>
          <w:p w14:paraId="2F09598D" w14:textId="77777777" w:rsidR="00096E5D" w:rsidRPr="00247AC9" w:rsidRDefault="00096E5D" w:rsidP="00096E5D">
            <w:pPr>
              <w:jc w:val="center"/>
              <w:rPr>
                <w:rFonts w:ascii="Helvetica" w:hAnsi="Helvetica" w:cs="Helvetica"/>
                <w:b/>
                <w:sz w:val="14"/>
                <w:szCs w:val="14"/>
              </w:rPr>
            </w:pPr>
            <w:r w:rsidRPr="00247AC9">
              <w:rPr>
                <w:rFonts w:ascii="Helvetica" w:hAnsi="Helvetica" w:cs="Helvetica"/>
                <w:b/>
                <w:sz w:val="14"/>
                <w:szCs w:val="14"/>
              </w:rPr>
              <w:t>W zasobie spółdzielni</w:t>
            </w:r>
          </w:p>
        </w:tc>
      </w:tr>
      <w:tr w:rsidR="00096E5D" w:rsidRPr="00247AC9" w14:paraId="7AADBC4A" w14:textId="77777777" w:rsidTr="00096E5D">
        <w:trPr>
          <w:trHeight w:hRule="exact" w:val="340"/>
        </w:trPr>
        <w:tc>
          <w:tcPr>
            <w:tcW w:w="834" w:type="pct"/>
            <w:vAlign w:val="center"/>
          </w:tcPr>
          <w:p w14:paraId="3BAFDEC3" w14:textId="627362E1"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Liczba wypłaconych dod. mieszk.</w:t>
            </w:r>
          </w:p>
        </w:tc>
        <w:tc>
          <w:tcPr>
            <w:tcW w:w="326" w:type="pct"/>
            <w:vAlign w:val="center"/>
          </w:tcPr>
          <w:p w14:paraId="6501C51D"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szt.</w:t>
            </w:r>
          </w:p>
        </w:tc>
        <w:tc>
          <w:tcPr>
            <w:tcW w:w="600" w:type="pct"/>
            <w:shd w:val="clear" w:color="auto" w:fill="auto"/>
            <w:vAlign w:val="center"/>
          </w:tcPr>
          <w:p w14:paraId="0FF3E76B"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2962</w:t>
            </w:r>
          </w:p>
        </w:tc>
        <w:tc>
          <w:tcPr>
            <w:tcW w:w="555" w:type="pct"/>
            <w:shd w:val="clear" w:color="auto" w:fill="auto"/>
            <w:vAlign w:val="center"/>
          </w:tcPr>
          <w:p w14:paraId="1B01AD58"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2390</w:t>
            </w:r>
          </w:p>
        </w:tc>
        <w:tc>
          <w:tcPr>
            <w:tcW w:w="499" w:type="pct"/>
            <w:shd w:val="clear" w:color="auto" w:fill="auto"/>
            <w:vAlign w:val="center"/>
          </w:tcPr>
          <w:p w14:paraId="2A63C8A9"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1825</w:t>
            </w:r>
          </w:p>
        </w:tc>
        <w:tc>
          <w:tcPr>
            <w:tcW w:w="558" w:type="pct"/>
            <w:vAlign w:val="center"/>
          </w:tcPr>
          <w:p w14:paraId="5115BE01"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1542</w:t>
            </w:r>
          </w:p>
        </w:tc>
        <w:tc>
          <w:tcPr>
            <w:tcW w:w="583" w:type="pct"/>
            <w:vAlign w:val="center"/>
          </w:tcPr>
          <w:p w14:paraId="4A27188F"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1216</w:t>
            </w:r>
          </w:p>
        </w:tc>
        <w:tc>
          <w:tcPr>
            <w:tcW w:w="490" w:type="pct"/>
            <w:vAlign w:val="center"/>
          </w:tcPr>
          <w:p w14:paraId="58E60AE0"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1137</w:t>
            </w:r>
          </w:p>
        </w:tc>
        <w:tc>
          <w:tcPr>
            <w:tcW w:w="555" w:type="pct"/>
            <w:vAlign w:val="center"/>
          </w:tcPr>
          <w:p w14:paraId="0C3C26EB"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532</w:t>
            </w:r>
          </w:p>
        </w:tc>
      </w:tr>
      <w:tr w:rsidR="00096E5D" w:rsidRPr="00247AC9" w14:paraId="4A7BC20C" w14:textId="77777777" w:rsidTr="00096E5D">
        <w:trPr>
          <w:trHeight w:hRule="exact" w:val="340"/>
        </w:trPr>
        <w:tc>
          <w:tcPr>
            <w:tcW w:w="834" w:type="pct"/>
            <w:vAlign w:val="center"/>
          </w:tcPr>
          <w:p w14:paraId="761D688D"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Kwota</w:t>
            </w:r>
          </w:p>
        </w:tc>
        <w:tc>
          <w:tcPr>
            <w:tcW w:w="326" w:type="pct"/>
            <w:vAlign w:val="center"/>
          </w:tcPr>
          <w:p w14:paraId="6140EB39"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zł</w:t>
            </w:r>
          </w:p>
        </w:tc>
        <w:tc>
          <w:tcPr>
            <w:tcW w:w="600" w:type="pct"/>
            <w:shd w:val="clear" w:color="auto" w:fill="auto"/>
            <w:vAlign w:val="center"/>
          </w:tcPr>
          <w:p w14:paraId="128CC93E"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437 238</w:t>
            </w:r>
          </w:p>
        </w:tc>
        <w:tc>
          <w:tcPr>
            <w:tcW w:w="555" w:type="pct"/>
            <w:shd w:val="clear" w:color="auto" w:fill="auto"/>
            <w:vAlign w:val="center"/>
          </w:tcPr>
          <w:p w14:paraId="3E1119B4"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337 297</w:t>
            </w:r>
          </w:p>
        </w:tc>
        <w:tc>
          <w:tcPr>
            <w:tcW w:w="499" w:type="pct"/>
            <w:shd w:val="clear" w:color="auto" w:fill="auto"/>
            <w:vAlign w:val="center"/>
          </w:tcPr>
          <w:p w14:paraId="3113E17D"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246 050</w:t>
            </w:r>
          </w:p>
        </w:tc>
        <w:tc>
          <w:tcPr>
            <w:tcW w:w="558" w:type="pct"/>
            <w:vAlign w:val="center"/>
          </w:tcPr>
          <w:p w14:paraId="62BE3CBE"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200.895</w:t>
            </w:r>
          </w:p>
        </w:tc>
        <w:tc>
          <w:tcPr>
            <w:tcW w:w="583" w:type="pct"/>
            <w:vAlign w:val="center"/>
          </w:tcPr>
          <w:p w14:paraId="372D380A"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168 392</w:t>
            </w:r>
          </w:p>
        </w:tc>
        <w:tc>
          <w:tcPr>
            <w:tcW w:w="490" w:type="pct"/>
            <w:vAlign w:val="center"/>
          </w:tcPr>
          <w:p w14:paraId="5CCBAA81"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159 903</w:t>
            </w:r>
          </w:p>
        </w:tc>
        <w:tc>
          <w:tcPr>
            <w:tcW w:w="555" w:type="pct"/>
            <w:vAlign w:val="center"/>
          </w:tcPr>
          <w:p w14:paraId="0C58ECA9"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80 663</w:t>
            </w:r>
          </w:p>
        </w:tc>
      </w:tr>
      <w:tr w:rsidR="00096E5D" w:rsidRPr="00247AC9" w14:paraId="5193123C" w14:textId="77777777" w:rsidTr="00096E5D">
        <w:trPr>
          <w:trHeight w:hRule="exact" w:val="340"/>
        </w:trPr>
        <w:tc>
          <w:tcPr>
            <w:tcW w:w="834" w:type="pct"/>
            <w:vAlign w:val="center"/>
          </w:tcPr>
          <w:p w14:paraId="08D0181C"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 ogółu</w:t>
            </w:r>
          </w:p>
        </w:tc>
        <w:tc>
          <w:tcPr>
            <w:tcW w:w="326" w:type="pct"/>
            <w:vAlign w:val="center"/>
          </w:tcPr>
          <w:p w14:paraId="3239A42B"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600" w:type="pct"/>
            <w:shd w:val="clear" w:color="auto" w:fill="auto"/>
            <w:vAlign w:val="center"/>
          </w:tcPr>
          <w:p w14:paraId="685BCFB9"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52,53</w:t>
            </w:r>
          </w:p>
        </w:tc>
        <w:tc>
          <w:tcPr>
            <w:tcW w:w="555" w:type="pct"/>
            <w:shd w:val="clear" w:color="auto" w:fill="auto"/>
            <w:vAlign w:val="center"/>
          </w:tcPr>
          <w:p w14:paraId="253CDEB3"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50,53</w:t>
            </w:r>
          </w:p>
        </w:tc>
        <w:tc>
          <w:tcPr>
            <w:tcW w:w="499" w:type="pct"/>
            <w:shd w:val="clear" w:color="auto" w:fill="auto"/>
            <w:vAlign w:val="center"/>
          </w:tcPr>
          <w:p w14:paraId="2B38417C"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49,39</w:t>
            </w:r>
          </w:p>
        </w:tc>
        <w:tc>
          <w:tcPr>
            <w:tcW w:w="558" w:type="pct"/>
            <w:vAlign w:val="center"/>
          </w:tcPr>
          <w:p w14:paraId="2834FE53"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48,48</w:t>
            </w:r>
          </w:p>
        </w:tc>
        <w:tc>
          <w:tcPr>
            <w:tcW w:w="583" w:type="pct"/>
            <w:vAlign w:val="center"/>
          </w:tcPr>
          <w:p w14:paraId="140D8C8C"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49,03</w:t>
            </w:r>
          </w:p>
        </w:tc>
        <w:tc>
          <w:tcPr>
            <w:tcW w:w="490" w:type="pct"/>
            <w:vAlign w:val="center"/>
          </w:tcPr>
          <w:p w14:paraId="66D59AE4"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50,11</w:t>
            </w:r>
          </w:p>
        </w:tc>
        <w:tc>
          <w:tcPr>
            <w:tcW w:w="555" w:type="pct"/>
            <w:vAlign w:val="center"/>
          </w:tcPr>
          <w:p w14:paraId="2BA41A56"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50,91</w:t>
            </w:r>
          </w:p>
        </w:tc>
      </w:tr>
      <w:tr w:rsidR="00096E5D" w:rsidRPr="00247AC9" w14:paraId="3DECC575" w14:textId="77777777" w:rsidTr="00E05181">
        <w:trPr>
          <w:trHeight w:hRule="exact" w:val="340"/>
        </w:trPr>
        <w:tc>
          <w:tcPr>
            <w:tcW w:w="5000" w:type="pct"/>
            <w:gridSpan w:val="9"/>
            <w:shd w:val="clear" w:color="auto" w:fill="F2F2F2" w:themeFill="background1" w:themeFillShade="F2"/>
            <w:vAlign w:val="center"/>
          </w:tcPr>
          <w:p w14:paraId="122F5C18" w14:textId="77777777" w:rsidR="00096E5D" w:rsidRPr="00247AC9" w:rsidRDefault="00096E5D" w:rsidP="00096E5D">
            <w:pPr>
              <w:jc w:val="center"/>
              <w:rPr>
                <w:rFonts w:ascii="Helvetica" w:hAnsi="Helvetica" w:cs="Helvetica"/>
                <w:b/>
                <w:sz w:val="14"/>
                <w:szCs w:val="14"/>
              </w:rPr>
            </w:pPr>
            <w:r w:rsidRPr="00247AC9">
              <w:rPr>
                <w:rFonts w:ascii="Helvetica" w:hAnsi="Helvetica" w:cs="Helvetica"/>
                <w:b/>
                <w:sz w:val="14"/>
                <w:szCs w:val="14"/>
              </w:rPr>
              <w:t>W zasobie wspólnot mieszkaniowych</w:t>
            </w:r>
          </w:p>
        </w:tc>
      </w:tr>
      <w:tr w:rsidR="00096E5D" w:rsidRPr="00247AC9" w14:paraId="32613794" w14:textId="77777777" w:rsidTr="00096E5D">
        <w:trPr>
          <w:trHeight w:hRule="exact" w:val="340"/>
        </w:trPr>
        <w:tc>
          <w:tcPr>
            <w:tcW w:w="834" w:type="pct"/>
            <w:vAlign w:val="center"/>
          </w:tcPr>
          <w:p w14:paraId="3F5FF0F2" w14:textId="008B072A"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Liczba wypłaconych dod. mieszk.</w:t>
            </w:r>
          </w:p>
        </w:tc>
        <w:tc>
          <w:tcPr>
            <w:tcW w:w="326" w:type="pct"/>
            <w:vAlign w:val="center"/>
          </w:tcPr>
          <w:p w14:paraId="5EAB4CC7"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szt.</w:t>
            </w:r>
          </w:p>
        </w:tc>
        <w:tc>
          <w:tcPr>
            <w:tcW w:w="600" w:type="pct"/>
            <w:shd w:val="clear" w:color="auto" w:fill="auto"/>
            <w:vAlign w:val="center"/>
          </w:tcPr>
          <w:p w14:paraId="6CAD5877"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1592</w:t>
            </w:r>
          </w:p>
        </w:tc>
        <w:tc>
          <w:tcPr>
            <w:tcW w:w="555" w:type="pct"/>
            <w:shd w:val="clear" w:color="auto" w:fill="auto"/>
            <w:vAlign w:val="center"/>
          </w:tcPr>
          <w:p w14:paraId="5127B5D4"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1368</w:t>
            </w:r>
          </w:p>
        </w:tc>
        <w:tc>
          <w:tcPr>
            <w:tcW w:w="499" w:type="pct"/>
            <w:shd w:val="clear" w:color="auto" w:fill="auto"/>
            <w:vAlign w:val="center"/>
          </w:tcPr>
          <w:p w14:paraId="7B7775BB"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1099</w:t>
            </w:r>
          </w:p>
        </w:tc>
        <w:tc>
          <w:tcPr>
            <w:tcW w:w="558" w:type="pct"/>
            <w:vAlign w:val="center"/>
          </w:tcPr>
          <w:p w14:paraId="30EC8078"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995</w:t>
            </w:r>
          </w:p>
        </w:tc>
        <w:tc>
          <w:tcPr>
            <w:tcW w:w="583" w:type="pct"/>
            <w:vAlign w:val="center"/>
          </w:tcPr>
          <w:p w14:paraId="7C09470B"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749</w:t>
            </w:r>
          </w:p>
        </w:tc>
        <w:tc>
          <w:tcPr>
            <w:tcW w:w="490" w:type="pct"/>
            <w:vAlign w:val="center"/>
          </w:tcPr>
          <w:p w14:paraId="0AF76DD5"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669</w:t>
            </w:r>
          </w:p>
        </w:tc>
        <w:tc>
          <w:tcPr>
            <w:tcW w:w="555" w:type="pct"/>
            <w:vAlign w:val="center"/>
          </w:tcPr>
          <w:p w14:paraId="513D292B"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304</w:t>
            </w:r>
          </w:p>
        </w:tc>
      </w:tr>
      <w:tr w:rsidR="00096E5D" w:rsidRPr="00247AC9" w14:paraId="72B12485" w14:textId="77777777" w:rsidTr="00096E5D">
        <w:trPr>
          <w:trHeight w:hRule="exact" w:val="340"/>
        </w:trPr>
        <w:tc>
          <w:tcPr>
            <w:tcW w:w="834" w:type="pct"/>
            <w:vAlign w:val="center"/>
          </w:tcPr>
          <w:p w14:paraId="569E0441"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Kwota</w:t>
            </w:r>
          </w:p>
        </w:tc>
        <w:tc>
          <w:tcPr>
            <w:tcW w:w="326" w:type="pct"/>
            <w:vAlign w:val="center"/>
          </w:tcPr>
          <w:p w14:paraId="07160324"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zł</w:t>
            </w:r>
          </w:p>
        </w:tc>
        <w:tc>
          <w:tcPr>
            <w:tcW w:w="600" w:type="pct"/>
            <w:shd w:val="clear" w:color="auto" w:fill="auto"/>
            <w:vAlign w:val="center"/>
          </w:tcPr>
          <w:p w14:paraId="7283212A"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210 467</w:t>
            </w:r>
          </w:p>
        </w:tc>
        <w:tc>
          <w:tcPr>
            <w:tcW w:w="555" w:type="pct"/>
            <w:shd w:val="clear" w:color="auto" w:fill="auto"/>
            <w:vAlign w:val="center"/>
          </w:tcPr>
          <w:p w14:paraId="2B9C4517"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171 134</w:t>
            </w:r>
          </w:p>
        </w:tc>
        <w:tc>
          <w:tcPr>
            <w:tcW w:w="499" w:type="pct"/>
            <w:shd w:val="clear" w:color="auto" w:fill="auto"/>
            <w:vAlign w:val="center"/>
          </w:tcPr>
          <w:p w14:paraId="25134E83"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135 110</w:t>
            </w:r>
          </w:p>
        </w:tc>
        <w:tc>
          <w:tcPr>
            <w:tcW w:w="558" w:type="pct"/>
            <w:vAlign w:val="center"/>
          </w:tcPr>
          <w:p w14:paraId="70B7B22E"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116 307</w:t>
            </w:r>
          </w:p>
        </w:tc>
        <w:tc>
          <w:tcPr>
            <w:tcW w:w="583" w:type="pct"/>
            <w:vAlign w:val="center"/>
          </w:tcPr>
          <w:p w14:paraId="523B9090"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98 408</w:t>
            </w:r>
          </w:p>
        </w:tc>
        <w:tc>
          <w:tcPr>
            <w:tcW w:w="490" w:type="pct"/>
            <w:vAlign w:val="center"/>
          </w:tcPr>
          <w:p w14:paraId="5225B5E9"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82 876</w:t>
            </w:r>
          </w:p>
        </w:tc>
        <w:tc>
          <w:tcPr>
            <w:tcW w:w="555" w:type="pct"/>
            <w:vAlign w:val="center"/>
          </w:tcPr>
          <w:p w14:paraId="0BC07E12"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41 470</w:t>
            </w:r>
          </w:p>
        </w:tc>
      </w:tr>
      <w:tr w:rsidR="00096E5D" w:rsidRPr="00247AC9" w14:paraId="73212B75" w14:textId="77777777" w:rsidTr="00096E5D">
        <w:trPr>
          <w:trHeight w:hRule="exact" w:val="340"/>
        </w:trPr>
        <w:tc>
          <w:tcPr>
            <w:tcW w:w="834" w:type="pct"/>
            <w:vAlign w:val="center"/>
          </w:tcPr>
          <w:p w14:paraId="10D2F410"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 ogółu</w:t>
            </w:r>
          </w:p>
        </w:tc>
        <w:tc>
          <w:tcPr>
            <w:tcW w:w="326" w:type="pct"/>
            <w:vAlign w:val="center"/>
          </w:tcPr>
          <w:p w14:paraId="07E9B31A"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600" w:type="pct"/>
            <w:shd w:val="clear" w:color="auto" w:fill="auto"/>
            <w:vAlign w:val="center"/>
          </w:tcPr>
          <w:p w14:paraId="2B88A325"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28,23</w:t>
            </w:r>
          </w:p>
        </w:tc>
        <w:tc>
          <w:tcPr>
            <w:tcW w:w="555" w:type="pct"/>
            <w:shd w:val="clear" w:color="auto" w:fill="auto"/>
            <w:vAlign w:val="center"/>
          </w:tcPr>
          <w:p w14:paraId="33E78CD9"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28,92</w:t>
            </w:r>
          </w:p>
        </w:tc>
        <w:tc>
          <w:tcPr>
            <w:tcW w:w="499" w:type="pct"/>
            <w:shd w:val="clear" w:color="auto" w:fill="auto"/>
            <w:vAlign w:val="center"/>
          </w:tcPr>
          <w:p w14:paraId="55132278"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29,74</w:t>
            </w:r>
          </w:p>
        </w:tc>
        <w:tc>
          <w:tcPr>
            <w:tcW w:w="558" w:type="pct"/>
            <w:vAlign w:val="center"/>
          </w:tcPr>
          <w:p w14:paraId="5A1E33ED"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31,28</w:t>
            </w:r>
          </w:p>
        </w:tc>
        <w:tc>
          <w:tcPr>
            <w:tcW w:w="583" w:type="pct"/>
            <w:vAlign w:val="center"/>
          </w:tcPr>
          <w:p w14:paraId="53BAFF3C"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30,20</w:t>
            </w:r>
          </w:p>
        </w:tc>
        <w:tc>
          <w:tcPr>
            <w:tcW w:w="490" w:type="pct"/>
            <w:vAlign w:val="center"/>
          </w:tcPr>
          <w:p w14:paraId="47DE8F77"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29,48</w:t>
            </w:r>
          </w:p>
        </w:tc>
        <w:tc>
          <w:tcPr>
            <w:tcW w:w="555" w:type="pct"/>
            <w:vAlign w:val="center"/>
          </w:tcPr>
          <w:p w14:paraId="4032ACEF"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29,09</w:t>
            </w:r>
          </w:p>
        </w:tc>
      </w:tr>
      <w:tr w:rsidR="00096E5D" w:rsidRPr="00247AC9" w14:paraId="70D7E380" w14:textId="77777777" w:rsidTr="00E05181">
        <w:trPr>
          <w:trHeight w:hRule="exact" w:val="340"/>
        </w:trPr>
        <w:tc>
          <w:tcPr>
            <w:tcW w:w="5000" w:type="pct"/>
            <w:gridSpan w:val="9"/>
            <w:shd w:val="clear" w:color="auto" w:fill="F2F2F2" w:themeFill="background1" w:themeFillShade="F2"/>
            <w:vAlign w:val="center"/>
          </w:tcPr>
          <w:p w14:paraId="5A8D1127" w14:textId="77777777" w:rsidR="00096E5D" w:rsidRPr="00247AC9" w:rsidRDefault="00096E5D" w:rsidP="00096E5D">
            <w:pPr>
              <w:jc w:val="center"/>
              <w:rPr>
                <w:rFonts w:ascii="Helvetica" w:hAnsi="Helvetica" w:cs="Helvetica"/>
                <w:b/>
                <w:sz w:val="14"/>
                <w:szCs w:val="14"/>
              </w:rPr>
            </w:pPr>
            <w:r w:rsidRPr="00247AC9">
              <w:rPr>
                <w:rFonts w:ascii="Helvetica" w:hAnsi="Helvetica" w:cs="Helvetica"/>
                <w:b/>
                <w:sz w:val="14"/>
                <w:szCs w:val="14"/>
              </w:rPr>
              <w:t>W zasobie prywatnym</w:t>
            </w:r>
          </w:p>
        </w:tc>
      </w:tr>
      <w:tr w:rsidR="00096E5D" w:rsidRPr="00247AC9" w14:paraId="37620ADD" w14:textId="77777777" w:rsidTr="00096E5D">
        <w:trPr>
          <w:trHeight w:hRule="exact" w:val="340"/>
        </w:trPr>
        <w:tc>
          <w:tcPr>
            <w:tcW w:w="834" w:type="pct"/>
            <w:vAlign w:val="center"/>
          </w:tcPr>
          <w:p w14:paraId="253F99A4" w14:textId="0B1CD9BC"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Liczba wypłaconych dod. mieszk.</w:t>
            </w:r>
          </w:p>
        </w:tc>
        <w:tc>
          <w:tcPr>
            <w:tcW w:w="326" w:type="pct"/>
            <w:vAlign w:val="center"/>
          </w:tcPr>
          <w:p w14:paraId="13F5F109"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szt.</w:t>
            </w:r>
          </w:p>
        </w:tc>
        <w:tc>
          <w:tcPr>
            <w:tcW w:w="600" w:type="pct"/>
            <w:shd w:val="clear" w:color="auto" w:fill="auto"/>
            <w:vAlign w:val="center"/>
          </w:tcPr>
          <w:p w14:paraId="5D2CB28C"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555" w:type="pct"/>
            <w:shd w:val="clear" w:color="auto" w:fill="auto"/>
            <w:vAlign w:val="center"/>
          </w:tcPr>
          <w:p w14:paraId="16CA7B41"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499" w:type="pct"/>
            <w:shd w:val="clear" w:color="auto" w:fill="auto"/>
            <w:vAlign w:val="center"/>
          </w:tcPr>
          <w:p w14:paraId="70E730A5"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558" w:type="pct"/>
            <w:vAlign w:val="center"/>
          </w:tcPr>
          <w:p w14:paraId="70422772"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w:t>
            </w:r>
          </w:p>
        </w:tc>
        <w:tc>
          <w:tcPr>
            <w:tcW w:w="583" w:type="pct"/>
            <w:vAlign w:val="center"/>
          </w:tcPr>
          <w:p w14:paraId="34F023D8"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5</w:t>
            </w:r>
          </w:p>
        </w:tc>
        <w:tc>
          <w:tcPr>
            <w:tcW w:w="490" w:type="pct"/>
            <w:vAlign w:val="center"/>
          </w:tcPr>
          <w:p w14:paraId="7B9BF0CE"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35</w:t>
            </w:r>
          </w:p>
        </w:tc>
        <w:tc>
          <w:tcPr>
            <w:tcW w:w="555" w:type="pct"/>
            <w:vAlign w:val="center"/>
          </w:tcPr>
          <w:p w14:paraId="2871F8C9"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24</w:t>
            </w:r>
          </w:p>
        </w:tc>
      </w:tr>
      <w:tr w:rsidR="00096E5D" w:rsidRPr="00247AC9" w14:paraId="30713895" w14:textId="77777777" w:rsidTr="00096E5D">
        <w:trPr>
          <w:trHeight w:hRule="exact" w:val="340"/>
        </w:trPr>
        <w:tc>
          <w:tcPr>
            <w:tcW w:w="834" w:type="pct"/>
            <w:vAlign w:val="center"/>
          </w:tcPr>
          <w:p w14:paraId="4747A3F1"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Kwota</w:t>
            </w:r>
          </w:p>
        </w:tc>
        <w:tc>
          <w:tcPr>
            <w:tcW w:w="326" w:type="pct"/>
            <w:vAlign w:val="center"/>
          </w:tcPr>
          <w:p w14:paraId="22691E5B"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zł</w:t>
            </w:r>
          </w:p>
        </w:tc>
        <w:tc>
          <w:tcPr>
            <w:tcW w:w="600" w:type="pct"/>
            <w:shd w:val="clear" w:color="auto" w:fill="auto"/>
            <w:vAlign w:val="center"/>
          </w:tcPr>
          <w:p w14:paraId="35BE5FAD"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555" w:type="pct"/>
            <w:shd w:val="clear" w:color="auto" w:fill="auto"/>
            <w:vAlign w:val="center"/>
          </w:tcPr>
          <w:p w14:paraId="636948C9"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499" w:type="pct"/>
            <w:shd w:val="clear" w:color="auto" w:fill="auto"/>
            <w:vAlign w:val="center"/>
          </w:tcPr>
          <w:p w14:paraId="591A3829"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558" w:type="pct"/>
            <w:vAlign w:val="center"/>
          </w:tcPr>
          <w:p w14:paraId="5DE9615F"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64</w:t>
            </w:r>
          </w:p>
        </w:tc>
        <w:tc>
          <w:tcPr>
            <w:tcW w:w="583" w:type="pct"/>
            <w:vAlign w:val="center"/>
          </w:tcPr>
          <w:p w14:paraId="5D49699A"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319</w:t>
            </w:r>
          </w:p>
        </w:tc>
        <w:tc>
          <w:tcPr>
            <w:tcW w:w="490" w:type="pct"/>
            <w:vAlign w:val="center"/>
          </w:tcPr>
          <w:p w14:paraId="64652EF5"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11 676</w:t>
            </w:r>
          </w:p>
        </w:tc>
        <w:tc>
          <w:tcPr>
            <w:tcW w:w="555" w:type="pct"/>
            <w:vAlign w:val="center"/>
          </w:tcPr>
          <w:p w14:paraId="18C74A11"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5 483</w:t>
            </w:r>
          </w:p>
        </w:tc>
      </w:tr>
      <w:tr w:rsidR="00096E5D" w:rsidRPr="00247AC9" w14:paraId="6F6670A1" w14:textId="77777777" w:rsidTr="00096E5D">
        <w:trPr>
          <w:trHeight w:hRule="exact" w:val="340"/>
        </w:trPr>
        <w:tc>
          <w:tcPr>
            <w:tcW w:w="834" w:type="pct"/>
            <w:vAlign w:val="center"/>
          </w:tcPr>
          <w:p w14:paraId="02946DC5"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 ogółu</w:t>
            </w:r>
          </w:p>
        </w:tc>
        <w:tc>
          <w:tcPr>
            <w:tcW w:w="326" w:type="pct"/>
            <w:vAlign w:val="center"/>
          </w:tcPr>
          <w:p w14:paraId="1343D68A"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600" w:type="pct"/>
            <w:shd w:val="clear" w:color="auto" w:fill="auto"/>
            <w:vAlign w:val="center"/>
          </w:tcPr>
          <w:p w14:paraId="2C8A39EA"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555" w:type="pct"/>
            <w:shd w:val="clear" w:color="auto" w:fill="auto"/>
            <w:vAlign w:val="center"/>
          </w:tcPr>
          <w:p w14:paraId="4DDC7EF4"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499" w:type="pct"/>
            <w:shd w:val="clear" w:color="auto" w:fill="auto"/>
            <w:vAlign w:val="center"/>
          </w:tcPr>
          <w:p w14:paraId="1EFF3248"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558" w:type="pct"/>
            <w:vAlign w:val="center"/>
          </w:tcPr>
          <w:p w14:paraId="3F38AD41"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0,03</w:t>
            </w:r>
          </w:p>
        </w:tc>
        <w:tc>
          <w:tcPr>
            <w:tcW w:w="583" w:type="pct"/>
            <w:vAlign w:val="center"/>
          </w:tcPr>
          <w:p w14:paraId="7C5B59D2"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0,20</w:t>
            </w:r>
          </w:p>
        </w:tc>
        <w:tc>
          <w:tcPr>
            <w:tcW w:w="490" w:type="pct"/>
            <w:vAlign w:val="center"/>
          </w:tcPr>
          <w:p w14:paraId="5791CADE"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1,54</w:t>
            </w:r>
          </w:p>
        </w:tc>
        <w:tc>
          <w:tcPr>
            <w:tcW w:w="555" w:type="pct"/>
            <w:vAlign w:val="center"/>
          </w:tcPr>
          <w:p w14:paraId="0F2090FA"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2,30</w:t>
            </w:r>
          </w:p>
        </w:tc>
      </w:tr>
      <w:tr w:rsidR="00096E5D" w:rsidRPr="00247AC9" w14:paraId="1ECD52BA" w14:textId="77777777" w:rsidTr="00E05181">
        <w:trPr>
          <w:trHeight w:hRule="exact" w:val="340"/>
        </w:trPr>
        <w:tc>
          <w:tcPr>
            <w:tcW w:w="5000" w:type="pct"/>
            <w:gridSpan w:val="9"/>
            <w:shd w:val="clear" w:color="auto" w:fill="F2F2F2" w:themeFill="background1" w:themeFillShade="F2"/>
            <w:vAlign w:val="center"/>
          </w:tcPr>
          <w:p w14:paraId="47FBB7F7" w14:textId="77777777" w:rsidR="00096E5D" w:rsidRPr="00247AC9" w:rsidRDefault="00096E5D" w:rsidP="00096E5D">
            <w:pPr>
              <w:jc w:val="center"/>
              <w:rPr>
                <w:rFonts w:ascii="Helvetica" w:hAnsi="Helvetica" w:cs="Helvetica"/>
                <w:b/>
                <w:sz w:val="14"/>
                <w:szCs w:val="14"/>
              </w:rPr>
            </w:pPr>
            <w:r w:rsidRPr="00247AC9">
              <w:rPr>
                <w:rFonts w:ascii="Helvetica" w:hAnsi="Helvetica" w:cs="Helvetica"/>
                <w:b/>
                <w:sz w:val="14"/>
                <w:szCs w:val="14"/>
              </w:rPr>
              <w:t>W zasobie pozostałym  (PKP)</w:t>
            </w:r>
          </w:p>
        </w:tc>
      </w:tr>
      <w:tr w:rsidR="00096E5D" w:rsidRPr="00247AC9" w14:paraId="70654549" w14:textId="77777777" w:rsidTr="00096E5D">
        <w:trPr>
          <w:trHeight w:hRule="exact" w:val="340"/>
        </w:trPr>
        <w:tc>
          <w:tcPr>
            <w:tcW w:w="834" w:type="pct"/>
            <w:vAlign w:val="center"/>
          </w:tcPr>
          <w:p w14:paraId="45EB74CC" w14:textId="781854AA"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Liczba wypłaconych dod. mieszk.</w:t>
            </w:r>
          </w:p>
        </w:tc>
        <w:tc>
          <w:tcPr>
            <w:tcW w:w="326" w:type="pct"/>
            <w:vAlign w:val="center"/>
          </w:tcPr>
          <w:p w14:paraId="74EC9E08"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szt.</w:t>
            </w:r>
          </w:p>
        </w:tc>
        <w:tc>
          <w:tcPr>
            <w:tcW w:w="600" w:type="pct"/>
            <w:shd w:val="clear" w:color="auto" w:fill="auto"/>
            <w:vAlign w:val="center"/>
          </w:tcPr>
          <w:p w14:paraId="347796A3"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33</w:t>
            </w:r>
          </w:p>
        </w:tc>
        <w:tc>
          <w:tcPr>
            <w:tcW w:w="555" w:type="pct"/>
            <w:shd w:val="clear" w:color="auto" w:fill="auto"/>
            <w:vAlign w:val="center"/>
          </w:tcPr>
          <w:p w14:paraId="6ADABD42"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29</w:t>
            </w:r>
          </w:p>
        </w:tc>
        <w:tc>
          <w:tcPr>
            <w:tcW w:w="499" w:type="pct"/>
            <w:shd w:val="clear" w:color="auto" w:fill="auto"/>
            <w:vAlign w:val="center"/>
          </w:tcPr>
          <w:p w14:paraId="649B8935"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30</w:t>
            </w:r>
          </w:p>
        </w:tc>
        <w:tc>
          <w:tcPr>
            <w:tcW w:w="558" w:type="pct"/>
            <w:vAlign w:val="center"/>
          </w:tcPr>
          <w:p w14:paraId="3DEB9663"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45</w:t>
            </w:r>
          </w:p>
        </w:tc>
        <w:tc>
          <w:tcPr>
            <w:tcW w:w="583" w:type="pct"/>
            <w:vAlign w:val="center"/>
          </w:tcPr>
          <w:p w14:paraId="11F52F88"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47</w:t>
            </w:r>
          </w:p>
        </w:tc>
        <w:tc>
          <w:tcPr>
            <w:tcW w:w="490" w:type="pct"/>
            <w:vAlign w:val="center"/>
          </w:tcPr>
          <w:p w14:paraId="062D268A"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12</w:t>
            </w:r>
          </w:p>
        </w:tc>
        <w:tc>
          <w:tcPr>
            <w:tcW w:w="555" w:type="pct"/>
            <w:vAlign w:val="center"/>
          </w:tcPr>
          <w:p w14:paraId="0D2C1D1B"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5</w:t>
            </w:r>
          </w:p>
        </w:tc>
      </w:tr>
      <w:tr w:rsidR="00096E5D" w:rsidRPr="00247AC9" w14:paraId="74CA0EB9" w14:textId="77777777" w:rsidTr="00096E5D">
        <w:trPr>
          <w:trHeight w:hRule="exact" w:val="340"/>
        </w:trPr>
        <w:tc>
          <w:tcPr>
            <w:tcW w:w="834" w:type="pct"/>
            <w:vAlign w:val="center"/>
          </w:tcPr>
          <w:p w14:paraId="781FEF5C"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Kwota</w:t>
            </w:r>
          </w:p>
        </w:tc>
        <w:tc>
          <w:tcPr>
            <w:tcW w:w="326" w:type="pct"/>
            <w:vAlign w:val="center"/>
          </w:tcPr>
          <w:p w14:paraId="7C2EA7B6"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zł</w:t>
            </w:r>
          </w:p>
        </w:tc>
        <w:tc>
          <w:tcPr>
            <w:tcW w:w="600" w:type="pct"/>
            <w:shd w:val="clear" w:color="auto" w:fill="auto"/>
            <w:vAlign w:val="center"/>
          </w:tcPr>
          <w:p w14:paraId="24E4E4BC"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3 458</w:t>
            </w:r>
          </w:p>
        </w:tc>
        <w:tc>
          <w:tcPr>
            <w:tcW w:w="555" w:type="pct"/>
            <w:shd w:val="clear" w:color="auto" w:fill="auto"/>
            <w:vAlign w:val="center"/>
          </w:tcPr>
          <w:p w14:paraId="7C27BE42"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3 610</w:t>
            </w:r>
          </w:p>
        </w:tc>
        <w:tc>
          <w:tcPr>
            <w:tcW w:w="499" w:type="pct"/>
            <w:shd w:val="clear" w:color="auto" w:fill="auto"/>
            <w:vAlign w:val="center"/>
          </w:tcPr>
          <w:p w14:paraId="1BBAF280"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5 005</w:t>
            </w:r>
          </w:p>
        </w:tc>
        <w:tc>
          <w:tcPr>
            <w:tcW w:w="558" w:type="pct"/>
            <w:vAlign w:val="center"/>
          </w:tcPr>
          <w:p w14:paraId="6DF5CA2D"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10 865</w:t>
            </w:r>
          </w:p>
        </w:tc>
        <w:tc>
          <w:tcPr>
            <w:tcW w:w="583" w:type="pct"/>
            <w:vAlign w:val="center"/>
          </w:tcPr>
          <w:p w14:paraId="095A0A9A"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11 795</w:t>
            </w:r>
          </w:p>
        </w:tc>
        <w:tc>
          <w:tcPr>
            <w:tcW w:w="490" w:type="pct"/>
            <w:vAlign w:val="center"/>
          </w:tcPr>
          <w:p w14:paraId="5E5558EF"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397</w:t>
            </w:r>
          </w:p>
        </w:tc>
        <w:tc>
          <w:tcPr>
            <w:tcW w:w="555" w:type="pct"/>
            <w:vAlign w:val="center"/>
          </w:tcPr>
          <w:p w14:paraId="0B41C25D"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313</w:t>
            </w:r>
          </w:p>
        </w:tc>
      </w:tr>
      <w:tr w:rsidR="00096E5D" w:rsidRPr="00247AC9" w14:paraId="307AC154" w14:textId="77777777" w:rsidTr="00096E5D">
        <w:trPr>
          <w:trHeight w:hRule="exact" w:val="340"/>
        </w:trPr>
        <w:tc>
          <w:tcPr>
            <w:tcW w:w="834" w:type="pct"/>
            <w:vAlign w:val="center"/>
          </w:tcPr>
          <w:p w14:paraId="06A3BE1B"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 ogółu</w:t>
            </w:r>
          </w:p>
        </w:tc>
        <w:tc>
          <w:tcPr>
            <w:tcW w:w="326" w:type="pct"/>
            <w:vAlign w:val="center"/>
          </w:tcPr>
          <w:p w14:paraId="52C0BEB1"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w:t>
            </w:r>
          </w:p>
        </w:tc>
        <w:tc>
          <w:tcPr>
            <w:tcW w:w="600" w:type="pct"/>
            <w:shd w:val="clear" w:color="auto" w:fill="auto"/>
            <w:vAlign w:val="center"/>
          </w:tcPr>
          <w:p w14:paraId="47605E92"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0,58</w:t>
            </w:r>
          </w:p>
        </w:tc>
        <w:tc>
          <w:tcPr>
            <w:tcW w:w="555" w:type="pct"/>
            <w:shd w:val="clear" w:color="auto" w:fill="auto"/>
            <w:vAlign w:val="center"/>
          </w:tcPr>
          <w:p w14:paraId="5718F1D0"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0,61</w:t>
            </w:r>
          </w:p>
        </w:tc>
        <w:tc>
          <w:tcPr>
            <w:tcW w:w="499" w:type="pct"/>
            <w:shd w:val="clear" w:color="auto" w:fill="auto"/>
            <w:vAlign w:val="center"/>
          </w:tcPr>
          <w:p w14:paraId="73018C2E"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0,81</w:t>
            </w:r>
          </w:p>
        </w:tc>
        <w:tc>
          <w:tcPr>
            <w:tcW w:w="558" w:type="pct"/>
            <w:vAlign w:val="center"/>
          </w:tcPr>
          <w:p w14:paraId="1D6BB5D4"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1,41</w:t>
            </w:r>
          </w:p>
        </w:tc>
        <w:tc>
          <w:tcPr>
            <w:tcW w:w="583" w:type="pct"/>
            <w:vAlign w:val="center"/>
          </w:tcPr>
          <w:p w14:paraId="482B35E5"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1,90</w:t>
            </w:r>
          </w:p>
        </w:tc>
        <w:tc>
          <w:tcPr>
            <w:tcW w:w="490" w:type="pct"/>
            <w:vAlign w:val="center"/>
          </w:tcPr>
          <w:p w14:paraId="3CBF6EA7"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0,53</w:t>
            </w:r>
          </w:p>
        </w:tc>
        <w:tc>
          <w:tcPr>
            <w:tcW w:w="555" w:type="pct"/>
            <w:vAlign w:val="center"/>
          </w:tcPr>
          <w:p w14:paraId="1704DC0E" w14:textId="77777777" w:rsidR="00096E5D" w:rsidRPr="00247AC9" w:rsidRDefault="00096E5D" w:rsidP="00096E5D">
            <w:pPr>
              <w:jc w:val="center"/>
              <w:rPr>
                <w:rFonts w:ascii="Helvetica" w:hAnsi="Helvetica" w:cs="Helvetica"/>
                <w:sz w:val="14"/>
                <w:szCs w:val="14"/>
              </w:rPr>
            </w:pPr>
            <w:r w:rsidRPr="00247AC9">
              <w:rPr>
                <w:rFonts w:ascii="Helvetica" w:hAnsi="Helvetica" w:cs="Helvetica"/>
                <w:sz w:val="14"/>
                <w:szCs w:val="14"/>
              </w:rPr>
              <w:t>0,48</w:t>
            </w:r>
          </w:p>
        </w:tc>
      </w:tr>
    </w:tbl>
    <w:p w14:paraId="435EAB18" w14:textId="18537144" w:rsidR="007A6E03" w:rsidRPr="007A5F98" w:rsidRDefault="007A6E03" w:rsidP="006E7023">
      <w:pPr>
        <w:jc w:val="both"/>
        <w:rPr>
          <w:rFonts w:ascii="Helvetica" w:hAnsi="Helvetica"/>
          <w:i/>
          <w:iCs/>
          <w:sz w:val="18"/>
          <w:szCs w:val="18"/>
        </w:rPr>
      </w:pPr>
      <w:r w:rsidRPr="007A5F98">
        <w:rPr>
          <w:rFonts w:ascii="Helvetica" w:hAnsi="Helvetica"/>
          <w:i/>
          <w:iCs/>
          <w:sz w:val="18"/>
          <w:szCs w:val="18"/>
        </w:rPr>
        <w:t xml:space="preserve">Źródło: </w:t>
      </w:r>
      <w:r w:rsidR="00C12065" w:rsidRPr="007A5F98">
        <w:rPr>
          <w:rFonts w:ascii="Helvetica" w:hAnsi="Helvetica"/>
          <w:i/>
          <w:iCs/>
          <w:sz w:val="18"/>
          <w:szCs w:val="18"/>
        </w:rPr>
        <w:t xml:space="preserve">Opracowanie na podstawie danych </w:t>
      </w:r>
      <w:r w:rsidR="00C12065">
        <w:rPr>
          <w:rFonts w:ascii="Helvetica" w:hAnsi="Helvetica"/>
          <w:i/>
          <w:iCs/>
          <w:sz w:val="18"/>
          <w:szCs w:val="18"/>
        </w:rPr>
        <w:t>UM Stalowa Wola</w:t>
      </w:r>
    </w:p>
    <w:p w14:paraId="7D339B6F" w14:textId="17B1820A" w:rsidR="00A02616" w:rsidRPr="007A5F98" w:rsidRDefault="00D17912" w:rsidP="006E7023">
      <w:pPr>
        <w:jc w:val="both"/>
        <w:rPr>
          <w:rFonts w:ascii="Helvetica" w:hAnsi="Helvetica"/>
        </w:rPr>
      </w:pPr>
      <w:r>
        <w:rPr>
          <w:rFonts w:ascii="Helvetica" w:hAnsi="Helvetica"/>
        </w:rPr>
        <w:t>W ostatnich latach</w:t>
      </w:r>
      <w:r w:rsidR="007357FB" w:rsidRPr="007A5F98">
        <w:rPr>
          <w:rFonts w:ascii="Helvetica" w:hAnsi="Helvetica"/>
        </w:rPr>
        <w:t xml:space="preserve"> sukcesywnie spada</w:t>
      </w:r>
      <w:r>
        <w:rPr>
          <w:rFonts w:ascii="Helvetica" w:hAnsi="Helvetica"/>
        </w:rPr>
        <w:t>ł wolumen wypłacanych</w:t>
      </w:r>
      <w:r w:rsidR="007357FB" w:rsidRPr="007A5F98">
        <w:rPr>
          <w:rFonts w:ascii="Helvetica" w:hAnsi="Helvetica"/>
        </w:rPr>
        <w:t xml:space="preserve"> dodatków mieszkaniowych,</w:t>
      </w:r>
      <w:r w:rsidR="002A75CD">
        <w:rPr>
          <w:rFonts w:ascii="Helvetica" w:hAnsi="Helvetica"/>
        </w:rPr>
        <w:t xml:space="preserve"> co wynikało</w:t>
      </w:r>
      <w:r w:rsidR="00C82B40">
        <w:rPr>
          <w:rFonts w:ascii="Helvetica" w:hAnsi="Helvetica"/>
        </w:rPr>
        <w:t xml:space="preserve"> m.in. </w:t>
      </w:r>
      <w:r w:rsidR="002A75CD">
        <w:rPr>
          <w:rFonts w:ascii="Helvetica" w:hAnsi="Helvetica"/>
        </w:rPr>
        <w:t xml:space="preserve">z </w:t>
      </w:r>
      <w:r w:rsidR="007357FB" w:rsidRPr="007A5F98">
        <w:rPr>
          <w:rFonts w:ascii="Helvetica" w:hAnsi="Helvetica"/>
        </w:rPr>
        <w:t>popraw</w:t>
      </w:r>
      <w:r w:rsidR="002A75CD">
        <w:rPr>
          <w:rFonts w:ascii="Helvetica" w:hAnsi="Helvetica"/>
        </w:rPr>
        <w:t>y</w:t>
      </w:r>
      <w:r w:rsidR="007357FB" w:rsidRPr="007A5F98">
        <w:rPr>
          <w:rFonts w:ascii="Helvetica" w:hAnsi="Helvetica"/>
        </w:rPr>
        <w:t xml:space="preserve"> sytuacji materialnej społeczeństwa, tj.</w:t>
      </w:r>
      <w:r w:rsidR="00C82B40">
        <w:rPr>
          <w:rFonts w:ascii="Helvetica" w:hAnsi="Helvetica"/>
        </w:rPr>
        <w:t xml:space="preserve"> wzrost</w:t>
      </w:r>
      <w:r w:rsidR="0099154B">
        <w:rPr>
          <w:rFonts w:ascii="Helvetica" w:hAnsi="Helvetica"/>
        </w:rPr>
        <w:t>u średniego poziomu wynagrodzeń</w:t>
      </w:r>
      <w:r w:rsidR="007357FB" w:rsidRPr="007A5F98">
        <w:rPr>
          <w:rFonts w:ascii="Helvetica" w:hAnsi="Helvetica"/>
        </w:rPr>
        <w:t>,</w:t>
      </w:r>
      <w:r w:rsidR="002A75CD">
        <w:rPr>
          <w:rFonts w:ascii="Helvetica" w:hAnsi="Helvetica"/>
        </w:rPr>
        <w:t xml:space="preserve"> </w:t>
      </w:r>
      <w:r w:rsidR="007357FB" w:rsidRPr="007A5F98">
        <w:rPr>
          <w:rFonts w:ascii="Helvetica" w:hAnsi="Helvetica"/>
        </w:rPr>
        <w:t>waloryzacj</w:t>
      </w:r>
      <w:r w:rsidR="0099154B">
        <w:rPr>
          <w:rFonts w:ascii="Helvetica" w:hAnsi="Helvetica"/>
        </w:rPr>
        <w:t>i</w:t>
      </w:r>
      <w:r w:rsidR="007357FB" w:rsidRPr="007A5F98">
        <w:rPr>
          <w:rFonts w:ascii="Helvetica" w:hAnsi="Helvetica"/>
        </w:rPr>
        <w:t xml:space="preserve"> emerytur</w:t>
      </w:r>
      <w:r w:rsidR="005E4FE1">
        <w:rPr>
          <w:rFonts w:ascii="Helvetica" w:hAnsi="Helvetica"/>
        </w:rPr>
        <w:t xml:space="preserve"> czy</w:t>
      </w:r>
      <w:r w:rsidR="00C82B40">
        <w:rPr>
          <w:rFonts w:ascii="Helvetica" w:hAnsi="Helvetica"/>
        </w:rPr>
        <w:t xml:space="preserve"> </w:t>
      </w:r>
      <w:r w:rsidR="00E51675" w:rsidRPr="007A5F98">
        <w:rPr>
          <w:rFonts w:ascii="Helvetica" w:hAnsi="Helvetica"/>
        </w:rPr>
        <w:t>program</w:t>
      </w:r>
      <w:r w:rsidR="0099154B">
        <w:rPr>
          <w:rFonts w:ascii="Helvetica" w:hAnsi="Helvetica"/>
        </w:rPr>
        <w:t>ów</w:t>
      </w:r>
      <w:r w:rsidR="00E51675" w:rsidRPr="007A5F98">
        <w:rPr>
          <w:rFonts w:ascii="Helvetica" w:hAnsi="Helvetica"/>
        </w:rPr>
        <w:t xml:space="preserve"> socjaln</w:t>
      </w:r>
      <w:r w:rsidR="0099154B">
        <w:rPr>
          <w:rFonts w:ascii="Helvetica" w:hAnsi="Helvetica"/>
        </w:rPr>
        <w:t>ych</w:t>
      </w:r>
      <w:r w:rsidR="00E51675" w:rsidRPr="007A5F98">
        <w:rPr>
          <w:rFonts w:ascii="Helvetica" w:hAnsi="Helvetica"/>
        </w:rPr>
        <w:t>.</w:t>
      </w:r>
    </w:p>
    <w:p w14:paraId="75545316" w14:textId="77777777" w:rsidR="00225D81" w:rsidRDefault="00225D81" w:rsidP="006E7023">
      <w:pPr>
        <w:jc w:val="both"/>
        <w:rPr>
          <w:rFonts w:ascii="Helvetica" w:hAnsi="Helvetica"/>
        </w:rPr>
      </w:pPr>
    </w:p>
    <w:p w14:paraId="3C191883" w14:textId="65A13AA9" w:rsidR="007A6E03" w:rsidRPr="007A5F98" w:rsidRDefault="00BC3552" w:rsidP="006E7023">
      <w:pPr>
        <w:jc w:val="both"/>
        <w:rPr>
          <w:rFonts w:ascii="Helvetica" w:hAnsi="Helvetica"/>
        </w:rPr>
      </w:pPr>
      <w:r>
        <w:rPr>
          <w:rFonts w:ascii="Helvetica" w:hAnsi="Helvetica"/>
        </w:rPr>
        <w:t>P</w:t>
      </w:r>
      <w:r w:rsidR="007A6E03" w:rsidRPr="007A5F98">
        <w:rPr>
          <w:rFonts w:ascii="Helvetica" w:hAnsi="Helvetica"/>
        </w:rPr>
        <w:t>olityka czynszowa</w:t>
      </w:r>
      <w:r>
        <w:rPr>
          <w:rFonts w:ascii="Helvetica" w:hAnsi="Helvetica"/>
        </w:rPr>
        <w:t xml:space="preserve"> w obszarze</w:t>
      </w:r>
      <w:r w:rsidR="007B0517">
        <w:rPr>
          <w:rFonts w:ascii="Helvetica" w:hAnsi="Helvetica"/>
        </w:rPr>
        <w:t xml:space="preserve"> wysokości </w:t>
      </w:r>
      <w:r>
        <w:rPr>
          <w:rFonts w:ascii="Helvetica" w:hAnsi="Helvetica"/>
        </w:rPr>
        <w:t xml:space="preserve">opłat za </w:t>
      </w:r>
      <w:r w:rsidR="007B0517">
        <w:rPr>
          <w:rFonts w:ascii="Helvetica" w:hAnsi="Helvetica"/>
        </w:rPr>
        <w:t>lokale mieszkalne</w:t>
      </w:r>
      <w:r w:rsidR="0089349B">
        <w:rPr>
          <w:rFonts w:ascii="Helvetica" w:hAnsi="Helvetica"/>
        </w:rPr>
        <w:t xml:space="preserve"> jest nieadekwatna</w:t>
      </w:r>
      <w:r w:rsidR="007B0517">
        <w:rPr>
          <w:rFonts w:ascii="Helvetica" w:hAnsi="Helvetica"/>
        </w:rPr>
        <w:t xml:space="preserve"> do bieżących uwarunkowań społeczno-gospodarczych</w:t>
      </w:r>
      <w:r>
        <w:rPr>
          <w:rFonts w:ascii="Helvetica" w:hAnsi="Helvetica"/>
        </w:rPr>
        <w:t>, gdyż opiera się</w:t>
      </w:r>
      <w:r w:rsidR="007B0517">
        <w:rPr>
          <w:rFonts w:ascii="Helvetica" w:hAnsi="Helvetica"/>
        </w:rPr>
        <w:t xml:space="preserve"> na zasadach</w:t>
      </w:r>
      <w:r w:rsidR="006B654E">
        <w:rPr>
          <w:rFonts w:ascii="Helvetica" w:hAnsi="Helvetica"/>
        </w:rPr>
        <w:t xml:space="preserve"> przyjęt</w:t>
      </w:r>
      <w:r w:rsidR="007B0517">
        <w:rPr>
          <w:rFonts w:ascii="Helvetica" w:hAnsi="Helvetica"/>
        </w:rPr>
        <w:t>ych</w:t>
      </w:r>
      <w:r w:rsidR="006B654E">
        <w:rPr>
          <w:rFonts w:ascii="Helvetica" w:hAnsi="Helvetica"/>
        </w:rPr>
        <w:t xml:space="preserve"> w</w:t>
      </w:r>
      <w:r w:rsidR="006B654E" w:rsidRPr="007A5F98">
        <w:rPr>
          <w:rFonts w:ascii="Helvetica" w:hAnsi="Helvetica"/>
        </w:rPr>
        <w:t xml:space="preserve"> 2003 r.,</w:t>
      </w:r>
      <w:r w:rsidR="006B654E">
        <w:rPr>
          <w:rFonts w:ascii="Helvetica" w:hAnsi="Helvetica"/>
        </w:rPr>
        <w:t xml:space="preserve"> tj.</w:t>
      </w:r>
      <w:r w:rsidR="007B0517">
        <w:rPr>
          <w:rFonts w:ascii="Helvetica" w:hAnsi="Helvetica"/>
        </w:rPr>
        <w:t xml:space="preserve"> aż</w:t>
      </w:r>
      <w:r w:rsidR="006B654E">
        <w:rPr>
          <w:rFonts w:ascii="Helvetica" w:hAnsi="Helvetica"/>
        </w:rPr>
        <w:t xml:space="preserve"> </w:t>
      </w:r>
      <w:r w:rsidR="006B654E" w:rsidRPr="007A5F98">
        <w:rPr>
          <w:rFonts w:ascii="Helvetica" w:hAnsi="Helvetica"/>
        </w:rPr>
        <w:t>19 lat temu</w:t>
      </w:r>
      <w:r w:rsidR="006B654E">
        <w:rPr>
          <w:rFonts w:ascii="Helvetica" w:hAnsi="Helvetica"/>
        </w:rPr>
        <w:t>. W tym czasie</w:t>
      </w:r>
      <w:r w:rsidR="007A6E03" w:rsidRPr="007A5F98">
        <w:rPr>
          <w:rFonts w:ascii="Helvetica" w:hAnsi="Helvetica"/>
        </w:rPr>
        <w:t xml:space="preserve"> sytuacj</w:t>
      </w:r>
      <w:r w:rsidR="006B654E">
        <w:rPr>
          <w:rFonts w:ascii="Helvetica" w:hAnsi="Helvetica"/>
        </w:rPr>
        <w:t>a</w:t>
      </w:r>
      <w:r w:rsidR="00402FBB">
        <w:rPr>
          <w:rFonts w:ascii="Helvetica" w:hAnsi="Helvetica"/>
        </w:rPr>
        <w:t xml:space="preserve"> geopolityczna i makroekonomiczna</w:t>
      </w:r>
      <w:r w:rsidR="006B654E">
        <w:rPr>
          <w:rFonts w:ascii="Helvetica" w:hAnsi="Helvetica"/>
        </w:rPr>
        <w:t xml:space="preserve"> uległa </w:t>
      </w:r>
      <w:r w:rsidR="000329FA">
        <w:rPr>
          <w:rFonts w:ascii="Helvetica" w:hAnsi="Helvetica"/>
        </w:rPr>
        <w:t>fundamentalnym</w:t>
      </w:r>
      <w:r w:rsidR="006B654E">
        <w:rPr>
          <w:rFonts w:ascii="Helvetica" w:hAnsi="Helvetica"/>
        </w:rPr>
        <w:t xml:space="preserve"> zmianom</w:t>
      </w:r>
      <w:r w:rsidR="00B77DB2">
        <w:rPr>
          <w:rFonts w:ascii="Helvetica" w:hAnsi="Helvetica"/>
        </w:rPr>
        <w:t>,</w:t>
      </w:r>
      <w:r w:rsidR="006B654E">
        <w:rPr>
          <w:rFonts w:ascii="Helvetica" w:hAnsi="Helvetica"/>
        </w:rPr>
        <w:t xml:space="preserve"> </w:t>
      </w:r>
      <w:r w:rsidR="00B77DB2">
        <w:rPr>
          <w:rFonts w:ascii="Helvetica" w:hAnsi="Helvetica"/>
        </w:rPr>
        <w:t>w</w:t>
      </w:r>
      <w:r w:rsidR="005E4FE1">
        <w:rPr>
          <w:rFonts w:ascii="Helvetica" w:hAnsi="Helvetica"/>
        </w:rPr>
        <w:t>skazać</w:t>
      </w:r>
      <w:r w:rsidR="006B654E">
        <w:rPr>
          <w:rFonts w:ascii="Helvetica" w:hAnsi="Helvetica"/>
        </w:rPr>
        <w:t xml:space="preserve"> tu można</w:t>
      </w:r>
      <w:r w:rsidR="00A734C7">
        <w:rPr>
          <w:rFonts w:ascii="Helvetica" w:hAnsi="Helvetica"/>
        </w:rPr>
        <w:t xml:space="preserve"> w szczególności</w:t>
      </w:r>
      <w:r w:rsidR="001247E4" w:rsidRPr="007A5F98">
        <w:rPr>
          <w:rFonts w:ascii="Helvetica" w:hAnsi="Helvetica"/>
        </w:rPr>
        <w:t>:</w:t>
      </w:r>
    </w:p>
    <w:p w14:paraId="295C0533" w14:textId="350926DD" w:rsidR="001247E4" w:rsidRPr="007B0517" w:rsidRDefault="00B77DB2">
      <w:pPr>
        <w:pStyle w:val="Akapitzlist"/>
        <w:numPr>
          <w:ilvl w:val="0"/>
          <w:numId w:val="5"/>
        </w:numPr>
        <w:jc w:val="both"/>
        <w:rPr>
          <w:rFonts w:ascii="Helvetica" w:hAnsi="Helvetica"/>
        </w:rPr>
      </w:pPr>
      <w:r w:rsidRPr="007B0517">
        <w:rPr>
          <w:rFonts w:ascii="Helvetica" w:hAnsi="Helvetica"/>
        </w:rPr>
        <w:t>w</w:t>
      </w:r>
      <w:r w:rsidR="0089349B" w:rsidRPr="007B0517">
        <w:rPr>
          <w:rFonts w:ascii="Helvetica" w:hAnsi="Helvetica"/>
        </w:rPr>
        <w:t>stąpi</w:t>
      </w:r>
      <w:r w:rsidRPr="007B0517">
        <w:rPr>
          <w:rFonts w:ascii="Helvetica" w:hAnsi="Helvetica"/>
        </w:rPr>
        <w:t>enie Polski</w:t>
      </w:r>
      <w:r w:rsidR="001247E4" w:rsidRPr="007B0517">
        <w:rPr>
          <w:rFonts w:ascii="Helvetica" w:hAnsi="Helvetica"/>
        </w:rPr>
        <w:t xml:space="preserve"> do Unii Europejskiej</w:t>
      </w:r>
      <w:r w:rsidRPr="007B0517">
        <w:rPr>
          <w:rFonts w:ascii="Helvetica" w:hAnsi="Helvetica"/>
        </w:rPr>
        <w:t xml:space="preserve"> w maju 2004 r</w:t>
      </w:r>
      <w:r w:rsidR="007B0517">
        <w:rPr>
          <w:rFonts w:ascii="Helvetica" w:hAnsi="Helvetica"/>
        </w:rPr>
        <w:t>oku</w:t>
      </w:r>
      <w:r w:rsidR="001B0130">
        <w:rPr>
          <w:rFonts w:ascii="Helvetica" w:hAnsi="Helvetica"/>
        </w:rPr>
        <w:t>, co miało ogromny</w:t>
      </w:r>
      <w:r w:rsidR="001B0130">
        <w:rPr>
          <w:rFonts w:ascii="Arial" w:hAnsi="Arial" w:cs="Arial"/>
          <w:color w:val="202122"/>
          <w:sz w:val="21"/>
          <w:szCs w:val="21"/>
          <w:shd w:val="clear" w:color="auto" w:fill="FFFFFF"/>
        </w:rPr>
        <w:t xml:space="preserve"> wpływ na rozwój gospodarczy</w:t>
      </w:r>
      <w:r w:rsidR="001B0130">
        <w:rPr>
          <w:rStyle w:val="Odwoanieprzypisudolnego"/>
          <w:rFonts w:ascii="Arial" w:hAnsi="Arial" w:cs="Arial"/>
          <w:color w:val="202122"/>
          <w:sz w:val="21"/>
          <w:szCs w:val="21"/>
          <w:shd w:val="clear" w:color="auto" w:fill="FFFFFF"/>
        </w:rPr>
        <w:footnoteReference w:id="60"/>
      </w:r>
      <w:r w:rsidR="001B0130">
        <w:rPr>
          <w:rFonts w:ascii="Arial" w:hAnsi="Arial" w:cs="Arial"/>
          <w:color w:val="202122"/>
          <w:sz w:val="21"/>
          <w:szCs w:val="21"/>
          <w:shd w:val="clear" w:color="auto" w:fill="FFFFFF"/>
        </w:rPr>
        <w:t>,</w:t>
      </w:r>
    </w:p>
    <w:p w14:paraId="28D1DED4" w14:textId="0BC63754" w:rsidR="001247E4" w:rsidRPr="007A5F98" w:rsidRDefault="00B77DB2">
      <w:pPr>
        <w:pStyle w:val="Akapitzlist"/>
        <w:numPr>
          <w:ilvl w:val="0"/>
          <w:numId w:val="5"/>
        </w:numPr>
        <w:jc w:val="both"/>
        <w:rPr>
          <w:rFonts w:ascii="Helvetica" w:hAnsi="Helvetica"/>
        </w:rPr>
      </w:pPr>
      <w:r>
        <w:rPr>
          <w:rFonts w:ascii="Helvetica" w:hAnsi="Helvetica"/>
        </w:rPr>
        <w:t>spadek w</w:t>
      </w:r>
      <w:r w:rsidR="001247E4" w:rsidRPr="007A5F98">
        <w:rPr>
          <w:rFonts w:ascii="Helvetica" w:hAnsi="Helvetica"/>
        </w:rPr>
        <w:t>skaźnik</w:t>
      </w:r>
      <w:r>
        <w:rPr>
          <w:rFonts w:ascii="Helvetica" w:hAnsi="Helvetica"/>
        </w:rPr>
        <w:t>a</w:t>
      </w:r>
      <w:r w:rsidR="001247E4" w:rsidRPr="007A5F98">
        <w:rPr>
          <w:rFonts w:ascii="Helvetica" w:hAnsi="Helvetica"/>
        </w:rPr>
        <w:t xml:space="preserve"> bezrobocia</w:t>
      </w:r>
      <w:r>
        <w:rPr>
          <w:rFonts w:ascii="Helvetica" w:hAnsi="Helvetica"/>
        </w:rPr>
        <w:t xml:space="preserve"> </w:t>
      </w:r>
      <w:r w:rsidR="001247E4" w:rsidRPr="007A5F98">
        <w:rPr>
          <w:rFonts w:ascii="Helvetica" w:hAnsi="Helvetica"/>
        </w:rPr>
        <w:t>z 20% do</w:t>
      </w:r>
      <w:r>
        <w:rPr>
          <w:rFonts w:ascii="Helvetica" w:hAnsi="Helvetica"/>
        </w:rPr>
        <w:t xml:space="preserve"> </w:t>
      </w:r>
      <w:r w:rsidR="009C2DC8" w:rsidRPr="007A5F98">
        <w:rPr>
          <w:rFonts w:ascii="Helvetica" w:hAnsi="Helvetica"/>
        </w:rPr>
        <w:t>5,4%</w:t>
      </w:r>
      <w:r w:rsidR="001B0130">
        <w:rPr>
          <w:rFonts w:ascii="Helvetica" w:hAnsi="Helvetica"/>
        </w:rPr>
        <w:t>,</w:t>
      </w:r>
    </w:p>
    <w:p w14:paraId="46B7CF35" w14:textId="575EE807" w:rsidR="009C2DC8" w:rsidRPr="008A6C79" w:rsidRDefault="00B77DB2">
      <w:pPr>
        <w:pStyle w:val="Akapitzlist"/>
        <w:numPr>
          <w:ilvl w:val="0"/>
          <w:numId w:val="5"/>
        </w:numPr>
        <w:jc w:val="both"/>
        <w:rPr>
          <w:rFonts w:ascii="Helvetica" w:hAnsi="Helvetica" w:cs="Helvetica"/>
        </w:rPr>
      </w:pPr>
      <w:r w:rsidRPr="008A6C79">
        <w:rPr>
          <w:rFonts w:ascii="Helvetica" w:hAnsi="Helvetica" w:cs="Helvetica"/>
        </w:rPr>
        <w:t>wzrost p</w:t>
      </w:r>
      <w:r w:rsidR="009C2DC8" w:rsidRPr="008A6C79">
        <w:rPr>
          <w:rFonts w:ascii="Helvetica" w:hAnsi="Helvetica" w:cs="Helvetica"/>
        </w:rPr>
        <w:t>rzeciętne</w:t>
      </w:r>
      <w:r w:rsidRPr="008A6C79">
        <w:rPr>
          <w:rFonts w:ascii="Helvetica" w:hAnsi="Helvetica" w:cs="Helvetica"/>
        </w:rPr>
        <w:t>go</w:t>
      </w:r>
      <w:r w:rsidR="009C2DC8" w:rsidRPr="008A6C79">
        <w:rPr>
          <w:rFonts w:ascii="Helvetica" w:hAnsi="Helvetica" w:cs="Helvetica"/>
        </w:rPr>
        <w:t xml:space="preserve"> wynagrodzenie z 2 201,47 zł do</w:t>
      </w:r>
      <w:r w:rsidR="008A6C79" w:rsidRPr="008A6C79">
        <w:rPr>
          <w:rFonts w:ascii="Helvetica" w:hAnsi="Helvetica" w:cs="Helvetica"/>
        </w:rPr>
        <w:t xml:space="preserve"> </w:t>
      </w:r>
      <w:r w:rsidR="008A6C79" w:rsidRPr="008A6C79">
        <w:rPr>
          <w:rFonts w:ascii="Helvetica" w:hAnsi="Helvetica" w:cs="Helvetica"/>
          <w:color w:val="222222"/>
          <w:shd w:val="clear" w:color="auto" w:fill="FDFDFD"/>
        </w:rPr>
        <w:t>6</w:t>
      </w:r>
      <w:r w:rsidR="008A6C79">
        <w:rPr>
          <w:rFonts w:ascii="Helvetica" w:hAnsi="Helvetica" w:cs="Helvetica"/>
          <w:color w:val="222222"/>
          <w:shd w:val="clear" w:color="auto" w:fill="FDFDFD"/>
        </w:rPr>
        <w:t xml:space="preserve"> </w:t>
      </w:r>
      <w:r w:rsidR="008A6C79" w:rsidRPr="008A6C79">
        <w:rPr>
          <w:rFonts w:ascii="Helvetica" w:hAnsi="Helvetica" w:cs="Helvetica"/>
          <w:color w:val="222222"/>
          <w:shd w:val="clear" w:color="auto" w:fill="FDFDFD"/>
        </w:rPr>
        <w:t>480,67</w:t>
      </w:r>
      <w:r w:rsidR="009C2DC8" w:rsidRPr="008A6C79">
        <w:rPr>
          <w:rFonts w:ascii="Helvetica" w:hAnsi="Helvetica" w:cs="Helvetica"/>
        </w:rPr>
        <w:t xml:space="preserve"> zł</w:t>
      </w:r>
      <w:r w:rsidR="008A6C79">
        <w:rPr>
          <w:rFonts w:ascii="Helvetica" w:hAnsi="Helvetica" w:cs="Helvetica"/>
        </w:rPr>
        <w:t xml:space="preserve"> (3 kwartał 2022)</w:t>
      </w:r>
      <w:r w:rsidR="001B0130" w:rsidRPr="008A6C79">
        <w:rPr>
          <w:rFonts w:ascii="Helvetica" w:hAnsi="Helvetica" w:cs="Helvetica"/>
        </w:rPr>
        <w:t>,</w:t>
      </w:r>
    </w:p>
    <w:p w14:paraId="2E6BC8ED" w14:textId="1DD8F7AA" w:rsidR="009C2DC8" w:rsidRPr="007A5F98" w:rsidRDefault="00B77DB2">
      <w:pPr>
        <w:pStyle w:val="Akapitzlist"/>
        <w:numPr>
          <w:ilvl w:val="0"/>
          <w:numId w:val="5"/>
        </w:numPr>
        <w:jc w:val="both"/>
        <w:rPr>
          <w:rFonts w:ascii="Helvetica" w:hAnsi="Helvetica"/>
        </w:rPr>
      </w:pPr>
      <w:r>
        <w:rPr>
          <w:rFonts w:ascii="Helvetica" w:hAnsi="Helvetica"/>
        </w:rPr>
        <w:t>wzrost m</w:t>
      </w:r>
      <w:r w:rsidR="009C2DC8" w:rsidRPr="007A5F98">
        <w:rPr>
          <w:rFonts w:ascii="Helvetica" w:hAnsi="Helvetica"/>
        </w:rPr>
        <w:t>inimalne</w:t>
      </w:r>
      <w:r>
        <w:rPr>
          <w:rFonts w:ascii="Helvetica" w:hAnsi="Helvetica"/>
        </w:rPr>
        <w:t>go</w:t>
      </w:r>
      <w:r w:rsidR="009C2DC8" w:rsidRPr="007A5F98">
        <w:rPr>
          <w:rFonts w:ascii="Helvetica" w:hAnsi="Helvetica"/>
        </w:rPr>
        <w:t xml:space="preserve"> wynagrodzenie za pracę z 800,00 zł </w:t>
      </w:r>
      <w:r>
        <w:rPr>
          <w:rFonts w:ascii="Helvetica" w:hAnsi="Helvetica"/>
        </w:rPr>
        <w:t>do</w:t>
      </w:r>
      <w:r w:rsidR="009C2DC8" w:rsidRPr="007A5F98">
        <w:rPr>
          <w:rFonts w:ascii="Helvetica" w:hAnsi="Helvetica"/>
        </w:rPr>
        <w:t xml:space="preserve"> 3 </w:t>
      </w:r>
      <w:r w:rsidR="008A6C79">
        <w:rPr>
          <w:rFonts w:ascii="Helvetica" w:hAnsi="Helvetica"/>
        </w:rPr>
        <w:t>490</w:t>
      </w:r>
      <w:r w:rsidR="009C2DC8" w:rsidRPr="007A5F98">
        <w:rPr>
          <w:rFonts w:ascii="Helvetica" w:hAnsi="Helvetica"/>
        </w:rPr>
        <w:t>,00 zł</w:t>
      </w:r>
      <w:r w:rsidR="008A6C79">
        <w:rPr>
          <w:rFonts w:ascii="Helvetica" w:hAnsi="Helvetica"/>
        </w:rPr>
        <w:t xml:space="preserve"> (od I.2023 r.),</w:t>
      </w:r>
    </w:p>
    <w:p w14:paraId="1694D5F8" w14:textId="75546AE7" w:rsidR="00D74F00" w:rsidRPr="00B77DB2" w:rsidRDefault="00402FBB" w:rsidP="00B77DB2">
      <w:pPr>
        <w:pStyle w:val="Akapitzlist"/>
        <w:numPr>
          <w:ilvl w:val="0"/>
          <w:numId w:val="5"/>
        </w:numPr>
        <w:jc w:val="both"/>
        <w:rPr>
          <w:rFonts w:ascii="Helvetica" w:hAnsi="Helvetica"/>
        </w:rPr>
      </w:pPr>
      <w:r>
        <w:rPr>
          <w:rFonts w:ascii="Helvetica" w:hAnsi="Helvetica"/>
        </w:rPr>
        <w:t xml:space="preserve">wdrożenie </w:t>
      </w:r>
      <w:r w:rsidR="00D74F00" w:rsidRPr="00B77DB2">
        <w:rPr>
          <w:rFonts w:ascii="Helvetica" w:hAnsi="Helvetica"/>
        </w:rPr>
        <w:t>społecz</w:t>
      </w:r>
      <w:r>
        <w:rPr>
          <w:rFonts w:ascii="Helvetica" w:hAnsi="Helvetica"/>
        </w:rPr>
        <w:t>nych</w:t>
      </w:r>
      <w:r w:rsidR="00D74F00" w:rsidRPr="00B77DB2">
        <w:rPr>
          <w:rFonts w:ascii="Helvetica" w:hAnsi="Helvetica"/>
        </w:rPr>
        <w:t xml:space="preserve"> progra</w:t>
      </w:r>
      <w:r>
        <w:rPr>
          <w:rFonts w:ascii="Helvetica" w:hAnsi="Helvetica"/>
        </w:rPr>
        <w:t>mów</w:t>
      </w:r>
      <w:r w:rsidR="00D74F00" w:rsidRPr="00B77DB2">
        <w:rPr>
          <w:rFonts w:ascii="Helvetica" w:hAnsi="Helvetica"/>
        </w:rPr>
        <w:t xml:space="preserve"> socjaln</w:t>
      </w:r>
      <w:r>
        <w:rPr>
          <w:rFonts w:ascii="Helvetica" w:hAnsi="Helvetica"/>
        </w:rPr>
        <w:t xml:space="preserve">ych, w tym tzw. </w:t>
      </w:r>
      <w:r w:rsidR="00D74F00" w:rsidRPr="00B77DB2">
        <w:rPr>
          <w:rFonts w:ascii="Helvetica" w:hAnsi="Helvetica"/>
        </w:rPr>
        <w:t>500</w:t>
      </w:r>
      <w:r w:rsidR="00777FED">
        <w:rPr>
          <w:rFonts w:ascii="Helvetica" w:hAnsi="Helvetica"/>
        </w:rPr>
        <w:t>+</w:t>
      </w:r>
      <w:r>
        <w:rPr>
          <w:rFonts w:ascii="Helvetica" w:hAnsi="Helvetica"/>
        </w:rPr>
        <w:t>.</w:t>
      </w:r>
    </w:p>
    <w:p w14:paraId="331484A3" w14:textId="21803E57" w:rsidR="0094782F" w:rsidRPr="00F30801" w:rsidRDefault="003E5B11" w:rsidP="006C784B">
      <w:pPr>
        <w:spacing w:before="60" w:after="60"/>
        <w:jc w:val="both"/>
        <w:rPr>
          <w:rFonts w:ascii="Helvetica" w:hAnsi="Helvetica" w:cs="Helvetica"/>
        </w:rPr>
      </w:pPr>
      <w:r w:rsidRPr="00F30801">
        <w:rPr>
          <w:rFonts w:ascii="Helvetica" w:hAnsi="Helvetica"/>
        </w:rPr>
        <w:t xml:space="preserve">Co do zasady </w:t>
      </w:r>
      <w:r w:rsidR="00D74F00" w:rsidRPr="00F30801">
        <w:rPr>
          <w:rFonts w:ascii="Helvetica" w:hAnsi="Helvetica"/>
        </w:rPr>
        <w:t>stawka bazowa czynsz</w:t>
      </w:r>
      <w:r w:rsidRPr="00F30801">
        <w:rPr>
          <w:rFonts w:ascii="Helvetica" w:hAnsi="Helvetica"/>
        </w:rPr>
        <w:t xml:space="preserve">u za </w:t>
      </w:r>
      <w:r w:rsidR="00D74F00" w:rsidRPr="00F30801">
        <w:rPr>
          <w:rFonts w:ascii="Helvetica" w:hAnsi="Helvetica"/>
        </w:rPr>
        <w:t>najem lokali mieszkalnych</w:t>
      </w:r>
      <w:r w:rsidRPr="00F30801">
        <w:rPr>
          <w:rFonts w:ascii="Helvetica" w:hAnsi="Helvetica"/>
        </w:rPr>
        <w:t xml:space="preserve"> powinna być</w:t>
      </w:r>
      <w:r w:rsidR="00A32751" w:rsidRPr="00F30801">
        <w:rPr>
          <w:rFonts w:ascii="Helvetica" w:hAnsi="Helvetica"/>
        </w:rPr>
        <w:t xml:space="preserve"> okresowo aktualizowana</w:t>
      </w:r>
      <w:r w:rsidR="00F21ECE" w:rsidRPr="00F30801">
        <w:rPr>
          <w:rStyle w:val="Odwoanieprzypisudolnego"/>
          <w:rFonts w:ascii="Helvetica" w:hAnsi="Helvetica"/>
        </w:rPr>
        <w:footnoteReference w:id="61"/>
      </w:r>
      <w:r w:rsidR="00CF150F" w:rsidRPr="00F30801">
        <w:rPr>
          <w:rFonts w:ascii="Helvetica" w:hAnsi="Helvetica"/>
        </w:rPr>
        <w:t>.</w:t>
      </w:r>
      <w:r w:rsidR="00F30801">
        <w:rPr>
          <w:rFonts w:ascii="Helvetica" w:hAnsi="Helvetica"/>
        </w:rPr>
        <w:t xml:space="preserve"> </w:t>
      </w:r>
      <w:r w:rsidR="00F30801" w:rsidRPr="00F30801">
        <w:rPr>
          <w:rFonts w:ascii="Helvetica" w:hAnsi="Helvetica"/>
        </w:rPr>
        <w:t>Wskazan</w:t>
      </w:r>
      <w:r w:rsidR="00F30801">
        <w:rPr>
          <w:rFonts w:ascii="Helvetica" w:hAnsi="Helvetica"/>
        </w:rPr>
        <w:t>e</w:t>
      </w:r>
      <w:r w:rsidR="00F30801" w:rsidRPr="00F30801">
        <w:rPr>
          <w:rFonts w:ascii="Helvetica" w:hAnsi="Helvetica"/>
        </w:rPr>
        <w:t xml:space="preserve"> jest monitor</w:t>
      </w:r>
      <w:r w:rsidR="00F30801">
        <w:rPr>
          <w:rFonts w:ascii="Helvetica" w:hAnsi="Helvetica"/>
        </w:rPr>
        <w:t>owanie</w:t>
      </w:r>
      <w:r w:rsidR="00F30801" w:rsidRPr="00F30801">
        <w:rPr>
          <w:rFonts w:ascii="Helvetica" w:hAnsi="Helvetica"/>
        </w:rPr>
        <w:t xml:space="preserve"> wskaźnika korelacji przychodów czynsz</w:t>
      </w:r>
      <w:r w:rsidR="00B2301E">
        <w:rPr>
          <w:rFonts w:ascii="Helvetica" w:hAnsi="Helvetica"/>
        </w:rPr>
        <w:t>owych</w:t>
      </w:r>
      <w:r w:rsidR="00F30801" w:rsidRPr="00F30801">
        <w:rPr>
          <w:rFonts w:ascii="Helvetica" w:hAnsi="Helvetica"/>
        </w:rPr>
        <w:t xml:space="preserve"> z</w:t>
      </w:r>
      <w:r w:rsidR="00B2301E">
        <w:rPr>
          <w:rFonts w:ascii="Helvetica" w:hAnsi="Helvetica"/>
        </w:rPr>
        <w:t xml:space="preserve"> </w:t>
      </w:r>
      <w:r w:rsidR="00F30801" w:rsidRPr="00F30801">
        <w:rPr>
          <w:rFonts w:ascii="Helvetica" w:hAnsi="Helvetica"/>
        </w:rPr>
        <w:t>wydatkami na utrzymanie zasobu</w:t>
      </w:r>
      <w:r w:rsidR="00F30801">
        <w:rPr>
          <w:rFonts w:ascii="Helvetica" w:hAnsi="Helvetica" w:cs="Helvetica"/>
        </w:rPr>
        <w:t xml:space="preserve">. </w:t>
      </w:r>
      <w:r w:rsidR="00CF150F" w:rsidRPr="00F30801">
        <w:rPr>
          <w:rFonts w:ascii="Helvetica" w:hAnsi="Helvetica"/>
        </w:rPr>
        <w:t>Należałoby</w:t>
      </w:r>
      <w:r w:rsidR="00B2301E">
        <w:rPr>
          <w:rFonts w:ascii="Helvetica" w:hAnsi="Helvetica"/>
        </w:rPr>
        <w:t xml:space="preserve"> także</w:t>
      </w:r>
      <w:r w:rsidR="00CF150F" w:rsidRPr="00F30801">
        <w:rPr>
          <w:rFonts w:ascii="Helvetica" w:hAnsi="Helvetica"/>
        </w:rPr>
        <w:t xml:space="preserve"> przeanalizować zapisy Załącznika nr 1 do Zarządzenia nr I/205/03 Prezydenta Miasta Stalowa Wola pod kątem aktualności kryteriów</w:t>
      </w:r>
      <w:r w:rsidR="006C784B" w:rsidRPr="00F30801">
        <w:rPr>
          <w:rFonts w:ascii="Helvetica" w:hAnsi="Helvetica"/>
        </w:rPr>
        <w:t xml:space="preserve"> </w:t>
      </w:r>
      <w:r w:rsidR="006C784B" w:rsidRPr="00F30801">
        <w:rPr>
          <w:rFonts w:ascii="Helvetica" w:hAnsi="Helvetica" w:cs="Helvetica"/>
        </w:rPr>
        <w:t>wyposażenia budynku i lokalu w urządzenia oraz instalacje</w:t>
      </w:r>
      <w:r w:rsidR="006C784B" w:rsidRPr="00F30801">
        <w:rPr>
          <w:rFonts w:ascii="Helvetica" w:hAnsi="Helvetica"/>
        </w:rPr>
        <w:t>. O</w:t>
      </w:r>
      <w:r w:rsidR="0069180B" w:rsidRPr="00F30801">
        <w:rPr>
          <w:rFonts w:ascii="Helvetica" w:hAnsi="Helvetica"/>
        </w:rPr>
        <w:t>d 2003 r</w:t>
      </w:r>
      <w:r w:rsidR="00F30801">
        <w:rPr>
          <w:rFonts w:ascii="Helvetica" w:hAnsi="Helvetica"/>
        </w:rPr>
        <w:t>. ogólny stan techniczny zasobów</w:t>
      </w:r>
      <w:r w:rsidR="00F30801" w:rsidRPr="00F30801">
        <w:rPr>
          <w:rFonts w:ascii="Helvetica" w:hAnsi="Helvetica"/>
        </w:rPr>
        <w:t xml:space="preserve"> istotnie się zmienił</w:t>
      </w:r>
      <w:r w:rsidR="00F30801">
        <w:rPr>
          <w:rStyle w:val="Odwoanieprzypisudolnego"/>
          <w:rFonts w:ascii="Helvetica" w:hAnsi="Helvetica"/>
        </w:rPr>
        <w:footnoteReference w:id="62"/>
      </w:r>
      <w:r w:rsidR="0069180B" w:rsidRPr="00F30801">
        <w:rPr>
          <w:rFonts w:ascii="Helvetica" w:hAnsi="Helvetica"/>
        </w:rPr>
        <w:t>.</w:t>
      </w:r>
      <w:r w:rsidR="005E62D0" w:rsidRPr="00F30801">
        <w:rPr>
          <w:rFonts w:ascii="Helvetica" w:hAnsi="Helvetica"/>
        </w:rPr>
        <w:t xml:space="preserve"> </w:t>
      </w:r>
    </w:p>
    <w:p w14:paraId="4871C0ED" w14:textId="77777777" w:rsidR="00D2236F" w:rsidRPr="005778D6" w:rsidRDefault="00D2236F" w:rsidP="005778D6">
      <w:pPr>
        <w:jc w:val="both"/>
        <w:rPr>
          <w:rFonts w:ascii="Helvetica" w:hAnsi="Helvetica"/>
        </w:rPr>
      </w:pPr>
    </w:p>
    <w:p w14:paraId="1DC58389" w14:textId="39877B07" w:rsidR="00365FAC" w:rsidRPr="005778D6" w:rsidRDefault="00A30D01" w:rsidP="005778D6">
      <w:pPr>
        <w:pStyle w:val="Nagwek3"/>
        <w:spacing w:before="0" w:after="160"/>
        <w:jc w:val="both"/>
        <w:rPr>
          <w:rFonts w:ascii="Helvetica" w:hAnsi="Helvetica"/>
          <w:b/>
          <w:bCs/>
          <w:color w:val="auto"/>
          <w:sz w:val="22"/>
          <w:szCs w:val="22"/>
        </w:rPr>
      </w:pPr>
      <w:bookmarkStart w:id="56" w:name="_Toc124254928"/>
      <w:r w:rsidRPr="005778D6">
        <w:rPr>
          <w:rFonts w:ascii="Helvetica" w:hAnsi="Helvetica"/>
          <w:b/>
          <w:bCs/>
          <w:color w:val="auto"/>
          <w:sz w:val="22"/>
          <w:szCs w:val="22"/>
        </w:rPr>
        <w:t xml:space="preserve">1.2.5. </w:t>
      </w:r>
      <w:r w:rsidR="00365FAC" w:rsidRPr="005778D6">
        <w:rPr>
          <w:rFonts w:ascii="Helvetica" w:hAnsi="Helvetica"/>
          <w:b/>
          <w:bCs/>
          <w:color w:val="auto"/>
          <w:sz w:val="22"/>
          <w:szCs w:val="22"/>
        </w:rPr>
        <w:t>Nakłady na budownictwo mieszkaniowe i utrzymanie zasobu</w:t>
      </w:r>
      <w:bookmarkEnd w:id="56"/>
    </w:p>
    <w:p w14:paraId="616F9FE6" w14:textId="7BD7C923" w:rsidR="00766721" w:rsidRDefault="00766721" w:rsidP="006E7023">
      <w:pPr>
        <w:jc w:val="both"/>
        <w:rPr>
          <w:rFonts w:ascii="Helvetica" w:hAnsi="Helvetica"/>
        </w:rPr>
      </w:pPr>
    </w:p>
    <w:p w14:paraId="0B46C135" w14:textId="76F48C76" w:rsidR="000E6843" w:rsidRPr="007A5F98" w:rsidRDefault="0064499E" w:rsidP="006E7023">
      <w:pPr>
        <w:jc w:val="both"/>
        <w:rPr>
          <w:rFonts w:ascii="Helvetica" w:hAnsi="Helvetica"/>
        </w:rPr>
      </w:pPr>
      <w:r>
        <w:rPr>
          <w:rFonts w:ascii="Helvetica" w:hAnsi="Helvetica"/>
        </w:rPr>
        <w:t>W oparciu o sprawozdania budżetowe zamieszczone na BIP Urzędu Miasta Stalowej Woli</w:t>
      </w:r>
      <w:r>
        <w:rPr>
          <w:rStyle w:val="Odwoanieprzypisudolnego"/>
          <w:rFonts w:ascii="Helvetica" w:hAnsi="Helvetica"/>
        </w:rPr>
        <w:footnoteReference w:id="63"/>
      </w:r>
      <w:r>
        <w:rPr>
          <w:rFonts w:ascii="Helvetica" w:hAnsi="Helvetica"/>
        </w:rPr>
        <w:t xml:space="preserve"> opracowane zostało zestawienie wydatków z lat 2017-2021 dotyczących obszaru gospodarki mieszkaniowej (dział 700). Dane prezentuje kolejna tabela.</w:t>
      </w:r>
    </w:p>
    <w:p w14:paraId="37549B30" w14:textId="1250ED6A" w:rsidR="00C41567" w:rsidRPr="00C41567" w:rsidRDefault="00C41567" w:rsidP="00C41567">
      <w:pPr>
        <w:pStyle w:val="Legenda"/>
        <w:keepNext/>
        <w:rPr>
          <w:rFonts w:ascii="Helvetica" w:hAnsi="Helvetica" w:cs="Helvetica"/>
          <w:color w:val="000000" w:themeColor="text1"/>
        </w:rPr>
      </w:pPr>
      <w:bookmarkStart w:id="57" w:name="_Toc126833887"/>
      <w:r w:rsidRPr="00C41567">
        <w:rPr>
          <w:rFonts w:ascii="Helvetica" w:hAnsi="Helvetica" w:cs="Helvetica"/>
          <w:color w:val="000000" w:themeColor="text1"/>
        </w:rPr>
        <w:t xml:space="preserve">Tabela </w:t>
      </w:r>
      <w:r w:rsidRPr="00C41567">
        <w:rPr>
          <w:rFonts w:ascii="Helvetica" w:hAnsi="Helvetica" w:cs="Helvetica"/>
          <w:color w:val="000000" w:themeColor="text1"/>
        </w:rPr>
        <w:fldChar w:fldCharType="begin"/>
      </w:r>
      <w:r w:rsidRPr="00C41567">
        <w:rPr>
          <w:rFonts w:ascii="Helvetica" w:hAnsi="Helvetica" w:cs="Helvetica"/>
          <w:color w:val="000000" w:themeColor="text1"/>
        </w:rPr>
        <w:instrText xml:space="preserve"> SEQ Tabela \* ARABIC </w:instrText>
      </w:r>
      <w:r w:rsidRPr="00C41567">
        <w:rPr>
          <w:rFonts w:ascii="Helvetica" w:hAnsi="Helvetica" w:cs="Helvetica"/>
          <w:color w:val="000000" w:themeColor="text1"/>
        </w:rPr>
        <w:fldChar w:fldCharType="separate"/>
      </w:r>
      <w:r w:rsidR="001F436B">
        <w:rPr>
          <w:rFonts w:ascii="Helvetica" w:hAnsi="Helvetica" w:cs="Helvetica"/>
          <w:noProof/>
          <w:color w:val="000000" w:themeColor="text1"/>
        </w:rPr>
        <w:t>23</w:t>
      </w:r>
      <w:r w:rsidRPr="00C41567">
        <w:rPr>
          <w:rFonts w:ascii="Helvetica" w:hAnsi="Helvetica" w:cs="Helvetica"/>
          <w:color w:val="000000" w:themeColor="text1"/>
        </w:rPr>
        <w:fldChar w:fldCharType="end"/>
      </w:r>
      <w:r w:rsidRPr="00C41567">
        <w:rPr>
          <w:rFonts w:ascii="Helvetica" w:hAnsi="Helvetica" w:cs="Helvetica"/>
          <w:color w:val="000000" w:themeColor="text1"/>
        </w:rPr>
        <w:t xml:space="preserve">. Zestawienie </w:t>
      </w:r>
      <w:r w:rsidRPr="00E3210B">
        <w:rPr>
          <w:rFonts w:ascii="Helvetica" w:hAnsi="Helvetica" w:cs="Helvetica"/>
          <w:color w:val="000000" w:themeColor="text1"/>
        </w:rPr>
        <w:t>wydatków obszaru gospodarki mieszkaniowej za lata</w:t>
      </w:r>
      <w:r w:rsidRPr="00C41567">
        <w:rPr>
          <w:rFonts w:ascii="Helvetica" w:hAnsi="Helvetica" w:cs="Helvetica"/>
          <w:color w:val="000000" w:themeColor="text1"/>
        </w:rPr>
        <w:t xml:space="preserve"> 201</w:t>
      </w:r>
      <w:r w:rsidR="00E3210B">
        <w:rPr>
          <w:rFonts w:ascii="Helvetica" w:hAnsi="Helvetica" w:cs="Helvetica"/>
          <w:color w:val="000000" w:themeColor="text1"/>
        </w:rPr>
        <w:t>6</w:t>
      </w:r>
      <w:r w:rsidRPr="00C41567">
        <w:rPr>
          <w:rFonts w:ascii="Helvetica" w:hAnsi="Helvetica" w:cs="Helvetica"/>
          <w:color w:val="000000" w:themeColor="text1"/>
        </w:rPr>
        <w:t>-2021</w:t>
      </w:r>
      <w:bookmarkEnd w:id="57"/>
    </w:p>
    <w:tbl>
      <w:tblPr>
        <w:tblW w:w="5000" w:type="pct"/>
        <w:tblCellMar>
          <w:left w:w="70" w:type="dxa"/>
          <w:right w:w="70" w:type="dxa"/>
        </w:tblCellMar>
        <w:tblLook w:val="04A0" w:firstRow="1" w:lastRow="0" w:firstColumn="1" w:lastColumn="0" w:noHBand="0" w:noVBand="1"/>
      </w:tblPr>
      <w:tblGrid>
        <w:gridCol w:w="2760"/>
        <w:gridCol w:w="1051"/>
        <w:gridCol w:w="1051"/>
        <w:gridCol w:w="1050"/>
        <w:gridCol w:w="1050"/>
        <w:gridCol w:w="1050"/>
        <w:gridCol w:w="1050"/>
      </w:tblGrid>
      <w:tr w:rsidR="00E3210B" w:rsidRPr="00E3210B" w14:paraId="07B1180A" w14:textId="77777777" w:rsidTr="00E3210B">
        <w:trPr>
          <w:trHeight w:val="288"/>
        </w:trPr>
        <w:tc>
          <w:tcPr>
            <w:tcW w:w="348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CC1E209" w14:textId="77777777" w:rsidR="00E3210B" w:rsidRPr="00E3210B" w:rsidRDefault="00E3210B" w:rsidP="00E3210B">
            <w:pPr>
              <w:spacing w:after="0" w:line="240" w:lineRule="auto"/>
              <w:jc w:val="center"/>
              <w:rPr>
                <w:rFonts w:ascii="Helvetica" w:eastAsia="Times New Roman" w:hAnsi="Helvetica" w:cs="Helvetica"/>
                <w:b/>
                <w:bCs/>
                <w:color w:val="000000"/>
                <w:sz w:val="14"/>
                <w:szCs w:val="14"/>
                <w:lang w:eastAsia="pl-PL"/>
              </w:rPr>
            </w:pPr>
            <w:r w:rsidRPr="00E3210B">
              <w:rPr>
                <w:rFonts w:ascii="Helvetica" w:eastAsia="Times New Roman" w:hAnsi="Helvetica" w:cs="Helvetica"/>
                <w:b/>
                <w:bCs/>
                <w:color w:val="000000"/>
                <w:sz w:val="14"/>
                <w:szCs w:val="14"/>
                <w:lang w:eastAsia="pl-PL"/>
              </w:rPr>
              <w:t>Pozycja</w:t>
            </w:r>
          </w:p>
        </w:tc>
        <w:tc>
          <w:tcPr>
            <w:tcW w:w="130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5093210" w14:textId="77777777" w:rsidR="00E3210B" w:rsidRPr="00E3210B" w:rsidRDefault="00E3210B" w:rsidP="00E3210B">
            <w:pPr>
              <w:spacing w:after="0" w:line="240" w:lineRule="auto"/>
              <w:jc w:val="center"/>
              <w:rPr>
                <w:rFonts w:ascii="Helvetica" w:eastAsia="Times New Roman" w:hAnsi="Helvetica" w:cs="Helvetica"/>
                <w:b/>
                <w:bCs/>
                <w:color w:val="000000"/>
                <w:sz w:val="14"/>
                <w:szCs w:val="14"/>
                <w:lang w:eastAsia="pl-PL"/>
              </w:rPr>
            </w:pPr>
            <w:r w:rsidRPr="00E3210B">
              <w:rPr>
                <w:rFonts w:ascii="Helvetica" w:eastAsia="Times New Roman" w:hAnsi="Helvetica" w:cs="Helvetica"/>
                <w:b/>
                <w:bCs/>
                <w:color w:val="000000"/>
                <w:sz w:val="14"/>
                <w:szCs w:val="14"/>
                <w:lang w:eastAsia="pl-PL"/>
              </w:rPr>
              <w:t>2016</w:t>
            </w:r>
          </w:p>
        </w:tc>
        <w:tc>
          <w:tcPr>
            <w:tcW w:w="130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CD24B88" w14:textId="77777777" w:rsidR="00E3210B" w:rsidRPr="00E3210B" w:rsidRDefault="00E3210B" w:rsidP="00E3210B">
            <w:pPr>
              <w:spacing w:after="0" w:line="240" w:lineRule="auto"/>
              <w:jc w:val="center"/>
              <w:rPr>
                <w:rFonts w:ascii="Helvetica" w:eastAsia="Times New Roman" w:hAnsi="Helvetica" w:cs="Helvetica"/>
                <w:b/>
                <w:bCs/>
                <w:color w:val="000000"/>
                <w:sz w:val="14"/>
                <w:szCs w:val="14"/>
                <w:lang w:eastAsia="pl-PL"/>
              </w:rPr>
            </w:pPr>
            <w:r w:rsidRPr="00E3210B">
              <w:rPr>
                <w:rFonts w:ascii="Helvetica" w:eastAsia="Times New Roman" w:hAnsi="Helvetica" w:cs="Helvetica"/>
                <w:b/>
                <w:bCs/>
                <w:color w:val="000000"/>
                <w:sz w:val="14"/>
                <w:szCs w:val="14"/>
                <w:lang w:eastAsia="pl-PL"/>
              </w:rPr>
              <w:t>2017</w:t>
            </w:r>
          </w:p>
        </w:tc>
        <w:tc>
          <w:tcPr>
            <w:tcW w:w="130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AA87154" w14:textId="77777777" w:rsidR="00E3210B" w:rsidRPr="00E3210B" w:rsidRDefault="00E3210B" w:rsidP="00E3210B">
            <w:pPr>
              <w:spacing w:after="0" w:line="240" w:lineRule="auto"/>
              <w:jc w:val="center"/>
              <w:rPr>
                <w:rFonts w:ascii="Helvetica" w:eastAsia="Times New Roman" w:hAnsi="Helvetica" w:cs="Helvetica"/>
                <w:b/>
                <w:bCs/>
                <w:color w:val="000000"/>
                <w:sz w:val="14"/>
                <w:szCs w:val="14"/>
                <w:lang w:eastAsia="pl-PL"/>
              </w:rPr>
            </w:pPr>
            <w:r w:rsidRPr="00E3210B">
              <w:rPr>
                <w:rFonts w:ascii="Helvetica" w:eastAsia="Times New Roman" w:hAnsi="Helvetica" w:cs="Helvetica"/>
                <w:b/>
                <w:bCs/>
                <w:color w:val="000000"/>
                <w:sz w:val="14"/>
                <w:szCs w:val="14"/>
                <w:lang w:eastAsia="pl-PL"/>
              </w:rPr>
              <w:t>2018</w:t>
            </w:r>
          </w:p>
        </w:tc>
        <w:tc>
          <w:tcPr>
            <w:tcW w:w="130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B1083F2" w14:textId="77777777" w:rsidR="00E3210B" w:rsidRPr="00E3210B" w:rsidRDefault="00E3210B" w:rsidP="00E3210B">
            <w:pPr>
              <w:spacing w:after="0" w:line="240" w:lineRule="auto"/>
              <w:jc w:val="center"/>
              <w:rPr>
                <w:rFonts w:ascii="Helvetica" w:eastAsia="Times New Roman" w:hAnsi="Helvetica" w:cs="Helvetica"/>
                <w:b/>
                <w:bCs/>
                <w:color w:val="000000"/>
                <w:sz w:val="14"/>
                <w:szCs w:val="14"/>
                <w:lang w:eastAsia="pl-PL"/>
              </w:rPr>
            </w:pPr>
            <w:r w:rsidRPr="00E3210B">
              <w:rPr>
                <w:rFonts w:ascii="Helvetica" w:eastAsia="Times New Roman" w:hAnsi="Helvetica" w:cs="Helvetica"/>
                <w:b/>
                <w:bCs/>
                <w:color w:val="000000"/>
                <w:sz w:val="14"/>
                <w:szCs w:val="14"/>
                <w:lang w:eastAsia="pl-PL"/>
              </w:rPr>
              <w:t>2019</w:t>
            </w:r>
          </w:p>
        </w:tc>
        <w:tc>
          <w:tcPr>
            <w:tcW w:w="130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3A2D259" w14:textId="77777777" w:rsidR="00E3210B" w:rsidRPr="00E3210B" w:rsidRDefault="00E3210B" w:rsidP="00E3210B">
            <w:pPr>
              <w:spacing w:after="0" w:line="240" w:lineRule="auto"/>
              <w:jc w:val="center"/>
              <w:rPr>
                <w:rFonts w:ascii="Helvetica" w:eastAsia="Times New Roman" w:hAnsi="Helvetica" w:cs="Helvetica"/>
                <w:b/>
                <w:bCs/>
                <w:color w:val="000000"/>
                <w:sz w:val="14"/>
                <w:szCs w:val="14"/>
                <w:lang w:eastAsia="pl-PL"/>
              </w:rPr>
            </w:pPr>
            <w:r w:rsidRPr="00E3210B">
              <w:rPr>
                <w:rFonts w:ascii="Helvetica" w:eastAsia="Times New Roman" w:hAnsi="Helvetica" w:cs="Helvetica"/>
                <w:b/>
                <w:bCs/>
                <w:color w:val="000000"/>
                <w:sz w:val="14"/>
                <w:szCs w:val="14"/>
                <w:lang w:eastAsia="pl-PL"/>
              </w:rPr>
              <w:t>2020</w:t>
            </w:r>
          </w:p>
        </w:tc>
        <w:tc>
          <w:tcPr>
            <w:tcW w:w="130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86C8EDA" w14:textId="77777777" w:rsidR="00E3210B" w:rsidRPr="00E3210B" w:rsidRDefault="00E3210B" w:rsidP="00E3210B">
            <w:pPr>
              <w:spacing w:after="0" w:line="240" w:lineRule="auto"/>
              <w:jc w:val="center"/>
              <w:rPr>
                <w:rFonts w:ascii="Helvetica" w:eastAsia="Times New Roman" w:hAnsi="Helvetica" w:cs="Helvetica"/>
                <w:b/>
                <w:bCs/>
                <w:color w:val="000000"/>
                <w:sz w:val="14"/>
                <w:szCs w:val="14"/>
                <w:lang w:eastAsia="pl-PL"/>
              </w:rPr>
            </w:pPr>
            <w:r w:rsidRPr="00E3210B">
              <w:rPr>
                <w:rFonts w:ascii="Helvetica" w:eastAsia="Times New Roman" w:hAnsi="Helvetica" w:cs="Helvetica"/>
                <w:b/>
                <w:bCs/>
                <w:color w:val="000000"/>
                <w:sz w:val="14"/>
                <w:szCs w:val="14"/>
                <w:lang w:eastAsia="pl-PL"/>
              </w:rPr>
              <w:t>2021</w:t>
            </w:r>
          </w:p>
        </w:tc>
      </w:tr>
      <w:tr w:rsidR="00E3210B" w:rsidRPr="00E3210B" w14:paraId="61D9752B" w14:textId="77777777" w:rsidTr="00E3210B">
        <w:trPr>
          <w:trHeight w:val="484"/>
        </w:trPr>
        <w:tc>
          <w:tcPr>
            <w:tcW w:w="3489" w:type="dxa"/>
            <w:tcBorders>
              <w:top w:val="nil"/>
              <w:left w:val="single" w:sz="4" w:space="0" w:color="auto"/>
              <w:bottom w:val="single" w:sz="4" w:space="0" w:color="auto"/>
              <w:right w:val="single" w:sz="4" w:space="0" w:color="auto"/>
            </w:tcBorders>
            <w:shd w:val="clear" w:color="auto" w:fill="auto"/>
            <w:noWrap/>
            <w:vAlign w:val="center"/>
            <w:hideMark/>
          </w:tcPr>
          <w:p w14:paraId="2FF3FF1E" w14:textId="77777777" w:rsidR="00E3210B" w:rsidRPr="00E3210B" w:rsidRDefault="00E3210B" w:rsidP="00E3210B">
            <w:pPr>
              <w:spacing w:after="0" w:line="240" w:lineRule="auto"/>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Wydatki w dziale 700 - gospodarka mieszkaniowa (zł), w tym:</w:t>
            </w:r>
          </w:p>
        </w:tc>
        <w:tc>
          <w:tcPr>
            <w:tcW w:w="1304" w:type="dxa"/>
            <w:tcBorders>
              <w:top w:val="nil"/>
              <w:left w:val="nil"/>
              <w:bottom w:val="single" w:sz="4" w:space="0" w:color="auto"/>
              <w:right w:val="single" w:sz="4" w:space="0" w:color="auto"/>
            </w:tcBorders>
            <w:shd w:val="clear" w:color="auto" w:fill="auto"/>
            <w:noWrap/>
            <w:vAlign w:val="center"/>
            <w:hideMark/>
          </w:tcPr>
          <w:p w14:paraId="3E8EE050"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11 941 447,66</w:t>
            </w:r>
          </w:p>
        </w:tc>
        <w:tc>
          <w:tcPr>
            <w:tcW w:w="1304" w:type="dxa"/>
            <w:tcBorders>
              <w:top w:val="nil"/>
              <w:left w:val="nil"/>
              <w:bottom w:val="single" w:sz="4" w:space="0" w:color="auto"/>
              <w:right w:val="single" w:sz="4" w:space="0" w:color="auto"/>
            </w:tcBorders>
            <w:shd w:val="clear" w:color="auto" w:fill="auto"/>
            <w:noWrap/>
            <w:vAlign w:val="center"/>
            <w:hideMark/>
          </w:tcPr>
          <w:p w14:paraId="0A4042AB"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16 860 583,06</w:t>
            </w:r>
          </w:p>
        </w:tc>
        <w:tc>
          <w:tcPr>
            <w:tcW w:w="1304" w:type="dxa"/>
            <w:tcBorders>
              <w:top w:val="nil"/>
              <w:left w:val="nil"/>
              <w:bottom w:val="single" w:sz="4" w:space="0" w:color="auto"/>
              <w:right w:val="single" w:sz="4" w:space="0" w:color="auto"/>
            </w:tcBorders>
            <w:shd w:val="clear" w:color="auto" w:fill="auto"/>
            <w:noWrap/>
            <w:vAlign w:val="center"/>
            <w:hideMark/>
          </w:tcPr>
          <w:p w14:paraId="5E4A5949"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16 860 583,06</w:t>
            </w:r>
          </w:p>
        </w:tc>
        <w:tc>
          <w:tcPr>
            <w:tcW w:w="1304" w:type="dxa"/>
            <w:tcBorders>
              <w:top w:val="nil"/>
              <w:left w:val="nil"/>
              <w:bottom w:val="single" w:sz="4" w:space="0" w:color="auto"/>
              <w:right w:val="single" w:sz="4" w:space="0" w:color="auto"/>
            </w:tcBorders>
            <w:shd w:val="clear" w:color="auto" w:fill="auto"/>
            <w:noWrap/>
            <w:vAlign w:val="center"/>
            <w:hideMark/>
          </w:tcPr>
          <w:p w14:paraId="65502414"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16 904 143,80</w:t>
            </w:r>
          </w:p>
        </w:tc>
        <w:tc>
          <w:tcPr>
            <w:tcW w:w="1304" w:type="dxa"/>
            <w:tcBorders>
              <w:top w:val="nil"/>
              <w:left w:val="nil"/>
              <w:bottom w:val="single" w:sz="4" w:space="0" w:color="auto"/>
              <w:right w:val="single" w:sz="4" w:space="0" w:color="auto"/>
            </w:tcBorders>
            <w:shd w:val="clear" w:color="auto" w:fill="auto"/>
            <w:noWrap/>
            <w:vAlign w:val="center"/>
            <w:hideMark/>
          </w:tcPr>
          <w:p w14:paraId="4E84F5F2"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12 594 444,46</w:t>
            </w:r>
          </w:p>
        </w:tc>
        <w:tc>
          <w:tcPr>
            <w:tcW w:w="1304" w:type="dxa"/>
            <w:tcBorders>
              <w:top w:val="nil"/>
              <w:left w:val="nil"/>
              <w:bottom w:val="single" w:sz="4" w:space="0" w:color="auto"/>
              <w:right w:val="single" w:sz="4" w:space="0" w:color="auto"/>
            </w:tcBorders>
            <w:shd w:val="clear" w:color="auto" w:fill="auto"/>
            <w:noWrap/>
            <w:vAlign w:val="center"/>
            <w:hideMark/>
          </w:tcPr>
          <w:p w14:paraId="5DDC2738"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13 378 640,65</w:t>
            </w:r>
          </w:p>
        </w:tc>
      </w:tr>
      <w:tr w:rsidR="00E3210B" w:rsidRPr="00E3210B" w14:paraId="33F34CE9" w14:textId="77777777" w:rsidTr="00E3210B">
        <w:trPr>
          <w:trHeight w:val="288"/>
        </w:trPr>
        <w:tc>
          <w:tcPr>
            <w:tcW w:w="3489" w:type="dxa"/>
            <w:tcBorders>
              <w:top w:val="nil"/>
              <w:left w:val="single" w:sz="4" w:space="0" w:color="auto"/>
              <w:bottom w:val="single" w:sz="4" w:space="0" w:color="auto"/>
              <w:right w:val="single" w:sz="4" w:space="0" w:color="auto"/>
            </w:tcBorders>
            <w:shd w:val="clear" w:color="auto" w:fill="auto"/>
            <w:vAlign w:val="center"/>
            <w:hideMark/>
          </w:tcPr>
          <w:p w14:paraId="6E70ED0D" w14:textId="77777777" w:rsidR="00E3210B" w:rsidRPr="00E3210B" w:rsidRDefault="00E3210B" w:rsidP="00E3210B">
            <w:pPr>
              <w:spacing w:after="0" w:line="240" w:lineRule="auto"/>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Koszty utrzymania ZAB bez inwestycji (zł)</w:t>
            </w:r>
          </w:p>
        </w:tc>
        <w:tc>
          <w:tcPr>
            <w:tcW w:w="1304" w:type="dxa"/>
            <w:tcBorders>
              <w:top w:val="nil"/>
              <w:left w:val="nil"/>
              <w:bottom w:val="single" w:sz="4" w:space="0" w:color="auto"/>
              <w:right w:val="single" w:sz="4" w:space="0" w:color="auto"/>
            </w:tcBorders>
            <w:shd w:val="clear" w:color="auto" w:fill="auto"/>
            <w:noWrap/>
            <w:vAlign w:val="center"/>
            <w:hideMark/>
          </w:tcPr>
          <w:p w14:paraId="7D430447"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7 606 761,55</w:t>
            </w:r>
          </w:p>
        </w:tc>
        <w:tc>
          <w:tcPr>
            <w:tcW w:w="1304" w:type="dxa"/>
            <w:tcBorders>
              <w:top w:val="nil"/>
              <w:left w:val="nil"/>
              <w:bottom w:val="single" w:sz="4" w:space="0" w:color="auto"/>
              <w:right w:val="single" w:sz="4" w:space="0" w:color="auto"/>
            </w:tcBorders>
            <w:shd w:val="clear" w:color="auto" w:fill="auto"/>
            <w:noWrap/>
            <w:vAlign w:val="center"/>
            <w:hideMark/>
          </w:tcPr>
          <w:p w14:paraId="0F08220A"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8 089 541,23</w:t>
            </w:r>
          </w:p>
        </w:tc>
        <w:tc>
          <w:tcPr>
            <w:tcW w:w="1304" w:type="dxa"/>
            <w:tcBorders>
              <w:top w:val="nil"/>
              <w:left w:val="nil"/>
              <w:bottom w:val="single" w:sz="4" w:space="0" w:color="auto"/>
              <w:right w:val="single" w:sz="4" w:space="0" w:color="auto"/>
            </w:tcBorders>
            <w:shd w:val="clear" w:color="auto" w:fill="auto"/>
            <w:noWrap/>
            <w:vAlign w:val="center"/>
            <w:hideMark/>
          </w:tcPr>
          <w:p w14:paraId="460E920E"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8 938 738,43</w:t>
            </w:r>
          </w:p>
        </w:tc>
        <w:tc>
          <w:tcPr>
            <w:tcW w:w="1304" w:type="dxa"/>
            <w:tcBorders>
              <w:top w:val="nil"/>
              <w:left w:val="nil"/>
              <w:bottom w:val="single" w:sz="4" w:space="0" w:color="auto"/>
              <w:right w:val="single" w:sz="4" w:space="0" w:color="auto"/>
            </w:tcBorders>
            <w:shd w:val="clear" w:color="auto" w:fill="auto"/>
            <w:noWrap/>
            <w:vAlign w:val="center"/>
            <w:hideMark/>
          </w:tcPr>
          <w:p w14:paraId="3805F44F"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8 418 916,81</w:t>
            </w:r>
          </w:p>
        </w:tc>
        <w:tc>
          <w:tcPr>
            <w:tcW w:w="1304" w:type="dxa"/>
            <w:tcBorders>
              <w:top w:val="nil"/>
              <w:left w:val="nil"/>
              <w:bottom w:val="single" w:sz="4" w:space="0" w:color="auto"/>
              <w:right w:val="single" w:sz="4" w:space="0" w:color="auto"/>
            </w:tcBorders>
            <w:shd w:val="clear" w:color="auto" w:fill="auto"/>
            <w:noWrap/>
            <w:vAlign w:val="center"/>
            <w:hideMark/>
          </w:tcPr>
          <w:p w14:paraId="577A50A4"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8 272 398,88</w:t>
            </w:r>
          </w:p>
        </w:tc>
        <w:tc>
          <w:tcPr>
            <w:tcW w:w="1304" w:type="dxa"/>
            <w:tcBorders>
              <w:top w:val="nil"/>
              <w:left w:val="nil"/>
              <w:bottom w:val="single" w:sz="4" w:space="0" w:color="auto"/>
              <w:right w:val="single" w:sz="4" w:space="0" w:color="auto"/>
            </w:tcBorders>
            <w:shd w:val="clear" w:color="auto" w:fill="auto"/>
            <w:noWrap/>
            <w:vAlign w:val="center"/>
            <w:hideMark/>
          </w:tcPr>
          <w:p w14:paraId="0A748A88"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8 724 167,72</w:t>
            </w:r>
          </w:p>
        </w:tc>
      </w:tr>
      <w:tr w:rsidR="00E3210B" w:rsidRPr="00E3210B" w14:paraId="2F239B37" w14:textId="77777777" w:rsidTr="00E3210B">
        <w:trPr>
          <w:trHeight w:val="288"/>
        </w:trPr>
        <w:tc>
          <w:tcPr>
            <w:tcW w:w="3489" w:type="dxa"/>
            <w:tcBorders>
              <w:top w:val="nil"/>
              <w:left w:val="single" w:sz="4" w:space="0" w:color="auto"/>
              <w:bottom w:val="single" w:sz="4" w:space="0" w:color="auto"/>
              <w:right w:val="single" w:sz="4" w:space="0" w:color="auto"/>
            </w:tcBorders>
            <w:shd w:val="clear" w:color="auto" w:fill="auto"/>
            <w:vAlign w:val="center"/>
            <w:hideMark/>
          </w:tcPr>
          <w:p w14:paraId="17DA67C1" w14:textId="77777777" w:rsidR="00E3210B" w:rsidRPr="00E3210B" w:rsidRDefault="00E3210B" w:rsidP="00E3210B">
            <w:pPr>
              <w:spacing w:after="0" w:line="240" w:lineRule="auto"/>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Inwestycje i zakupy inwestycyjne (zł)</w:t>
            </w:r>
          </w:p>
        </w:tc>
        <w:tc>
          <w:tcPr>
            <w:tcW w:w="1304" w:type="dxa"/>
            <w:tcBorders>
              <w:top w:val="nil"/>
              <w:left w:val="nil"/>
              <w:bottom w:val="single" w:sz="4" w:space="0" w:color="auto"/>
              <w:right w:val="single" w:sz="4" w:space="0" w:color="auto"/>
            </w:tcBorders>
            <w:shd w:val="clear" w:color="auto" w:fill="auto"/>
            <w:vAlign w:val="center"/>
            <w:hideMark/>
          </w:tcPr>
          <w:p w14:paraId="30CB1A2D"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2 908 769,13</w:t>
            </w:r>
          </w:p>
        </w:tc>
        <w:tc>
          <w:tcPr>
            <w:tcW w:w="1304" w:type="dxa"/>
            <w:tcBorders>
              <w:top w:val="nil"/>
              <w:left w:val="nil"/>
              <w:bottom w:val="single" w:sz="4" w:space="0" w:color="auto"/>
              <w:right w:val="single" w:sz="4" w:space="0" w:color="auto"/>
            </w:tcBorders>
            <w:shd w:val="clear" w:color="auto" w:fill="auto"/>
            <w:noWrap/>
            <w:vAlign w:val="center"/>
            <w:hideMark/>
          </w:tcPr>
          <w:p w14:paraId="7AB7F9A0"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6 892 996,12</w:t>
            </w:r>
          </w:p>
        </w:tc>
        <w:tc>
          <w:tcPr>
            <w:tcW w:w="1304" w:type="dxa"/>
            <w:tcBorders>
              <w:top w:val="nil"/>
              <w:left w:val="nil"/>
              <w:bottom w:val="single" w:sz="4" w:space="0" w:color="auto"/>
              <w:right w:val="single" w:sz="4" w:space="0" w:color="auto"/>
            </w:tcBorders>
            <w:shd w:val="clear" w:color="auto" w:fill="auto"/>
            <w:noWrap/>
            <w:vAlign w:val="center"/>
            <w:hideMark/>
          </w:tcPr>
          <w:p w14:paraId="7EF061B0"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6 892 996,12</w:t>
            </w:r>
          </w:p>
        </w:tc>
        <w:tc>
          <w:tcPr>
            <w:tcW w:w="1304" w:type="dxa"/>
            <w:tcBorders>
              <w:top w:val="nil"/>
              <w:left w:val="nil"/>
              <w:bottom w:val="single" w:sz="4" w:space="0" w:color="auto"/>
              <w:right w:val="single" w:sz="4" w:space="0" w:color="auto"/>
            </w:tcBorders>
            <w:shd w:val="clear" w:color="auto" w:fill="auto"/>
            <w:noWrap/>
            <w:vAlign w:val="center"/>
            <w:hideMark/>
          </w:tcPr>
          <w:p w14:paraId="66E092CC"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7 658 761,95</w:t>
            </w:r>
          </w:p>
        </w:tc>
        <w:tc>
          <w:tcPr>
            <w:tcW w:w="1304" w:type="dxa"/>
            <w:tcBorders>
              <w:top w:val="nil"/>
              <w:left w:val="nil"/>
              <w:bottom w:val="single" w:sz="4" w:space="0" w:color="auto"/>
              <w:right w:val="single" w:sz="4" w:space="0" w:color="auto"/>
            </w:tcBorders>
            <w:shd w:val="clear" w:color="auto" w:fill="auto"/>
            <w:noWrap/>
            <w:vAlign w:val="center"/>
            <w:hideMark/>
          </w:tcPr>
          <w:p w14:paraId="506C91AC"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3 488 500,23</w:t>
            </w:r>
          </w:p>
        </w:tc>
        <w:tc>
          <w:tcPr>
            <w:tcW w:w="1304" w:type="dxa"/>
            <w:tcBorders>
              <w:top w:val="nil"/>
              <w:left w:val="nil"/>
              <w:bottom w:val="single" w:sz="4" w:space="0" w:color="auto"/>
              <w:right w:val="single" w:sz="4" w:space="0" w:color="auto"/>
            </w:tcBorders>
            <w:shd w:val="clear" w:color="auto" w:fill="auto"/>
            <w:noWrap/>
            <w:vAlign w:val="center"/>
            <w:hideMark/>
          </w:tcPr>
          <w:p w14:paraId="701D4D19" w14:textId="77777777" w:rsidR="00E3210B" w:rsidRPr="00E3210B" w:rsidRDefault="00E3210B" w:rsidP="00E3210B">
            <w:pPr>
              <w:spacing w:after="0" w:line="240" w:lineRule="auto"/>
              <w:jc w:val="right"/>
              <w:rPr>
                <w:rFonts w:ascii="Helvetica" w:eastAsia="Times New Roman" w:hAnsi="Helvetica" w:cs="Helvetica"/>
                <w:color w:val="000000"/>
                <w:sz w:val="14"/>
                <w:szCs w:val="14"/>
                <w:lang w:eastAsia="pl-PL"/>
              </w:rPr>
            </w:pPr>
            <w:r w:rsidRPr="00E3210B">
              <w:rPr>
                <w:rFonts w:ascii="Helvetica" w:eastAsia="Times New Roman" w:hAnsi="Helvetica" w:cs="Helvetica"/>
                <w:color w:val="000000"/>
                <w:sz w:val="14"/>
                <w:szCs w:val="14"/>
                <w:lang w:eastAsia="pl-PL"/>
              </w:rPr>
              <w:t>3 848 098,17</w:t>
            </w:r>
          </w:p>
        </w:tc>
      </w:tr>
    </w:tbl>
    <w:p w14:paraId="1D866CB8" w14:textId="51A2EED7" w:rsidR="00C41567" w:rsidRPr="00E726B4" w:rsidRDefault="00C41567" w:rsidP="00C41567">
      <w:pPr>
        <w:jc w:val="both"/>
        <w:rPr>
          <w:rFonts w:ascii="Helvetica" w:hAnsi="Helvetica"/>
          <w:i/>
          <w:iCs/>
          <w:sz w:val="18"/>
          <w:szCs w:val="18"/>
        </w:rPr>
      </w:pPr>
      <w:r w:rsidRPr="00E726B4">
        <w:rPr>
          <w:rFonts w:ascii="Helvetica" w:hAnsi="Helvetica"/>
          <w:i/>
          <w:iCs/>
          <w:sz w:val="18"/>
          <w:szCs w:val="18"/>
        </w:rPr>
        <w:t>Źródło: opracowanie własne na podstawie sprawozdań z wykonania budżetu</w:t>
      </w:r>
    </w:p>
    <w:p w14:paraId="52E294B7" w14:textId="77777777" w:rsidR="006A17DF" w:rsidRDefault="006A17DF" w:rsidP="006E7023">
      <w:pPr>
        <w:jc w:val="both"/>
        <w:rPr>
          <w:rFonts w:ascii="Helvetica" w:hAnsi="Helvetica"/>
        </w:rPr>
      </w:pPr>
    </w:p>
    <w:p w14:paraId="37071C0B" w14:textId="4954BCFA" w:rsidR="005626A0" w:rsidRDefault="00E67CBD" w:rsidP="006E7023">
      <w:pPr>
        <w:jc w:val="both"/>
        <w:rPr>
          <w:rFonts w:ascii="Helvetica" w:hAnsi="Helvetica"/>
        </w:rPr>
      </w:pPr>
      <w:r>
        <w:rPr>
          <w:rFonts w:ascii="Helvetica" w:hAnsi="Helvetica"/>
        </w:rPr>
        <w:t xml:space="preserve">Dane dotyczące </w:t>
      </w:r>
      <w:r w:rsidR="00603877">
        <w:rPr>
          <w:rFonts w:ascii="Helvetica" w:hAnsi="Helvetica"/>
        </w:rPr>
        <w:t>nakładów na budownictwo mieszkaniowe</w:t>
      </w:r>
      <w:r>
        <w:rPr>
          <w:rFonts w:ascii="Helvetica" w:hAnsi="Helvetica"/>
        </w:rPr>
        <w:t xml:space="preserve"> i</w:t>
      </w:r>
      <w:r w:rsidR="00603877">
        <w:rPr>
          <w:rFonts w:ascii="Helvetica" w:hAnsi="Helvetica"/>
        </w:rPr>
        <w:t xml:space="preserve"> utrzymanie zasobu </w:t>
      </w:r>
      <w:r>
        <w:rPr>
          <w:rFonts w:ascii="Helvetica" w:hAnsi="Helvetica"/>
        </w:rPr>
        <w:t>realizowanych za pośrednictwem</w:t>
      </w:r>
      <w:r w:rsidR="00603877">
        <w:rPr>
          <w:rFonts w:ascii="Helvetica" w:hAnsi="Helvetica"/>
        </w:rPr>
        <w:t xml:space="preserve"> Zakład</w:t>
      </w:r>
      <w:r>
        <w:rPr>
          <w:rFonts w:ascii="Helvetica" w:hAnsi="Helvetica"/>
        </w:rPr>
        <w:t>u</w:t>
      </w:r>
      <w:r w:rsidR="00603877">
        <w:rPr>
          <w:rFonts w:ascii="Helvetica" w:hAnsi="Helvetica"/>
        </w:rPr>
        <w:t xml:space="preserve"> Administracji Budynków</w:t>
      </w:r>
      <w:r>
        <w:rPr>
          <w:rFonts w:ascii="Helvetica" w:hAnsi="Helvetica"/>
        </w:rPr>
        <w:t xml:space="preserve"> przedstawia poniższa tabela.</w:t>
      </w:r>
      <w:r w:rsidR="00603877">
        <w:rPr>
          <w:rFonts w:ascii="Helvetica" w:hAnsi="Helvetica"/>
        </w:rPr>
        <w:t xml:space="preserve"> </w:t>
      </w:r>
    </w:p>
    <w:p w14:paraId="0FDDD61F" w14:textId="2AF03919" w:rsidR="00BE5E79" w:rsidRPr="00BE5E79" w:rsidRDefault="00BE5E79" w:rsidP="00BE5E79">
      <w:pPr>
        <w:pStyle w:val="Legenda"/>
        <w:keepNext/>
        <w:jc w:val="both"/>
        <w:rPr>
          <w:rFonts w:ascii="Helvetica" w:hAnsi="Helvetica" w:cs="Helvetica"/>
          <w:color w:val="000000" w:themeColor="text1"/>
        </w:rPr>
      </w:pPr>
      <w:bookmarkStart w:id="58" w:name="_Toc126833888"/>
      <w:r w:rsidRPr="00BE5E79">
        <w:rPr>
          <w:rFonts w:ascii="Helvetica" w:hAnsi="Helvetica" w:cs="Helvetica"/>
          <w:color w:val="000000" w:themeColor="text1"/>
        </w:rPr>
        <w:t xml:space="preserve">Tabela </w:t>
      </w:r>
      <w:r w:rsidRPr="00BE5E79">
        <w:rPr>
          <w:rFonts w:ascii="Helvetica" w:hAnsi="Helvetica" w:cs="Helvetica"/>
          <w:color w:val="000000" w:themeColor="text1"/>
        </w:rPr>
        <w:fldChar w:fldCharType="begin"/>
      </w:r>
      <w:r w:rsidRPr="00BE5E79">
        <w:rPr>
          <w:rFonts w:ascii="Helvetica" w:hAnsi="Helvetica" w:cs="Helvetica"/>
          <w:color w:val="000000" w:themeColor="text1"/>
        </w:rPr>
        <w:instrText xml:space="preserve"> SEQ Tabela \* ARABIC </w:instrText>
      </w:r>
      <w:r w:rsidRPr="00BE5E79">
        <w:rPr>
          <w:rFonts w:ascii="Helvetica" w:hAnsi="Helvetica" w:cs="Helvetica"/>
          <w:color w:val="000000" w:themeColor="text1"/>
        </w:rPr>
        <w:fldChar w:fldCharType="separate"/>
      </w:r>
      <w:r w:rsidR="001F436B">
        <w:rPr>
          <w:rFonts w:ascii="Helvetica" w:hAnsi="Helvetica" w:cs="Helvetica"/>
          <w:noProof/>
          <w:color w:val="000000" w:themeColor="text1"/>
        </w:rPr>
        <w:t>24</w:t>
      </w:r>
      <w:r w:rsidRPr="00BE5E79">
        <w:rPr>
          <w:rFonts w:ascii="Helvetica" w:hAnsi="Helvetica" w:cs="Helvetica"/>
          <w:color w:val="000000" w:themeColor="text1"/>
        </w:rPr>
        <w:fldChar w:fldCharType="end"/>
      </w:r>
      <w:r w:rsidRPr="00BE5E79">
        <w:rPr>
          <w:rFonts w:ascii="Helvetica" w:hAnsi="Helvetica" w:cs="Helvetica"/>
          <w:color w:val="000000" w:themeColor="text1"/>
        </w:rPr>
        <w:t>. Nakłady na budownictwo mieszkaniowe i utrzymanie zasobu - dane ZAB</w:t>
      </w:r>
      <w:bookmarkEnd w:id="58"/>
    </w:p>
    <w:tbl>
      <w:tblPr>
        <w:tblW w:w="5000" w:type="pct"/>
        <w:tblCellMar>
          <w:left w:w="70" w:type="dxa"/>
          <w:right w:w="70" w:type="dxa"/>
        </w:tblCellMar>
        <w:tblLook w:val="04A0" w:firstRow="1" w:lastRow="0" w:firstColumn="1" w:lastColumn="0" w:noHBand="0" w:noVBand="1"/>
      </w:tblPr>
      <w:tblGrid>
        <w:gridCol w:w="2356"/>
        <w:gridCol w:w="958"/>
        <w:gridCol w:w="958"/>
        <w:gridCol w:w="958"/>
        <w:gridCol w:w="958"/>
        <w:gridCol w:w="958"/>
        <w:gridCol w:w="958"/>
        <w:gridCol w:w="958"/>
      </w:tblGrid>
      <w:tr w:rsidR="0016798C" w:rsidRPr="0016798C" w14:paraId="4AE19062" w14:textId="77777777" w:rsidTr="0016798C">
        <w:trPr>
          <w:trHeight w:val="288"/>
        </w:trPr>
        <w:tc>
          <w:tcPr>
            <w:tcW w:w="2015" w:type="pct"/>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E4C689C" w14:textId="77777777" w:rsidR="0016798C" w:rsidRPr="0016798C" w:rsidRDefault="0016798C" w:rsidP="0016798C">
            <w:pPr>
              <w:spacing w:after="0" w:line="240" w:lineRule="auto"/>
              <w:jc w:val="center"/>
              <w:rPr>
                <w:rFonts w:ascii="Helvetica" w:eastAsia="Times New Roman" w:hAnsi="Helvetica" w:cs="Helvetica"/>
                <w:b/>
                <w:bCs/>
                <w:color w:val="000000"/>
                <w:sz w:val="14"/>
                <w:szCs w:val="14"/>
                <w:lang w:eastAsia="pl-PL"/>
              </w:rPr>
            </w:pPr>
            <w:r w:rsidRPr="0016798C">
              <w:rPr>
                <w:rFonts w:ascii="Helvetica" w:eastAsia="Times New Roman" w:hAnsi="Helvetica" w:cs="Helvetica"/>
                <w:b/>
                <w:bCs/>
                <w:color w:val="000000"/>
                <w:sz w:val="14"/>
                <w:szCs w:val="14"/>
                <w:lang w:eastAsia="pl-PL"/>
              </w:rPr>
              <w:t>Pozycja</w:t>
            </w:r>
          </w:p>
        </w:tc>
        <w:tc>
          <w:tcPr>
            <w:tcW w:w="432"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4560342" w14:textId="77777777" w:rsidR="0016798C" w:rsidRPr="0016798C" w:rsidRDefault="0016798C" w:rsidP="0016798C">
            <w:pPr>
              <w:spacing w:after="0" w:line="240" w:lineRule="auto"/>
              <w:jc w:val="center"/>
              <w:rPr>
                <w:rFonts w:ascii="Helvetica" w:eastAsia="Times New Roman" w:hAnsi="Helvetica" w:cs="Helvetica"/>
                <w:b/>
                <w:bCs/>
                <w:color w:val="000000"/>
                <w:sz w:val="14"/>
                <w:szCs w:val="14"/>
                <w:lang w:eastAsia="pl-PL"/>
              </w:rPr>
            </w:pPr>
            <w:r w:rsidRPr="0016798C">
              <w:rPr>
                <w:rFonts w:ascii="Helvetica" w:eastAsia="Times New Roman" w:hAnsi="Helvetica" w:cs="Helvetica"/>
                <w:b/>
                <w:bCs/>
                <w:color w:val="000000"/>
                <w:sz w:val="14"/>
                <w:szCs w:val="14"/>
                <w:lang w:eastAsia="pl-PL"/>
              </w:rPr>
              <w:t>2016</w:t>
            </w:r>
          </w:p>
        </w:tc>
        <w:tc>
          <w:tcPr>
            <w:tcW w:w="432"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2C7EBF8" w14:textId="77777777" w:rsidR="0016798C" w:rsidRPr="0016798C" w:rsidRDefault="0016798C" w:rsidP="0016798C">
            <w:pPr>
              <w:spacing w:after="0" w:line="240" w:lineRule="auto"/>
              <w:jc w:val="center"/>
              <w:rPr>
                <w:rFonts w:ascii="Helvetica" w:eastAsia="Times New Roman" w:hAnsi="Helvetica" w:cs="Helvetica"/>
                <w:b/>
                <w:bCs/>
                <w:color w:val="000000"/>
                <w:sz w:val="14"/>
                <w:szCs w:val="14"/>
                <w:lang w:eastAsia="pl-PL"/>
              </w:rPr>
            </w:pPr>
            <w:r w:rsidRPr="0016798C">
              <w:rPr>
                <w:rFonts w:ascii="Helvetica" w:eastAsia="Times New Roman" w:hAnsi="Helvetica" w:cs="Helvetica"/>
                <w:b/>
                <w:bCs/>
                <w:color w:val="000000"/>
                <w:sz w:val="14"/>
                <w:szCs w:val="14"/>
                <w:lang w:eastAsia="pl-PL"/>
              </w:rPr>
              <w:t>2017</w:t>
            </w:r>
          </w:p>
        </w:tc>
        <w:tc>
          <w:tcPr>
            <w:tcW w:w="432"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AB45FA2" w14:textId="77777777" w:rsidR="0016798C" w:rsidRPr="0016798C" w:rsidRDefault="0016798C" w:rsidP="0016798C">
            <w:pPr>
              <w:spacing w:after="0" w:line="240" w:lineRule="auto"/>
              <w:jc w:val="center"/>
              <w:rPr>
                <w:rFonts w:ascii="Helvetica" w:eastAsia="Times New Roman" w:hAnsi="Helvetica" w:cs="Helvetica"/>
                <w:b/>
                <w:bCs/>
                <w:color w:val="000000"/>
                <w:sz w:val="14"/>
                <w:szCs w:val="14"/>
                <w:lang w:eastAsia="pl-PL"/>
              </w:rPr>
            </w:pPr>
            <w:r w:rsidRPr="0016798C">
              <w:rPr>
                <w:rFonts w:ascii="Helvetica" w:eastAsia="Times New Roman" w:hAnsi="Helvetica" w:cs="Helvetica"/>
                <w:b/>
                <w:bCs/>
                <w:color w:val="000000"/>
                <w:sz w:val="14"/>
                <w:szCs w:val="14"/>
                <w:lang w:eastAsia="pl-PL"/>
              </w:rPr>
              <w:t>2018</w:t>
            </w:r>
          </w:p>
        </w:tc>
        <w:tc>
          <w:tcPr>
            <w:tcW w:w="432"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4C5C22F" w14:textId="77777777" w:rsidR="0016798C" w:rsidRPr="0016798C" w:rsidRDefault="0016798C" w:rsidP="0016798C">
            <w:pPr>
              <w:spacing w:after="0" w:line="240" w:lineRule="auto"/>
              <w:jc w:val="center"/>
              <w:rPr>
                <w:rFonts w:ascii="Helvetica" w:eastAsia="Times New Roman" w:hAnsi="Helvetica" w:cs="Helvetica"/>
                <w:b/>
                <w:bCs/>
                <w:color w:val="000000"/>
                <w:sz w:val="14"/>
                <w:szCs w:val="14"/>
                <w:lang w:eastAsia="pl-PL"/>
              </w:rPr>
            </w:pPr>
            <w:r w:rsidRPr="0016798C">
              <w:rPr>
                <w:rFonts w:ascii="Helvetica" w:eastAsia="Times New Roman" w:hAnsi="Helvetica" w:cs="Helvetica"/>
                <w:b/>
                <w:bCs/>
                <w:color w:val="000000"/>
                <w:sz w:val="14"/>
                <w:szCs w:val="14"/>
                <w:lang w:eastAsia="pl-PL"/>
              </w:rPr>
              <w:t>2019</w:t>
            </w:r>
          </w:p>
        </w:tc>
        <w:tc>
          <w:tcPr>
            <w:tcW w:w="432"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1B77A56" w14:textId="77777777" w:rsidR="0016798C" w:rsidRPr="0016798C" w:rsidRDefault="0016798C" w:rsidP="0016798C">
            <w:pPr>
              <w:spacing w:after="0" w:line="240" w:lineRule="auto"/>
              <w:jc w:val="center"/>
              <w:rPr>
                <w:rFonts w:ascii="Helvetica" w:eastAsia="Times New Roman" w:hAnsi="Helvetica" w:cs="Helvetica"/>
                <w:b/>
                <w:bCs/>
                <w:color w:val="000000"/>
                <w:sz w:val="14"/>
                <w:szCs w:val="14"/>
                <w:lang w:eastAsia="pl-PL"/>
              </w:rPr>
            </w:pPr>
            <w:r w:rsidRPr="0016798C">
              <w:rPr>
                <w:rFonts w:ascii="Helvetica" w:eastAsia="Times New Roman" w:hAnsi="Helvetica" w:cs="Helvetica"/>
                <w:b/>
                <w:bCs/>
                <w:color w:val="000000"/>
                <w:sz w:val="14"/>
                <w:szCs w:val="14"/>
                <w:lang w:eastAsia="pl-PL"/>
              </w:rPr>
              <w:t>2020</w:t>
            </w:r>
          </w:p>
        </w:tc>
        <w:tc>
          <w:tcPr>
            <w:tcW w:w="432"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6DD1959" w14:textId="77777777" w:rsidR="0016798C" w:rsidRPr="0016798C" w:rsidRDefault="0016798C" w:rsidP="0016798C">
            <w:pPr>
              <w:spacing w:after="0" w:line="240" w:lineRule="auto"/>
              <w:jc w:val="center"/>
              <w:rPr>
                <w:rFonts w:ascii="Helvetica" w:eastAsia="Times New Roman" w:hAnsi="Helvetica" w:cs="Helvetica"/>
                <w:b/>
                <w:bCs/>
                <w:color w:val="000000"/>
                <w:sz w:val="14"/>
                <w:szCs w:val="14"/>
                <w:lang w:eastAsia="pl-PL"/>
              </w:rPr>
            </w:pPr>
            <w:r w:rsidRPr="0016798C">
              <w:rPr>
                <w:rFonts w:ascii="Helvetica" w:eastAsia="Times New Roman" w:hAnsi="Helvetica" w:cs="Helvetica"/>
                <w:b/>
                <w:bCs/>
                <w:color w:val="000000"/>
                <w:sz w:val="14"/>
                <w:szCs w:val="14"/>
                <w:lang w:eastAsia="pl-PL"/>
              </w:rPr>
              <w:t>2021</w:t>
            </w:r>
          </w:p>
        </w:tc>
        <w:tc>
          <w:tcPr>
            <w:tcW w:w="394" w:type="pct"/>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B223895" w14:textId="77777777" w:rsidR="0016798C" w:rsidRPr="0016798C" w:rsidRDefault="0016798C" w:rsidP="0016798C">
            <w:pPr>
              <w:spacing w:after="0" w:line="240" w:lineRule="auto"/>
              <w:jc w:val="center"/>
              <w:rPr>
                <w:rFonts w:ascii="Helvetica" w:eastAsia="Times New Roman" w:hAnsi="Helvetica" w:cs="Helvetica"/>
                <w:b/>
                <w:bCs/>
                <w:color w:val="000000"/>
                <w:sz w:val="14"/>
                <w:szCs w:val="14"/>
                <w:lang w:eastAsia="pl-PL"/>
              </w:rPr>
            </w:pPr>
            <w:r w:rsidRPr="0016798C">
              <w:rPr>
                <w:rFonts w:ascii="Helvetica" w:eastAsia="Times New Roman" w:hAnsi="Helvetica" w:cs="Helvetica"/>
                <w:b/>
                <w:bCs/>
                <w:color w:val="000000"/>
                <w:sz w:val="14"/>
                <w:szCs w:val="14"/>
                <w:lang w:eastAsia="pl-PL"/>
              </w:rPr>
              <w:t>I-V.2022</w:t>
            </w:r>
          </w:p>
        </w:tc>
      </w:tr>
      <w:tr w:rsidR="0016798C" w:rsidRPr="0016798C" w14:paraId="11C804DB" w14:textId="77777777" w:rsidTr="0016798C">
        <w:trPr>
          <w:trHeight w:val="412"/>
        </w:trPr>
        <w:tc>
          <w:tcPr>
            <w:tcW w:w="2015" w:type="pct"/>
            <w:tcBorders>
              <w:top w:val="nil"/>
              <w:left w:val="single" w:sz="4" w:space="0" w:color="auto"/>
              <w:bottom w:val="single" w:sz="4" w:space="0" w:color="auto"/>
              <w:right w:val="single" w:sz="4" w:space="0" w:color="auto"/>
            </w:tcBorders>
            <w:shd w:val="clear" w:color="auto" w:fill="auto"/>
            <w:vAlign w:val="center"/>
            <w:hideMark/>
          </w:tcPr>
          <w:p w14:paraId="4A6CDACA" w14:textId="77777777" w:rsidR="0016798C" w:rsidRPr="0016798C" w:rsidRDefault="0016798C" w:rsidP="0016798C">
            <w:pPr>
              <w:spacing w:after="0" w:line="240" w:lineRule="auto"/>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Wydatki na remonty lokali mieszkalnych (zł)</w:t>
            </w:r>
          </w:p>
        </w:tc>
        <w:tc>
          <w:tcPr>
            <w:tcW w:w="432" w:type="pct"/>
            <w:tcBorders>
              <w:top w:val="nil"/>
              <w:left w:val="nil"/>
              <w:bottom w:val="single" w:sz="4" w:space="0" w:color="auto"/>
              <w:right w:val="single" w:sz="4" w:space="0" w:color="auto"/>
            </w:tcBorders>
            <w:shd w:val="clear" w:color="auto" w:fill="auto"/>
            <w:vAlign w:val="center"/>
            <w:hideMark/>
          </w:tcPr>
          <w:p w14:paraId="4D125365"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161 564,61</w:t>
            </w:r>
          </w:p>
        </w:tc>
        <w:tc>
          <w:tcPr>
            <w:tcW w:w="432" w:type="pct"/>
            <w:tcBorders>
              <w:top w:val="nil"/>
              <w:left w:val="nil"/>
              <w:bottom w:val="single" w:sz="4" w:space="0" w:color="auto"/>
              <w:right w:val="single" w:sz="4" w:space="0" w:color="auto"/>
            </w:tcBorders>
            <w:shd w:val="clear" w:color="auto" w:fill="auto"/>
            <w:noWrap/>
            <w:vAlign w:val="center"/>
            <w:hideMark/>
          </w:tcPr>
          <w:p w14:paraId="531625A1"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373 065,87</w:t>
            </w:r>
          </w:p>
        </w:tc>
        <w:tc>
          <w:tcPr>
            <w:tcW w:w="432" w:type="pct"/>
            <w:tcBorders>
              <w:top w:val="nil"/>
              <w:left w:val="nil"/>
              <w:bottom w:val="single" w:sz="4" w:space="0" w:color="auto"/>
              <w:right w:val="single" w:sz="4" w:space="0" w:color="auto"/>
            </w:tcBorders>
            <w:shd w:val="clear" w:color="auto" w:fill="auto"/>
            <w:noWrap/>
            <w:vAlign w:val="center"/>
            <w:hideMark/>
          </w:tcPr>
          <w:p w14:paraId="13AE6676"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323 571,73</w:t>
            </w:r>
          </w:p>
        </w:tc>
        <w:tc>
          <w:tcPr>
            <w:tcW w:w="432" w:type="pct"/>
            <w:tcBorders>
              <w:top w:val="nil"/>
              <w:left w:val="nil"/>
              <w:bottom w:val="single" w:sz="4" w:space="0" w:color="auto"/>
              <w:right w:val="single" w:sz="4" w:space="0" w:color="auto"/>
            </w:tcBorders>
            <w:shd w:val="clear" w:color="auto" w:fill="auto"/>
            <w:noWrap/>
            <w:vAlign w:val="center"/>
            <w:hideMark/>
          </w:tcPr>
          <w:p w14:paraId="249D6F98"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179 716,03</w:t>
            </w:r>
          </w:p>
        </w:tc>
        <w:tc>
          <w:tcPr>
            <w:tcW w:w="432" w:type="pct"/>
            <w:tcBorders>
              <w:top w:val="nil"/>
              <w:left w:val="nil"/>
              <w:bottom w:val="single" w:sz="4" w:space="0" w:color="auto"/>
              <w:right w:val="single" w:sz="4" w:space="0" w:color="auto"/>
            </w:tcBorders>
            <w:shd w:val="clear" w:color="auto" w:fill="auto"/>
            <w:noWrap/>
            <w:vAlign w:val="center"/>
            <w:hideMark/>
          </w:tcPr>
          <w:p w14:paraId="46CEF2EF"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122 816,18</w:t>
            </w:r>
          </w:p>
        </w:tc>
        <w:tc>
          <w:tcPr>
            <w:tcW w:w="432" w:type="pct"/>
            <w:tcBorders>
              <w:top w:val="nil"/>
              <w:left w:val="nil"/>
              <w:bottom w:val="single" w:sz="4" w:space="0" w:color="auto"/>
              <w:right w:val="single" w:sz="4" w:space="0" w:color="auto"/>
            </w:tcBorders>
            <w:shd w:val="clear" w:color="auto" w:fill="auto"/>
            <w:noWrap/>
            <w:vAlign w:val="center"/>
            <w:hideMark/>
          </w:tcPr>
          <w:p w14:paraId="0C4A9710"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211 781,93</w:t>
            </w:r>
          </w:p>
        </w:tc>
        <w:tc>
          <w:tcPr>
            <w:tcW w:w="394" w:type="pct"/>
            <w:tcBorders>
              <w:top w:val="nil"/>
              <w:left w:val="nil"/>
              <w:bottom w:val="single" w:sz="4" w:space="0" w:color="auto"/>
              <w:right w:val="single" w:sz="4" w:space="0" w:color="auto"/>
            </w:tcBorders>
            <w:shd w:val="clear" w:color="auto" w:fill="auto"/>
            <w:noWrap/>
            <w:vAlign w:val="center"/>
            <w:hideMark/>
          </w:tcPr>
          <w:p w14:paraId="24920B4B"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41 072,18</w:t>
            </w:r>
          </w:p>
        </w:tc>
      </w:tr>
      <w:tr w:rsidR="0016798C" w:rsidRPr="0016798C" w14:paraId="5BE67812" w14:textId="77777777" w:rsidTr="0016798C">
        <w:trPr>
          <w:trHeight w:val="288"/>
        </w:trPr>
        <w:tc>
          <w:tcPr>
            <w:tcW w:w="2015" w:type="pct"/>
            <w:tcBorders>
              <w:top w:val="nil"/>
              <w:left w:val="single" w:sz="4" w:space="0" w:color="auto"/>
              <w:bottom w:val="single" w:sz="4" w:space="0" w:color="auto"/>
              <w:right w:val="single" w:sz="4" w:space="0" w:color="auto"/>
            </w:tcBorders>
            <w:shd w:val="clear" w:color="auto" w:fill="auto"/>
            <w:vAlign w:val="center"/>
            <w:hideMark/>
          </w:tcPr>
          <w:p w14:paraId="416EF969" w14:textId="77777777" w:rsidR="0016798C" w:rsidRPr="0016798C" w:rsidRDefault="0016798C" w:rsidP="0016798C">
            <w:pPr>
              <w:spacing w:after="0" w:line="240" w:lineRule="auto"/>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Ilość lokali poddanych remontom</w:t>
            </w:r>
          </w:p>
        </w:tc>
        <w:tc>
          <w:tcPr>
            <w:tcW w:w="432" w:type="pct"/>
            <w:tcBorders>
              <w:top w:val="nil"/>
              <w:left w:val="nil"/>
              <w:bottom w:val="single" w:sz="4" w:space="0" w:color="auto"/>
              <w:right w:val="single" w:sz="4" w:space="0" w:color="auto"/>
            </w:tcBorders>
            <w:shd w:val="clear" w:color="auto" w:fill="auto"/>
            <w:vAlign w:val="center"/>
            <w:hideMark/>
          </w:tcPr>
          <w:p w14:paraId="5962FF4B"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12</w:t>
            </w:r>
          </w:p>
        </w:tc>
        <w:tc>
          <w:tcPr>
            <w:tcW w:w="432" w:type="pct"/>
            <w:tcBorders>
              <w:top w:val="nil"/>
              <w:left w:val="nil"/>
              <w:bottom w:val="single" w:sz="4" w:space="0" w:color="auto"/>
              <w:right w:val="single" w:sz="4" w:space="0" w:color="auto"/>
            </w:tcBorders>
            <w:shd w:val="clear" w:color="auto" w:fill="auto"/>
            <w:noWrap/>
            <w:vAlign w:val="center"/>
            <w:hideMark/>
          </w:tcPr>
          <w:p w14:paraId="45E8CB65"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18</w:t>
            </w:r>
          </w:p>
        </w:tc>
        <w:tc>
          <w:tcPr>
            <w:tcW w:w="432" w:type="pct"/>
            <w:tcBorders>
              <w:top w:val="nil"/>
              <w:left w:val="nil"/>
              <w:bottom w:val="single" w:sz="4" w:space="0" w:color="auto"/>
              <w:right w:val="single" w:sz="4" w:space="0" w:color="auto"/>
            </w:tcBorders>
            <w:shd w:val="clear" w:color="auto" w:fill="auto"/>
            <w:noWrap/>
            <w:vAlign w:val="center"/>
            <w:hideMark/>
          </w:tcPr>
          <w:p w14:paraId="0ECFB1CB"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14</w:t>
            </w:r>
          </w:p>
        </w:tc>
        <w:tc>
          <w:tcPr>
            <w:tcW w:w="432" w:type="pct"/>
            <w:tcBorders>
              <w:top w:val="nil"/>
              <w:left w:val="nil"/>
              <w:bottom w:val="single" w:sz="4" w:space="0" w:color="auto"/>
              <w:right w:val="single" w:sz="4" w:space="0" w:color="auto"/>
            </w:tcBorders>
            <w:shd w:val="clear" w:color="auto" w:fill="auto"/>
            <w:noWrap/>
            <w:vAlign w:val="center"/>
            <w:hideMark/>
          </w:tcPr>
          <w:p w14:paraId="50E472E4"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14</w:t>
            </w:r>
          </w:p>
        </w:tc>
        <w:tc>
          <w:tcPr>
            <w:tcW w:w="432" w:type="pct"/>
            <w:tcBorders>
              <w:top w:val="nil"/>
              <w:left w:val="nil"/>
              <w:bottom w:val="single" w:sz="4" w:space="0" w:color="auto"/>
              <w:right w:val="single" w:sz="4" w:space="0" w:color="auto"/>
            </w:tcBorders>
            <w:shd w:val="clear" w:color="auto" w:fill="auto"/>
            <w:noWrap/>
            <w:vAlign w:val="center"/>
            <w:hideMark/>
          </w:tcPr>
          <w:p w14:paraId="67186CDE"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16</w:t>
            </w:r>
          </w:p>
        </w:tc>
        <w:tc>
          <w:tcPr>
            <w:tcW w:w="432" w:type="pct"/>
            <w:tcBorders>
              <w:top w:val="nil"/>
              <w:left w:val="nil"/>
              <w:bottom w:val="single" w:sz="4" w:space="0" w:color="auto"/>
              <w:right w:val="single" w:sz="4" w:space="0" w:color="auto"/>
            </w:tcBorders>
            <w:shd w:val="clear" w:color="auto" w:fill="auto"/>
            <w:noWrap/>
            <w:vAlign w:val="center"/>
            <w:hideMark/>
          </w:tcPr>
          <w:p w14:paraId="2F156AE6"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14</w:t>
            </w:r>
          </w:p>
        </w:tc>
        <w:tc>
          <w:tcPr>
            <w:tcW w:w="394" w:type="pct"/>
            <w:tcBorders>
              <w:top w:val="nil"/>
              <w:left w:val="nil"/>
              <w:bottom w:val="single" w:sz="4" w:space="0" w:color="auto"/>
              <w:right w:val="single" w:sz="4" w:space="0" w:color="auto"/>
            </w:tcBorders>
            <w:shd w:val="clear" w:color="auto" w:fill="auto"/>
            <w:noWrap/>
            <w:vAlign w:val="center"/>
            <w:hideMark/>
          </w:tcPr>
          <w:p w14:paraId="63B2C2C2"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7</w:t>
            </w:r>
          </w:p>
        </w:tc>
      </w:tr>
      <w:tr w:rsidR="0016798C" w:rsidRPr="0016798C" w14:paraId="38188EC5" w14:textId="77777777" w:rsidTr="0016798C">
        <w:trPr>
          <w:trHeight w:val="288"/>
        </w:trPr>
        <w:tc>
          <w:tcPr>
            <w:tcW w:w="2015" w:type="pct"/>
            <w:tcBorders>
              <w:top w:val="nil"/>
              <w:left w:val="single" w:sz="4" w:space="0" w:color="auto"/>
              <w:bottom w:val="single" w:sz="4" w:space="0" w:color="auto"/>
              <w:right w:val="single" w:sz="4" w:space="0" w:color="auto"/>
            </w:tcBorders>
            <w:shd w:val="clear" w:color="auto" w:fill="auto"/>
            <w:vAlign w:val="center"/>
            <w:hideMark/>
          </w:tcPr>
          <w:p w14:paraId="33994473" w14:textId="77777777" w:rsidR="0016798C" w:rsidRPr="0016798C" w:rsidRDefault="0016798C" w:rsidP="0016798C">
            <w:pPr>
              <w:spacing w:after="0" w:line="240" w:lineRule="auto"/>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Wydatki inwestycyjne (zł)</w:t>
            </w:r>
          </w:p>
        </w:tc>
        <w:tc>
          <w:tcPr>
            <w:tcW w:w="432" w:type="pct"/>
            <w:tcBorders>
              <w:top w:val="nil"/>
              <w:left w:val="nil"/>
              <w:bottom w:val="single" w:sz="4" w:space="0" w:color="auto"/>
              <w:right w:val="single" w:sz="4" w:space="0" w:color="auto"/>
            </w:tcBorders>
            <w:shd w:val="clear" w:color="auto" w:fill="auto"/>
            <w:vAlign w:val="center"/>
            <w:hideMark/>
          </w:tcPr>
          <w:p w14:paraId="19E3B790"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203 383,39</w:t>
            </w:r>
          </w:p>
        </w:tc>
        <w:tc>
          <w:tcPr>
            <w:tcW w:w="432" w:type="pct"/>
            <w:tcBorders>
              <w:top w:val="nil"/>
              <w:left w:val="nil"/>
              <w:bottom w:val="single" w:sz="4" w:space="0" w:color="auto"/>
              <w:right w:val="single" w:sz="4" w:space="0" w:color="auto"/>
            </w:tcBorders>
            <w:shd w:val="clear" w:color="auto" w:fill="auto"/>
            <w:noWrap/>
            <w:vAlign w:val="center"/>
            <w:hideMark/>
          </w:tcPr>
          <w:p w14:paraId="5005C33D"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623 510,52</w:t>
            </w:r>
          </w:p>
        </w:tc>
        <w:tc>
          <w:tcPr>
            <w:tcW w:w="432" w:type="pct"/>
            <w:tcBorders>
              <w:top w:val="nil"/>
              <w:left w:val="nil"/>
              <w:bottom w:val="single" w:sz="4" w:space="0" w:color="auto"/>
              <w:right w:val="single" w:sz="4" w:space="0" w:color="auto"/>
            </w:tcBorders>
            <w:shd w:val="clear" w:color="auto" w:fill="auto"/>
            <w:noWrap/>
            <w:vAlign w:val="center"/>
            <w:hideMark/>
          </w:tcPr>
          <w:p w14:paraId="081FD048"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774 841,75</w:t>
            </w:r>
          </w:p>
        </w:tc>
        <w:tc>
          <w:tcPr>
            <w:tcW w:w="432" w:type="pct"/>
            <w:tcBorders>
              <w:top w:val="nil"/>
              <w:left w:val="nil"/>
              <w:bottom w:val="single" w:sz="4" w:space="0" w:color="auto"/>
              <w:right w:val="single" w:sz="4" w:space="0" w:color="auto"/>
            </w:tcBorders>
            <w:shd w:val="clear" w:color="auto" w:fill="auto"/>
            <w:noWrap/>
            <w:vAlign w:val="center"/>
            <w:hideMark/>
          </w:tcPr>
          <w:p w14:paraId="47861AD2"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381 816,97</w:t>
            </w:r>
          </w:p>
        </w:tc>
        <w:tc>
          <w:tcPr>
            <w:tcW w:w="432" w:type="pct"/>
            <w:tcBorders>
              <w:top w:val="nil"/>
              <w:left w:val="nil"/>
              <w:bottom w:val="single" w:sz="4" w:space="0" w:color="auto"/>
              <w:right w:val="single" w:sz="4" w:space="0" w:color="auto"/>
            </w:tcBorders>
            <w:shd w:val="clear" w:color="auto" w:fill="auto"/>
            <w:noWrap/>
            <w:vAlign w:val="center"/>
            <w:hideMark/>
          </w:tcPr>
          <w:p w14:paraId="7EBFBAC2"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0,00</w:t>
            </w:r>
          </w:p>
        </w:tc>
        <w:tc>
          <w:tcPr>
            <w:tcW w:w="432" w:type="pct"/>
            <w:tcBorders>
              <w:top w:val="nil"/>
              <w:left w:val="nil"/>
              <w:bottom w:val="single" w:sz="4" w:space="0" w:color="auto"/>
              <w:right w:val="single" w:sz="4" w:space="0" w:color="auto"/>
            </w:tcBorders>
            <w:shd w:val="clear" w:color="auto" w:fill="auto"/>
            <w:noWrap/>
            <w:vAlign w:val="center"/>
            <w:hideMark/>
          </w:tcPr>
          <w:p w14:paraId="1C6CA7D4"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57 966,46</w:t>
            </w:r>
          </w:p>
        </w:tc>
        <w:tc>
          <w:tcPr>
            <w:tcW w:w="394" w:type="pct"/>
            <w:tcBorders>
              <w:top w:val="nil"/>
              <w:left w:val="nil"/>
              <w:bottom w:val="single" w:sz="4" w:space="0" w:color="auto"/>
              <w:right w:val="single" w:sz="4" w:space="0" w:color="auto"/>
            </w:tcBorders>
            <w:shd w:val="clear" w:color="auto" w:fill="auto"/>
            <w:noWrap/>
            <w:vAlign w:val="center"/>
            <w:hideMark/>
          </w:tcPr>
          <w:p w14:paraId="0F6F3388"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0,00</w:t>
            </w:r>
          </w:p>
        </w:tc>
      </w:tr>
      <w:tr w:rsidR="0016798C" w:rsidRPr="0016798C" w14:paraId="19A5DAD5" w14:textId="77777777" w:rsidTr="0016798C">
        <w:trPr>
          <w:trHeight w:val="288"/>
        </w:trPr>
        <w:tc>
          <w:tcPr>
            <w:tcW w:w="2015" w:type="pct"/>
            <w:tcBorders>
              <w:top w:val="nil"/>
              <w:left w:val="single" w:sz="4" w:space="0" w:color="auto"/>
              <w:bottom w:val="single" w:sz="4" w:space="0" w:color="auto"/>
              <w:right w:val="single" w:sz="4" w:space="0" w:color="auto"/>
            </w:tcBorders>
            <w:shd w:val="clear" w:color="auto" w:fill="auto"/>
            <w:vAlign w:val="center"/>
            <w:hideMark/>
          </w:tcPr>
          <w:p w14:paraId="2129F568" w14:textId="77777777" w:rsidR="0016798C" w:rsidRPr="0016798C" w:rsidRDefault="0016798C" w:rsidP="0016798C">
            <w:pPr>
              <w:spacing w:after="0" w:line="240" w:lineRule="auto"/>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Wydatki bieżące (zł)</w:t>
            </w:r>
          </w:p>
        </w:tc>
        <w:tc>
          <w:tcPr>
            <w:tcW w:w="432" w:type="pct"/>
            <w:tcBorders>
              <w:top w:val="nil"/>
              <w:left w:val="nil"/>
              <w:bottom w:val="single" w:sz="4" w:space="0" w:color="auto"/>
              <w:right w:val="single" w:sz="4" w:space="0" w:color="auto"/>
            </w:tcBorders>
            <w:shd w:val="clear" w:color="auto" w:fill="auto"/>
            <w:vAlign w:val="center"/>
            <w:hideMark/>
          </w:tcPr>
          <w:p w14:paraId="61B86874"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7 606 761,55</w:t>
            </w:r>
          </w:p>
        </w:tc>
        <w:tc>
          <w:tcPr>
            <w:tcW w:w="432" w:type="pct"/>
            <w:tcBorders>
              <w:top w:val="nil"/>
              <w:left w:val="nil"/>
              <w:bottom w:val="single" w:sz="4" w:space="0" w:color="auto"/>
              <w:right w:val="single" w:sz="4" w:space="0" w:color="auto"/>
            </w:tcBorders>
            <w:shd w:val="clear" w:color="auto" w:fill="auto"/>
            <w:noWrap/>
            <w:vAlign w:val="center"/>
            <w:hideMark/>
          </w:tcPr>
          <w:p w14:paraId="7A8C0387"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8 089 541,23</w:t>
            </w:r>
          </w:p>
        </w:tc>
        <w:tc>
          <w:tcPr>
            <w:tcW w:w="432" w:type="pct"/>
            <w:tcBorders>
              <w:top w:val="nil"/>
              <w:left w:val="nil"/>
              <w:bottom w:val="single" w:sz="4" w:space="0" w:color="auto"/>
              <w:right w:val="single" w:sz="4" w:space="0" w:color="auto"/>
            </w:tcBorders>
            <w:shd w:val="clear" w:color="auto" w:fill="auto"/>
            <w:noWrap/>
            <w:vAlign w:val="center"/>
            <w:hideMark/>
          </w:tcPr>
          <w:p w14:paraId="687046A1"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8 938 738,43</w:t>
            </w:r>
          </w:p>
        </w:tc>
        <w:tc>
          <w:tcPr>
            <w:tcW w:w="432" w:type="pct"/>
            <w:tcBorders>
              <w:top w:val="nil"/>
              <w:left w:val="nil"/>
              <w:bottom w:val="single" w:sz="4" w:space="0" w:color="auto"/>
              <w:right w:val="single" w:sz="4" w:space="0" w:color="auto"/>
            </w:tcBorders>
            <w:shd w:val="clear" w:color="auto" w:fill="auto"/>
            <w:noWrap/>
            <w:vAlign w:val="center"/>
            <w:hideMark/>
          </w:tcPr>
          <w:p w14:paraId="3652809B"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8 418 916,81</w:t>
            </w:r>
          </w:p>
        </w:tc>
        <w:tc>
          <w:tcPr>
            <w:tcW w:w="432" w:type="pct"/>
            <w:tcBorders>
              <w:top w:val="nil"/>
              <w:left w:val="nil"/>
              <w:bottom w:val="single" w:sz="4" w:space="0" w:color="auto"/>
              <w:right w:val="single" w:sz="4" w:space="0" w:color="auto"/>
            </w:tcBorders>
            <w:shd w:val="clear" w:color="auto" w:fill="auto"/>
            <w:noWrap/>
            <w:vAlign w:val="center"/>
            <w:hideMark/>
          </w:tcPr>
          <w:p w14:paraId="161C864A"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8 272 398,88</w:t>
            </w:r>
          </w:p>
        </w:tc>
        <w:tc>
          <w:tcPr>
            <w:tcW w:w="432" w:type="pct"/>
            <w:tcBorders>
              <w:top w:val="nil"/>
              <w:left w:val="nil"/>
              <w:bottom w:val="single" w:sz="4" w:space="0" w:color="auto"/>
              <w:right w:val="single" w:sz="4" w:space="0" w:color="auto"/>
            </w:tcBorders>
            <w:shd w:val="clear" w:color="auto" w:fill="auto"/>
            <w:noWrap/>
            <w:vAlign w:val="center"/>
            <w:hideMark/>
          </w:tcPr>
          <w:p w14:paraId="5F587F66"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8 724 167,72</w:t>
            </w:r>
          </w:p>
        </w:tc>
        <w:tc>
          <w:tcPr>
            <w:tcW w:w="394" w:type="pct"/>
            <w:tcBorders>
              <w:top w:val="nil"/>
              <w:left w:val="nil"/>
              <w:bottom w:val="single" w:sz="4" w:space="0" w:color="auto"/>
              <w:right w:val="single" w:sz="4" w:space="0" w:color="auto"/>
            </w:tcBorders>
            <w:shd w:val="clear" w:color="auto" w:fill="auto"/>
            <w:noWrap/>
            <w:vAlign w:val="center"/>
            <w:hideMark/>
          </w:tcPr>
          <w:p w14:paraId="611C66EF"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4 156 842,88</w:t>
            </w:r>
          </w:p>
        </w:tc>
      </w:tr>
      <w:tr w:rsidR="0016798C" w:rsidRPr="0016798C" w14:paraId="3049F23C" w14:textId="77777777" w:rsidTr="0016798C">
        <w:trPr>
          <w:trHeight w:val="288"/>
        </w:trPr>
        <w:tc>
          <w:tcPr>
            <w:tcW w:w="2015" w:type="pct"/>
            <w:tcBorders>
              <w:top w:val="nil"/>
              <w:left w:val="single" w:sz="4" w:space="0" w:color="auto"/>
              <w:bottom w:val="single" w:sz="4" w:space="0" w:color="auto"/>
              <w:right w:val="single" w:sz="4" w:space="0" w:color="auto"/>
            </w:tcBorders>
            <w:shd w:val="clear" w:color="auto" w:fill="auto"/>
            <w:vAlign w:val="center"/>
            <w:hideMark/>
          </w:tcPr>
          <w:p w14:paraId="0AC8E876" w14:textId="77777777" w:rsidR="0016798C" w:rsidRPr="0016798C" w:rsidRDefault="0016798C" w:rsidP="0016798C">
            <w:pPr>
              <w:spacing w:after="0" w:line="240" w:lineRule="auto"/>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Wydatki łącznie (zł)</w:t>
            </w:r>
          </w:p>
        </w:tc>
        <w:tc>
          <w:tcPr>
            <w:tcW w:w="432" w:type="pct"/>
            <w:tcBorders>
              <w:top w:val="nil"/>
              <w:left w:val="nil"/>
              <w:bottom w:val="single" w:sz="4" w:space="0" w:color="auto"/>
              <w:right w:val="single" w:sz="4" w:space="0" w:color="auto"/>
            </w:tcBorders>
            <w:shd w:val="clear" w:color="auto" w:fill="auto"/>
            <w:noWrap/>
            <w:vAlign w:val="center"/>
            <w:hideMark/>
          </w:tcPr>
          <w:p w14:paraId="588AAA7E"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7 810 144,94</w:t>
            </w:r>
          </w:p>
        </w:tc>
        <w:tc>
          <w:tcPr>
            <w:tcW w:w="432" w:type="pct"/>
            <w:tcBorders>
              <w:top w:val="nil"/>
              <w:left w:val="nil"/>
              <w:bottom w:val="single" w:sz="4" w:space="0" w:color="auto"/>
              <w:right w:val="single" w:sz="4" w:space="0" w:color="auto"/>
            </w:tcBorders>
            <w:shd w:val="clear" w:color="auto" w:fill="auto"/>
            <w:noWrap/>
            <w:vAlign w:val="center"/>
            <w:hideMark/>
          </w:tcPr>
          <w:p w14:paraId="5ABB8361"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8 713 051,75</w:t>
            </w:r>
          </w:p>
        </w:tc>
        <w:tc>
          <w:tcPr>
            <w:tcW w:w="432" w:type="pct"/>
            <w:tcBorders>
              <w:top w:val="nil"/>
              <w:left w:val="nil"/>
              <w:bottom w:val="single" w:sz="4" w:space="0" w:color="auto"/>
              <w:right w:val="single" w:sz="4" w:space="0" w:color="auto"/>
            </w:tcBorders>
            <w:shd w:val="clear" w:color="auto" w:fill="auto"/>
            <w:noWrap/>
            <w:vAlign w:val="center"/>
            <w:hideMark/>
          </w:tcPr>
          <w:p w14:paraId="66AC17BF"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9 713 580,18</w:t>
            </w:r>
          </w:p>
        </w:tc>
        <w:tc>
          <w:tcPr>
            <w:tcW w:w="432" w:type="pct"/>
            <w:tcBorders>
              <w:top w:val="nil"/>
              <w:left w:val="nil"/>
              <w:bottom w:val="single" w:sz="4" w:space="0" w:color="auto"/>
              <w:right w:val="single" w:sz="4" w:space="0" w:color="auto"/>
            </w:tcBorders>
            <w:shd w:val="clear" w:color="auto" w:fill="auto"/>
            <w:noWrap/>
            <w:vAlign w:val="center"/>
            <w:hideMark/>
          </w:tcPr>
          <w:p w14:paraId="7317EFB9"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8 800 733,78</w:t>
            </w:r>
          </w:p>
        </w:tc>
        <w:tc>
          <w:tcPr>
            <w:tcW w:w="432" w:type="pct"/>
            <w:tcBorders>
              <w:top w:val="nil"/>
              <w:left w:val="nil"/>
              <w:bottom w:val="single" w:sz="4" w:space="0" w:color="auto"/>
              <w:right w:val="single" w:sz="4" w:space="0" w:color="auto"/>
            </w:tcBorders>
            <w:shd w:val="clear" w:color="auto" w:fill="auto"/>
            <w:noWrap/>
            <w:vAlign w:val="center"/>
            <w:hideMark/>
          </w:tcPr>
          <w:p w14:paraId="78547747"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8 272 398,88</w:t>
            </w:r>
          </w:p>
        </w:tc>
        <w:tc>
          <w:tcPr>
            <w:tcW w:w="432" w:type="pct"/>
            <w:tcBorders>
              <w:top w:val="nil"/>
              <w:left w:val="nil"/>
              <w:bottom w:val="single" w:sz="4" w:space="0" w:color="auto"/>
              <w:right w:val="single" w:sz="4" w:space="0" w:color="auto"/>
            </w:tcBorders>
            <w:shd w:val="clear" w:color="auto" w:fill="auto"/>
            <w:noWrap/>
            <w:vAlign w:val="center"/>
            <w:hideMark/>
          </w:tcPr>
          <w:p w14:paraId="5B70CE5C"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8 782 134,18</w:t>
            </w:r>
          </w:p>
        </w:tc>
        <w:tc>
          <w:tcPr>
            <w:tcW w:w="394" w:type="pct"/>
            <w:tcBorders>
              <w:top w:val="nil"/>
              <w:left w:val="nil"/>
              <w:bottom w:val="single" w:sz="4" w:space="0" w:color="auto"/>
              <w:right w:val="single" w:sz="4" w:space="0" w:color="auto"/>
            </w:tcBorders>
            <w:shd w:val="clear" w:color="auto" w:fill="auto"/>
            <w:noWrap/>
            <w:vAlign w:val="center"/>
            <w:hideMark/>
          </w:tcPr>
          <w:p w14:paraId="11A98B19" w14:textId="77777777" w:rsidR="0016798C" w:rsidRPr="0016798C" w:rsidRDefault="0016798C" w:rsidP="0016798C">
            <w:pPr>
              <w:spacing w:after="0" w:line="240" w:lineRule="auto"/>
              <w:jc w:val="right"/>
              <w:rPr>
                <w:rFonts w:ascii="Helvetica" w:eastAsia="Times New Roman" w:hAnsi="Helvetica" w:cs="Helvetica"/>
                <w:color w:val="000000"/>
                <w:sz w:val="14"/>
                <w:szCs w:val="14"/>
                <w:lang w:eastAsia="pl-PL"/>
              </w:rPr>
            </w:pPr>
            <w:r w:rsidRPr="0016798C">
              <w:rPr>
                <w:rFonts w:ascii="Helvetica" w:eastAsia="Times New Roman" w:hAnsi="Helvetica" w:cs="Helvetica"/>
                <w:color w:val="000000"/>
                <w:sz w:val="14"/>
                <w:szCs w:val="14"/>
                <w:lang w:eastAsia="pl-PL"/>
              </w:rPr>
              <w:t>4 156 842,88</w:t>
            </w:r>
          </w:p>
        </w:tc>
      </w:tr>
    </w:tbl>
    <w:p w14:paraId="5C76702D" w14:textId="4AFFFEE7" w:rsidR="00D54DB6" w:rsidRPr="00E726B4" w:rsidRDefault="00D54DB6" w:rsidP="00D54DB6">
      <w:pPr>
        <w:jc w:val="both"/>
        <w:rPr>
          <w:rFonts w:ascii="Helvetica" w:hAnsi="Helvetica"/>
          <w:i/>
          <w:iCs/>
          <w:sz w:val="18"/>
          <w:szCs w:val="18"/>
        </w:rPr>
      </w:pPr>
      <w:r w:rsidRPr="00E726B4">
        <w:rPr>
          <w:rFonts w:ascii="Helvetica" w:hAnsi="Helvetica"/>
          <w:i/>
          <w:iCs/>
          <w:sz w:val="18"/>
          <w:szCs w:val="18"/>
        </w:rPr>
        <w:t>Źródło: opracowanie</w:t>
      </w:r>
      <w:r>
        <w:rPr>
          <w:rFonts w:ascii="Helvetica" w:hAnsi="Helvetica"/>
          <w:i/>
          <w:iCs/>
          <w:sz w:val="18"/>
          <w:szCs w:val="18"/>
        </w:rPr>
        <w:t xml:space="preserve"> </w:t>
      </w:r>
      <w:r w:rsidRPr="00E726B4">
        <w:rPr>
          <w:rFonts w:ascii="Helvetica" w:hAnsi="Helvetica"/>
          <w:i/>
          <w:iCs/>
          <w:sz w:val="18"/>
          <w:szCs w:val="18"/>
        </w:rPr>
        <w:t xml:space="preserve">na podstawie </w:t>
      </w:r>
      <w:r>
        <w:rPr>
          <w:rFonts w:ascii="Helvetica" w:hAnsi="Helvetica"/>
          <w:i/>
          <w:iCs/>
          <w:sz w:val="18"/>
          <w:szCs w:val="18"/>
        </w:rPr>
        <w:t>danych Zakładu Administracji Budynków</w:t>
      </w:r>
    </w:p>
    <w:p w14:paraId="3D597A28" w14:textId="77777777" w:rsidR="006A17DF" w:rsidRDefault="006A17DF" w:rsidP="006E7023">
      <w:pPr>
        <w:jc w:val="both"/>
        <w:rPr>
          <w:rFonts w:ascii="Helvetica" w:hAnsi="Helvetica" w:cs="Helvetica"/>
        </w:rPr>
      </w:pPr>
    </w:p>
    <w:p w14:paraId="682E27A0" w14:textId="59701EC6" w:rsidR="00C41567" w:rsidRDefault="00522BAA" w:rsidP="006E7023">
      <w:pPr>
        <w:jc w:val="both"/>
        <w:rPr>
          <w:rFonts w:ascii="Helvetica" w:hAnsi="Helvetica" w:cs="Helvetica"/>
        </w:rPr>
      </w:pPr>
      <w:r w:rsidRPr="00AE26B9">
        <w:rPr>
          <w:rFonts w:ascii="Helvetica" w:hAnsi="Helvetica" w:cs="Helvetica"/>
        </w:rPr>
        <w:t>W strukturze wydatków obszaru gospodarki mieszkaniowej w ostatnich latach dominujące są te bieżące, związane z kosztami eksploatacyjnymi i administracyjnymi utrzymania zasobu już posiadanego. Biorąc pod uwagę, że</w:t>
      </w:r>
      <w:r w:rsidR="00C257B9">
        <w:rPr>
          <w:rFonts w:ascii="Helvetica" w:hAnsi="Helvetica" w:cs="Helvetica"/>
        </w:rPr>
        <w:t xml:space="preserve"> w</w:t>
      </w:r>
      <w:r w:rsidRPr="00AE26B9">
        <w:rPr>
          <w:rFonts w:ascii="Helvetica" w:hAnsi="Helvetica" w:cs="Helvetica"/>
        </w:rPr>
        <w:t xml:space="preserve"> roku 2020 i 2021 inwestycje </w:t>
      </w:r>
      <w:r w:rsidR="00C257B9">
        <w:rPr>
          <w:rFonts w:ascii="Helvetica" w:hAnsi="Helvetica" w:cs="Helvetica"/>
        </w:rPr>
        <w:t>oraz</w:t>
      </w:r>
      <w:r w:rsidRPr="00AE26B9">
        <w:rPr>
          <w:rFonts w:ascii="Helvetica" w:hAnsi="Helvetica" w:cs="Helvetica"/>
        </w:rPr>
        <w:t xml:space="preserve"> zakupy inwestycyjne dotyczyły</w:t>
      </w:r>
      <w:r w:rsidR="006D4246">
        <w:rPr>
          <w:rFonts w:ascii="Helvetica" w:hAnsi="Helvetica" w:cs="Helvetica"/>
        </w:rPr>
        <w:t xml:space="preserve"> zasadniczo</w:t>
      </w:r>
      <w:r w:rsidRPr="00AE26B9">
        <w:rPr>
          <w:rFonts w:ascii="Helvetica" w:hAnsi="Helvetica" w:cs="Helvetica"/>
        </w:rPr>
        <w:t xml:space="preserve"> budowy</w:t>
      </w:r>
      <w:r w:rsidR="006D4246">
        <w:rPr>
          <w:rFonts w:ascii="Helvetica" w:hAnsi="Helvetica" w:cs="Helvetica"/>
        </w:rPr>
        <w:t xml:space="preserve"> </w:t>
      </w:r>
      <w:r w:rsidRPr="00AE26B9">
        <w:rPr>
          <w:rFonts w:ascii="Helvetica" w:hAnsi="Helvetica" w:cs="Helvetica"/>
        </w:rPr>
        <w:t xml:space="preserve">Centrum </w:t>
      </w:r>
      <w:r w:rsidR="00AE26B9" w:rsidRPr="00AE26B9">
        <w:rPr>
          <w:rFonts w:ascii="Helvetica" w:hAnsi="Helvetica" w:cs="Helvetica"/>
        </w:rPr>
        <w:t xml:space="preserve">Aktywności </w:t>
      </w:r>
      <w:r w:rsidRPr="00AE26B9">
        <w:rPr>
          <w:rFonts w:ascii="Helvetica" w:hAnsi="Helvetica" w:cs="Helvetica"/>
        </w:rPr>
        <w:t>Seniora</w:t>
      </w:r>
      <w:r w:rsidR="0030017E" w:rsidRPr="00AE26B9">
        <w:rPr>
          <w:rStyle w:val="Odwoanieprzypisudolnego"/>
          <w:rFonts w:ascii="Helvetica" w:hAnsi="Helvetica" w:cs="Helvetica"/>
        </w:rPr>
        <w:footnoteReference w:id="64"/>
      </w:r>
      <w:r w:rsidR="006D4246">
        <w:rPr>
          <w:rFonts w:ascii="Helvetica" w:hAnsi="Helvetica" w:cs="Helvetica"/>
        </w:rPr>
        <w:t>,</w:t>
      </w:r>
      <w:r w:rsidR="0030017E" w:rsidRPr="00AE26B9">
        <w:rPr>
          <w:rFonts w:ascii="Helvetica" w:hAnsi="Helvetica" w:cs="Helvetica"/>
        </w:rPr>
        <w:t xml:space="preserve"> faktyczny poziom </w:t>
      </w:r>
      <w:r w:rsidR="00E118BD" w:rsidRPr="00AE26B9">
        <w:rPr>
          <w:rFonts w:ascii="Helvetica" w:hAnsi="Helvetica" w:cs="Helvetica"/>
        </w:rPr>
        <w:t>nakładów na modernizację - czy też szerzej ulepszenie - budynków mieszkalnych jest</w:t>
      </w:r>
      <w:r w:rsidR="00AE26B9">
        <w:rPr>
          <w:rFonts w:ascii="Helvetica" w:hAnsi="Helvetica" w:cs="Helvetica"/>
        </w:rPr>
        <w:t xml:space="preserve"> znikomy</w:t>
      </w:r>
      <w:r w:rsidR="00E118BD" w:rsidRPr="00AE26B9">
        <w:rPr>
          <w:rFonts w:ascii="Helvetica" w:hAnsi="Helvetica" w:cs="Helvetica"/>
        </w:rPr>
        <w:t>.</w:t>
      </w:r>
      <w:r w:rsidR="00206F41" w:rsidRPr="00AE26B9">
        <w:rPr>
          <w:rFonts w:ascii="Helvetica" w:hAnsi="Helvetica" w:cs="Helvetica"/>
        </w:rPr>
        <w:t xml:space="preserve"> </w:t>
      </w:r>
      <w:r w:rsidR="00206F41" w:rsidRPr="00AE26B9">
        <w:rPr>
          <w:rFonts w:ascii="Helvetica" w:hAnsi="Helvetica" w:cs="Helvetica"/>
          <w:shd w:val="clear" w:color="auto" w:fill="FFFFFF"/>
        </w:rPr>
        <w:t>Ulepszenie polega na unowocześnieniu, poprawie stanu</w:t>
      </w:r>
      <w:r w:rsidR="00AE26B9">
        <w:rPr>
          <w:rFonts w:ascii="Helvetica" w:hAnsi="Helvetica" w:cs="Helvetica"/>
          <w:shd w:val="clear" w:color="auto" w:fill="FFFFFF"/>
        </w:rPr>
        <w:t xml:space="preserve"> budynku</w:t>
      </w:r>
      <w:r w:rsidR="00206F41" w:rsidRPr="00AE26B9">
        <w:rPr>
          <w:rFonts w:ascii="Helvetica" w:hAnsi="Helvetica" w:cs="Helvetica"/>
          <w:shd w:val="clear" w:color="auto" w:fill="FFFFFF"/>
        </w:rPr>
        <w:t xml:space="preserve"> lub wprowadzeniu</w:t>
      </w:r>
      <w:r w:rsidR="00AE26B9">
        <w:rPr>
          <w:rFonts w:ascii="Helvetica" w:hAnsi="Helvetica" w:cs="Helvetica"/>
          <w:shd w:val="clear" w:color="auto" w:fill="FFFFFF"/>
        </w:rPr>
        <w:t xml:space="preserve"> </w:t>
      </w:r>
      <w:r w:rsidR="00206F41" w:rsidRPr="00AE26B9">
        <w:rPr>
          <w:rFonts w:ascii="Helvetica" w:hAnsi="Helvetica" w:cs="Helvetica"/>
          <w:shd w:val="clear" w:color="auto" w:fill="FFFFFF"/>
        </w:rPr>
        <w:t>zmian</w:t>
      </w:r>
      <w:r w:rsidR="00AE26B9">
        <w:rPr>
          <w:rFonts w:ascii="Helvetica" w:hAnsi="Helvetica" w:cs="Helvetica"/>
          <w:shd w:val="clear" w:color="auto" w:fill="FFFFFF"/>
        </w:rPr>
        <w:t xml:space="preserve">, które mają na celu </w:t>
      </w:r>
      <w:r w:rsidR="00206F41" w:rsidRPr="00AE26B9">
        <w:rPr>
          <w:rFonts w:ascii="Helvetica" w:hAnsi="Helvetica" w:cs="Helvetica"/>
          <w:shd w:val="clear" w:color="auto" w:fill="FFFFFF"/>
        </w:rPr>
        <w:t>przystosowanie</w:t>
      </w:r>
      <w:r w:rsidR="00AE26B9">
        <w:rPr>
          <w:rFonts w:ascii="Helvetica" w:hAnsi="Helvetica" w:cs="Helvetica"/>
          <w:shd w:val="clear" w:color="auto" w:fill="FFFFFF"/>
        </w:rPr>
        <w:t xml:space="preserve"> </w:t>
      </w:r>
      <w:r w:rsidR="00206F41" w:rsidRPr="00AE26B9">
        <w:rPr>
          <w:rFonts w:ascii="Helvetica" w:hAnsi="Helvetica" w:cs="Helvetica"/>
          <w:shd w:val="clear" w:color="auto" w:fill="FFFFFF"/>
        </w:rPr>
        <w:t>do pełnienia nowej funkcji.</w:t>
      </w:r>
      <w:r w:rsidR="00FB2AE0">
        <w:rPr>
          <w:rFonts w:ascii="Helvetica" w:hAnsi="Helvetica" w:cs="Helvetica"/>
          <w:shd w:val="clear" w:color="auto" w:fill="FFFFFF"/>
        </w:rPr>
        <w:t xml:space="preserve"> </w:t>
      </w:r>
      <w:r w:rsidR="00AE26B9">
        <w:rPr>
          <w:rFonts w:ascii="Helvetica" w:hAnsi="Helvetica" w:cs="Helvetica"/>
          <w:shd w:val="clear" w:color="auto" w:fill="FFFFFF"/>
        </w:rPr>
        <w:t>Dzięki</w:t>
      </w:r>
      <w:r w:rsidR="00FB2AE0">
        <w:rPr>
          <w:rFonts w:ascii="Helvetica" w:hAnsi="Helvetica" w:cs="Helvetica"/>
          <w:shd w:val="clear" w:color="auto" w:fill="FFFFFF"/>
        </w:rPr>
        <w:t xml:space="preserve"> temu staje się on</w:t>
      </w:r>
      <w:r w:rsidR="00206F41" w:rsidRPr="00AE26B9">
        <w:rPr>
          <w:rFonts w:ascii="Helvetica" w:hAnsi="Helvetica" w:cs="Helvetica"/>
          <w:shd w:val="clear" w:color="auto" w:fill="FFFFFF"/>
        </w:rPr>
        <w:t xml:space="preserve"> bardziej funkcjonalny, bezpieczny i komfortowy</w:t>
      </w:r>
      <w:r w:rsidR="00AE26B9">
        <w:rPr>
          <w:rFonts w:ascii="Helvetica" w:hAnsi="Helvetica" w:cs="Helvetica"/>
          <w:shd w:val="clear" w:color="auto" w:fill="FFFFFF"/>
        </w:rPr>
        <w:t xml:space="preserve"> dla użytkowników</w:t>
      </w:r>
      <w:r w:rsidR="006239C8">
        <w:rPr>
          <w:rFonts w:ascii="Helvetica" w:hAnsi="Helvetica" w:cs="Helvetica"/>
          <w:shd w:val="clear" w:color="auto" w:fill="FFFFFF"/>
        </w:rPr>
        <w:t>. Aspektom</w:t>
      </w:r>
      <w:r w:rsidR="00206F41" w:rsidRPr="00AE26B9">
        <w:rPr>
          <w:rFonts w:ascii="Helvetica" w:hAnsi="Helvetica" w:cs="Helvetica"/>
          <w:shd w:val="clear" w:color="auto" w:fill="FFFFFF"/>
        </w:rPr>
        <w:t xml:space="preserve"> praktyczny</w:t>
      </w:r>
      <w:r w:rsidR="006239C8">
        <w:rPr>
          <w:rFonts w:ascii="Helvetica" w:hAnsi="Helvetica" w:cs="Helvetica"/>
          <w:shd w:val="clear" w:color="auto" w:fill="FFFFFF"/>
        </w:rPr>
        <w:t>m ulepszenia</w:t>
      </w:r>
      <w:r w:rsidR="00AE26B9">
        <w:rPr>
          <w:rFonts w:ascii="Helvetica" w:hAnsi="Helvetica" w:cs="Helvetica"/>
          <w:shd w:val="clear" w:color="auto" w:fill="FFFFFF"/>
        </w:rPr>
        <w:t xml:space="preserve"> towarzyszą</w:t>
      </w:r>
      <w:r w:rsidR="00206F41" w:rsidRPr="00AE26B9">
        <w:rPr>
          <w:rFonts w:ascii="Helvetica" w:hAnsi="Helvetica" w:cs="Helvetica"/>
          <w:shd w:val="clear" w:color="auto" w:fill="FFFFFF"/>
        </w:rPr>
        <w:t xml:space="preserve"> </w:t>
      </w:r>
      <w:r w:rsidR="00AE26B9">
        <w:rPr>
          <w:rFonts w:ascii="Helvetica" w:hAnsi="Helvetica" w:cs="Helvetica"/>
          <w:shd w:val="clear" w:color="auto" w:fill="FFFFFF"/>
        </w:rPr>
        <w:t>czę</w:t>
      </w:r>
      <w:r w:rsidR="006239C8">
        <w:rPr>
          <w:rFonts w:ascii="Helvetica" w:hAnsi="Helvetica" w:cs="Helvetica"/>
          <w:shd w:val="clear" w:color="auto" w:fill="FFFFFF"/>
        </w:rPr>
        <w:t>sto</w:t>
      </w:r>
      <w:r w:rsidR="00FB2AE0">
        <w:rPr>
          <w:rFonts w:ascii="Helvetica" w:hAnsi="Helvetica" w:cs="Helvetica"/>
          <w:shd w:val="clear" w:color="auto" w:fill="FFFFFF"/>
        </w:rPr>
        <w:t xml:space="preserve"> również</w:t>
      </w:r>
      <w:r w:rsidR="00AE26B9">
        <w:rPr>
          <w:rFonts w:ascii="Helvetica" w:hAnsi="Helvetica" w:cs="Helvetica"/>
          <w:shd w:val="clear" w:color="auto" w:fill="FFFFFF"/>
        </w:rPr>
        <w:t xml:space="preserve"> </w:t>
      </w:r>
      <w:r w:rsidR="00206F41" w:rsidRPr="00AE26B9">
        <w:rPr>
          <w:rFonts w:ascii="Helvetica" w:hAnsi="Helvetica" w:cs="Helvetica"/>
          <w:shd w:val="clear" w:color="auto" w:fill="FFFFFF"/>
        </w:rPr>
        <w:t xml:space="preserve">zmiany wizualne. </w:t>
      </w:r>
      <w:r w:rsidR="006239C8">
        <w:rPr>
          <w:rFonts w:ascii="Helvetica" w:hAnsi="Helvetica" w:cs="Helvetica"/>
          <w:shd w:val="clear" w:color="auto" w:fill="FFFFFF"/>
        </w:rPr>
        <w:t>M</w:t>
      </w:r>
      <w:r w:rsidR="00206F41" w:rsidRPr="00AE26B9">
        <w:rPr>
          <w:rFonts w:ascii="Helvetica" w:hAnsi="Helvetica" w:cs="Helvetica"/>
          <w:shd w:val="clear" w:color="auto" w:fill="FFFFFF"/>
        </w:rPr>
        <w:t>odyfikacje architek</w:t>
      </w:r>
      <w:r w:rsidR="00FB2AE0">
        <w:rPr>
          <w:rFonts w:ascii="Helvetica" w:hAnsi="Helvetica" w:cs="Helvetica"/>
          <w:shd w:val="clear" w:color="auto" w:fill="FFFFFF"/>
        </w:rPr>
        <w:t>toniczne</w:t>
      </w:r>
      <w:r w:rsidR="006239C8">
        <w:rPr>
          <w:rFonts w:ascii="Helvetica" w:hAnsi="Helvetica" w:cs="Helvetica"/>
          <w:shd w:val="clear" w:color="auto" w:fill="FFFFFF"/>
        </w:rPr>
        <w:t xml:space="preserve"> </w:t>
      </w:r>
      <w:r w:rsidR="00206F41" w:rsidRPr="00AE26B9">
        <w:rPr>
          <w:rFonts w:ascii="Helvetica" w:hAnsi="Helvetica" w:cs="Helvetica"/>
          <w:shd w:val="clear" w:color="auto" w:fill="FFFFFF"/>
        </w:rPr>
        <w:t>sprawiają, że budy</w:t>
      </w:r>
      <w:r w:rsidR="006239C8">
        <w:rPr>
          <w:rFonts w:ascii="Helvetica" w:hAnsi="Helvetica" w:cs="Helvetica"/>
          <w:shd w:val="clear" w:color="auto" w:fill="FFFFFF"/>
        </w:rPr>
        <w:t>nki</w:t>
      </w:r>
      <w:r w:rsidR="00206F41" w:rsidRPr="00AE26B9">
        <w:rPr>
          <w:rFonts w:ascii="Helvetica" w:hAnsi="Helvetica" w:cs="Helvetica"/>
          <w:shd w:val="clear" w:color="auto" w:fill="FFFFFF"/>
        </w:rPr>
        <w:t xml:space="preserve"> staj</w:t>
      </w:r>
      <w:r w:rsidR="006239C8">
        <w:rPr>
          <w:rFonts w:ascii="Helvetica" w:hAnsi="Helvetica" w:cs="Helvetica"/>
          <w:shd w:val="clear" w:color="auto" w:fill="FFFFFF"/>
        </w:rPr>
        <w:t>ą</w:t>
      </w:r>
      <w:r w:rsidR="00206F41" w:rsidRPr="00AE26B9">
        <w:rPr>
          <w:rFonts w:ascii="Helvetica" w:hAnsi="Helvetica" w:cs="Helvetica"/>
          <w:shd w:val="clear" w:color="auto" w:fill="FFFFFF"/>
        </w:rPr>
        <w:t xml:space="preserve"> się nowocze</w:t>
      </w:r>
      <w:r w:rsidR="006239C8">
        <w:rPr>
          <w:rFonts w:ascii="Helvetica" w:hAnsi="Helvetica" w:cs="Helvetica"/>
          <w:shd w:val="clear" w:color="auto" w:fill="FFFFFF"/>
        </w:rPr>
        <w:t>śniejsze</w:t>
      </w:r>
      <w:r w:rsidR="00206F41" w:rsidRPr="00AE26B9">
        <w:rPr>
          <w:rFonts w:ascii="Helvetica" w:hAnsi="Helvetica" w:cs="Helvetica"/>
          <w:shd w:val="clear" w:color="auto" w:fill="FFFFFF"/>
        </w:rPr>
        <w:t xml:space="preserve"> i</w:t>
      </w:r>
      <w:r w:rsidR="006239C8">
        <w:rPr>
          <w:rFonts w:ascii="Helvetica" w:hAnsi="Helvetica" w:cs="Helvetica"/>
          <w:shd w:val="clear" w:color="auto" w:fill="FFFFFF"/>
        </w:rPr>
        <w:t xml:space="preserve"> </w:t>
      </w:r>
      <w:r w:rsidR="00206F41" w:rsidRPr="00AE26B9">
        <w:rPr>
          <w:rFonts w:ascii="Helvetica" w:hAnsi="Helvetica" w:cs="Helvetica"/>
          <w:shd w:val="clear" w:color="auto" w:fill="FFFFFF"/>
        </w:rPr>
        <w:t>przystosowan</w:t>
      </w:r>
      <w:r w:rsidR="006239C8">
        <w:rPr>
          <w:rFonts w:ascii="Helvetica" w:hAnsi="Helvetica" w:cs="Helvetica"/>
          <w:shd w:val="clear" w:color="auto" w:fill="FFFFFF"/>
        </w:rPr>
        <w:t>e</w:t>
      </w:r>
      <w:r w:rsidR="00206F41" w:rsidRPr="00AE26B9">
        <w:rPr>
          <w:rFonts w:ascii="Helvetica" w:hAnsi="Helvetica" w:cs="Helvetica"/>
          <w:shd w:val="clear" w:color="auto" w:fill="FFFFFF"/>
        </w:rPr>
        <w:t xml:space="preserve"> do panujących</w:t>
      </w:r>
      <w:r w:rsidR="006239C8">
        <w:rPr>
          <w:rFonts w:ascii="Helvetica" w:hAnsi="Helvetica" w:cs="Helvetica"/>
          <w:shd w:val="clear" w:color="auto" w:fill="FFFFFF"/>
        </w:rPr>
        <w:t xml:space="preserve"> aktualnie</w:t>
      </w:r>
      <w:r w:rsidR="00206F41" w:rsidRPr="00AE26B9">
        <w:rPr>
          <w:rFonts w:ascii="Helvetica" w:hAnsi="Helvetica" w:cs="Helvetica"/>
          <w:shd w:val="clear" w:color="auto" w:fill="FFFFFF"/>
        </w:rPr>
        <w:t xml:space="preserve"> trendów</w:t>
      </w:r>
      <w:r w:rsidR="006239C8">
        <w:rPr>
          <w:rFonts w:ascii="Helvetica" w:hAnsi="Helvetica" w:cs="Helvetica"/>
          <w:shd w:val="clear" w:color="auto" w:fill="FFFFFF"/>
        </w:rPr>
        <w:t>. Prowadzą zatem do zwiększenia wartości użytkowej oraz walorów estetycznych posiadanego zasobu.</w:t>
      </w:r>
    </w:p>
    <w:p w14:paraId="7B65068E" w14:textId="77777777" w:rsidR="006A17DF" w:rsidRDefault="006A17DF" w:rsidP="003F772C">
      <w:pPr>
        <w:jc w:val="both"/>
        <w:rPr>
          <w:rFonts w:ascii="Helvetica" w:hAnsi="Helvetica" w:cs="Helvetica"/>
        </w:rPr>
      </w:pPr>
    </w:p>
    <w:p w14:paraId="78262562" w14:textId="2CB01D69" w:rsidR="006239C8" w:rsidRPr="00C6377E" w:rsidRDefault="003F772C" w:rsidP="003F772C">
      <w:pPr>
        <w:jc w:val="both"/>
        <w:rPr>
          <w:rFonts w:ascii="Helvetica" w:hAnsi="Helvetica" w:cs="Helvetica"/>
          <w:b/>
        </w:rPr>
      </w:pPr>
      <w:r w:rsidRPr="003F772C">
        <w:rPr>
          <w:rFonts w:ascii="Helvetica" w:hAnsi="Helvetica" w:cs="Helvetica"/>
        </w:rPr>
        <w:t>Odrębną kwesti</w:t>
      </w:r>
      <w:r w:rsidR="00C6377E">
        <w:rPr>
          <w:rFonts w:ascii="Helvetica" w:hAnsi="Helvetica" w:cs="Helvetica"/>
        </w:rPr>
        <w:t>ę</w:t>
      </w:r>
      <w:r w:rsidRPr="003F772C">
        <w:rPr>
          <w:rFonts w:ascii="Helvetica" w:hAnsi="Helvetica" w:cs="Helvetica"/>
        </w:rPr>
        <w:t xml:space="preserve">, jednakże pośrednio związaną z obszarem wydatków na utrzymanie zasobu, </w:t>
      </w:r>
      <w:r w:rsidR="00E0292A">
        <w:rPr>
          <w:rFonts w:ascii="Helvetica" w:hAnsi="Helvetica" w:cs="Helvetica"/>
        </w:rPr>
        <w:t>stanowią</w:t>
      </w:r>
      <w:r w:rsidRPr="003F772C">
        <w:rPr>
          <w:rFonts w:ascii="Helvetica" w:hAnsi="Helvetica" w:cs="Helvetica"/>
        </w:rPr>
        <w:t xml:space="preserve"> ponosz</w:t>
      </w:r>
      <w:r w:rsidR="00E0292A">
        <w:rPr>
          <w:rFonts w:ascii="Helvetica" w:hAnsi="Helvetica" w:cs="Helvetica"/>
        </w:rPr>
        <w:t>one</w:t>
      </w:r>
      <w:r w:rsidRPr="003F772C">
        <w:rPr>
          <w:rFonts w:ascii="Helvetica" w:hAnsi="Helvetica" w:cs="Helvetica"/>
        </w:rPr>
        <w:t xml:space="preserve"> przez</w:t>
      </w:r>
      <w:r w:rsidR="00E0292A">
        <w:rPr>
          <w:rFonts w:ascii="Helvetica" w:hAnsi="Helvetica" w:cs="Helvetica"/>
        </w:rPr>
        <w:t xml:space="preserve"> Miasto </w:t>
      </w:r>
      <w:r w:rsidRPr="003F772C">
        <w:rPr>
          <w:rFonts w:ascii="Helvetica" w:hAnsi="Helvetica" w:cs="Helvetica"/>
        </w:rPr>
        <w:t>koszt</w:t>
      </w:r>
      <w:r w:rsidR="00E0292A">
        <w:rPr>
          <w:rFonts w:ascii="Helvetica" w:hAnsi="Helvetica" w:cs="Helvetica"/>
        </w:rPr>
        <w:t>y</w:t>
      </w:r>
      <w:r w:rsidRPr="003F772C">
        <w:rPr>
          <w:rFonts w:ascii="Helvetica" w:hAnsi="Helvetica" w:cs="Helvetica"/>
        </w:rPr>
        <w:t xml:space="preserve"> </w:t>
      </w:r>
      <w:r w:rsidRPr="003F772C">
        <w:rPr>
          <w:rFonts w:ascii="Helvetica" w:hAnsi="Helvetica" w:cs="Helvetica"/>
          <w:bCs/>
        </w:rPr>
        <w:t>odszkodowań wypłaconych za niedostarczenie lokali socjalnych i tymczasowych</w:t>
      </w:r>
      <w:r w:rsidR="00112BF1">
        <w:rPr>
          <w:rStyle w:val="Odwoanieprzypisudolnego"/>
          <w:rFonts w:ascii="Helvetica" w:hAnsi="Helvetica" w:cs="Helvetica"/>
          <w:bCs/>
        </w:rPr>
        <w:footnoteReference w:id="65"/>
      </w:r>
      <w:r w:rsidR="00E0292A">
        <w:rPr>
          <w:rFonts w:ascii="Helvetica" w:hAnsi="Helvetica" w:cs="Helvetica"/>
          <w:bCs/>
        </w:rPr>
        <w:t xml:space="preserve">. </w:t>
      </w:r>
      <w:r w:rsidR="00DC3316">
        <w:rPr>
          <w:rFonts w:ascii="Helvetica" w:hAnsi="Helvetica" w:cs="Helvetica"/>
          <w:bCs/>
        </w:rPr>
        <w:t>Kwoty zbiorcze odszkodowań z tego tytułu z</w:t>
      </w:r>
      <w:r w:rsidR="00FC6659">
        <w:rPr>
          <w:rFonts w:ascii="Helvetica" w:hAnsi="Helvetica" w:cs="Helvetica"/>
          <w:bCs/>
        </w:rPr>
        <w:t xml:space="preserve"> okre</w:t>
      </w:r>
      <w:r w:rsidR="00DC3316">
        <w:rPr>
          <w:rFonts w:ascii="Helvetica" w:hAnsi="Helvetica" w:cs="Helvetica"/>
          <w:bCs/>
        </w:rPr>
        <w:t>su</w:t>
      </w:r>
      <w:r w:rsidR="00FC6659">
        <w:rPr>
          <w:rFonts w:ascii="Helvetica" w:hAnsi="Helvetica" w:cs="Helvetica"/>
          <w:bCs/>
        </w:rPr>
        <w:t xml:space="preserve"> od stycznia 201</w:t>
      </w:r>
      <w:r w:rsidR="00334368">
        <w:rPr>
          <w:rFonts w:ascii="Helvetica" w:hAnsi="Helvetica" w:cs="Helvetica"/>
          <w:bCs/>
        </w:rPr>
        <w:t>6</w:t>
      </w:r>
      <w:r w:rsidR="00FC6659">
        <w:rPr>
          <w:rFonts w:ascii="Helvetica" w:hAnsi="Helvetica" w:cs="Helvetica"/>
          <w:bCs/>
        </w:rPr>
        <w:t xml:space="preserve"> do maja 2022 r.</w:t>
      </w:r>
      <w:r w:rsidR="00DC3316">
        <w:rPr>
          <w:rFonts w:ascii="Helvetica" w:hAnsi="Helvetica" w:cs="Helvetica"/>
          <w:bCs/>
        </w:rPr>
        <w:t xml:space="preserve"> pokazane zostały w tabeli. </w:t>
      </w:r>
    </w:p>
    <w:p w14:paraId="06415F2C" w14:textId="0953C4D0" w:rsidR="00C6377E" w:rsidRPr="00C6377E" w:rsidRDefault="00C6377E" w:rsidP="00C6377E">
      <w:pPr>
        <w:pStyle w:val="Legenda"/>
        <w:keepNext/>
        <w:jc w:val="both"/>
        <w:rPr>
          <w:rFonts w:ascii="Helvetica" w:hAnsi="Helvetica" w:cs="Helvetica"/>
          <w:color w:val="auto"/>
        </w:rPr>
      </w:pPr>
      <w:bookmarkStart w:id="59" w:name="_Toc126833889"/>
      <w:r w:rsidRPr="00C6377E">
        <w:rPr>
          <w:rFonts w:ascii="Helvetica" w:hAnsi="Helvetica" w:cs="Helvetica"/>
          <w:color w:val="auto"/>
        </w:rPr>
        <w:t xml:space="preserve">Tabela </w:t>
      </w:r>
      <w:r w:rsidRPr="00C6377E">
        <w:rPr>
          <w:rFonts w:ascii="Helvetica" w:hAnsi="Helvetica" w:cs="Helvetica"/>
          <w:color w:val="auto"/>
        </w:rPr>
        <w:fldChar w:fldCharType="begin"/>
      </w:r>
      <w:r w:rsidRPr="00C6377E">
        <w:rPr>
          <w:rFonts w:ascii="Helvetica" w:hAnsi="Helvetica" w:cs="Helvetica"/>
          <w:color w:val="auto"/>
        </w:rPr>
        <w:instrText xml:space="preserve"> SEQ Tabela \* ARABIC </w:instrText>
      </w:r>
      <w:r w:rsidRPr="00C6377E">
        <w:rPr>
          <w:rFonts w:ascii="Helvetica" w:hAnsi="Helvetica" w:cs="Helvetica"/>
          <w:color w:val="auto"/>
        </w:rPr>
        <w:fldChar w:fldCharType="separate"/>
      </w:r>
      <w:r w:rsidR="001F436B">
        <w:rPr>
          <w:rFonts w:ascii="Helvetica" w:hAnsi="Helvetica" w:cs="Helvetica"/>
          <w:noProof/>
          <w:color w:val="auto"/>
        </w:rPr>
        <w:t>25</w:t>
      </w:r>
      <w:r w:rsidRPr="00C6377E">
        <w:rPr>
          <w:rFonts w:ascii="Helvetica" w:hAnsi="Helvetica" w:cs="Helvetica"/>
          <w:color w:val="auto"/>
        </w:rPr>
        <w:fldChar w:fldCharType="end"/>
      </w:r>
      <w:r w:rsidRPr="00C6377E">
        <w:rPr>
          <w:rFonts w:ascii="Helvetica" w:hAnsi="Helvetica" w:cs="Helvetica"/>
          <w:color w:val="auto"/>
        </w:rPr>
        <w:t>. Koszty odszkodowań wypłaconych przez Gminę za niedostarczenie lokali socjalnych i tymczasowych</w:t>
      </w:r>
      <w:bookmarkEnd w:id="59"/>
    </w:p>
    <w:tbl>
      <w:tblPr>
        <w:tblStyle w:val="Tabela-Siatka"/>
        <w:tblW w:w="5000" w:type="pct"/>
        <w:jc w:val="center"/>
        <w:tblLook w:val="04A0" w:firstRow="1" w:lastRow="0" w:firstColumn="1" w:lastColumn="0" w:noHBand="0" w:noVBand="1"/>
      </w:tblPr>
      <w:tblGrid>
        <w:gridCol w:w="1432"/>
        <w:gridCol w:w="1090"/>
        <w:gridCol w:w="1090"/>
        <w:gridCol w:w="1090"/>
        <w:gridCol w:w="1090"/>
        <w:gridCol w:w="1090"/>
        <w:gridCol w:w="1090"/>
        <w:gridCol w:w="1090"/>
      </w:tblGrid>
      <w:tr w:rsidR="00334368" w:rsidRPr="0016798C" w14:paraId="7DCD1013" w14:textId="77777777" w:rsidTr="0016798C">
        <w:trPr>
          <w:trHeight w:val="340"/>
          <w:jc w:val="center"/>
        </w:trPr>
        <w:tc>
          <w:tcPr>
            <w:tcW w:w="1077" w:type="dxa"/>
            <w:shd w:val="clear" w:color="auto" w:fill="D9D9D9" w:themeFill="background1" w:themeFillShade="D9"/>
            <w:vAlign w:val="center"/>
          </w:tcPr>
          <w:p w14:paraId="6DCD5B83" w14:textId="402106EB" w:rsidR="00334368" w:rsidRPr="0016798C" w:rsidRDefault="00334368" w:rsidP="00334368">
            <w:pPr>
              <w:jc w:val="center"/>
              <w:rPr>
                <w:rFonts w:ascii="Helvetica" w:hAnsi="Helvetica" w:cs="Helvetica"/>
                <w:b/>
                <w:bCs/>
                <w:sz w:val="14"/>
                <w:szCs w:val="14"/>
              </w:rPr>
            </w:pPr>
            <w:r w:rsidRPr="0016798C">
              <w:rPr>
                <w:rFonts w:ascii="Helvetica" w:hAnsi="Helvetica" w:cs="Helvetica"/>
                <w:b/>
                <w:bCs/>
                <w:sz w:val="14"/>
                <w:szCs w:val="14"/>
              </w:rPr>
              <w:t>Wyszczególnienie</w:t>
            </w:r>
          </w:p>
        </w:tc>
        <w:tc>
          <w:tcPr>
            <w:tcW w:w="1077" w:type="dxa"/>
            <w:shd w:val="clear" w:color="auto" w:fill="D9D9D9" w:themeFill="background1" w:themeFillShade="D9"/>
            <w:vAlign w:val="center"/>
          </w:tcPr>
          <w:p w14:paraId="4DF0157E" w14:textId="0724A071" w:rsidR="00334368" w:rsidRPr="0016798C" w:rsidRDefault="00334368" w:rsidP="00334368">
            <w:pPr>
              <w:jc w:val="center"/>
              <w:rPr>
                <w:rFonts w:ascii="Helvetica" w:hAnsi="Helvetica" w:cs="Helvetica"/>
                <w:b/>
                <w:sz w:val="14"/>
                <w:szCs w:val="14"/>
              </w:rPr>
            </w:pPr>
            <w:r w:rsidRPr="0016798C">
              <w:rPr>
                <w:rFonts w:ascii="Helvetica" w:hAnsi="Helvetica" w:cs="Helvetica"/>
                <w:b/>
                <w:sz w:val="14"/>
                <w:szCs w:val="14"/>
              </w:rPr>
              <w:t>2016</w:t>
            </w:r>
          </w:p>
        </w:tc>
        <w:tc>
          <w:tcPr>
            <w:tcW w:w="1077" w:type="dxa"/>
            <w:shd w:val="clear" w:color="auto" w:fill="D9D9D9" w:themeFill="background1" w:themeFillShade="D9"/>
            <w:vAlign w:val="center"/>
          </w:tcPr>
          <w:p w14:paraId="7C44D0F4" w14:textId="116B680C" w:rsidR="00334368" w:rsidRPr="0016798C" w:rsidRDefault="00334368" w:rsidP="00334368">
            <w:pPr>
              <w:jc w:val="center"/>
              <w:rPr>
                <w:rFonts w:ascii="Helvetica" w:hAnsi="Helvetica" w:cs="Helvetica"/>
                <w:b/>
                <w:sz w:val="14"/>
                <w:szCs w:val="14"/>
              </w:rPr>
            </w:pPr>
            <w:r w:rsidRPr="0016798C">
              <w:rPr>
                <w:rFonts w:ascii="Helvetica" w:eastAsia="Times New Roman" w:hAnsi="Helvetica" w:cs="Helvetica"/>
                <w:b/>
                <w:bCs/>
                <w:color w:val="000000"/>
                <w:sz w:val="14"/>
                <w:szCs w:val="14"/>
                <w:lang w:eastAsia="pl-PL"/>
              </w:rPr>
              <w:t>2017</w:t>
            </w:r>
          </w:p>
        </w:tc>
        <w:tc>
          <w:tcPr>
            <w:tcW w:w="1077" w:type="dxa"/>
            <w:shd w:val="clear" w:color="auto" w:fill="D9D9D9" w:themeFill="background1" w:themeFillShade="D9"/>
            <w:vAlign w:val="center"/>
          </w:tcPr>
          <w:p w14:paraId="77C7E1A7" w14:textId="60833D45" w:rsidR="00334368" w:rsidRPr="0016798C" w:rsidRDefault="00334368" w:rsidP="00334368">
            <w:pPr>
              <w:jc w:val="center"/>
              <w:rPr>
                <w:rFonts w:ascii="Helvetica" w:hAnsi="Helvetica" w:cs="Helvetica"/>
                <w:b/>
                <w:sz w:val="14"/>
                <w:szCs w:val="14"/>
              </w:rPr>
            </w:pPr>
            <w:r w:rsidRPr="0016798C">
              <w:rPr>
                <w:rFonts w:ascii="Helvetica" w:eastAsia="Times New Roman" w:hAnsi="Helvetica" w:cs="Helvetica"/>
                <w:b/>
                <w:bCs/>
                <w:color w:val="000000"/>
                <w:sz w:val="14"/>
                <w:szCs w:val="14"/>
                <w:lang w:eastAsia="pl-PL"/>
              </w:rPr>
              <w:t>2018</w:t>
            </w:r>
          </w:p>
        </w:tc>
        <w:tc>
          <w:tcPr>
            <w:tcW w:w="1077" w:type="dxa"/>
            <w:shd w:val="clear" w:color="auto" w:fill="D9D9D9" w:themeFill="background1" w:themeFillShade="D9"/>
            <w:vAlign w:val="center"/>
          </w:tcPr>
          <w:p w14:paraId="7A3CA5C6" w14:textId="12D29F51" w:rsidR="00334368" w:rsidRPr="0016798C" w:rsidRDefault="00334368" w:rsidP="00334368">
            <w:pPr>
              <w:jc w:val="center"/>
              <w:rPr>
                <w:rFonts w:ascii="Helvetica" w:hAnsi="Helvetica" w:cs="Helvetica"/>
                <w:b/>
                <w:sz w:val="14"/>
                <w:szCs w:val="14"/>
              </w:rPr>
            </w:pPr>
            <w:r w:rsidRPr="0016798C">
              <w:rPr>
                <w:rFonts w:ascii="Helvetica" w:eastAsia="Times New Roman" w:hAnsi="Helvetica" w:cs="Helvetica"/>
                <w:b/>
                <w:bCs/>
                <w:color w:val="000000"/>
                <w:sz w:val="14"/>
                <w:szCs w:val="14"/>
                <w:lang w:eastAsia="pl-PL"/>
              </w:rPr>
              <w:t>2019</w:t>
            </w:r>
          </w:p>
        </w:tc>
        <w:tc>
          <w:tcPr>
            <w:tcW w:w="1077" w:type="dxa"/>
            <w:shd w:val="clear" w:color="auto" w:fill="D9D9D9" w:themeFill="background1" w:themeFillShade="D9"/>
            <w:vAlign w:val="center"/>
          </w:tcPr>
          <w:p w14:paraId="03B0A06F" w14:textId="0C926F62" w:rsidR="00334368" w:rsidRPr="0016798C" w:rsidRDefault="00334368" w:rsidP="00334368">
            <w:pPr>
              <w:jc w:val="center"/>
              <w:rPr>
                <w:rFonts w:ascii="Helvetica" w:hAnsi="Helvetica" w:cs="Helvetica"/>
                <w:b/>
                <w:sz w:val="14"/>
                <w:szCs w:val="14"/>
              </w:rPr>
            </w:pPr>
            <w:r w:rsidRPr="0016798C">
              <w:rPr>
                <w:rFonts w:ascii="Helvetica" w:eastAsia="Times New Roman" w:hAnsi="Helvetica" w:cs="Helvetica"/>
                <w:b/>
                <w:bCs/>
                <w:color w:val="000000"/>
                <w:sz w:val="14"/>
                <w:szCs w:val="14"/>
                <w:lang w:eastAsia="pl-PL"/>
              </w:rPr>
              <w:t>2020</w:t>
            </w:r>
          </w:p>
        </w:tc>
        <w:tc>
          <w:tcPr>
            <w:tcW w:w="1077" w:type="dxa"/>
            <w:shd w:val="clear" w:color="auto" w:fill="D9D9D9" w:themeFill="background1" w:themeFillShade="D9"/>
            <w:vAlign w:val="center"/>
          </w:tcPr>
          <w:p w14:paraId="2A076D69" w14:textId="52C3165D" w:rsidR="00334368" w:rsidRPr="0016798C" w:rsidRDefault="00334368" w:rsidP="00334368">
            <w:pPr>
              <w:jc w:val="center"/>
              <w:rPr>
                <w:rFonts w:ascii="Helvetica" w:hAnsi="Helvetica" w:cs="Helvetica"/>
                <w:b/>
                <w:sz w:val="14"/>
                <w:szCs w:val="14"/>
              </w:rPr>
            </w:pPr>
            <w:r w:rsidRPr="0016798C">
              <w:rPr>
                <w:rFonts w:ascii="Helvetica" w:eastAsia="Times New Roman" w:hAnsi="Helvetica" w:cs="Helvetica"/>
                <w:b/>
                <w:bCs/>
                <w:color w:val="000000"/>
                <w:sz w:val="14"/>
                <w:szCs w:val="14"/>
                <w:lang w:eastAsia="pl-PL"/>
              </w:rPr>
              <w:t>2021</w:t>
            </w:r>
          </w:p>
        </w:tc>
        <w:tc>
          <w:tcPr>
            <w:tcW w:w="1077" w:type="dxa"/>
            <w:shd w:val="clear" w:color="auto" w:fill="D9D9D9" w:themeFill="background1" w:themeFillShade="D9"/>
            <w:vAlign w:val="center"/>
          </w:tcPr>
          <w:p w14:paraId="79FD19A0" w14:textId="5D72F084" w:rsidR="00334368" w:rsidRPr="0016798C" w:rsidRDefault="00334368" w:rsidP="00334368">
            <w:pPr>
              <w:jc w:val="center"/>
              <w:rPr>
                <w:rFonts w:ascii="Helvetica" w:hAnsi="Helvetica" w:cs="Helvetica"/>
                <w:b/>
                <w:sz w:val="14"/>
                <w:szCs w:val="14"/>
              </w:rPr>
            </w:pPr>
            <w:r w:rsidRPr="0016798C">
              <w:rPr>
                <w:rFonts w:ascii="Helvetica" w:eastAsia="Times New Roman" w:hAnsi="Helvetica" w:cs="Helvetica"/>
                <w:b/>
                <w:bCs/>
                <w:color w:val="000000"/>
                <w:sz w:val="14"/>
                <w:szCs w:val="14"/>
                <w:lang w:eastAsia="pl-PL"/>
              </w:rPr>
              <w:t>I-V.2022</w:t>
            </w:r>
          </w:p>
        </w:tc>
      </w:tr>
      <w:tr w:rsidR="00334368" w:rsidRPr="0016798C" w14:paraId="15C8636C" w14:textId="77777777" w:rsidTr="0016798C">
        <w:trPr>
          <w:trHeight w:val="478"/>
          <w:jc w:val="center"/>
        </w:trPr>
        <w:tc>
          <w:tcPr>
            <w:tcW w:w="1077" w:type="dxa"/>
            <w:vAlign w:val="center"/>
          </w:tcPr>
          <w:p w14:paraId="3EEE99F8" w14:textId="77777777"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Spółdzielnia Mieszkaniowa</w:t>
            </w:r>
          </w:p>
        </w:tc>
        <w:tc>
          <w:tcPr>
            <w:tcW w:w="1077" w:type="dxa"/>
            <w:vAlign w:val="center"/>
          </w:tcPr>
          <w:p w14:paraId="46D66B90" w14:textId="3B4DCB4D" w:rsidR="00334368" w:rsidRPr="0016798C" w:rsidRDefault="00FA5731" w:rsidP="0000320C">
            <w:pPr>
              <w:jc w:val="center"/>
              <w:rPr>
                <w:rFonts w:ascii="Helvetica" w:hAnsi="Helvetica" w:cs="Helvetica"/>
                <w:sz w:val="14"/>
                <w:szCs w:val="14"/>
              </w:rPr>
            </w:pPr>
            <w:r w:rsidRPr="00FA5731">
              <w:rPr>
                <w:rFonts w:ascii="Helvetica" w:hAnsi="Helvetica" w:cs="Helvetica"/>
                <w:sz w:val="14"/>
                <w:szCs w:val="14"/>
              </w:rPr>
              <w:t>128 999,34</w:t>
            </w:r>
          </w:p>
        </w:tc>
        <w:tc>
          <w:tcPr>
            <w:tcW w:w="1077" w:type="dxa"/>
            <w:vAlign w:val="center"/>
          </w:tcPr>
          <w:p w14:paraId="672E6FE7" w14:textId="59BF32AF" w:rsidR="00334368" w:rsidRPr="0016798C" w:rsidRDefault="00FA5731" w:rsidP="0000320C">
            <w:pPr>
              <w:jc w:val="center"/>
              <w:rPr>
                <w:rFonts w:ascii="Helvetica" w:hAnsi="Helvetica" w:cs="Helvetica"/>
                <w:sz w:val="14"/>
                <w:szCs w:val="14"/>
              </w:rPr>
            </w:pPr>
            <w:r w:rsidRPr="00FA5731">
              <w:rPr>
                <w:rFonts w:ascii="Helvetica" w:hAnsi="Helvetica" w:cs="Helvetica"/>
                <w:sz w:val="14"/>
                <w:szCs w:val="14"/>
              </w:rPr>
              <w:t>103 428,26</w:t>
            </w:r>
          </w:p>
        </w:tc>
        <w:tc>
          <w:tcPr>
            <w:tcW w:w="1077" w:type="dxa"/>
            <w:vAlign w:val="center"/>
          </w:tcPr>
          <w:p w14:paraId="15C4783B" w14:textId="2CE98A2F" w:rsidR="00334368" w:rsidRPr="0016798C" w:rsidRDefault="00FA5731" w:rsidP="0000320C">
            <w:pPr>
              <w:jc w:val="center"/>
              <w:rPr>
                <w:rFonts w:ascii="Helvetica" w:hAnsi="Helvetica" w:cs="Helvetica"/>
                <w:sz w:val="14"/>
                <w:szCs w:val="14"/>
              </w:rPr>
            </w:pPr>
            <w:r w:rsidRPr="00FA5731">
              <w:rPr>
                <w:rFonts w:ascii="Helvetica" w:hAnsi="Helvetica" w:cs="Helvetica"/>
                <w:sz w:val="14"/>
                <w:szCs w:val="14"/>
              </w:rPr>
              <w:t>79 661,12</w:t>
            </w:r>
          </w:p>
        </w:tc>
        <w:tc>
          <w:tcPr>
            <w:tcW w:w="1077" w:type="dxa"/>
            <w:vAlign w:val="center"/>
          </w:tcPr>
          <w:p w14:paraId="62959CAD" w14:textId="4A28AEBD"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953 852,06</w:t>
            </w:r>
          </w:p>
        </w:tc>
        <w:tc>
          <w:tcPr>
            <w:tcW w:w="1077" w:type="dxa"/>
            <w:vAlign w:val="center"/>
          </w:tcPr>
          <w:p w14:paraId="20A89408" w14:textId="77777777"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1 020 572,73</w:t>
            </w:r>
          </w:p>
        </w:tc>
        <w:tc>
          <w:tcPr>
            <w:tcW w:w="1077" w:type="dxa"/>
            <w:vAlign w:val="center"/>
          </w:tcPr>
          <w:p w14:paraId="7E43C20E" w14:textId="77777777"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1 088 404,46</w:t>
            </w:r>
          </w:p>
        </w:tc>
        <w:tc>
          <w:tcPr>
            <w:tcW w:w="1077" w:type="dxa"/>
            <w:vAlign w:val="center"/>
          </w:tcPr>
          <w:p w14:paraId="08789A69" w14:textId="7033908D"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31 018,96</w:t>
            </w:r>
          </w:p>
        </w:tc>
      </w:tr>
      <w:tr w:rsidR="00334368" w:rsidRPr="0016798C" w14:paraId="1142C47C" w14:textId="77777777" w:rsidTr="0016798C">
        <w:trPr>
          <w:trHeight w:val="569"/>
          <w:jc w:val="center"/>
        </w:trPr>
        <w:tc>
          <w:tcPr>
            <w:tcW w:w="1077" w:type="dxa"/>
            <w:vAlign w:val="center"/>
          </w:tcPr>
          <w:p w14:paraId="439ADF54" w14:textId="77777777"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Spółdzielnia Budownictwa Mieszkaniowego</w:t>
            </w:r>
          </w:p>
        </w:tc>
        <w:tc>
          <w:tcPr>
            <w:tcW w:w="1077" w:type="dxa"/>
            <w:vAlign w:val="center"/>
          </w:tcPr>
          <w:p w14:paraId="516D17EB" w14:textId="30A2E973" w:rsidR="00334368" w:rsidRPr="0016798C" w:rsidRDefault="00FA5731" w:rsidP="0000320C">
            <w:pPr>
              <w:jc w:val="center"/>
              <w:rPr>
                <w:rFonts w:ascii="Helvetica" w:hAnsi="Helvetica" w:cs="Helvetica"/>
                <w:sz w:val="14"/>
                <w:szCs w:val="14"/>
              </w:rPr>
            </w:pPr>
            <w:r w:rsidRPr="00FA5731">
              <w:rPr>
                <w:rFonts w:ascii="Helvetica" w:hAnsi="Helvetica" w:cs="Helvetica"/>
                <w:sz w:val="14"/>
                <w:szCs w:val="14"/>
              </w:rPr>
              <w:t>159 941,01</w:t>
            </w:r>
          </w:p>
        </w:tc>
        <w:tc>
          <w:tcPr>
            <w:tcW w:w="1077" w:type="dxa"/>
            <w:vAlign w:val="center"/>
          </w:tcPr>
          <w:p w14:paraId="23A84415" w14:textId="7FFE7457" w:rsidR="00334368" w:rsidRPr="0016798C" w:rsidRDefault="00FA5731" w:rsidP="0000320C">
            <w:pPr>
              <w:jc w:val="center"/>
              <w:rPr>
                <w:rFonts w:ascii="Helvetica" w:hAnsi="Helvetica" w:cs="Helvetica"/>
                <w:sz w:val="14"/>
                <w:szCs w:val="14"/>
              </w:rPr>
            </w:pPr>
            <w:r w:rsidRPr="00FA5731">
              <w:rPr>
                <w:rFonts w:ascii="Helvetica" w:hAnsi="Helvetica" w:cs="Helvetica"/>
                <w:sz w:val="14"/>
                <w:szCs w:val="14"/>
              </w:rPr>
              <w:t>129 621,32</w:t>
            </w:r>
          </w:p>
        </w:tc>
        <w:tc>
          <w:tcPr>
            <w:tcW w:w="1077" w:type="dxa"/>
            <w:vAlign w:val="center"/>
          </w:tcPr>
          <w:p w14:paraId="530257AA" w14:textId="22CEE178" w:rsidR="00334368" w:rsidRPr="0016798C" w:rsidRDefault="00FA5731" w:rsidP="0000320C">
            <w:pPr>
              <w:jc w:val="center"/>
              <w:rPr>
                <w:rFonts w:ascii="Helvetica" w:hAnsi="Helvetica" w:cs="Helvetica"/>
                <w:sz w:val="14"/>
                <w:szCs w:val="14"/>
              </w:rPr>
            </w:pPr>
            <w:r w:rsidRPr="00FA5731">
              <w:rPr>
                <w:rFonts w:ascii="Helvetica" w:hAnsi="Helvetica" w:cs="Helvetica"/>
                <w:sz w:val="14"/>
                <w:szCs w:val="14"/>
              </w:rPr>
              <w:t>118 899,89</w:t>
            </w:r>
          </w:p>
        </w:tc>
        <w:tc>
          <w:tcPr>
            <w:tcW w:w="1077" w:type="dxa"/>
            <w:vAlign w:val="center"/>
          </w:tcPr>
          <w:p w14:paraId="27768317" w14:textId="2D4534AB"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904 540,34</w:t>
            </w:r>
          </w:p>
        </w:tc>
        <w:tc>
          <w:tcPr>
            <w:tcW w:w="1077" w:type="dxa"/>
            <w:vAlign w:val="center"/>
          </w:tcPr>
          <w:p w14:paraId="088FE093" w14:textId="77777777"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991 671,26</w:t>
            </w:r>
          </w:p>
        </w:tc>
        <w:tc>
          <w:tcPr>
            <w:tcW w:w="1077" w:type="dxa"/>
            <w:vAlign w:val="center"/>
          </w:tcPr>
          <w:p w14:paraId="12A72B5E" w14:textId="77777777"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1 067 810,21</w:t>
            </w:r>
          </w:p>
        </w:tc>
        <w:tc>
          <w:tcPr>
            <w:tcW w:w="1077" w:type="dxa"/>
            <w:vAlign w:val="center"/>
          </w:tcPr>
          <w:p w14:paraId="32375EF6" w14:textId="58C85ADD"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26 966,27</w:t>
            </w:r>
          </w:p>
        </w:tc>
      </w:tr>
      <w:tr w:rsidR="00334368" w:rsidRPr="0016798C" w14:paraId="2EE1DF53" w14:textId="77777777" w:rsidTr="0016798C">
        <w:trPr>
          <w:trHeight w:val="340"/>
          <w:jc w:val="center"/>
        </w:trPr>
        <w:tc>
          <w:tcPr>
            <w:tcW w:w="1077" w:type="dxa"/>
            <w:vAlign w:val="center"/>
          </w:tcPr>
          <w:p w14:paraId="4978769A" w14:textId="77777777"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Osoby fizyczne</w:t>
            </w:r>
          </w:p>
        </w:tc>
        <w:tc>
          <w:tcPr>
            <w:tcW w:w="1077" w:type="dxa"/>
            <w:vAlign w:val="center"/>
          </w:tcPr>
          <w:p w14:paraId="42902450" w14:textId="3BB4F88B" w:rsidR="00334368" w:rsidRPr="0016798C" w:rsidRDefault="00FA5731" w:rsidP="0000320C">
            <w:pPr>
              <w:jc w:val="center"/>
              <w:rPr>
                <w:rFonts w:ascii="Helvetica" w:hAnsi="Helvetica" w:cs="Helvetica"/>
                <w:sz w:val="14"/>
                <w:szCs w:val="14"/>
              </w:rPr>
            </w:pPr>
            <w:r w:rsidRPr="00FA5731">
              <w:rPr>
                <w:rFonts w:ascii="Helvetica" w:hAnsi="Helvetica" w:cs="Helvetica"/>
                <w:sz w:val="14"/>
                <w:szCs w:val="14"/>
              </w:rPr>
              <w:t>-</w:t>
            </w:r>
          </w:p>
        </w:tc>
        <w:tc>
          <w:tcPr>
            <w:tcW w:w="1077" w:type="dxa"/>
            <w:vAlign w:val="center"/>
          </w:tcPr>
          <w:p w14:paraId="40EC8460" w14:textId="36FB0136" w:rsidR="00334368" w:rsidRPr="0016798C" w:rsidRDefault="00FA5731" w:rsidP="0000320C">
            <w:pPr>
              <w:jc w:val="center"/>
              <w:rPr>
                <w:rFonts w:ascii="Helvetica" w:hAnsi="Helvetica" w:cs="Helvetica"/>
                <w:sz w:val="14"/>
                <w:szCs w:val="14"/>
              </w:rPr>
            </w:pPr>
            <w:r w:rsidRPr="00FA5731">
              <w:rPr>
                <w:rFonts w:ascii="Helvetica" w:hAnsi="Helvetica" w:cs="Helvetica"/>
                <w:sz w:val="14"/>
                <w:szCs w:val="14"/>
              </w:rPr>
              <w:t>57 578,18</w:t>
            </w:r>
          </w:p>
        </w:tc>
        <w:tc>
          <w:tcPr>
            <w:tcW w:w="1077" w:type="dxa"/>
            <w:vAlign w:val="center"/>
          </w:tcPr>
          <w:p w14:paraId="7B7E3234" w14:textId="2B312438" w:rsidR="00334368" w:rsidRPr="0016798C" w:rsidRDefault="00FA5731" w:rsidP="0000320C">
            <w:pPr>
              <w:jc w:val="center"/>
              <w:rPr>
                <w:rFonts w:ascii="Helvetica" w:hAnsi="Helvetica" w:cs="Helvetica"/>
                <w:sz w:val="14"/>
                <w:szCs w:val="14"/>
              </w:rPr>
            </w:pPr>
            <w:r>
              <w:t>-</w:t>
            </w:r>
          </w:p>
        </w:tc>
        <w:tc>
          <w:tcPr>
            <w:tcW w:w="1077" w:type="dxa"/>
            <w:vAlign w:val="center"/>
          </w:tcPr>
          <w:p w14:paraId="2D6ADC92" w14:textId="1BEA02E8"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w:t>
            </w:r>
          </w:p>
        </w:tc>
        <w:tc>
          <w:tcPr>
            <w:tcW w:w="1077" w:type="dxa"/>
            <w:vAlign w:val="center"/>
          </w:tcPr>
          <w:p w14:paraId="779C92B8" w14:textId="77777777"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w:t>
            </w:r>
          </w:p>
        </w:tc>
        <w:tc>
          <w:tcPr>
            <w:tcW w:w="1077" w:type="dxa"/>
            <w:vAlign w:val="center"/>
          </w:tcPr>
          <w:p w14:paraId="4CB59A33" w14:textId="77777777"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5 146,45</w:t>
            </w:r>
          </w:p>
        </w:tc>
        <w:tc>
          <w:tcPr>
            <w:tcW w:w="1077" w:type="dxa"/>
            <w:vAlign w:val="center"/>
          </w:tcPr>
          <w:p w14:paraId="6DE96C05" w14:textId="77777777"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w:t>
            </w:r>
          </w:p>
        </w:tc>
      </w:tr>
      <w:tr w:rsidR="00334368" w:rsidRPr="0016798C" w14:paraId="23363994" w14:textId="77777777" w:rsidTr="0016798C">
        <w:trPr>
          <w:trHeight w:val="340"/>
          <w:jc w:val="center"/>
        </w:trPr>
        <w:tc>
          <w:tcPr>
            <w:tcW w:w="1077" w:type="dxa"/>
            <w:vAlign w:val="center"/>
          </w:tcPr>
          <w:p w14:paraId="2A412F06" w14:textId="77777777"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Ogółem</w:t>
            </w:r>
          </w:p>
        </w:tc>
        <w:tc>
          <w:tcPr>
            <w:tcW w:w="1077" w:type="dxa"/>
            <w:vAlign w:val="center"/>
          </w:tcPr>
          <w:p w14:paraId="2A666C5D" w14:textId="0950070B" w:rsidR="00334368" w:rsidRPr="00FA5731" w:rsidRDefault="00FA5731" w:rsidP="0000320C">
            <w:pPr>
              <w:jc w:val="center"/>
              <w:rPr>
                <w:rFonts w:ascii="Helvetica" w:hAnsi="Helvetica" w:cs="Helvetica"/>
                <w:bCs/>
                <w:sz w:val="14"/>
                <w:szCs w:val="14"/>
              </w:rPr>
            </w:pPr>
            <w:r w:rsidRPr="00FA5731">
              <w:rPr>
                <w:rFonts w:ascii="Helvetica" w:hAnsi="Helvetica" w:cs="Helvetica"/>
                <w:bCs/>
                <w:sz w:val="14"/>
                <w:szCs w:val="14"/>
              </w:rPr>
              <w:t>290 233,95</w:t>
            </w:r>
          </w:p>
        </w:tc>
        <w:tc>
          <w:tcPr>
            <w:tcW w:w="1077" w:type="dxa"/>
            <w:vAlign w:val="center"/>
          </w:tcPr>
          <w:p w14:paraId="11D1F185" w14:textId="0191BE9F" w:rsidR="00334368" w:rsidRPr="00FA5731" w:rsidRDefault="00FA5731" w:rsidP="0000320C">
            <w:pPr>
              <w:jc w:val="center"/>
              <w:rPr>
                <w:rFonts w:ascii="Helvetica" w:hAnsi="Helvetica" w:cs="Helvetica"/>
                <w:bCs/>
                <w:sz w:val="14"/>
                <w:szCs w:val="14"/>
              </w:rPr>
            </w:pPr>
            <w:r w:rsidRPr="00FA5731">
              <w:rPr>
                <w:rFonts w:ascii="Helvetica" w:hAnsi="Helvetica" w:cs="Helvetica"/>
                <w:bCs/>
                <w:sz w:val="14"/>
                <w:szCs w:val="14"/>
              </w:rPr>
              <w:t>292 038,96</w:t>
            </w:r>
          </w:p>
        </w:tc>
        <w:tc>
          <w:tcPr>
            <w:tcW w:w="1077" w:type="dxa"/>
            <w:vAlign w:val="center"/>
          </w:tcPr>
          <w:p w14:paraId="760A5389" w14:textId="1A4B1EA7" w:rsidR="00334368" w:rsidRPr="00FA5731" w:rsidRDefault="00FA5731" w:rsidP="0000320C">
            <w:pPr>
              <w:jc w:val="center"/>
              <w:rPr>
                <w:rFonts w:ascii="Helvetica" w:hAnsi="Helvetica" w:cs="Helvetica"/>
                <w:bCs/>
                <w:sz w:val="14"/>
                <w:szCs w:val="14"/>
              </w:rPr>
            </w:pPr>
            <w:r w:rsidRPr="00FA5731">
              <w:rPr>
                <w:rFonts w:ascii="Helvetica" w:hAnsi="Helvetica" w:cs="Helvetica"/>
                <w:bCs/>
                <w:sz w:val="14"/>
                <w:szCs w:val="14"/>
              </w:rPr>
              <w:t>199 972,21</w:t>
            </w:r>
          </w:p>
        </w:tc>
        <w:tc>
          <w:tcPr>
            <w:tcW w:w="1077" w:type="dxa"/>
            <w:vAlign w:val="center"/>
          </w:tcPr>
          <w:p w14:paraId="21B5B1AE" w14:textId="3358F060"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1 858 392,40</w:t>
            </w:r>
          </w:p>
        </w:tc>
        <w:tc>
          <w:tcPr>
            <w:tcW w:w="1077" w:type="dxa"/>
            <w:vAlign w:val="center"/>
          </w:tcPr>
          <w:p w14:paraId="526E120A" w14:textId="77777777"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2 012 243,99</w:t>
            </w:r>
          </w:p>
        </w:tc>
        <w:tc>
          <w:tcPr>
            <w:tcW w:w="1077" w:type="dxa"/>
            <w:vAlign w:val="center"/>
          </w:tcPr>
          <w:p w14:paraId="63B6DB74" w14:textId="77777777"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2 161 361,12</w:t>
            </w:r>
          </w:p>
        </w:tc>
        <w:tc>
          <w:tcPr>
            <w:tcW w:w="1077" w:type="dxa"/>
            <w:vAlign w:val="center"/>
          </w:tcPr>
          <w:p w14:paraId="790DD877" w14:textId="6D3BA49A" w:rsidR="00334368" w:rsidRPr="0016798C" w:rsidRDefault="00334368" w:rsidP="0000320C">
            <w:pPr>
              <w:jc w:val="center"/>
              <w:rPr>
                <w:rFonts w:ascii="Helvetica" w:hAnsi="Helvetica" w:cs="Helvetica"/>
                <w:sz w:val="14"/>
                <w:szCs w:val="14"/>
              </w:rPr>
            </w:pPr>
            <w:r w:rsidRPr="0016798C">
              <w:rPr>
                <w:rFonts w:ascii="Helvetica" w:hAnsi="Helvetica" w:cs="Helvetica"/>
                <w:sz w:val="14"/>
                <w:szCs w:val="14"/>
              </w:rPr>
              <w:t>57 985,23</w:t>
            </w:r>
          </w:p>
        </w:tc>
      </w:tr>
    </w:tbl>
    <w:p w14:paraId="5794291A" w14:textId="77777777" w:rsidR="00C6377E" w:rsidRPr="007A5F98" w:rsidRDefault="00C6377E" w:rsidP="00C6377E">
      <w:pPr>
        <w:jc w:val="both"/>
        <w:rPr>
          <w:rFonts w:ascii="Helvetica" w:hAnsi="Helvetica"/>
          <w:i/>
          <w:iCs/>
          <w:sz w:val="18"/>
          <w:szCs w:val="18"/>
        </w:rPr>
      </w:pPr>
      <w:r w:rsidRPr="007A5F98">
        <w:rPr>
          <w:rFonts w:ascii="Helvetica" w:hAnsi="Helvetica"/>
          <w:i/>
          <w:iCs/>
          <w:sz w:val="18"/>
          <w:szCs w:val="18"/>
        </w:rPr>
        <w:t xml:space="preserve">Źródło: Opracowanie na podstawie danych </w:t>
      </w:r>
      <w:r>
        <w:rPr>
          <w:rFonts w:ascii="Helvetica" w:hAnsi="Helvetica"/>
          <w:i/>
          <w:iCs/>
          <w:sz w:val="18"/>
          <w:szCs w:val="18"/>
        </w:rPr>
        <w:t>UM Stalowa Wola</w:t>
      </w:r>
    </w:p>
    <w:p w14:paraId="504E1E46" w14:textId="77777777" w:rsidR="003F772C" w:rsidRPr="006239C8" w:rsidRDefault="003F772C" w:rsidP="006E7023">
      <w:pPr>
        <w:jc w:val="both"/>
        <w:rPr>
          <w:rFonts w:ascii="Helvetica" w:hAnsi="Helvetica" w:cs="Helvetica"/>
        </w:rPr>
      </w:pPr>
    </w:p>
    <w:p w14:paraId="0911806E" w14:textId="6A835AF4" w:rsidR="00365FAC" w:rsidRPr="005778D6" w:rsidRDefault="00A30D01" w:rsidP="006E7023">
      <w:pPr>
        <w:pStyle w:val="Nagwek3"/>
        <w:spacing w:before="0" w:after="160"/>
        <w:jc w:val="both"/>
        <w:rPr>
          <w:rFonts w:ascii="Helvetica" w:hAnsi="Helvetica"/>
          <w:b/>
          <w:bCs/>
          <w:color w:val="auto"/>
          <w:sz w:val="22"/>
          <w:szCs w:val="22"/>
        </w:rPr>
      </w:pPr>
      <w:bookmarkStart w:id="60" w:name="_Toc124254929"/>
      <w:r w:rsidRPr="005778D6">
        <w:rPr>
          <w:rFonts w:ascii="Helvetica" w:hAnsi="Helvetica"/>
          <w:b/>
          <w:bCs/>
          <w:color w:val="auto"/>
          <w:sz w:val="22"/>
          <w:szCs w:val="22"/>
        </w:rPr>
        <w:t xml:space="preserve">1.2.6. </w:t>
      </w:r>
      <w:r w:rsidR="00365FAC" w:rsidRPr="005778D6">
        <w:rPr>
          <w:rFonts w:ascii="Helvetica" w:hAnsi="Helvetica"/>
          <w:b/>
          <w:bCs/>
          <w:color w:val="auto"/>
          <w:sz w:val="22"/>
          <w:szCs w:val="22"/>
        </w:rPr>
        <w:t>Budownictwo mieszkaniowe realizowane/planowane przez inne podmioty</w:t>
      </w:r>
      <w:r w:rsidR="005778D6">
        <w:rPr>
          <w:rFonts w:ascii="Helvetica" w:hAnsi="Helvetica"/>
          <w:b/>
          <w:bCs/>
          <w:color w:val="auto"/>
          <w:sz w:val="22"/>
          <w:szCs w:val="22"/>
        </w:rPr>
        <w:t xml:space="preserve"> oraz </w:t>
      </w:r>
      <w:r w:rsidR="00365FAC" w:rsidRPr="005778D6">
        <w:rPr>
          <w:rFonts w:ascii="Helvetica" w:hAnsi="Helvetica"/>
          <w:b/>
          <w:bCs/>
          <w:color w:val="auto"/>
          <w:sz w:val="22"/>
          <w:szCs w:val="22"/>
        </w:rPr>
        <w:t>indywidualnie</w:t>
      </w:r>
      <w:bookmarkEnd w:id="60"/>
    </w:p>
    <w:p w14:paraId="0DB039B9" w14:textId="5407C7FC" w:rsidR="00766721" w:rsidRDefault="00766721" w:rsidP="00065E72">
      <w:pPr>
        <w:spacing w:after="120"/>
        <w:jc w:val="both"/>
        <w:rPr>
          <w:rFonts w:ascii="Helvetica" w:hAnsi="Helvetica"/>
        </w:rPr>
      </w:pPr>
    </w:p>
    <w:p w14:paraId="4F3E1D7E" w14:textId="77777777" w:rsidR="00BF32ED" w:rsidRDefault="00F0339F" w:rsidP="00065E72">
      <w:pPr>
        <w:spacing w:after="120"/>
        <w:jc w:val="both"/>
        <w:rPr>
          <w:rFonts w:ascii="Helvetica" w:hAnsi="Helvetica" w:cs="Helvetica"/>
        </w:rPr>
      </w:pPr>
      <w:r>
        <w:rPr>
          <w:rFonts w:ascii="Helvetica" w:hAnsi="Helvetica" w:cs="Helvetica"/>
        </w:rPr>
        <w:t>Statystyki</w:t>
      </w:r>
      <w:r w:rsidRPr="00BB552F">
        <w:rPr>
          <w:rFonts w:ascii="Helvetica" w:hAnsi="Helvetica" w:cs="Helvetica"/>
        </w:rPr>
        <w:t xml:space="preserve"> dotyczące </w:t>
      </w:r>
      <w:r w:rsidRPr="00ED02C0">
        <w:rPr>
          <w:rFonts w:ascii="Helvetica" w:hAnsi="Helvetica" w:cs="Helvetica"/>
        </w:rPr>
        <w:t>wyda</w:t>
      </w:r>
      <w:r>
        <w:rPr>
          <w:rFonts w:ascii="Helvetica" w:hAnsi="Helvetica" w:cs="Helvetica"/>
        </w:rPr>
        <w:t>wa</w:t>
      </w:r>
      <w:r w:rsidRPr="00ED02C0">
        <w:rPr>
          <w:rFonts w:ascii="Helvetica" w:hAnsi="Helvetica" w:cs="Helvetica"/>
        </w:rPr>
        <w:t xml:space="preserve">nych decyzji o zatwierdzeniu projektu budowlanego i udzieleniu pozwolenia na budowę w zakresie budownictwa mieszkaniowego na terenie Gminy Stalowa Wola </w:t>
      </w:r>
      <w:r w:rsidRPr="00594E91">
        <w:rPr>
          <w:rStyle w:val="Odwoanieprzypisudolnego"/>
          <w:rFonts w:ascii="Helvetica" w:hAnsi="Helvetica" w:cs="Helvetica"/>
        </w:rPr>
        <w:footnoteReference w:id="66"/>
      </w:r>
      <w:r w:rsidRPr="00594E91">
        <w:rPr>
          <w:rFonts w:ascii="Helvetica" w:hAnsi="Helvetica" w:cs="Helvetica"/>
        </w:rPr>
        <w:t xml:space="preserve"> pokazują relatywnie stabilny poziom zainteresowania budową domów jednorodzinnych przez prywatnych inwestorów.</w:t>
      </w:r>
      <w:r w:rsidR="00BE7E58">
        <w:rPr>
          <w:rFonts w:ascii="Helvetica" w:hAnsi="Helvetica" w:cs="Helvetica"/>
        </w:rPr>
        <w:t xml:space="preserve"> Budownictwo indywidualne stanowi istotny segment lokalnego rynku mieszkalnictwa, jednakże w aspekcie zaspakajania</w:t>
      </w:r>
      <w:r w:rsidR="00BF32ED">
        <w:rPr>
          <w:rFonts w:ascii="Helvetica" w:hAnsi="Helvetica" w:cs="Helvetica"/>
        </w:rPr>
        <w:t xml:space="preserve"> zbiorowych potrzeb</w:t>
      </w:r>
      <w:r w:rsidR="00BE7E58">
        <w:rPr>
          <w:rFonts w:ascii="Helvetica" w:hAnsi="Helvetica" w:cs="Helvetica"/>
        </w:rPr>
        <w:t xml:space="preserve"> newralgiczne znaczenie ma budownictwo wielorodzinne.</w:t>
      </w:r>
      <w:r w:rsidR="00BF32ED">
        <w:rPr>
          <w:rFonts w:ascii="Helvetica" w:hAnsi="Helvetica" w:cs="Helvetica"/>
        </w:rPr>
        <w:t xml:space="preserve"> W wyniku przeprowadzonej analizy w niniejszym obszarze zidentyfikowane</w:t>
      </w:r>
      <w:r w:rsidR="00BE7E58">
        <w:rPr>
          <w:rFonts w:ascii="Helvetica" w:hAnsi="Helvetica" w:cs="Helvetica"/>
        </w:rPr>
        <w:t xml:space="preserve"> </w:t>
      </w:r>
      <w:r w:rsidR="00BF32ED">
        <w:rPr>
          <w:rFonts w:ascii="Helvetica" w:hAnsi="Helvetica" w:cs="Helvetica"/>
        </w:rPr>
        <w:t>zostały następujące realizowane bądź planowane przedsięwzięcia:</w:t>
      </w:r>
    </w:p>
    <w:p w14:paraId="36A10EE9" w14:textId="2E209414" w:rsidR="0021217C" w:rsidRPr="006F3D0C" w:rsidRDefault="00375537">
      <w:pPr>
        <w:pStyle w:val="Akapitzlist"/>
        <w:numPr>
          <w:ilvl w:val="0"/>
          <w:numId w:val="19"/>
        </w:numPr>
        <w:spacing w:after="120"/>
        <w:jc w:val="both"/>
        <w:rPr>
          <w:rFonts w:ascii="Open Sans" w:hAnsi="Open Sans" w:cs="Open Sans"/>
          <w:color w:val="7F7F7F"/>
          <w:shd w:val="clear" w:color="auto" w:fill="FFFFFF"/>
        </w:rPr>
      </w:pPr>
      <w:r>
        <w:rPr>
          <w:rStyle w:val="Pogrubienie"/>
          <w:rFonts w:ascii="Helvetica" w:hAnsi="Helvetica" w:cs="Helvetica"/>
          <w:b w:val="0"/>
          <w:bCs w:val="0"/>
        </w:rPr>
        <w:t>b</w:t>
      </w:r>
      <w:r w:rsidR="007E7391" w:rsidRPr="005716E1">
        <w:rPr>
          <w:rStyle w:val="Pogrubienie"/>
          <w:rFonts w:ascii="Helvetica" w:hAnsi="Helvetica" w:cs="Helvetica"/>
          <w:b w:val="0"/>
          <w:bCs w:val="0"/>
        </w:rPr>
        <w:t>udow</w:t>
      </w:r>
      <w:r w:rsidR="007E7391">
        <w:rPr>
          <w:rStyle w:val="Pogrubienie"/>
          <w:rFonts w:ascii="Helvetica" w:hAnsi="Helvetica" w:cs="Helvetica"/>
          <w:b w:val="0"/>
          <w:bCs w:val="0"/>
        </w:rPr>
        <w:t>a</w:t>
      </w:r>
      <w:r w:rsidR="007E7391" w:rsidRPr="005716E1">
        <w:rPr>
          <w:rStyle w:val="Pogrubienie"/>
          <w:rFonts w:ascii="Helvetica" w:hAnsi="Helvetica" w:cs="Helvetica"/>
          <w:b w:val="0"/>
          <w:bCs w:val="0"/>
        </w:rPr>
        <w:t xml:space="preserve"> budynku mieszkalnego wielorodzinnego przy ul. Orzeszkowej 9A w Stalowej Woli</w:t>
      </w:r>
      <w:r w:rsidR="007E7391">
        <w:rPr>
          <w:rStyle w:val="Pogrubienie"/>
          <w:rFonts w:ascii="Helvetica" w:hAnsi="Helvetica" w:cs="Helvetica"/>
          <w:b w:val="0"/>
          <w:bCs w:val="0"/>
        </w:rPr>
        <w:t xml:space="preserve">, realizowana przez </w:t>
      </w:r>
      <w:r w:rsidR="007E7391" w:rsidRPr="000620AB">
        <w:rPr>
          <w:rFonts w:ascii="Helvetica" w:hAnsi="Helvetica"/>
        </w:rPr>
        <w:t>Miejski Zakład Budynków Sp. z o.o.</w:t>
      </w:r>
      <w:r w:rsidR="007E7391">
        <w:rPr>
          <w:rFonts w:ascii="Helvetica" w:hAnsi="Helvetica"/>
        </w:rPr>
        <w:t>,</w:t>
      </w:r>
    </w:p>
    <w:p w14:paraId="348C8745" w14:textId="7706F2D6" w:rsidR="006F3D0C" w:rsidRPr="006F3D0C" w:rsidRDefault="00375537" w:rsidP="006F3D0C">
      <w:pPr>
        <w:pStyle w:val="Akapitzlist"/>
        <w:numPr>
          <w:ilvl w:val="0"/>
          <w:numId w:val="19"/>
        </w:numPr>
        <w:spacing w:after="120"/>
        <w:jc w:val="both"/>
        <w:rPr>
          <w:rFonts w:ascii="Open Sans" w:hAnsi="Open Sans" w:cs="Open Sans"/>
          <w:color w:val="7F7F7F"/>
          <w:shd w:val="clear" w:color="auto" w:fill="FFFFFF"/>
        </w:rPr>
      </w:pPr>
      <w:r>
        <w:rPr>
          <w:rStyle w:val="Pogrubienie"/>
          <w:rFonts w:ascii="Helvetica" w:hAnsi="Helvetica" w:cs="Helvetica"/>
          <w:b w:val="0"/>
          <w:bCs w:val="0"/>
        </w:rPr>
        <w:t>b</w:t>
      </w:r>
      <w:r w:rsidR="006F3D0C">
        <w:rPr>
          <w:rStyle w:val="Pogrubienie"/>
          <w:rFonts w:ascii="Helvetica" w:hAnsi="Helvetica" w:cs="Helvetica"/>
          <w:b w:val="0"/>
          <w:bCs w:val="0"/>
        </w:rPr>
        <w:t>udowa Osiedla Leś</w:t>
      </w:r>
      <w:r>
        <w:rPr>
          <w:rStyle w:val="Pogrubienie"/>
          <w:rFonts w:ascii="Helvetica" w:hAnsi="Helvetica" w:cs="Helvetica"/>
          <w:b w:val="0"/>
          <w:bCs w:val="0"/>
        </w:rPr>
        <w:t>na</w:t>
      </w:r>
      <w:r w:rsidR="006F3D0C">
        <w:rPr>
          <w:rStyle w:val="Pogrubienie"/>
          <w:rFonts w:ascii="Helvetica" w:hAnsi="Helvetica" w:cs="Helvetica"/>
          <w:b w:val="0"/>
          <w:bCs w:val="0"/>
        </w:rPr>
        <w:t xml:space="preserve">, planowana przez </w:t>
      </w:r>
      <w:r w:rsidR="006F3D0C" w:rsidRPr="000620AB">
        <w:rPr>
          <w:rFonts w:ascii="Helvetica" w:hAnsi="Helvetica"/>
        </w:rPr>
        <w:t>Miejski Zakład Budynków Sp. z o.o.</w:t>
      </w:r>
      <w:r w:rsidR="006F3D0C">
        <w:rPr>
          <w:rFonts w:ascii="Helvetica" w:hAnsi="Helvetica"/>
        </w:rPr>
        <w:t>,</w:t>
      </w:r>
    </w:p>
    <w:p w14:paraId="2B9A5DD1" w14:textId="4D3FEFBA" w:rsidR="007E7391" w:rsidRPr="005110D6" w:rsidRDefault="00375537">
      <w:pPr>
        <w:pStyle w:val="Akapitzlist"/>
        <w:numPr>
          <w:ilvl w:val="0"/>
          <w:numId w:val="19"/>
        </w:numPr>
        <w:spacing w:after="120"/>
        <w:jc w:val="both"/>
        <w:rPr>
          <w:rStyle w:val="Pogrubienie"/>
          <w:rFonts w:ascii="Open Sans" w:hAnsi="Open Sans" w:cs="Open Sans"/>
          <w:b w:val="0"/>
          <w:bCs w:val="0"/>
          <w:color w:val="7F7F7F"/>
          <w:shd w:val="clear" w:color="auto" w:fill="FFFFFF"/>
        </w:rPr>
      </w:pPr>
      <w:r>
        <w:rPr>
          <w:rStyle w:val="Pogrubienie"/>
          <w:rFonts w:ascii="Helvetica" w:hAnsi="Helvetica" w:cs="Helvetica"/>
          <w:b w:val="0"/>
          <w:bCs w:val="0"/>
        </w:rPr>
        <w:t>b</w:t>
      </w:r>
      <w:r w:rsidR="007E7391">
        <w:rPr>
          <w:rStyle w:val="Pogrubienie"/>
          <w:rFonts w:ascii="Helvetica" w:hAnsi="Helvetica" w:cs="Helvetica"/>
          <w:b w:val="0"/>
          <w:bCs w:val="0"/>
        </w:rPr>
        <w:t xml:space="preserve">udowa Osiedla Kalina, </w:t>
      </w:r>
      <w:r w:rsidR="0043100E">
        <w:rPr>
          <w:rStyle w:val="Pogrubienie"/>
          <w:rFonts w:ascii="Helvetica" w:hAnsi="Helvetica" w:cs="Helvetica"/>
          <w:b w:val="0"/>
          <w:bCs w:val="0"/>
        </w:rPr>
        <w:t>z</w:t>
      </w:r>
      <w:r w:rsidR="007E7391">
        <w:rPr>
          <w:rStyle w:val="Pogrubienie"/>
          <w:rFonts w:ascii="Helvetica" w:hAnsi="Helvetica" w:cs="Helvetica"/>
          <w:b w:val="0"/>
          <w:bCs w:val="0"/>
        </w:rPr>
        <w:t>realizowana przez prywatną firmę dewelopersk</w:t>
      </w:r>
      <w:r w:rsidR="005110D6">
        <w:rPr>
          <w:rStyle w:val="Pogrubienie"/>
          <w:rFonts w:ascii="Helvetica" w:hAnsi="Helvetica" w:cs="Helvetica"/>
          <w:b w:val="0"/>
          <w:bCs w:val="0"/>
        </w:rPr>
        <w:t>ą,</w:t>
      </w:r>
    </w:p>
    <w:p w14:paraId="0450D928" w14:textId="32C969E0" w:rsidR="005110D6" w:rsidRPr="005110D6" w:rsidRDefault="00375537">
      <w:pPr>
        <w:pStyle w:val="Akapitzlist"/>
        <w:numPr>
          <w:ilvl w:val="0"/>
          <w:numId w:val="19"/>
        </w:numPr>
        <w:spacing w:after="120"/>
        <w:jc w:val="both"/>
        <w:rPr>
          <w:rStyle w:val="Pogrubienie"/>
          <w:rFonts w:ascii="Open Sans" w:hAnsi="Open Sans" w:cs="Open Sans"/>
          <w:b w:val="0"/>
          <w:bCs w:val="0"/>
          <w:color w:val="7F7F7F"/>
          <w:shd w:val="clear" w:color="auto" w:fill="FFFFFF"/>
        </w:rPr>
      </w:pPr>
      <w:r>
        <w:rPr>
          <w:rStyle w:val="Pogrubienie"/>
          <w:rFonts w:ascii="Helvetica" w:hAnsi="Helvetica" w:cs="Helvetica"/>
          <w:b w:val="0"/>
          <w:bCs w:val="0"/>
        </w:rPr>
        <w:t>b</w:t>
      </w:r>
      <w:r w:rsidR="005110D6">
        <w:rPr>
          <w:rStyle w:val="Pogrubienie"/>
          <w:rFonts w:ascii="Helvetica" w:hAnsi="Helvetica" w:cs="Helvetica"/>
          <w:b w:val="0"/>
          <w:bCs w:val="0"/>
        </w:rPr>
        <w:t>udowa Osiedla</w:t>
      </w:r>
      <w:r w:rsidR="00310566">
        <w:rPr>
          <w:rStyle w:val="Pogrubienie"/>
          <w:rFonts w:ascii="Helvetica" w:hAnsi="Helvetica" w:cs="Helvetica"/>
          <w:b w:val="0"/>
          <w:bCs w:val="0"/>
        </w:rPr>
        <w:t xml:space="preserve"> Ogrodow</w:t>
      </w:r>
      <w:r w:rsidR="008753E1">
        <w:rPr>
          <w:rStyle w:val="Pogrubienie"/>
          <w:rFonts w:ascii="Helvetica" w:hAnsi="Helvetica" w:cs="Helvetica"/>
          <w:b w:val="0"/>
          <w:bCs w:val="0"/>
        </w:rPr>
        <w:t>ego</w:t>
      </w:r>
      <w:r w:rsidR="005110D6">
        <w:rPr>
          <w:rStyle w:val="Pogrubienie"/>
          <w:rFonts w:ascii="Helvetica" w:hAnsi="Helvetica" w:cs="Helvetica"/>
          <w:b w:val="0"/>
          <w:bCs w:val="0"/>
        </w:rPr>
        <w:t>, planowana przez Społeczną Inicjatywę Mieszkaniową w Stalowej Woli,</w:t>
      </w:r>
    </w:p>
    <w:p w14:paraId="6B08BDDA" w14:textId="3848413B" w:rsidR="005110D6" w:rsidRPr="005110D6" w:rsidRDefault="00375537">
      <w:pPr>
        <w:pStyle w:val="Akapitzlist"/>
        <w:numPr>
          <w:ilvl w:val="0"/>
          <w:numId w:val="19"/>
        </w:numPr>
        <w:spacing w:after="120"/>
        <w:jc w:val="both"/>
        <w:rPr>
          <w:rStyle w:val="Pogrubienie"/>
          <w:rFonts w:ascii="Open Sans" w:hAnsi="Open Sans" w:cs="Open Sans"/>
          <w:b w:val="0"/>
          <w:bCs w:val="0"/>
          <w:color w:val="7F7F7F"/>
          <w:shd w:val="clear" w:color="auto" w:fill="FFFFFF"/>
        </w:rPr>
      </w:pPr>
      <w:r>
        <w:rPr>
          <w:rStyle w:val="Pogrubienie"/>
          <w:rFonts w:ascii="Helvetica" w:hAnsi="Helvetica" w:cs="Helvetica"/>
          <w:b w:val="0"/>
          <w:bCs w:val="0"/>
        </w:rPr>
        <w:t>b</w:t>
      </w:r>
      <w:r w:rsidR="005110D6">
        <w:rPr>
          <w:rStyle w:val="Pogrubienie"/>
          <w:rFonts w:ascii="Helvetica" w:hAnsi="Helvetica" w:cs="Helvetica"/>
          <w:b w:val="0"/>
          <w:bCs w:val="0"/>
        </w:rPr>
        <w:t>udowa Osiedla Parkowego, planowana przez Społeczną Inicjatywę Mieszkaniową w</w:t>
      </w:r>
      <w:r>
        <w:rPr>
          <w:rStyle w:val="Pogrubienie"/>
          <w:rFonts w:ascii="Helvetica" w:hAnsi="Helvetica" w:cs="Helvetica"/>
          <w:b w:val="0"/>
          <w:bCs w:val="0"/>
        </w:rPr>
        <w:t> </w:t>
      </w:r>
      <w:r w:rsidR="005110D6">
        <w:rPr>
          <w:rStyle w:val="Pogrubienie"/>
          <w:rFonts w:ascii="Helvetica" w:hAnsi="Helvetica" w:cs="Helvetica"/>
          <w:b w:val="0"/>
          <w:bCs w:val="0"/>
        </w:rPr>
        <w:t>Stalowej Woli,</w:t>
      </w:r>
    </w:p>
    <w:p w14:paraId="5CAD3E55" w14:textId="4B41086D" w:rsidR="005110D6" w:rsidRPr="00412D60" w:rsidRDefault="00375537">
      <w:pPr>
        <w:pStyle w:val="Akapitzlist"/>
        <w:numPr>
          <w:ilvl w:val="0"/>
          <w:numId w:val="19"/>
        </w:numPr>
        <w:spacing w:after="120"/>
        <w:jc w:val="both"/>
        <w:rPr>
          <w:rStyle w:val="Pogrubienie"/>
          <w:rFonts w:ascii="Open Sans" w:hAnsi="Open Sans" w:cs="Open Sans"/>
          <w:b w:val="0"/>
          <w:bCs w:val="0"/>
          <w:color w:val="7F7F7F"/>
          <w:shd w:val="clear" w:color="auto" w:fill="FFFFFF"/>
        </w:rPr>
      </w:pPr>
      <w:r>
        <w:rPr>
          <w:rStyle w:val="Pogrubienie"/>
          <w:rFonts w:ascii="Helvetica" w:hAnsi="Helvetica" w:cs="Helvetica"/>
          <w:b w:val="0"/>
          <w:bCs w:val="0"/>
        </w:rPr>
        <w:t>b</w:t>
      </w:r>
      <w:r w:rsidR="005110D6">
        <w:rPr>
          <w:rStyle w:val="Pogrubienie"/>
          <w:rFonts w:ascii="Helvetica" w:hAnsi="Helvetica" w:cs="Helvetica"/>
          <w:b w:val="0"/>
          <w:bCs w:val="0"/>
        </w:rPr>
        <w:t>udowa dwóch budynków do komunalnego zasobu mieszkaniowego, planowana</w:t>
      </w:r>
      <w:r w:rsidR="008A32D3">
        <w:rPr>
          <w:rStyle w:val="Pogrubienie"/>
          <w:rFonts w:ascii="Helvetica" w:hAnsi="Helvetica" w:cs="Helvetica"/>
          <w:b w:val="0"/>
          <w:bCs w:val="0"/>
        </w:rPr>
        <w:t xml:space="preserve"> do realizacji</w:t>
      </w:r>
      <w:r w:rsidR="005110D6">
        <w:rPr>
          <w:rStyle w:val="Pogrubienie"/>
          <w:rFonts w:ascii="Helvetica" w:hAnsi="Helvetica" w:cs="Helvetica"/>
          <w:b w:val="0"/>
          <w:bCs w:val="0"/>
        </w:rPr>
        <w:t xml:space="preserve"> bezpośrednio przez Gminę Stalowa Wola</w:t>
      </w:r>
      <w:r w:rsidR="00412D60">
        <w:rPr>
          <w:rStyle w:val="Pogrubienie"/>
          <w:rFonts w:ascii="Helvetica" w:hAnsi="Helvetica" w:cs="Helvetica"/>
          <w:b w:val="0"/>
          <w:bCs w:val="0"/>
        </w:rPr>
        <w:t>,</w:t>
      </w:r>
    </w:p>
    <w:p w14:paraId="20932D21" w14:textId="1E537B53" w:rsidR="006A17DF" w:rsidRPr="006A17DF" w:rsidRDefault="006A17DF" w:rsidP="006A17DF">
      <w:pPr>
        <w:pStyle w:val="Akapitzlist"/>
        <w:numPr>
          <w:ilvl w:val="0"/>
          <w:numId w:val="19"/>
        </w:numPr>
        <w:spacing w:after="120"/>
        <w:jc w:val="both"/>
        <w:rPr>
          <w:rStyle w:val="Pogrubienie"/>
          <w:rFonts w:ascii="Helvetica" w:hAnsi="Helvetica" w:cs="Helvetica"/>
          <w:b w:val="0"/>
          <w:bCs w:val="0"/>
          <w:color w:val="7F7F7F"/>
          <w:shd w:val="clear" w:color="auto" w:fill="FFFFFF"/>
        </w:rPr>
      </w:pPr>
      <w:r w:rsidRPr="006A17DF">
        <w:rPr>
          <w:rStyle w:val="ui-provider"/>
          <w:rFonts w:ascii="Helvetica" w:hAnsi="Helvetica" w:cs="Helvetica"/>
        </w:rPr>
        <w:t>budow</w:t>
      </w:r>
      <w:r>
        <w:rPr>
          <w:rStyle w:val="ui-provider"/>
          <w:rFonts w:ascii="Helvetica" w:hAnsi="Helvetica" w:cs="Helvetica"/>
        </w:rPr>
        <w:t>a</w:t>
      </w:r>
      <w:r w:rsidRPr="006A17DF">
        <w:rPr>
          <w:rStyle w:val="ui-provider"/>
          <w:rFonts w:ascii="Helvetica" w:hAnsi="Helvetica" w:cs="Helvetica"/>
        </w:rPr>
        <w:t xml:space="preserve"> osiedla mieszkaniowego przy ul. Energetyków w Stalowej Woli, planowana do </w:t>
      </w:r>
      <w:r w:rsidRPr="006A17DF">
        <w:rPr>
          <w:rStyle w:val="Pogrubienie"/>
          <w:rFonts w:ascii="Helvetica" w:hAnsi="Helvetica" w:cs="Helvetica"/>
          <w:b w:val="0"/>
          <w:bCs w:val="0"/>
        </w:rPr>
        <w:t>realizacji bezpośrednio przez Gminę Stalowa Wola</w:t>
      </w:r>
      <w:r w:rsidR="004B10FF">
        <w:rPr>
          <w:rStyle w:val="Pogrubienie"/>
          <w:rFonts w:ascii="Helvetica" w:hAnsi="Helvetica" w:cs="Helvetica"/>
          <w:b w:val="0"/>
          <w:bCs w:val="0"/>
        </w:rPr>
        <w:t>.</w:t>
      </w:r>
    </w:p>
    <w:p w14:paraId="18ED1C89" w14:textId="670BB6A4" w:rsidR="00412D60" w:rsidRDefault="00412D60" w:rsidP="006A17DF">
      <w:pPr>
        <w:spacing w:after="120"/>
        <w:jc w:val="both"/>
        <w:rPr>
          <w:rFonts w:ascii="Open Sans" w:hAnsi="Open Sans" w:cs="Open Sans"/>
          <w:color w:val="7F7F7F"/>
          <w:shd w:val="clear" w:color="auto" w:fill="FFFFFF"/>
        </w:rPr>
      </w:pPr>
    </w:p>
    <w:p w14:paraId="6241A231" w14:textId="77777777" w:rsidR="006A17DF" w:rsidRPr="000620AB" w:rsidRDefault="006A17DF" w:rsidP="003A7181">
      <w:pPr>
        <w:jc w:val="both"/>
        <w:rPr>
          <w:rFonts w:ascii="Helvetica" w:hAnsi="Helvetica"/>
        </w:rPr>
      </w:pPr>
      <w:r w:rsidRPr="000620AB">
        <w:rPr>
          <w:rFonts w:ascii="Helvetica" w:hAnsi="Helvetica"/>
        </w:rPr>
        <w:t>Miejski Zakład Budynków Sp. z o.o.</w:t>
      </w:r>
      <w:r>
        <w:rPr>
          <w:rFonts w:ascii="Helvetica" w:hAnsi="Helvetica"/>
        </w:rPr>
        <w:t xml:space="preserve"> (MZB)</w:t>
      </w:r>
      <w:r w:rsidRPr="000620AB">
        <w:rPr>
          <w:rFonts w:ascii="Helvetica" w:hAnsi="Helvetica"/>
        </w:rPr>
        <w:t xml:space="preserve"> w Stalowej Woli wpisany</w:t>
      </w:r>
      <w:r>
        <w:rPr>
          <w:rFonts w:ascii="Helvetica" w:hAnsi="Helvetica"/>
        </w:rPr>
        <w:t xml:space="preserve"> został</w:t>
      </w:r>
      <w:r w:rsidRPr="000620AB">
        <w:rPr>
          <w:rFonts w:ascii="Helvetica" w:hAnsi="Helvetica"/>
        </w:rPr>
        <w:t xml:space="preserve"> do rejestru Sądu Rejonowego w Rzeszowie XII Wydział Gospodarczy KRS pod nr 0000077417. Spółka działa na podstawie odpowiednich przepisów </w:t>
      </w:r>
      <w:r>
        <w:rPr>
          <w:rFonts w:ascii="Helvetica" w:hAnsi="Helvetica"/>
        </w:rPr>
        <w:t>U</w:t>
      </w:r>
      <w:r w:rsidRPr="000620AB">
        <w:rPr>
          <w:rFonts w:ascii="Helvetica" w:hAnsi="Helvetica"/>
        </w:rPr>
        <w:t>stawy Kodeks Spółek Handlowych z uwzględnieniem szczególnych uregulowań zawartych w odrębnych przepisach</w:t>
      </w:r>
      <w:r>
        <w:rPr>
          <w:rStyle w:val="Odwoanieprzypisudolnego"/>
          <w:rFonts w:ascii="Helvetica" w:hAnsi="Helvetica"/>
        </w:rPr>
        <w:footnoteReference w:id="67"/>
      </w:r>
      <w:r w:rsidRPr="000620AB">
        <w:rPr>
          <w:rFonts w:ascii="Helvetica" w:hAnsi="Helvetica"/>
        </w:rPr>
        <w:t>:</w:t>
      </w:r>
    </w:p>
    <w:p w14:paraId="0AF80C18" w14:textId="77777777" w:rsidR="006A17DF" w:rsidRPr="000620AB" w:rsidRDefault="006A17DF" w:rsidP="003A7181">
      <w:pPr>
        <w:pStyle w:val="Akapitzlist"/>
        <w:numPr>
          <w:ilvl w:val="0"/>
          <w:numId w:val="18"/>
        </w:numPr>
        <w:jc w:val="both"/>
        <w:rPr>
          <w:rFonts w:ascii="Helvetica" w:hAnsi="Helvetica"/>
        </w:rPr>
      </w:pPr>
      <w:r w:rsidRPr="000620AB">
        <w:rPr>
          <w:rFonts w:ascii="Helvetica" w:hAnsi="Helvetica"/>
        </w:rPr>
        <w:t>Ustawy o gospodarce nieruchomościami,</w:t>
      </w:r>
    </w:p>
    <w:p w14:paraId="68F4A379" w14:textId="77777777" w:rsidR="006A17DF" w:rsidRPr="000620AB" w:rsidRDefault="006A17DF" w:rsidP="003A7181">
      <w:pPr>
        <w:pStyle w:val="Akapitzlist"/>
        <w:numPr>
          <w:ilvl w:val="0"/>
          <w:numId w:val="18"/>
        </w:numPr>
        <w:jc w:val="both"/>
        <w:rPr>
          <w:rFonts w:ascii="Helvetica" w:hAnsi="Helvetica"/>
        </w:rPr>
      </w:pPr>
      <w:r w:rsidRPr="000620AB">
        <w:rPr>
          <w:rFonts w:ascii="Helvetica" w:hAnsi="Helvetica"/>
        </w:rPr>
        <w:t>Ustawy o gospodarce komunalnej,</w:t>
      </w:r>
    </w:p>
    <w:p w14:paraId="0C303FFD" w14:textId="77777777" w:rsidR="006A17DF" w:rsidRPr="000620AB" w:rsidRDefault="006A17DF" w:rsidP="003A7181">
      <w:pPr>
        <w:pStyle w:val="Akapitzlist"/>
        <w:numPr>
          <w:ilvl w:val="0"/>
          <w:numId w:val="18"/>
        </w:numPr>
        <w:jc w:val="both"/>
        <w:rPr>
          <w:rFonts w:ascii="Helvetica" w:hAnsi="Helvetica"/>
        </w:rPr>
      </w:pPr>
      <w:r w:rsidRPr="000620AB">
        <w:rPr>
          <w:rFonts w:ascii="Helvetica" w:hAnsi="Helvetica"/>
        </w:rPr>
        <w:t>Ustaw</w:t>
      </w:r>
      <w:r>
        <w:rPr>
          <w:rFonts w:ascii="Helvetica" w:hAnsi="Helvetica"/>
        </w:rPr>
        <w:t>y</w:t>
      </w:r>
      <w:r w:rsidRPr="000620AB">
        <w:rPr>
          <w:rFonts w:ascii="Helvetica" w:hAnsi="Helvetica"/>
        </w:rPr>
        <w:t xml:space="preserve"> o własności lokali,</w:t>
      </w:r>
    </w:p>
    <w:p w14:paraId="32137705" w14:textId="77777777" w:rsidR="006A17DF" w:rsidRPr="000620AB" w:rsidRDefault="006A17DF" w:rsidP="003A7181">
      <w:pPr>
        <w:pStyle w:val="Akapitzlist"/>
        <w:numPr>
          <w:ilvl w:val="0"/>
          <w:numId w:val="18"/>
        </w:numPr>
        <w:jc w:val="both"/>
        <w:rPr>
          <w:rFonts w:ascii="Helvetica" w:hAnsi="Helvetica"/>
        </w:rPr>
      </w:pPr>
      <w:r w:rsidRPr="000620AB">
        <w:rPr>
          <w:rFonts w:ascii="Helvetica" w:hAnsi="Helvetica"/>
        </w:rPr>
        <w:t>Ustawy o prawie energetycznym,</w:t>
      </w:r>
    </w:p>
    <w:p w14:paraId="2FC9D7CE" w14:textId="77777777" w:rsidR="006A17DF" w:rsidRPr="000620AB" w:rsidRDefault="006A17DF" w:rsidP="003A7181">
      <w:pPr>
        <w:pStyle w:val="Akapitzlist"/>
        <w:numPr>
          <w:ilvl w:val="0"/>
          <w:numId w:val="18"/>
        </w:numPr>
        <w:jc w:val="both"/>
        <w:rPr>
          <w:rFonts w:ascii="Helvetica" w:hAnsi="Helvetica"/>
        </w:rPr>
      </w:pPr>
      <w:r w:rsidRPr="000620AB">
        <w:rPr>
          <w:rFonts w:ascii="Helvetica" w:hAnsi="Helvetica"/>
        </w:rPr>
        <w:t>Ustawy o zbiorowym zaopatrzeniu w wodę i zbiorowym odprowadzaniu ścieków,</w:t>
      </w:r>
    </w:p>
    <w:p w14:paraId="6D68BD45" w14:textId="77777777" w:rsidR="006A17DF" w:rsidRPr="000620AB" w:rsidRDefault="006A17DF" w:rsidP="003A7181">
      <w:pPr>
        <w:pStyle w:val="Akapitzlist"/>
        <w:numPr>
          <w:ilvl w:val="0"/>
          <w:numId w:val="18"/>
        </w:numPr>
        <w:jc w:val="both"/>
        <w:rPr>
          <w:rFonts w:ascii="Helvetica" w:hAnsi="Helvetica"/>
        </w:rPr>
      </w:pPr>
      <w:r w:rsidRPr="000620AB">
        <w:rPr>
          <w:rFonts w:ascii="Helvetica" w:hAnsi="Helvetica"/>
        </w:rPr>
        <w:t>Ustawy o utrzymaniu czystości i porządku w gminach.</w:t>
      </w:r>
    </w:p>
    <w:p w14:paraId="6631EC30" w14:textId="77777777" w:rsidR="006A17DF" w:rsidRPr="004E6634" w:rsidRDefault="006A17DF" w:rsidP="003A7181">
      <w:pPr>
        <w:jc w:val="both"/>
        <w:rPr>
          <w:rStyle w:val="Pogrubienie"/>
          <w:rFonts w:ascii="Helvetica" w:hAnsi="Helvetica" w:cs="Helvetica"/>
          <w:b w:val="0"/>
          <w:bCs w:val="0"/>
        </w:rPr>
      </w:pPr>
      <w:r w:rsidRPr="004E6634">
        <w:rPr>
          <w:rFonts w:ascii="Helvetica" w:hAnsi="Helvetica" w:cs="Helvetica"/>
        </w:rPr>
        <w:t xml:space="preserve">W 2021 r. Spółka przystąpiła do rzeczowej realizacji drugiego etapu programu „Z Perspektywą w Stalowej Woli”, tj. budowy trzeciego bloku mieszkaniowego przy ulicy Orzeszkowej. W dniu 15.07.2021 r. ogłoszono przetarg o udzielenie zamówienia publicznego na </w:t>
      </w:r>
      <w:r w:rsidRPr="004E6634">
        <w:rPr>
          <w:rStyle w:val="Pogrubienie"/>
          <w:rFonts w:ascii="Helvetica" w:hAnsi="Helvetica" w:cs="Helvetica"/>
          <w:b w:val="0"/>
          <w:bCs w:val="0"/>
        </w:rPr>
        <w:t>„Budowę budynku mieszkalnego wielorodzinnego wraz z infrastrukturą przy ul. Orzeszkowej 9A w Stalowej Woli”. Dnia</w:t>
      </w:r>
      <w:r w:rsidRPr="004E6634">
        <w:rPr>
          <w:rStyle w:val="Pogrubienie"/>
          <w:rFonts w:ascii="Helvetica" w:hAnsi="Helvetica" w:cs="Helvetica"/>
        </w:rPr>
        <w:t xml:space="preserve"> </w:t>
      </w:r>
      <w:r w:rsidRPr="004E6634">
        <w:rPr>
          <w:rFonts w:ascii="Helvetica" w:hAnsi="Helvetica" w:cs="Helvetica"/>
        </w:rPr>
        <w:t>15.09.2021 r. ogłoszono informację o wyborze najkorzystniejszej oferty, zaś 30 września miało miejsce przekazanie Wykonawcy placu budowy. W marcu 2021 r. rozpoczęto procedurę wyboru przyszłych najemców dla budowanych 40 nowych lokali mieszkalnych. W wyniku prac Komisja Kwalifikacyjna Programu wyłoniła do uczestnictwa grupę</w:t>
      </w:r>
      <w:r w:rsidRPr="004E6634">
        <w:rPr>
          <w:rStyle w:val="Pogrubienie"/>
          <w:rFonts w:ascii="Helvetica" w:hAnsi="Helvetica" w:cs="Helvetica"/>
          <w:b w:val="0"/>
          <w:bCs w:val="0"/>
        </w:rPr>
        <w:t xml:space="preserve"> 22 osób/rodzin. Pozostałe 18 lokali mieszkalnych zarezerwowane jest przez Miasto na potrzeby przyszłych inwestorów powstającej specjalnej strefy ekonomicznej w Stalowej Woli</w:t>
      </w:r>
      <w:r w:rsidRPr="004E6634">
        <w:rPr>
          <w:rStyle w:val="Odwoanieprzypisudolnego"/>
          <w:rFonts w:ascii="Helvetica" w:hAnsi="Helvetica" w:cs="Helvetica"/>
        </w:rPr>
        <w:footnoteReference w:id="68"/>
      </w:r>
      <w:r w:rsidRPr="004E6634">
        <w:rPr>
          <w:rStyle w:val="Pogrubienie"/>
          <w:rFonts w:ascii="Helvetica" w:hAnsi="Helvetica" w:cs="Helvetica"/>
          <w:b w:val="0"/>
          <w:bCs w:val="0"/>
        </w:rPr>
        <w:t>.</w:t>
      </w:r>
    </w:p>
    <w:p w14:paraId="243ECB79" w14:textId="77777777" w:rsidR="006A17DF" w:rsidRDefault="006A17DF" w:rsidP="003A7181">
      <w:pPr>
        <w:jc w:val="both"/>
        <w:rPr>
          <w:rFonts w:ascii="Helvetica" w:hAnsi="Helvetica" w:cs="Helvetica"/>
        </w:rPr>
      </w:pPr>
      <w:r w:rsidRPr="00694FDE">
        <w:rPr>
          <w:rStyle w:val="Pogrubienie"/>
          <w:rFonts w:ascii="Helvetica" w:hAnsi="Helvetica" w:cs="Helvetica"/>
          <w:b w:val="0"/>
          <w:bCs w:val="0"/>
        </w:rPr>
        <w:t>Ponadto na przestrzeni</w:t>
      </w:r>
      <w:r w:rsidRPr="00694FDE">
        <w:rPr>
          <w:rFonts w:ascii="Helvetica" w:hAnsi="Helvetica" w:cs="Helvetica"/>
        </w:rPr>
        <w:t xml:space="preserve"> 2021 roku Spółka otrzymała aportem od Gminy Stalowa Wola parcelę budowlaną o wartości około 3,67 mln zł netto celem prospektywnej realizacji </w:t>
      </w:r>
      <w:r w:rsidRPr="00694FDE">
        <w:rPr>
          <w:rStyle w:val="Pogrubienie"/>
          <w:rFonts w:ascii="Helvetica" w:hAnsi="Helvetica" w:cs="Helvetica"/>
          <w:b w:val="0"/>
          <w:bCs w:val="0"/>
        </w:rPr>
        <w:t>budowy nowego miejskiego osiedla przy ul. Leśnej</w:t>
      </w:r>
      <w:r w:rsidRPr="00694FDE">
        <w:rPr>
          <w:rStyle w:val="Odwoanieprzypisudolnego"/>
          <w:rFonts w:ascii="Helvetica" w:hAnsi="Helvetica" w:cs="Helvetica"/>
        </w:rPr>
        <w:footnoteReference w:id="69"/>
      </w:r>
      <w:r w:rsidRPr="00694FDE">
        <w:rPr>
          <w:rStyle w:val="Pogrubienie"/>
          <w:rFonts w:ascii="Helvetica" w:hAnsi="Helvetica" w:cs="Helvetica"/>
          <w:b w:val="0"/>
          <w:bCs w:val="0"/>
        </w:rPr>
        <w:t>. Miejski Zakład Budynków</w:t>
      </w:r>
      <w:r w:rsidRPr="00694FDE">
        <w:rPr>
          <w:rFonts w:ascii="Helvetica" w:hAnsi="Helvetica" w:cs="Helvetica"/>
        </w:rPr>
        <w:t xml:space="preserve"> w lutym 2022 r. ogłosił przetarg na opracowanie wielobranżowej dokumentacji projektowej oraz uzyskanie ostatecznej decyzji pozwolenia na budowę. Osiedle Leśna</w:t>
      </w:r>
      <w:r w:rsidRPr="00694FDE">
        <w:rPr>
          <w:rStyle w:val="Odwoanieprzypisudolnego"/>
          <w:rFonts w:ascii="Helvetica" w:hAnsi="Helvetica" w:cs="Helvetica"/>
        </w:rPr>
        <w:footnoteReference w:id="70"/>
      </w:r>
      <w:r w:rsidRPr="00694FDE">
        <w:rPr>
          <w:rFonts w:ascii="Helvetica" w:hAnsi="Helvetica" w:cs="Helvetica"/>
        </w:rPr>
        <w:t xml:space="preserve"> obejmuje plan budowy 6 budynków, w których będzie znajdować się 210 mieszkań. W ramach osiedla oferowane będą lokale mieszkalne o metrażu od ok. 35 m</w:t>
      </w:r>
      <w:r w:rsidRPr="00694FDE">
        <w:rPr>
          <w:rFonts w:ascii="Helvetica" w:hAnsi="Helvetica" w:cs="Helvetica"/>
          <w:vertAlign w:val="superscript"/>
        </w:rPr>
        <w:t>2</w:t>
      </w:r>
      <w:r w:rsidRPr="00694FDE">
        <w:rPr>
          <w:rFonts w:ascii="Helvetica" w:hAnsi="Helvetica" w:cs="Helvetica"/>
        </w:rPr>
        <w:t xml:space="preserve"> do ok. 85 m</w:t>
      </w:r>
      <w:r w:rsidRPr="00694FDE">
        <w:rPr>
          <w:rFonts w:ascii="Helvetica" w:hAnsi="Helvetica" w:cs="Helvetica"/>
          <w:vertAlign w:val="superscript"/>
        </w:rPr>
        <w:t>2</w:t>
      </w:r>
      <w:r w:rsidRPr="00694FDE">
        <w:rPr>
          <w:rFonts w:ascii="Helvetica" w:hAnsi="Helvetica" w:cs="Helvetica"/>
        </w:rPr>
        <w:t xml:space="preserve">. Mieszkania będą zlokalizowane w 6-kondygnacyjnych budynkach (dwa z nich to budynki jednoklatkowe, pozostałe cztery dwuklatkowe). Każdy lokal mieszkalny będzie posiadał balkon, zaś mieszkania usytuowane na parterze przestronny taras. W ramach inwestycji zaplanowano miejsca postojowe, na które składać się będą zarówno zewnętrzne, jak i podziemne parkingi. Wszystkie budynki będą wyposażone w przestronne windy. W trzech budynkach na parterze zlokalizowane zostaną lokale usługowe. Przygotowana dokumentacja oprócz budynków mieszkalnych obejmuje także drogi wewnętrzne, miejsca postojowe, piesze i rowerowe ciągi komunikacyjne oraz miejsca rekreacji, w tym plac zabaw. Na terenie osiedla znajdować się będzie stacja do ładowania samochodów elektrycznych. W I półroczu 2023 roku </w:t>
      </w:r>
      <w:r>
        <w:rPr>
          <w:rFonts w:ascii="Helvetica" w:hAnsi="Helvetica" w:cs="Helvetica"/>
        </w:rPr>
        <w:t>MZB</w:t>
      </w:r>
      <w:r w:rsidRPr="00694FDE">
        <w:rPr>
          <w:rFonts w:ascii="Helvetica" w:hAnsi="Helvetica" w:cs="Helvetica"/>
        </w:rPr>
        <w:t xml:space="preserve"> planuje przeprowadzenie przetargu o udzielnie zamówienia publicznego na budowę.</w:t>
      </w:r>
      <w:r>
        <w:rPr>
          <w:rFonts w:ascii="Helvetica" w:hAnsi="Helvetica" w:cs="Helvetica"/>
        </w:rPr>
        <w:t xml:space="preserve"> </w:t>
      </w:r>
    </w:p>
    <w:p w14:paraId="1810B93A" w14:textId="77777777" w:rsidR="006A17DF" w:rsidRDefault="006A17DF" w:rsidP="003A7181">
      <w:pPr>
        <w:jc w:val="both"/>
        <w:rPr>
          <w:rFonts w:ascii="Helvetica" w:hAnsi="Helvetica" w:cs="Helvetica"/>
        </w:rPr>
      </w:pPr>
    </w:p>
    <w:p w14:paraId="549E987F" w14:textId="77777777" w:rsidR="006A17DF" w:rsidRPr="004F02DD" w:rsidRDefault="006A17DF" w:rsidP="003A7181">
      <w:pPr>
        <w:jc w:val="both"/>
        <w:rPr>
          <w:rFonts w:ascii="Helvetica" w:hAnsi="Helvetica" w:cs="Helvetica"/>
        </w:rPr>
      </w:pPr>
      <w:r w:rsidRPr="004E6634">
        <w:rPr>
          <w:rFonts w:ascii="Helvetica" w:hAnsi="Helvetica" w:cs="Helvetica"/>
        </w:rPr>
        <w:t>Osiedle Kalina to największa inwestycja deweloperska zrealizowana ostatnio w Stalowej Woli. Inwestorem jest firma AXO INVEST</w:t>
      </w:r>
      <w:r w:rsidRPr="004E6634">
        <w:rPr>
          <w:rStyle w:val="Odwoanieprzypisudolnego"/>
          <w:rFonts w:ascii="Helvetica" w:hAnsi="Helvetica" w:cs="Helvetica"/>
        </w:rPr>
        <w:footnoteReference w:id="71"/>
      </w:r>
      <w:r w:rsidRPr="004E6634">
        <w:rPr>
          <w:rFonts w:ascii="Helvetica" w:hAnsi="Helvetica" w:cs="Helvetica"/>
        </w:rPr>
        <w:t xml:space="preserve"> z siedzibą w Rzeszowie przy ul. Słowackiego 24/101. Osiedle zlokalizowane zostało w kwa</w:t>
      </w:r>
      <w:r>
        <w:rPr>
          <w:rFonts w:ascii="Helvetica" w:hAnsi="Helvetica" w:cs="Helvetica"/>
        </w:rPr>
        <w:t>rtale</w:t>
      </w:r>
      <w:r w:rsidRPr="004E6634">
        <w:rPr>
          <w:rFonts w:ascii="Helvetica" w:hAnsi="Helvetica" w:cs="Helvetica"/>
        </w:rPr>
        <w:t xml:space="preserve"> ulic: Kwiatkowskiego, Orzeszkowej, Metalowców oraz Hutniczej. W bliskim sąsiedztwie są Podkarpackie Centrum Piłki Nożnej, Miejski Ośrodek Sportu i Rekreacji, Zespół Szkół Ponadgimnazjalnych nr 1 im. gen. Władysława Sikorskiego oraz tereny zielone. W dwóch budynkach znajduje się łącznie 110 mieszkań o powierzchni od około 45 m</w:t>
      </w:r>
      <w:r w:rsidRPr="004E6634">
        <w:rPr>
          <w:rFonts w:ascii="Helvetica" w:hAnsi="Helvetica" w:cs="Helvetica"/>
          <w:vertAlign w:val="superscript"/>
        </w:rPr>
        <w:t>2</w:t>
      </w:r>
      <w:r w:rsidRPr="004E6634">
        <w:rPr>
          <w:rFonts w:ascii="Helvetica" w:hAnsi="Helvetica" w:cs="Helvetica"/>
        </w:rPr>
        <w:t xml:space="preserve"> do około 127 m</w:t>
      </w:r>
      <w:r w:rsidRPr="004E6634">
        <w:rPr>
          <w:rFonts w:ascii="Helvetica" w:hAnsi="Helvetica" w:cs="Helvetica"/>
          <w:vertAlign w:val="superscript"/>
        </w:rPr>
        <w:t>2</w:t>
      </w:r>
      <w:r w:rsidRPr="004E6634">
        <w:rPr>
          <w:rFonts w:ascii="Helvetica" w:hAnsi="Helvetica" w:cs="Helvetica"/>
        </w:rPr>
        <w:t xml:space="preserve">. </w:t>
      </w:r>
      <w:r w:rsidRPr="004E6634">
        <w:rPr>
          <w:rFonts w:ascii="Helvetica" w:hAnsi="Helvetica" w:cs="Helvetica"/>
          <w:shd w:val="clear" w:color="auto" w:fill="FFFFFF"/>
        </w:rPr>
        <w:t>Nabywcy mogli dokonać zmian lokatorskich w zakresie rozkładu pomieszczeń i dostosować pokoje do własnych potrzeb, a także skorzystać z projektu wnętrza wykonanego przez biuro projektowe</w:t>
      </w:r>
      <w:r w:rsidRPr="004E6634">
        <w:rPr>
          <w:rFonts w:ascii="Helvetica" w:hAnsi="Helvetica" w:cs="Helvetica"/>
        </w:rPr>
        <w:t>.</w:t>
      </w:r>
      <w:r w:rsidRPr="004E6634">
        <w:rPr>
          <w:rStyle w:val="Odwoanieprzypisudolnego"/>
          <w:rFonts w:ascii="Helvetica" w:hAnsi="Helvetica" w:cs="Helvetica"/>
        </w:rPr>
        <w:footnoteReference w:id="72"/>
      </w:r>
    </w:p>
    <w:p w14:paraId="634D2357" w14:textId="77777777" w:rsidR="006A17DF" w:rsidRDefault="006A17DF" w:rsidP="003A7181">
      <w:pPr>
        <w:jc w:val="both"/>
        <w:rPr>
          <w:rFonts w:ascii="Helvetica" w:hAnsi="Helvetica"/>
        </w:rPr>
      </w:pPr>
    </w:p>
    <w:p w14:paraId="2151AD54" w14:textId="77777777" w:rsidR="006A17DF" w:rsidRPr="00572BA6" w:rsidRDefault="006A17DF" w:rsidP="00D746FE">
      <w:pPr>
        <w:jc w:val="both"/>
        <w:rPr>
          <w:rFonts w:ascii="Helvetica" w:hAnsi="Helvetica"/>
        </w:rPr>
      </w:pPr>
      <w:r w:rsidRPr="00572BA6">
        <w:rPr>
          <w:rFonts w:ascii="Helvetica" w:hAnsi="Helvetica"/>
        </w:rPr>
        <w:t>W dniu 15 lutego 2021 r. Rada Miejska w Stalowej Woli podjęła uchwałę w sprawie wyrażenia zgody na utworzenie przez Gminę Stalowa Wola spółki pod nazwą Społeczna Inicjatywa Mieszkaniowa w Stalowej Woli spółka z ograniczoną odpowiedzialnością. Akt założycielski podpisany został w dniu 31.03.2021 r. Wspólnikami SIM w Stalowej Woli są Miasto Stalowa Wola i Skarb Państwa reprezentowany przez Krajowy Zasób Nieruchomości. Postanowieniem Sądu Rejonowego w Rzeszowie z dnia 22 lipca 2021 r. Spółka została wpisana do rejestru sądowego pod numerem KRS 0000912786. Impulsem do powstania SIM w Stalowej Woli była potrzeba budowy mieszkań zarówno dla mieszkańców Miasta, jak i dla osób, które zamierzają związać z nim swoją przyszłość. Podstawowym przedmiotem działalności</w:t>
      </w:r>
      <w:r>
        <w:rPr>
          <w:rFonts w:ascii="Helvetica" w:hAnsi="Helvetica"/>
        </w:rPr>
        <w:t xml:space="preserve"> Spółki</w:t>
      </w:r>
      <w:r w:rsidRPr="00572BA6">
        <w:rPr>
          <w:rFonts w:ascii="Helvetica" w:hAnsi="Helvetica"/>
        </w:rPr>
        <w:t xml:space="preserve"> jest budowa mieszkań na wynajem o umiarkowanych czynszach</w:t>
      </w:r>
      <w:r w:rsidRPr="00572BA6">
        <w:rPr>
          <w:rStyle w:val="Odwoanieprzypisudolnego"/>
          <w:rFonts w:ascii="Helvetica" w:hAnsi="Helvetica"/>
        </w:rPr>
        <w:footnoteReference w:id="73"/>
      </w:r>
      <w:r w:rsidRPr="00572BA6">
        <w:rPr>
          <w:rFonts w:ascii="Helvetica" w:hAnsi="Helvetica"/>
        </w:rPr>
        <w:t xml:space="preserve"> </w:t>
      </w:r>
      <w:r>
        <w:rPr>
          <w:rFonts w:ascii="Helvetica" w:hAnsi="Helvetica"/>
        </w:rPr>
        <w:t>i</w:t>
      </w:r>
      <w:r w:rsidRPr="00572BA6">
        <w:rPr>
          <w:rFonts w:ascii="Helvetica" w:hAnsi="Helvetica"/>
        </w:rPr>
        <w:t xml:space="preserve"> ich eksploatacja na zasadach najmu zgodnie z przepisami ustawy o SIM. Spółka może również:</w:t>
      </w:r>
    </w:p>
    <w:p w14:paraId="5573387F" w14:textId="77777777" w:rsidR="006A17DF" w:rsidRPr="00572BA6" w:rsidRDefault="006A17DF" w:rsidP="00D746FE">
      <w:pPr>
        <w:pStyle w:val="Akapitzlist"/>
        <w:numPr>
          <w:ilvl w:val="0"/>
          <w:numId w:val="17"/>
        </w:numPr>
        <w:jc w:val="both"/>
        <w:rPr>
          <w:rFonts w:ascii="Helvetica" w:hAnsi="Helvetica"/>
        </w:rPr>
      </w:pPr>
      <w:r w:rsidRPr="00572BA6">
        <w:rPr>
          <w:rFonts w:ascii="Helvetica" w:hAnsi="Helvetica"/>
        </w:rPr>
        <w:t>nabywać lokale mieszkalne i budynki mieszkalne oraz niemieszkalne w celu rozbudowy, nadbudowy i przebudowy, w wyniku której powstaną lokale mieszkalne,</w:t>
      </w:r>
    </w:p>
    <w:p w14:paraId="404B36D4" w14:textId="77777777" w:rsidR="006A17DF" w:rsidRPr="00572BA6" w:rsidRDefault="006A17DF" w:rsidP="003A7181">
      <w:pPr>
        <w:pStyle w:val="Akapitzlist"/>
        <w:numPr>
          <w:ilvl w:val="0"/>
          <w:numId w:val="17"/>
        </w:numPr>
        <w:jc w:val="both"/>
        <w:rPr>
          <w:rFonts w:ascii="Helvetica" w:hAnsi="Helvetica"/>
        </w:rPr>
      </w:pPr>
      <w:r w:rsidRPr="00572BA6">
        <w:rPr>
          <w:rFonts w:ascii="Helvetica" w:hAnsi="Helvetica"/>
        </w:rPr>
        <w:t>przeprowadzać remonty i modernizację obiektów przeznaczonych na zaspokajanie potrzeb mieszkaniowych na zasadach najmu,</w:t>
      </w:r>
    </w:p>
    <w:p w14:paraId="208342ED" w14:textId="77777777" w:rsidR="006A17DF" w:rsidRPr="00572BA6" w:rsidRDefault="006A17DF" w:rsidP="003A7181">
      <w:pPr>
        <w:pStyle w:val="Akapitzlist"/>
        <w:numPr>
          <w:ilvl w:val="0"/>
          <w:numId w:val="17"/>
        </w:numPr>
        <w:jc w:val="both"/>
        <w:rPr>
          <w:rFonts w:ascii="Helvetica" w:hAnsi="Helvetica"/>
        </w:rPr>
      </w:pPr>
      <w:r w:rsidRPr="00572BA6">
        <w:rPr>
          <w:rFonts w:ascii="Helvetica" w:hAnsi="Helvetica"/>
        </w:rPr>
        <w:t>wynajmować lokale użytkowe znajdujące się w budynkach SIM,</w:t>
      </w:r>
    </w:p>
    <w:p w14:paraId="66AB44C1" w14:textId="77777777" w:rsidR="006A17DF" w:rsidRPr="00572BA6" w:rsidRDefault="006A17DF" w:rsidP="003A7181">
      <w:pPr>
        <w:pStyle w:val="Akapitzlist"/>
        <w:numPr>
          <w:ilvl w:val="0"/>
          <w:numId w:val="17"/>
        </w:numPr>
        <w:jc w:val="both"/>
        <w:rPr>
          <w:rFonts w:ascii="Helvetica" w:hAnsi="Helvetica"/>
        </w:rPr>
      </w:pPr>
      <w:r w:rsidRPr="00572BA6">
        <w:rPr>
          <w:rFonts w:ascii="Helvetica" w:hAnsi="Helvetica"/>
        </w:rPr>
        <w:t>sprawować na podstawie umów zlecenia zarząd nieruchomości mieszkalnymi i niemieszkalnymi, które nie stanowią własności Spółki,</w:t>
      </w:r>
    </w:p>
    <w:p w14:paraId="537984F7" w14:textId="77777777" w:rsidR="006A17DF" w:rsidRPr="00572BA6" w:rsidRDefault="006A17DF" w:rsidP="003A7181">
      <w:pPr>
        <w:pStyle w:val="Akapitzlist"/>
        <w:numPr>
          <w:ilvl w:val="0"/>
          <w:numId w:val="17"/>
        </w:numPr>
        <w:jc w:val="both"/>
        <w:rPr>
          <w:rFonts w:ascii="Helvetica" w:hAnsi="Helvetica"/>
        </w:rPr>
      </w:pPr>
      <w:r w:rsidRPr="00572BA6">
        <w:rPr>
          <w:rFonts w:ascii="Helvetica" w:hAnsi="Helvetica"/>
        </w:rPr>
        <w:t>sprawować zarząd nieruchomościami wspólnymi stanowiącymi w ułamkowej części jej współwłasność,</w:t>
      </w:r>
    </w:p>
    <w:p w14:paraId="77EEE44C" w14:textId="77777777" w:rsidR="006A17DF" w:rsidRPr="00572BA6" w:rsidRDefault="006A17DF" w:rsidP="003A7181">
      <w:pPr>
        <w:pStyle w:val="Akapitzlist"/>
        <w:numPr>
          <w:ilvl w:val="0"/>
          <w:numId w:val="17"/>
        </w:numPr>
        <w:jc w:val="both"/>
        <w:rPr>
          <w:rFonts w:ascii="Helvetica" w:hAnsi="Helvetica"/>
        </w:rPr>
      </w:pPr>
      <w:r w:rsidRPr="00572BA6">
        <w:rPr>
          <w:rFonts w:ascii="Helvetica" w:hAnsi="Helvetica"/>
        </w:rPr>
        <w:t xml:space="preserve">prowadzić inną działalność związaną z budownictwem mieszkaniowym i infrastrukturą towarzyszącą, w tym budować lub nabywać budynki w celu sprzedaży znajdujących </w:t>
      </w:r>
      <w:r w:rsidRPr="001844B0">
        <w:rPr>
          <w:rFonts w:ascii="Helvetica" w:hAnsi="Helvetica"/>
        </w:rPr>
        <w:t>się w tych budynkach lokali mieszkalny</w:t>
      </w:r>
      <w:r>
        <w:rPr>
          <w:rFonts w:ascii="Helvetica" w:hAnsi="Helvetica"/>
        </w:rPr>
        <w:t>ch</w:t>
      </w:r>
      <w:r w:rsidRPr="001844B0">
        <w:rPr>
          <w:rFonts w:ascii="Helvetica" w:hAnsi="Helvetica"/>
        </w:rPr>
        <w:t xml:space="preserve"> lub lokali o innym przeznaczeniu</w:t>
      </w:r>
      <w:r w:rsidRPr="00572BA6">
        <w:rPr>
          <w:rFonts w:ascii="Helvetica" w:hAnsi="Helvetica"/>
        </w:rPr>
        <w:t>.</w:t>
      </w:r>
    </w:p>
    <w:p w14:paraId="22B93F62" w14:textId="77777777" w:rsidR="006A17DF" w:rsidRPr="004774F7" w:rsidRDefault="006A17DF" w:rsidP="003A7181">
      <w:pPr>
        <w:pStyle w:val="NormalnyWeb"/>
        <w:shd w:val="clear" w:color="auto" w:fill="FFFFFF"/>
        <w:spacing w:before="0" w:beforeAutospacing="0" w:after="160" w:afterAutospacing="0" w:line="259" w:lineRule="auto"/>
        <w:jc w:val="both"/>
        <w:rPr>
          <w:rFonts w:ascii="Helvetica" w:hAnsi="Helvetica" w:cs="Helvetica"/>
          <w:sz w:val="22"/>
          <w:szCs w:val="22"/>
        </w:rPr>
      </w:pPr>
      <w:r w:rsidRPr="004774F7">
        <w:rPr>
          <w:rFonts w:ascii="Helvetica" w:hAnsi="Helvetica" w:cs="Helvetica"/>
          <w:sz w:val="22"/>
          <w:szCs w:val="22"/>
          <w:shd w:val="clear" w:color="auto" w:fill="FFFFFF"/>
        </w:rPr>
        <w:t>Zadanie</w:t>
      </w:r>
      <w:r>
        <w:rPr>
          <w:rFonts w:ascii="Helvetica" w:hAnsi="Helvetica" w:cs="Helvetica"/>
          <w:sz w:val="22"/>
          <w:szCs w:val="22"/>
          <w:shd w:val="clear" w:color="auto" w:fill="FFFFFF"/>
        </w:rPr>
        <w:t xml:space="preserve">, jakie </w:t>
      </w:r>
      <w:r w:rsidRPr="004774F7">
        <w:rPr>
          <w:rFonts w:ascii="Helvetica" w:hAnsi="Helvetica" w:cs="Helvetica"/>
          <w:sz w:val="22"/>
          <w:szCs w:val="22"/>
          <w:shd w:val="clear" w:color="auto" w:fill="FFFFFF"/>
        </w:rPr>
        <w:t>postawion</w:t>
      </w:r>
      <w:r>
        <w:rPr>
          <w:rFonts w:ascii="Helvetica" w:hAnsi="Helvetica" w:cs="Helvetica"/>
          <w:sz w:val="22"/>
          <w:szCs w:val="22"/>
          <w:shd w:val="clear" w:color="auto" w:fill="FFFFFF"/>
        </w:rPr>
        <w:t>o</w:t>
      </w:r>
      <w:r w:rsidRPr="004774F7">
        <w:rPr>
          <w:rFonts w:ascii="Helvetica" w:hAnsi="Helvetica" w:cs="Helvetica"/>
          <w:sz w:val="22"/>
          <w:szCs w:val="22"/>
          <w:shd w:val="clear" w:color="auto" w:fill="FFFFFF"/>
        </w:rPr>
        <w:t xml:space="preserve"> przed Społeczną Inicjatywą Mieszkaniową w Stalowej Woli</w:t>
      </w:r>
      <w:r>
        <w:rPr>
          <w:rFonts w:ascii="Helvetica" w:hAnsi="Helvetica" w:cs="Helvetica"/>
          <w:sz w:val="22"/>
          <w:szCs w:val="22"/>
          <w:shd w:val="clear" w:color="auto" w:fill="FFFFFF"/>
        </w:rPr>
        <w:t>, to</w:t>
      </w:r>
      <w:r w:rsidRPr="004774F7">
        <w:rPr>
          <w:rFonts w:ascii="Helvetica" w:hAnsi="Helvetica" w:cs="Helvetica"/>
          <w:sz w:val="22"/>
          <w:szCs w:val="22"/>
          <w:shd w:val="clear" w:color="auto" w:fill="FFFFFF"/>
        </w:rPr>
        <w:t xml:space="preserve"> budowa dwóch</w:t>
      </w:r>
      <w:r>
        <w:rPr>
          <w:rFonts w:ascii="Helvetica" w:hAnsi="Helvetica" w:cs="Helvetica"/>
          <w:sz w:val="22"/>
          <w:szCs w:val="22"/>
          <w:shd w:val="clear" w:color="auto" w:fill="FFFFFF"/>
        </w:rPr>
        <w:t xml:space="preserve"> </w:t>
      </w:r>
      <w:r w:rsidRPr="004774F7">
        <w:rPr>
          <w:rFonts w:ascii="Helvetica" w:hAnsi="Helvetica" w:cs="Helvetica"/>
          <w:sz w:val="22"/>
          <w:szCs w:val="22"/>
          <w:shd w:val="clear" w:color="auto" w:fill="FFFFFF"/>
        </w:rPr>
        <w:t>osiedli mieszkaniowych. Oba usytuowane</w:t>
      </w:r>
      <w:r>
        <w:rPr>
          <w:rFonts w:ascii="Helvetica" w:hAnsi="Helvetica" w:cs="Helvetica"/>
          <w:sz w:val="22"/>
          <w:szCs w:val="22"/>
          <w:shd w:val="clear" w:color="auto" w:fill="FFFFFF"/>
        </w:rPr>
        <w:t xml:space="preserve"> będą</w:t>
      </w:r>
      <w:r w:rsidRPr="004774F7">
        <w:rPr>
          <w:rFonts w:ascii="Helvetica" w:hAnsi="Helvetica" w:cs="Helvetica"/>
          <w:sz w:val="22"/>
          <w:szCs w:val="22"/>
          <w:shd w:val="clear" w:color="auto" w:fill="FFFFFF"/>
        </w:rPr>
        <w:t> na osiedlu Charzewice</w:t>
      </w:r>
      <w:r>
        <w:rPr>
          <w:rStyle w:val="Odwoanieprzypisudolnego"/>
          <w:rFonts w:ascii="Helvetica" w:hAnsi="Helvetica" w:cs="Helvetica"/>
          <w:sz w:val="22"/>
          <w:szCs w:val="22"/>
          <w:shd w:val="clear" w:color="auto" w:fill="FFFFFF"/>
        </w:rPr>
        <w:footnoteReference w:id="74"/>
      </w:r>
      <w:r w:rsidRPr="004774F7">
        <w:rPr>
          <w:rFonts w:ascii="Helvetica" w:hAnsi="Helvetica" w:cs="Helvetica"/>
          <w:sz w:val="22"/>
          <w:szCs w:val="22"/>
          <w:shd w:val="clear" w:color="auto" w:fill="FFFFFF"/>
        </w:rPr>
        <w:t>. </w:t>
      </w:r>
    </w:p>
    <w:p w14:paraId="37C14B2C" w14:textId="77777777" w:rsidR="006A17DF" w:rsidRPr="00AA7DEF" w:rsidRDefault="006A17DF" w:rsidP="003A7181">
      <w:pPr>
        <w:jc w:val="both"/>
        <w:rPr>
          <w:rFonts w:ascii="Helvetica" w:hAnsi="Helvetica" w:cs="Helvetica"/>
        </w:rPr>
      </w:pPr>
      <w:r w:rsidRPr="00AA7DEF">
        <w:rPr>
          <w:rFonts w:ascii="Helvetica" w:hAnsi="Helvetica" w:cs="Helvetica"/>
        </w:rPr>
        <w:t>Osiedle Ogrodowe</w:t>
      </w:r>
      <w:r w:rsidRPr="00FC5672">
        <w:rPr>
          <w:rFonts w:ascii="Helvetica" w:hAnsi="Helvetica" w:cs="Helvetica"/>
        </w:rPr>
        <w:t xml:space="preserve"> o</w:t>
      </w:r>
      <w:r w:rsidRPr="00FC5672">
        <w:rPr>
          <w:rFonts w:ascii="Helvetica" w:hAnsi="Helvetica" w:cs="Helvetica"/>
          <w:shd w:val="clear" w:color="auto" w:fill="FFFFFF"/>
        </w:rPr>
        <w:t xml:space="preserve">bejmuje plan budowy </w:t>
      </w:r>
      <w:r w:rsidRPr="00FC5672">
        <w:rPr>
          <w:rStyle w:val="Pogrubienie"/>
          <w:rFonts w:ascii="Helvetica" w:hAnsi="Helvetica" w:cs="Helvetica"/>
          <w:b w:val="0"/>
          <w:bCs w:val="0"/>
          <w:shd w:val="clear" w:color="auto" w:fill="FFFFFF"/>
        </w:rPr>
        <w:t>8 budynków</w:t>
      </w:r>
      <w:r w:rsidRPr="00FC5672">
        <w:rPr>
          <w:rStyle w:val="Pogrubienie"/>
          <w:rFonts w:ascii="Helvetica" w:hAnsi="Helvetica" w:cs="Helvetica"/>
          <w:shd w:val="clear" w:color="auto" w:fill="FFFFFF"/>
        </w:rPr>
        <w:t xml:space="preserve">, </w:t>
      </w:r>
      <w:r w:rsidRPr="00FC5672">
        <w:rPr>
          <w:rFonts w:ascii="Helvetica" w:hAnsi="Helvetica" w:cs="Helvetica"/>
          <w:shd w:val="clear" w:color="auto" w:fill="FFFFFF"/>
        </w:rPr>
        <w:t xml:space="preserve">w których znajdować się będą </w:t>
      </w:r>
      <w:r w:rsidRPr="00FC5672">
        <w:rPr>
          <w:rStyle w:val="Pogrubienie"/>
          <w:rFonts w:ascii="Helvetica" w:hAnsi="Helvetica" w:cs="Helvetica"/>
          <w:b w:val="0"/>
          <w:bCs w:val="0"/>
          <w:shd w:val="clear" w:color="auto" w:fill="FFFFFF"/>
        </w:rPr>
        <w:t>224 mieszkania</w:t>
      </w:r>
      <w:r w:rsidRPr="00FC5672">
        <w:rPr>
          <w:rFonts w:ascii="Helvetica" w:hAnsi="Helvetica" w:cs="Helvetica"/>
          <w:b/>
          <w:bCs/>
          <w:shd w:val="clear" w:color="auto" w:fill="FFFFFF"/>
        </w:rPr>
        <w:t>.</w:t>
      </w:r>
      <w:r w:rsidRPr="00FC5672">
        <w:rPr>
          <w:rFonts w:ascii="Helvetica" w:hAnsi="Helvetica" w:cs="Helvetica"/>
          <w:shd w:val="clear" w:color="auto" w:fill="FFFFFF"/>
        </w:rPr>
        <w:t xml:space="preserve"> W ramach osiedla oferowane będą mieszkania o różnorodnej strukturze</w:t>
      </w:r>
      <w:r>
        <w:rPr>
          <w:rFonts w:ascii="Helvetica" w:hAnsi="Helvetica" w:cs="Helvetica"/>
          <w:shd w:val="clear" w:color="auto" w:fill="FFFFFF"/>
        </w:rPr>
        <w:t xml:space="preserve"> oraz</w:t>
      </w:r>
      <w:r w:rsidRPr="00FC5672">
        <w:rPr>
          <w:rFonts w:ascii="Helvetica" w:hAnsi="Helvetica" w:cs="Helvetica"/>
          <w:shd w:val="clear" w:color="auto" w:fill="FFFFFF"/>
        </w:rPr>
        <w:t xml:space="preserve"> metrażu, tj. od 28</w:t>
      </w:r>
      <w:r>
        <w:rPr>
          <w:rFonts w:ascii="Helvetica" w:hAnsi="Helvetica" w:cs="Helvetica"/>
          <w:shd w:val="clear" w:color="auto" w:fill="FFFFFF"/>
        </w:rPr>
        <w:t xml:space="preserve"> </w:t>
      </w:r>
      <w:r w:rsidRPr="00FC5672">
        <w:rPr>
          <w:rFonts w:ascii="Helvetica" w:hAnsi="Helvetica" w:cs="Helvetica"/>
          <w:shd w:val="clear" w:color="auto" w:fill="FFFFFF"/>
        </w:rPr>
        <w:t>m² do 85</w:t>
      </w:r>
      <w:r>
        <w:rPr>
          <w:rFonts w:ascii="Helvetica" w:hAnsi="Helvetica" w:cs="Helvetica"/>
          <w:shd w:val="clear" w:color="auto" w:fill="FFFFFF"/>
        </w:rPr>
        <w:t xml:space="preserve"> </w:t>
      </w:r>
      <w:r w:rsidRPr="00FC5672">
        <w:rPr>
          <w:rFonts w:ascii="Helvetica" w:hAnsi="Helvetica" w:cs="Helvetica"/>
          <w:shd w:val="clear" w:color="auto" w:fill="FFFFFF"/>
        </w:rPr>
        <w:t xml:space="preserve">m², zlokalizowane w niewysokich, </w:t>
      </w:r>
      <w:r w:rsidRPr="00FC5672">
        <w:rPr>
          <w:rStyle w:val="Pogrubienie"/>
          <w:rFonts w:ascii="Helvetica" w:hAnsi="Helvetica" w:cs="Helvetica"/>
          <w:b w:val="0"/>
          <w:bCs w:val="0"/>
          <w:shd w:val="clear" w:color="auto" w:fill="FFFFFF"/>
        </w:rPr>
        <w:t>4-kondygnacyjnych budynkach</w:t>
      </w:r>
      <w:r w:rsidRPr="00FC5672">
        <w:rPr>
          <w:rFonts w:ascii="Helvetica" w:hAnsi="Helvetica" w:cs="Helvetica"/>
          <w:b/>
          <w:bCs/>
          <w:shd w:val="clear" w:color="auto" w:fill="FFFFFF"/>
        </w:rPr>
        <w:t>.</w:t>
      </w:r>
      <w:r w:rsidRPr="00FC5672">
        <w:rPr>
          <w:rFonts w:ascii="Helvetica" w:hAnsi="Helvetica" w:cs="Helvetica"/>
          <w:shd w:val="clear" w:color="auto" w:fill="FFFFFF"/>
        </w:rPr>
        <w:t xml:space="preserve"> Mieszkania będą posiadały dodatkowe miejsce w postaci </w:t>
      </w:r>
      <w:r w:rsidRPr="00FC5672">
        <w:rPr>
          <w:rStyle w:val="Pogrubienie"/>
          <w:rFonts w:ascii="Helvetica" w:hAnsi="Helvetica" w:cs="Helvetica"/>
          <w:b w:val="0"/>
          <w:bCs w:val="0"/>
          <w:shd w:val="clear" w:color="auto" w:fill="FFFFFF"/>
        </w:rPr>
        <w:t>komórki lokatorskiej</w:t>
      </w:r>
      <w:r w:rsidRPr="00FC5672">
        <w:rPr>
          <w:rFonts w:ascii="Helvetica" w:hAnsi="Helvetica" w:cs="Helvetica"/>
          <w:shd w:val="clear" w:color="auto" w:fill="FFFFFF"/>
        </w:rPr>
        <w:t xml:space="preserve">. Komfort życia podnosić będą cichobieżne windy łączące wszystkie kondygnacje, co znacznie wpłynie na udogodnienie dla rodzin z małymi dziećmi, osób starszych czy osób z niepełnosprawnością. Mieszkania wyposażone będą w </w:t>
      </w:r>
      <w:r w:rsidRPr="00FC5672">
        <w:rPr>
          <w:rStyle w:val="Pogrubienie"/>
          <w:rFonts w:ascii="Helvetica" w:hAnsi="Helvetica" w:cs="Helvetica"/>
          <w:b w:val="0"/>
          <w:bCs w:val="0"/>
          <w:shd w:val="clear" w:color="auto" w:fill="FFFFFF"/>
        </w:rPr>
        <w:t>balkony</w:t>
      </w:r>
      <w:r w:rsidRPr="00FC5672">
        <w:rPr>
          <w:rStyle w:val="Pogrubienie"/>
          <w:rFonts w:ascii="Helvetica" w:hAnsi="Helvetica" w:cs="Helvetica"/>
          <w:shd w:val="clear" w:color="auto" w:fill="FFFFFF"/>
        </w:rPr>
        <w:t xml:space="preserve">. </w:t>
      </w:r>
      <w:r w:rsidRPr="00FC5672">
        <w:rPr>
          <w:rFonts w:ascii="Helvetica" w:hAnsi="Helvetica" w:cs="Helvetica"/>
          <w:shd w:val="clear" w:color="auto" w:fill="FFFFFF"/>
        </w:rPr>
        <w:t>Przewidziano </w:t>
      </w:r>
      <w:r w:rsidRPr="00FC5672">
        <w:rPr>
          <w:rStyle w:val="Pogrubienie"/>
          <w:rFonts w:ascii="Helvetica" w:hAnsi="Helvetica" w:cs="Helvetica"/>
          <w:b w:val="0"/>
          <w:bCs w:val="0"/>
          <w:shd w:val="clear" w:color="auto" w:fill="FFFFFF"/>
        </w:rPr>
        <w:t>275 miejsc parkingowych</w:t>
      </w:r>
      <w:r w:rsidRPr="00FC5672">
        <w:rPr>
          <w:rFonts w:ascii="Helvetica" w:hAnsi="Helvetica" w:cs="Helvetica"/>
          <w:shd w:val="clear" w:color="auto" w:fill="FFFFFF"/>
        </w:rPr>
        <w:t xml:space="preserve"> na terenie inwestycji. </w:t>
      </w:r>
      <w:r w:rsidRPr="00FC5672">
        <w:rPr>
          <w:rFonts w:ascii="Helvetica" w:hAnsi="Helvetica" w:cs="Helvetica"/>
        </w:rPr>
        <w:t>Przestrzeń wspólna zostanie zagospodarowana tak, aby mieszkańcy mogli spędzić czas aktywnie lub na odpoczynku. Z myślą o najmłodszych lokatorach zaplanowano </w:t>
      </w:r>
      <w:r w:rsidRPr="00FC5672">
        <w:rPr>
          <w:rStyle w:val="Pogrubienie"/>
          <w:rFonts w:ascii="Helvetica" w:hAnsi="Helvetica" w:cs="Helvetica"/>
          <w:b w:val="0"/>
          <w:bCs w:val="0"/>
        </w:rPr>
        <w:t>2 place zabaw</w:t>
      </w:r>
      <w:r w:rsidRPr="00FC5672">
        <w:rPr>
          <w:rFonts w:ascii="Helvetica" w:hAnsi="Helvetica" w:cs="Helvetica"/>
        </w:rPr>
        <w:t>, natomiast dla mieszkańców chcących poprawić swoją kondycję i sprawność fizyczną powstanie </w:t>
      </w:r>
      <w:r w:rsidRPr="00FC5672">
        <w:rPr>
          <w:rStyle w:val="Pogrubienie"/>
          <w:rFonts w:ascii="Helvetica" w:hAnsi="Helvetica" w:cs="Helvetica"/>
          <w:b w:val="0"/>
          <w:bCs w:val="0"/>
        </w:rPr>
        <w:t>siłownia plenerowa</w:t>
      </w:r>
      <w:r w:rsidRPr="00FC5672">
        <w:rPr>
          <w:rFonts w:ascii="Helvetica" w:hAnsi="Helvetica" w:cs="Helvetica"/>
          <w:b/>
          <w:bCs/>
        </w:rPr>
        <w:t>.</w:t>
      </w:r>
      <w:r w:rsidRPr="00FC5672">
        <w:rPr>
          <w:rFonts w:ascii="Helvetica" w:hAnsi="Helvetica" w:cs="Helvetica"/>
        </w:rPr>
        <w:t xml:space="preserve"> Teren osiedla zostanie zaaranżowany wykorzystując istniejącą już w przestrzeni zieleń, natomiast za sprawą </w:t>
      </w:r>
      <w:r w:rsidRPr="00FC5672">
        <w:rPr>
          <w:rStyle w:val="Pogrubienie"/>
          <w:rFonts w:ascii="Helvetica" w:hAnsi="Helvetica" w:cs="Helvetica"/>
          <w:b w:val="0"/>
          <w:bCs w:val="0"/>
        </w:rPr>
        <w:t>nowych nasadzeń roślinnych</w:t>
      </w:r>
      <w:r w:rsidRPr="00FC5672">
        <w:rPr>
          <w:rFonts w:ascii="Helvetica" w:hAnsi="Helvetica" w:cs="Helvetica"/>
        </w:rPr>
        <w:t xml:space="preserve"> otoczenie osiedla zyska na atrakcyjności. </w:t>
      </w:r>
      <w:r w:rsidRPr="00FC5672">
        <w:rPr>
          <w:rFonts w:ascii="Helvetica" w:hAnsi="Helvetica" w:cs="Helvetica"/>
          <w:shd w:val="clear" w:color="auto" w:fill="FFFFFF"/>
        </w:rPr>
        <w:t xml:space="preserve">Mając na uwadze korzyści ekologiczne, jakie dają </w:t>
      </w:r>
      <w:r w:rsidRPr="00FC5672">
        <w:rPr>
          <w:rStyle w:val="Pogrubienie"/>
          <w:rFonts w:ascii="Helvetica" w:hAnsi="Helvetica" w:cs="Helvetica"/>
          <w:b w:val="0"/>
          <w:bCs w:val="0"/>
          <w:shd w:val="clear" w:color="auto" w:fill="FFFFFF"/>
        </w:rPr>
        <w:t>ogrody deszczowe,</w:t>
      </w:r>
      <w:r w:rsidRPr="00FC5672">
        <w:rPr>
          <w:rFonts w:ascii="Helvetica" w:hAnsi="Helvetica" w:cs="Helvetica"/>
          <w:shd w:val="clear" w:color="auto" w:fill="FFFFFF"/>
        </w:rPr>
        <w:t xml:space="preserve"> na terenie Osiedla Ogrodowego planowane jest ich założenie przy poszczególnych blokach. </w:t>
      </w:r>
      <w:r w:rsidRPr="00FC5672">
        <w:rPr>
          <w:rFonts w:ascii="Helvetica" w:hAnsi="Helvetica" w:cs="Helvetica"/>
        </w:rPr>
        <w:t>W obrysie nieruchomości osiedla zaplanowano</w:t>
      </w:r>
      <w:r>
        <w:rPr>
          <w:rFonts w:ascii="Helvetica" w:hAnsi="Helvetica" w:cs="Helvetica"/>
        </w:rPr>
        <w:t xml:space="preserve"> też</w:t>
      </w:r>
      <w:r w:rsidRPr="00FC5672">
        <w:rPr>
          <w:rFonts w:ascii="Helvetica" w:hAnsi="Helvetica" w:cs="Helvetica"/>
        </w:rPr>
        <w:t xml:space="preserve"> teren pod </w:t>
      </w:r>
      <w:r w:rsidRPr="00FC5672">
        <w:rPr>
          <w:rStyle w:val="Pogrubienie"/>
          <w:rFonts w:ascii="Helvetica" w:hAnsi="Helvetica" w:cs="Helvetica"/>
          <w:b w:val="0"/>
          <w:bCs w:val="0"/>
        </w:rPr>
        <w:t>zabudowę usługowo-handlową</w:t>
      </w:r>
      <w:r w:rsidRPr="00FC5672">
        <w:rPr>
          <w:rFonts w:ascii="Helvetica" w:hAnsi="Helvetica" w:cs="Helvetica"/>
        </w:rPr>
        <w:t>. Prowadzone przez Miasto drogowe prace koncepcyjne mają</w:t>
      </w:r>
      <w:r>
        <w:rPr>
          <w:rFonts w:ascii="Helvetica" w:hAnsi="Helvetica" w:cs="Helvetica"/>
        </w:rPr>
        <w:t xml:space="preserve"> na celu</w:t>
      </w:r>
      <w:r w:rsidRPr="00FC5672">
        <w:rPr>
          <w:rFonts w:ascii="Helvetica" w:hAnsi="Helvetica" w:cs="Helvetica"/>
        </w:rPr>
        <w:t xml:space="preserve"> sprawne skomunikowanie Osiedla Ogrodowego z Trasą Podskarpową, a za jej pośrednictwem bezkolizyjne dotarcie do </w:t>
      </w:r>
      <w:r w:rsidRPr="00AA7DEF">
        <w:rPr>
          <w:rFonts w:ascii="Helvetica" w:hAnsi="Helvetica" w:cs="Helvetica"/>
        </w:rPr>
        <w:t>centrum.</w:t>
      </w:r>
      <w:r w:rsidRPr="00AA7DEF">
        <w:rPr>
          <w:rStyle w:val="Odwoanieprzypisudolnego"/>
          <w:rFonts w:ascii="Helvetica" w:hAnsi="Helvetica" w:cs="Helvetica"/>
        </w:rPr>
        <w:footnoteReference w:id="75"/>
      </w:r>
    </w:p>
    <w:p w14:paraId="0D6DB626" w14:textId="77777777" w:rsidR="006A17DF" w:rsidRPr="00AA7DEF" w:rsidRDefault="006A17DF" w:rsidP="003A7181">
      <w:pPr>
        <w:jc w:val="both"/>
        <w:rPr>
          <w:rFonts w:ascii="Helvetica" w:hAnsi="Helvetica" w:cs="Helvetica"/>
          <w:b/>
          <w:bCs/>
        </w:rPr>
      </w:pPr>
      <w:r w:rsidRPr="00AA7DEF">
        <w:rPr>
          <w:rStyle w:val="Pogrubienie"/>
          <w:rFonts w:ascii="Helvetica" w:hAnsi="Helvetica" w:cs="Helvetica"/>
          <w:b w:val="0"/>
          <w:bCs w:val="0"/>
          <w:shd w:val="clear" w:color="auto" w:fill="FFFFFF"/>
        </w:rPr>
        <w:t>Osiedle Parkowe</w:t>
      </w:r>
      <w:r w:rsidRPr="00AA7DEF">
        <w:rPr>
          <w:rFonts w:ascii="Helvetica" w:hAnsi="Helvetica" w:cs="Helvetica"/>
          <w:shd w:val="clear" w:color="auto" w:fill="FFFFFF"/>
        </w:rPr>
        <w:t> to zielona, komfortowa i nowoczesna wielorodzinna zabudowa z budynkami od 3 do 6 kondygnacji. W 33 budynkach jedno, dwu i trzyklatkowych będą znajdować się </w:t>
      </w:r>
      <w:r w:rsidRPr="00AA7DEF">
        <w:rPr>
          <w:rStyle w:val="Pogrubienie"/>
          <w:rFonts w:ascii="Helvetica" w:hAnsi="Helvetica" w:cs="Helvetica"/>
          <w:b w:val="0"/>
          <w:bCs w:val="0"/>
          <w:shd w:val="clear" w:color="auto" w:fill="FFFFFF"/>
        </w:rPr>
        <w:t>1033 lokale mieszkalne</w:t>
      </w:r>
      <w:r w:rsidRPr="00AA7DEF">
        <w:rPr>
          <w:rFonts w:ascii="Helvetica" w:hAnsi="Helvetica" w:cs="Helvetica"/>
          <w:b/>
          <w:bCs/>
          <w:shd w:val="clear" w:color="auto" w:fill="FFFFFF"/>
        </w:rPr>
        <w:t xml:space="preserve">. </w:t>
      </w:r>
      <w:r w:rsidRPr="00AA7DEF">
        <w:rPr>
          <w:rFonts w:ascii="Helvetica" w:hAnsi="Helvetica" w:cs="Helvetica"/>
        </w:rPr>
        <w:t>W ramach całej inwestycji zaplanowano </w:t>
      </w:r>
      <w:r w:rsidRPr="00AA7DEF">
        <w:rPr>
          <w:rStyle w:val="Pogrubienie"/>
          <w:rFonts w:ascii="Helvetica" w:hAnsi="Helvetica" w:cs="Helvetica"/>
          <w:b w:val="0"/>
          <w:bCs w:val="0"/>
        </w:rPr>
        <w:t>1240 miejsc postojowych</w:t>
      </w:r>
      <w:r w:rsidRPr="00AA7DEF">
        <w:rPr>
          <w:rFonts w:ascii="Helvetica" w:hAnsi="Helvetica" w:cs="Helvetica"/>
        </w:rPr>
        <w:t>, na które będą się składać zarówno miejsca parkingowe zewnętrzne, jak i parkingi podziemne. Każdy z przyszłych mieszkańców będzie</w:t>
      </w:r>
      <w:r>
        <w:rPr>
          <w:rFonts w:ascii="Helvetica" w:hAnsi="Helvetica" w:cs="Helvetica"/>
        </w:rPr>
        <w:t xml:space="preserve"> posiadał</w:t>
      </w:r>
      <w:r w:rsidRPr="00AA7DEF">
        <w:rPr>
          <w:rFonts w:ascii="Helvetica" w:hAnsi="Helvetica" w:cs="Helvetica"/>
        </w:rPr>
        <w:t xml:space="preserve"> dostęp do </w:t>
      </w:r>
      <w:r w:rsidRPr="00AA7DEF">
        <w:rPr>
          <w:rStyle w:val="Pogrubienie"/>
          <w:rFonts w:ascii="Helvetica" w:hAnsi="Helvetica" w:cs="Helvetica"/>
          <w:b w:val="0"/>
          <w:bCs w:val="0"/>
        </w:rPr>
        <w:t>komórki lokatorskiej</w:t>
      </w:r>
      <w:r w:rsidRPr="00AA7DEF">
        <w:rPr>
          <w:rFonts w:ascii="Helvetica" w:hAnsi="Helvetica" w:cs="Helvetica"/>
        </w:rPr>
        <w:t xml:space="preserve"> w podziemnej kondygnacji. Przy mieszkaniach usytuowanych na parterze znajdą się </w:t>
      </w:r>
      <w:r w:rsidRPr="00AA7DEF">
        <w:rPr>
          <w:rStyle w:val="Pogrubienie"/>
          <w:rFonts w:ascii="Helvetica" w:hAnsi="Helvetica" w:cs="Helvetica"/>
          <w:b w:val="0"/>
          <w:bCs w:val="0"/>
        </w:rPr>
        <w:t>przydomowe ogródki</w:t>
      </w:r>
      <w:r w:rsidRPr="00AA7DEF">
        <w:rPr>
          <w:rFonts w:ascii="Helvetica" w:hAnsi="Helvetica" w:cs="Helvetica"/>
        </w:rPr>
        <w:t>. Mieszkania na wyższych kondygnacjach wyposażone zostaną w balkony. Wszystkie budynki będą posiadały nowoczesne</w:t>
      </w:r>
      <w:r>
        <w:rPr>
          <w:rFonts w:ascii="Helvetica" w:hAnsi="Helvetica" w:cs="Helvetica"/>
        </w:rPr>
        <w:t xml:space="preserve"> oraz</w:t>
      </w:r>
      <w:r w:rsidRPr="00AA7DEF">
        <w:rPr>
          <w:rFonts w:ascii="Helvetica" w:hAnsi="Helvetica" w:cs="Helvetica"/>
        </w:rPr>
        <w:t xml:space="preserve"> przestronne windy. Oprócz komfortowych budynków mieszkalnych na terenie osiedla powstanie także strefa z lokalami usługowymi. Ta łatwo dostępna, integralna część osiedla pozwoli na wygodne zakupy i dostęp do usług. W ramach </w:t>
      </w:r>
      <w:r w:rsidRPr="00AA7DEF">
        <w:rPr>
          <w:rFonts w:ascii="Helvetica" w:hAnsi="Helvetica" w:cs="Helvetica"/>
          <w:shd w:val="clear" w:color="auto" w:fill="FFFFFF"/>
        </w:rPr>
        <w:t xml:space="preserve"> </w:t>
      </w:r>
      <w:r w:rsidRPr="00AA7DEF">
        <w:rPr>
          <w:rFonts w:ascii="Helvetica" w:hAnsi="Helvetica" w:cs="Helvetica"/>
        </w:rPr>
        <w:t>usług oświaty powstanie kompleks edukacyjny, tj. żłobko-przedszkole i szkoła podstawowa z</w:t>
      </w:r>
      <w:r>
        <w:rPr>
          <w:rFonts w:ascii="Helvetica" w:hAnsi="Helvetica" w:cs="Helvetica"/>
        </w:rPr>
        <w:t> </w:t>
      </w:r>
      <w:r w:rsidRPr="00AA7DEF">
        <w:rPr>
          <w:rFonts w:ascii="Helvetica" w:hAnsi="Helvetica" w:cs="Helvetica"/>
        </w:rPr>
        <w:t>salą gimnastyczną. Będzie to udogodnienie dla rodzin z osiedla Parkowego, ale także dla tych, którzy zamieszkają na pobliskim osiedlu Ogrodowym. Na terenie budynków oświatowych powstanie też boisko wielofunkcyjne i plac zabaw. W ramach inwestycji planuje się budowę zbiornika retencyjno-rekreacyjnego, który poza nadrzędną funkcją retencyjną, korzystnie wpłynie na mikroklimat i bioróżnorodność, stając się naturalnym miejscem rekreacyjnym. Osiedle Parkowe ma powstać blisko głównych szlaków komunikacyjnych, stąd też Miasto prowadzi prace koncepcyjne jego skomunikowania.</w:t>
      </w:r>
      <w:r w:rsidRPr="00AA7DEF">
        <w:rPr>
          <w:rStyle w:val="Odwoanieprzypisudolnego"/>
          <w:rFonts w:ascii="Helvetica" w:hAnsi="Helvetica" w:cs="Helvetica"/>
          <w:shd w:val="clear" w:color="auto" w:fill="FFFFFF"/>
        </w:rPr>
        <w:footnoteReference w:id="76"/>
      </w:r>
    </w:p>
    <w:p w14:paraId="14BA298E" w14:textId="4FE43021" w:rsidR="003D4F86" w:rsidRPr="003A7181" w:rsidRDefault="006A17DF" w:rsidP="003A7181">
      <w:pPr>
        <w:jc w:val="both"/>
        <w:rPr>
          <w:rFonts w:ascii="Helvetica" w:hAnsi="Helvetica" w:cs="Helvetica"/>
        </w:rPr>
      </w:pPr>
      <w:r w:rsidRPr="00AA7DEF">
        <w:rPr>
          <w:rFonts w:ascii="Helvetica" w:hAnsi="Helvetica" w:cs="Helvetica"/>
        </w:rPr>
        <w:t>Miasto Stalowa Wola planuje bezpośrednią inwestycję polegającą na budowie dwóch</w:t>
      </w:r>
      <w:r w:rsidRPr="00AA7DEF">
        <w:rPr>
          <w:rFonts w:ascii="Helvetica" w:hAnsi="Helvetica" w:cs="Helvetica"/>
          <w:bCs/>
          <w:color w:val="000000" w:themeColor="text1"/>
        </w:rPr>
        <w:t xml:space="preserve"> bloków, tj. socjalnego i komunalnego, w Stalowej Woli</w:t>
      </w:r>
      <w:r w:rsidRPr="00AA7DEF">
        <w:rPr>
          <w:rStyle w:val="Odwoanieprzypisudolnego"/>
          <w:rFonts w:ascii="Helvetica" w:hAnsi="Helvetica" w:cs="Helvetica"/>
          <w:bCs/>
          <w:color w:val="000000" w:themeColor="text1"/>
        </w:rPr>
        <w:footnoteReference w:id="77"/>
      </w:r>
      <w:r w:rsidRPr="00AA7DEF">
        <w:rPr>
          <w:rFonts w:ascii="Helvetica" w:hAnsi="Helvetica" w:cs="Helvetica"/>
          <w:bCs/>
          <w:color w:val="000000" w:themeColor="text1"/>
        </w:rPr>
        <w:t xml:space="preserve">. Wstępna koncepcja zakłada </w:t>
      </w:r>
      <w:r w:rsidRPr="00AA7DEF">
        <w:rPr>
          <w:rFonts w:ascii="Helvetica" w:hAnsi="Helvetica" w:cs="Helvetica"/>
          <w:bCs/>
        </w:rPr>
        <w:t>realizację łącznie 80 mieszkań. W bloku socjalnym przewiduje się: 12 mieszkań o powierzchni około 30 m</w:t>
      </w:r>
      <w:r w:rsidRPr="00AA7DEF">
        <w:rPr>
          <w:rFonts w:ascii="Helvetica" w:hAnsi="Helvetica" w:cs="Helvetica"/>
          <w:bCs/>
          <w:vertAlign w:val="superscript"/>
        </w:rPr>
        <w:t>2</w:t>
      </w:r>
      <w:r w:rsidRPr="00AA7DEF">
        <w:rPr>
          <w:rFonts w:ascii="Helvetica" w:hAnsi="Helvetica" w:cs="Helvetica"/>
          <w:bCs/>
        </w:rPr>
        <w:t xml:space="preserve"> jedno lub dwupokojowych, 16 mieszkań o powierzchni około 45 m</w:t>
      </w:r>
      <w:r w:rsidRPr="00AA7DEF">
        <w:rPr>
          <w:rFonts w:ascii="Helvetica" w:hAnsi="Helvetica" w:cs="Helvetica"/>
          <w:bCs/>
          <w:vertAlign w:val="superscript"/>
        </w:rPr>
        <w:t>2</w:t>
      </w:r>
      <w:r w:rsidRPr="00AA7DEF">
        <w:rPr>
          <w:rFonts w:ascii="Helvetica" w:hAnsi="Helvetica" w:cs="Helvetica"/>
          <w:bCs/>
        </w:rPr>
        <w:t xml:space="preserve"> dwupokojowych, 12 mieszkań o powierzchni około 60 m</w:t>
      </w:r>
      <w:r w:rsidRPr="00AA7DEF">
        <w:rPr>
          <w:rFonts w:ascii="Helvetica" w:hAnsi="Helvetica" w:cs="Helvetica"/>
          <w:bCs/>
          <w:vertAlign w:val="superscript"/>
        </w:rPr>
        <w:t>2</w:t>
      </w:r>
      <w:r w:rsidRPr="00AA7DEF">
        <w:rPr>
          <w:rFonts w:ascii="Helvetica" w:hAnsi="Helvetica" w:cs="Helvetica"/>
          <w:bCs/>
        </w:rPr>
        <w:t xml:space="preserve"> minimum trzypokojowych.</w:t>
      </w:r>
      <w:r>
        <w:rPr>
          <w:rFonts w:ascii="Helvetica" w:hAnsi="Helvetica" w:cs="Helvetica"/>
          <w:bCs/>
        </w:rPr>
        <w:t xml:space="preserve"> Dwa</w:t>
      </w:r>
      <w:r w:rsidRPr="00AA7DEF">
        <w:rPr>
          <w:rFonts w:ascii="Helvetica" w:hAnsi="Helvetica" w:cs="Helvetica"/>
          <w:bCs/>
        </w:rPr>
        <w:t xml:space="preserve"> lokale mieszkalne</w:t>
      </w:r>
      <w:r>
        <w:rPr>
          <w:rFonts w:ascii="Helvetica" w:hAnsi="Helvetica" w:cs="Helvetica"/>
          <w:bCs/>
        </w:rPr>
        <w:t xml:space="preserve"> mają</w:t>
      </w:r>
      <w:r w:rsidRPr="00AA7DEF">
        <w:rPr>
          <w:rFonts w:ascii="Helvetica" w:hAnsi="Helvetica" w:cs="Helvetica"/>
          <w:bCs/>
        </w:rPr>
        <w:t xml:space="preserve"> </w:t>
      </w:r>
      <w:r>
        <w:rPr>
          <w:rFonts w:ascii="Helvetica" w:hAnsi="Helvetica" w:cs="Helvetica"/>
          <w:bCs/>
        </w:rPr>
        <w:t>mieć</w:t>
      </w:r>
      <w:r w:rsidRPr="00AA7DEF">
        <w:rPr>
          <w:rFonts w:ascii="Helvetica" w:hAnsi="Helvetica" w:cs="Helvetica"/>
          <w:bCs/>
        </w:rPr>
        <w:t xml:space="preserve"> status</w:t>
      </w:r>
      <w:r w:rsidRPr="00AA7DEF">
        <w:rPr>
          <w:rFonts w:ascii="Helvetica" w:hAnsi="Helvetica" w:cs="Helvetica"/>
        </w:rPr>
        <w:t xml:space="preserve"> mieszkań chronionych. </w:t>
      </w:r>
      <w:r w:rsidRPr="00AA7DEF">
        <w:rPr>
          <w:rFonts w:ascii="Helvetica" w:hAnsi="Helvetica" w:cs="Helvetica"/>
          <w:bCs/>
        </w:rPr>
        <w:t>W bloku komunalnym przewiduje się: 1</w:t>
      </w:r>
      <w:r>
        <w:rPr>
          <w:rFonts w:ascii="Helvetica" w:hAnsi="Helvetica" w:cs="Helvetica"/>
          <w:bCs/>
        </w:rPr>
        <w:t>2</w:t>
      </w:r>
      <w:r w:rsidRPr="00AA7DEF">
        <w:rPr>
          <w:rFonts w:ascii="Helvetica" w:hAnsi="Helvetica" w:cs="Helvetica"/>
          <w:bCs/>
        </w:rPr>
        <w:t xml:space="preserve"> mieszkań o powierzchni około </w:t>
      </w:r>
      <w:r>
        <w:rPr>
          <w:rFonts w:ascii="Helvetica" w:hAnsi="Helvetica" w:cs="Helvetica"/>
          <w:bCs/>
        </w:rPr>
        <w:t>30</w:t>
      </w:r>
      <w:r w:rsidRPr="00AA7DEF">
        <w:rPr>
          <w:rFonts w:ascii="Helvetica" w:hAnsi="Helvetica" w:cs="Helvetica"/>
          <w:bCs/>
        </w:rPr>
        <w:t xml:space="preserve"> m</w:t>
      </w:r>
      <w:r w:rsidRPr="00AA7DEF">
        <w:rPr>
          <w:rFonts w:ascii="Helvetica" w:hAnsi="Helvetica" w:cs="Helvetica"/>
          <w:bCs/>
          <w:vertAlign w:val="superscript"/>
        </w:rPr>
        <w:t>2</w:t>
      </w:r>
      <w:r w:rsidRPr="00AA7DEF">
        <w:rPr>
          <w:rFonts w:ascii="Helvetica" w:hAnsi="Helvetica" w:cs="Helvetica"/>
          <w:bCs/>
        </w:rPr>
        <w:t xml:space="preserve"> jedno lub dwupokojowych, 16 mieszkań o powierzchni około 45 m</w:t>
      </w:r>
      <w:r w:rsidRPr="00AA7DEF">
        <w:rPr>
          <w:rFonts w:ascii="Helvetica" w:hAnsi="Helvetica" w:cs="Helvetica"/>
          <w:bCs/>
          <w:vertAlign w:val="superscript"/>
        </w:rPr>
        <w:t>2</w:t>
      </w:r>
      <w:r w:rsidRPr="00AA7DEF">
        <w:rPr>
          <w:rFonts w:ascii="Helvetica" w:hAnsi="Helvetica" w:cs="Helvetica"/>
          <w:bCs/>
        </w:rPr>
        <w:t xml:space="preserve"> dwupokojowych oraz 12 mieszkań o powierzchni około 60 m</w:t>
      </w:r>
      <w:r w:rsidRPr="00AA7DEF">
        <w:rPr>
          <w:rFonts w:ascii="Helvetica" w:hAnsi="Helvetica" w:cs="Helvetica"/>
          <w:bCs/>
          <w:vertAlign w:val="superscript"/>
        </w:rPr>
        <w:t>2</w:t>
      </w:r>
      <w:r w:rsidRPr="00AA7DEF">
        <w:rPr>
          <w:rFonts w:ascii="Helvetica" w:hAnsi="Helvetica" w:cs="Helvetica"/>
          <w:bCs/>
        </w:rPr>
        <w:t xml:space="preserve"> minimum</w:t>
      </w:r>
      <w:r w:rsidRPr="002008D7">
        <w:rPr>
          <w:rFonts w:ascii="Helvetica" w:hAnsi="Helvetica" w:cs="Helvetica"/>
          <w:bCs/>
        </w:rPr>
        <w:t xml:space="preserve"> trzypokojowych. </w:t>
      </w:r>
      <w:r w:rsidRPr="002008D7">
        <w:rPr>
          <w:rFonts w:ascii="Helvetica" w:hAnsi="Helvetica" w:cs="Helvetica"/>
        </w:rPr>
        <w:t>Oba budynki mają być projektowane w technologii tradycyjnej</w:t>
      </w:r>
      <w:r>
        <w:rPr>
          <w:rFonts w:ascii="Helvetica" w:hAnsi="Helvetica" w:cs="Helvetica"/>
        </w:rPr>
        <w:t xml:space="preserve"> bądź też</w:t>
      </w:r>
      <w:r w:rsidRPr="002008D7">
        <w:rPr>
          <w:rFonts w:ascii="Helvetica" w:hAnsi="Helvetica" w:cs="Helvetica"/>
        </w:rPr>
        <w:t xml:space="preserve"> prefabrykowanej żelbetowej</w:t>
      </w:r>
      <w:r w:rsidRPr="002008D7">
        <w:rPr>
          <w:rFonts w:ascii="Helvetica" w:hAnsi="Helvetica" w:cs="Helvetica"/>
          <w:bCs/>
        </w:rPr>
        <w:t>. Zakładane jest</w:t>
      </w:r>
      <w:r w:rsidRPr="002008D7">
        <w:rPr>
          <w:rFonts w:ascii="Helvetica" w:hAnsi="Helvetica" w:cs="Helvetica"/>
        </w:rPr>
        <w:t xml:space="preserve"> umiejscowienie komórek lokatorskich w podziemnych kondygnacjach. </w:t>
      </w:r>
      <w:r w:rsidRPr="002008D7">
        <w:rPr>
          <w:rFonts w:ascii="Helvetica" w:hAnsi="Helvetica" w:cs="Helvetica"/>
          <w:bCs/>
        </w:rPr>
        <w:t>Oprócz</w:t>
      </w:r>
      <w:r>
        <w:rPr>
          <w:rFonts w:ascii="Helvetica" w:hAnsi="Helvetica" w:cs="Helvetica"/>
          <w:bCs/>
        </w:rPr>
        <w:t xml:space="preserve"> ww. </w:t>
      </w:r>
      <w:r w:rsidRPr="002008D7">
        <w:rPr>
          <w:rFonts w:ascii="Helvetica" w:hAnsi="Helvetica" w:cs="Helvetica"/>
        </w:rPr>
        <w:t>budynków mieszkalnych w zakresie inwestycji przewiduje się m.in.: drogi wewnętrzne wraz z miejscami postojowymi,</w:t>
      </w:r>
      <w:r w:rsidRPr="002008D7">
        <w:rPr>
          <w:rFonts w:ascii="Helvetica" w:hAnsi="Helvetica" w:cs="Helvetica"/>
          <w:bCs/>
        </w:rPr>
        <w:t xml:space="preserve"> </w:t>
      </w:r>
      <w:r w:rsidRPr="002008D7">
        <w:rPr>
          <w:rFonts w:ascii="Helvetica" w:hAnsi="Helvetica" w:cs="Helvetica"/>
        </w:rPr>
        <w:t>piesze oraz rowerowe ciągi komunikacyjne,</w:t>
      </w:r>
      <w:r w:rsidRPr="002008D7">
        <w:rPr>
          <w:rFonts w:ascii="Helvetica" w:hAnsi="Helvetica" w:cs="Helvetica"/>
          <w:bCs/>
        </w:rPr>
        <w:t xml:space="preserve"> </w:t>
      </w:r>
      <w:r w:rsidRPr="002008D7">
        <w:rPr>
          <w:rFonts w:ascii="Helvetica" w:hAnsi="Helvetica" w:cs="Helvetica"/>
        </w:rPr>
        <w:t>miejsca rekreacji, w tym plac zabaw,</w:t>
      </w:r>
      <w:r w:rsidRPr="002008D7">
        <w:rPr>
          <w:rFonts w:ascii="Helvetica" w:hAnsi="Helvetica" w:cs="Helvetica"/>
          <w:bCs/>
        </w:rPr>
        <w:t xml:space="preserve"> </w:t>
      </w:r>
      <w:r w:rsidRPr="002008D7">
        <w:rPr>
          <w:rFonts w:ascii="Helvetica" w:hAnsi="Helvetica" w:cs="Helvetica"/>
        </w:rPr>
        <w:t xml:space="preserve">obiekty małej architektury, </w:t>
      </w:r>
      <w:r w:rsidRPr="002008D7">
        <w:rPr>
          <w:rFonts w:ascii="Helvetica" w:hAnsi="Helvetica" w:cs="Helvetica"/>
          <w:color w:val="000000" w:themeColor="text1"/>
        </w:rPr>
        <w:t>zieleń urządzoną,</w:t>
      </w:r>
      <w:r w:rsidRPr="002008D7">
        <w:rPr>
          <w:rFonts w:ascii="Helvetica" w:hAnsi="Helvetica" w:cs="Helvetica"/>
          <w:bCs/>
        </w:rPr>
        <w:t xml:space="preserve"> </w:t>
      </w:r>
      <w:r w:rsidRPr="002008D7">
        <w:rPr>
          <w:rFonts w:ascii="Helvetica" w:hAnsi="Helvetica" w:cs="Helvetica"/>
          <w:color w:val="000000" w:themeColor="text1"/>
        </w:rPr>
        <w:t>oświetlenie terenu, monitoring wizyjny,</w:t>
      </w:r>
      <w:r w:rsidRPr="002008D7">
        <w:rPr>
          <w:rFonts w:ascii="Helvetica" w:hAnsi="Helvetica" w:cs="Helvetica"/>
          <w:bCs/>
        </w:rPr>
        <w:t xml:space="preserve"> </w:t>
      </w:r>
      <w:r w:rsidRPr="002008D7">
        <w:rPr>
          <w:rFonts w:ascii="Helvetica" w:hAnsi="Helvetica" w:cs="Helvetica"/>
          <w:color w:val="000000" w:themeColor="text1"/>
        </w:rPr>
        <w:t>instalacje fotowoltaiczne na dachach poszczególnych budynków</w:t>
      </w:r>
      <w:r>
        <w:rPr>
          <w:rFonts w:ascii="Helvetica" w:hAnsi="Helvetica" w:cs="Helvetica"/>
          <w:color w:val="000000" w:themeColor="text1"/>
        </w:rPr>
        <w:t xml:space="preserve"> oraz</w:t>
      </w:r>
      <w:r w:rsidRPr="002008D7">
        <w:rPr>
          <w:rFonts w:ascii="Helvetica" w:hAnsi="Helvetica" w:cs="Helvetica"/>
          <w:color w:val="000000" w:themeColor="text1"/>
        </w:rPr>
        <w:t xml:space="preserve"> pompy ciepła wspomagane z tego </w:t>
      </w:r>
      <w:r w:rsidRPr="003A7181">
        <w:rPr>
          <w:rFonts w:ascii="Helvetica" w:hAnsi="Helvetica" w:cs="Helvetica"/>
        </w:rPr>
        <w:t>odnawialnego źródła energii.</w:t>
      </w:r>
      <w:r w:rsidRPr="003A7181">
        <w:rPr>
          <w:rStyle w:val="Odwoanieprzypisudolnego"/>
          <w:rFonts w:ascii="Helvetica" w:hAnsi="Helvetica" w:cs="Helvetica"/>
        </w:rPr>
        <w:footnoteReference w:id="78"/>
      </w:r>
    </w:p>
    <w:p w14:paraId="03047C45" w14:textId="77777777" w:rsidR="00D746FE" w:rsidRPr="00D746FE" w:rsidRDefault="003D4F86" w:rsidP="00D746FE">
      <w:pPr>
        <w:contextualSpacing/>
        <w:jc w:val="both"/>
        <w:rPr>
          <w:rFonts w:ascii="Helvetica" w:hAnsi="Helvetica" w:cs="Helvetica"/>
        </w:rPr>
      </w:pPr>
      <w:r w:rsidRPr="00D746FE">
        <w:rPr>
          <w:rFonts w:ascii="Helvetica" w:hAnsi="Helvetica" w:cs="Helvetica"/>
        </w:rPr>
        <w:t>Miasto</w:t>
      </w:r>
      <w:r w:rsidR="006C7505" w:rsidRPr="00D746FE">
        <w:rPr>
          <w:rFonts w:ascii="Helvetica" w:hAnsi="Helvetica" w:cs="Helvetica"/>
        </w:rPr>
        <w:t xml:space="preserve"> Stalowa Wola przewiduje również realizację</w:t>
      </w:r>
      <w:r w:rsidRPr="00D746FE">
        <w:rPr>
          <w:rFonts w:ascii="Helvetica" w:hAnsi="Helvetica" w:cs="Helvetica"/>
        </w:rPr>
        <w:t xml:space="preserve"> inwestycj</w:t>
      </w:r>
      <w:r w:rsidR="006C7505" w:rsidRPr="00D746FE">
        <w:rPr>
          <w:rFonts w:ascii="Helvetica" w:hAnsi="Helvetica" w:cs="Helvetica"/>
        </w:rPr>
        <w:t>i</w:t>
      </w:r>
      <w:r w:rsidRPr="00D746FE">
        <w:rPr>
          <w:rFonts w:ascii="Helvetica" w:hAnsi="Helvetica" w:cs="Helvetica"/>
        </w:rPr>
        <w:t xml:space="preserve"> polegają</w:t>
      </w:r>
      <w:r w:rsidR="006C7505" w:rsidRPr="00D746FE">
        <w:rPr>
          <w:rFonts w:ascii="Helvetica" w:hAnsi="Helvetica" w:cs="Helvetica"/>
        </w:rPr>
        <w:t>cej</w:t>
      </w:r>
      <w:r w:rsidRPr="00D746FE">
        <w:rPr>
          <w:rFonts w:ascii="Helvetica" w:hAnsi="Helvetica" w:cs="Helvetica"/>
        </w:rPr>
        <w:t xml:space="preserve"> na budowie</w:t>
      </w:r>
      <w:r w:rsidR="00C9292E" w:rsidRPr="00D746FE">
        <w:rPr>
          <w:rFonts w:ascii="Helvetica" w:hAnsi="Helvetica" w:cs="Helvetica"/>
        </w:rPr>
        <w:t xml:space="preserve"> </w:t>
      </w:r>
      <w:r w:rsidRPr="00D746FE">
        <w:rPr>
          <w:rFonts w:ascii="Helvetica" w:hAnsi="Helvetica" w:cs="Helvetica"/>
        </w:rPr>
        <w:t>osiedla mieszkaniowego</w:t>
      </w:r>
      <w:r w:rsidR="00C9292E" w:rsidRPr="00D746FE">
        <w:rPr>
          <w:rFonts w:ascii="Helvetica" w:hAnsi="Helvetica" w:cs="Helvetica"/>
        </w:rPr>
        <w:t xml:space="preserve"> </w:t>
      </w:r>
      <w:r w:rsidR="00C9292E" w:rsidRPr="00D746FE">
        <w:rPr>
          <w:rStyle w:val="ui-provider"/>
          <w:rFonts w:ascii="Helvetica" w:hAnsi="Helvetica" w:cs="Helvetica"/>
        </w:rPr>
        <w:t>przy ul.</w:t>
      </w:r>
      <w:r w:rsidR="008E1545" w:rsidRPr="00D746FE">
        <w:rPr>
          <w:rStyle w:val="ui-provider"/>
          <w:rFonts w:ascii="Helvetica" w:hAnsi="Helvetica" w:cs="Helvetica"/>
        </w:rPr>
        <w:t xml:space="preserve"> </w:t>
      </w:r>
      <w:r w:rsidR="00C9292E" w:rsidRPr="00D746FE">
        <w:rPr>
          <w:rStyle w:val="ui-provider"/>
          <w:rFonts w:ascii="Helvetica" w:hAnsi="Helvetica" w:cs="Helvetica"/>
        </w:rPr>
        <w:t>Energetyków w</w:t>
      </w:r>
      <w:r w:rsidR="008E1545" w:rsidRPr="00D746FE">
        <w:rPr>
          <w:rStyle w:val="ui-provider"/>
          <w:rFonts w:ascii="Helvetica" w:hAnsi="Helvetica" w:cs="Helvetica"/>
        </w:rPr>
        <w:t xml:space="preserve"> </w:t>
      </w:r>
      <w:r w:rsidR="00C9292E" w:rsidRPr="00D746FE">
        <w:rPr>
          <w:rStyle w:val="ui-provider"/>
          <w:rFonts w:ascii="Helvetica" w:hAnsi="Helvetica" w:cs="Helvetica"/>
        </w:rPr>
        <w:t xml:space="preserve">Stalowej Woli. </w:t>
      </w:r>
      <w:r w:rsidR="003A7181" w:rsidRPr="00D746FE">
        <w:rPr>
          <w:rFonts w:ascii="Helvetica" w:hAnsi="Helvetica" w:cs="Helvetica"/>
          <w:shd w:val="clear" w:color="auto" w:fill="FFFFFF"/>
        </w:rPr>
        <w:t>Projekt utworzenia</w:t>
      </w:r>
      <w:r w:rsidR="00935ABF" w:rsidRPr="00D746FE">
        <w:rPr>
          <w:rFonts w:ascii="Helvetica" w:hAnsi="Helvetica" w:cs="Helvetica"/>
          <w:shd w:val="clear" w:color="auto" w:fill="FFFFFF"/>
        </w:rPr>
        <w:t xml:space="preserve"> całego</w:t>
      </w:r>
      <w:r w:rsidR="003A7181" w:rsidRPr="00D746FE">
        <w:rPr>
          <w:rFonts w:ascii="Helvetica" w:hAnsi="Helvetica" w:cs="Helvetica"/>
          <w:shd w:val="clear" w:color="auto" w:fill="FFFFFF"/>
        </w:rPr>
        <w:t xml:space="preserve"> osiedla do zasobu</w:t>
      </w:r>
      <w:r w:rsidR="00935ABF" w:rsidRPr="00D746FE">
        <w:rPr>
          <w:rFonts w:ascii="Helvetica" w:hAnsi="Helvetica" w:cs="Helvetica"/>
          <w:shd w:val="clear" w:color="auto" w:fill="FFFFFF"/>
        </w:rPr>
        <w:t xml:space="preserve"> komunalnego </w:t>
      </w:r>
      <w:r w:rsidR="003A7181" w:rsidRPr="00D746FE">
        <w:rPr>
          <w:rFonts w:ascii="Helvetica" w:hAnsi="Helvetica" w:cs="Helvetica"/>
          <w:shd w:val="clear" w:color="auto" w:fill="FFFFFF"/>
        </w:rPr>
        <w:t>jest</w:t>
      </w:r>
      <w:r w:rsidR="00AC0742" w:rsidRPr="00D746FE">
        <w:rPr>
          <w:rFonts w:ascii="Helvetica" w:hAnsi="Helvetica" w:cs="Helvetica"/>
          <w:shd w:val="clear" w:color="auto" w:fill="FFFFFF"/>
        </w:rPr>
        <w:t xml:space="preserve"> na</w:t>
      </w:r>
      <w:r w:rsidR="001153B8" w:rsidRPr="00D746FE">
        <w:rPr>
          <w:rFonts w:ascii="Helvetica" w:hAnsi="Helvetica" w:cs="Helvetica"/>
          <w:shd w:val="clear" w:color="auto" w:fill="FFFFFF"/>
        </w:rPr>
        <w:t xml:space="preserve"> bardzo</w:t>
      </w:r>
      <w:r w:rsidR="00AC0742" w:rsidRPr="00D746FE">
        <w:rPr>
          <w:rFonts w:ascii="Helvetica" w:hAnsi="Helvetica" w:cs="Helvetica"/>
          <w:shd w:val="clear" w:color="auto" w:fill="FFFFFF"/>
        </w:rPr>
        <w:t xml:space="preserve"> </w:t>
      </w:r>
      <w:r w:rsidR="003A7181" w:rsidRPr="00D746FE">
        <w:rPr>
          <w:rFonts w:ascii="Helvetica" w:hAnsi="Helvetica" w:cs="Helvetica"/>
          <w:shd w:val="clear" w:color="auto" w:fill="FFFFFF"/>
        </w:rPr>
        <w:t>wczesnym etapie</w:t>
      </w:r>
      <w:r w:rsidR="006C7505" w:rsidRPr="00D746FE">
        <w:rPr>
          <w:rFonts w:ascii="Helvetica" w:hAnsi="Helvetica" w:cs="Helvetica"/>
          <w:shd w:val="clear" w:color="auto" w:fill="FFFFFF"/>
        </w:rPr>
        <w:t>.</w:t>
      </w:r>
      <w:r w:rsidR="001153B8" w:rsidRPr="00D746FE">
        <w:rPr>
          <w:rFonts w:ascii="Helvetica" w:hAnsi="Helvetica" w:cs="Helvetica"/>
          <w:shd w:val="clear" w:color="auto" w:fill="FFFFFF"/>
        </w:rPr>
        <w:t xml:space="preserve"> Aktualnie</w:t>
      </w:r>
      <w:r w:rsidR="006C7505" w:rsidRPr="00D746FE">
        <w:rPr>
          <w:rFonts w:ascii="Helvetica" w:hAnsi="Helvetica" w:cs="Helvetica"/>
          <w:shd w:val="clear" w:color="auto" w:fill="FFFFFF"/>
        </w:rPr>
        <w:t xml:space="preserve"> </w:t>
      </w:r>
      <w:r w:rsidR="001153B8" w:rsidRPr="00D746FE">
        <w:rPr>
          <w:rFonts w:ascii="Helvetica" w:hAnsi="Helvetica" w:cs="Helvetica"/>
          <w:shd w:val="clear" w:color="auto" w:fill="FFFFFF"/>
        </w:rPr>
        <w:t>t</w:t>
      </w:r>
      <w:r w:rsidR="00AC0742" w:rsidRPr="00D746FE">
        <w:rPr>
          <w:rFonts w:ascii="Helvetica" w:hAnsi="Helvetica" w:cs="Helvetica"/>
          <w:shd w:val="clear" w:color="auto" w:fill="FFFFFF"/>
        </w:rPr>
        <w:t>rwają</w:t>
      </w:r>
      <w:r w:rsidR="006C7505" w:rsidRPr="00D746FE">
        <w:rPr>
          <w:rFonts w:ascii="Helvetica" w:hAnsi="Helvetica" w:cs="Helvetica"/>
          <w:shd w:val="clear" w:color="auto" w:fill="FFFFFF"/>
        </w:rPr>
        <w:t xml:space="preserve"> </w:t>
      </w:r>
      <w:r w:rsidR="00AC0742" w:rsidRPr="00D746FE">
        <w:rPr>
          <w:rFonts w:ascii="Helvetica" w:hAnsi="Helvetica" w:cs="Helvetica"/>
          <w:shd w:val="clear" w:color="auto" w:fill="FFFFFF"/>
        </w:rPr>
        <w:t>prace zmierzające do</w:t>
      </w:r>
      <w:r w:rsidR="006C7505" w:rsidRPr="00D746FE">
        <w:rPr>
          <w:rFonts w:ascii="Helvetica" w:hAnsi="Helvetica" w:cs="Helvetica"/>
          <w:shd w:val="clear" w:color="auto" w:fill="FFFFFF"/>
        </w:rPr>
        <w:t xml:space="preserve"> </w:t>
      </w:r>
      <w:r w:rsidR="001153B8" w:rsidRPr="00D746FE">
        <w:rPr>
          <w:rFonts w:ascii="Helvetica" w:hAnsi="Helvetica" w:cs="Helvetica"/>
          <w:shd w:val="clear" w:color="auto" w:fill="FFFFFF"/>
        </w:rPr>
        <w:t>ogłoszenia</w:t>
      </w:r>
      <w:r w:rsidR="00AC0742" w:rsidRPr="00D746FE">
        <w:rPr>
          <w:rFonts w:ascii="Helvetica" w:hAnsi="Helvetica" w:cs="Helvetica"/>
          <w:shd w:val="clear" w:color="auto" w:fill="FFFFFF"/>
        </w:rPr>
        <w:t xml:space="preserve"> </w:t>
      </w:r>
      <w:r w:rsidR="00AC0742" w:rsidRPr="00D746FE">
        <w:rPr>
          <w:rStyle w:val="ui-provider"/>
          <w:rFonts w:ascii="Helvetica" w:hAnsi="Helvetica" w:cs="Helvetica"/>
        </w:rPr>
        <w:t>konkursu na opracowanie koncepcji urbanistyczno-architektonicznej</w:t>
      </w:r>
      <w:r w:rsidR="001153B8" w:rsidRPr="00D746FE">
        <w:rPr>
          <w:rStyle w:val="ui-provider"/>
          <w:rFonts w:ascii="Helvetica" w:hAnsi="Helvetica" w:cs="Helvetica"/>
        </w:rPr>
        <w:t xml:space="preserve"> inwestycji</w:t>
      </w:r>
      <w:r w:rsidR="00B91330" w:rsidRPr="00D746FE">
        <w:rPr>
          <w:rStyle w:val="Odwoanieprzypisudolnego"/>
          <w:rFonts w:ascii="Helvetica" w:hAnsi="Helvetica" w:cs="Helvetica"/>
        </w:rPr>
        <w:footnoteReference w:id="79"/>
      </w:r>
      <w:r w:rsidR="00AC0742" w:rsidRPr="00D746FE">
        <w:rPr>
          <w:rStyle w:val="ui-provider"/>
          <w:rFonts w:ascii="Helvetica" w:hAnsi="Helvetica" w:cs="Helvetica"/>
        </w:rPr>
        <w:t>.</w:t>
      </w:r>
      <w:r w:rsidR="001153B8" w:rsidRPr="00D746FE">
        <w:rPr>
          <w:rStyle w:val="ui-provider"/>
          <w:rFonts w:ascii="Helvetica" w:hAnsi="Helvetica" w:cs="Helvetica"/>
        </w:rPr>
        <w:t xml:space="preserve"> </w:t>
      </w:r>
      <w:r w:rsidR="003C192D" w:rsidRPr="00D746FE">
        <w:rPr>
          <w:rStyle w:val="ui-provider"/>
          <w:rFonts w:ascii="Helvetica" w:hAnsi="Helvetica" w:cs="Helvetica"/>
        </w:rPr>
        <w:t>Wykonawca</w:t>
      </w:r>
      <w:r w:rsidR="008E1545" w:rsidRPr="00D746FE">
        <w:rPr>
          <w:rFonts w:ascii="Helvetica" w:hAnsi="Helvetica" w:cs="Helvetica"/>
        </w:rPr>
        <w:t xml:space="preserve"> zobowiąza</w:t>
      </w:r>
      <w:r w:rsidR="003C192D" w:rsidRPr="00D746FE">
        <w:rPr>
          <w:rFonts w:ascii="Helvetica" w:hAnsi="Helvetica" w:cs="Helvetica"/>
        </w:rPr>
        <w:t>ny będzie</w:t>
      </w:r>
      <w:r w:rsidR="00B91330" w:rsidRPr="00D746FE">
        <w:rPr>
          <w:rFonts w:ascii="Helvetica" w:hAnsi="Helvetica" w:cs="Helvetica"/>
        </w:rPr>
        <w:t xml:space="preserve"> do ujęcia</w:t>
      </w:r>
      <w:r w:rsidR="003C192D" w:rsidRPr="00D746FE">
        <w:rPr>
          <w:rFonts w:ascii="Helvetica" w:hAnsi="Helvetica" w:cs="Helvetica"/>
        </w:rPr>
        <w:t xml:space="preserve"> w prac</w:t>
      </w:r>
      <w:r w:rsidR="00B91330" w:rsidRPr="00D746FE">
        <w:rPr>
          <w:rFonts w:ascii="Helvetica" w:hAnsi="Helvetica" w:cs="Helvetica"/>
        </w:rPr>
        <w:t>y</w:t>
      </w:r>
      <w:r w:rsidR="003C192D" w:rsidRPr="00D746FE">
        <w:rPr>
          <w:rFonts w:ascii="Helvetica" w:hAnsi="Helvetica" w:cs="Helvetica"/>
        </w:rPr>
        <w:t xml:space="preserve"> konkursow</w:t>
      </w:r>
      <w:r w:rsidR="00B91330" w:rsidRPr="00D746FE">
        <w:rPr>
          <w:rFonts w:ascii="Helvetica" w:hAnsi="Helvetica" w:cs="Helvetica"/>
        </w:rPr>
        <w:t>ej</w:t>
      </w:r>
      <w:r w:rsidR="003C192D" w:rsidRPr="00D746FE">
        <w:rPr>
          <w:rFonts w:ascii="Helvetica" w:hAnsi="Helvetica" w:cs="Helvetica"/>
        </w:rPr>
        <w:t xml:space="preserve"> </w:t>
      </w:r>
      <w:r w:rsidR="008E1545" w:rsidRPr="00D746FE">
        <w:rPr>
          <w:rFonts w:ascii="Helvetica" w:hAnsi="Helvetica" w:cs="Helvetica"/>
        </w:rPr>
        <w:t>następujących elementów:</w:t>
      </w:r>
    </w:p>
    <w:p w14:paraId="0F80D484" w14:textId="77777777" w:rsidR="00D746FE" w:rsidRDefault="008E1545" w:rsidP="00D746FE">
      <w:pPr>
        <w:pStyle w:val="Akapitzlist"/>
        <w:numPr>
          <w:ilvl w:val="0"/>
          <w:numId w:val="58"/>
        </w:numPr>
        <w:jc w:val="both"/>
        <w:rPr>
          <w:rFonts w:ascii="Helvetica" w:hAnsi="Helvetica" w:cs="Helvetica"/>
        </w:rPr>
      </w:pPr>
      <w:r w:rsidRPr="00D746FE">
        <w:rPr>
          <w:rFonts w:ascii="Helvetica" w:hAnsi="Helvetica" w:cs="Helvetica"/>
        </w:rPr>
        <w:t>budynki mieszkalne powinny być projektowane w technologii prefabrykacji żelbetowej</w:t>
      </w:r>
      <w:r w:rsidR="00B91330" w:rsidRPr="00D746FE">
        <w:rPr>
          <w:rFonts w:ascii="Helvetica" w:hAnsi="Helvetica" w:cs="Helvetica"/>
        </w:rPr>
        <w:t>,</w:t>
      </w:r>
    </w:p>
    <w:p w14:paraId="4B620FBC" w14:textId="77777777" w:rsidR="00D746FE" w:rsidRDefault="008E1545" w:rsidP="00D746FE">
      <w:pPr>
        <w:pStyle w:val="Akapitzlist"/>
        <w:numPr>
          <w:ilvl w:val="0"/>
          <w:numId w:val="58"/>
        </w:numPr>
        <w:jc w:val="both"/>
        <w:rPr>
          <w:rFonts w:ascii="Helvetica" w:hAnsi="Helvetica" w:cs="Helvetica"/>
        </w:rPr>
      </w:pPr>
      <w:r w:rsidRPr="00D746FE">
        <w:rPr>
          <w:rFonts w:ascii="Helvetica" w:eastAsia="Times New Roman" w:hAnsi="Helvetica" w:cs="Helvetica"/>
          <w:lang w:eastAsia="pl-PL"/>
        </w:rPr>
        <w:t>ilość mieszkań ujętych w projekcie powinna być mniejsza niż 400 lokali</w:t>
      </w:r>
      <w:r w:rsidR="001153B8" w:rsidRPr="00D746FE">
        <w:rPr>
          <w:rFonts w:ascii="Helvetica" w:hAnsi="Helvetica" w:cs="Helvetica"/>
        </w:rPr>
        <w:t>,</w:t>
      </w:r>
    </w:p>
    <w:p w14:paraId="36D29EDD" w14:textId="76624658" w:rsidR="00D746FE" w:rsidRPr="00D746FE" w:rsidRDefault="008E1545" w:rsidP="00D746FE">
      <w:pPr>
        <w:pStyle w:val="Akapitzlist"/>
        <w:numPr>
          <w:ilvl w:val="0"/>
          <w:numId w:val="58"/>
        </w:numPr>
        <w:jc w:val="both"/>
        <w:rPr>
          <w:rFonts w:ascii="Helvetica" w:hAnsi="Helvetica" w:cs="Helvetica"/>
        </w:rPr>
      </w:pPr>
      <w:r w:rsidRPr="00D746FE">
        <w:rPr>
          <w:rFonts w:ascii="Helvetica" w:eastAsia="Times New Roman" w:hAnsi="Helvetica" w:cs="Helvetica"/>
          <w:lang w:eastAsia="pl-PL"/>
        </w:rPr>
        <w:t xml:space="preserve">ogólna ilość mieszkań powinna przynajmniej w 85 % składać się z lokali dwu, trzy </w:t>
      </w:r>
      <w:r w:rsidR="00D746FE">
        <w:rPr>
          <w:rFonts w:ascii="Helvetica" w:eastAsia="Times New Roman" w:hAnsi="Helvetica" w:cs="Helvetica"/>
          <w:lang w:eastAsia="pl-PL"/>
        </w:rPr>
        <w:t>oraz</w:t>
      </w:r>
      <w:r w:rsidRPr="00D746FE">
        <w:rPr>
          <w:rFonts w:ascii="Helvetica" w:eastAsia="Times New Roman" w:hAnsi="Helvetica" w:cs="Helvetica"/>
          <w:lang w:eastAsia="pl-PL"/>
        </w:rPr>
        <w:t xml:space="preserve"> czteropokojowych, gdzie mieszkania typu M3 powinny stanowić minimum 40 % całości</w:t>
      </w:r>
      <w:r w:rsidR="00D746FE">
        <w:rPr>
          <w:rFonts w:ascii="Helvetica" w:eastAsia="Times New Roman" w:hAnsi="Helvetica" w:cs="Helvetica"/>
          <w:lang w:eastAsia="pl-PL"/>
        </w:rPr>
        <w:t>,</w:t>
      </w:r>
    </w:p>
    <w:p w14:paraId="2F84E816" w14:textId="77777777" w:rsidR="00D746FE" w:rsidRPr="00D746FE" w:rsidRDefault="008E1545" w:rsidP="00D746FE">
      <w:pPr>
        <w:pStyle w:val="Akapitzlist"/>
        <w:numPr>
          <w:ilvl w:val="0"/>
          <w:numId w:val="58"/>
        </w:numPr>
        <w:jc w:val="both"/>
        <w:rPr>
          <w:rFonts w:ascii="Helvetica" w:hAnsi="Helvetica" w:cs="Helvetica"/>
        </w:rPr>
      </w:pPr>
      <w:r w:rsidRPr="00D746FE">
        <w:rPr>
          <w:rFonts w:ascii="Helvetica" w:eastAsia="Times New Roman" w:hAnsi="Helvetica" w:cs="Helvetica"/>
          <w:lang w:eastAsia="pl-PL"/>
        </w:rPr>
        <w:t>powierzchnia lokalu mieszkalnego nie może być niższa niż 30</w:t>
      </w:r>
      <w:r w:rsidR="00D746FE">
        <w:rPr>
          <w:rFonts w:ascii="Helvetica" w:eastAsia="Times New Roman" w:hAnsi="Helvetica" w:cs="Helvetica"/>
          <w:lang w:eastAsia="pl-PL"/>
        </w:rPr>
        <w:t xml:space="preserve"> </w:t>
      </w:r>
      <w:r w:rsidRPr="00D746FE">
        <w:rPr>
          <w:rFonts w:ascii="Helvetica" w:eastAsia="Times New Roman" w:hAnsi="Helvetica" w:cs="Helvetica"/>
          <w:lang w:eastAsia="pl-PL"/>
        </w:rPr>
        <w:t>m</w:t>
      </w:r>
      <w:r w:rsidR="00D746FE">
        <w:rPr>
          <w:rFonts w:ascii="Helvetica" w:eastAsia="Times New Roman" w:hAnsi="Helvetica" w:cs="Helvetica"/>
          <w:vertAlign w:val="superscript"/>
          <w:lang w:eastAsia="pl-PL"/>
        </w:rPr>
        <w:t>2</w:t>
      </w:r>
      <w:r w:rsidR="00D746FE">
        <w:rPr>
          <w:rFonts w:ascii="Helvetica" w:eastAsia="Times New Roman" w:hAnsi="Helvetica" w:cs="Helvetica"/>
          <w:lang w:eastAsia="pl-PL"/>
        </w:rPr>
        <w:t>,</w:t>
      </w:r>
    </w:p>
    <w:p w14:paraId="097D2915" w14:textId="77777777" w:rsidR="00D746FE" w:rsidRDefault="008E1545" w:rsidP="00D746FE">
      <w:pPr>
        <w:pStyle w:val="Akapitzlist"/>
        <w:numPr>
          <w:ilvl w:val="0"/>
          <w:numId w:val="58"/>
        </w:numPr>
        <w:jc w:val="both"/>
        <w:rPr>
          <w:rFonts w:ascii="Helvetica" w:hAnsi="Helvetica" w:cs="Helvetica"/>
        </w:rPr>
      </w:pPr>
      <w:r w:rsidRPr="00D746FE">
        <w:rPr>
          <w:rFonts w:ascii="Helvetica" w:eastAsia="Times New Roman" w:hAnsi="Helvetica" w:cs="Helvetica"/>
          <w:lang w:eastAsia="pl-PL"/>
        </w:rPr>
        <w:t>każde mieszka</w:t>
      </w:r>
      <w:r w:rsidR="00D746FE">
        <w:rPr>
          <w:rFonts w:ascii="Helvetica" w:eastAsia="Times New Roman" w:hAnsi="Helvetica" w:cs="Helvetica"/>
          <w:lang w:eastAsia="pl-PL"/>
        </w:rPr>
        <w:t>nie</w:t>
      </w:r>
      <w:r w:rsidRPr="00D746FE">
        <w:rPr>
          <w:rFonts w:ascii="Helvetica" w:eastAsia="Times New Roman" w:hAnsi="Helvetica" w:cs="Helvetica"/>
          <w:lang w:eastAsia="pl-PL"/>
        </w:rPr>
        <w:t xml:space="preserve"> powinno posiadać pełny węzeł sanitarny wraz z instalacją wod</w:t>
      </w:r>
      <w:r w:rsidR="00D746FE">
        <w:rPr>
          <w:rFonts w:ascii="Helvetica" w:eastAsia="Times New Roman" w:hAnsi="Helvetica" w:cs="Helvetica"/>
          <w:lang w:eastAsia="pl-PL"/>
        </w:rPr>
        <w:t>no-</w:t>
      </w:r>
      <w:r w:rsidRPr="00D746FE">
        <w:rPr>
          <w:rFonts w:ascii="Helvetica" w:eastAsia="Times New Roman" w:hAnsi="Helvetica" w:cs="Helvetica"/>
          <w:lang w:eastAsia="pl-PL"/>
        </w:rPr>
        <w:t>kan</w:t>
      </w:r>
      <w:r w:rsidR="00D746FE">
        <w:rPr>
          <w:rFonts w:ascii="Helvetica" w:eastAsia="Times New Roman" w:hAnsi="Helvetica" w:cs="Helvetica"/>
          <w:lang w:eastAsia="pl-PL"/>
        </w:rPr>
        <w:t>alizacyjną</w:t>
      </w:r>
      <w:r w:rsidR="00B91330" w:rsidRPr="00D746FE">
        <w:rPr>
          <w:rFonts w:ascii="Helvetica" w:hAnsi="Helvetica" w:cs="Helvetica"/>
        </w:rPr>
        <w:t>,</w:t>
      </w:r>
    </w:p>
    <w:p w14:paraId="5283D15A" w14:textId="77777777" w:rsidR="00D746FE" w:rsidRDefault="008E1545" w:rsidP="00D746FE">
      <w:pPr>
        <w:pStyle w:val="Akapitzlist"/>
        <w:numPr>
          <w:ilvl w:val="0"/>
          <w:numId w:val="58"/>
        </w:numPr>
        <w:jc w:val="both"/>
        <w:rPr>
          <w:rFonts w:ascii="Helvetica" w:hAnsi="Helvetica" w:cs="Helvetica"/>
        </w:rPr>
      </w:pPr>
      <w:r w:rsidRPr="00D746FE">
        <w:rPr>
          <w:rFonts w:ascii="Helvetica" w:eastAsia="Times New Roman" w:hAnsi="Helvetica" w:cs="Helvetica"/>
          <w:lang w:eastAsia="pl-PL"/>
        </w:rPr>
        <w:t>każdy budynek powinien posiadać instalacje teletechniczne</w:t>
      </w:r>
      <w:r w:rsidR="00D746FE">
        <w:rPr>
          <w:rFonts w:ascii="Helvetica" w:eastAsia="Times New Roman" w:hAnsi="Helvetica" w:cs="Helvetica"/>
          <w:lang w:eastAsia="pl-PL"/>
        </w:rPr>
        <w:t>,</w:t>
      </w:r>
      <w:r w:rsidRPr="00D746FE">
        <w:rPr>
          <w:rFonts w:ascii="Helvetica" w:eastAsia="Times New Roman" w:hAnsi="Helvetica" w:cs="Helvetica"/>
          <w:lang w:eastAsia="pl-PL"/>
        </w:rPr>
        <w:t xml:space="preserve"> zaprojektowane w taki sposób, aby umożliwiała ona skorzystanie z oferty dowolnego dostawcy</w:t>
      </w:r>
      <w:r w:rsidR="00B91330" w:rsidRPr="00D746FE">
        <w:rPr>
          <w:rFonts w:ascii="Helvetica" w:hAnsi="Helvetica" w:cs="Helvetica"/>
        </w:rPr>
        <w:t>,</w:t>
      </w:r>
    </w:p>
    <w:p w14:paraId="34FA1E09" w14:textId="77777777" w:rsidR="00D746FE" w:rsidRDefault="008E1545" w:rsidP="00D746FE">
      <w:pPr>
        <w:pStyle w:val="Akapitzlist"/>
        <w:numPr>
          <w:ilvl w:val="0"/>
          <w:numId w:val="58"/>
        </w:numPr>
        <w:jc w:val="both"/>
        <w:rPr>
          <w:rFonts w:ascii="Helvetica" w:hAnsi="Helvetica" w:cs="Helvetica"/>
        </w:rPr>
      </w:pPr>
      <w:r w:rsidRPr="00D746FE">
        <w:rPr>
          <w:rFonts w:ascii="Helvetica" w:eastAsia="Times New Roman" w:hAnsi="Helvetica" w:cs="Helvetica"/>
          <w:lang w:eastAsia="pl-PL"/>
        </w:rPr>
        <w:t>budynek usługowo-oświatowy z przeznaczeniem na punkty handlowo-usługowe, przedszkole, świetlicę osiedlową</w:t>
      </w:r>
      <w:r w:rsidR="00B91330" w:rsidRPr="00D746FE">
        <w:rPr>
          <w:rFonts w:ascii="Helvetica" w:hAnsi="Helvetica" w:cs="Helvetica"/>
        </w:rPr>
        <w:t>,</w:t>
      </w:r>
    </w:p>
    <w:p w14:paraId="527C098B" w14:textId="402F0B41" w:rsidR="0099663A" w:rsidRPr="00D746FE" w:rsidRDefault="008E1545" w:rsidP="003A7181">
      <w:pPr>
        <w:pStyle w:val="Akapitzlist"/>
        <w:numPr>
          <w:ilvl w:val="0"/>
          <w:numId w:val="58"/>
        </w:numPr>
        <w:jc w:val="both"/>
        <w:rPr>
          <w:rFonts w:ascii="Helvetica" w:hAnsi="Helvetica" w:cs="Helvetica"/>
        </w:rPr>
      </w:pPr>
      <w:r w:rsidRPr="00D746FE">
        <w:rPr>
          <w:rFonts w:ascii="Helvetica" w:eastAsia="Times New Roman" w:hAnsi="Helvetica" w:cs="Helvetica"/>
          <w:lang w:eastAsia="pl-PL"/>
        </w:rPr>
        <w:t>na terenie osiedla wymagane jest zaprojektowanie terenów sportowo-rekreacyjnych oraz zielonych, w tym: boisko wielofunkcyjne; minimum jeden plac</w:t>
      </w:r>
      <w:r w:rsidRPr="00D746FE">
        <w:rPr>
          <w:rFonts w:ascii="Helvetica" w:eastAsia="Times New Roman" w:hAnsi="Helvetica" w:cs="Helvetica"/>
          <w:strike/>
          <w:lang w:eastAsia="pl-PL"/>
        </w:rPr>
        <w:t>e</w:t>
      </w:r>
      <w:r w:rsidRPr="00D746FE">
        <w:rPr>
          <w:rFonts w:ascii="Helvetica" w:eastAsia="Times New Roman" w:hAnsi="Helvetica" w:cs="Helvetica"/>
          <w:lang w:eastAsia="pl-PL"/>
        </w:rPr>
        <w:t xml:space="preserve"> zabaw wraz z małą architekturą; stref relaksu posiadających miejsce do spoczynku.</w:t>
      </w:r>
    </w:p>
    <w:p w14:paraId="67CF8B23" w14:textId="77777777" w:rsidR="00D746FE" w:rsidRPr="00D746FE" w:rsidRDefault="00D746FE" w:rsidP="00D746FE"/>
    <w:p w14:paraId="37197287" w14:textId="550D8699" w:rsidR="00AE54C4" w:rsidRPr="00CB4AA1" w:rsidRDefault="00AE54C4" w:rsidP="00AE54C4">
      <w:pPr>
        <w:pStyle w:val="Legenda"/>
        <w:keepNext/>
        <w:jc w:val="both"/>
        <w:rPr>
          <w:rFonts w:ascii="Helvetica" w:hAnsi="Helvetica" w:cs="Helvetica"/>
          <w:color w:val="auto"/>
        </w:rPr>
      </w:pPr>
      <w:bookmarkStart w:id="61" w:name="_Toc126833830"/>
      <w:r w:rsidRPr="00CB4AA1">
        <w:rPr>
          <w:rFonts w:ascii="Helvetica" w:hAnsi="Helvetica" w:cs="Helvetica"/>
          <w:color w:val="auto"/>
        </w:rPr>
        <w:t xml:space="preserve">Rysunek </w:t>
      </w:r>
      <w:r w:rsidR="000F575A" w:rsidRPr="00CB4AA1">
        <w:rPr>
          <w:rFonts w:ascii="Helvetica" w:hAnsi="Helvetica" w:cs="Helvetica"/>
          <w:color w:val="auto"/>
        </w:rPr>
        <w:fldChar w:fldCharType="begin"/>
      </w:r>
      <w:r w:rsidR="000F575A" w:rsidRPr="00CB4AA1">
        <w:rPr>
          <w:rFonts w:ascii="Helvetica" w:hAnsi="Helvetica" w:cs="Helvetica"/>
          <w:color w:val="auto"/>
        </w:rPr>
        <w:instrText xml:space="preserve"> SEQ Rysunek \* ARABIC </w:instrText>
      </w:r>
      <w:r w:rsidR="000F575A" w:rsidRPr="00CB4AA1">
        <w:rPr>
          <w:rFonts w:ascii="Helvetica" w:hAnsi="Helvetica" w:cs="Helvetica"/>
          <w:color w:val="auto"/>
        </w:rPr>
        <w:fldChar w:fldCharType="separate"/>
      </w:r>
      <w:r w:rsidR="001F436B">
        <w:rPr>
          <w:rFonts w:ascii="Helvetica" w:hAnsi="Helvetica" w:cs="Helvetica"/>
          <w:noProof/>
          <w:color w:val="auto"/>
        </w:rPr>
        <w:t>6</w:t>
      </w:r>
      <w:r w:rsidR="000F575A" w:rsidRPr="00CB4AA1">
        <w:rPr>
          <w:rFonts w:ascii="Helvetica" w:hAnsi="Helvetica" w:cs="Helvetica"/>
          <w:color w:val="auto"/>
        </w:rPr>
        <w:fldChar w:fldCharType="end"/>
      </w:r>
      <w:r w:rsidRPr="00CB4AA1">
        <w:rPr>
          <w:rFonts w:ascii="Helvetica" w:hAnsi="Helvetica" w:cs="Helvetica"/>
          <w:color w:val="auto"/>
        </w:rPr>
        <w:t xml:space="preserve">. Poglądowa lokalizacja realizowanych i planowanych inwestycji </w:t>
      </w:r>
      <w:r w:rsidR="00491461" w:rsidRPr="00CB4AA1">
        <w:rPr>
          <w:rFonts w:ascii="Helvetica" w:hAnsi="Helvetica" w:cs="Helvetica"/>
          <w:color w:val="auto"/>
        </w:rPr>
        <w:t>obszaru</w:t>
      </w:r>
      <w:r w:rsidRPr="00CB4AA1">
        <w:rPr>
          <w:rFonts w:ascii="Helvetica" w:hAnsi="Helvetica" w:cs="Helvetica"/>
          <w:color w:val="auto"/>
        </w:rPr>
        <w:t xml:space="preserve"> budownictwa wielorodzinnego</w:t>
      </w:r>
      <w:bookmarkEnd w:id="61"/>
    </w:p>
    <w:p w14:paraId="6434F660" w14:textId="1760063D" w:rsidR="00AD2875" w:rsidRDefault="00DE15A1" w:rsidP="00AD2875">
      <w:pPr>
        <w:spacing w:after="120"/>
        <w:jc w:val="center"/>
        <w:rPr>
          <w:rFonts w:ascii="Helvetica" w:hAnsi="Helvetica"/>
        </w:rPr>
      </w:pPr>
      <w:r>
        <w:rPr>
          <w:noProof/>
          <w:lang w:eastAsia="pl-PL"/>
        </w:rPr>
        <w:drawing>
          <wp:inline distT="0" distB="0" distL="0" distR="0" wp14:anchorId="2CAD8B5E" wp14:editId="00A4CA50">
            <wp:extent cx="5133975" cy="7265206"/>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153814" cy="7293281"/>
                    </a:xfrm>
                    <a:prstGeom prst="rect">
                      <a:avLst/>
                    </a:prstGeom>
                    <a:noFill/>
                    <a:ln>
                      <a:noFill/>
                    </a:ln>
                  </pic:spPr>
                </pic:pic>
              </a:graphicData>
            </a:graphic>
          </wp:inline>
        </w:drawing>
      </w:r>
    </w:p>
    <w:p w14:paraId="0C57F69C" w14:textId="77777777" w:rsidR="00491461" w:rsidRPr="00667AA6" w:rsidRDefault="00491461" w:rsidP="00491461">
      <w:pPr>
        <w:jc w:val="both"/>
        <w:rPr>
          <w:rFonts w:ascii="Helvetica" w:hAnsi="Helvetica"/>
          <w:i/>
          <w:iCs/>
          <w:sz w:val="18"/>
          <w:szCs w:val="18"/>
        </w:rPr>
      </w:pPr>
      <w:r w:rsidRPr="007A5F98">
        <w:rPr>
          <w:rFonts w:ascii="Helvetica" w:hAnsi="Helvetica"/>
          <w:i/>
          <w:iCs/>
          <w:sz w:val="18"/>
          <w:szCs w:val="18"/>
        </w:rPr>
        <w:t>Źródło:</w:t>
      </w:r>
      <w:r>
        <w:rPr>
          <w:rFonts w:ascii="Helvetica" w:hAnsi="Helvetica"/>
          <w:i/>
          <w:iCs/>
          <w:sz w:val="18"/>
          <w:szCs w:val="18"/>
        </w:rPr>
        <w:t xml:space="preserve"> opracowanie własne</w:t>
      </w:r>
    </w:p>
    <w:p w14:paraId="39931D7B" w14:textId="1D502B7B" w:rsidR="005626A0" w:rsidRPr="009F722C" w:rsidRDefault="005626A0" w:rsidP="00065E72">
      <w:pPr>
        <w:spacing w:after="120"/>
        <w:jc w:val="both"/>
        <w:rPr>
          <w:rFonts w:ascii="Helvetica" w:hAnsi="Helvetica" w:cs="Helvetica"/>
        </w:rPr>
      </w:pPr>
    </w:p>
    <w:p w14:paraId="259287AE" w14:textId="66399F02" w:rsidR="00766721" w:rsidRPr="005778D6" w:rsidRDefault="00A30D01" w:rsidP="00065E72">
      <w:pPr>
        <w:pStyle w:val="Nagwek3"/>
        <w:spacing w:before="0" w:after="120"/>
        <w:jc w:val="both"/>
        <w:rPr>
          <w:rFonts w:ascii="Helvetica" w:hAnsi="Helvetica"/>
          <w:b/>
          <w:bCs/>
          <w:color w:val="auto"/>
          <w:sz w:val="22"/>
          <w:szCs w:val="22"/>
        </w:rPr>
      </w:pPr>
      <w:bookmarkStart w:id="62" w:name="_Toc124254930"/>
      <w:r w:rsidRPr="005778D6">
        <w:rPr>
          <w:rFonts w:ascii="Helvetica" w:hAnsi="Helvetica"/>
          <w:b/>
          <w:bCs/>
          <w:color w:val="auto"/>
          <w:sz w:val="22"/>
          <w:szCs w:val="22"/>
        </w:rPr>
        <w:t xml:space="preserve">1.2.7. </w:t>
      </w:r>
      <w:r w:rsidR="00365FAC" w:rsidRPr="005778D6">
        <w:rPr>
          <w:rFonts w:ascii="Helvetica" w:hAnsi="Helvetica"/>
          <w:b/>
          <w:bCs/>
          <w:color w:val="auto"/>
          <w:sz w:val="22"/>
          <w:szCs w:val="22"/>
        </w:rPr>
        <w:t>Dostępność terenów pod budownictwo mieszkaniowe</w:t>
      </w:r>
      <w:bookmarkEnd w:id="62"/>
    </w:p>
    <w:p w14:paraId="0E7B7FE2" w14:textId="0D4180A1" w:rsidR="009B4D93" w:rsidRPr="00BC32F9" w:rsidRDefault="009B4D93" w:rsidP="00065E72">
      <w:pPr>
        <w:spacing w:after="120"/>
        <w:jc w:val="both"/>
        <w:rPr>
          <w:rFonts w:ascii="Helvetica" w:hAnsi="Helvetica" w:cs="Helvetica"/>
        </w:rPr>
      </w:pPr>
    </w:p>
    <w:p w14:paraId="7582C98F" w14:textId="01448005" w:rsidR="00A371FC" w:rsidRPr="00E407B1" w:rsidRDefault="005406CB" w:rsidP="00065E72">
      <w:pPr>
        <w:spacing w:after="120"/>
        <w:jc w:val="both"/>
        <w:rPr>
          <w:rFonts w:ascii="Helvetica" w:hAnsi="Helvetica" w:cs="Helvetica"/>
        </w:rPr>
      </w:pPr>
      <w:r w:rsidRPr="00E407B1">
        <w:rPr>
          <w:rFonts w:ascii="Helvetica" w:hAnsi="Helvetica" w:cs="Helvetica"/>
        </w:rPr>
        <w:t>Dostępność terenów</w:t>
      </w:r>
      <w:r w:rsidR="006F6382" w:rsidRPr="00E407B1">
        <w:rPr>
          <w:rFonts w:ascii="Helvetica" w:hAnsi="Helvetica" w:cs="Helvetica"/>
        </w:rPr>
        <w:t xml:space="preserve"> pod</w:t>
      </w:r>
      <w:r w:rsidRPr="00E407B1">
        <w:rPr>
          <w:rFonts w:ascii="Helvetica" w:hAnsi="Helvetica" w:cs="Helvetica"/>
        </w:rPr>
        <w:t xml:space="preserve"> budownictw</w:t>
      </w:r>
      <w:r w:rsidR="006F6382" w:rsidRPr="00E407B1">
        <w:rPr>
          <w:rFonts w:ascii="Helvetica" w:hAnsi="Helvetica" w:cs="Helvetica"/>
        </w:rPr>
        <w:t>o</w:t>
      </w:r>
      <w:r w:rsidRPr="00E407B1">
        <w:rPr>
          <w:rFonts w:ascii="Helvetica" w:hAnsi="Helvetica" w:cs="Helvetica"/>
        </w:rPr>
        <w:t xml:space="preserve"> mieszkaniowe deter</w:t>
      </w:r>
      <w:r w:rsidR="00307928" w:rsidRPr="00E407B1">
        <w:rPr>
          <w:rFonts w:ascii="Helvetica" w:hAnsi="Helvetica" w:cs="Helvetica"/>
        </w:rPr>
        <w:t>minuje z</w:t>
      </w:r>
      <w:r w:rsidRPr="00E407B1">
        <w:rPr>
          <w:rFonts w:ascii="Helvetica" w:hAnsi="Helvetica" w:cs="Helvetica"/>
        </w:rPr>
        <w:t>arówno</w:t>
      </w:r>
      <w:r w:rsidR="006F6382" w:rsidRPr="00E407B1">
        <w:rPr>
          <w:rFonts w:ascii="Helvetica" w:hAnsi="Helvetica" w:cs="Helvetica"/>
        </w:rPr>
        <w:t xml:space="preserve"> ogólny</w:t>
      </w:r>
      <w:r w:rsidR="00307928" w:rsidRPr="00E407B1">
        <w:rPr>
          <w:rFonts w:ascii="Helvetica" w:hAnsi="Helvetica" w:cs="Helvetica"/>
        </w:rPr>
        <w:t xml:space="preserve"> potencjał</w:t>
      </w:r>
      <w:r w:rsidRPr="00E407B1">
        <w:rPr>
          <w:rFonts w:ascii="Helvetica" w:hAnsi="Helvetica" w:cs="Helvetica"/>
        </w:rPr>
        <w:t xml:space="preserve"> przestrzenn</w:t>
      </w:r>
      <w:r w:rsidR="00307928" w:rsidRPr="00E407B1">
        <w:rPr>
          <w:rFonts w:ascii="Helvetica" w:hAnsi="Helvetica" w:cs="Helvetica"/>
        </w:rPr>
        <w:t>y</w:t>
      </w:r>
      <w:r w:rsidR="001C67CB" w:rsidRPr="00E407B1">
        <w:rPr>
          <w:rStyle w:val="Odwoanieprzypisudolnego"/>
          <w:rFonts w:ascii="Helvetica" w:hAnsi="Helvetica" w:cs="Helvetica"/>
        </w:rPr>
        <w:footnoteReference w:id="80"/>
      </w:r>
      <w:r w:rsidR="00307928" w:rsidRPr="00E407B1">
        <w:rPr>
          <w:rFonts w:ascii="Helvetica" w:hAnsi="Helvetica" w:cs="Helvetica"/>
        </w:rPr>
        <w:t xml:space="preserve">, jak i </w:t>
      </w:r>
      <w:r w:rsidR="006F6382" w:rsidRPr="00E407B1">
        <w:rPr>
          <w:rFonts w:ascii="Helvetica" w:hAnsi="Helvetica" w:cs="Helvetica"/>
        </w:rPr>
        <w:t>prowadzona polityka przestrzenna</w:t>
      </w:r>
      <w:r w:rsidR="001C67CB" w:rsidRPr="00E407B1">
        <w:rPr>
          <w:rFonts w:ascii="Helvetica" w:hAnsi="Helvetica" w:cs="Helvetica"/>
        </w:rPr>
        <w:t xml:space="preserve"> jednostki samorządu terytorialnego</w:t>
      </w:r>
      <w:r w:rsidR="00BC32F9" w:rsidRPr="00E407B1">
        <w:rPr>
          <w:rFonts w:ascii="Helvetica" w:hAnsi="Helvetica" w:cs="Helvetica"/>
        </w:rPr>
        <w:t>. Ta zaś realizowana jest za pomocą dwóch kluczowych instrumentów planistycznych, tj. studium</w:t>
      </w:r>
      <w:r w:rsidR="00802220">
        <w:rPr>
          <w:rFonts w:ascii="Helvetica" w:hAnsi="Helvetica" w:cs="Helvetica"/>
        </w:rPr>
        <w:t xml:space="preserve"> </w:t>
      </w:r>
      <w:r w:rsidR="00BC32F9" w:rsidRPr="00E407B1">
        <w:rPr>
          <w:rFonts w:ascii="Helvetica" w:hAnsi="Helvetica" w:cs="Helvetica"/>
        </w:rPr>
        <w:t>uwarunkowań i kierunków zagospodarowania przestrzennego</w:t>
      </w:r>
      <w:r w:rsidR="00A371FC" w:rsidRPr="00E407B1">
        <w:rPr>
          <w:rFonts w:ascii="Helvetica" w:hAnsi="Helvetica" w:cs="Helvetica"/>
        </w:rPr>
        <w:t xml:space="preserve"> oraz</w:t>
      </w:r>
      <w:r w:rsidR="00BC32F9" w:rsidRPr="00E407B1">
        <w:rPr>
          <w:rFonts w:ascii="Helvetica" w:hAnsi="Helvetica" w:cs="Helvetica"/>
        </w:rPr>
        <w:t xml:space="preserve"> miejscowych planów zagospodarowania przestrzennego.</w:t>
      </w:r>
    </w:p>
    <w:p w14:paraId="544FF976" w14:textId="134BE5A9" w:rsidR="00183ED3" w:rsidRPr="00E407B1" w:rsidRDefault="00183ED3" w:rsidP="00065E72">
      <w:pPr>
        <w:autoSpaceDE w:val="0"/>
        <w:autoSpaceDN w:val="0"/>
        <w:adjustRightInd w:val="0"/>
        <w:spacing w:after="120"/>
        <w:jc w:val="both"/>
        <w:rPr>
          <w:rFonts w:ascii="Helvetica" w:hAnsi="Helvetica" w:cs="Helvetica"/>
        </w:rPr>
      </w:pPr>
      <w:r w:rsidRPr="00E407B1">
        <w:rPr>
          <w:rFonts w:ascii="Helvetica" w:hAnsi="Helvetica" w:cs="Helvetica"/>
        </w:rPr>
        <w:t xml:space="preserve">Studium uwarunkowań i kierunków zagospodarowania przestrzennego Gminy Stalowa Wola przyjęte zostało Uchwałą Nr XXXIV/483/05 Rady Miejskiej w Stalowej Woli z dnia 21 stycznia 2005 </w:t>
      </w:r>
      <w:r w:rsidR="00E407B1" w:rsidRPr="00E407B1">
        <w:rPr>
          <w:rFonts w:ascii="Helvetica" w:hAnsi="Helvetica" w:cs="Helvetica"/>
        </w:rPr>
        <w:t>r. W opracowaniu</w:t>
      </w:r>
      <w:r w:rsidRPr="00E407B1">
        <w:rPr>
          <w:rFonts w:ascii="Helvetica" w:hAnsi="Helvetica" w:cs="Helvetica"/>
        </w:rPr>
        <w:t xml:space="preserve"> na przestrzeni</w:t>
      </w:r>
      <w:r w:rsidR="00E407B1" w:rsidRPr="00E407B1">
        <w:rPr>
          <w:rFonts w:ascii="Helvetica" w:hAnsi="Helvetica" w:cs="Helvetica"/>
        </w:rPr>
        <w:t xml:space="preserve"> lat wprowadzano liczne zmiany</w:t>
      </w:r>
      <w:r w:rsidR="00E407B1" w:rsidRPr="00E407B1">
        <w:rPr>
          <w:rStyle w:val="Odwoanieprzypisudolnego"/>
          <w:rFonts w:ascii="Helvetica" w:hAnsi="Helvetica" w:cs="Helvetica"/>
        </w:rPr>
        <w:footnoteReference w:id="81"/>
      </w:r>
      <w:r w:rsidR="00E407B1" w:rsidRPr="00E407B1">
        <w:rPr>
          <w:rFonts w:ascii="Helvetica" w:hAnsi="Helvetica" w:cs="Helvetica"/>
        </w:rPr>
        <w:t>. Studium określa politykę rozwojową w zakresie zagospodarowania przestrzennego całego miasta, jego ważną funkcją jest</w:t>
      </w:r>
      <w:r w:rsidR="00EE09FE">
        <w:rPr>
          <w:rFonts w:ascii="Helvetica" w:hAnsi="Helvetica" w:cs="Helvetica"/>
        </w:rPr>
        <w:t xml:space="preserve"> też</w:t>
      </w:r>
      <w:r w:rsidR="00E407B1" w:rsidRPr="00E407B1">
        <w:rPr>
          <w:rFonts w:ascii="Helvetica" w:hAnsi="Helvetica" w:cs="Helvetica"/>
        </w:rPr>
        <w:t xml:space="preserve"> koordynacja ustaleń miejscowych planów zagospodarowania przestrzennego. </w:t>
      </w:r>
    </w:p>
    <w:p w14:paraId="412B0B21" w14:textId="624BC5D3" w:rsidR="0041111E" w:rsidRPr="005C2A6C" w:rsidRDefault="00731ABA" w:rsidP="00065E72">
      <w:pPr>
        <w:spacing w:after="120"/>
        <w:jc w:val="both"/>
        <w:rPr>
          <w:rFonts w:ascii="Helvetica" w:hAnsi="Helvetica" w:cs="Helvetica"/>
        </w:rPr>
      </w:pPr>
      <w:r w:rsidRPr="005C2A6C">
        <w:rPr>
          <w:rFonts w:ascii="Helvetica" w:hAnsi="Helvetica" w:cs="Helvetica"/>
        </w:rPr>
        <w:t xml:space="preserve">W </w:t>
      </w:r>
      <w:r w:rsidR="00A371FC" w:rsidRPr="005C2A6C">
        <w:rPr>
          <w:rFonts w:ascii="Helvetica" w:hAnsi="Helvetica" w:cs="Helvetica"/>
        </w:rPr>
        <w:t>Stalowej Woli</w:t>
      </w:r>
      <w:r w:rsidR="00BC32F9" w:rsidRPr="005C2A6C">
        <w:rPr>
          <w:rFonts w:ascii="Helvetica" w:hAnsi="Helvetica" w:cs="Helvetica"/>
        </w:rPr>
        <w:t xml:space="preserve"> obowiązuj</w:t>
      </w:r>
      <w:r w:rsidRPr="005C2A6C">
        <w:rPr>
          <w:rFonts w:ascii="Helvetica" w:hAnsi="Helvetica" w:cs="Helvetica"/>
        </w:rPr>
        <w:t>e</w:t>
      </w:r>
      <w:r w:rsidR="00BC32F9" w:rsidRPr="005C2A6C">
        <w:rPr>
          <w:rFonts w:ascii="Helvetica" w:hAnsi="Helvetica" w:cs="Helvetica"/>
        </w:rPr>
        <w:t xml:space="preserve"> 3</w:t>
      </w:r>
      <w:r w:rsidRPr="005C2A6C">
        <w:rPr>
          <w:rFonts w:ascii="Helvetica" w:hAnsi="Helvetica" w:cs="Helvetica"/>
        </w:rPr>
        <w:t>5</w:t>
      </w:r>
      <w:r w:rsidR="00BC32F9" w:rsidRPr="005C2A6C">
        <w:rPr>
          <w:rFonts w:ascii="Helvetica" w:hAnsi="Helvetica" w:cs="Helvetica"/>
        </w:rPr>
        <w:t xml:space="preserve"> miejscow</w:t>
      </w:r>
      <w:r w:rsidRPr="005C2A6C">
        <w:rPr>
          <w:rFonts w:ascii="Helvetica" w:hAnsi="Helvetica" w:cs="Helvetica"/>
        </w:rPr>
        <w:t>ych</w:t>
      </w:r>
      <w:r w:rsidR="00BC32F9" w:rsidRPr="005C2A6C">
        <w:rPr>
          <w:rFonts w:ascii="Helvetica" w:hAnsi="Helvetica" w:cs="Helvetica"/>
        </w:rPr>
        <w:t xml:space="preserve"> plan</w:t>
      </w:r>
      <w:r w:rsidRPr="005C2A6C">
        <w:rPr>
          <w:rFonts w:ascii="Helvetica" w:hAnsi="Helvetica" w:cs="Helvetica"/>
        </w:rPr>
        <w:t>ów</w:t>
      </w:r>
      <w:r w:rsidR="00BC32F9" w:rsidRPr="005C2A6C">
        <w:rPr>
          <w:rFonts w:ascii="Helvetica" w:hAnsi="Helvetica" w:cs="Helvetica"/>
        </w:rPr>
        <w:t xml:space="preserve"> zagospodarowania przestrzennego</w:t>
      </w:r>
      <w:r w:rsidR="00842C7F" w:rsidRPr="005C2A6C">
        <w:rPr>
          <w:rStyle w:val="Odwoanieprzypisudolnego"/>
          <w:rFonts w:ascii="Helvetica" w:hAnsi="Helvetica" w:cs="Helvetica"/>
        </w:rPr>
        <w:footnoteReference w:id="82"/>
      </w:r>
      <w:r w:rsidR="00ED5AEF">
        <w:rPr>
          <w:rFonts w:ascii="Helvetica" w:hAnsi="Helvetica" w:cs="Helvetica"/>
        </w:rPr>
        <w:t>, które</w:t>
      </w:r>
      <w:r w:rsidR="00A371FC" w:rsidRPr="005C2A6C">
        <w:rPr>
          <w:rFonts w:ascii="Helvetica" w:hAnsi="Helvetica" w:cs="Helvetica"/>
        </w:rPr>
        <w:t xml:space="preserve"> </w:t>
      </w:r>
      <w:r w:rsidR="00ED5AEF">
        <w:rPr>
          <w:rFonts w:ascii="Helvetica" w:hAnsi="Helvetica" w:cs="Helvetica"/>
        </w:rPr>
        <w:t>zajmują powierzchnię</w:t>
      </w:r>
      <w:r w:rsidR="007719DF" w:rsidRPr="005C2A6C">
        <w:rPr>
          <w:rFonts w:ascii="Helvetica" w:hAnsi="Helvetica" w:cs="Helvetica"/>
        </w:rPr>
        <w:t xml:space="preserve"> 2</w:t>
      </w:r>
      <w:r w:rsidR="00ED5AEF">
        <w:rPr>
          <w:rFonts w:ascii="Helvetica" w:hAnsi="Helvetica" w:cs="Helvetica"/>
        </w:rPr>
        <w:t> 275,85</w:t>
      </w:r>
      <w:r w:rsidR="007719DF" w:rsidRPr="005C2A6C">
        <w:rPr>
          <w:rFonts w:ascii="Helvetica" w:hAnsi="Helvetica" w:cs="Helvetica"/>
        </w:rPr>
        <w:t xml:space="preserve"> ha, tj.</w:t>
      </w:r>
      <w:r w:rsidR="00BC32F9" w:rsidRPr="005C2A6C">
        <w:rPr>
          <w:rFonts w:ascii="Helvetica" w:hAnsi="Helvetica" w:cs="Helvetica"/>
        </w:rPr>
        <w:t xml:space="preserve"> 2</w:t>
      </w:r>
      <w:r w:rsidR="00ED5AEF">
        <w:rPr>
          <w:rFonts w:ascii="Helvetica" w:hAnsi="Helvetica" w:cs="Helvetica"/>
        </w:rPr>
        <w:t>7,6</w:t>
      </w:r>
      <w:r w:rsidR="00BC32F9" w:rsidRPr="005C2A6C">
        <w:rPr>
          <w:rFonts w:ascii="Helvetica" w:hAnsi="Helvetica" w:cs="Helvetica"/>
        </w:rPr>
        <w:t>%</w:t>
      </w:r>
      <w:r w:rsidR="008344A7" w:rsidRPr="005C2A6C">
        <w:rPr>
          <w:rFonts w:ascii="Helvetica" w:hAnsi="Helvetica" w:cs="Helvetica"/>
        </w:rPr>
        <w:t xml:space="preserve"> </w:t>
      </w:r>
      <w:r w:rsidR="00BC32F9" w:rsidRPr="005C2A6C">
        <w:rPr>
          <w:rFonts w:ascii="Helvetica" w:hAnsi="Helvetica" w:cs="Helvetica"/>
        </w:rPr>
        <w:t>powierzchni</w:t>
      </w:r>
      <w:r w:rsidR="00ED5AEF">
        <w:rPr>
          <w:rFonts w:ascii="Helvetica" w:hAnsi="Helvetica" w:cs="Helvetica"/>
        </w:rPr>
        <w:t xml:space="preserve"> ogólnej</w:t>
      </w:r>
      <w:r w:rsidRPr="005C2A6C">
        <w:rPr>
          <w:rFonts w:ascii="Helvetica" w:hAnsi="Helvetica" w:cs="Helvetica"/>
        </w:rPr>
        <w:t xml:space="preserve"> miasta</w:t>
      </w:r>
      <w:r w:rsidR="00A371FC" w:rsidRPr="005C2A6C">
        <w:rPr>
          <w:rFonts w:ascii="Helvetica" w:hAnsi="Helvetica" w:cs="Helvetica"/>
        </w:rPr>
        <w:t>. Biorąc</w:t>
      </w:r>
      <w:r w:rsidR="008344A7" w:rsidRPr="005C2A6C">
        <w:rPr>
          <w:rFonts w:ascii="Helvetica" w:hAnsi="Helvetica" w:cs="Helvetica"/>
        </w:rPr>
        <w:t xml:space="preserve"> jednak</w:t>
      </w:r>
      <w:r w:rsidR="00A371FC" w:rsidRPr="005C2A6C">
        <w:rPr>
          <w:rFonts w:ascii="Helvetica" w:hAnsi="Helvetica" w:cs="Helvetica"/>
        </w:rPr>
        <w:t xml:space="preserve"> pod uwagę, że </w:t>
      </w:r>
      <w:r w:rsidR="008344A7" w:rsidRPr="005C2A6C">
        <w:rPr>
          <w:rFonts w:ascii="Helvetica" w:hAnsi="Helvetica" w:cs="Helvetica"/>
          <w:bCs/>
        </w:rPr>
        <w:t>ponad połowę</w:t>
      </w:r>
      <w:r w:rsidR="007719DF" w:rsidRPr="005C2A6C">
        <w:rPr>
          <w:rFonts w:ascii="Helvetica" w:hAnsi="Helvetica" w:cs="Helvetica"/>
          <w:bCs/>
        </w:rPr>
        <w:t xml:space="preserve"> </w:t>
      </w:r>
      <w:r w:rsidRPr="005C2A6C">
        <w:rPr>
          <w:rFonts w:ascii="Helvetica" w:hAnsi="Helvetica" w:cs="Helvetica"/>
          <w:bCs/>
        </w:rPr>
        <w:t xml:space="preserve">jego </w:t>
      </w:r>
      <w:r w:rsidR="007719DF" w:rsidRPr="005C2A6C">
        <w:rPr>
          <w:rFonts w:ascii="Helvetica" w:hAnsi="Helvetica" w:cs="Helvetica"/>
          <w:bCs/>
        </w:rPr>
        <w:t>areału</w:t>
      </w:r>
      <w:r w:rsidRPr="005C2A6C">
        <w:rPr>
          <w:rFonts w:ascii="Helvetica" w:hAnsi="Helvetica" w:cs="Helvetica"/>
          <w:bCs/>
        </w:rPr>
        <w:t xml:space="preserve"> </w:t>
      </w:r>
      <w:r w:rsidR="008344A7" w:rsidRPr="005C2A6C">
        <w:rPr>
          <w:rFonts w:ascii="Helvetica" w:hAnsi="Helvetica" w:cs="Helvetica"/>
          <w:bCs/>
        </w:rPr>
        <w:t>zajmują lasy oraz tereny</w:t>
      </w:r>
      <w:r w:rsidR="007719DF" w:rsidRPr="005C2A6C">
        <w:rPr>
          <w:rFonts w:ascii="Helvetica" w:hAnsi="Helvetica" w:cs="Helvetica"/>
          <w:bCs/>
        </w:rPr>
        <w:t xml:space="preserve"> zadrzewione i zakrzewione, po ich wyłączeniu miejscowe plany zagospodarowania przestrzennego pokrywa</w:t>
      </w:r>
      <w:r w:rsidR="00ED5AEF">
        <w:rPr>
          <w:rFonts w:ascii="Helvetica" w:hAnsi="Helvetica" w:cs="Helvetica"/>
          <w:bCs/>
        </w:rPr>
        <w:t>ją</w:t>
      </w:r>
      <w:r w:rsidR="007719DF" w:rsidRPr="005C2A6C">
        <w:rPr>
          <w:rFonts w:ascii="Helvetica" w:hAnsi="Helvetica" w:cs="Helvetica"/>
          <w:bCs/>
        </w:rPr>
        <w:t xml:space="preserve"> ok</w:t>
      </w:r>
      <w:r w:rsidR="00C439C0" w:rsidRPr="005C2A6C">
        <w:rPr>
          <w:rFonts w:ascii="Helvetica" w:hAnsi="Helvetica" w:cs="Helvetica"/>
          <w:bCs/>
        </w:rPr>
        <w:t>oło</w:t>
      </w:r>
      <w:r w:rsidR="007719DF" w:rsidRPr="005C2A6C">
        <w:rPr>
          <w:rFonts w:ascii="Helvetica" w:hAnsi="Helvetica" w:cs="Helvetica"/>
          <w:bCs/>
        </w:rPr>
        <w:t xml:space="preserve"> </w:t>
      </w:r>
      <w:r w:rsidR="00BC32F9" w:rsidRPr="005C2A6C">
        <w:rPr>
          <w:rFonts w:ascii="Helvetica" w:hAnsi="Helvetica" w:cs="Helvetica"/>
        </w:rPr>
        <w:t>6</w:t>
      </w:r>
      <w:r w:rsidR="00ED5AEF">
        <w:rPr>
          <w:rFonts w:ascii="Helvetica" w:hAnsi="Helvetica" w:cs="Helvetica"/>
        </w:rPr>
        <w:t>9</w:t>
      </w:r>
      <w:r w:rsidR="00BC32F9" w:rsidRPr="005C2A6C">
        <w:rPr>
          <w:rFonts w:ascii="Helvetica" w:hAnsi="Helvetica" w:cs="Helvetica"/>
        </w:rPr>
        <w:t>%</w:t>
      </w:r>
      <w:r w:rsidRPr="005C2A6C">
        <w:rPr>
          <w:rFonts w:ascii="Helvetica" w:hAnsi="Helvetica" w:cs="Helvetica"/>
        </w:rPr>
        <w:t xml:space="preserve"> </w:t>
      </w:r>
      <w:r w:rsidR="00C439C0" w:rsidRPr="005C2A6C">
        <w:rPr>
          <w:rFonts w:ascii="Helvetica" w:hAnsi="Helvetica" w:cs="Helvetica"/>
        </w:rPr>
        <w:t xml:space="preserve">pozostałej </w:t>
      </w:r>
      <w:r w:rsidRPr="005C2A6C">
        <w:rPr>
          <w:rFonts w:ascii="Helvetica" w:hAnsi="Helvetica" w:cs="Helvetica"/>
        </w:rPr>
        <w:t>powierzchni</w:t>
      </w:r>
      <w:r w:rsidR="00C439C0" w:rsidRPr="005C2A6C">
        <w:rPr>
          <w:rFonts w:ascii="Helvetica" w:hAnsi="Helvetica" w:cs="Helvetica"/>
        </w:rPr>
        <w:t xml:space="preserve"> miasta</w:t>
      </w:r>
      <w:r w:rsidRPr="005C2A6C">
        <w:rPr>
          <w:rFonts w:ascii="Helvetica" w:hAnsi="Helvetica" w:cs="Helvetica"/>
        </w:rPr>
        <w:t>.</w:t>
      </w:r>
      <w:r w:rsidR="001C17AE" w:rsidRPr="005C2A6C">
        <w:rPr>
          <w:rFonts w:ascii="Helvetica" w:hAnsi="Helvetica" w:cs="Helvetica"/>
        </w:rPr>
        <w:t xml:space="preserve"> </w:t>
      </w:r>
    </w:p>
    <w:p w14:paraId="04BBC7A2" w14:textId="18661C8B" w:rsidR="003173FB" w:rsidRDefault="006B7147" w:rsidP="00065E72">
      <w:pPr>
        <w:spacing w:after="120"/>
        <w:jc w:val="both"/>
        <w:rPr>
          <w:rFonts w:ascii="Helvetica" w:hAnsi="Helvetica" w:cs="Helvetica"/>
        </w:rPr>
      </w:pPr>
      <w:r w:rsidRPr="009B531F">
        <w:rPr>
          <w:rFonts w:ascii="Helvetica" w:hAnsi="Helvetica" w:cs="Helvetica"/>
        </w:rPr>
        <w:t>W dniu 31</w:t>
      </w:r>
      <w:r w:rsidR="005C2A6C" w:rsidRPr="009B531F">
        <w:rPr>
          <w:rFonts w:ascii="Helvetica" w:hAnsi="Helvetica" w:cs="Helvetica"/>
        </w:rPr>
        <w:t xml:space="preserve"> marca </w:t>
      </w:r>
      <w:r w:rsidRPr="009B531F">
        <w:rPr>
          <w:rFonts w:ascii="Helvetica" w:hAnsi="Helvetica" w:cs="Helvetica"/>
        </w:rPr>
        <w:t>2022 r. Rada Miejska w Stalowej Woli przyjęła Uchwałę Nr L/594/2022</w:t>
      </w:r>
      <w:r w:rsidR="005C2A6C" w:rsidRPr="009B531F">
        <w:rPr>
          <w:rFonts w:ascii="Helvetica" w:hAnsi="Helvetica" w:cs="Helvetica"/>
        </w:rPr>
        <w:t>, której załącznik stanowi</w:t>
      </w:r>
      <w:r w:rsidR="009D67AE" w:rsidRPr="009B531F">
        <w:rPr>
          <w:rFonts w:ascii="Helvetica" w:hAnsi="Helvetica" w:cs="Helvetica"/>
        </w:rPr>
        <w:t>:</w:t>
      </w:r>
      <w:r w:rsidR="00953D3E" w:rsidRPr="009B531F">
        <w:rPr>
          <w:rFonts w:ascii="Helvetica" w:hAnsi="Helvetica" w:cs="Helvetica"/>
        </w:rPr>
        <w:t xml:space="preserve"> „Analiza zmian w zagospodarowaniu przestrzennym Miasta Stalowa Wola oraz ocena aktualności studium uwarunkowań i kierunków zagospodarowania przestrzennego Gminy Stalowa Wola i miejscowych planów zagospodarowania przestrzennego na terenie Miasta Stalowa Wola zgodnie z art. 32 ustawy z dnia 27 marca 2003 r</w:t>
      </w:r>
      <w:r w:rsidR="005B1FAC">
        <w:rPr>
          <w:rFonts w:ascii="Helvetica" w:hAnsi="Helvetica" w:cs="Helvetica"/>
        </w:rPr>
        <w:t>.</w:t>
      </w:r>
      <w:r w:rsidR="00953D3E" w:rsidRPr="009B531F">
        <w:rPr>
          <w:rFonts w:ascii="Helvetica" w:hAnsi="Helvetica" w:cs="Helvetica"/>
        </w:rPr>
        <w:t xml:space="preserve"> o planowaniu i</w:t>
      </w:r>
      <w:r w:rsidR="00E26BF1">
        <w:rPr>
          <w:rFonts w:ascii="Helvetica" w:hAnsi="Helvetica" w:cs="Helvetica"/>
        </w:rPr>
        <w:t> </w:t>
      </w:r>
      <w:r w:rsidR="00953D3E" w:rsidRPr="009B531F">
        <w:rPr>
          <w:rFonts w:ascii="Helvetica" w:hAnsi="Helvetica" w:cs="Helvetica"/>
        </w:rPr>
        <w:t>zagospodarowaniu przestrzennym”.</w:t>
      </w:r>
      <w:r w:rsidR="00693EC5" w:rsidRPr="009B531F">
        <w:rPr>
          <w:rFonts w:ascii="Helvetica" w:hAnsi="Helvetica" w:cs="Helvetica"/>
        </w:rPr>
        <w:t xml:space="preserve"> </w:t>
      </w:r>
      <w:r w:rsidR="00B40467" w:rsidRPr="009B531F">
        <w:rPr>
          <w:rFonts w:ascii="Helvetica" w:hAnsi="Helvetica" w:cs="Helvetica"/>
        </w:rPr>
        <w:t>Celem analizy było kompleksowe zebranie danych dot</w:t>
      </w:r>
      <w:r w:rsidR="00693EC5" w:rsidRPr="009B531F">
        <w:rPr>
          <w:rFonts w:ascii="Helvetica" w:hAnsi="Helvetica" w:cs="Helvetica"/>
        </w:rPr>
        <w:t>.</w:t>
      </w:r>
      <w:r w:rsidR="00B40467" w:rsidRPr="009B531F">
        <w:rPr>
          <w:rFonts w:ascii="Helvetica" w:hAnsi="Helvetica" w:cs="Helvetica"/>
        </w:rPr>
        <w:t xml:space="preserve"> stanu aktualnego zagospodarowania przestrzennego na terenie miasta</w:t>
      </w:r>
      <w:r w:rsidR="00953D3E" w:rsidRPr="009B531F">
        <w:rPr>
          <w:rFonts w:ascii="Helvetica" w:hAnsi="Helvetica" w:cs="Helvetica"/>
        </w:rPr>
        <w:t xml:space="preserve"> Stalowa Wola</w:t>
      </w:r>
      <w:r w:rsidR="00B40467" w:rsidRPr="009B531F">
        <w:rPr>
          <w:rFonts w:ascii="Helvetica" w:hAnsi="Helvetica" w:cs="Helvetica"/>
        </w:rPr>
        <w:t>. Opracowanie miało przybliżyć sytuację w zagospodarowaniu miasta oraz pozwolić na trafne sformułowanie celów i wyznaczenie etapów działania, dzięki którym zaspokojone zostaną istniejące potrzeby. Dodatkowym argumentem przemawiającym za sporządzeniem analizy była możliwość retrospektywnego spojrzenia na zmiany w przestrzeni, jakie zaszły w</w:t>
      </w:r>
      <w:r w:rsidR="00E26BF1">
        <w:rPr>
          <w:rFonts w:ascii="Helvetica" w:hAnsi="Helvetica" w:cs="Helvetica"/>
        </w:rPr>
        <w:t> </w:t>
      </w:r>
      <w:r w:rsidR="00B40467" w:rsidRPr="009B531F">
        <w:rPr>
          <w:rFonts w:ascii="Helvetica" w:hAnsi="Helvetica" w:cs="Helvetica"/>
        </w:rPr>
        <w:t>analizowanym okresie</w:t>
      </w:r>
      <w:r w:rsidR="00953D3E" w:rsidRPr="009B531F">
        <w:rPr>
          <w:rFonts w:ascii="Helvetica" w:hAnsi="Helvetica" w:cs="Helvetica"/>
        </w:rPr>
        <w:t xml:space="preserve"> i</w:t>
      </w:r>
      <w:r w:rsidR="00B40467" w:rsidRPr="009B531F">
        <w:rPr>
          <w:rFonts w:ascii="Helvetica" w:hAnsi="Helvetica" w:cs="Helvetica"/>
        </w:rPr>
        <w:t xml:space="preserve"> oceny uchwalonych dokumentów planistycznych ze względu na ich przydatność w realizacji celu, jakim jest kształtowanie ładu przestrzenneg</w:t>
      </w:r>
      <w:r w:rsidR="00693EC5" w:rsidRPr="009B531F">
        <w:rPr>
          <w:rFonts w:ascii="Helvetica" w:hAnsi="Helvetica" w:cs="Helvetica"/>
        </w:rPr>
        <w:t>o.</w:t>
      </w:r>
    </w:p>
    <w:p w14:paraId="38444AE7" w14:textId="5DCFB767" w:rsidR="00005A0F" w:rsidRPr="009B531F" w:rsidRDefault="00693EC5" w:rsidP="00065E72">
      <w:pPr>
        <w:spacing w:after="120"/>
        <w:jc w:val="both"/>
        <w:rPr>
          <w:rFonts w:ascii="Helvetica" w:hAnsi="Helvetica" w:cs="Helvetica"/>
        </w:rPr>
      </w:pPr>
      <w:r w:rsidRPr="009B531F">
        <w:rPr>
          <w:rFonts w:ascii="Helvetica" w:hAnsi="Helvetica" w:cs="Helvetica"/>
        </w:rPr>
        <w:t xml:space="preserve">W wyniku analizy </w:t>
      </w:r>
      <w:r w:rsidR="00005A0F" w:rsidRPr="009B531F">
        <w:rPr>
          <w:rFonts w:ascii="Helvetica" w:hAnsi="Helvetica" w:cs="Helvetica"/>
        </w:rPr>
        <w:t>sformułowano między innymi następujące wnioski końcowe:</w:t>
      </w:r>
    </w:p>
    <w:p w14:paraId="3C23D9BC" w14:textId="77777777" w:rsidR="00005A0F" w:rsidRPr="009B531F" w:rsidRDefault="00005A0F" w:rsidP="00903AF6">
      <w:pPr>
        <w:pStyle w:val="Akapitzlist"/>
        <w:numPr>
          <w:ilvl w:val="0"/>
          <w:numId w:val="20"/>
        </w:numPr>
        <w:spacing w:after="120"/>
        <w:ind w:left="714" w:hanging="357"/>
        <w:jc w:val="both"/>
        <w:rPr>
          <w:rFonts w:ascii="Helvetica" w:hAnsi="Helvetica" w:cs="Helvetica"/>
        </w:rPr>
      </w:pPr>
      <w:r w:rsidRPr="009B531F">
        <w:rPr>
          <w:rFonts w:ascii="Helvetica" w:hAnsi="Helvetica" w:cs="Helvetica"/>
        </w:rPr>
        <w:t>Miasto Stalowa Wola charakteryzuje się stosunkowo dużym pokryciem miejscowymi planami zagospodarowania przestrzennego.</w:t>
      </w:r>
    </w:p>
    <w:p w14:paraId="0520D565" w14:textId="77777777" w:rsidR="00005A0F" w:rsidRPr="009B531F" w:rsidRDefault="00005A0F" w:rsidP="00903AF6">
      <w:pPr>
        <w:pStyle w:val="Akapitzlist"/>
        <w:numPr>
          <w:ilvl w:val="0"/>
          <w:numId w:val="20"/>
        </w:numPr>
        <w:spacing w:after="120"/>
        <w:ind w:left="714" w:hanging="357"/>
        <w:jc w:val="both"/>
        <w:rPr>
          <w:rFonts w:ascii="Helvetica" w:hAnsi="Helvetica" w:cs="Helvetica"/>
        </w:rPr>
      </w:pPr>
      <w:r w:rsidRPr="009B531F">
        <w:rPr>
          <w:rFonts w:ascii="Helvetica" w:hAnsi="Helvetica" w:cs="Helvetica"/>
        </w:rPr>
        <w:t>Na moment sporządzania analizy prowadzonych było 15 procedur planistycznych, dotyczących opracowania zmian obowiązującego Studium uwarunkowań i kierunków zagospodarowania przestrzennego Gminy Stalowa Wola oraz 23 procedury dotyczące sporządzenia lub zmiany miejscowych planów zagospodarowania przestrzennego.</w:t>
      </w:r>
    </w:p>
    <w:p w14:paraId="563266AB" w14:textId="45F164A7" w:rsidR="00790A66" w:rsidRPr="009B531F" w:rsidRDefault="00005A0F" w:rsidP="00903AF6">
      <w:pPr>
        <w:pStyle w:val="Akapitzlist"/>
        <w:numPr>
          <w:ilvl w:val="0"/>
          <w:numId w:val="20"/>
        </w:numPr>
        <w:spacing w:after="120"/>
        <w:jc w:val="both"/>
        <w:rPr>
          <w:rFonts w:ascii="Helvetica" w:hAnsi="Helvetica" w:cs="Helvetica"/>
        </w:rPr>
      </w:pPr>
      <w:r w:rsidRPr="009B531F">
        <w:rPr>
          <w:rFonts w:ascii="Helvetica" w:hAnsi="Helvetica" w:cs="Helvetica"/>
        </w:rPr>
        <w:t>Stwierdzono nieaktualność Studium uwarunkowań i kierunków zagospodarowania przestrzennego Gminy Stalowa Wola zarówno</w:t>
      </w:r>
      <w:r w:rsidR="00065E72">
        <w:rPr>
          <w:rFonts w:ascii="Helvetica" w:hAnsi="Helvetica" w:cs="Helvetica"/>
        </w:rPr>
        <w:t xml:space="preserve"> w zakresie</w:t>
      </w:r>
      <w:r w:rsidRPr="009B531F">
        <w:rPr>
          <w:rFonts w:ascii="Helvetica" w:hAnsi="Helvetica" w:cs="Helvetica"/>
        </w:rPr>
        <w:t xml:space="preserve"> zgodności z obowiązującymi wymogami formalno-prawnymi oraz uwarunkowaniami i kierunkami zagospodarowania przestrzennego, jak </w:t>
      </w:r>
      <w:r w:rsidR="00790A66" w:rsidRPr="009B531F">
        <w:rPr>
          <w:rFonts w:ascii="Helvetica" w:hAnsi="Helvetica" w:cs="Helvetica"/>
        </w:rPr>
        <w:t>i</w:t>
      </w:r>
      <w:r w:rsidRPr="009B531F">
        <w:rPr>
          <w:rFonts w:ascii="Helvetica" w:hAnsi="Helvetica" w:cs="Helvetica"/>
        </w:rPr>
        <w:t xml:space="preserve"> zgodności </w:t>
      </w:r>
      <w:r w:rsidR="00E22DDC">
        <w:rPr>
          <w:rFonts w:ascii="Helvetica" w:hAnsi="Helvetica" w:cs="Helvetica"/>
        </w:rPr>
        <w:t>z zapisami aktualnego</w:t>
      </w:r>
      <w:r w:rsidR="00065E72">
        <w:rPr>
          <w:rFonts w:ascii="Helvetica" w:hAnsi="Helvetica" w:cs="Helvetica"/>
        </w:rPr>
        <w:t xml:space="preserve"> </w:t>
      </w:r>
      <w:r w:rsidR="00E22DDC">
        <w:rPr>
          <w:rFonts w:ascii="Helvetica" w:hAnsi="Helvetica" w:cs="Helvetica"/>
        </w:rPr>
        <w:t>P</w:t>
      </w:r>
      <w:r w:rsidRPr="009B531F">
        <w:rPr>
          <w:rFonts w:ascii="Helvetica" w:hAnsi="Helvetica" w:cs="Helvetica"/>
        </w:rPr>
        <w:t>lan</w:t>
      </w:r>
      <w:r w:rsidR="00E22DDC">
        <w:rPr>
          <w:rFonts w:ascii="Helvetica" w:hAnsi="Helvetica" w:cs="Helvetica"/>
        </w:rPr>
        <w:t>u</w:t>
      </w:r>
      <w:r w:rsidRPr="009B531F">
        <w:rPr>
          <w:rFonts w:ascii="Helvetica" w:hAnsi="Helvetica" w:cs="Helvetica"/>
        </w:rPr>
        <w:t xml:space="preserve"> Zagospodarowania Przestrzennego Woj</w:t>
      </w:r>
      <w:r w:rsidR="00E22DDC">
        <w:rPr>
          <w:rFonts w:ascii="Helvetica" w:hAnsi="Helvetica" w:cs="Helvetica"/>
        </w:rPr>
        <w:t>ewództw</w:t>
      </w:r>
      <w:r w:rsidR="00B14ACE">
        <w:rPr>
          <w:rFonts w:ascii="Helvetica" w:hAnsi="Helvetica" w:cs="Helvetica"/>
        </w:rPr>
        <w:t>a</w:t>
      </w:r>
      <w:r w:rsidRPr="009B531F">
        <w:rPr>
          <w:rFonts w:ascii="Helvetica" w:hAnsi="Helvetica" w:cs="Helvetica"/>
        </w:rPr>
        <w:t xml:space="preserve"> Podkarpackiego.</w:t>
      </w:r>
    </w:p>
    <w:p w14:paraId="16C87838" w14:textId="08A5E8A5" w:rsidR="00790A66" w:rsidRPr="009B531F" w:rsidRDefault="00065E72" w:rsidP="00903AF6">
      <w:pPr>
        <w:pStyle w:val="Akapitzlist"/>
        <w:numPr>
          <w:ilvl w:val="0"/>
          <w:numId w:val="20"/>
        </w:numPr>
        <w:spacing w:after="120"/>
        <w:jc w:val="both"/>
        <w:rPr>
          <w:rFonts w:ascii="Helvetica" w:hAnsi="Helvetica" w:cs="Helvetica"/>
        </w:rPr>
      </w:pPr>
      <w:r>
        <w:rPr>
          <w:rFonts w:ascii="Helvetica" w:hAnsi="Helvetica" w:cs="Helvetica"/>
        </w:rPr>
        <w:t>Stwierdzono</w:t>
      </w:r>
      <w:r w:rsidR="00005A0F" w:rsidRPr="009B531F">
        <w:rPr>
          <w:rFonts w:ascii="Helvetica" w:hAnsi="Helvetica" w:cs="Helvetica"/>
        </w:rPr>
        <w:t xml:space="preserve"> częściową nieaktualność miejscowych planów zagospodarowania.</w:t>
      </w:r>
      <w:r w:rsidR="00790A66" w:rsidRPr="009B531F">
        <w:rPr>
          <w:rFonts w:ascii="Helvetica" w:hAnsi="Helvetica" w:cs="Helvetica"/>
        </w:rPr>
        <w:t xml:space="preserve"> </w:t>
      </w:r>
      <w:r w:rsidR="00005A0F" w:rsidRPr="009B531F">
        <w:rPr>
          <w:rFonts w:ascii="Helvetica" w:hAnsi="Helvetica" w:cs="Helvetica"/>
        </w:rPr>
        <w:t>Plany te nadal mogą stanowić podstawę do realizacji zamierzeń inwestycyjnych – zgodnie z</w:t>
      </w:r>
      <w:r w:rsidR="00BD201D">
        <w:rPr>
          <w:rFonts w:ascii="Helvetica" w:hAnsi="Helvetica" w:cs="Helvetica"/>
        </w:rPr>
        <w:t> </w:t>
      </w:r>
      <w:r w:rsidR="00005A0F" w:rsidRPr="009B531F">
        <w:rPr>
          <w:rFonts w:ascii="Helvetica" w:hAnsi="Helvetica" w:cs="Helvetica"/>
        </w:rPr>
        <w:t>ich ustaleniami.</w:t>
      </w:r>
      <w:r w:rsidR="00790A66" w:rsidRPr="009B531F">
        <w:rPr>
          <w:rFonts w:ascii="Helvetica" w:hAnsi="Helvetica" w:cs="Helvetica"/>
        </w:rPr>
        <w:t xml:space="preserve"> Zaproponowano</w:t>
      </w:r>
      <w:r w:rsidR="00005A0F" w:rsidRPr="009B531F">
        <w:rPr>
          <w:rFonts w:ascii="Helvetica" w:hAnsi="Helvetica" w:cs="Helvetica"/>
        </w:rPr>
        <w:t xml:space="preserve"> sukcesywną zmianę w miarę posiadanych środków i</w:t>
      </w:r>
      <w:r w:rsidR="00BD201D">
        <w:rPr>
          <w:rFonts w:ascii="Helvetica" w:hAnsi="Helvetica" w:cs="Helvetica"/>
        </w:rPr>
        <w:t> </w:t>
      </w:r>
      <w:r w:rsidR="00005A0F" w:rsidRPr="009B531F">
        <w:rPr>
          <w:rFonts w:ascii="Helvetica" w:hAnsi="Helvetica" w:cs="Helvetica"/>
        </w:rPr>
        <w:t>zaistniałych istotnych potrzeb</w:t>
      </w:r>
      <w:r w:rsidR="00BD201D">
        <w:rPr>
          <w:rFonts w:ascii="Helvetica" w:hAnsi="Helvetica" w:cs="Helvetica"/>
        </w:rPr>
        <w:t>,</w:t>
      </w:r>
      <w:r w:rsidR="00790A66" w:rsidRPr="009B531F">
        <w:rPr>
          <w:rFonts w:ascii="Helvetica" w:hAnsi="Helvetica" w:cs="Helvetica"/>
        </w:rPr>
        <w:t xml:space="preserve"> mając</w:t>
      </w:r>
      <w:r w:rsidR="00005A0F" w:rsidRPr="009B531F">
        <w:rPr>
          <w:rFonts w:ascii="Helvetica" w:hAnsi="Helvetica" w:cs="Helvetica"/>
        </w:rPr>
        <w:t xml:space="preserve"> na uwadze wnioski właścicieli nieruchomości objętych danym planem miejscowym.</w:t>
      </w:r>
    </w:p>
    <w:p w14:paraId="03CF8A42" w14:textId="03AED04C" w:rsidR="00790A66" w:rsidRPr="009B531F" w:rsidRDefault="00005A0F" w:rsidP="00903AF6">
      <w:pPr>
        <w:pStyle w:val="Akapitzlist"/>
        <w:numPr>
          <w:ilvl w:val="0"/>
          <w:numId w:val="20"/>
        </w:numPr>
        <w:spacing w:after="120"/>
        <w:jc w:val="both"/>
        <w:rPr>
          <w:rFonts w:ascii="Helvetica" w:hAnsi="Helvetica" w:cs="Helvetica"/>
        </w:rPr>
      </w:pPr>
      <w:r w:rsidRPr="009B531F">
        <w:rPr>
          <w:rFonts w:ascii="Helvetica" w:hAnsi="Helvetica" w:cs="Helvetica"/>
        </w:rPr>
        <w:t>Ze względu</w:t>
      </w:r>
      <w:r w:rsidR="00790A66" w:rsidRPr="009B531F">
        <w:rPr>
          <w:rFonts w:ascii="Helvetica" w:hAnsi="Helvetica" w:cs="Helvetica"/>
        </w:rPr>
        <w:t xml:space="preserve"> na to</w:t>
      </w:r>
      <w:r w:rsidRPr="009B531F">
        <w:rPr>
          <w:rFonts w:ascii="Helvetica" w:hAnsi="Helvetica" w:cs="Helvetica"/>
        </w:rPr>
        <w:t>, iż część obowiązujących miejscowych planów zagospodarowania była zmieniana już kilkukrotnie,</w:t>
      </w:r>
      <w:r w:rsidR="00790A66" w:rsidRPr="009B531F">
        <w:rPr>
          <w:rFonts w:ascii="Helvetica" w:hAnsi="Helvetica" w:cs="Helvetica"/>
        </w:rPr>
        <w:t xml:space="preserve"> zaproponowano</w:t>
      </w:r>
      <w:r w:rsidRPr="009B531F">
        <w:rPr>
          <w:rFonts w:ascii="Helvetica" w:hAnsi="Helvetica" w:cs="Helvetica"/>
        </w:rPr>
        <w:t xml:space="preserve"> przystąpienie do opracowania ich tekstów jednolitych.</w:t>
      </w:r>
    </w:p>
    <w:p w14:paraId="6BB6C1D3" w14:textId="5D36A693" w:rsidR="00790A66" w:rsidRPr="009B531F" w:rsidRDefault="00005A0F" w:rsidP="00903AF6">
      <w:pPr>
        <w:pStyle w:val="Akapitzlist"/>
        <w:numPr>
          <w:ilvl w:val="0"/>
          <w:numId w:val="20"/>
        </w:numPr>
        <w:spacing w:after="120"/>
        <w:jc w:val="both"/>
        <w:rPr>
          <w:rFonts w:ascii="Helvetica" w:hAnsi="Helvetica" w:cs="Helvetica"/>
        </w:rPr>
      </w:pPr>
      <w:r w:rsidRPr="009B531F">
        <w:rPr>
          <w:rFonts w:ascii="Helvetica" w:hAnsi="Helvetica" w:cs="Helvetica"/>
        </w:rPr>
        <w:t>Korzystne warunki lokal</w:t>
      </w:r>
      <w:r w:rsidR="00790A66" w:rsidRPr="009B531F">
        <w:rPr>
          <w:rFonts w:ascii="Helvetica" w:hAnsi="Helvetica" w:cs="Helvetica"/>
        </w:rPr>
        <w:t>n</w:t>
      </w:r>
      <w:r w:rsidRPr="009B531F">
        <w:rPr>
          <w:rFonts w:ascii="Helvetica" w:hAnsi="Helvetica" w:cs="Helvetica"/>
        </w:rPr>
        <w:t>e</w:t>
      </w:r>
      <w:r w:rsidR="00790A66" w:rsidRPr="009B531F">
        <w:rPr>
          <w:rFonts w:ascii="Helvetica" w:hAnsi="Helvetica" w:cs="Helvetica"/>
        </w:rPr>
        <w:t xml:space="preserve">, </w:t>
      </w:r>
      <w:r w:rsidRPr="009B531F">
        <w:rPr>
          <w:rFonts w:ascii="Helvetica" w:hAnsi="Helvetica" w:cs="Helvetica"/>
        </w:rPr>
        <w:t>m.in. położenie</w:t>
      </w:r>
      <w:r w:rsidR="00790A66" w:rsidRPr="009B531F">
        <w:rPr>
          <w:rFonts w:ascii="Helvetica" w:hAnsi="Helvetica" w:cs="Helvetica"/>
        </w:rPr>
        <w:t xml:space="preserve"> i</w:t>
      </w:r>
      <w:r w:rsidRPr="009B531F">
        <w:rPr>
          <w:rFonts w:ascii="Helvetica" w:hAnsi="Helvetica" w:cs="Helvetica"/>
        </w:rPr>
        <w:t xml:space="preserve"> dostępność komunikacyjna</w:t>
      </w:r>
      <w:r w:rsidR="00790A66" w:rsidRPr="009B531F">
        <w:rPr>
          <w:rFonts w:ascii="Helvetica" w:hAnsi="Helvetica" w:cs="Helvetica"/>
        </w:rPr>
        <w:t>,</w:t>
      </w:r>
      <w:r w:rsidRPr="009B531F">
        <w:rPr>
          <w:rFonts w:ascii="Helvetica" w:hAnsi="Helvetica" w:cs="Helvetica"/>
        </w:rPr>
        <w:t xml:space="preserve"> skutkują stopniowym wzrostem zapotrzebowania na tereny budowlane, w związku z czym ich wyznaczenie zarówno w studium</w:t>
      </w:r>
      <w:r w:rsidR="00790A66" w:rsidRPr="009B531F">
        <w:rPr>
          <w:rFonts w:ascii="Helvetica" w:hAnsi="Helvetica" w:cs="Helvetica"/>
        </w:rPr>
        <w:t>,</w:t>
      </w:r>
      <w:r w:rsidRPr="009B531F">
        <w:rPr>
          <w:rFonts w:ascii="Helvetica" w:hAnsi="Helvetica" w:cs="Helvetica"/>
        </w:rPr>
        <w:t xml:space="preserve"> jak i w planach miejscowych, należy uznać za uzasadnione</w:t>
      </w:r>
      <w:r w:rsidR="00790A66" w:rsidRPr="009B531F">
        <w:rPr>
          <w:rFonts w:ascii="Helvetica" w:hAnsi="Helvetica" w:cs="Helvetica"/>
        </w:rPr>
        <w:t>.</w:t>
      </w:r>
    </w:p>
    <w:p w14:paraId="0FB31C42" w14:textId="1D9DD6CC" w:rsidR="00005A0F" w:rsidRPr="009B531F" w:rsidRDefault="00005A0F" w:rsidP="00903AF6">
      <w:pPr>
        <w:pStyle w:val="Akapitzlist"/>
        <w:numPr>
          <w:ilvl w:val="0"/>
          <w:numId w:val="20"/>
        </w:numPr>
        <w:spacing w:after="120"/>
        <w:jc w:val="both"/>
        <w:rPr>
          <w:rFonts w:ascii="Helvetica" w:hAnsi="Helvetica" w:cs="Helvetica"/>
        </w:rPr>
      </w:pPr>
      <w:r w:rsidRPr="009B531F">
        <w:rPr>
          <w:rFonts w:ascii="Helvetica" w:hAnsi="Helvetica" w:cs="Helvetica"/>
        </w:rPr>
        <w:t>Najwięcej wydawanych na tereni</w:t>
      </w:r>
      <w:r w:rsidR="001E557B">
        <w:rPr>
          <w:rFonts w:ascii="Helvetica" w:hAnsi="Helvetica" w:cs="Helvetica"/>
        </w:rPr>
        <w:t>e Gminy Stalowa Wola</w:t>
      </w:r>
      <w:r w:rsidRPr="009B531F">
        <w:rPr>
          <w:rFonts w:ascii="Helvetica" w:hAnsi="Helvetica" w:cs="Helvetica"/>
        </w:rPr>
        <w:t xml:space="preserve"> decyzji o pozwoleniu na budowę dotyczyła budowy, przebudowy i nadbudowy budynków o różnych funkcjach, wśród których dominowały budynki mieszkaniowe jednorodzinne. Pod względem przestrzennym najwięcej decyzji o pozwoleniu na budowę zostało wydanych dla terenów położonych w obrębie Centrum (ok</w:t>
      </w:r>
      <w:r w:rsidR="00B36D08">
        <w:rPr>
          <w:rFonts w:ascii="Helvetica" w:hAnsi="Helvetica" w:cs="Helvetica"/>
        </w:rPr>
        <w:t>.</w:t>
      </w:r>
      <w:r w:rsidRPr="009B531F">
        <w:rPr>
          <w:rFonts w:ascii="Helvetica" w:hAnsi="Helvetica" w:cs="Helvetica"/>
        </w:rPr>
        <w:t xml:space="preserve"> 39% wszystkich decyzji)</w:t>
      </w:r>
      <w:r w:rsidR="001E557B">
        <w:rPr>
          <w:rFonts w:ascii="Helvetica" w:hAnsi="Helvetica" w:cs="Helvetica"/>
        </w:rPr>
        <w:t>.</w:t>
      </w:r>
    </w:p>
    <w:p w14:paraId="59CFA2B1" w14:textId="747AAD58" w:rsidR="009B531F" w:rsidRPr="009B531F" w:rsidRDefault="001E557B" w:rsidP="00065E72">
      <w:pPr>
        <w:spacing w:after="120"/>
        <w:jc w:val="both"/>
        <w:rPr>
          <w:rFonts w:ascii="Helvetica" w:hAnsi="Helvetica" w:cs="Helvetica"/>
        </w:rPr>
      </w:pPr>
      <w:r>
        <w:rPr>
          <w:rFonts w:ascii="Helvetica" w:hAnsi="Helvetica" w:cs="Helvetica"/>
        </w:rPr>
        <w:t xml:space="preserve">W </w:t>
      </w:r>
      <w:r w:rsidR="003173FB">
        <w:rPr>
          <w:rFonts w:ascii="Helvetica" w:hAnsi="Helvetica" w:cs="Helvetica"/>
        </w:rPr>
        <w:t>dokumencie w odniesieniu do</w:t>
      </w:r>
      <w:r>
        <w:rPr>
          <w:rFonts w:ascii="Helvetica" w:hAnsi="Helvetica" w:cs="Helvetica"/>
        </w:rPr>
        <w:t xml:space="preserve"> h</w:t>
      </w:r>
      <w:r w:rsidR="009B531F" w:rsidRPr="009B531F">
        <w:rPr>
          <w:rFonts w:ascii="Helvetica" w:hAnsi="Helvetica" w:cs="Helvetica"/>
        </w:rPr>
        <w:t>armonogram</w:t>
      </w:r>
      <w:r>
        <w:rPr>
          <w:rFonts w:ascii="Helvetica" w:hAnsi="Helvetica" w:cs="Helvetica"/>
        </w:rPr>
        <w:t>u</w:t>
      </w:r>
      <w:r w:rsidR="009B531F" w:rsidRPr="009B531F">
        <w:rPr>
          <w:rFonts w:ascii="Helvetica" w:hAnsi="Helvetica" w:cs="Helvetica"/>
        </w:rPr>
        <w:t xml:space="preserve"> prac planistycznych na terenie Stalowej Woli:</w:t>
      </w:r>
    </w:p>
    <w:p w14:paraId="50568975" w14:textId="1D184C17" w:rsidR="00EE460B" w:rsidRDefault="00EE460B">
      <w:pPr>
        <w:pStyle w:val="Akapitzlist"/>
        <w:numPr>
          <w:ilvl w:val="0"/>
          <w:numId w:val="21"/>
        </w:numPr>
        <w:spacing w:after="120"/>
        <w:jc w:val="both"/>
        <w:rPr>
          <w:rFonts w:ascii="Helvetica" w:hAnsi="Helvetica" w:cs="Helvetica"/>
        </w:rPr>
      </w:pPr>
      <w:r>
        <w:rPr>
          <w:rFonts w:ascii="Helvetica" w:hAnsi="Helvetica" w:cs="Helvetica"/>
        </w:rPr>
        <w:t>p</w:t>
      </w:r>
      <w:r w:rsidR="009B531F" w:rsidRPr="00EE460B">
        <w:rPr>
          <w:rFonts w:ascii="Helvetica" w:hAnsi="Helvetica" w:cs="Helvetica"/>
        </w:rPr>
        <w:t>rop</w:t>
      </w:r>
      <w:r>
        <w:rPr>
          <w:rFonts w:ascii="Helvetica" w:hAnsi="Helvetica" w:cs="Helvetica"/>
        </w:rPr>
        <w:t>onuje się</w:t>
      </w:r>
      <w:r w:rsidR="009B531F" w:rsidRPr="00EE460B">
        <w:rPr>
          <w:rFonts w:ascii="Helvetica" w:hAnsi="Helvetica" w:cs="Helvetica"/>
        </w:rPr>
        <w:t xml:space="preserve"> przystąpienie do sporządzenia nowego Studium uwarunkowań i</w:t>
      </w:r>
      <w:r w:rsidR="00BD201D">
        <w:rPr>
          <w:rFonts w:ascii="Helvetica" w:hAnsi="Helvetica" w:cs="Helvetica"/>
        </w:rPr>
        <w:t> </w:t>
      </w:r>
      <w:r w:rsidR="009B531F" w:rsidRPr="00EE460B">
        <w:rPr>
          <w:rFonts w:ascii="Helvetica" w:hAnsi="Helvetica" w:cs="Helvetica"/>
        </w:rPr>
        <w:t>kierunków zagospodarowania przestrzennego miasta Stalowa Wola,</w:t>
      </w:r>
    </w:p>
    <w:p w14:paraId="140E6B1B" w14:textId="77777777" w:rsidR="00EE460B" w:rsidRDefault="009B531F">
      <w:pPr>
        <w:pStyle w:val="Akapitzlist"/>
        <w:numPr>
          <w:ilvl w:val="0"/>
          <w:numId w:val="21"/>
        </w:numPr>
        <w:spacing w:after="120"/>
        <w:jc w:val="both"/>
        <w:rPr>
          <w:rFonts w:ascii="Helvetica" w:hAnsi="Helvetica" w:cs="Helvetica"/>
        </w:rPr>
      </w:pPr>
      <w:r w:rsidRPr="00EE460B">
        <w:rPr>
          <w:rFonts w:ascii="Helvetica" w:hAnsi="Helvetica" w:cs="Helvetica"/>
        </w:rPr>
        <w:t>należy dążyć do zakończenia rozpoczętych procedur planistycznych nad uchwaleniem zmian studium uwarunkowań i kierunków zagospodarowania przestrzennego oraz nowych miejscowych planów zagospodarowania przestrzennego i zmian obowiązujących planów miejscowych</w:t>
      </w:r>
      <w:r w:rsidR="00EE460B">
        <w:rPr>
          <w:rFonts w:ascii="Helvetica" w:hAnsi="Helvetica" w:cs="Helvetica"/>
        </w:rPr>
        <w:t>,</w:t>
      </w:r>
    </w:p>
    <w:p w14:paraId="60DC1526" w14:textId="160DDCCD" w:rsidR="00EE460B" w:rsidRDefault="009B531F">
      <w:pPr>
        <w:pStyle w:val="Akapitzlist"/>
        <w:numPr>
          <w:ilvl w:val="0"/>
          <w:numId w:val="21"/>
        </w:numPr>
        <w:spacing w:after="120"/>
        <w:jc w:val="both"/>
        <w:rPr>
          <w:rFonts w:ascii="Helvetica" w:hAnsi="Helvetica" w:cs="Helvetica"/>
        </w:rPr>
      </w:pPr>
      <w:r w:rsidRPr="00EE460B">
        <w:rPr>
          <w:rFonts w:ascii="Helvetica" w:hAnsi="Helvetica" w:cs="Helvetica"/>
        </w:rPr>
        <w:t>zasadne jest opracowanie nowych miejscowych planów zagospodarowania przestrzennego dla obszarów miasta jeszcze nim nie objętych, w celu wprowadzenia na nich zasad ładu przestrzennego i umożliwienia zwiększenia ruchu budowlanego i</w:t>
      </w:r>
      <w:r w:rsidR="00BD201D">
        <w:rPr>
          <w:rFonts w:ascii="Helvetica" w:hAnsi="Helvetica" w:cs="Helvetica"/>
        </w:rPr>
        <w:t> </w:t>
      </w:r>
      <w:r w:rsidRPr="00EE460B">
        <w:rPr>
          <w:rFonts w:ascii="Helvetica" w:hAnsi="Helvetica" w:cs="Helvetica"/>
        </w:rPr>
        <w:t>rozwoju gospodarczego,</w:t>
      </w:r>
    </w:p>
    <w:p w14:paraId="0A859692" w14:textId="77777777" w:rsidR="00EE460B" w:rsidRDefault="009B531F">
      <w:pPr>
        <w:pStyle w:val="Akapitzlist"/>
        <w:numPr>
          <w:ilvl w:val="0"/>
          <w:numId w:val="21"/>
        </w:numPr>
        <w:spacing w:after="120"/>
        <w:jc w:val="both"/>
        <w:rPr>
          <w:rFonts w:ascii="Helvetica" w:hAnsi="Helvetica" w:cs="Helvetica"/>
        </w:rPr>
      </w:pPr>
      <w:r w:rsidRPr="00EE460B">
        <w:rPr>
          <w:rFonts w:ascii="Helvetica" w:hAnsi="Helvetica" w:cs="Helvetica"/>
        </w:rPr>
        <w:t>proponuje się przystąpienie do opracowania tekstów jednolitych dla miejscowych planów zagospodarowania przestrzennego, dla których przyjęto uchwały w sprawie ich zmiany,</w:t>
      </w:r>
    </w:p>
    <w:p w14:paraId="04F6F5BC" w14:textId="3A1474D3" w:rsidR="00693EC5" w:rsidRPr="00EE460B" w:rsidRDefault="009B531F">
      <w:pPr>
        <w:pStyle w:val="Akapitzlist"/>
        <w:numPr>
          <w:ilvl w:val="0"/>
          <w:numId w:val="21"/>
        </w:numPr>
        <w:spacing w:after="120"/>
        <w:jc w:val="both"/>
        <w:rPr>
          <w:rFonts w:ascii="Helvetica" w:hAnsi="Helvetica" w:cs="Helvetica"/>
        </w:rPr>
      </w:pPr>
      <w:r w:rsidRPr="00EE460B">
        <w:rPr>
          <w:rFonts w:ascii="Helvetica" w:hAnsi="Helvetica" w:cs="Helvetica"/>
        </w:rPr>
        <w:t>należy podjąć starania zmierzające do uchwalenia nowych miejscowych planów zagospodarowania przestrzennego lub zmian dokumentów już obowiązujących dla obszarów, dla których obowiązujące plany miejscowe uznano za częściowo nieaktualne</w:t>
      </w:r>
      <w:r w:rsidR="00907A61">
        <w:rPr>
          <w:rFonts w:ascii="Helvetica" w:hAnsi="Helvetica" w:cs="Helvetica"/>
        </w:rPr>
        <w:t xml:space="preserve"> -</w:t>
      </w:r>
      <w:r w:rsidR="00EE460B">
        <w:rPr>
          <w:rFonts w:ascii="Helvetica" w:hAnsi="Helvetica" w:cs="Helvetica"/>
        </w:rPr>
        <w:t xml:space="preserve"> </w:t>
      </w:r>
      <w:r w:rsidRPr="00EE460B">
        <w:rPr>
          <w:rFonts w:ascii="Helvetica" w:hAnsi="Helvetica" w:cs="Helvetica"/>
        </w:rPr>
        <w:t>w miarę zaistniałych potrzeb, posiadanych środków finansowych, jak również mając na uwadze wnioski właścicieli nieruchomości objętych danym planem miejscowym.</w:t>
      </w:r>
    </w:p>
    <w:p w14:paraId="0ECEA3B3" w14:textId="77777777" w:rsidR="00C06B41" w:rsidRDefault="00C06B41" w:rsidP="00D0586D">
      <w:pPr>
        <w:jc w:val="both"/>
        <w:rPr>
          <w:rFonts w:ascii="Helvetica" w:hAnsi="Helvetica" w:cs="Helvetica"/>
        </w:rPr>
      </w:pPr>
      <w:r w:rsidRPr="009B4758">
        <w:rPr>
          <w:rFonts w:ascii="Helvetica" w:hAnsi="Helvetica" w:cs="Helvetica"/>
        </w:rPr>
        <w:t>Aktualnie</w:t>
      </w:r>
      <w:r w:rsidR="00161785" w:rsidRPr="009B4758">
        <w:rPr>
          <w:rFonts w:ascii="Helvetica" w:hAnsi="Helvetica" w:cs="Helvetica"/>
        </w:rPr>
        <w:t xml:space="preserve"> trwaj</w:t>
      </w:r>
      <w:r w:rsidR="009F3C99" w:rsidRPr="009B4758">
        <w:rPr>
          <w:rFonts w:ascii="Helvetica" w:hAnsi="Helvetica" w:cs="Helvetica"/>
        </w:rPr>
        <w:t>ą procedury planistyczne</w:t>
      </w:r>
      <w:r w:rsidR="008A650D" w:rsidRPr="009B4758">
        <w:rPr>
          <w:rFonts w:ascii="Helvetica" w:hAnsi="Helvetica" w:cs="Helvetica"/>
        </w:rPr>
        <w:t xml:space="preserve"> dotyczące sporządz</w:t>
      </w:r>
      <w:r w:rsidRPr="009B4758">
        <w:rPr>
          <w:rFonts w:ascii="Helvetica" w:hAnsi="Helvetica" w:cs="Helvetica"/>
        </w:rPr>
        <w:t>e</w:t>
      </w:r>
      <w:r w:rsidR="008A650D" w:rsidRPr="009B4758">
        <w:rPr>
          <w:rFonts w:ascii="Helvetica" w:hAnsi="Helvetica" w:cs="Helvetica"/>
        </w:rPr>
        <w:t>nia kolejnych zmian S</w:t>
      </w:r>
      <w:r w:rsidR="009F3C99" w:rsidRPr="009B4758">
        <w:rPr>
          <w:rFonts w:ascii="Helvetica" w:hAnsi="Helvetica" w:cs="Helvetica"/>
        </w:rPr>
        <w:t>tudium uwarunkowań i kierunków zagospodarowania przestrzennego</w:t>
      </w:r>
      <w:r w:rsidRPr="009B4758">
        <w:rPr>
          <w:rFonts w:ascii="Helvetica" w:hAnsi="Helvetica" w:cs="Helvetica"/>
        </w:rPr>
        <w:t xml:space="preserve"> Miasta oraz</w:t>
      </w:r>
      <w:r w:rsidR="009F3C99" w:rsidRPr="009B4758">
        <w:rPr>
          <w:rFonts w:ascii="Helvetica" w:hAnsi="Helvetica" w:cs="Helvetica"/>
        </w:rPr>
        <w:t xml:space="preserve"> opracowania zmian  miejscowych planów</w:t>
      </w:r>
      <w:r w:rsidR="009F3C99">
        <w:rPr>
          <w:rFonts w:ascii="Helvetica" w:hAnsi="Helvetica" w:cs="Helvetica"/>
        </w:rPr>
        <w:t xml:space="preserve"> </w:t>
      </w:r>
      <w:r w:rsidR="008A650D">
        <w:rPr>
          <w:rFonts w:ascii="Helvetica" w:hAnsi="Helvetica" w:cs="Helvetica"/>
        </w:rPr>
        <w:t>zagospodarowania przestrzennego, jak również opracowania nowych miejscowych planów zagospodarowania przestrzennego</w:t>
      </w:r>
      <w:r w:rsidR="009F3C99">
        <w:rPr>
          <w:rFonts w:ascii="Helvetica" w:hAnsi="Helvetica" w:cs="Helvetica"/>
        </w:rPr>
        <w:t>.</w:t>
      </w:r>
    </w:p>
    <w:p w14:paraId="2168122F" w14:textId="24B5AC7A" w:rsidR="003173FB" w:rsidRDefault="00C74A5C" w:rsidP="00D0586D">
      <w:pPr>
        <w:jc w:val="both"/>
        <w:rPr>
          <w:rFonts w:ascii="Helvetica" w:hAnsi="Helvetica" w:cs="Helvetica"/>
        </w:rPr>
      </w:pPr>
      <w:r>
        <w:rPr>
          <w:rFonts w:ascii="Helvetica" w:hAnsi="Helvetica" w:cs="Helvetica"/>
        </w:rPr>
        <w:t>Dnia</w:t>
      </w:r>
      <w:r w:rsidR="00C06B41">
        <w:rPr>
          <w:rFonts w:ascii="Helvetica" w:hAnsi="Helvetica" w:cs="Helvetica"/>
        </w:rPr>
        <w:t xml:space="preserve"> </w:t>
      </w:r>
      <w:r w:rsidR="008A650D">
        <w:rPr>
          <w:rFonts w:ascii="Helvetica" w:hAnsi="Helvetica" w:cs="Helvetica"/>
        </w:rPr>
        <w:t>31</w:t>
      </w:r>
      <w:r>
        <w:rPr>
          <w:rFonts w:ascii="Helvetica" w:hAnsi="Helvetica" w:cs="Helvetica"/>
        </w:rPr>
        <w:t>.03.</w:t>
      </w:r>
      <w:r w:rsidR="008A650D">
        <w:rPr>
          <w:rFonts w:ascii="Helvetica" w:hAnsi="Helvetica" w:cs="Helvetica"/>
        </w:rPr>
        <w:t>2022 r</w:t>
      </w:r>
      <w:r w:rsidR="002F57DC">
        <w:rPr>
          <w:rFonts w:ascii="Helvetica" w:hAnsi="Helvetica" w:cs="Helvetica"/>
        </w:rPr>
        <w:t>.</w:t>
      </w:r>
      <w:r>
        <w:rPr>
          <w:rFonts w:ascii="Helvetica" w:hAnsi="Helvetica" w:cs="Helvetica"/>
        </w:rPr>
        <w:t xml:space="preserve"> Rada Miejska w Stalowej Woli</w:t>
      </w:r>
      <w:r w:rsidR="008A650D">
        <w:rPr>
          <w:rFonts w:ascii="Helvetica" w:hAnsi="Helvetica" w:cs="Helvetica"/>
        </w:rPr>
        <w:t xml:space="preserve"> podjęła</w:t>
      </w:r>
      <w:r>
        <w:rPr>
          <w:rFonts w:ascii="Helvetica" w:hAnsi="Helvetica" w:cs="Helvetica"/>
        </w:rPr>
        <w:t xml:space="preserve"> </w:t>
      </w:r>
      <w:r w:rsidR="008A650D">
        <w:rPr>
          <w:rFonts w:ascii="Helvetica" w:hAnsi="Helvetica" w:cs="Helvetica"/>
        </w:rPr>
        <w:t>Uchwał</w:t>
      </w:r>
      <w:r>
        <w:rPr>
          <w:rFonts w:ascii="Helvetica" w:hAnsi="Helvetica" w:cs="Helvetica"/>
        </w:rPr>
        <w:t>ę</w:t>
      </w:r>
      <w:r w:rsidR="008A650D">
        <w:rPr>
          <w:rFonts w:ascii="Helvetica" w:hAnsi="Helvetica" w:cs="Helvetica"/>
        </w:rPr>
        <w:t xml:space="preserve"> nr L/5</w:t>
      </w:r>
      <w:r w:rsidR="00C06B41">
        <w:rPr>
          <w:rFonts w:ascii="Helvetica" w:hAnsi="Helvetica" w:cs="Helvetica"/>
        </w:rPr>
        <w:t>9</w:t>
      </w:r>
      <w:r w:rsidR="008A650D">
        <w:rPr>
          <w:rFonts w:ascii="Helvetica" w:hAnsi="Helvetica" w:cs="Helvetica"/>
        </w:rPr>
        <w:t>5/2022 w</w:t>
      </w:r>
      <w:r>
        <w:rPr>
          <w:rFonts w:ascii="Helvetica" w:hAnsi="Helvetica" w:cs="Helvetica"/>
        </w:rPr>
        <w:t> </w:t>
      </w:r>
      <w:r w:rsidR="008A650D">
        <w:rPr>
          <w:rFonts w:ascii="Helvetica" w:hAnsi="Helvetica" w:cs="Helvetica"/>
        </w:rPr>
        <w:t>sprawie przystąpienia</w:t>
      </w:r>
      <w:r>
        <w:rPr>
          <w:rFonts w:ascii="Helvetica" w:hAnsi="Helvetica" w:cs="Helvetica"/>
        </w:rPr>
        <w:t xml:space="preserve"> </w:t>
      </w:r>
      <w:r w:rsidR="009513E7">
        <w:rPr>
          <w:rFonts w:ascii="Helvetica" w:hAnsi="Helvetica" w:cs="Helvetica"/>
        </w:rPr>
        <w:t>do sporządzenia</w:t>
      </w:r>
      <w:r w:rsidR="00C06B41">
        <w:rPr>
          <w:rFonts w:ascii="Helvetica" w:hAnsi="Helvetica" w:cs="Helvetica"/>
        </w:rPr>
        <w:t xml:space="preserve"> studium</w:t>
      </w:r>
      <w:r w:rsidR="008A650D">
        <w:rPr>
          <w:rFonts w:ascii="Helvetica" w:hAnsi="Helvetica" w:cs="Helvetica"/>
        </w:rPr>
        <w:t xml:space="preserve"> </w:t>
      </w:r>
      <w:r w:rsidR="009513E7">
        <w:rPr>
          <w:rFonts w:ascii="Helvetica" w:hAnsi="Helvetica" w:cs="Helvetica"/>
        </w:rPr>
        <w:t>uwarunkowań i kierunków zagospodarowania</w:t>
      </w:r>
      <w:r>
        <w:rPr>
          <w:rFonts w:ascii="Helvetica" w:hAnsi="Helvetica" w:cs="Helvetica"/>
        </w:rPr>
        <w:t xml:space="preserve"> </w:t>
      </w:r>
      <w:r w:rsidR="009513E7">
        <w:rPr>
          <w:rFonts w:ascii="Helvetica" w:hAnsi="Helvetica" w:cs="Helvetica"/>
        </w:rPr>
        <w:t>przestrzennego</w:t>
      </w:r>
      <w:r w:rsidR="002F57DC">
        <w:rPr>
          <w:rFonts w:ascii="Helvetica" w:hAnsi="Helvetica" w:cs="Helvetica"/>
        </w:rPr>
        <w:t xml:space="preserve"> </w:t>
      </w:r>
      <w:r w:rsidR="009513E7">
        <w:rPr>
          <w:rFonts w:ascii="Helvetica" w:hAnsi="Helvetica" w:cs="Helvetica"/>
        </w:rPr>
        <w:t>Miasta Stalowa Wola. Przewidywany termin zakończenia</w:t>
      </w:r>
      <w:r>
        <w:rPr>
          <w:rFonts w:ascii="Helvetica" w:hAnsi="Helvetica" w:cs="Helvetica"/>
        </w:rPr>
        <w:t xml:space="preserve"> prac</w:t>
      </w:r>
      <w:r w:rsidR="009513E7">
        <w:rPr>
          <w:rFonts w:ascii="Helvetica" w:hAnsi="Helvetica" w:cs="Helvetica"/>
        </w:rPr>
        <w:t xml:space="preserve"> projektowych wyznaczono na IV kwartał 2023 r.</w:t>
      </w:r>
      <w:r w:rsidR="008A650D">
        <w:rPr>
          <w:rFonts w:ascii="Helvetica" w:hAnsi="Helvetica" w:cs="Helvetica"/>
        </w:rPr>
        <w:t xml:space="preserve"> </w:t>
      </w:r>
      <w:r w:rsidR="009F3C99">
        <w:rPr>
          <w:rFonts w:ascii="Helvetica" w:hAnsi="Helvetica" w:cs="Helvetica"/>
        </w:rPr>
        <w:t xml:space="preserve"> </w:t>
      </w:r>
    </w:p>
    <w:p w14:paraId="2EF1EFED" w14:textId="77777777" w:rsidR="00161785" w:rsidRPr="00693EC5" w:rsidRDefault="00161785" w:rsidP="00D0586D">
      <w:pPr>
        <w:jc w:val="both"/>
        <w:rPr>
          <w:rFonts w:ascii="Helvetica" w:hAnsi="Helvetica" w:cs="Helvetica"/>
        </w:rPr>
      </w:pPr>
    </w:p>
    <w:p w14:paraId="521D5E85" w14:textId="6DBED7C2" w:rsidR="00766721" w:rsidRPr="009B465F" w:rsidRDefault="00A30D01" w:rsidP="00D0586D">
      <w:pPr>
        <w:pStyle w:val="Nagwek2"/>
        <w:spacing w:before="0" w:after="160"/>
        <w:jc w:val="both"/>
        <w:rPr>
          <w:rFonts w:ascii="Helvetica" w:hAnsi="Helvetica"/>
          <w:b/>
          <w:bCs/>
          <w:color w:val="auto"/>
          <w:sz w:val="24"/>
          <w:szCs w:val="24"/>
        </w:rPr>
      </w:pPr>
      <w:bookmarkStart w:id="63" w:name="_Toc124254931"/>
      <w:r w:rsidRPr="009B465F">
        <w:rPr>
          <w:rFonts w:ascii="Helvetica" w:hAnsi="Helvetica"/>
          <w:b/>
          <w:bCs/>
          <w:color w:val="auto"/>
          <w:sz w:val="24"/>
          <w:szCs w:val="24"/>
        </w:rPr>
        <w:t xml:space="preserve">1.3. </w:t>
      </w:r>
      <w:r w:rsidR="00766721" w:rsidRPr="009B465F">
        <w:rPr>
          <w:rFonts w:ascii="Helvetica" w:hAnsi="Helvetica"/>
          <w:b/>
          <w:bCs/>
          <w:color w:val="auto"/>
          <w:sz w:val="24"/>
          <w:szCs w:val="24"/>
        </w:rPr>
        <w:t>Zarządzanie komunalnymi zasobami mieszkaniowymi</w:t>
      </w:r>
      <w:bookmarkEnd w:id="63"/>
    </w:p>
    <w:p w14:paraId="7780AD16" w14:textId="2426F13B" w:rsidR="001555EA" w:rsidRPr="007A5F98" w:rsidRDefault="001555EA" w:rsidP="006E7023">
      <w:pPr>
        <w:jc w:val="both"/>
        <w:rPr>
          <w:rFonts w:ascii="Helvetica" w:hAnsi="Helvetica"/>
          <w:highlight w:val="yellow"/>
        </w:rPr>
      </w:pPr>
    </w:p>
    <w:p w14:paraId="69911B27" w14:textId="0D61A2BE" w:rsidR="00213487" w:rsidRPr="00350623" w:rsidRDefault="00636B41" w:rsidP="006E7023">
      <w:pPr>
        <w:jc w:val="both"/>
        <w:rPr>
          <w:rFonts w:ascii="Helvetica" w:hAnsi="Helvetica" w:cs="Helvetica"/>
        </w:rPr>
      </w:pPr>
      <w:r w:rsidRPr="00350623">
        <w:rPr>
          <w:rFonts w:ascii="Helvetica" w:hAnsi="Helvetica" w:cs="Helvetica"/>
        </w:rPr>
        <w:t xml:space="preserve">W </w:t>
      </w:r>
      <w:r w:rsidR="002C3225" w:rsidRPr="00350623">
        <w:rPr>
          <w:rFonts w:ascii="Helvetica" w:hAnsi="Helvetica" w:cs="Helvetica"/>
        </w:rPr>
        <w:t xml:space="preserve">strukturze </w:t>
      </w:r>
      <w:r w:rsidRPr="00350623">
        <w:rPr>
          <w:rFonts w:ascii="Helvetica" w:hAnsi="Helvetica" w:cs="Helvetica"/>
        </w:rPr>
        <w:t>Urzęd</w:t>
      </w:r>
      <w:r w:rsidR="002C3225" w:rsidRPr="00350623">
        <w:rPr>
          <w:rFonts w:ascii="Helvetica" w:hAnsi="Helvetica" w:cs="Helvetica"/>
        </w:rPr>
        <w:t>u</w:t>
      </w:r>
      <w:r w:rsidRPr="00350623">
        <w:rPr>
          <w:rFonts w:ascii="Helvetica" w:hAnsi="Helvetica" w:cs="Helvetica"/>
        </w:rPr>
        <w:t xml:space="preserve"> Miasta Stalowa</w:t>
      </w:r>
      <w:r w:rsidR="00213487" w:rsidRPr="00350623">
        <w:rPr>
          <w:rFonts w:ascii="Helvetica" w:hAnsi="Helvetica" w:cs="Helvetica"/>
        </w:rPr>
        <w:t xml:space="preserve"> Wola funkcjonuje</w:t>
      </w:r>
      <w:r w:rsidR="002C3225" w:rsidRPr="00350623">
        <w:rPr>
          <w:rFonts w:ascii="Helvetica" w:hAnsi="Helvetica" w:cs="Helvetica"/>
        </w:rPr>
        <w:t xml:space="preserve"> </w:t>
      </w:r>
      <w:r w:rsidRPr="00350623">
        <w:rPr>
          <w:rFonts w:ascii="Helvetica" w:hAnsi="Helvetica" w:cs="Helvetica"/>
        </w:rPr>
        <w:t>Wydział Mienia Gminnego i Gospodarki Lokalami</w:t>
      </w:r>
      <w:r w:rsidR="002C3225" w:rsidRPr="00350623">
        <w:rPr>
          <w:rFonts w:ascii="Helvetica" w:hAnsi="Helvetica" w:cs="Helvetica"/>
        </w:rPr>
        <w:t>,</w:t>
      </w:r>
      <w:r w:rsidR="00BD520D">
        <w:rPr>
          <w:rFonts w:ascii="Helvetica" w:hAnsi="Helvetica" w:cs="Helvetica"/>
        </w:rPr>
        <w:t xml:space="preserve"> do</w:t>
      </w:r>
      <w:r w:rsidR="002C3225" w:rsidRPr="00350623">
        <w:rPr>
          <w:rFonts w:ascii="Helvetica" w:hAnsi="Helvetica" w:cs="Helvetica"/>
        </w:rPr>
        <w:t xml:space="preserve"> </w:t>
      </w:r>
      <w:r w:rsidR="00213487" w:rsidRPr="00350623">
        <w:rPr>
          <w:rFonts w:ascii="Helvetica" w:hAnsi="Helvetica" w:cs="Helvetica"/>
        </w:rPr>
        <w:t>zadań</w:t>
      </w:r>
      <w:r w:rsidR="00BD520D">
        <w:rPr>
          <w:rFonts w:ascii="Helvetica" w:hAnsi="Helvetica" w:cs="Helvetica"/>
        </w:rPr>
        <w:t xml:space="preserve"> którego</w:t>
      </w:r>
      <w:r w:rsidR="00213487" w:rsidRPr="00350623">
        <w:rPr>
          <w:rFonts w:ascii="Helvetica" w:hAnsi="Helvetica" w:cs="Helvetica"/>
        </w:rPr>
        <w:t xml:space="preserve"> zgodnie z Regulaminem Organizacyjnym</w:t>
      </w:r>
      <w:r w:rsidR="00213487" w:rsidRPr="00350623">
        <w:rPr>
          <w:rStyle w:val="Odwoanieprzypisudolnego"/>
          <w:rFonts w:ascii="Helvetica" w:hAnsi="Helvetica" w:cs="Helvetica"/>
        </w:rPr>
        <w:footnoteReference w:id="83"/>
      </w:r>
      <w:r w:rsidR="00213487" w:rsidRPr="00350623">
        <w:rPr>
          <w:rFonts w:ascii="Helvetica" w:hAnsi="Helvetica" w:cs="Helvetica"/>
        </w:rPr>
        <w:t xml:space="preserve"> należ</w:t>
      </w:r>
      <w:r w:rsidR="00BD520D">
        <w:rPr>
          <w:rFonts w:ascii="Helvetica" w:hAnsi="Helvetica" w:cs="Helvetica"/>
        </w:rPr>
        <w:t>y</w:t>
      </w:r>
      <w:r w:rsidR="00213487" w:rsidRPr="00350623">
        <w:rPr>
          <w:rFonts w:ascii="Helvetica" w:hAnsi="Helvetica" w:cs="Helvetica"/>
        </w:rPr>
        <w:t xml:space="preserve"> między innymi:</w:t>
      </w:r>
    </w:p>
    <w:p w14:paraId="5AB6541A" w14:textId="557C5078" w:rsidR="00350623" w:rsidRDefault="00213487">
      <w:pPr>
        <w:pStyle w:val="Akapitzlist"/>
        <w:numPr>
          <w:ilvl w:val="0"/>
          <w:numId w:val="22"/>
        </w:numPr>
        <w:jc w:val="both"/>
        <w:rPr>
          <w:rFonts w:ascii="Helvetica" w:hAnsi="Helvetica" w:cs="Helvetica"/>
        </w:rPr>
      </w:pPr>
      <w:r w:rsidRPr="00350623">
        <w:rPr>
          <w:rFonts w:ascii="Helvetica" w:hAnsi="Helvetica" w:cs="Helvetica"/>
        </w:rPr>
        <w:t>tworzenie zasobów gruntów na cele zabudowy miasta, przygotowanie dla tych gruntów opracowania geodezyjnego oraz podziału tych nieruchomości</w:t>
      </w:r>
      <w:r w:rsidR="00232BB4">
        <w:rPr>
          <w:rFonts w:ascii="Helvetica" w:hAnsi="Helvetica" w:cs="Helvetica"/>
        </w:rPr>
        <w:t>,</w:t>
      </w:r>
    </w:p>
    <w:p w14:paraId="7D5FCECD" w14:textId="213D269B" w:rsidR="00350623" w:rsidRDefault="00213487">
      <w:pPr>
        <w:pStyle w:val="Akapitzlist"/>
        <w:numPr>
          <w:ilvl w:val="0"/>
          <w:numId w:val="22"/>
        </w:numPr>
        <w:jc w:val="both"/>
        <w:rPr>
          <w:rFonts w:ascii="Helvetica" w:hAnsi="Helvetica" w:cs="Helvetica"/>
        </w:rPr>
      </w:pPr>
      <w:r w:rsidRPr="00350623">
        <w:rPr>
          <w:rFonts w:ascii="Helvetica" w:hAnsi="Helvetica" w:cs="Helvetica"/>
        </w:rPr>
        <w:t>sprzedaż, oddawanie w użytkowanie wieczyste i na własność działek komunalnych, budowlanych i przyległych</w:t>
      </w:r>
      <w:r w:rsidR="00232BB4">
        <w:rPr>
          <w:rFonts w:ascii="Helvetica" w:hAnsi="Helvetica" w:cs="Helvetica"/>
        </w:rPr>
        <w:t>,</w:t>
      </w:r>
    </w:p>
    <w:p w14:paraId="438BAC21" w14:textId="68BE0E6B" w:rsidR="00350623" w:rsidRDefault="006C2B13">
      <w:pPr>
        <w:pStyle w:val="Akapitzlist"/>
        <w:numPr>
          <w:ilvl w:val="0"/>
          <w:numId w:val="22"/>
        </w:numPr>
        <w:jc w:val="both"/>
        <w:rPr>
          <w:rFonts w:ascii="Helvetica" w:hAnsi="Helvetica" w:cs="Helvetica"/>
        </w:rPr>
      </w:pPr>
      <w:r w:rsidRPr="00350623">
        <w:rPr>
          <w:rFonts w:ascii="Helvetica" w:hAnsi="Helvetica" w:cs="Helvetica"/>
        </w:rPr>
        <w:t>prowadzenie ewidencji mienia gminy – budynków, budowli, gruntów</w:t>
      </w:r>
      <w:r w:rsidR="00265630">
        <w:rPr>
          <w:rFonts w:ascii="Helvetica" w:hAnsi="Helvetica" w:cs="Helvetica"/>
        </w:rPr>
        <w:t xml:space="preserve"> i</w:t>
      </w:r>
      <w:r w:rsidRPr="00350623">
        <w:rPr>
          <w:rFonts w:ascii="Helvetica" w:hAnsi="Helvetica" w:cs="Helvetica"/>
        </w:rPr>
        <w:t xml:space="preserve"> dróg gminnych</w:t>
      </w:r>
      <w:r w:rsidR="00232BB4">
        <w:rPr>
          <w:rFonts w:ascii="Helvetica" w:hAnsi="Helvetica" w:cs="Helvetica"/>
        </w:rPr>
        <w:t>,</w:t>
      </w:r>
    </w:p>
    <w:p w14:paraId="382E6D2E" w14:textId="3E1A4BC8" w:rsidR="00350623" w:rsidRDefault="006C2B13">
      <w:pPr>
        <w:pStyle w:val="Akapitzlist"/>
        <w:numPr>
          <w:ilvl w:val="0"/>
          <w:numId w:val="22"/>
        </w:numPr>
        <w:jc w:val="both"/>
        <w:rPr>
          <w:rFonts w:ascii="Helvetica" w:hAnsi="Helvetica" w:cs="Helvetica"/>
        </w:rPr>
      </w:pPr>
      <w:r w:rsidRPr="00350623">
        <w:rPr>
          <w:rFonts w:ascii="Helvetica" w:hAnsi="Helvetica" w:cs="Helvetica"/>
        </w:rPr>
        <w:t>współpraca z jednostkami organizacyjnymi gminy w zakresie zmian w ewidencji mienia gminnego</w:t>
      </w:r>
      <w:r w:rsidR="00232BB4">
        <w:rPr>
          <w:rFonts w:ascii="Helvetica" w:hAnsi="Helvetica" w:cs="Helvetica"/>
        </w:rPr>
        <w:t>,</w:t>
      </w:r>
    </w:p>
    <w:p w14:paraId="2FD0BFBC" w14:textId="77777777" w:rsidR="00350623" w:rsidRDefault="006C2B13">
      <w:pPr>
        <w:pStyle w:val="Akapitzlist"/>
        <w:numPr>
          <w:ilvl w:val="0"/>
          <w:numId w:val="22"/>
        </w:numPr>
        <w:jc w:val="both"/>
        <w:rPr>
          <w:rFonts w:ascii="Helvetica" w:hAnsi="Helvetica" w:cs="Helvetica"/>
        </w:rPr>
      </w:pPr>
      <w:r w:rsidRPr="00350623">
        <w:rPr>
          <w:rFonts w:ascii="Helvetica" w:hAnsi="Helvetica" w:cs="Helvetica"/>
        </w:rPr>
        <w:t>sporządzanie skierowań na spisanie umowy najmu na lokale mieszkalne i socjalne</w:t>
      </w:r>
    </w:p>
    <w:p w14:paraId="79C9F3AE" w14:textId="73E6FD70" w:rsidR="00350623" w:rsidRDefault="006C2B13">
      <w:pPr>
        <w:pStyle w:val="Akapitzlist"/>
        <w:numPr>
          <w:ilvl w:val="0"/>
          <w:numId w:val="22"/>
        </w:numPr>
        <w:jc w:val="both"/>
        <w:rPr>
          <w:rFonts w:ascii="Helvetica" w:hAnsi="Helvetica" w:cs="Helvetica"/>
        </w:rPr>
      </w:pPr>
      <w:r w:rsidRPr="00350623">
        <w:rPr>
          <w:rFonts w:ascii="Helvetica" w:hAnsi="Helvetica" w:cs="Helvetica"/>
        </w:rPr>
        <w:t>sporządzanie ugody rozkładającej</w:t>
      </w:r>
      <w:r w:rsidR="00350623">
        <w:rPr>
          <w:rFonts w:ascii="Helvetica" w:hAnsi="Helvetica" w:cs="Helvetica"/>
        </w:rPr>
        <w:t xml:space="preserve"> na raty</w:t>
      </w:r>
      <w:r w:rsidRPr="00350623">
        <w:rPr>
          <w:rFonts w:ascii="Helvetica" w:hAnsi="Helvetica" w:cs="Helvetica"/>
        </w:rPr>
        <w:t xml:space="preserve"> zadłużenie</w:t>
      </w:r>
      <w:r w:rsidR="00350623">
        <w:rPr>
          <w:rFonts w:ascii="Helvetica" w:hAnsi="Helvetica" w:cs="Helvetica"/>
        </w:rPr>
        <w:t xml:space="preserve"> z tytułu</w:t>
      </w:r>
      <w:r w:rsidRPr="00350623">
        <w:rPr>
          <w:rFonts w:ascii="Helvetica" w:hAnsi="Helvetica" w:cs="Helvetica"/>
        </w:rPr>
        <w:t xml:space="preserve"> </w:t>
      </w:r>
      <w:r w:rsidR="00350623">
        <w:rPr>
          <w:rFonts w:ascii="Helvetica" w:hAnsi="Helvetica" w:cs="Helvetica"/>
        </w:rPr>
        <w:t xml:space="preserve">zaległości czynszowych </w:t>
      </w:r>
      <w:r w:rsidRPr="00350623">
        <w:rPr>
          <w:rFonts w:ascii="Helvetica" w:hAnsi="Helvetica" w:cs="Helvetica"/>
        </w:rPr>
        <w:t>przed wypowiedzeniem umowy najmu</w:t>
      </w:r>
      <w:r w:rsidR="00232BB4">
        <w:rPr>
          <w:rFonts w:ascii="Helvetica" w:hAnsi="Helvetica" w:cs="Helvetica"/>
        </w:rPr>
        <w:t>,</w:t>
      </w:r>
    </w:p>
    <w:p w14:paraId="3D73684F" w14:textId="2B9CF7BF" w:rsidR="00350623" w:rsidRDefault="006C2B13">
      <w:pPr>
        <w:pStyle w:val="Akapitzlist"/>
        <w:numPr>
          <w:ilvl w:val="0"/>
          <w:numId w:val="22"/>
        </w:numPr>
        <w:jc w:val="both"/>
        <w:rPr>
          <w:rFonts w:ascii="Helvetica" w:hAnsi="Helvetica" w:cs="Helvetica"/>
        </w:rPr>
      </w:pPr>
      <w:r w:rsidRPr="00350623">
        <w:rPr>
          <w:rFonts w:ascii="Helvetica" w:hAnsi="Helvetica" w:cs="Helvetica"/>
        </w:rPr>
        <w:t>rozkładanie na raty zaległości czynszowych lokatorom, którzy utracili tytuł prawny w</w:t>
      </w:r>
      <w:r w:rsidR="00BD201D">
        <w:rPr>
          <w:rFonts w:ascii="Helvetica" w:hAnsi="Helvetica" w:cs="Helvetica"/>
        </w:rPr>
        <w:t> </w:t>
      </w:r>
      <w:r w:rsidRPr="00350623">
        <w:rPr>
          <w:rFonts w:ascii="Helvetica" w:hAnsi="Helvetica" w:cs="Helvetica"/>
        </w:rPr>
        <w:t>związku z pozostawaniem w zwłoce w spłacie zaległości</w:t>
      </w:r>
      <w:r w:rsidR="00232BB4">
        <w:rPr>
          <w:rFonts w:ascii="Helvetica" w:hAnsi="Helvetica" w:cs="Helvetica"/>
        </w:rPr>
        <w:t>,</w:t>
      </w:r>
    </w:p>
    <w:p w14:paraId="17F960A5" w14:textId="0B11629B" w:rsidR="00350623" w:rsidRDefault="006C2B13">
      <w:pPr>
        <w:pStyle w:val="Akapitzlist"/>
        <w:numPr>
          <w:ilvl w:val="0"/>
          <w:numId w:val="22"/>
        </w:numPr>
        <w:jc w:val="both"/>
        <w:rPr>
          <w:rFonts w:ascii="Helvetica" w:hAnsi="Helvetica" w:cs="Helvetica"/>
        </w:rPr>
      </w:pPr>
      <w:r w:rsidRPr="00350623">
        <w:rPr>
          <w:rFonts w:ascii="Helvetica" w:hAnsi="Helvetica" w:cs="Helvetica"/>
        </w:rPr>
        <w:t>współpraca z Komisją Mieszkaniową</w:t>
      </w:r>
      <w:r w:rsidR="00232BB4">
        <w:rPr>
          <w:rFonts w:ascii="Helvetica" w:hAnsi="Helvetica" w:cs="Helvetica"/>
        </w:rPr>
        <w:t>,</w:t>
      </w:r>
    </w:p>
    <w:p w14:paraId="3DF88BF3" w14:textId="73909738" w:rsidR="00350623" w:rsidRDefault="006C2B13">
      <w:pPr>
        <w:pStyle w:val="Akapitzlist"/>
        <w:numPr>
          <w:ilvl w:val="0"/>
          <w:numId w:val="22"/>
        </w:numPr>
        <w:jc w:val="both"/>
        <w:rPr>
          <w:rFonts w:ascii="Helvetica" w:hAnsi="Helvetica" w:cs="Helvetica"/>
        </w:rPr>
      </w:pPr>
      <w:r w:rsidRPr="00350623">
        <w:rPr>
          <w:rFonts w:ascii="Helvetica" w:hAnsi="Helvetica" w:cs="Helvetica"/>
        </w:rPr>
        <w:t>organizowanie przetargów na lokale mieszkalne</w:t>
      </w:r>
      <w:r w:rsidR="00232BB4">
        <w:rPr>
          <w:rFonts w:ascii="Helvetica" w:hAnsi="Helvetica" w:cs="Helvetica"/>
        </w:rPr>
        <w:t>,</w:t>
      </w:r>
    </w:p>
    <w:p w14:paraId="19746428" w14:textId="0D0633DC" w:rsidR="002C3225" w:rsidRPr="00350623" w:rsidRDefault="006C2B13">
      <w:pPr>
        <w:pStyle w:val="Akapitzlist"/>
        <w:numPr>
          <w:ilvl w:val="0"/>
          <w:numId w:val="22"/>
        </w:numPr>
        <w:jc w:val="both"/>
        <w:rPr>
          <w:rFonts w:ascii="Helvetica" w:hAnsi="Helvetica" w:cs="Helvetica"/>
        </w:rPr>
      </w:pPr>
      <w:r w:rsidRPr="00350623">
        <w:rPr>
          <w:rFonts w:ascii="Helvetica" w:hAnsi="Helvetica" w:cs="Helvetica"/>
        </w:rPr>
        <w:t>sprzedaż lokali mieszkalnych</w:t>
      </w:r>
      <w:r w:rsidR="00350623">
        <w:rPr>
          <w:rFonts w:ascii="Helvetica" w:hAnsi="Helvetica" w:cs="Helvetica"/>
        </w:rPr>
        <w:t>.</w:t>
      </w:r>
    </w:p>
    <w:p w14:paraId="633B3360" w14:textId="3B97EF78" w:rsidR="003A5600" w:rsidRPr="00350623" w:rsidRDefault="006C2B13" w:rsidP="006E7023">
      <w:pPr>
        <w:jc w:val="both"/>
        <w:rPr>
          <w:rFonts w:ascii="Helvetica" w:hAnsi="Helvetica" w:cs="Helvetica"/>
        </w:rPr>
      </w:pPr>
      <w:r w:rsidRPr="00350623">
        <w:rPr>
          <w:rFonts w:ascii="Helvetica" w:hAnsi="Helvetica" w:cs="Helvetica"/>
        </w:rPr>
        <w:t xml:space="preserve">Wydział Mienia Gminnego i Gospodarki Lokalami </w:t>
      </w:r>
      <w:r w:rsidR="002C3225" w:rsidRPr="00350623">
        <w:rPr>
          <w:rFonts w:ascii="Helvetica" w:hAnsi="Helvetica" w:cs="Helvetica"/>
        </w:rPr>
        <w:t>sprawuje</w:t>
      </w:r>
      <w:r w:rsidR="00350623" w:rsidRPr="00350623">
        <w:rPr>
          <w:rFonts w:ascii="Helvetica" w:hAnsi="Helvetica" w:cs="Helvetica"/>
        </w:rPr>
        <w:t xml:space="preserve"> zatem szeroko rozumiane funkcje nadzoru właścicielskiego</w:t>
      </w:r>
      <w:r w:rsidRPr="00350623">
        <w:rPr>
          <w:rFonts w:ascii="Helvetica" w:hAnsi="Helvetica" w:cs="Helvetica"/>
        </w:rPr>
        <w:t xml:space="preserve"> </w:t>
      </w:r>
      <w:r w:rsidR="00350623" w:rsidRPr="00350623">
        <w:rPr>
          <w:rFonts w:ascii="Helvetica" w:hAnsi="Helvetica" w:cs="Helvetica"/>
        </w:rPr>
        <w:t>nad mieszkaniowym zasobem gminy</w:t>
      </w:r>
      <w:r w:rsidR="00636B41" w:rsidRPr="00350623">
        <w:rPr>
          <w:rFonts w:ascii="Helvetica" w:hAnsi="Helvetica" w:cs="Helvetica"/>
        </w:rPr>
        <w:t>.</w:t>
      </w:r>
      <w:r w:rsidR="00251AAE" w:rsidRPr="00350623">
        <w:rPr>
          <w:rFonts w:ascii="Helvetica" w:hAnsi="Helvetica" w:cs="Helvetica"/>
        </w:rPr>
        <w:t xml:space="preserve"> </w:t>
      </w:r>
    </w:p>
    <w:p w14:paraId="30DB79DC" w14:textId="03CA7D03" w:rsidR="00CE11FA" w:rsidRDefault="00820D33" w:rsidP="003C78AE">
      <w:pPr>
        <w:jc w:val="both"/>
        <w:rPr>
          <w:rFonts w:ascii="Helvetica" w:hAnsi="Helvetica" w:cs="Helvetica"/>
        </w:rPr>
      </w:pPr>
      <w:r w:rsidRPr="00820D33">
        <w:rPr>
          <w:rFonts w:ascii="Helvetica" w:hAnsi="Helvetica" w:cs="Helvetica"/>
        </w:rPr>
        <w:t xml:space="preserve">Bieżące administrowanie zasobem mieszkaniowym sprawuje </w:t>
      </w:r>
      <w:r w:rsidR="003A5600" w:rsidRPr="00820D33">
        <w:rPr>
          <w:rFonts w:ascii="Helvetica" w:hAnsi="Helvetica" w:cs="Helvetica"/>
        </w:rPr>
        <w:t>Zakład Administracji Budynków w Stalowej Woli</w:t>
      </w:r>
      <w:r w:rsidRPr="00820D33">
        <w:rPr>
          <w:rFonts w:ascii="Helvetica" w:hAnsi="Helvetica" w:cs="Helvetica"/>
        </w:rPr>
        <w:t>, tj.</w:t>
      </w:r>
      <w:r w:rsidR="003A5600" w:rsidRPr="00820D33">
        <w:rPr>
          <w:rFonts w:ascii="Helvetica" w:hAnsi="Helvetica" w:cs="Helvetica"/>
        </w:rPr>
        <w:t xml:space="preserve"> jednostk</w:t>
      </w:r>
      <w:r w:rsidRPr="00820D33">
        <w:rPr>
          <w:rFonts w:ascii="Helvetica" w:hAnsi="Helvetica" w:cs="Helvetica"/>
        </w:rPr>
        <w:t>a</w:t>
      </w:r>
      <w:r w:rsidR="003A5600" w:rsidRPr="00820D33">
        <w:rPr>
          <w:rFonts w:ascii="Helvetica" w:hAnsi="Helvetica" w:cs="Helvetica"/>
        </w:rPr>
        <w:t xml:space="preserve"> budżetow</w:t>
      </w:r>
      <w:r w:rsidR="00236941">
        <w:rPr>
          <w:rFonts w:ascii="Helvetica" w:hAnsi="Helvetica" w:cs="Helvetica"/>
        </w:rPr>
        <w:t>a</w:t>
      </w:r>
      <w:r w:rsidR="003A5600" w:rsidRPr="00820D33">
        <w:rPr>
          <w:rFonts w:ascii="Helvetica" w:hAnsi="Helvetica" w:cs="Helvetica"/>
        </w:rPr>
        <w:t xml:space="preserve"> powołan</w:t>
      </w:r>
      <w:r w:rsidRPr="00820D33">
        <w:rPr>
          <w:rFonts w:ascii="Helvetica" w:hAnsi="Helvetica" w:cs="Helvetica"/>
        </w:rPr>
        <w:t>a</w:t>
      </w:r>
      <w:r w:rsidR="003A5600" w:rsidRPr="00820D33">
        <w:rPr>
          <w:rFonts w:ascii="Helvetica" w:hAnsi="Helvetica" w:cs="Helvetica"/>
        </w:rPr>
        <w:t xml:space="preserve"> Uchwałą Rady Miasta w Stalowej Woli nr XLVIII/670/05 z dnia 14 grudnia 2005 r. </w:t>
      </w:r>
      <w:r w:rsidRPr="00820D33">
        <w:rPr>
          <w:rFonts w:ascii="Helvetica" w:hAnsi="Helvetica" w:cs="Helvetica"/>
        </w:rPr>
        <w:t>Zakład wykonuje zadania o charakterze użyteczności publicznej,</w:t>
      </w:r>
      <w:r w:rsidR="00236941">
        <w:rPr>
          <w:rFonts w:ascii="Helvetica" w:hAnsi="Helvetica" w:cs="Helvetica"/>
        </w:rPr>
        <w:t xml:space="preserve"> </w:t>
      </w:r>
      <w:r w:rsidRPr="00820D33">
        <w:rPr>
          <w:rFonts w:ascii="Helvetica" w:hAnsi="Helvetica" w:cs="Helvetica"/>
        </w:rPr>
        <w:t>do których należą</w:t>
      </w:r>
      <w:r w:rsidR="004C5176">
        <w:rPr>
          <w:rFonts w:ascii="Helvetica" w:hAnsi="Helvetica" w:cs="Helvetica"/>
        </w:rPr>
        <w:t xml:space="preserve"> w szczególności</w:t>
      </w:r>
      <w:r w:rsidRPr="00820D33">
        <w:rPr>
          <w:rFonts w:ascii="Helvetica" w:hAnsi="Helvetica" w:cs="Helvetica"/>
        </w:rPr>
        <w:t>: zaspokajanie potrzeb społeczeństwa w</w:t>
      </w:r>
      <w:r w:rsidR="00BD201D">
        <w:rPr>
          <w:rFonts w:ascii="Helvetica" w:hAnsi="Helvetica" w:cs="Helvetica"/>
        </w:rPr>
        <w:t> </w:t>
      </w:r>
      <w:r w:rsidRPr="00820D33">
        <w:rPr>
          <w:rFonts w:ascii="Helvetica" w:hAnsi="Helvetica" w:cs="Helvetica"/>
        </w:rPr>
        <w:t>zakresie gospodarki zasobami mieszkaniowymi, administrowanie i eksploatacja zaso</w:t>
      </w:r>
      <w:r>
        <w:rPr>
          <w:rFonts w:ascii="Helvetica" w:hAnsi="Helvetica" w:cs="Helvetica"/>
        </w:rPr>
        <w:t>b</w:t>
      </w:r>
      <w:r w:rsidR="004C5176">
        <w:rPr>
          <w:rFonts w:ascii="Helvetica" w:hAnsi="Helvetica" w:cs="Helvetica"/>
        </w:rPr>
        <w:t>em gminnych</w:t>
      </w:r>
      <w:r w:rsidRPr="00820D33">
        <w:rPr>
          <w:rFonts w:ascii="Helvetica" w:hAnsi="Helvetica" w:cs="Helvetica"/>
        </w:rPr>
        <w:t xml:space="preserve"> lokal</w:t>
      </w:r>
      <w:r w:rsidR="004C5176">
        <w:rPr>
          <w:rFonts w:ascii="Helvetica" w:hAnsi="Helvetica" w:cs="Helvetica"/>
        </w:rPr>
        <w:t>i mieszalnych</w:t>
      </w:r>
      <w:r w:rsidRPr="00820D33">
        <w:rPr>
          <w:rFonts w:ascii="Helvetica" w:hAnsi="Helvetica" w:cs="Helvetica"/>
        </w:rPr>
        <w:t>, administrowanie przekazanymi przez gminę nieruchomościami i</w:t>
      </w:r>
      <w:r w:rsidR="00BD201D">
        <w:rPr>
          <w:rFonts w:ascii="Helvetica" w:hAnsi="Helvetica" w:cs="Helvetica"/>
        </w:rPr>
        <w:t> </w:t>
      </w:r>
      <w:r w:rsidRPr="00820D33">
        <w:rPr>
          <w:rFonts w:ascii="Helvetica" w:hAnsi="Helvetica" w:cs="Helvetica"/>
        </w:rPr>
        <w:t>budowlami, przeprowadzanie remontów w obrębie wspólnot mieszkaniowych</w:t>
      </w:r>
      <w:r>
        <w:rPr>
          <w:rFonts w:ascii="Helvetica" w:hAnsi="Helvetica" w:cs="Helvetica"/>
        </w:rPr>
        <w:t>,</w:t>
      </w:r>
      <w:r w:rsidRPr="00820D33">
        <w:rPr>
          <w:rFonts w:ascii="Helvetica" w:hAnsi="Helvetica" w:cs="Helvetica"/>
        </w:rPr>
        <w:t xml:space="preserve"> wykonywanie napraw</w:t>
      </w:r>
      <w:r w:rsidR="008620A4">
        <w:rPr>
          <w:rFonts w:ascii="Helvetica" w:hAnsi="Helvetica" w:cs="Helvetica"/>
        </w:rPr>
        <w:t xml:space="preserve"> i</w:t>
      </w:r>
      <w:r w:rsidRPr="00820D33">
        <w:rPr>
          <w:rFonts w:ascii="Helvetica" w:hAnsi="Helvetica" w:cs="Helvetica"/>
        </w:rPr>
        <w:t xml:space="preserve"> usuwanie awarii instalacji wodno-kanalizacyjnej, gazowej</w:t>
      </w:r>
      <w:r w:rsidR="004C5176">
        <w:rPr>
          <w:rFonts w:ascii="Helvetica" w:hAnsi="Helvetica" w:cs="Helvetica"/>
        </w:rPr>
        <w:t xml:space="preserve"> i</w:t>
      </w:r>
      <w:r w:rsidRPr="00820D33">
        <w:rPr>
          <w:rFonts w:ascii="Helvetica" w:hAnsi="Helvetica" w:cs="Helvetica"/>
        </w:rPr>
        <w:t xml:space="preserve"> elektrycznej w gminnych zasobach lokalowych</w:t>
      </w:r>
      <w:r w:rsidR="008620A4">
        <w:rPr>
          <w:rFonts w:ascii="Helvetica" w:hAnsi="Helvetica" w:cs="Helvetica"/>
        </w:rPr>
        <w:t xml:space="preserve"> i</w:t>
      </w:r>
      <w:r w:rsidRPr="00820D33">
        <w:rPr>
          <w:rFonts w:ascii="Helvetica" w:hAnsi="Helvetica" w:cs="Helvetica"/>
        </w:rPr>
        <w:t xml:space="preserve"> jednostkach pozostających w strukturze organizacyjnej Gminy Stalowa Wola</w:t>
      </w:r>
      <w:r w:rsidR="004C5176">
        <w:rPr>
          <w:rFonts w:ascii="Helvetica" w:hAnsi="Helvetica" w:cs="Helvetica"/>
        </w:rPr>
        <w:t>.</w:t>
      </w:r>
      <w:r w:rsidR="00D928AD">
        <w:rPr>
          <w:rFonts w:ascii="Helvetica" w:hAnsi="Helvetica" w:cs="Helvetica"/>
        </w:rPr>
        <w:t xml:space="preserve"> </w:t>
      </w:r>
    </w:p>
    <w:p w14:paraId="07B7E146" w14:textId="7A3C0B26" w:rsidR="009B4D93" w:rsidRDefault="00892FDA" w:rsidP="006E415A">
      <w:pPr>
        <w:jc w:val="both"/>
        <w:rPr>
          <w:rFonts w:ascii="Helvetica" w:hAnsi="Helvetica" w:cs="Helvetica"/>
        </w:rPr>
      </w:pPr>
      <w:r w:rsidRPr="00892FDA">
        <w:rPr>
          <w:rFonts w:ascii="Helvetica" w:hAnsi="Helvetica" w:cs="Helvetica"/>
          <w:color w:val="182028"/>
          <w:shd w:val="clear" w:color="auto" w:fill="FFFFFF"/>
        </w:rPr>
        <w:t>M</w:t>
      </w:r>
      <w:r w:rsidR="004F6C0E">
        <w:rPr>
          <w:rFonts w:ascii="Helvetica" w:hAnsi="Helvetica" w:cs="Helvetica"/>
          <w:color w:val="182028"/>
          <w:shd w:val="clear" w:color="auto" w:fill="FFFFFF"/>
        </w:rPr>
        <w:t>iejski Zakład Komunalny</w:t>
      </w:r>
      <w:r w:rsidRPr="00892FDA">
        <w:rPr>
          <w:rFonts w:ascii="Helvetica" w:hAnsi="Helvetica" w:cs="Helvetica"/>
          <w:color w:val="182028"/>
          <w:shd w:val="clear" w:color="auto" w:fill="FFFFFF"/>
        </w:rPr>
        <w:t xml:space="preserve"> Sp. z o.o. prowadzi</w:t>
      </w:r>
      <w:r w:rsidR="00F033C8">
        <w:rPr>
          <w:rFonts w:ascii="Helvetica" w:hAnsi="Helvetica" w:cs="Helvetica"/>
          <w:color w:val="182028"/>
          <w:shd w:val="clear" w:color="auto" w:fill="FFFFFF"/>
        </w:rPr>
        <w:t xml:space="preserve"> z kolei</w:t>
      </w:r>
      <w:r w:rsidRPr="00892FDA">
        <w:rPr>
          <w:rFonts w:ascii="Helvetica" w:hAnsi="Helvetica" w:cs="Helvetica"/>
          <w:color w:val="182028"/>
          <w:shd w:val="clear" w:color="auto" w:fill="FFFFFF"/>
        </w:rPr>
        <w:t xml:space="preserve"> eksploatację obiektów</w:t>
      </w:r>
      <w:r w:rsidR="004F6C0E">
        <w:rPr>
          <w:rFonts w:ascii="Helvetica" w:hAnsi="Helvetica" w:cs="Helvetica"/>
          <w:color w:val="182028"/>
          <w:shd w:val="clear" w:color="auto" w:fill="FFFFFF"/>
        </w:rPr>
        <w:t xml:space="preserve"> infrastruktur</w:t>
      </w:r>
      <w:r w:rsidR="00F033C8">
        <w:rPr>
          <w:rFonts w:ascii="Helvetica" w:hAnsi="Helvetica" w:cs="Helvetica"/>
          <w:color w:val="182028"/>
          <w:shd w:val="clear" w:color="auto" w:fill="FFFFFF"/>
        </w:rPr>
        <w:t>y, ich</w:t>
      </w:r>
      <w:r w:rsidR="004F6C0E">
        <w:rPr>
          <w:rFonts w:ascii="Helvetica" w:hAnsi="Helvetica" w:cs="Helvetica"/>
          <w:color w:val="182028"/>
          <w:shd w:val="clear" w:color="auto" w:fill="FFFFFF"/>
        </w:rPr>
        <w:t xml:space="preserve"> </w:t>
      </w:r>
      <w:r w:rsidRPr="00892FDA">
        <w:rPr>
          <w:rFonts w:ascii="Helvetica" w:hAnsi="Helvetica" w:cs="Helvetica"/>
          <w:color w:val="182028"/>
          <w:shd w:val="clear" w:color="auto" w:fill="FFFFFF"/>
        </w:rPr>
        <w:t>remonty</w:t>
      </w:r>
      <w:r w:rsidR="004F6C0E">
        <w:rPr>
          <w:rFonts w:ascii="Helvetica" w:hAnsi="Helvetica" w:cs="Helvetica"/>
          <w:color w:val="182028"/>
          <w:shd w:val="clear" w:color="auto" w:fill="FFFFFF"/>
        </w:rPr>
        <w:t xml:space="preserve"> </w:t>
      </w:r>
      <w:r w:rsidR="00C107C7">
        <w:rPr>
          <w:rFonts w:ascii="Helvetica" w:hAnsi="Helvetica" w:cs="Helvetica"/>
          <w:color w:val="182028"/>
          <w:shd w:val="clear" w:color="auto" w:fill="FFFFFF"/>
        </w:rPr>
        <w:t>oraz</w:t>
      </w:r>
      <w:r w:rsidR="004F6C0E">
        <w:rPr>
          <w:rFonts w:ascii="Helvetica" w:hAnsi="Helvetica" w:cs="Helvetica"/>
          <w:color w:val="182028"/>
          <w:shd w:val="clear" w:color="auto" w:fill="FFFFFF"/>
        </w:rPr>
        <w:t xml:space="preserve"> </w:t>
      </w:r>
      <w:r w:rsidRPr="00892FDA">
        <w:rPr>
          <w:rFonts w:ascii="Helvetica" w:hAnsi="Helvetica" w:cs="Helvetica"/>
          <w:color w:val="182028"/>
          <w:shd w:val="clear" w:color="auto" w:fill="FFFFFF"/>
        </w:rPr>
        <w:t>konserwacj</w:t>
      </w:r>
      <w:r w:rsidR="00F033C8">
        <w:rPr>
          <w:rFonts w:ascii="Helvetica" w:hAnsi="Helvetica" w:cs="Helvetica"/>
          <w:color w:val="182028"/>
          <w:shd w:val="clear" w:color="auto" w:fill="FFFFFF"/>
        </w:rPr>
        <w:t>e</w:t>
      </w:r>
      <w:r w:rsidRPr="00892FDA">
        <w:rPr>
          <w:rFonts w:ascii="Helvetica" w:hAnsi="Helvetica" w:cs="Helvetica"/>
          <w:color w:val="182028"/>
          <w:shd w:val="clear" w:color="auto" w:fill="FFFFFF"/>
        </w:rPr>
        <w:t>. Własnością</w:t>
      </w:r>
      <w:r w:rsidR="004F6C0E">
        <w:rPr>
          <w:rFonts w:ascii="Helvetica" w:hAnsi="Helvetica" w:cs="Helvetica"/>
          <w:color w:val="182028"/>
          <w:shd w:val="clear" w:color="auto" w:fill="FFFFFF"/>
        </w:rPr>
        <w:t xml:space="preserve"> Spółki</w:t>
      </w:r>
      <w:r w:rsidRPr="00892FDA">
        <w:rPr>
          <w:rFonts w:ascii="Helvetica" w:hAnsi="Helvetica" w:cs="Helvetica"/>
          <w:color w:val="182028"/>
          <w:shd w:val="clear" w:color="auto" w:fill="FFFFFF"/>
        </w:rPr>
        <w:t xml:space="preserve"> MZK są sieci kanalizacyjne i wodociągowe, oczyszczalnia ścieków, ujęcia</w:t>
      </w:r>
      <w:r w:rsidR="004F6C0E">
        <w:rPr>
          <w:rFonts w:ascii="Helvetica" w:hAnsi="Helvetica" w:cs="Helvetica"/>
          <w:color w:val="182028"/>
          <w:shd w:val="clear" w:color="auto" w:fill="FFFFFF"/>
        </w:rPr>
        <w:t xml:space="preserve"> i</w:t>
      </w:r>
      <w:r w:rsidRPr="00892FDA">
        <w:rPr>
          <w:rFonts w:ascii="Helvetica" w:hAnsi="Helvetica" w:cs="Helvetica"/>
          <w:color w:val="182028"/>
          <w:shd w:val="clear" w:color="auto" w:fill="FFFFFF"/>
        </w:rPr>
        <w:t xml:space="preserve"> stacja uzdatniania wody, składowisko odpadów oraz elementy kanalizacji deszczowej</w:t>
      </w:r>
      <w:r w:rsidRPr="00892FDA">
        <w:rPr>
          <w:rStyle w:val="Odwoanieprzypisudolnego"/>
          <w:rFonts w:ascii="Helvetica" w:hAnsi="Helvetica" w:cs="Helvetica"/>
          <w:color w:val="182028"/>
          <w:shd w:val="clear" w:color="auto" w:fill="FFFFFF"/>
        </w:rPr>
        <w:footnoteReference w:id="84"/>
      </w:r>
      <w:r w:rsidRPr="00892FDA">
        <w:rPr>
          <w:rFonts w:ascii="Helvetica" w:hAnsi="Helvetica" w:cs="Helvetica"/>
          <w:color w:val="182028"/>
          <w:shd w:val="clear" w:color="auto" w:fill="FFFFFF"/>
        </w:rPr>
        <w:t>.</w:t>
      </w:r>
      <w:r w:rsidR="00F033C8">
        <w:rPr>
          <w:rFonts w:ascii="Helvetica" w:hAnsi="Helvetica" w:cs="Helvetica"/>
        </w:rPr>
        <w:t xml:space="preserve"> </w:t>
      </w:r>
      <w:r w:rsidR="00B93DF7" w:rsidRPr="00892FDA">
        <w:rPr>
          <w:rFonts w:ascii="Helvetica" w:hAnsi="Helvetica" w:cs="Helvetica"/>
        </w:rPr>
        <w:t>Uchwał</w:t>
      </w:r>
      <w:r w:rsidR="00F033C8">
        <w:rPr>
          <w:rFonts w:ascii="Helvetica" w:hAnsi="Helvetica" w:cs="Helvetica"/>
        </w:rPr>
        <w:t>ą</w:t>
      </w:r>
      <w:r w:rsidR="00B93DF7" w:rsidRPr="00892FDA">
        <w:rPr>
          <w:rFonts w:ascii="Helvetica" w:hAnsi="Helvetica" w:cs="Helvetica"/>
        </w:rPr>
        <w:t xml:space="preserve"> Rady Miasta Nr XXXVII/382/2021 z dnia 15.02.2021 r</w:t>
      </w:r>
      <w:r w:rsidR="00F033C8">
        <w:rPr>
          <w:rFonts w:ascii="Helvetica" w:hAnsi="Helvetica" w:cs="Helvetica"/>
        </w:rPr>
        <w:t>oku</w:t>
      </w:r>
      <w:r w:rsidR="00B93DF7" w:rsidRPr="00892FDA">
        <w:rPr>
          <w:rFonts w:ascii="Helvetica" w:hAnsi="Helvetica" w:cs="Helvetica"/>
        </w:rPr>
        <w:t xml:space="preserve"> Gmina Stalowa Wola przekazała Miejskiemu Zakładowi Komunalnemu Sp. z o.o.</w:t>
      </w:r>
      <w:r w:rsidR="002E2CDB" w:rsidRPr="00892FDA">
        <w:rPr>
          <w:rFonts w:ascii="Helvetica" w:hAnsi="Helvetica" w:cs="Helvetica"/>
        </w:rPr>
        <w:t xml:space="preserve"> </w:t>
      </w:r>
      <w:r w:rsidR="00B93DF7" w:rsidRPr="00892FDA">
        <w:rPr>
          <w:rFonts w:ascii="Helvetica" w:hAnsi="Helvetica" w:cs="Helvetica"/>
        </w:rPr>
        <w:t>udzia</w:t>
      </w:r>
      <w:r w:rsidR="00CF4C7A">
        <w:rPr>
          <w:rFonts w:ascii="Helvetica" w:hAnsi="Helvetica" w:cs="Helvetica"/>
        </w:rPr>
        <w:t>ły</w:t>
      </w:r>
      <w:r w:rsidR="002E2CDB" w:rsidRPr="00892FDA">
        <w:rPr>
          <w:rFonts w:ascii="Helvetica" w:hAnsi="Helvetica" w:cs="Helvetica"/>
        </w:rPr>
        <w:t xml:space="preserve"> Miejskiego Zakładu Budynków Sp. z o.o</w:t>
      </w:r>
      <w:r w:rsidR="00E17819">
        <w:rPr>
          <w:rStyle w:val="Odwoanieprzypisudolnego"/>
          <w:rFonts w:ascii="Helvetica" w:hAnsi="Helvetica" w:cs="Helvetica"/>
        </w:rPr>
        <w:footnoteReference w:id="85"/>
      </w:r>
      <w:r>
        <w:rPr>
          <w:rFonts w:ascii="Helvetica" w:hAnsi="Helvetica" w:cs="Helvetica"/>
        </w:rPr>
        <w:t>.</w:t>
      </w:r>
      <w:r w:rsidR="00F033C8">
        <w:rPr>
          <w:rFonts w:ascii="Helvetica" w:hAnsi="Helvetica" w:cs="Helvetica"/>
        </w:rPr>
        <w:t xml:space="preserve"> </w:t>
      </w:r>
      <w:r w:rsidR="00F857DB" w:rsidRPr="00892FDA">
        <w:rPr>
          <w:rFonts w:ascii="Helvetica" w:hAnsi="Helvetica" w:cs="Helvetica"/>
        </w:rPr>
        <w:t>Spółka</w:t>
      </w:r>
      <w:r w:rsidR="00F033C8">
        <w:rPr>
          <w:rFonts w:ascii="Helvetica" w:hAnsi="Helvetica" w:cs="Helvetica"/>
        </w:rPr>
        <w:t xml:space="preserve"> MZB</w:t>
      </w:r>
      <w:r w:rsidR="00B01568" w:rsidRPr="00892FDA">
        <w:rPr>
          <w:rFonts w:ascii="Helvetica" w:hAnsi="Helvetica" w:cs="Helvetica"/>
        </w:rPr>
        <w:t xml:space="preserve"> specjalizuje się w administrowaniu nieruchomościami wspólnot mieszkaniowych</w:t>
      </w:r>
      <w:r w:rsidR="00F857DB" w:rsidRPr="00892FDA">
        <w:rPr>
          <w:rFonts w:ascii="Helvetica" w:hAnsi="Helvetica" w:cs="Helvetica"/>
        </w:rPr>
        <w:t xml:space="preserve"> i</w:t>
      </w:r>
      <w:r w:rsidR="00BA0BF8" w:rsidRPr="00892FDA">
        <w:rPr>
          <w:rFonts w:ascii="Helvetica" w:hAnsi="Helvetica" w:cs="Helvetica"/>
        </w:rPr>
        <w:t xml:space="preserve"> </w:t>
      </w:r>
      <w:r w:rsidR="00B01568" w:rsidRPr="00892FDA">
        <w:rPr>
          <w:rFonts w:ascii="Helvetica" w:hAnsi="Helvetica" w:cs="Helvetica"/>
        </w:rPr>
        <w:t>zarządzaniu</w:t>
      </w:r>
      <w:r w:rsidR="00623CB9" w:rsidRPr="00892FDA">
        <w:rPr>
          <w:rFonts w:ascii="Helvetica" w:hAnsi="Helvetica" w:cs="Helvetica"/>
        </w:rPr>
        <w:t xml:space="preserve"> zasobami</w:t>
      </w:r>
      <w:r w:rsidR="00B01568" w:rsidRPr="00892FDA">
        <w:rPr>
          <w:rFonts w:ascii="Helvetica" w:hAnsi="Helvetica" w:cs="Helvetica"/>
        </w:rPr>
        <w:t xml:space="preserve"> </w:t>
      </w:r>
      <w:r w:rsidR="00BA0BF8" w:rsidRPr="00892FDA">
        <w:rPr>
          <w:rFonts w:ascii="Helvetica" w:hAnsi="Helvetica" w:cs="Helvetica"/>
        </w:rPr>
        <w:t>użyteczności publicznej</w:t>
      </w:r>
      <w:r w:rsidR="00B01568" w:rsidRPr="00892FDA">
        <w:rPr>
          <w:rFonts w:ascii="Helvetica" w:hAnsi="Helvetica" w:cs="Helvetica"/>
        </w:rPr>
        <w:t>.</w:t>
      </w:r>
      <w:r w:rsidR="003A5600" w:rsidRPr="00892FDA">
        <w:rPr>
          <w:rFonts w:ascii="Helvetica" w:hAnsi="Helvetica" w:cs="Helvetica"/>
        </w:rPr>
        <w:t xml:space="preserve"> </w:t>
      </w:r>
      <w:r w:rsidR="00B01568" w:rsidRPr="00892FDA">
        <w:rPr>
          <w:rFonts w:ascii="Helvetica" w:hAnsi="Helvetica" w:cs="Helvetica"/>
        </w:rPr>
        <w:t>M</w:t>
      </w:r>
      <w:r w:rsidR="00CF4C7A">
        <w:rPr>
          <w:rFonts w:ascii="Helvetica" w:hAnsi="Helvetica" w:cs="Helvetica"/>
        </w:rPr>
        <w:t>iejski Zakład Budynków Sp. z o.o.</w:t>
      </w:r>
      <w:r w:rsidR="00623CB9" w:rsidRPr="00892FDA">
        <w:rPr>
          <w:rFonts w:ascii="Helvetica" w:hAnsi="Helvetica" w:cs="Helvetica"/>
        </w:rPr>
        <w:t xml:space="preserve"> posiada </w:t>
      </w:r>
      <w:r w:rsidR="00B01568" w:rsidRPr="00892FDA">
        <w:rPr>
          <w:rFonts w:ascii="Helvetica" w:hAnsi="Helvetica" w:cs="Helvetica"/>
        </w:rPr>
        <w:t>doświad</w:t>
      </w:r>
      <w:r w:rsidR="00623CB9" w:rsidRPr="00892FDA">
        <w:rPr>
          <w:rFonts w:ascii="Helvetica" w:hAnsi="Helvetica" w:cs="Helvetica"/>
        </w:rPr>
        <w:t>czoną</w:t>
      </w:r>
      <w:r w:rsidR="008848EF" w:rsidRPr="00892FDA">
        <w:rPr>
          <w:rFonts w:ascii="Helvetica" w:hAnsi="Helvetica" w:cs="Helvetica"/>
        </w:rPr>
        <w:t xml:space="preserve"> kadr</w:t>
      </w:r>
      <w:r w:rsidR="00623CB9" w:rsidRPr="00892FDA">
        <w:rPr>
          <w:rFonts w:ascii="Helvetica" w:hAnsi="Helvetica" w:cs="Helvetica"/>
        </w:rPr>
        <w:t>ę</w:t>
      </w:r>
      <w:r w:rsidR="008848EF" w:rsidRPr="00892FDA">
        <w:rPr>
          <w:rFonts w:ascii="Helvetica" w:hAnsi="Helvetica" w:cs="Helvetica"/>
        </w:rPr>
        <w:t xml:space="preserve"> o</w:t>
      </w:r>
      <w:r w:rsidR="00623CB9" w:rsidRPr="00892FDA">
        <w:rPr>
          <w:rFonts w:ascii="Helvetica" w:hAnsi="Helvetica" w:cs="Helvetica"/>
        </w:rPr>
        <w:t>bejmującą</w:t>
      </w:r>
      <w:r w:rsidR="003A5600" w:rsidRPr="00892FDA">
        <w:rPr>
          <w:rFonts w:ascii="Helvetica" w:hAnsi="Helvetica" w:cs="Helvetica"/>
        </w:rPr>
        <w:t xml:space="preserve"> między innymi</w:t>
      </w:r>
      <w:r w:rsidR="00B01568" w:rsidRPr="00892FDA">
        <w:rPr>
          <w:rFonts w:ascii="Helvetica" w:hAnsi="Helvetica" w:cs="Helvetica"/>
        </w:rPr>
        <w:t xml:space="preserve"> zawodowych administratorów</w:t>
      </w:r>
      <w:r w:rsidR="009646FC">
        <w:rPr>
          <w:rFonts w:ascii="Helvetica" w:hAnsi="Helvetica" w:cs="Helvetica"/>
        </w:rPr>
        <w:t xml:space="preserve"> i</w:t>
      </w:r>
      <w:r w:rsidR="00B01568" w:rsidRPr="00892FDA">
        <w:rPr>
          <w:rFonts w:ascii="Helvetica" w:hAnsi="Helvetica" w:cs="Helvetica"/>
        </w:rPr>
        <w:t xml:space="preserve"> zarządców. </w:t>
      </w:r>
      <w:r w:rsidR="003A5600" w:rsidRPr="00892FDA">
        <w:rPr>
          <w:rFonts w:ascii="Helvetica" w:hAnsi="Helvetica" w:cs="Helvetica"/>
        </w:rPr>
        <w:t>O</w:t>
      </w:r>
      <w:r w:rsidR="00B01568" w:rsidRPr="00892FDA">
        <w:rPr>
          <w:rFonts w:ascii="Helvetica" w:hAnsi="Helvetica" w:cs="Helvetica"/>
        </w:rPr>
        <w:t>piekę powierzonych nieruchomości dopełnia zespół inspektorów nadzoru budowlanego</w:t>
      </w:r>
      <w:r w:rsidR="004E5A04" w:rsidRPr="00892FDA">
        <w:rPr>
          <w:rFonts w:ascii="Helvetica" w:hAnsi="Helvetica" w:cs="Helvetica"/>
        </w:rPr>
        <w:t xml:space="preserve"> </w:t>
      </w:r>
      <w:r w:rsidR="00F033C8">
        <w:rPr>
          <w:rFonts w:ascii="Helvetica" w:hAnsi="Helvetica" w:cs="Helvetica"/>
        </w:rPr>
        <w:t>oraz</w:t>
      </w:r>
      <w:r w:rsidR="00B01568" w:rsidRPr="00892FDA">
        <w:rPr>
          <w:rFonts w:ascii="Helvetica" w:hAnsi="Helvetica" w:cs="Helvetica"/>
        </w:rPr>
        <w:t xml:space="preserve"> personel techniczny. </w:t>
      </w:r>
      <w:r w:rsidR="00623CB9" w:rsidRPr="00892FDA">
        <w:rPr>
          <w:rFonts w:ascii="Helvetica" w:hAnsi="Helvetica" w:cs="Helvetica"/>
        </w:rPr>
        <w:t>Spółka może</w:t>
      </w:r>
      <w:r w:rsidR="00B01568" w:rsidRPr="00892FDA">
        <w:rPr>
          <w:rFonts w:ascii="Helvetica" w:hAnsi="Helvetica" w:cs="Helvetica"/>
        </w:rPr>
        <w:t xml:space="preserve"> oferow</w:t>
      </w:r>
      <w:r w:rsidR="00623CB9" w:rsidRPr="00892FDA">
        <w:rPr>
          <w:rFonts w:ascii="Helvetica" w:hAnsi="Helvetica" w:cs="Helvetica"/>
        </w:rPr>
        <w:t>ać</w:t>
      </w:r>
      <w:r w:rsidR="00B01568" w:rsidRPr="00892FDA">
        <w:rPr>
          <w:rFonts w:ascii="Helvetica" w:hAnsi="Helvetica" w:cs="Helvetica"/>
        </w:rPr>
        <w:t xml:space="preserve"> obsłu</w:t>
      </w:r>
      <w:r w:rsidR="00623CB9" w:rsidRPr="00892FDA">
        <w:rPr>
          <w:rFonts w:ascii="Helvetica" w:hAnsi="Helvetica" w:cs="Helvetica"/>
        </w:rPr>
        <w:t>gę</w:t>
      </w:r>
      <w:r w:rsidR="00F033C8">
        <w:rPr>
          <w:rFonts w:ascii="Helvetica" w:hAnsi="Helvetica" w:cs="Helvetica"/>
        </w:rPr>
        <w:t xml:space="preserve"> i</w:t>
      </w:r>
      <w:r w:rsidR="00B01568" w:rsidRPr="00892FDA">
        <w:rPr>
          <w:rFonts w:ascii="Helvetica" w:hAnsi="Helvetica" w:cs="Helvetica"/>
        </w:rPr>
        <w:t xml:space="preserve"> komplek</w:t>
      </w:r>
      <w:r w:rsidR="00623CB9" w:rsidRPr="00892FDA">
        <w:rPr>
          <w:rFonts w:ascii="Helvetica" w:hAnsi="Helvetica" w:cs="Helvetica"/>
        </w:rPr>
        <w:t>sowe wykonanie szerokiego spektrum</w:t>
      </w:r>
      <w:r w:rsidR="00B01568" w:rsidRPr="00892FDA">
        <w:rPr>
          <w:rFonts w:ascii="Helvetica" w:hAnsi="Helvetica" w:cs="Helvetica"/>
        </w:rPr>
        <w:t xml:space="preserve"> zadań </w:t>
      </w:r>
      <w:r w:rsidR="00623CB9" w:rsidRPr="00892FDA">
        <w:rPr>
          <w:rFonts w:ascii="Helvetica" w:hAnsi="Helvetica" w:cs="Helvetica"/>
        </w:rPr>
        <w:t>z obszaru zarządzania</w:t>
      </w:r>
      <w:r w:rsidR="00B01568" w:rsidRPr="00892FDA">
        <w:rPr>
          <w:rFonts w:ascii="Helvetica" w:hAnsi="Helvetica" w:cs="Helvetica"/>
        </w:rPr>
        <w:t>.</w:t>
      </w:r>
      <w:r w:rsidR="00AB386C" w:rsidRPr="00892FDA">
        <w:rPr>
          <w:rFonts w:ascii="Helvetica" w:hAnsi="Helvetica" w:cs="Helvetica"/>
        </w:rPr>
        <w:t xml:space="preserve"> </w:t>
      </w:r>
      <w:r w:rsidR="00F857DB" w:rsidRPr="00892FDA">
        <w:rPr>
          <w:rFonts w:ascii="Helvetica" w:hAnsi="Helvetica" w:cs="Helvetica"/>
        </w:rPr>
        <w:t>Miejski Zakład Budynków</w:t>
      </w:r>
      <w:r w:rsidR="00F033C8">
        <w:rPr>
          <w:rFonts w:ascii="Helvetica" w:hAnsi="Helvetica" w:cs="Helvetica"/>
        </w:rPr>
        <w:t xml:space="preserve"> -</w:t>
      </w:r>
      <w:r w:rsidR="004E5A04" w:rsidRPr="00892FDA">
        <w:rPr>
          <w:rFonts w:ascii="Helvetica" w:hAnsi="Helvetica" w:cs="Helvetica"/>
        </w:rPr>
        <w:t xml:space="preserve"> jako spółka komunalna</w:t>
      </w:r>
      <w:r w:rsidR="00F033C8">
        <w:rPr>
          <w:rFonts w:ascii="Helvetica" w:hAnsi="Helvetica" w:cs="Helvetica"/>
        </w:rPr>
        <w:t xml:space="preserve"> -</w:t>
      </w:r>
      <w:r w:rsidR="00B01568" w:rsidRPr="00892FDA">
        <w:rPr>
          <w:rFonts w:ascii="Helvetica" w:hAnsi="Helvetica" w:cs="Helvetica"/>
        </w:rPr>
        <w:t xml:space="preserve"> nie</w:t>
      </w:r>
      <w:r w:rsidR="004D2A96" w:rsidRPr="00892FDA">
        <w:rPr>
          <w:rFonts w:ascii="Helvetica" w:hAnsi="Helvetica" w:cs="Helvetica"/>
        </w:rPr>
        <w:t xml:space="preserve"> działa</w:t>
      </w:r>
      <w:r w:rsidR="00F033C8">
        <w:rPr>
          <w:rFonts w:ascii="Helvetica" w:hAnsi="Helvetica" w:cs="Helvetica"/>
        </w:rPr>
        <w:t xml:space="preserve"> jedynie</w:t>
      </w:r>
      <w:r w:rsidR="00B01568" w:rsidRPr="00892FDA">
        <w:rPr>
          <w:rFonts w:ascii="Helvetica" w:hAnsi="Helvetica" w:cs="Helvetica"/>
        </w:rPr>
        <w:t xml:space="preserve"> w kategoriach komercyjnych</w:t>
      </w:r>
      <w:r w:rsidR="004E5A04" w:rsidRPr="00892FDA">
        <w:rPr>
          <w:rFonts w:ascii="Helvetica" w:hAnsi="Helvetica" w:cs="Helvetica"/>
        </w:rPr>
        <w:t xml:space="preserve">, </w:t>
      </w:r>
      <w:r w:rsidR="00F033C8">
        <w:rPr>
          <w:rFonts w:ascii="Helvetica" w:hAnsi="Helvetica" w:cs="Helvetica"/>
        </w:rPr>
        <w:t xml:space="preserve">ale </w:t>
      </w:r>
      <w:r w:rsidR="004D2A96" w:rsidRPr="00892FDA">
        <w:rPr>
          <w:rFonts w:ascii="Helvetica" w:hAnsi="Helvetica" w:cs="Helvetica"/>
        </w:rPr>
        <w:t>wpiera</w:t>
      </w:r>
      <w:r w:rsidR="004E5A04" w:rsidRPr="00892FDA">
        <w:rPr>
          <w:rFonts w:ascii="Helvetica" w:hAnsi="Helvetica" w:cs="Helvetica"/>
        </w:rPr>
        <w:t xml:space="preserve"> </w:t>
      </w:r>
      <w:r w:rsidR="00B01568" w:rsidRPr="00892FDA">
        <w:rPr>
          <w:rFonts w:ascii="Helvetica" w:hAnsi="Helvetica" w:cs="Helvetica"/>
        </w:rPr>
        <w:t>aktywnie rozwój lokalnego sektora nieruchomości</w:t>
      </w:r>
      <w:r w:rsidR="003B70C8" w:rsidRPr="00892FDA">
        <w:rPr>
          <w:rFonts w:ascii="Helvetica" w:hAnsi="Helvetica" w:cs="Helvetica"/>
        </w:rPr>
        <w:t>.</w:t>
      </w:r>
      <w:r w:rsidR="00E17819">
        <w:rPr>
          <w:rFonts w:ascii="Helvetica" w:hAnsi="Helvetica" w:cs="Helvetica"/>
        </w:rPr>
        <w:t xml:space="preserve"> Podmiot</w:t>
      </w:r>
      <w:r w:rsidR="004D2A96" w:rsidRPr="00892FDA">
        <w:rPr>
          <w:rFonts w:ascii="Helvetica" w:hAnsi="Helvetica" w:cs="Helvetica"/>
        </w:rPr>
        <w:t xml:space="preserve"> </w:t>
      </w:r>
      <w:r w:rsidR="00B01568" w:rsidRPr="00892FDA">
        <w:rPr>
          <w:rFonts w:ascii="Helvetica" w:hAnsi="Helvetica" w:cs="Helvetica"/>
        </w:rPr>
        <w:t>współpracu</w:t>
      </w:r>
      <w:r w:rsidR="004D2A96" w:rsidRPr="00892FDA">
        <w:rPr>
          <w:rFonts w:ascii="Helvetica" w:hAnsi="Helvetica" w:cs="Helvetica"/>
        </w:rPr>
        <w:t>je</w:t>
      </w:r>
      <w:r w:rsidR="00B01568" w:rsidRPr="00892FDA">
        <w:rPr>
          <w:rFonts w:ascii="Helvetica" w:hAnsi="Helvetica" w:cs="Helvetica"/>
        </w:rPr>
        <w:t xml:space="preserve"> przy tym z deweloperami, spółdzielniami mieszkaniowymi</w:t>
      </w:r>
      <w:r w:rsidR="00B01CB4" w:rsidRPr="00892FDA">
        <w:rPr>
          <w:rFonts w:ascii="Helvetica" w:hAnsi="Helvetica" w:cs="Helvetica"/>
        </w:rPr>
        <w:t xml:space="preserve"> oraz</w:t>
      </w:r>
      <w:r w:rsidR="00F033C8">
        <w:rPr>
          <w:rFonts w:ascii="Helvetica" w:hAnsi="Helvetica" w:cs="Helvetica"/>
        </w:rPr>
        <w:t xml:space="preserve"> innymi</w:t>
      </w:r>
      <w:r w:rsidR="004E5A04" w:rsidRPr="00892FDA">
        <w:rPr>
          <w:rFonts w:ascii="Helvetica" w:hAnsi="Helvetica" w:cs="Helvetica"/>
        </w:rPr>
        <w:t xml:space="preserve"> lokalnymi</w:t>
      </w:r>
      <w:r w:rsidR="00B01568" w:rsidRPr="00892FDA">
        <w:rPr>
          <w:rFonts w:ascii="Helvetica" w:hAnsi="Helvetica" w:cs="Helvetica"/>
        </w:rPr>
        <w:t xml:space="preserve"> partnerami</w:t>
      </w:r>
      <w:r w:rsidR="00B01CB4" w:rsidRPr="00892FDA">
        <w:rPr>
          <w:rStyle w:val="Odwoanieprzypisudolnego"/>
          <w:rFonts w:ascii="Helvetica" w:hAnsi="Helvetica" w:cs="Helvetica"/>
        </w:rPr>
        <w:footnoteReference w:id="86"/>
      </w:r>
      <w:r w:rsidR="00B01568" w:rsidRPr="00892FDA">
        <w:rPr>
          <w:rFonts w:ascii="Helvetica" w:hAnsi="Helvetica" w:cs="Helvetica"/>
        </w:rPr>
        <w:t>.</w:t>
      </w:r>
    </w:p>
    <w:p w14:paraId="2A8EB4A9" w14:textId="77777777" w:rsidR="007D3799" w:rsidRPr="00903AF6" w:rsidRDefault="007D3799" w:rsidP="006E415A">
      <w:pPr>
        <w:jc w:val="both"/>
        <w:rPr>
          <w:rFonts w:ascii="Helvetica" w:hAnsi="Helvetica" w:cs="Helvetica"/>
        </w:rPr>
      </w:pPr>
    </w:p>
    <w:p w14:paraId="7E4D5780" w14:textId="13F55F5F" w:rsidR="00766721" w:rsidRPr="006E415A" w:rsidRDefault="00A30D01" w:rsidP="006E415A">
      <w:pPr>
        <w:pStyle w:val="Nagwek2"/>
        <w:spacing w:before="0" w:after="160"/>
        <w:jc w:val="both"/>
        <w:rPr>
          <w:rFonts w:ascii="Helvetica" w:hAnsi="Helvetica"/>
          <w:b/>
          <w:bCs/>
          <w:color w:val="auto"/>
          <w:sz w:val="24"/>
          <w:szCs w:val="24"/>
        </w:rPr>
      </w:pPr>
      <w:bookmarkStart w:id="64" w:name="_Toc124254932"/>
      <w:r w:rsidRPr="006E415A">
        <w:rPr>
          <w:rFonts w:ascii="Helvetica" w:hAnsi="Helvetica"/>
          <w:b/>
          <w:bCs/>
          <w:color w:val="auto"/>
          <w:sz w:val="24"/>
          <w:szCs w:val="24"/>
        </w:rPr>
        <w:t xml:space="preserve">1.4. </w:t>
      </w:r>
      <w:r w:rsidR="00766721" w:rsidRPr="006E415A">
        <w:rPr>
          <w:rFonts w:ascii="Helvetica" w:hAnsi="Helvetica"/>
          <w:b/>
          <w:bCs/>
          <w:color w:val="auto"/>
          <w:sz w:val="24"/>
          <w:szCs w:val="24"/>
        </w:rPr>
        <w:t>Analiza SWOT</w:t>
      </w:r>
      <w:bookmarkEnd w:id="64"/>
    </w:p>
    <w:p w14:paraId="15A5B430" w14:textId="77777777" w:rsidR="005626A0" w:rsidRPr="001E6B27" w:rsidRDefault="005626A0" w:rsidP="00973C1D">
      <w:pPr>
        <w:jc w:val="both"/>
        <w:rPr>
          <w:rFonts w:ascii="Helvetica" w:hAnsi="Helvetica" w:cs="Helvetica"/>
        </w:rPr>
      </w:pPr>
    </w:p>
    <w:p w14:paraId="3E581274" w14:textId="6686A636" w:rsidR="001E6B27" w:rsidRPr="001E6B27" w:rsidRDefault="00C404A8" w:rsidP="00324158">
      <w:pPr>
        <w:jc w:val="both"/>
        <w:rPr>
          <w:rFonts w:ascii="Helvetica" w:hAnsi="Helvetica" w:cs="Helvetica"/>
        </w:rPr>
      </w:pPr>
      <w:r w:rsidRPr="001E6B27">
        <w:rPr>
          <w:rFonts w:ascii="Helvetica" w:hAnsi="Helvetica" w:cs="Helvetica"/>
          <w:color w:val="000000"/>
          <w:shd w:val="clear" w:color="auto" w:fill="FFFFFF"/>
        </w:rPr>
        <w:t>W poprzednich rozdziałach wskazywane były zarówno szanse, jak i bariery dla przyszłych inwestycji budownictwa mieszkaniowego.</w:t>
      </w:r>
      <w:r w:rsidR="001E6B27">
        <w:rPr>
          <w:rFonts w:ascii="Helvetica" w:hAnsi="Helvetica" w:cs="Helvetica"/>
          <w:color w:val="000000"/>
          <w:shd w:val="clear" w:color="auto" w:fill="FFFFFF"/>
        </w:rPr>
        <w:t xml:space="preserve"> </w:t>
      </w:r>
      <w:r w:rsidR="001E6B27">
        <w:rPr>
          <w:rFonts w:ascii="Helvetica" w:hAnsi="Helvetica" w:cs="Helvetica"/>
        </w:rPr>
        <w:t>K</w:t>
      </w:r>
      <w:r w:rsidRPr="001E6B27">
        <w:rPr>
          <w:rFonts w:ascii="Helvetica" w:hAnsi="Helvetica" w:cs="Helvetica"/>
        </w:rPr>
        <w:t>ażdy podmio</w:t>
      </w:r>
      <w:r w:rsidR="001E6B27">
        <w:rPr>
          <w:rFonts w:ascii="Helvetica" w:hAnsi="Helvetica" w:cs="Helvetica"/>
        </w:rPr>
        <w:t xml:space="preserve">t prywatny i publiczny </w:t>
      </w:r>
      <w:r w:rsidRPr="001E6B27">
        <w:rPr>
          <w:rFonts w:ascii="Helvetica" w:hAnsi="Helvetica" w:cs="Helvetica"/>
        </w:rPr>
        <w:t>funkcjonujący w</w:t>
      </w:r>
      <w:r w:rsidR="00324158">
        <w:rPr>
          <w:rFonts w:ascii="Helvetica" w:hAnsi="Helvetica" w:cs="Helvetica"/>
        </w:rPr>
        <w:t xml:space="preserve"> danych warunkach</w:t>
      </w:r>
      <w:r w:rsidRPr="001E6B27">
        <w:rPr>
          <w:rFonts w:ascii="Helvetica" w:hAnsi="Helvetica" w:cs="Helvetica"/>
        </w:rPr>
        <w:t xml:space="preserve"> gospodarc</w:t>
      </w:r>
      <w:r w:rsidR="00324158">
        <w:rPr>
          <w:rFonts w:ascii="Helvetica" w:hAnsi="Helvetica" w:cs="Helvetica"/>
        </w:rPr>
        <w:t>zych</w:t>
      </w:r>
      <w:r w:rsidR="001E6B27">
        <w:rPr>
          <w:rFonts w:ascii="Helvetica" w:hAnsi="Helvetica" w:cs="Helvetica"/>
        </w:rPr>
        <w:t xml:space="preserve"> </w:t>
      </w:r>
      <w:r w:rsidRPr="001E6B27">
        <w:rPr>
          <w:rFonts w:ascii="Helvetica" w:hAnsi="Helvetica" w:cs="Helvetica"/>
        </w:rPr>
        <w:t>narażony jest na różne czynniki ryzyka.</w:t>
      </w:r>
      <w:r w:rsidRPr="001E6B27">
        <w:rPr>
          <w:rFonts w:ascii="Helvetica" w:hAnsi="Helvetica" w:cs="Helvetica"/>
          <w:color w:val="000000"/>
          <w:shd w:val="clear" w:color="auto" w:fill="FFFFFF"/>
        </w:rPr>
        <w:t xml:space="preserve"> </w:t>
      </w:r>
      <w:r w:rsidR="001E6B27" w:rsidRPr="001E6B27">
        <w:rPr>
          <w:rFonts w:ascii="Helvetica" w:hAnsi="Helvetica" w:cs="Helvetica"/>
        </w:rPr>
        <w:t>Polski Związek Pracodawców Budownictwa</w:t>
      </w:r>
      <w:r w:rsidR="00324158">
        <w:rPr>
          <w:rFonts w:ascii="Helvetica" w:hAnsi="Helvetica" w:cs="Helvetica"/>
        </w:rPr>
        <w:t xml:space="preserve"> </w:t>
      </w:r>
      <w:r w:rsidR="001E6B27" w:rsidRPr="001E6B27">
        <w:rPr>
          <w:rFonts w:ascii="Helvetica" w:hAnsi="Helvetica" w:cs="Helvetica"/>
        </w:rPr>
        <w:t>w publikacji dotyczącej podsumowania 2021 r</w:t>
      </w:r>
      <w:r w:rsidR="00584D67">
        <w:rPr>
          <w:rFonts w:ascii="Helvetica" w:hAnsi="Helvetica" w:cs="Helvetica"/>
        </w:rPr>
        <w:t>oku</w:t>
      </w:r>
      <w:r w:rsidR="001E6B27" w:rsidRPr="001E6B27">
        <w:rPr>
          <w:rFonts w:ascii="Helvetica" w:hAnsi="Helvetica" w:cs="Helvetica"/>
        </w:rPr>
        <w:t xml:space="preserve"> i prognozy na rok 2022</w:t>
      </w:r>
      <w:r w:rsidR="001E6B27" w:rsidRPr="001E6B27">
        <w:rPr>
          <w:rStyle w:val="Odwoanieprzypisudolnego"/>
          <w:rFonts w:ascii="Helvetica" w:hAnsi="Helvetica" w:cs="Helvetica"/>
        </w:rPr>
        <w:footnoteReference w:id="87"/>
      </w:r>
      <w:r w:rsidR="001E6B27" w:rsidRPr="001E6B27">
        <w:rPr>
          <w:rFonts w:ascii="Helvetica" w:hAnsi="Helvetica" w:cs="Helvetica"/>
        </w:rPr>
        <w:t xml:space="preserve"> oceni</w:t>
      </w:r>
      <w:r w:rsidR="00324158">
        <w:rPr>
          <w:rFonts w:ascii="Helvetica" w:hAnsi="Helvetica" w:cs="Helvetica"/>
        </w:rPr>
        <w:t>ł</w:t>
      </w:r>
      <w:r w:rsidR="001E6B27" w:rsidRPr="001E6B27">
        <w:rPr>
          <w:rFonts w:ascii="Helvetica" w:hAnsi="Helvetica" w:cs="Helvetica"/>
        </w:rPr>
        <w:t>,</w:t>
      </w:r>
      <w:r w:rsidR="00584D67">
        <w:rPr>
          <w:rFonts w:ascii="Helvetica" w:hAnsi="Helvetica" w:cs="Helvetica"/>
        </w:rPr>
        <w:t xml:space="preserve"> że</w:t>
      </w:r>
      <w:r w:rsidR="001E6B27" w:rsidRPr="001E6B27">
        <w:rPr>
          <w:rFonts w:ascii="Helvetica" w:hAnsi="Helvetica" w:cs="Helvetica"/>
        </w:rPr>
        <w:t xml:space="preserve"> segment mieszkaniowy prawdopodobnie znajduje się za szczytem koniunktury. Będzie on uzależniał uruchamianie kolejnych projektów od decyzji zakupowych klientów. Ci zaś będą pod silną presją wynikającą z zacieśniania polityki pieniężnej przez Radę Polityki Pieniężnej. Coraz wyższe koszty wykonawstwa i rosnące stopy procentowe mogą zmusić wielu publicznych i prywatnych inwestorów do rewizji planów inwestycyjnych.</w:t>
      </w:r>
      <w:r w:rsidR="00324158">
        <w:rPr>
          <w:rFonts w:ascii="Helvetica" w:hAnsi="Helvetica" w:cs="Helvetica"/>
        </w:rPr>
        <w:t xml:space="preserve"> Polski Związek Pracodawców Budownictwa</w:t>
      </w:r>
      <w:r w:rsidR="001E6B27" w:rsidRPr="001E6B27">
        <w:rPr>
          <w:rFonts w:ascii="Helvetica" w:hAnsi="Helvetica" w:cs="Helvetica"/>
        </w:rPr>
        <w:t xml:space="preserve"> przewiduje, </w:t>
      </w:r>
      <w:r w:rsidR="008D3B25" w:rsidRPr="008D3B25">
        <w:rPr>
          <w:rFonts w:ascii="Helvetica" w:hAnsi="Helvetica" w:cs="Helvetica"/>
        </w:rPr>
        <w:t xml:space="preserve">że </w:t>
      </w:r>
      <w:r w:rsidR="001E6B27" w:rsidRPr="008D3B25">
        <w:rPr>
          <w:rFonts w:ascii="Helvetica" w:hAnsi="Helvetica" w:cs="Helvetica"/>
        </w:rPr>
        <w:t>firm</w:t>
      </w:r>
      <w:r w:rsidR="008D3B25" w:rsidRPr="008D3B25">
        <w:rPr>
          <w:rFonts w:ascii="Helvetica" w:hAnsi="Helvetica" w:cs="Helvetica"/>
        </w:rPr>
        <w:t>y</w:t>
      </w:r>
      <w:r w:rsidR="001E6B27" w:rsidRPr="008D3B25">
        <w:rPr>
          <w:rFonts w:ascii="Helvetica" w:hAnsi="Helvetica" w:cs="Helvetica"/>
        </w:rPr>
        <w:t xml:space="preserve"> budowlan</w:t>
      </w:r>
      <w:r w:rsidR="008D3B25" w:rsidRPr="008D3B25">
        <w:rPr>
          <w:rFonts w:ascii="Helvetica" w:hAnsi="Helvetica" w:cs="Helvetica"/>
        </w:rPr>
        <w:t>e odczuwać będą coraz bardziej</w:t>
      </w:r>
      <w:r w:rsidR="001E6B27" w:rsidRPr="008D3B25">
        <w:rPr>
          <w:rFonts w:ascii="Helvetica" w:hAnsi="Helvetica" w:cs="Helvetica"/>
        </w:rPr>
        <w:t xml:space="preserve"> presj</w:t>
      </w:r>
      <w:r w:rsidR="008D3B25" w:rsidRPr="008D3B25">
        <w:rPr>
          <w:rFonts w:ascii="Helvetica" w:hAnsi="Helvetica" w:cs="Helvetica"/>
        </w:rPr>
        <w:t>ę</w:t>
      </w:r>
      <w:r w:rsidR="001E6B27" w:rsidRPr="008D3B25">
        <w:rPr>
          <w:rFonts w:ascii="Helvetica" w:hAnsi="Helvetica" w:cs="Helvetica"/>
        </w:rPr>
        <w:t xml:space="preserve"> płacow</w:t>
      </w:r>
      <w:r w:rsidR="008D3B25" w:rsidRPr="008D3B25">
        <w:rPr>
          <w:rFonts w:ascii="Helvetica" w:hAnsi="Helvetica" w:cs="Helvetica"/>
        </w:rPr>
        <w:t>ą ze strony pracowników i</w:t>
      </w:r>
      <w:r w:rsidR="001E6B27" w:rsidRPr="008D3B25">
        <w:rPr>
          <w:rFonts w:ascii="Helvetica" w:hAnsi="Helvetica" w:cs="Helvetica"/>
        </w:rPr>
        <w:t xml:space="preserve"> ograniczony zasób wykwalifikowanej kadry.</w:t>
      </w:r>
      <w:r w:rsidR="001E6B27" w:rsidRPr="001E6B27">
        <w:rPr>
          <w:rFonts w:ascii="Helvetica" w:hAnsi="Helvetica" w:cs="Helvetica"/>
        </w:rPr>
        <w:t xml:space="preserve"> Niedobór pracowników może być</w:t>
      </w:r>
      <w:r w:rsidR="00324158">
        <w:rPr>
          <w:rFonts w:ascii="Helvetica" w:hAnsi="Helvetica" w:cs="Helvetica"/>
        </w:rPr>
        <w:t xml:space="preserve"> bardzo</w:t>
      </w:r>
      <w:r w:rsidR="001E6B27" w:rsidRPr="001E6B27">
        <w:rPr>
          <w:rFonts w:ascii="Helvetica" w:hAnsi="Helvetica" w:cs="Helvetica"/>
        </w:rPr>
        <w:t xml:space="preserve"> dotkliwy w okresie nadchodzącej kumulacji robó</w:t>
      </w:r>
      <w:r w:rsidR="00324158">
        <w:rPr>
          <w:rFonts w:ascii="Helvetica" w:hAnsi="Helvetica" w:cs="Helvetica"/>
        </w:rPr>
        <w:t>t</w:t>
      </w:r>
      <w:r w:rsidR="001E6B27" w:rsidRPr="001E6B27">
        <w:rPr>
          <w:rFonts w:ascii="Helvetica" w:hAnsi="Helvetica" w:cs="Helvetica"/>
        </w:rPr>
        <w:t xml:space="preserve"> we wszystkich segmentach budownictwa w latach 2023-2026.</w:t>
      </w:r>
      <w:r w:rsidR="00324158">
        <w:rPr>
          <w:rFonts w:ascii="Helvetica" w:hAnsi="Helvetica" w:cs="Helvetica"/>
        </w:rPr>
        <w:t xml:space="preserve"> Związek </w:t>
      </w:r>
      <w:r w:rsidR="001E6B27" w:rsidRPr="001E6B27">
        <w:rPr>
          <w:rFonts w:ascii="Helvetica" w:hAnsi="Helvetica" w:cs="Helvetica"/>
        </w:rPr>
        <w:t xml:space="preserve">opracował </w:t>
      </w:r>
      <w:r w:rsidR="00324158">
        <w:rPr>
          <w:rFonts w:ascii="Helvetica" w:hAnsi="Helvetica" w:cs="Helvetica"/>
        </w:rPr>
        <w:t>też</w:t>
      </w:r>
      <w:r w:rsidR="001E6B27" w:rsidRPr="001E6B27">
        <w:rPr>
          <w:rFonts w:ascii="Helvetica" w:hAnsi="Helvetica" w:cs="Helvetica"/>
        </w:rPr>
        <w:t xml:space="preserve"> prognozę potencjalnych skutków agresji Rosji na Ukrainę dla polskiego sektora budownictwa</w:t>
      </w:r>
      <w:r w:rsidR="001E6B27" w:rsidRPr="001E6B27">
        <w:rPr>
          <w:rStyle w:val="Odwoanieprzypisudolnego"/>
          <w:rFonts w:ascii="Helvetica" w:hAnsi="Helvetica" w:cs="Helvetica"/>
        </w:rPr>
        <w:footnoteReference w:id="88"/>
      </w:r>
      <w:r w:rsidR="001E6B27" w:rsidRPr="001E6B27">
        <w:rPr>
          <w:rFonts w:ascii="Helvetica" w:hAnsi="Helvetica" w:cs="Helvetica"/>
        </w:rPr>
        <w:t>. W</w:t>
      </w:r>
      <w:r w:rsidR="00290A27">
        <w:rPr>
          <w:rFonts w:ascii="Helvetica" w:hAnsi="Helvetica" w:cs="Helvetica"/>
        </w:rPr>
        <w:t> </w:t>
      </w:r>
      <w:r w:rsidR="001E6B27" w:rsidRPr="001E6B27">
        <w:rPr>
          <w:rFonts w:ascii="Helvetica" w:hAnsi="Helvetica" w:cs="Helvetica"/>
        </w:rPr>
        <w:t xml:space="preserve">dokumencie zastrzeżono, że pewne niekorzystne tendencje mogą przybierać na sile, a </w:t>
      </w:r>
      <w:r w:rsidR="00324158">
        <w:rPr>
          <w:rFonts w:ascii="Helvetica" w:hAnsi="Helvetica" w:cs="Helvetica"/>
        </w:rPr>
        <w:t xml:space="preserve">inne </w:t>
      </w:r>
      <w:r w:rsidR="001E6B27" w:rsidRPr="001E6B27">
        <w:rPr>
          <w:rFonts w:ascii="Helvetica" w:hAnsi="Helvetica" w:cs="Helvetica"/>
        </w:rPr>
        <w:t>negatywne zjawiska występować z mniejszym natężeniem. Wszystko będzie zależało od wielu czynników,</w:t>
      </w:r>
      <w:r w:rsidR="00AB019D">
        <w:rPr>
          <w:rFonts w:ascii="Helvetica" w:hAnsi="Helvetica" w:cs="Helvetica"/>
        </w:rPr>
        <w:t xml:space="preserve"> tj.</w:t>
      </w:r>
      <w:r w:rsidR="001E6B27" w:rsidRPr="001E6B27">
        <w:rPr>
          <w:rFonts w:ascii="Helvetica" w:hAnsi="Helvetica" w:cs="Helvetica"/>
        </w:rPr>
        <w:t xml:space="preserve"> stopnia eskalacji działań wojennych, czasu trwania inwazji czy skali nakładanych sankcji. W sytuacji niepewności formułowanie długoterminowych prognoz dla poszczególnych sektorów gospodarki jest utrudnione, tym niemniej w opracowaniu wskazano przewidywane ryzyka dla krajowego budownictwa w perspektywie krótko i średniookresowej, w tym:</w:t>
      </w:r>
    </w:p>
    <w:p w14:paraId="68FF563D" w14:textId="77777777" w:rsidR="00324158" w:rsidRDefault="001E6B27">
      <w:pPr>
        <w:pStyle w:val="Akapitzlist"/>
        <w:numPr>
          <w:ilvl w:val="0"/>
          <w:numId w:val="23"/>
        </w:numPr>
        <w:jc w:val="both"/>
        <w:rPr>
          <w:rFonts w:ascii="Helvetica" w:hAnsi="Helvetica" w:cs="Helvetica"/>
        </w:rPr>
      </w:pPr>
      <w:r w:rsidRPr="00324158">
        <w:rPr>
          <w:rFonts w:ascii="Helvetica" w:hAnsi="Helvetica" w:cs="Helvetica"/>
        </w:rPr>
        <w:t>opóźnienia na polskich budowach z uwagi na silnie uzależnianie od pracowników zza wschodniej granicy,</w:t>
      </w:r>
    </w:p>
    <w:p w14:paraId="615210CE" w14:textId="77777777" w:rsidR="00324158" w:rsidRDefault="001E6B27">
      <w:pPr>
        <w:pStyle w:val="Akapitzlist"/>
        <w:numPr>
          <w:ilvl w:val="0"/>
          <w:numId w:val="23"/>
        </w:numPr>
        <w:jc w:val="both"/>
        <w:rPr>
          <w:rFonts w:ascii="Helvetica" w:hAnsi="Helvetica" w:cs="Helvetica"/>
        </w:rPr>
      </w:pPr>
      <w:r w:rsidRPr="00324158">
        <w:rPr>
          <w:rFonts w:ascii="Helvetica" w:hAnsi="Helvetica" w:cs="Helvetica"/>
        </w:rPr>
        <w:t>wzrost cen surowców na rynkach światowych, który prawdopodobnie przyczyni się do dalszego wzrostu cen materiałów na polskim rynku budowlanym,</w:t>
      </w:r>
    </w:p>
    <w:p w14:paraId="314068D0" w14:textId="77777777" w:rsidR="00584D67" w:rsidRDefault="001E6B27">
      <w:pPr>
        <w:pStyle w:val="Akapitzlist"/>
        <w:numPr>
          <w:ilvl w:val="0"/>
          <w:numId w:val="23"/>
        </w:numPr>
        <w:jc w:val="both"/>
        <w:rPr>
          <w:rFonts w:ascii="Helvetica" w:hAnsi="Helvetica" w:cs="Helvetica"/>
        </w:rPr>
      </w:pPr>
      <w:r w:rsidRPr="00324158">
        <w:rPr>
          <w:rFonts w:ascii="Helvetica" w:hAnsi="Helvetica" w:cs="Helvetica"/>
        </w:rPr>
        <w:t>problemy z płynnością dostaw z Ukrainy i</w:t>
      </w:r>
      <w:r w:rsidR="00584D67">
        <w:rPr>
          <w:rFonts w:ascii="Helvetica" w:hAnsi="Helvetica" w:cs="Helvetica"/>
        </w:rPr>
        <w:t xml:space="preserve"> zakazy</w:t>
      </w:r>
      <w:r w:rsidRPr="00324158">
        <w:rPr>
          <w:rFonts w:ascii="Helvetica" w:hAnsi="Helvetica" w:cs="Helvetica"/>
        </w:rPr>
        <w:t xml:space="preserve"> dotyczące importu kruszyw, cementu oraz wyrobów z drewna, aluminium i stali z Rosji i Białorusi,</w:t>
      </w:r>
    </w:p>
    <w:p w14:paraId="32E662E0" w14:textId="77777777" w:rsidR="00584D67" w:rsidRDefault="001E6B27">
      <w:pPr>
        <w:pStyle w:val="Akapitzlist"/>
        <w:numPr>
          <w:ilvl w:val="0"/>
          <w:numId w:val="23"/>
        </w:numPr>
        <w:jc w:val="both"/>
        <w:rPr>
          <w:rFonts w:ascii="Helvetica" w:hAnsi="Helvetica" w:cs="Helvetica"/>
        </w:rPr>
      </w:pPr>
      <w:r w:rsidRPr="00584D67">
        <w:rPr>
          <w:rFonts w:ascii="Helvetica" w:hAnsi="Helvetica" w:cs="Helvetica"/>
        </w:rPr>
        <w:t>geopolityczne zawirowania w Europie Środkowo-Wschodniej mogą wpłynąć na zaostrzenie polityki kredytowej i gwarancyjnej wobec polskiej branży budowlanej,</w:t>
      </w:r>
    </w:p>
    <w:p w14:paraId="5856A712" w14:textId="77777777" w:rsidR="00584D67" w:rsidRDefault="001E6B27">
      <w:pPr>
        <w:pStyle w:val="Akapitzlist"/>
        <w:numPr>
          <w:ilvl w:val="0"/>
          <w:numId w:val="23"/>
        </w:numPr>
        <w:jc w:val="both"/>
        <w:rPr>
          <w:rFonts w:ascii="Helvetica" w:hAnsi="Helvetica" w:cs="Helvetica"/>
        </w:rPr>
      </w:pPr>
      <w:r w:rsidRPr="00584D67">
        <w:rPr>
          <w:rFonts w:ascii="Helvetica" w:hAnsi="Helvetica" w:cs="Helvetica"/>
        </w:rPr>
        <w:t>napięta sytuacja geopolityczna na świecie oraz makroekonomiczne wyzwania dla gospodarki światowej po epidemii COVID-19 związane z rekordowym poziomem inflacji i potrzebą stopniowego zacieśniania polityki pieniężnej przez banki centralne mogą skłonić krajowych inwestorów do wstrzymywania nowych projektów,</w:t>
      </w:r>
    </w:p>
    <w:p w14:paraId="169475E4" w14:textId="77777777" w:rsidR="00584D67" w:rsidRDefault="001E6B27">
      <w:pPr>
        <w:pStyle w:val="Akapitzlist"/>
        <w:numPr>
          <w:ilvl w:val="0"/>
          <w:numId w:val="23"/>
        </w:numPr>
        <w:jc w:val="both"/>
        <w:rPr>
          <w:rFonts w:ascii="Helvetica" w:hAnsi="Helvetica" w:cs="Helvetica"/>
        </w:rPr>
      </w:pPr>
      <w:r w:rsidRPr="00584D67">
        <w:rPr>
          <w:rFonts w:ascii="Helvetica" w:hAnsi="Helvetica" w:cs="Helvetica"/>
        </w:rPr>
        <w:t>wzrost ryzyka kursowego dla firm działających w szeroko rozumianym sektorze budownictwa z powodu ponadprzeciętnych wahań kursów walut,</w:t>
      </w:r>
    </w:p>
    <w:p w14:paraId="700EC0EA" w14:textId="15D61E59" w:rsidR="00294649" w:rsidRPr="00584D67" w:rsidRDefault="001E6B27">
      <w:pPr>
        <w:pStyle w:val="Akapitzlist"/>
        <w:numPr>
          <w:ilvl w:val="0"/>
          <w:numId w:val="23"/>
        </w:numPr>
        <w:jc w:val="both"/>
        <w:rPr>
          <w:rFonts w:ascii="Helvetica" w:hAnsi="Helvetica" w:cs="Helvetica"/>
        </w:rPr>
      </w:pPr>
      <w:r w:rsidRPr="00584D67">
        <w:rPr>
          <w:rFonts w:ascii="Helvetica" w:hAnsi="Helvetica" w:cs="Helvetica"/>
        </w:rPr>
        <w:t>pozbawienie polskich spółek budowlanych możliwości ekspansji na rynki wschodnie.</w:t>
      </w:r>
    </w:p>
    <w:p w14:paraId="5C697A27" w14:textId="77777777" w:rsidR="007C10D5" w:rsidRPr="007C10D5" w:rsidRDefault="007C10D5" w:rsidP="00324158">
      <w:pPr>
        <w:jc w:val="both"/>
        <w:rPr>
          <w:rFonts w:ascii="Helvetica" w:hAnsi="Helvetica" w:cs="Helvetica"/>
          <w:color w:val="000000"/>
          <w:sz w:val="12"/>
          <w:szCs w:val="12"/>
          <w:shd w:val="clear" w:color="auto" w:fill="FFFFFF"/>
        </w:rPr>
      </w:pPr>
    </w:p>
    <w:p w14:paraId="31A22F80" w14:textId="67744382" w:rsidR="004F5FAF" w:rsidRPr="000126F7" w:rsidRDefault="000126F7" w:rsidP="00324158">
      <w:pPr>
        <w:jc w:val="both"/>
        <w:rPr>
          <w:rFonts w:ascii="Helvetica" w:hAnsi="Helvetica" w:cs="Helvetica"/>
          <w:b/>
          <w:bCs/>
        </w:rPr>
      </w:pPr>
      <w:r w:rsidRPr="000126F7">
        <w:rPr>
          <w:rFonts w:ascii="Helvetica" w:hAnsi="Helvetica" w:cs="Helvetica"/>
          <w:color w:val="000000"/>
          <w:shd w:val="clear" w:color="auto" w:fill="FFFFFF"/>
        </w:rPr>
        <w:t>Analiza SWOT jest powszechnie stosowaną metodą porządkowania informacji. W oparciu o</w:t>
      </w:r>
      <w:r w:rsidR="003C0E5A">
        <w:rPr>
          <w:rFonts w:ascii="Helvetica" w:hAnsi="Helvetica" w:cs="Helvetica"/>
          <w:color w:val="000000"/>
          <w:shd w:val="clear" w:color="auto" w:fill="FFFFFF"/>
        </w:rPr>
        <w:t> </w:t>
      </w:r>
      <w:r w:rsidRPr="000126F7">
        <w:rPr>
          <w:rFonts w:ascii="Helvetica" w:hAnsi="Helvetica" w:cs="Helvetica"/>
          <w:color w:val="000000"/>
          <w:shd w:val="clear" w:color="auto" w:fill="FFFFFF"/>
        </w:rPr>
        <w:t>zebrany materiał źródłowy prezentowany w niniejszej strategii</w:t>
      </w:r>
      <w:r w:rsidR="003C0E5A">
        <w:rPr>
          <w:rFonts w:ascii="Helvetica" w:hAnsi="Helvetica" w:cs="Helvetica"/>
          <w:color w:val="000000"/>
          <w:shd w:val="clear" w:color="auto" w:fill="FFFFFF"/>
        </w:rPr>
        <w:t xml:space="preserve"> i</w:t>
      </w:r>
      <w:r w:rsidRPr="000126F7">
        <w:rPr>
          <w:rFonts w:ascii="Helvetica" w:hAnsi="Helvetica" w:cs="Helvetica"/>
          <w:color w:val="000000"/>
          <w:shd w:val="clear" w:color="auto" w:fill="FFFFFF"/>
        </w:rPr>
        <w:t xml:space="preserve"> na bazie kwerendy danych pozyskanych na etapie diagnozy</w:t>
      </w:r>
      <w:r w:rsidR="00973C1D">
        <w:rPr>
          <w:rFonts w:ascii="Helvetica" w:hAnsi="Helvetica" w:cs="Helvetica"/>
          <w:color w:val="000000"/>
          <w:shd w:val="clear" w:color="auto" w:fill="FFFFFF"/>
        </w:rPr>
        <w:t>,</w:t>
      </w:r>
      <w:r w:rsidRPr="000126F7">
        <w:rPr>
          <w:rFonts w:ascii="Helvetica" w:hAnsi="Helvetica" w:cs="Helvetica"/>
          <w:color w:val="000000"/>
          <w:shd w:val="clear" w:color="auto" w:fill="FFFFFF"/>
        </w:rPr>
        <w:t xml:space="preserve"> opracowana została indywidualna lista mocnych i słabych stron</w:t>
      </w:r>
      <w:r w:rsidR="003C0E5A">
        <w:rPr>
          <w:rFonts w:ascii="Helvetica" w:hAnsi="Helvetica" w:cs="Helvetica"/>
          <w:color w:val="000000"/>
          <w:shd w:val="clear" w:color="auto" w:fill="FFFFFF"/>
        </w:rPr>
        <w:t xml:space="preserve">, a także </w:t>
      </w:r>
      <w:r w:rsidRPr="000126F7">
        <w:rPr>
          <w:rFonts w:ascii="Helvetica" w:hAnsi="Helvetica" w:cs="Helvetica"/>
          <w:color w:val="000000"/>
          <w:shd w:val="clear" w:color="auto" w:fill="FFFFFF"/>
        </w:rPr>
        <w:t>zidentyfikowanych szans i zagrożeń dl</w:t>
      </w:r>
      <w:r>
        <w:rPr>
          <w:rFonts w:ascii="Helvetica" w:hAnsi="Helvetica" w:cs="Helvetica"/>
          <w:color w:val="000000"/>
          <w:shd w:val="clear" w:color="auto" w:fill="FFFFFF"/>
        </w:rPr>
        <w:t xml:space="preserve">a </w:t>
      </w:r>
      <w:r w:rsidRPr="000126F7">
        <w:rPr>
          <w:rFonts w:ascii="Helvetica" w:hAnsi="Helvetica" w:cs="Helvetica"/>
          <w:color w:val="000000"/>
          <w:shd w:val="clear" w:color="auto" w:fill="FFFFFF"/>
        </w:rPr>
        <w:t>rozwoju budownictwa mieszkaniowego w Gminie Stalowa Wol</w:t>
      </w:r>
      <w:r>
        <w:rPr>
          <w:rFonts w:ascii="Helvetica" w:hAnsi="Helvetica" w:cs="Helvetica"/>
          <w:color w:val="000000"/>
          <w:shd w:val="clear" w:color="auto" w:fill="FFFFFF"/>
        </w:rPr>
        <w:t>a</w:t>
      </w:r>
      <w:r w:rsidRPr="000126F7">
        <w:rPr>
          <w:rFonts w:ascii="Helvetica" w:hAnsi="Helvetica" w:cs="Helvetica"/>
          <w:color w:val="000000"/>
          <w:shd w:val="clear" w:color="auto" w:fill="FFFFFF"/>
        </w:rPr>
        <w:t>.</w:t>
      </w:r>
      <w:r w:rsidR="001E25F9">
        <w:rPr>
          <w:rFonts w:ascii="Helvetica" w:hAnsi="Helvetica" w:cs="Helvetica"/>
        </w:rPr>
        <w:t xml:space="preserve"> A</w:t>
      </w:r>
      <w:r w:rsidR="004F5FAF" w:rsidRPr="000126F7">
        <w:rPr>
          <w:rFonts w:ascii="Helvetica" w:hAnsi="Helvetica" w:cs="Helvetica"/>
        </w:rPr>
        <w:t>naliza SWOT</w:t>
      </w:r>
      <w:r>
        <w:rPr>
          <w:rFonts w:ascii="Helvetica" w:hAnsi="Helvetica" w:cs="Helvetica"/>
        </w:rPr>
        <w:t xml:space="preserve"> objęła</w:t>
      </w:r>
      <w:r w:rsidR="001E25F9">
        <w:rPr>
          <w:rFonts w:ascii="Helvetica" w:hAnsi="Helvetica" w:cs="Helvetica"/>
        </w:rPr>
        <w:t xml:space="preserve"> klasycznie</w:t>
      </w:r>
      <w:r w:rsidR="004F5FAF" w:rsidRPr="000126F7">
        <w:rPr>
          <w:rFonts w:ascii="Helvetica" w:hAnsi="Helvetica" w:cs="Helvetica"/>
        </w:rPr>
        <w:t xml:space="preserve"> następujące</w:t>
      </w:r>
      <w:r w:rsidR="00554424" w:rsidRPr="000126F7">
        <w:rPr>
          <w:rFonts w:ascii="Helvetica" w:hAnsi="Helvetica" w:cs="Helvetica"/>
        </w:rPr>
        <w:t xml:space="preserve"> obszary</w:t>
      </w:r>
      <w:r w:rsidR="004F5FAF" w:rsidRPr="000126F7">
        <w:rPr>
          <w:rFonts w:ascii="Helvetica" w:hAnsi="Helvetica" w:cs="Helvetica"/>
        </w:rPr>
        <w:t>:</w:t>
      </w:r>
    </w:p>
    <w:p w14:paraId="20876B72" w14:textId="1ED01C63" w:rsidR="004F5FAF" w:rsidRPr="000126F7" w:rsidRDefault="000126F7" w:rsidP="00973C1D">
      <w:pPr>
        <w:pStyle w:val="Akapitzlist"/>
        <w:numPr>
          <w:ilvl w:val="0"/>
          <w:numId w:val="5"/>
        </w:numPr>
        <w:jc w:val="both"/>
        <w:rPr>
          <w:rFonts w:ascii="Helvetica" w:hAnsi="Helvetica" w:cs="Helvetica"/>
        </w:rPr>
      </w:pPr>
      <w:r w:rsidRPr="000126F7">
        <w:rPr>
          <w:rFonts w:ascii="Helvetica" w:hAnsi="Helvetica" w:cs="Helvetica"/>
        </w:rPr>
        <w:t>m</w:t>
      </w:r>
      <w:r w:rsidR="00DC492A" w:rsidRPr="000126F7">
        <w:rPr>
          <w:rFonts w:ascii="Helvetica" w:hAnsi="Helvetica" w:cs="Helvetica"/>
        </w:rPr>
        <w:t>ocne strony, tj. c</w:t>
      </w:r>
      <w:r w:rsidR="004F5FAF" w:rsidRPr="000126F7">
        <w:rPr>
          <w:rFonts w:ascii="Helvetica" w:hAnsi="Helvetica" w:cs="Helvetica"/>
        </w:rPr>
        <w:t>zynniki wewnętrzne pozytywne</w:t>
      </w:r>
      <w:r w:rsidR="00DC492A" w:rsidRPr="000126F7">
        <w:rPr>
          <w:rFonts w:ascii="Helvetica" w:hAnsi="Helvetica" w:cs="Helvetica"/>
        </w:rPr>
        <w:t>,</w:t>
      </w:r>
    </w:p>
    <w:p w14:paraId="09472279" w14:textId="45557869" w:rsidR="004F5FAF" w:rsidRPr="000126F7" w:rsidRDefault="000126F7" w:rsidP="00973C1D">
      <w:pPr>
        <w:pStyle w:val="Akapitzlist"/>
        <w:numPr>
          <w:ilvl w:val="0"/>
          <w:numId w:val="5"/>
        </w:numPr>
        <w:jc w:val="both"/>
        <w:rPr>
          <w:rFonts w:ascii="Helvetica" w:hAnsi="Helvetica" w:cs="Helvetica"/>
        </w:rPr>
      </w:pPr>
      <w:r w:rsidRPr="000126F7">
        <w:rPr>
          <w:rFonts w:ascii="Helvetica" w:hAnsi="Helvetica" w:cs="Helvetica"/>
        </w:rPr>
        <w:t>s</w:t>
      </w:r>
      <w:r w:rsidR="00DC492A" w:rsidRPr="000126F7">
        <w:rPr>
          <w:rFonts w:ascii="Helvetica" w:hAnsi="Helvetica" w:cs="Helvetica"/>
        </w:rPr>
        <w:t>łabe strony, tj. c</w:t>
      </w:r>
      <w:r w:rsidR="004F5FAF" w:rsidRPr="000126F7">
        <w:rPr>
          <w:rFonts w:ascii="Helvetica" w:hAnsi="Helvetica" w:cs="Helvetica"/>
        </w:rPr>
        <w:t>zynniki wewnętrzne negatywne</w:t>
      </w:r>
      <w:r w:rsidR="00DC492A" w:rsidRPr="000126F7">
        <w:rPr>
          <w:rFonts w:ascii="Helvetica" w:hAnsi="Helvetica" w:cs="Helvetica"/>
        </w:rPr>
        <w:t>,</w:t>
      </w:r>
    </w:p>
    <w:p w14:paraId="14CC7626" w14:textId="45DB9D68" w:rsidR="004F5FAF" w:rsidRPr="000126F7" w:rsidRDefault="000126F7" w:rsidP="00973C1D">
      <w:pPr>
        <w:pStyle w:val="Akapitzlist"/>
        <w:numPr>
          <w:ilvl w:val="0"/>
          <w:numId w:val="5"/>
        </w:numPr>
        <w:jc w:val="both"/>
        <w:rPr>
          <w:rFonts w:ascii="Helvetica" w:hAnsi="Helvetica" w:cs="Helvetica"/>
        </w:rPr>
      </w:pPr>
      <w:r w:rsidRPr="000126F7">
        <w:rPr>
          <w:rFonts w:ascii="Helvetica" w:hAnsi="Helvetica" w:cs="Helvetica"/>
        </w:rPr>
        <w:t>s</w:t>
      </w:r>
      <w:r w:rsidR="00DC492A" w:rsidRPr="000126F7">
        <w:rPr>
          <w:rFonts w:ascii="Helvetica" w:hAnsi="Helvetica" w:cs="Helvetica"/>
        </w:rPr>
        <w:t>zanse, tj. c</w:t>
      </w:r>
      <w:r w:rsidR="004F5FAF" w:rsidRPr="000126F7">
        <w:rPr>
          <w:rFonts w:ascii="Helvetica" w:hAnsi="Helvetica" w:cs="Helvetica"/>
        </w:rPr>
        <w:t>zynniki zewnętrzne pozytywne</w:t>
      </w:r>
      <w:r w:rsidR="00DC492A" w:rsidRPr="000126F7">
        <w:rPr>
          <w:rFonts w:ascii="Helvetica" w:hAnsi="Helvetica" w:cs="Helvetica"/>
        </w:rPr>
        <w:t>,</w:t>
      </w:r>
    </w:p>
    <w:p w14:paraId="28741646" w14:textId="71001DA1" w:rsidR="00554424" w:rsidRPr="00584D67" w:rsidRDefault="000126F7" w:rsidP="008C0552">
      <w:pPr>
        <w:pStyle w:val="Akapitzlist"/>
        <w:numPr>
          <w:ilvl w:val="0"/>
          <w:numId w:val="5"/>
        </w:numPr>
        <w:jc w:val="both"/>
        <w:rPr>
          <w:rFonts w:ascii="Helvetica" w:hAnsi="Helvetica" w:cs="Helvetica"/>
        </w:rPr>
      </w:pPr>
      <w:r w:rsidRPr="000126F7">
        <w:rPr>
          <w:rFonts w:ascii="Helvetica" w:hAnsi="Helvetica" w:cs="Helvetica"/>
        </w:rPr>
        <w:t>z</w:t>
      </w:r>
      <w:r w:rsidR="00DC492A" w:rsidRPr="000126F7">
        <w:rPr>
          <w:rFonts w:ascii="Helvetica" w:hAnsi="Helvetica" w:cs="Helvetica"/>
        </w:rPr>
        <w:t>agrożenia, tj. c</w:t>
      </w:r>
      <w:r w:rsidR="004F5FAF" w:rsidRPr="000126F7">
        <w:rPr>
          <w:rFonts w:ascii="Helvetica" w:hAnsi="Helvetica" w:cs="Helvetica"/>
        </w:rPr>
        <w:t>zynniki zewnętrzne negatywne</w:t>
      </w:r>
      <w:r w:rsidR="00DC492A" w:rsidRPr="000126F7">
        <w:rPr>
          <w:rFonts w:ascii="Helvetica" w:hAnsi="Helvetica" w:cs="Helvetica"/>
        </w:rPr>
        <w:t>.</w:t>
      </w:r>
    </w:p>
    <w:p w14:paraId="67ED0459" w14:textId="21B7631C" w:rsidR="00132FCD" w:rsidRPr="00554424" w:rsidRDefault="00554424" w:rsidP="008C0552">
      <w:pPr>
        <w:contextualSpacing/>
        <w:jc w:val="both"/>
        <w:rPr>
          <w:rFonts w:ascii="Helvetica" w:hAnsi="Helvetica" w:cs="Helvetica"/>
        </w:rPr>
      </w:pPr>
      <w:r w:rsidRPr="00554424">
        <w:rPr>
          <w:rFonts w:ascii="Helvetica" w:hAnsi="Helvetica" w:cs="Helvetica"/>
        </w:rPr>
        <w:t>Mocne strony</w:t>
      </w:r>
      <w:r w:rsidR="00973C1D">
        <w:rPr>
          <w:rFonts w:ascii="Helvetica" w:hAnsi="Helvetica" w:cs="Helvetica"/>
        </w:rPr>
        <w:t>:</w:t>
      </w:r>
    </w:p>
    <w:p w14:paraId="1F66CDF9" w14:textId="328F2A8B" w:rsidR="00554424" w:rsidRPr="00554424" w:rsidRDefault="002A72C8" w:rsidP="008C0552">
      <w:pPr>
        <w:pStyle w:val="Akapitzlist"/>
        <w:numPr>
          <w:ilvl w:val="0"/>
          <w:numId w:val="3"/>
        </w:numPr>
        <w:jc w:val="both"/>
        <w:rPr>
          <w:rFonts w:ascii="Helvetica" w:hAnsi="Helvetica"/>
        </w:rPr>
      </w:pPr>
      <w:r>
        <w:rPr>
          <w:rFonts w:ascii="Helvetica" w:hAnsi="Helvetica"/>
        </w:rPr>
        <w:t>z</w:t>
      </w:r>
      <w:r w:rsidR="00554424" w:rsidRPr="00554424">
        <w:rPr>
          <w:rFonts w:ascii="Helvetica" w:hAnsi="Helvetica"/>
        </w:rPr>
        <w:t>decydowana większość mieszkań wyposażona jest</w:t>
      </w:r>
      <w:r w:rsidR="00DE392B">
        <w:rPr>
          <w:rFonts w:ascii="Helvetica" w:hAnsi="Helvetica"/>
        </w:rPr>
        <w:t xml:space="preserve"> w</w:t>
      </w:r>
      <w:r w:rsidR="00554424" w:rsidRPr="00554424">
        <w:rPr>
          <w:rFonts w:ascii="Helvetica" w:hAnsi="Helvetica"/>
        </w:rPr>
        <w:t xml:space="preserve"> infrastrukturę techniczną</w:t>
      </w:r>
      <w:r>
        <w:rPr>
          <w:rFonts w:ascii="Helvetica" w:hAnsi="Helvetica"/>
        </w:rPr>
        <w:t>,</w:t>
      </w:r>
    </w:p>
    <w:p w14:paraId="45F89356" w14:textId="3106DFBE" w:rsidR="00554424" w:rsidRPr="00554424" w:rsidRDefault="002A72C8" w:rsidP="008C0552">
      <w:pPr>
        <w:pStyle w:val="Akapitzlist"/>
        <w:numPr>
          <w:ilvl w:val="0"/>
          <w:numId w:val="3"/>
        </w:numPr>
        <w:jc w:val="both"/>
        <w:rPr>
          <w:rFonts w:ascii="Helvetica" w:hAnsi="Helvetica"/>
        </w:rPr>
      </w:pPr>
      <w:r>
        <w:rPr>
          <w:rFonts w:ascii="Helvetica" w:hAnsi="Helvetica"/>
        </w:rPr>
        <w:t>s</w:t>
      </w:r>
      <w:r w:rsidR="00554424" w:rsidRPr="00554424">
        <w:rPr>
          <w:rFonts w:ascii="Helvetica" w:hAnsi="Helvetica"/>
        </w:rPr>
        <w:t>przedaż gruntów należących do miasta Stalowa Wola na cele mieszkaniowe</w:t>
      </w:r>
      <w:r>
        <w:rPr>
          <w:rFonts w:ascii="Helvetica" w:hAnsi="Helvetica"/>
        </w:rPr>
        <w:t>,</w:t>
      </w:r>
    </w:p>
    <w:p w14:paraId="6C3927D3" w14:textId="0B9EA565" w:rsidR="00554424" w:rsidRPr="00554424" w:rsidRDefault="002A72C8" w:rsidP="008C0552">
      <w:pPr>
        <w:pStyle w:val="Akapitzlist"/>
        <w:numPr>
          <w:ilvl w:val="0"/>
          <w:numId w:val="3"/>
        </w:numPr>
        <w:jc w:val="both"/>
        <w:rPr>
          <w:rFonts w:ascii="Helvetica" w:hAnsi="Helvetica"/>
        </w:rPr>
      </w:pPr>
      <w:r>
        <w:rPr>
          <w:rFonts w:ascii="Helvetica" w:hAnsi="Helvetica"/>
        </w:rPr>
        <w:t>r</w:t>
      </w:r>
      <w:r w:rsidR="00554424" w:rsidRPr="00554424">
        <w:rPr>
          <w:rFonts w:ascii="Helvetica" w:hAnsi="Helvetica"/>
        </w:rPr>
        <w:t>elatywnie wysoki udział terenów pokrytych miejscowymi planami zagospodarowania przestrzennego</w:t>
      </w:r>
      <w:r>
        <w:rPr>
          <w:rFonts w:ascii="Helvetica" w:hAnsi="Helvetica"/>
        </w:rPr>
        <w:t>,</w:t>
      </w:r>
    </w:p>
    <w:p w14:paraId="67B9C4D5" w14:textId="1FB79A38" w:rsidR="00554424" w:rsidRPr="00554424" w:rsidRDefault="002A72C8" w:rsidP="008C0552">
      <w:pPr>
        <w:pStyle w:val="Akapitzlist"/>
        <w:numPr>
          <w:ilvl w:val="0"/>
          <w:numId w:val="3"/>
        </w:numPr>
        <w:jc w:val="both"/>
        <w:rPr>
          <w:rFonts w:ascii="Helvetica" w:hAnsi="Helvetica"/>
        </w:rPr>
      </w:pPr>
      <w:r>
        <w:rPr>
          <w:rFonts w:ascii="Helvetica" w:hAnsi="Helvetica"/>
        </w:rPr>
        <w:t>s</w:t>
      </w:r>
      <w:r w:rsidR="00554424" w:rsidRPr="00554424">
        <w:rPr>
          <w:rFonts w:ascii="Helvetica" w:hAnsi="Helvetica"/>
        </w:rPr>
        <w:t>porządzanie</w:t>
      </w:r>
      <w:r w:rsidR="00A0231F">
        <w:rPr>
          <w:rFonts w:ascii="Helvetica" w:hAnsi="Helvetica"/>
        </w:rPr>
        <w:t xml:space="preserve"> na bieżąco</w:t>
      </w:r>
      <w:r w:rsidR="00554424" w:rsidRPr="00554424">
        <w:rPr>
          <w:rFonts w:ascii="Helvetica" w:hAnsi="Helvetica"/>
        </w:rPr>
        <w:t xml:space="preserve"> projektów</w:t>
      </w:r>
      <w:r w:rsidR="00676E08">
        <w:rPr>
          <w:rFonts w:ascii="Helvetica" w:hAnsi="Helvetica"/>
        </w:rPr>
        <w:t xml:space="preserve"> i</w:t>
      </w:r>
      <w:r w:rsidR="00072E75">
        <w:rPr>
          <w:rFonts w:ascii="Helvetica" w:hAnsi="Helvetica"/>
        </w:rPr>
        <w:t xml:space="preserve"> </w:t>
      </w:r>
      <w:r w:rsidR="00A0231F">
        <w:rPr>
          <w:rFonts w:ascii="Helvetica" w:hAnsi="Helvetica"/>
        </w:rPr>
        <w:t xml:space="preserve"> zmian</w:t>
      </w:r>
      <w:r w:rsidR="00554424" w:rsidRPr="00554424">
        <w:rPr>
          <w:rFonts w:ascii="Helvetica" w:hAnsi="Helvetica"/>
        </w:rPr>
        <w:t xml:space="preserve"> miejscowych planów zagospodarowania przestrzennego</w:t>
      </w:r>
      <w:r w:rsidR="003115C7">
        <w:rPr>
          <w:rFonts w:ascii="Helvetica" w:hAnsi="Helvetica"/>
        </w:rPr>
        <w:t>,</w:t>
      </w:r>
    </w:p>
    <w:p w14:paraId="5CC110E5" w14:textId="61A40A7E" w:rsidR="00554424" w:rsidRPr="00554424" w:rsidRDefault="002A72C8" w:rsidP="008C0552">
      <w:pPr>
        <w:pStyle w:val="Akapitzlist"/>
        <w:numPr>
          <w:ilvl w:val="0"/>
          <w:numId w:val="3"/>
        </w:numPr>
        <w:jc w:val="both"/>
        <w:rPr>
          <w:rFonts w:ascii="Helvetica" w:hAnsi="Helvetica"/>
        </w:rPr>
      </w:pPr>
      <w:r>
        <w:rPr>
          <w:rFonts w:ascii="Helvetica" w:hAnsi="Helvetica"/>
        </w:rPr>
        <w:t>d</w:t>
      </w:r>
      <w:r w:rsidR="00554424" w:rsidRPr="00554424">
        <w:rPr>
          <w:rFonts w:ascii="Helvetica" w:hAnsi="Helvetica"/>
        </w:rPr>
        <w:t>ążenie do zwiększania podaży gruntów pod budownictwo mieszkaniowe</w:t>
      </w:r>
      <w:r w:rsidR="003115C7">
        <w:rPr>
          <w:rFonts w:ascii="Helvetica" w:hAnsi="Helvetica"/>
        </w:rPr>
        <w:t>,</w:t>
      </w:r>
    </w:p>
    <w:p w14:paraId="440B35AB" w14:textId="690805C5" w:rsidR="00554424" w:rsidRPr="00554424" w:rsidRDefault="002A72C8" w:rsidP="008C0552">
      <w:pPr>
        <w:pStyle w:val="Akapitzlist"/>
        <w:numPr>
          <w:ilvl w:val="0"/>
          <w:numId w:val="3"/>
        </w:numPr>
        <w:jc w:val="both"/>
        <w:rPr>
          <w:rFonts w:ascii="Helvetica" w:hAnsi="Helvetica"/>
        </w:rPr>
      </w:pPr>
      <w:r>
        <w:rPr>
          <w:rFonts w:ascii="Helvetica" w:hAnsi="Helvetica"/>
        </w:rPr>
        <w:t>ś</w:t>
      </w:r>
      <w:r w:rsidR="00554424" w:rsidRPr="00554424">
        <w:rPr>
          <w:rFonts w:ascii="Helvetica" w:hAnsi="Helvetica"/>
        </w:rPr>
        <w:t>wiadoma polityka mieszkaniowa władz miasta, poszukiwanie nowych możliwości dla rozwoju przedmiotowego obszaru</w:t>
      </w:r>
      <w:r w:rsidR="003115C7">
        <w:rPr>
          <w:rFonts w:ascii="Helvetica" w:hAnsi="Helvetica"/>
        </w:rPr>
        <w:t>,</w:t>
      </w:r>
    </w:p>
    <w:p w14:paraId="4A18B2A9" w14:textId="1DA957C2" w:rsidR="00554424" w:rsidRPr="00584D67" w:rsidRDefault="002A72C8" w:rsidP="008C0552">
      <w:pPr>
        <w:pStyle w:val="Akapitzlist"/>
        <w:numPr>
          <w:ilvl w:val="0"/>
          <w:numId w:val="3"/>
        </w:numPr>
        <w:jc w:val="both"/>
        <w:rPr>
          <w:rFonts w:ascii="Helvetica" w:hAnsi="Helvetica"/>
        </w:rPr>
      </w:pPr>
      <w:r>
        <w:rPr>
          <w:rFonts w:ascii="Helvetica" w:hAnsi="Helvetica"/>
        </w:rPr>
        <w:t>u</w:t>
      </w:r>
      <w:r w:rsidR="00554424" w:rsidRPr="00554424">
        <w:rPr>
          <w:rFonts w:ascii="Helvetica" w:hAnsi="Helvetica"/>
        </w:rPr>
        <w:t>kierunkowana na potrzeby lokalnej społeczności polityka gospodarczo-społeczna.</w:t>
      </w:r>
    </w:p>
    <w:p w14:paraId="29D98A04" w14:textId="5E7DE95A" w:rsidR="00554424" w:rsidRPr="00554424" w:rsidRDefault="00554424" w:rsidP="008C0552">
      <w:pPr>
        <w:contextualSpacing/>
        <w:jc w:val="both"/>
        <w:rPr>
          <w:rFonts w:ascii="Helvetica" w:hAnsi="Helvetica" w:cs="Helvetica"/>
        </w:rPr>
      </w:pPr>
      <w:r w:rsidRPr="00554424">
        <w:rPr>
          <w:rFonts w:ascii="Helvetica" w:hAnsi="Helvetica" w:cs="Helvetica"/>
        </w:rPr>
        <w:t>Słabe strony:</w:t>
      </w:r>
    </w:p>
    <w:p w14:paraId="5EEC8C21" w14:textId="03B9BA8B" w:rsidR="00554424" w:rsidRPr="00554424" w:rsidRDefault="002A72C8" w:rsidP="008C0552">
      <w:pPr>
        <w:pStyle w:val="Akapitzlist"/>
        <w:numPr>
          <w:ilvl w:val="0"/>
          <w:numId w:val="3"/>
        </w:numPr>
        <w:jc w:val="both"/>
        <w:rPr>
          <w:rFonts w:ascii="Helvetica" w:hAnsi="Helvetica"/>
        </w:rPr>
      </w:pPr>
      <w:r>
        <w:rPr>
          <w:rFonts w:ascii="Helvetica" w:hAnsi="Helvetica"/>
        </w:rPr>
        <w:t>n</w:t>
      </w:r>
      <w:r w:rsidR="00554424" w:rsidRPr="00554424">
        <w:rPr>
          <w:rFonts w:ascii="Helvetica" w:hAnsi="Helvetica"/>
        </w:rPr>
        <w:t>iewielkie zróżnicowanie możliwości zaspokajania potrzeb mieszkaniowych na terenie gminy</w:t>
      </w:r>
      <w:r>
        <w:rPr>
          <w:rFonts w:ascii="Helvetica" w:hAnsi="Helvetica"/>
        </w:rPr>
        <w:t>,</w:t>
      </w:r>
    </w:p>
    <w:p w14:paraId="199CCD08" w14:textId="77777777" w:rsidR="002A72C8" w:rsidRDefault="002A72C8" w:rsidP="002A72C8">
      <w:pPr>
        <w:pStyle w:val="Akapitzlist"/>
        <w:numPr>
          <w:ilvl w:val="0"/>
          <w:numId w:val="3"/>
        </w:numPr>
        <w:jc w:val="both"/>
        <w:rPr>
          <w:rFonts w:ascii="Helvetica" w:hAnsi="Helvetica"/>
        </w:rPr>
      </w:pPr>
      <w:r>
        <w:rPr>
          <w:rFonts w:ascii="Helvetica" w:hAnsi="Helvetica"/>
        </w:rPr>
        <w:t>b</w:t>
      </w:r>
      <w:r w:rsidR="00554424" w:rsidRPr="00554424">
        <w:rPr>
          <w:rFonts w:ascii="Helvetica" w:hAnsi="Helvetica"/>
        </w:rPr>
        <w:t>rak wystarczającej ilości lokali socjalnych</w:t>
      </w:r>
      <w:r>
        <w:rPr>
          <w:rFonts w:ascii="Helvetica" w:hAnsi="Helvetica"/>
        </w:rPr>
        <w:t xml:space="preserve"> oraz</w:t>
      </w:r>
      <w:r w:rsidRPr="002A72C8">
        <w:rPr>
          <w:rFonts w:ascii="Helvetica" w:hAnsi="Helvetica"/>
        </w:rPr>
        <w:t xml:space="preserve"> </w:t>
      </w:r>
      <w:r w:rsidR="00554424" w:rsidRPr="002A72C8">
        <w:rPr>
          <w:rFonts w:ascii="Helvetica" w:hAnsi="Helvetica"/>
        </w:rPr>
        <w:t>pomieszczeń tymczasowych</w:t>
      </w:r>
      <w:r>
        <w:rPr>
          <w:rFonts w:ascii="Helvetica" w:hAnsi="Helvetica"/>
        </w:rPr>
        <w:t>,</w:t>
      </w:r>
    </w:p>
    <w:p w14:paraId="33C8B2C5" w14:textId="1A366177" w:rsidR="00554424" w:rsidRPr="002A72C8" w:rsidRDefault="002A72C8" w:rsidP="002A72C8">
      <w:pPr>
        <w:pStyle w:val="Akapitzlist"/>
        <w:numPr>
          <w:ilvl w:val="0"/>
          <w:numId w:val="3"/>
        </w:numPr>
        <w:jc w:val="both"/>
        <w:rPr>
          <w:rFonts w:ascii="Helvetica" w:hAnsi="Helvetica"/>
        </w:rPr>
      </w:pPr>
      <w:r>
        <w:rPr>
          <w:rFonts w:ascii="Helvetica" w:hAnsi="Helvetica"/>
        </w:rPr>
        <w:t>brak mieszkań chronionych,</w:t>
      </w:r>
      <w:r w:rsidRPr="002A72C8">
        <w:rPr>
          <w:rFonts w:ascii="Helvetica" w:hAnsi="Helvetica"/>
        </w:rPr>
        <w:t xml:space="preserve"> </w:t>
      </w:r>
    </w:p>
    <w:p w14:paraId="357EEECF" w14:textId="159B350D" w:rsidR="00554424" w:rsidRPr="00554424" w:rsidRDefault="002A72C8" w:rsidP="008C0552">
      <w:pPr>
        <w:pStyle w:val="Akapitzlist"/>
        <w:numPr>
          <w:ilvl w:val="0"/>
          <w:numId w:val="3"/>
        </w:numPr>
        <w:jc w:val="both"/>
        <w:rPr>
          <w:rFonts w:ascii="Helvetica" w:hAnsi="Helvetica"/>
        </w:rPr>
      </w:pPr>
      <w:r>
        <w:rPr>
          <w:rFonts w:ascii="Helvetica" w:hAnsi="Helvetica"/>
        </w:rPr>
        <w:t>t</w:t>
      </w:r>
      <w:r w:rsidR="00554424" w:rsidRPr="00554424">
        <w:rPr>
          <w:rFonts w:ascii="Helvetica" w:hAnsi="Helvetica"/>
        </w:rPr>
        <w:t>rudności w realizacji wyroków sądowych z prawem do lokalu socjalnego.</w:t>
      </w:r>
    </w:p>
    <w:p w14:paraId="619C3A5D" w14:textId="3389E6E4" w:rsidR="00554424" w:rsidRPr="00554424" w:rsidRDefault="002A72C8" w:rsidP="008C0552">
      <w:pPr>
        <w:pStyle w:val="Akapitzlist"/>
        <w:numPr>
          <w:ilvl w:val="0"/>
          <w:numId w:val="3"/>
        </w:numPr>
        <w:jc w:val="both"/>
        <w:rPr>
          <w:rFonts w:ascii="Helvetica" w:hAnsi="Helvetica"/>
        </w:rPr>
      </w:pPr>
      <w:r>
        <w:rPr>
          <w:rFonts w:ascii="Helvetica" w:hAnsi="Helvetica"/>
        </w:rPr>
        <w:t>w</w:t>
      </w:r>
      <w:r w:rsidR="00554424" w:rsidRPr="00554424">
        <w:rPr>
          <w:rFonts w:ascii="Helvetica" w:hAnsi="Helvetica"/>
        </w:rPr>
        <w:t>ysoki poziom zaległości w opłatach za mieszkania.</w:t>
      </w:r>
    </w:p>
    <w:p w14:paraId="4177E058" w14:textId="54488E6A" w:rsidR="00554424" w:rsidRPr="00554424" w:rsidRDefault="002A72C8" w:rsidP="008C0552">
      <w:pPr>
        <w:pStyle w:val="Akapitzlist"/>
        <w:numPr>
          <w:ilvl w:val="0"/>
          <w:numId w:val="3"/>
        </w:numPr>
        <w:jc w:val="both"/>
        <w:rPr>
          <w:rFonts w:ascii="Helvetica" w:hAnsi="Helvetica"/>
        </w:rPr>
      </w:pPr>
      <w:r>
        <w:rPr>
          <w:rFonts w:ascii="Helvetica" w:hAnsi="Helvetica"/>
        </w:rPr>
        <w:t>n</w:t>
      </w:r>
      <w:r w:rsidR="00AE1F85">
        <w:rPr>
          <w:rFonts w:ascii="Helvetica" w:hAnsi="Helvetica"/>
        </w:rPr>
        <w:t>iski poziom</w:t>
      </w:r>
      <w:r w:rsidR="00554424" w:rsidRPr="00554424">
        <w:rPr>
          <w:rFonts w:ascii="Helvetica" w:hAnsi="Helvetica"/>
        </w:rPr>
        <w:t xml:space="preserve"> środków</w:t>
      </w:r>
      <w:r w:rsidR="00AE1F85">
        <w:rPr>
          <w:rFonts w:ascii="Helvetica" w:hAnsi="Helvetica"/>
        </w:rPr>
        <w:t xml:space="preserve"> przeznaczanych w </w:t>
      </w:r>
      <w:r w:rsidR="00554424" w:rsidRPr="00554424">
        <w:rPr>
          <w:rFonts w:ascii="Helvetica" w:hAnsi="Helvetica"/>
        </w:rPr>
        <w:t xml:space="preserve">budżecie </w:t>
      </w:r>
      <w:r w:rsidR="00AE1F85">
        <w:rPr>
          <w:rFonts w:ascii="Helvetica" w:hAnsi="Helvetica"/>
        </w:rPr>
        <w:t>na modernizację mieszkaniowego zasobu</w:t>
      </w:r>
      <w:r w:rsidR="00554424" w:rsidRPr="00554424">
        <w:rPr>
          <w:rFonts w:ascii="Helvetica" w:hAnsi="Helvetica"/>
        </w:rPr>
        <w:t xml:space="preserve"> </w:t>
      </w:r>
      <w:r w:rsidR="00AE1F85">
        <w:rPr>
          <w:rFonts w:ascii="Helvetica" w:hAnsi="Helvetica"/>
        </w:rPr>
        <w:t>komunalnego</w:t>
      </w:r>
      <w:r w:rsidR="00554424" w:rsidRPr="00554424">
        <w:rPr>
          <w:rFonts w:ascii="Helvetica" w:hAnsi="Helvetica"/>
        </w:rPr>
        <w:t>.</w:t>
      </w:r>
    </w:p>
    <w:p w14:paraId="5BBD2FF5" w14:textId="4A9F2BF2" w:rsidR="00554424" w:rsidRPr="00584D67" w:rsidRDefault="002A72C8" w:rsidP="008C0552">
      <w:pPr>
        <w:pStyle w:val="Akapitzlist"/>
        <w:numPr>
          <w:ilvl w:val="0"/>
          <w:numId w:val="3"/>
        </w:numPr>
        <w:jc w:val="both"/>
        <w:rPr>
          <w:rFonts w:ascii="Helvetica" w:hAnsi="Helvetica"/>
        </w:rPr>
      </w:pPr>
      <w:r>
        <w:rPr>
          <w:rFonts w:ascii="Helvetica" w:hAnsi="Helvetica"/>
        </w:rPr>
        <w:t>b</w:t>
      </w:r>
      <w:r w:rsidR="00554424" w:rsidRPr="00554424">
        <w:rPr>
          <w:rFonts w:ascii="Helvetica" w:hAnsi="Helvetica"/>
        </w:rPr>
        <w:t>rak systematycznego wzrostu stawek czynszu w</w:t>
      </w:r>
      <w:r>
        <w:rPr>
          <w:rFonts w:ascii="Helvetica" w:hAnsi="Helvetica"/>
        </w:rPr>
        <w:t xml:space="preserve"> </w:t>
      </w:r>
      <w:r w:rsidR="00554424" w:rsidRPr="00554424">
        <w:rPr>
          <w:rFonts w:ascii="Helvetica" w:hAnsi="Helvetica"/>
        </w:rPr>
        <w:t xml:space="preserve">zasobie mieszkaniowym gminy, </w:t>
      </w:r>
      <w:r>
        <w:rPr>
          <w:rFonts w:ascii="Helvetica" w:hAnsi="Helvetica"/>
        </w:rPr>
        <w:t>po</w:t>
      </w:r>
      <w:r w:rsidR="00554424" w:rsidRPr="00554424">
        <w:rPr>
          <w:rFonts w:ascii="Helvetica" w:hAnsi="Helvetica"/>
        </w:rPr>
        <w:t>mimo stale rosnących kosztów jego utrzymania</w:t>
      </w:r>
      <w:r w:rsidR="00DE392B">
        <w:rPr>
          <w:rFonts w:ascii="Helvetica" w:hAnsi="Helvetica"/>
        </w:rPr>
        <w:t>.</w:t>
      </w:r>
    </w:p>
    <w:p w14:paraId="1E361841" w14:textId="58E1ADBE" w:rsidR="00554424" w:rsidRPr="00554424" w:rsidRDefault="00554424" w:rsidP="008C0552">
      <w:pPr>
        <w:contextualSpacing/>
        <w:jc w:val="both"/>
        <w:rPr>
          <w:rFonts w:ascii="Helvetica" w:hAnsi="Helvetica" w:cs="Helvetica"/>
        </w:rPr>
      </w:pPr>
      <w:r w:rsidRPr="00554424">
        <w:rPr>
          <w:rFonts w:ascii="Helvetica" w:hAnsi="Helvetica" w:cs="Helvetica"/>
        </w:rPr>
        <w:t>Szanse:</w:t>
      </w:r>
    </w:p>
    <w:p w14:paraId="1C4D2EB6" w14:textId="66212334" w:rsidR="00554424" w:rsidRPr="00554424" w:rsidRDefault="003115C7" w:rsidP="008C0552">
      <w:pPr>
        <w:pStyle w:val="Akapitzlist"/>
        <w:numPr>
          <w:ilvl w:val="0"/>
          <w:numId w:val="3"/>
        </w:numPr>
        <w:jc w:val="both"/>
        <w:rPr>
          <w:rFonts w:ascii="Helvetica" w:hAnsi="Helvetica"/>
        </w:rPr>
      </w:pPr>
      <w:r>
        <w:rPr>
          <w:rFonts w:ascii="Helvetica" w:hAnsi="Helvetica"/>
        </w:rPr>
        <w:t>z</w:t>
      </w:r>
      <w:r w:rsidR="00554424" w:rsidRPr="00554424">
        <w:rPr>
          <w:rFonts w:ascii="Helvetica" w:hAnsi="Helvetica"/>
        </w:rPr>
        <w:t>apotrzebowanie na mieszkania o współczesnym standardzie</w:t>
      </w:r>
      <w:r>
        <w:rPr>
          <w:rFonts w:ascii="Helvetica" w:hAnsi="Helvetica"/>
        </w:rPr>
        <w:t>,</w:t>
      </w:r>
    </w:p>
    <w:p w14:paraId="5805BF54" w14:textId="4945BF4A" w:rsidR="00554424" w:rsidRPr="00554424" w:rsidRDefault="003115C7" w:rsidP="008C0552">
      <w:pPr>
        <w:pStyle w:val="Akapitzlist"/>
        <w:numPr>
          <w:ilvl w:val="0"/>
          <w:numId w:val="3"/>
        </w:numPr>
        <w:jc w:val="both"/>
        <w:rPr>
          <w:rFonts w:ascii="Helvetica" w:hAnsi="Helvetica"/>
        </w:rPr>
      </w:pPr>
      <w:r>
        <w:rPr>
          <w:rFonts w:ascii="Helvetica" w:hAnsi="Helvetica"/>
        </w:rPr>
        <w:t>n</w:t>
      </w:r>
      <w:r w:rsidR="00554424" w:rsidRPr="00554424">
        <w:rPr>
          <w:rFonts w:ascii="Helvetica" w:hAnsi="Helvetica"/>
        </w:rPr>
        <w:t>iska stopa bezrobocia</w:t>
      </w:r>
      <w:r>
        <w:rPr>
          <w:rFonts w:ascii="Helvetica" w:hAnsi="Helvetica"/>
        </w:rPr>
        <w:t>,</w:t>
      </w:r>
    </w:p>
    <w:p w14:paraId="6F89D0BB" w14:textId="09295BE6" w:rsidR="00554424" w:rsidRPr="00554424" w:rsidRDefault="003115C7" w:rsidP="008C0552">
      <w:pPr>
        <w:pStyle w:val="Akapitzlist"/>
        <w:numPr>
          <w:ilvl w:val="0"/>
          <w:numId w:val="3"/>
        </w:numPr>
        <w:jc w:val="both"/>
        <w:rPr>
          <w:rFonts w:ascii="Helvetica" w:hAnsi="Helvetica"/>
        </w:rPr>
      </w:pPr>
      <w:r>
        <w:rPr>
          <w:rFonts w:ascii="Helvetica" w:hAnsi="Helvetica"/>
        </w:rPr>
        <w:t>r</w:t>
      </w:r>
      <w:r w:rsidR="00554424" w:rsidRPr="00554424">
        <w:rPr>
          <w:rFonts w:ascii="Helvetica" w:hAnsi="Helvetica"/>
        </w:rPr>
        <w:t>ozwój potencjału gospodarczego Miasta</w:t>
      </w:r>
      <w:r>
        <w:rPr>
          <w:rFonts w:ascii="Helvetica" w:hAnsi="Helvetica"/>
        </w:rPr>
        <w:t>,</w:t>
      </w:r>
    </w:p>
    <w:p w14:paraId="15198043" w14:textId="18A7A8B0" w:rsidR="00554424" w:rsidRPr="00554424" w:rsidRDefault="003115C7" w:rsidP="008C0552">
      <w:pPr>
        <w:pStyle w:val="Akapitzlist"/>
        <w:numPr>
          <w:ilvl w:val="0"/>
          <w:numId w:val="3"/>
        </w:numPr>
        <w:jc w:val="both"/>
        <w:rPr>
          <w:rFonts w:ascii="Helvetica" w:hAnsi="Helvetica"/>
        </w:rPr>
      </w:pPr>
      <w:r>
        <w:rPr>
          <w:rFonts w:ascii="Helvetica" w:hAnsi="Helvetica"/>
        </w:rPr>
        <w:t>d</w:t>
      </w:r>
      <w:r w:rsidR="00554424" w:rsidRPr="00554424">
        <w:rPr>
          <w:rFonts w:ascii="Helvetica" w:hAnsi="Helvetica"/>
        </w:rPr>
        <w:t>ostępność różnych form finansowania zwrotnego na cele mieszkaniowe</w:t>
      </w:r>
      <w:r>
        <w:rPr>
          <w:rFonts w:ascii="Helvetica" w:hAnsi="Helvetica"/>
        </w:rPr>
        <w:t>,</w:t>
      </w:r>
    </w:p>
    <w:p w14:paraId="0E5A343A" w14:textId="3FF3C15F" w:rsidR="00554424" w:rsidRPr="00554424" w:rsidRDefault="003115C7" w:rsidP="008C0552">
      <w:pPr>
        <w:pStyle w:val="Akapitzlist"/>
        <w:numPr>
          <w:ilvl w:val="0"/>
          <w:numId w:val="3"/>
        </w:numPr>
        <w:jc w:val="both"/>
        <w:rPr>
          <w:rFonts w:ascii="Helvetica" w:hAnsi="Helvetica"/>
        </w:rPr>
      </w:pPr>
      <w:r>
        <w:rPr>
          <w:rFonts w:ascii="Helvetica" w:hAnsi="Helvetica"/>
        </w:rPr>
        <w:t>w</w:t>
      </w:r>
      <w:r w:rsidR="009C2B1E">
        <w:rPr>
          <w:rFonts w:ascii="Helvetica" w:hAnsi="Helvetica"/>
        </w:rPr>
        <w:t>sparcie</w:t>
      </w:r>
      <w:r w:rsidR="00554424" w:rsidRPr="00554424">
        <w:rPr>
          <w:rFonts w:ascii="Helvetica" w:hAnsi="Helvetica"/>
        </w:rPr>
        <w:t xml:space="preserve"> polityki mieszkaniowej na szczeblu państw</w:t>
      </w:r>
      <w:r w:rsidR="009C2B1E">
        <w:rPr>
          <w:rFonts w:ascii="Helvetica" w:hAnsi="Helvetica"/>
        </w:rPr>
        <w:t>a</w:t>
      </w:r>
      <w:r>
        <w:rPr>
          <w:rFonts w:ascii="Helvetica" w:hAnsi="Helvetica"/>
        </w:rPr>
        <w:t>,</w:t>
      </w:r>
    </w:p>
    <w:p w14:paraId="35925D27" w14:textId="211DF783" w:rsidR="00554424" w:rsidRPr="00554424" w:rsidRDefault="003115C7" w:rsidP="008C0552">
      <w:pPr>
        <w:pStyle w:val="Akapitzlist"/>
        <w:numPr>
          <w:ilvl w:val="0"/>
          <w:numId w:val="3"/>
        </w:numPr>
        <w:jc w:val="both"/>
        <w:rPr>
          <w:rFonts w:ascii="Helvetica" w:hAnsi="Helvetica"/>
        </w:rPr>
      </w:pPr>
      <w:r>
        <w:rPr>
          <w:rFonts w:ascii="Helvetica" w:hAnsi="Helvetica"/>
        </w:rPr>
        <w:t>r</w:t>
      </w:r>
      <w:r w:rsidR="00554424" w:rsidRPr="00554424">
        <w:rPr>
          <w:rFonts w:ascii="Helvetica" w:hAnsi="Helvetica"/>
        </w:rPr>
        <w:t>ozwój i wzrost zainteresowania obszarem społecznego budownictwa czynszowego</w:t>
      </w:r>
      <w:r>
        <w:rPr>
          <w:rFonts w:ascii="Helvetica" w:hAnsi="Helvetica"/>
        </w:rPr>
        <w:t>,</w:t>
      </w:r>
    </w:p>
    <w:p w14:paraId="4B0C70F7" w14:textId="2D4DD6D4" w:rsidR="00554424" w:rsidRPr="00554424" w:rsidRDefault="003115C7" w:rsidP="0064472A">
      <w:pPr>
        <w:pStyle w:val="Akapitzlist"/>
        <w:numPr>
          <w:ilvl w:val="0"/>
          <w:numId w:val="3"/>
        </w:numPr>
        <w:jc w:val="both"/>
        <w:rPr>
          <w:rFonts w:ascii="Helvetica" w:hAnsi="Helvetica"/>
        </w:rPr>
      </w:pPr>
      <w:r>
        <w:rPr>
          <w:rFonts w:ascii="Helvetica" w:hAnsi="Helvetica"/>
        </w:rPr>
        <w:t>m</w:t>
      </w:r>
      <w:r w:rsidR="00554424" w:rsidRPr="00554424">
        <w:rPr>
          <w:rFonts w:ascii="Helvetica" w:hAnsi="Helvetica"/>
        </w:rPr>
        <w:t>ożliwość pozyskania środków z budżetu państwa na przedsięwzięcia z obszaru budownictwa na wynajem</w:t>
      </w:r>
      <w:r>
        <w:rPr>
          <w:rFonts w:ascii="Helvetica" w:hAnsi="Helvetica"/>
        </w:rPr>
        <w:t>,</w:t>
      </w:r>
    </w:p>
    <w:p w14:paraId="7F8CF078" w14:textId="4C2E9806" w:rsidR="00903AF6" w:rsidRPr="003115C7" w:rsidRDefault="003115C7" w:rsidP="0064472A">
      <w:pPr>
        <w:pStyle w:val="Akapitzlist"/>
        <w:numPr>
          <w:ilvl w:val="0"/>
          <w:numId w:val="3"/>
        </w:numPr>
        <w:jc w:val="both"/>
        <w:rPr>
          <w:rFonts w:ascii="Helvetica" w:hAnsi="Helvetica"/>
        </w:rPr>
      </w:pPr>
      <w:r>
        <w:rPr>
          <w:rFonts w:ascii="Helvetica" w:hAnsi="Helvetica"/>
        </w:rPr>
        <w:t>w</w:t>
      </w:r>
      <w:r w:rsidR="00554424" w:rsidRPr="00554424">
        <w:rPr>
          <w:rFonts w:ascii="Helvetica" w:hAnsi="Helvetica"/>
        </w:rPr>
        <w:t>ykorzyst</w:t>
      </w:r>
      <w:r w:rsidR="001559E6">
        <w:rPr>
          <w:rFonts w:ascii="Helvetica" w:hAnsi="Helvetica"/>
        </w:rPr>
        <w:t>ywa</w:t>
      </w:r>
      <w:r w:rsidR="009C2B1E">
        <w:rPr>
          <w:rFonts w:ascii="Helvetica" w:hAnsi="Helvetica"/>
        </w:rPr>
        <w:t>nie now</w:t>
      </w:r>
      <w:r w:rsidR="001559E6">
        <w:rPr>
          <w:rFonts w:ascii="Helvetica" w:hAnsi="Helvetica"/>
        </w:rPr>
        <w:t>oczesnych</w:t>
      </w:r>
      <w:r w:rsidR="00554424" w:rsidRPr="00554424">
        <w:rPr>
          <w:rFonts w:ascii="Helvetica" w:hAnsi="Helvetica"/>
        </w:rPr>
        <w:t xml:space="preserve"> rozwiązań</w:t>
      </w:r>
      <w:r w:rsidR="009C2B1E">
        <w:rPr>
          <w:rFonts w:ascii="Helvetica" w:hAnsi="Helvetica"/>
        </w:rPr>
        <w:t xml:space="preserve"> i mechanizmów finansowania obszaru</w:t>
      </w:r>
      <w:r w:rsidR="00554424" w:rsidRPr="00554424">
        <w:rPr>
          <w:rFonts w:ascii="Helvetica" w:hAnsi="Helvetica"/>
        </w:rPr>
        <w:t xml:space="preserve"> gospodarki mieszkaniowej</w:t>
      </w:r>
      <w:r>
        <w:rPr>
          <w:rFonts w:ascii="Helvetica" w:hAnsi="Helvetica"/>
        </w:rPr>
        <w:t>.</w:t>
      </w:r>
    </w:p>
    <w:p w14:paraId="4CC78B41" w14:textId="07304A6C" w:rsidR="00554424" w:rsidRPr="00554424" w:rsidRDefault="00554424" w:rsidP="0064472A">
      <w:pPr>
        <w:contextualSpacing/>
        <w:jc w:val="both"/>
        <w:rPr>
          <w:rFonts w:ascii="Helvetica" w:hAnsi="Helvetica" w:cs="Helvetica"/>
        </w:rPr>
      </w:pPr>
      <w:r w:rsidRPr="00554424">
        <w:rPr>
          <w:rFonts w:ascii="Helvetica" w:hAnsi="Helvetica" w:cs="Helvetica"/>
        </w:rPr>
        <w:t>Zagrożenia:</w:t>
      </w:r>
    </w:p>
    <w:p w14:paraId="56CB7F6D" w14:textId="708C7FBB" w:rsidR="00554424" w:rsidRPr="001559E6" w:rsidRDefault="003115C7" w:rsidP="0064472A">
      <w:pPr>
        <w:pStyle w:val="Akapitzlist"/>
        <w:numPr>
          <w:ilvl w:val="0"/>
          <w:numId w:val="3"/>
        </w:numPr>
        <w:jc w:val="both"/>
        <w:rPr>
          <w:rFonts w:ascii="Helvetica" w:hAnsi="Helvetica" w:cs="Helvetica"/>
        </w:rPr>
      </w:pPr>
      <w:r>
        <w:rPr>
          <w:rFonts w:ascii="Helvetica" w:hAnsi="Helvetica" w:cs="Helvetica"/>
        </w:rPr>
        <w:t>z</w:t>
      </w:r>
      <w:r w:rsidR="00554424" w:rsidRPr="001559E6">
        <w:rPr>
          <w:rFonts w:ascii="Helvetica" w:hAnsi="Helvetica" w:cs="Helvetica"/>
        </w:rPr>
        <w:t>mienność przepisów prawa dotyczących gospodarki mieszkaniowej</w:t>
      </w:r>
      <w:r w:rsidR="001559E6" w:rsidRPr="001559E6">
        <w:rPr>
          <w:rFonts w:ascii="Helvetica" w:hAnsi="Helvetica" w:cs="Helvetica"/>
        </w:rPr>
        <w:t>, podatków itp.</w:t>
      </w:r>
      <w:r w:rsidR="0001345C">
        <w:rPr>
          <w:rFonts w:ascii="Helvetica" w:hAnsi="Helvetica" w:cs="Helvetica"/>
        </w:rPr>
        <w:t>,</w:t>
      </w:r>
    </w:p>
    <w:p w14:paraId="57E44BB1" w14:textId="682C7E41" w:rsidR="00554424" w:rsidRPr="001559E6" w:rsidRDefault="003115C7" w:rsidP="0064472A">
      <w:pPr>
        <w:pStyle w:val="Akapitzlist"/>
        <w:numPr>
          <w:ilvl w:val="0"/>
          <w:numId w:val="3"/>
        </w:numPr>
        <w:jc w:val="both"/>
        <w:rPr>
          <w:rFonts w:ascii="Helvetica" w:hAnsi="Helvetica" w:cs="Helvetica"/>
        </w:rPr>
      </w:pPr>
      <w:r>
        <w:rPr>
          <w:rFonts w:ascii="Helvetica" w:hAnsi="Helvetica" w:cs="Helvetica"/>
        </w:rPr>
        <w:t>w</w:t>
      </w:r>
      <w:r w:rsidR="00554424" w:rsidRPr="001559E6">
        <w:rPr>
          <w:rFonts w:ascii="Helvetica" w:hAnsi="Helvetica" w:cs="Helvetica"/>
        </w:rPr>
        <w:t>ysoki poziom inflacji, w tym istotny wzrost cen nośników energii</w:t>
      </w:r>
      <w:r w:rsidR="0001345C">
        <w:rPr>
          <w:rFonts w:ascii="Helvetica" w:hAnsi="Helvetica" w:cs="Helvetica"/>
        </w:rPr>
        <w:t>,</w:t>
      </w:r>
    </w:p>
    <w:p w14:paraId="6C38AFFF" w14:textId="756C7D62" w:rsidR="00554424" w:rsidRPr="001559E6" w:rsidRDefault="003115C7" w:rsidP="0064472A">
      <w:pPr>
        <w:pStyle w:val="Akapitzlist"/>
        <w:numPr>
          <w:ilvl w:val="0"/>
          <w:numId w:val="3"/>
        </w:numPr>
        <w:jc w:val="both"/>
        <w:rPr>
          <w:rFonts w:ascii="Helvetica" w:hAnsi="Helvetica" w:cs="Helvetica"/>
        </w:rPr>
      </w:pPr>
      <w:r>
        <w:rPr>
          <w:rFonts w:ascii="Helvetica" w:hAnsi="Helvetica" w:cs="Helvetica"/>
        </w:rPr>
        <w:t>w</w:t>
      </w:r>
      <w:r w:rsidR="00554424" w:rsidRPr="001559E6">
        <w:rPr>
          <w:rFonts w:ascii="Helvetica" w:hAnsi="Helvetica" w:cs="Helvetica"/>
        </w:rPr>
        <w:t>ysokie stopy procentowe</w:t>
      </w:r>
      <w:r w:rsidR="0001345C">
        <w:rPr>
          <w:rFonts w:ascii="Helvetica" w:hAnsi="Helvetica" w:cs="Helvetica"/>
        </w:rPr>
        <w:t>,</w:t>
      </w:r>
    </w:p>
    <w:p w14:paraId="4F988A70" w14:textId="5E131462" w:rsidR="001559E6" w:rsidRPr="001559E6" w:rsidRDefault="003115C7" w:rsidP="0064472A">
      <w:pPr>
        <w:pStyle w:val="Akapitzlist"/>
        <w:numPr>
          <w:ilvl w:val="0"/>
          <w:numId w:val="3"/>
        </w:numPr>
        <w:jc w:val="both"/>
        <w:rPr>
          <w:rFonts w:ascii="Helvetica" w:hAnsi="Helvetica" w:cs="Helvetica"/>
        </w:rPr>
      </w:pPr>
      <w:r>
        <w:rPr>
          <w:rFonts w:ascii="Helvetica" w:hAnsi="Helvetica" w:cs="Helvetica"/>
        </w:rPr>
        <w:t>w</w:t>
      </w:r>
      <w:r w:rsidR="001559E6" w:rsidRPr="001559E6">
        <w:rPr>
          <w:rFonts w:ascii="Helvetica" w:eastAsia="Times New Roman" w:hAnsi="Helvetica" w:cs="Helvetica"/>
          <w:lang w:eastAsia="pl-PL"/>
        </w:rPr>
        <w:t>zrosty cen materiałów budowlanych oraz stawek robocizny determinujące wzrost kosztów budowy obiektów budowlanych</w:t>
      </w:r>
      <w:r w:rsidR="0001345C">
        <w:rPr>
          <w:rFonts w:ascii="Helvetica" w:eastAsia="Times New Roman" w:hAnsi="Helvetica" w:cs="Helvetica"/>
          <w:lang w:eastAsia="pl-PL"/>
        </w:rPr>
        <w:t>,</w:t>
      </w:r>
    </w:p>
    <w:p w14:paraId="55C4BCA7" w14:textId="1D01D024" w:rsidR="00554424" w:rsidRPr="001559E6" w:rsidRDefault="003115C7" w:rsidP="0064472A">
      <w:pPr>
        <w:pStyle w:val="Akapitzlist"/>
        <w:numPr>
          <w:ilvl w:val="0"/>
          <w:numId w:val="3"/>
        </w:numPr>
        <w:jc w:val="both"/>
        <w:rPr>
          <w:rFonts w:ascii="Helvetica" w:hAnsi="Helvetica" w:cs="Helvetica"/>
        </w:rPr>
      </w:pPr>
      <w:r>
        <w:rPr>
          <w:rFonts w:ascii="Helvetica" w:hAnsi="Helvetica" w:cs="Helvetica"/>
        </w:rPr>
        <w:t>t</w:t>
      </w:r>
      <w:r w:rsidR="001559E6" w:rsidRPr="001559E6">
        <w:rPr>
          <w:rFonts w:ascii="Helvetica" w:hAnsi="Helvetica" w:cs="Helvetica"/>
        </w:rPr>
        <w:t>urbulentność otoczenia gospodarczego oraz globalnej sytuacji makroekonomicznej, nieprzewidywalność co do zachowania rynków wobec napiętej sytuacji geopolitycznej w regionie</w:t>
      </w:r>
      <w:r w:rsidR="0001345C">
        <w:rPr>
          <w:rFonts w:ascii="Helvetica" w:hAnsi="Helvetica" w:cs="Helvetica"/>
        </w:rPr>
        <w:t>,</w:t>
      </w:r>
    </w:p>
    <w:p w14:paraId="7786259C" w14:textId="6F212BA8" w:rsidR="00554424" w:rsidRPr="001559E6" w:rsidRDefault="003115C7" w:rsidP="0064472A">
      <w:pPr>
        <w:pStyle w:val="Akapitzlist"/>
        <w:numPr>
          <w:ilvl w:val="0"/>
          <w:numId w:val="3"/>
        </w:numPr>
        <w:jc w:val="both"/>
        <w:rPr>
          <w:rFonts w:ascii="Helvetica" w:hAnsi="Helvetica" w:cs="Helvetica"/>
        </w:rPr>
      </w:pPr>
      <w:r>
        <w:rPr>
          <w:rFonts w:ascii="Helvetica" w:hAnsi="Helvetica" w:cs="Helvetica"/>
        </w:rPr>
        <w:t>w</w:t>
      </w:r>
      <w:r w:rsidR="00554424" w:rsidRPr="001559E6">
        <w:rPr>
          <w:rFonts w:ascii="Helvetica" w:hAnsi="Helvetica" w:cs="Helvetica"/>
        </w:rPr>
        <w:t>zrost zapotrzebowania na lokale socjalne i pomieszczenia tymczasowe przy niskich możliwościach ich zaspokojenia przez gminę</w:t>
      </w:r>
      <w:r w:rsidR="0001345C">
        <w:rPr>
          <w:rFonts w:ascii="Helvetica" w:hAnsi="Helvetica" w:cs="Helvetica"/>
        </w:rPr>
        <w:t>,</w:t>
      </w:r>
    </w:p>
    <w:p w14:paraId="74C9A229" w14:textId="2B2FB6FA" w:rsidR="001559E6" w:rsidRPr="001559E6" w:rsidRDefault="003115C7" w:rsidP="0064472A">
      <w:pPr>
        <w:pStyle w:val="Akapitzlist"/>
        <w:numPr>
          <w:ilvl w:val="0"/>
          <w:numId w:val="3"/>
        </w:numPr>
        <w:jc w:val="both"/>
        <w:rPr>
          <w:rFonts w:ascii="Helvetica" w:hAnsi="Helvetica" w:cs="Helvetica"/>
        </w:rPr>
      </w:pPr>
      <w:r>
        <w:rPr>
          <w:rFonts w:ascii="Helvetica" w:hAnsi="Helvetica" w:cs="Helvetica"/>
        </w:rPr>
        <w:t>b</w:t>
      </w:r>
      <w:r w:rsidR="001559E6" w:rsidRPr="001559E6">
        <w:rPr>
          <w:rFonts w:ascii="Helvetica" w:hAnsi="Helvetica" w:cs="Helvetica"/>
        </w:rPr>
        <w:t>rak aktywności inwestycyjnej spółdzielni mieszkaniowych.</w:t>
      </w:r>
    </w:p>
    <w:p w14:paraId="21D97A3A" w14:textId="77777777" w:rsidR="009B50C6" w:rsidRPr="009B465F" w:rsidRDefault="009B50C6" w:rsidP="006E7023">
      <w:pPr>
        <w:jc w:val="both"/>
        <w:rPr>
          <w:rFonts w:ascii="Helvetica" w:hAnsi="Helvetica"/>
        </w:rPr>
      </w:pPr>
    </w:p>
    <w:p w14:paraId="7AA937C1" w14:textId="428BE986" w:rsidR="00766721" w:rsidRPr="006E415A" w:rsidRDefault="00A30D01" w:rsidP="009B50C6">
      <w:pPr>
        <w:pStyle w:val="Nagwek2"/>
        <w:spacing w:before="0" w:after="120"/>
        <w:contextualSpacing/>
        <w:jc w:val="both"/>
        <w:rPr>
          <w:rFonts w:ascii="Helvetica" w:hAnsi="Helvetica"/>
          <w:b/>
          <w:bCs/>
          <w:color w:val="auto"/>
          <w:sz w:val="24"/>
          <w:szCs w:val="24"/>
        </w:rPr>
      </w:pPr>
      <w:bookmarkStart w:id="65" w:name="_Toc124254933"/>
      <w:r w:rsidRPr="006E415A">
        <w:rPr>
          <w:rFonts w:ascii="Helvetica" w:hAnsi="Helvetica"/>
          <w:b/>
          <w:bCs/>
          <w:color w:val="auto"/>
          <w:sz w:val="24"/>
          <w:szCs w:val="24"/>
        </w:rPr>
        <w:t xml:space="preserve">1.5. </w:t>
      </w:r>
      <w:r w:rsidR="00766721" w:rsidRPr="006E415A">
        <w:rPr>
          <w:rFonts w:ascii="Helvetica" w:hAnsi="Helvetica"/>
          <w:b/>
          <w:bCs/>
          <w:color w:val="auto"/>
          <w:sz w:val="24"/>
          <w:szCs w:val="24"/>
        </w:rPr>
        <w:t>Wnioski wynikające z diagnozy stanu mieszkalnictwa w Gminie Stalowa Wola</w:t>
      </w:r>
      <w:bookmarkEnd w:id="65"/>
    </w:p>
    <w:p w14:paraId="0346D135" w14:textId="77777777" w:rsidR="00425E1B" w:rsidRPr="007A5F98" w:rsidRDefault="00425E1B" w:rsidP="00AC56E5">
      <w:pPr>
        <w:contextualSpacing/>
        <w:jc w:val="both"/>
        <w:rPr>
          <w:rFonts w:ascii="Helvetica" w:hAnsi="Helvetica"/>
        </w:rPr>
      </w:pPr>
    </w:p>
    <w:p w14:paraId="75331DCF" w14:textId="74236FB7" w:rsidR="00B35AF0" w:rsidRPr="007A5F98" w:rsidRDefault="00714984" w:rsidP="00AC56E5">
      <w:pPr>
        <w:contextualSpacing/>
        <w:jc w:val="both"/>
        <w:rPr>
          <w:rFonts w:ascii="Helvetica" w:hAnsi="Helvetica"/>
        </w:rPr>
      </w:pPr>
      <w:r>
        <w:rPr>
          <w:rFonts w:ascii="Helvetica" w:hAnsi="Helvetica"/>
        </w:rPr>
        <w:t>W oparciu o przeprowadzone prace</w:t>
      </w:r>
      <w:r w:rsidR="00B35AF0" w:rsidRPr="007A5F98">
        <w:rPr>
          <w:rFonts w:ascii="Helvetica" w:hAnsi="Helvetica"/>
        </w:rPr>
        <w:t xml:space="preserve"> diagno</w:t>
      </w:r>
      <w:r>
        <w:rPr>
          <w:rFonts w:ascii="Helvetica" w:hAnsi="Helvetica"/>
        </w:rPr>
        <w:t>styczne obszaru</w:t>
      </w:r>
      <w:r w:rsidR="00B35AF0" w:rsidRPr="007A5F98">
        <w:rPr>
          <w:rFonts w:ascii="Helvetica" w:hAnsi="Helvetica"/>
        </w:rPr>
        <w:t xml:space="preserve"> mieszkalnictwa w Gminie Stalowa Wola</w:t>
      </w:r>
      <w:r>
        <w:rPr>
          <w:rFonts w:ascii="Helvetica" w:hAnsi="Helvetica"/>
        </w:rPr>
        <w:t xml:space="preserve"> </w:t>
      </w:r>
      <w:r w:rsidR="002B4E3B">
        <w:rPr>
          <w:rFonts w:ascii="Helvetica" w:hAnsi="Helvetica"/>
        </w:rPr>
        <w:t>można</w:t>
      </w:r>
      <w:r>
        <w:rPr>
          <w:rFonts w:ascii="Helvetica" w:hAnsi="Helvetica"/>
        </w:rPr>
        <w:t xml:space="preserve"> wskazać </w:t>
      </w:r>
      <w:r w:rsidR="002B4E3B">
        <w:rPr>
          <w:rFonts w:ascii="Helvetica" w:hAnsi="Helvetica"/>
        </w:rPr>
        <w:t>w szczególności</w:t>
      </w:r>
      <w:r w:rsidR="004E5A04">
        <w:rPr>
          <w:rFonts w:ascii="Helvetica" w:hAnsi="Helvetica"/>
        </w:rPr>
        <w:t xml:space="preserve"> na</w:t>
      </w:r>
      <w:r>
        <w:rPr>
          <w:rFonts w:ascii="Helvetica" w:hAnsi="Helvetica"/>
        </w:rPr>
        <w:t xml:space="preserve"> następujące aspekty</w:t>
      </w:r>
      <w:r w:rsidR="00B35AF0" w:rsidRPr="007A5F98">
        <w:rPr>
          <w:rFonts w:ascii="Helvetica" w:hAnsi="Helvetica"/>
        </w:rPr>
        <w:t>:</w:t>
      </w:r>
    </w:p>
    <w:p w14:paraId="1B6A1788" w14:textId="41A8C1E1" w:rsidR="00594E4F" w:rsidRPr="006C4B8A" w:rsidRDefault="00594E4F" w:rsidP="00AC56E5">
      <w:pPr>
        <w:pStyle w:val="Akapitzlist"/>
        <w:numPr>
          <w:ilvl w:val="0"/>
          <w:numId w:val="5"/>
        </w:numPr>
        <w:jc w:val="both"/>
        <w:rPr>
          <w:rFonts w:ascii="Helvetica" w:hAnsi="Helvetica" w:cs="Helvetica"/>
        </w:rPr>
      </w:pPr>
      <w:r>
        <w:rPr>
          <w:rFonts w:ascii="Helvetica" w:hAnsi="Helvetica"/>
        </w:rPr>
        <w:t>p</w:t>
      </w:r>
      <w:r w:rsidRPr="006C4B8A">
        <w:rPr>
          <w:rFonts w:ascii="Helvetica" w:hAnsi="Helvetica"/>
        </w:rPr>
        <w:t xml:space="preserve">rzeciętna powierzchnia użytkowa mieszkania w Stalowej Woli jest na dużo niższym poziomie niż w </w:t>
      </w:r>
      <w:r>
        <w:rPr>
          <w:rFonts w:ascii="Helvetica" w:hAnsi="Helvetica"/>
        </w:rPr>
        <w:t>woj.</w:t>
      </w:r>
      <w:r w:rsidRPr="006C4B8A">
        <w:rPr>
          <w:rFonts w:ascii="Helvetica" w:hAnsi="Helvetica"/>
        </w:rPr>
        <w:t xml:space="preserve"> podkarpackim i w całym kraju</w:t>
      </w:r>
      <w:r>
        <w:rPr>
          <w:rFonts w:ascii="Helvetica" w:hAnsi="Helvetica" w:cs="Helvetica"/>
        </w:rPr>
        <w:t>;</w:t>
      </w:r>
      <w:r w:rsidRPr="006C4B8A">
        <w:rPr>
          <w:rFonts w:ascii="Helvetica" w:hAnsi="Helvetica" w:cs="Helvetica"/>
        </w:rPr>
        <w:t xml:space="preserve"> </w:t>
      </w:r>
      <w:r>
        <w:rPr>
          <w:rFonts w:ascii="Helvetica" w:hAnsi="Helvetica" w:cs="Helvetica"/>
        </w:rPr>
        <w:t>w</w:t>
      </w:r>
      <w:r w:rsidRPr="006C4B8A">
        <w:rPr>
          <w:rFonts w:ascii="Helvetica" w:hAnsi="Helvetica" w:cs="Helvetica"/>
        </w:rPr>
        <w:t xml:space="preserve"> grup</w:t>
      </w:r>
      <w:r>
        <w:rPr>
          <w:rFonts w:ascii="Helvetica" w:hAnsi="Helvetica" w:cs="Helvetica"/>
        </w:rPr>
        <w:t>ie</w:t>
      </w:r>
      <w:r w:rsidRPr="006C4B8A">
        <w:rPr>
          <w:rFonts w:ascii="Helvetica" w:hAnsi="Helvetica" w:cs="Helvetica"/>
        </w:rPr>
        <w:t xml:space="preserve"> porównawczej wszystkie </w:t>
      </w:r>
      <w:r>
        <w:rPr>
          <w:rFonts w:ascii="Helvetica" w:hAnsi="Helvetica" w:cs="Helvetica"/>
        </w:rPr>
        <w:t xml:space="preserve">miasta </w:t>
      </w:r>
      <w:r w:rsidRPr="006C4B8A">
        <w:rPr>
          <w:rFonts w:ascii="Helvetica" w:hAnsi="Helvetica" w:cs="Helvetica"/>
        </w:rPr>
        <w:t>m</w:t>
      </w:r>
      <w:r>
        <w:rPr>
          <w:rFonts w:ascii="Helvetica" w:hAnsi="Helvetica" w:cs="Helvetica"/>
        </w:rPr>
        <w:t>iały</w:t>
      </w:r>
      <w:r w:rsidRPr="006C4B8A">
        <w:rPr>
          <w:rFonts w:ascii="Helvetica" w:hAnsi="Helvetica" w:cs="Helvetica"/>
        </w:rPr>
        <w:t xml:space="preserve"> wyższy wskaźnik przeciętnej powierzchni użytkowej mieszkania</w:t>
      </w:r>
      <w:r>
        <w:rPr>
          <w:rFonts w:ascii="Helvetica" w:hAnsi="Helvetica" w:cs="Helvetica"/>
        </w:rPr>
        <w:t>,</w:t>
      </w:r>
      <w:r w:rsidRPr="006C4B8A">
        <w:rPr>
          <w:rFonts w:ascii="Helvetica" w:hAnsi="Helvetica" w:cs="Helvetica"/>
        </w:rPr>
        <w:t xml:space="preserve">  </w:t>
      </w:r>
    </w:p>
    <w:p w14:paraId="50158DC7" w14:textId="04CD1541" w:rsidR="00594E4F" w:rsidRPr="007A5F98" w:rsidRDefault="00594E4F" w:rsidP="00AC56E5">
      <w:pPr>
        <w:pStyle w:val="Akapitzlist"/>
        <w:numPr>
          <w:ilvl w:val="0"/>
          <w:numId w:val="5"/>
        </w:numPr>
        <w:jc w:val="both"/>
        <w:rPr>
          <w:rFonts w:ascii="Helvetica" w:hAnsi="Helvetica"/>
        </w:rPr>
      </w:pPr>
      <w:r>
        <w:rPr>
          <w:rFonts w:ascii="Helvetica" w:hAnsi="Helvetica"/>
        </w:rPr>
        <w:t>przeciętna p</w:t>
      </w:r>
      <w:r w:rsidRPr="007A5F98">
        <w:rPr>
          <w:rFonts w:ascii="Helvetica" w:hAnsi="Helvetica"/>
        </w:rPr>
        <w:t>owierzchnia użytkowa mieszkania na osobę w Stalowej Woli</w:t>
      </w:r>
      <w:r>
        <w:rPr>
          <w:rFonts w:ascii="Helvetica" w:hAnsi="Helvetica"/>
        </w:rPr>
        <w:t xml:space="preserve"> </w:t>
      </w:r>
      <w:r w:rsidRPr="007A5F98">
        <w:rPr>
          <w:rFonts w:ascii="Helvetica" w:hAnsi="Helvetica"/>
        </w:rPr>
        <w:t>jest</w:t>
      </w:r>
      <w:r>
        <w:rPr>
          <w:rFonts w:ascii="Helvetica" w:hAnsi="Helvetica"/>
        </w:rPr>
        <w:t xml:space="preserve"> znacznie mniejsza</w:t>
      </w:r>
      <w:r w:rsidRPr="008A7F91">
        <w:rPr>
          <w:rFonts w:ascii="Helvetica" w:hAnsi="Helvetica"/>
        </w:rPr>
        <w:t xml:space="preserve"> niż w </w:t>
      </w:r>
      <w:r>
        <w:rPr>
          <w:rFonts w:ascii="Helvetica" w:hAnsi="Helvetica"/>
        </w:rPr>
        <w:t>woj.</w:t>
      </w:r>
      <w:r w:rsidRPr="008A7F91">
        <w:rPr>
          <w:rFonts w:ascii="Helvetica" w:hAnsi="Helvetica"/>
        </w:rPr>
        <w:t xml:space="preserve"> podkarpackim i w całym kraju</w:t>
      </w:r>
      <w:r>
        <w:rPr>
          <w:rFonts w:ascii="Helvetica" w:hAnsi="Helvetica"/>
        </w:rPr>
        <w:t>; przeciętna powierzchnia mieszkania na osobę jest najniższa spośród grupy porównawczej,</w:t>
      </w:r>
    </w:p>
    <w:p w14:paraId="666713A9" w14:textId="625B52E6" w:rsidR="00594E4F" w:rsidRPr="00594E4F" w:rsidRDefault="00594E4F" w:rsidP="00AC56E5">
      <w:pPr>
        <w:pStyle w:val="Akapitzlist"/>
        <w:numPr>
          <w:ilvl w:val="0"/>
          <w:numId w:val="5"/>
        </w:numPr>
        <w:jc w:val="both"/>
        <w:rPr>
          <w:rFonts w:ascii="Helvetica" w:hAnsi="Helvetica"/>
        </w:rPr>
      </w:pPr>
      <w:r>
        <w:rPr>
          <w:rFonts w:ascii="Helvetica" w:hAnsi="Helvetica"/>
        </w:rPr>
        <w:t>p</w:t>
      </w:r>
      <w:r w:rsidRPr="00FD006D">
        <w:rPr>
          <w:rFonts w:ascii="Helvetica" w:hAnsi="Helvetica"/>
        </w:rPr>
        <w:t>rzeciętna liczba osób na</w:t>
      </w:r>
      <w:r>
        <w:rPr>
          <w:rFonts w:ascii="Helvetica" w:hAnsi="Helvetica"/>
        </w:rPr>
        <w:t xml:space="preserve"> </w:t>
      </w:r>
      <w:r w:rsidRPr="00FD006D">
        <w:rPr>
          <w:rFonts w:ascii="Helvetica" w:hAnsi="Helvetica"/>
        </w:rPr>
        <w:t>mieszkanie w Stalowej Woli jest porównywalna</w:t>
      </w:r>
      <w:r>
        <w:rPr>
          <w:rFonts w:ascii="Helvetica" w:hAnsi="Helvetica"/>
        </w:rPr>
        <w:t xml:space="preserve"> z wartością dla</w:t>
      </w:r>
      <w:r w:rsidRPr="00FD006D">
        <w:rPr>
          <w:rFonts w:ascii="Helvetica" w:hAnsi="Helvetica"/>
        </w:rPr>
        <w:t xml:space="preserve"> kraju</w:t>
      </w:r>
      <w:r>
        <w:rPr>
          <w:rFonts w:ascii="Helvetica" w:hAnsi="Helvetica"/>
        </w:rPr>
        <w:t xml:space="preserve"> i</w:t>
      </w:r>
      <w:r w:rsidRPr="00FD006D">
        <w:rPr>
          <w:rFonts w:ascii="Helvetica" w:hAnsi="Helvetica"/>
        </w:rPr>
        <w:t xml:space="preserve"> zdecydowanie niższa niż dla </w:t>
      </w:r>
      <w:r>
        <w:rPr>
          <w:rFonts w:ascii="Helvetica" w:hAnsi="Helvetica"/>
        </w:rPr>
        <w:t>woj.</w:t>
      </w:r>
      <w:r w:rsidRPr="00FD006D">
        <w:rPr>
          <w:rFonts w:ascii="Helvetica" w:hAnsi="Helvetica"/>
        </w:rPr>
        <w:t xml:space="preserve"> podkarpackiego</w:t>
      </w:r>
      <w:r>
        <w:rPr>
          <w:rFonts w:ascii="Helvetica" w:hAnsi="Helvetica"/>
        </w:rPr>
        <w:t xml:space="preserve">; </w:t>
      </w:r>
      <w:r>
        <w:rPr>
          <w:rFonts w:ascii="Helvetica" w:hAnsi="Helvetica" w:cs="Helvetica"/>
        </w:rPr>
        <w:t>w grupie porównawczej  tylko jedno miasto ma wyższy wskaźnik przeciętnej ilości osób na mieszkanie, zaś dla czterech jest on znacznie niższy,</w:t>
      </w:r>
    </w:p>
    <w:p w14:paraId="22ADD784" w14:textId="0DD2E98E" w:rsidR="0000240A" w:rsidRPr="001A7BFB" w:rsidRDefault="00E95500" w:rsidP="00AC56E5">
      <w:pPr>
        <w:pStyle w:val="Akapitzlist"/>
        <w:numPr>
          <w:ilvl w:val="0"/>
          <w:numId w:val="5"/>
        </w:numPr>
        <w:jc w:val="both"/>
        <w:rPr>
          <w:rFonts w:ascii="Helvetica" w:hAnsi="Helvetica"/>
        </w:rPr>
      </w:pPr>
      <w:r>
        <w:rPr>
          <w:rFonts w:ascii="Helvetica" w:hAnsi="Helvetica"/>
        </w:rPr>
        <w:t>Stalowa Wola</w:t>
      </w:r>
      <w:r w:rsidR="0000240A">
        <w:rPr>
          <w:rFonts w:ascii="Helvetica" w:hAnsi="Helvetica"/>
        </w:rPr>
        <w:t xml:space="preserve"> ma</w:t>
      </w:r>
      <w:r>
        <w:rPr>
          <w:rFonts w:ascii="Helvetica" w:hAnsi="Helvetica"/>
        </w:rPr>
        <w:t xml:space="preserve"> </w:t>
      </w:r>
      <w:r w:rsidR="0000240A">
        <w:rPr>
          <w:rFonts w:ascii="Helvetica" w:hAnsi="Helvetica"/>
        </w:rPr>
        <w:t>wysoki</w:t>
      </w:r>
      <w:r>
        <w:rPr>
          <w:rFonts w:ascii="Helvetica" w:hAnsi="Helvetica"/>
        </w:rPr>
        <w:t>e</w:t>
      </w:r>
      <w:r w:rsidR="0000240A">
        <w:rPr>
          <w:rFonts w:ascii="Helvetica" w:hAnsi="Helvetica"/>
        </w:rPr>
        <w:t xml:space="preserve"> wskaźnik</w:t>
      </w:r>
      <w:r>
        <w:rPr>
          <w:rFonts w:ascii="Helvetica" w:hAnsi="Helvetica"/>
        </w:rPr>
        <w:t>i</w:t>
      </w:r>
      <w:r w:rsidR="0000240A">
        <w:rPr>
          <w:rFonts w:ascii="Helvetica" w:hAnsi="Helvetica"/>
        </w:rPr>
        <w:t xml:space="preserve"> </w:t>
      </w:r>
      <w:r w:rsidR="0000240A" w:rsidRPr="007A5F98">
        <w:rPr>
          <w:rFonts w:ascii="Helvetica" w:hAnsi="Helvetica"/>
        </w:rPr>
        <w:t>przyłączeni</w:t>
      </w:r>
      <w:r w:rsidR="0000240A">
        <w:rPr>
          <w:rFonts w:ascii="Helvetica" w:hAnsi="Helvetica"/>
        </w:rPr>
        <w:t>a mieszkań</w:t>
      </w:r>
      <w:r w:rsidR="0000240A" w:rsidRPr="007A5F98">
        <w:rPr>
          <w:rFonts w:ascii="Helvetica" w:hAnsi="Helvetica"/>
        </w:rPr>
        <w:t xml:space="preserve"> do</w:t>
      </w:r>
      <w:r w:rsidR="0000240A">
        <w:rPr>
          <w:rFonts w:ascii="Helvetica" w:hAnsi="Helvetica"/>
        </w:rPr>
        <w:t xml:space="preserve"> instalacji techniczno-sanitarnych,</w:t>
      </w:r>
    </w:p>
    <w:p w14:paraId="071CE688" w14:textId="7A57D7CD" w:rsidR="0014622A" w:rsidRPr="007A5F98" w:rsidRDefault="00E95500" w:rsidP="00AC56E5">
      <w:pPr>
        <w:pStyle w:val="Akapitzlist"/>
        <w:numPr>
          <w:ilvl w:val="0"/>
          <w:numId w:val="5"/>
        </w:numPr>
        <w:jc w:val="both"/>
        <w:rPr>
          <w:rFonts w:ascii="Helvetica" w:hAnsi="Helvetica"/>
        </w:rPr>
      </w:pPr>
      <w:r>
        <w:rPr>
          <w:rFonts w:ascii="Helvetica" w:hAnsi="Helvetica"/>
        </w:rPr>
        <w:t>obserwowany jest</w:t>
      </w:r>
      <w:r w:rsidR="0014622A" w:rsidRPr="007A5F98">
        <w:rPr>
          <w:rFonts w:ascii="Helvetica" w:hAnsi="Helvetica"/>
        </w:rPr>
        <w:t xml:space="preserve"> odpływ mieszkańców miasta do miejscowości i gmin ościennych</w:t>
      </w:r>
      <w:r w:rsidR="00594758">
        <w:rPr>
          <w:rFonts w:ascii="Helvetica" w:hAnsi="Helvetica"/>
        </w:rPr>
        <w:t>,</w:t>
      </w:r>
    </w:p>
    <w:p w14:paraId="54C8A200" w14:textId="2455E69C" w:rsidR="0014622A" w:rsidRPr="007A5F98" w:rsidRDefault="00E95500" w:rsidP="00AC56E5">
      <w:pPr>
        <w:pStyle w:val="Akapitzlist"/>
        <w:numPr>
          <w:ilvl w:val="0"/>
          <w:numId w:val="5"/>
        </w:numPr>
        <w:jc w:val="both"/>
        <w:rPr>
          <w:rFonts w:ascii="Helvetica" w:hAnsi="Helvetica"/>
        </w:rPr>
      </w:pPr>
      <w:r>
        <w:rPr>
          <w:rFonts w:ascii="Helvetica" w:hAnsi="Helvetica"/>
        </w:rPr>
        <w:t>o</w:t>
      </w:r>
      <w:r w:rsidR="006D1E9B">
        <w:rPr>
          <w:rFonts w:ascii="Helvetica" w:hAnsi="Helvetica"/>
        </w:rPr>
        <w:t>bs</w:t>
      </w:r>
      <w:r>
        <w:rPr>
          <w:rFonts w:ascii="Helvetica" w:hAnsi="Helvetica"/>
        </w:rPr>
        <w:t>erwowany jest</w:t>
      </w:r>
      <w:r w:rsidR="000746F6" w:rsidRPr="007A5F98">
        <w:rPr>
          <w:rFonts w:ascii="Helvetica" w:hAnsi="Helvetica"/>
        </w:rPr>
        <w:t xml:space="preserve"> odpływ mieszkańców</w:t>
      </w:r>
      <w:r w:rsidR="006D1E9B">
        <w:rPr>
          <w:rFonts w:ascii="Helvetica" w:hAnsi="Helvetica"/>
        </w:rPr>
        <w:t>, w szczególności ludzi młodych,</w:t>
      </w:r>
      <w:r w:rsidR="000746F6" w:rsidRPr="007A5F98">
        <w:rPr>
          <w:rFonts w:ascii="Helvetica" w:hAnsi="Helvetica"/>
        </w:rPr>
        <w:t xml:space="preserve"> do większych aglomeracji</w:t>
      </w:r>
      <w:r w:rsidR="00AC5B72">
        <w:rPr>
          <w:rFonts w:ascii="Helvetica" w:hAnsi="Helvetica"/>
        </w:rPr>
        <w:t>,</w:t>
      </w:r>
    </w:p>
    <w:p w14:paraId="4A4CAE0A" w14:textId="5E401D5B" w:rsidR="000746F6" w:rsidRPr="007A5F98" w:rsidRDefault="00AC5B72" w:rsidP="00AC56E5">
      <w:pPr>
        <w:pStyle w:val="Akapitzlist"/>
        <w:numPr>
          <w:ilvl w:val="0"/>
          <w:numId w:val="5"/>
        </w:numPr>
        <w:jc w:val="both"/>
        <w:rPr>
          <w:rFonts w:ascii="Helvetica" w:hAnsi="Helvetica"/>
        </w:rPr>
      </w:pPr>
      <w:r>
        <w:rPr>
          <w:rFonts w:ascii="Helvetica" w:hAnsi="Helvetica"/>
        </w:rPr>
        <w:t>s</w:t>
      </w:r>
      <w:r w:rsidR="000746F6" w:rsidRPr="007A5F98">
        <w:rPr>
          <w:rFonts w:ascii="Helvetica" w:hAnsi="Helvetica"/>
        </w:rPr>
        <w:t>zacuje się, że</w:t>
      </w:r>
      <w:r>
        <w:rPr>
          <w:rFonts w:ascii="Helvetica" w:hAnsi="Helvetica"/>
        </w:rPr>
        <w:t xml:space="preserve"> w kolejnych </w:t>
      </w:r>
      <w:r w:rsidR="000746F6" w:rsidRPr="007A5F98">
        <w:rPr>
          <w:rFonts w:ascii="Helvetica" w:hAnsi="Helvetica"/>
        </w:rPr>
        <w:t>lat</w:t>
      </w:r>
      <w:r>
        <w:rPr>
          <w:rFonts w:ascii="Helvetica" w:hAnsi="Helvetica"/>
        </w:rPr>
        <w:t>ach</w:t>
      </w:r>
      <w:r w:rsidR="000746F6" w:rsidRPr="007A5F98">
        <w:rPr>
          <w:rFonts w:ascii="Helvetica" w:hAnsi="Helvetica"/>
        </w:rPr>
        <w:t xml:space="preserve"> liczba</w:t>
      </w:r>
      <w:r>
        <w:rPr>
          <w:rFonts w:ascii="Helvetica" w:hAnsi="Helvetica"/>
        </w:rPr>
        <w:t xml:space="preserve"> mieszkańców </w:t>
      </w:r>
      <w:r w:rsidR="000746F6" w:rsidRPr="007A5F98">
        <w:rPr>
          <w:rFonts w:ascii="Helvetica" w:hAnsi="Helvetica"/>
        </w:rPr>
        <w:t>Stalowej Woli będzie spadać</w:t>
      </w:r>
      <w:r w:rsidR="009C253E">
        <w:rPr>
          <w:rFonts w:ascii="Helvetica" w:hAnsi="Helvetica"/>
        </w:rPr>
        <w:t>,</w:t>
      </w:r>
    </w:p>
    <w:p w14:paraId="73CF580A" w14:textId="64E915C6" w:rsidR="0021045F" w:rsidRPr="009C253E" w:rsidRDefault="000746F6" w:rsidP="00AC56E5">
      <w:pPr>
        <w:pStyle w:val="Akapitzlist"/>
        <w:numPr>
          <w:ilvl w:val="0"/>
          <w:numId w:val="5"/>
        </w:numPr>
        <w:jc w:val="both"/>
        <w:rPr>
          <w:rFonts w:ascii="Helvetica" w:hAnsi="Helvetica"/>
        </w:rPr>
      </w:pPr>
      <w:r w:rsidRPr="007A5F98">
        <w:rPr>
          <w:rFonts w:ascii="Helvetica" w:hAnsi="Helvetica"/>
        </w:rPr>
        <w:t xml:space="preserve">Stalowa Wola </w:t>
      </w:r>
      <w:r w:rsidR="00595BF4">
        <w:rPr>
          <w:rFonts w:ascii="Helvetica" w:hAnsi="Helvetica"/>
        </w:rPr>
        <w:t>ma duży</w:t>
      </w:r>
      <w:r w:rsidRPr="007A5F98">
        <w:rPr>
          <w:rFonts w:ascii="Helvetica" w:hAnsi="Helvetica"/>
        </w:rPr>
        <w:t xml:space="preserve"> potencjał gospodarczy</w:t>
      </w:r>
      <w:r w:rsidR="0083006C">
        <w:rPr>
          <w:rFonts w:ascii="Helvetica" w:hAnsi="Helvetica"/>
        </w:rPr>
        <w:t xml:space="preserve"> i społeczny,</w:t>
      </w:r>
    </w:p>
    <w:p w14:paraId="720C2A9A" w14:textId="1FA51C6D" w:rsidR="00281656" w:rsidRPr="0021045F" w:rsidRDefault="00AC5B72" w:rsidP="00AC56E5">
      <w:pPr>
        <w:pStyle w:val="Akapitzlist"/>
        <w:numPr>
          <w:ilvl w:val="0"/>
          <w:numId w:val="5"/>
        </w:numPr>
        <w:jc w:val="both"/>
        <w:rPr>
          <w:rFonts w:ascii="Helvetica" w:hAnsi="Helvetica"/>
        </w:rPr>
      </w:pPr>
      <w:r w:rsidRPr="0021045F">
        <w:rPr>
          <w:rFonts w:ascii="Helvetica" w:hAnsi="Helvetica"/>
        </w:rPr>
        <w:t>polityka czynszowa w obszarze ustalania opłat za lokale mieszkalne jest nieadekwatna do</w:t>
      </w:r>
      <w:r w:rsidR="0021045F" w:rsidRPr="0021045F">
        <w:rPr>
          <w:rFonts w:ascii="Helvetica" w:hAnsi="Helvetica"/>
        </w:rPr>
        <w:t xml:space="preserve"> </w:t>
      </w:r>
      <w:r w:rsidRPr="0021045F">
        <w:rPr>
          <w:rFonts w:ascii="Helvetica" w:hAnsi="Helvetica"/>
        </w:rPr>
        <w:t>bieżących uwarunkowań społeczno-gospodarczych, gdyż opiera się na zasadach przyjętych w 2003 r</w:t>
      </w:r>
      <w:r w:rsidR="008D45DA">
        <w:rPr>
          <w:rFonts w:ascii="Helvetica" w:hAnsi="Helvetica"/>
        </w:rPr>
        <w:t>oku</w:t>
      </w:r>
      <w:r w:rsidR="0021045F" w:rsidRPr="0021045F">
        <w:rPr>
          <w:rFonts w:ascii="Helvetica" w:hAnsi="Helvetica"/>
        </w:rPr>
        <w:t>, stawka bazowa czynszu za najem lokali mieszkalnych powinna być okresowo aktualizowan</w:t>
      </w:r>
      <w:r w:rsidR="0021045F">
        <w:rPr>
          <w:rFonts w:ascii="Helvetica" w:hAnsi="Helvetica"/>
        </w:rPr>
        <w:t>a,</w:t>
      </w:r>
    </w:p>
    <w:p w14:paraId="08A2B216" w14:textId="5B3449FD" w:rsidR="00682F8C" w:rsidRDefault="00AC5B72" w:rsidP="00AC56E5">
      <w:pPr>
        <w:pStyle w:val="Akapitzlist"/>
        <w:numPr>
          <w:ilvl w:val="0"/>
          <w:numId w:val="5"/>
        </w:numPr>
        <w:jc w:val="both"/>
        <w:rPr>
          <w:rFonts w:ascii="Helvetica" w:hAnsi="Helvetica"/>
        </w:rPr>
      </w:pPr>
      <w:r>
        <w:rPr>
          <w:rFonts w:ascii="Helvetica" w:hAnsi="Helvetica"/>
        </w:rPr>
        <w:t>w</w:t>
      </w:r>
      <w:r w:rsidR="008A5DD2" w:rsidRPr="007A5F98">
        <w:rPr>
          <w:rFonts w:ascii="Helvetica" w:hAnsi="Helvetica"/>
        </w:rPr>
        <w:t>ystępują trudności w realizacji wyroków sądowych z prawem do lokalu socjalnego</w:t>
      </w:r>
      <w:r w:rsidR="00594758">
        <w:rPr>
          <w:rFonts w:ascii="Helvetica" w:hAnsi="Helvetica"/>
        </w:rPr>
        <w:t>,</w:t>
      </w:r>
    </w:p>
    <w:p w14:paraId="0E868AFA" w14:textId="4FC62782" w:rsidR="008A5DD2" w:rsidRDefault="00A6365A" w:rsidP="00AC56E5">
      <w:pPr>
        <w:pStyle w:val="Akapitzlist"/>
        <w:numPr>
          <w:ilvl w:val="0"/>
          <w:numId w:val="5"/>
        </w:numPr>
        <w:jc w:val="both"/>
        <w:rPr>
          <w:rFonts w:ascii="Helvetica" w:hAnsi="Helvetica"/>
        </w:rPr>
      </w:pPr>
      <w:r>
        <w:rPr>
          <w:rFonts w:ascii="Helvetica" w:hAnsi="Helvetica"/>
        </w:rPr>
        <w:t>w</w:t>
      </w:r>
      <w:r w:rsidR="008A5DD2" w:rsidRPr="00682F8C">
        <w:rPr>
          <w:rFonts w:ascii="Helvetica" w:hAnsi="Helvetica"/>
        </w:rPr>
        <w:t>ystępuje wysoki poziom zaległości w opłatach za mieszkania</w:t>
      </w:r>
      <w:r w:rsidR="00AC5B72">
        <w:rPr>
          <w:rFonts w:ascii="Helvetica" w:hAnsi="Helvetica"/>
        </w:rPr>
        <w:t>,</w:t>
      </w:r>
    </w:p>
    <w:p w14:paraId="7FE67E90" w14:textId="480F2723" w:rsidR="009C253E" w:rsidRPr="009C253E" w:rsidRDefault="009C253E" w:rsidP="00AC56E5">
      <w:pPr>
        <w:pStyle w:val="Akapitzlist"/>
        <w:numPr>
          <w:ilvl w:val="0"/>
          <w:numId w:val="5"/>
        </w:numPr>
        <w:jc w:val="both"/>
        <w:rPr>
          <w:rFonts w:ascii="Helvetica" w:hAnsi="Helvetica"/>
        </w:rPr>
      </w:pPr>
      <w:r>
        <w:rPr>
          <w:rFonts w:ascii="Helvetica" w:hAnsi="Helvetica"/>
        </w:rPr>
        <w:t>n</w:t>
      </w:r>
      <w:r w:rsidRPr="007A5F98">
        <w:rPr>
          <w:rFonts w:ascii="Helvetica" w:hAnsi="Helvetica"/>
        </w:rPr>
        <w:t>akłady</w:t>
      </w:r>
      <w:r>
        <w:rPr>
          <w:rFonts w:ascii="Helvetica" w:hAnsi="Helvetica"/>
        </w:rPr>
        <w:t xml:space="preserve"> inwestycyjne gminy</w:t>
      </w:r>
      <w:r w:rsidRPr="007A5F98">
        <w:rPr>
          <w:rFonts w:ascii="Helvetica" w:hAnsi="Helvetica"/>
        </w:rPr>
        <w:t xml:space="preserve"> na budownictwo mieszkaniowe są niskie</w:t>
      </w:r>
      <w:r>
        <w:rPr>
          <w:rFonts w:ascii="Helvetica" w:hAnsi="Helvetica"/>
        </w:rPr>
        <w:t>,</w:t>
      </w:r>
    </w:p>
    <w:p w14:paraId="0BDD0AF3" w14:textId="3B19197D" w:rsidR="009C253E" w:rsidRPr="00682F8C" w:rsidRDefault="009C253E" w:rsidP="00AC56E5">
      <w:pPr>
        <w:pStyle w:val="Akapitzlist"/>
        <w:numPr>
          <w:ilvl w:val="0"/>
          <w:numId w:val="5"/>
        </w:numPr>
        <w:jc w:val="both"/>
        <w:rPr>
          <w:rFonts w:ascii="Helvetica" w:hAnsi="Helvetica"/>
        </w:rPr>
      </w:pPr>
      <w:r>
        <w:rPr>
          <w:rFonts w:ascii="Helvetica" w:hAnsi="Helvetica"/>
        </w:rPr>
        <w:t>przewidywany jest</w:t>
      </w:r>
      <w:r w:rsidRPr="007A5F98">
        <w:rPr>
          <w:rFonts w:ascii="Helvetica" w:hAnsi="Helvetica"/>
        </w:rPr>
        <w:t xml:space="preserve"> wzrost</w:t>
      </w:r>
      <w:r>
        <w:rPr>
          <w:rFonts w:ascii="Helvetica" w:hAnsi="Helvetica"/>
        </w:rPr>
        <w:t xml:space="preserve"> podaży terenów</w:t>
      </w:r>
      <w:r w:rsidRPr="007A5F98">
        <w:rPr>
          <w:rFonts w:ascii="Helvetica" w:hAnsi="Helvetica"/>
        </w:rPr>
        <w:t xml:space="preserve"> przeznaczonych na mieszkalnictwo</w:t>
      </w:r>
      <w:r>
        <w:rPr>
          <w:rFonts w:ascii="Helvetica" w:hAnsi="Helvetica"/>
        </w:rPr>
        <w:t>,</w:t>
      </w:r>
    </w:p>
    <w:p w14:paraId="6267E9B6" w14:textId="2FE5DAB3" w:rsidR="00B65A56" w:rsidRDefault="0021045F" w:rsidP="00AC56E5">
      <w:pPr>
        <w:pStyle w:val="Akapitzlist"/>
        <w:numPr>
          <w:ilvl w:val="0"/>
          <w:numId w:val="5"/>
        </w:numPr>
        <w:jc w:val="both"/>
        <w:rPr>
          <w:rFonts w:ascii="Helvetica" w:hAnsi="Helvetica"/>
        </w:rPr>
      </w:pPr>
      <w:r w:rsidRPr="00B65A56">
        <w:rPr>
          <w:rFonts w:ascii="Helvetica" w:hAnsi="Helvetica"/>
        </w:rPr>
        <w:t>m</w:t>
      </w:r>
      <w:r w:rsidR="00A6365A" w:rsidRPr="00B65A56">
        <w:rPr>
          <w:rFonts w:ascii="Helvetica" w:hAnsi="Helvetica"/>
        </w:rPr>
        <w:t>iasto</w:t>
      </w:r>
      <w:r w:rsidR="008A5DD2" w:rsidRPr="00B65A56">
        <w:rPr>
          <w:rFonts w:ascii="Helvetica" w:hAnsi="Helvetica"/>
        </w:rPr>
        <w:t xml:space="preserve"> posiada ograniczon</w:t>
      </w:r>
      <w:r w:rsidR="00A6365A" w:rsidRPr="00B65A56">
        <w:rPr>
          <w:rFonts w:ascii="Helvetica" w:hAnsi="Helvetica"/>
        </w:rPr>
        <w:t>e</w:t>
      </w:r>
      <w:r w:rsidRPr="00B65A56">
        <w:rPr>
          <w:rFonts w:ascii="Helvetica" w:hAnsi="Helvetica"/>
        </w:rPr>
        <w:t>/niewystarczające środki</w:t>
      </w:r>
      <w:r w:rsidR="00A6365A" w:rsidRPr="00B65A56">
        <w:rPr>
          <w:rFonts w:ascii="Helvetica" w:hAnsi="Helvetica"/>
        </w:rPr>
        <w:t xml:space="preserve"> budżetowe,</w:t>
      </w:r>
      <w:r w:rsidRPr="00B65A56">
        <w:rPr>
          <w:rFonts w:ascii="Helvetica" w:hAnsi="Helvetica"/>
        </w:rPr>
        <w:t xml:space="preserve"> aby móc zasp</w:t>
      </w:r>
      <w:r w:rsidR="00B65A56" w:rsidRPr="00B65A56">
        <w:rPr>
          <w:rFonts w:ascii="Helvetica" w:hAnsi="Helvetica"/>
        </w:rPr>
        <w:t>akajać</w:t>
      </w:r>
      <w:r w:rsidR="00595BF4" w:rsidRPr="00B65A56">
        <w:rPr>
          <w:rFonts w:ascii="Helvetica" w:hAnsi="Helvetica"/>
        </w:rPr>
        <w:t xml:space="preserve"> </w:t>
      </w:r>
      <w:r w:rsidRPr="00B65A56">
        <w:rPr>
          <w:rFonts w:ascii="Helvetica" w:hAnsi="Helvetica"/>
        </w:rPr>
        <w:t xml:space="preserve"> w sposób </w:t>
      </w:r>
      <w:r w:rsidR="00A6365A" w:rsidRPr="00B65A56">
        <w:rPr>
          <w:rFonts w:ascii="Helvetica" w:hAnsi="Helvetica"/>
        </w:rPr>
        <w:t>bezpośredni</w:t>
      </w:r>
      <w:r w:rsidRPr="00B65A56">
        <w:rPr>
          <w:rFonts w:ascii="Helvetica" w:hAnsi="Helvetica"/>
        </w:rPr>
        <w:t xml:space="preserve"> potrzeby mieszkaniow</w:t>
      </w:r>
      <w:r w:rsidR="00315C6F" w:rsidRPr="00B65A56">
        <w:rPr>
          <w:rFonts w:ascii="Helvetica" w:hAnsi="Helvetica"/>
        </w:rPr>
        <w:t>e</w:t>
      </w:r>
      <w:r w:rsidRPr="00B65A56">
        <w:rPr>
          <w:rFonts w:ascii="Helvetica" w:hAnsi="Helvetica"/>
        </w:rPr>
        <w:t>,</w:t>
      </w:r>
      <w:r w:rsidR="00B65A56" w:rsidRPr="00B65A56">
        <w:rPr>
          <w:rFonts w:ascii="Helvetica" w:hAnsi="Helvetica"/>
        </w:rPr>
        <w:t xml:space="preserve"> co przekłada się na wzrost znaczenia</w:t>
      </w:r>
      <w:r w:rsidR="00B65A56">
        <w:rPr>
          <w:rFonts w:ascii="Helvetica" w:hAnsi="Helvetica"/>
        </w:rPr>
        <w:t xml:space="preserve"> i istotną rolę </w:t>
      </w:r>
      <w:r w:rsidRPr="00B65A56">
        <w:rPr>
          <w:rFonts w:ascii="Helvetica" w:hAnsi="Helvetica"/>
        </w:rPr>
        <w:t xml:space="preserve">inwestycji </w:t>
      </w:r>
      <w:r w:rsidR="0083006C" w:rsidRPr="00B65A56">
        <w:rPr>
          <w:rFonts w:ascii="Helvetica" w:hAnsi="Helvetica"/>
        </w:rPr>
        <w:t>z</w:t>
      </w:r>
      <w:r w:rsidR="00B65A56" w:rsidRPr="00B65A56">
        <w:rPr>
          <w:rFonts w:ascii="Helvetica" w:hAnsi="Helvetica"/>
        </w:rPr>
        <w:t> </w:t>
      </w:r>
      <w:r w:rsidRPr="00B65A56">
        <w:rPr>
          <w:rFonts w:ascii="Helvetica" w:hAnsi="Helvetica"/>
        </w:rPr>
        <w:t>obszaru społecznego budownictwa</w:t>
      </w:r>
      <w:r w:rsidR="00B65A56" w:rsidRPr="00B65A56">
        <w:rPr>
          <w:rFonts w:ascii="Helvetica" w:hAnsi="Helvetica"/>
        </w:rPr>
        <w:t xml:space="preserve"> czynszowego (SBC)</w:t>
      </w:r>
      <w:r w:rsidR="00B65A56">
        <w:rPr>
          <w:rFonts w:ascii="Helvetica" w:hAnsi="Helvetica"/>
        </w:rPr>
        <w:t>.</w:t>
      </w:r>
    </w:p>
    <w:p w14:paraId="4EDF8FF9" w14:textId="77777777" w:rsidR="00541D54" w:rsidRDefault="0052765D" w:rsidP="00541D54">
      <w:pPr>
        <w:spacing w:after="120"/>
        <w:jc w:val="both"/>
        <w:rPr>
          <w:rFonts w:ascii="Helvetica" w:hAnsi="Helvetica"/>
        </w:rPr>
      </w:pPr>
      <w:r w:rsidRPr="00B65A56">
        <w:rPr>
          <w:rFonts w:ascii="Helvetica" w:hAnsi="Helvetica"/>
        </w:rPr>
        <w:t>Warunki mieszkaniowe w Stalowe Woli są odpowiednie biorąc pod uwagę aspekt techniczno-sanitarny, jednak wskazane są działania zmierzające do stopniowego i systematycznego zwiększania przeciętnej powierzchni użytkowej lokali mieszkalnych.</w:t>
      </w:r>
    </w:p>
    <w:p w14:paraId="4D46D065" w14:textId="71A32B3B" w:rsidR="00837C41" w:rsidRDefault="0052765D" w:rsidP="00541D54">
      <w:pPr>
        <w:spacing w:after="120"/>
        <w:jc w:val="both"/>
        <w:rPr>
          <w:rFonts w:ascii="Helvetica" w:hAnsi="Helvetica"/>
        </w:rPr>
      </w:pPr>
      <w:r>
        <w:rPr>
          <w:rFonts w:ascii="Helvetica" w:eastAsia="Times New Roman" w:hAnsi="Helvetica" w:cstheme="minorHAnsi"/>
          <w:lang w:eastAsia="pl-PL"/>
        </w:rPr>
        <w:t>Sytuacja gospodarcza i stan sektora nieruchomości są ze sobą bezpośrednio</w:t>
      </w:r>
      <w:r w:rsidRPr="007A5F98">
        <w:rPr>
          <w:rFonts w:ascii="Helvetica" w:eastAsia="Times New Roman" w:hAnsi="Helvetica" w:cstheme="minorHAnsi"/>
          <w:lang w:eastAsia="pl-PL"/>
        </w:rPr>
        <w:t xml:space="preserve"> powiązan</w:t>
      </w:r>
      <w:r>
        <w:rPr>
          <w:rFonts w:ascii="Helvetica" w:eastAsia="Times New Roman" w:hAnsi="Helvetica" w:cstheme="minorHAnsi"/>
          <w:lang w:eastAsia="pl-PL"/>
        </w:rPr>
        <w:t>e oraz  wzajemnie na siebie oddziałują.</w:t>
      </w:r>
      <w:r w:rsidR="00130400">
        <w:rPr>
          <w:rFonts w:ascii="Helvetica" w:eastAsia="Times New Roman" w:hAnsi="Helvetica" w:cstheme="minorHAnsi"/>
          <w:lang w:eastAsia="pl-PL"/>
        </w:rPr>
        <w:t xml:space="preserve"> </w:t>
      </w:r>
      <w:r>
        <w:rPr>
          <w:rFonts w:ascii="Helvetica" w:eastAsia="Times New Roman" w:hAnsi="Helvetica" w:cstheme="minorHAnsi"/>
          <w:lang w:eastAsia="pl-PL"/>
        </w:rPr>
        <w:t>T</w:t>
      </w:r>
      <w:r w:rsidRPr="007A5F98">
        <w:rPr>
          <w:rFonts w:ascii="Helvetica" w:eastAsia="Times New Roman" w:hAnsi="Helvetica" w:cstheme="minorHAnsi"/>
          <w:lang w:eastAsia="pl-PL"/>
        </w:rPr>
        <w:t>rwałość</w:t>
      </w:r>
      <w:r w:rsidR="00130400">
        <w:rPr>
          <w:rFonts w:ascii="Helvetica" w:eastAsia="Times New Roman" w:hAnsi="Helvetica" w:cstheme="minorHAnsi"/>
          <w:lang w:eastAsia="pl-PL"/>
        </w:rPr>
        <w:t xml:space="preserve"> </w:t>
      </w:r>
      <w:r w:rsidRPr="007A5F98">
        <w:rPr>
          <w:rFonts w:ascii="Helvetica" w:eastAsia="Times New Roman" w:hAnsi="Helvetica" w:cstheme="minorHAnsi"/>
          <w:lang w:eastAsia="pl-PL"/>
        </w:rPr>
        <w:t>rynku</w:t>
      </w:r>
      <w:r>
        <w:rPr>
          <w:rFonts w:ascii="Helvetica" w:eastAsia="Times New Roman" w:hAnsi="Helvetica" w:cstheme="minorHAnsi"/>
          <w:lang w:eastAsia="pl-PL"/>
        </w:rPr>
        <w:t xml:space="preserve"> </w:t>
      </w:r>
      <w:r w:rsidRPr="007A5F98">
        <w:rPr>
          <w:rFonts w:ascii="Helvetica" w:eastAsia="Times New Roman" w:hAnsi="Helvetica" w:cstheme="minorHAnsi"/>
          <w:lang w:eastAsia="pl-PL"/>
        </w:rPr>
        <w:t>mieszkani</w:t>
      </w:r>
      <w:r w:rsidR="00130400">
        <w:rPr>
          <w:rFonts w:ascii="Helvetica" w:eastAsia="Times New Roman" w:hAnsi="Helvetica" w:cstheme="minorHAnsi"/>
          <w:lang w:eastAsia="pl-PL"/>
        </w:rPr>
        <w:t>owego</w:t>
      </w:r>
      <w:r>
        <w:rPr>
          <w:rFonts w:ascii="Helvetica" w:eastAsia="Times New Roman" w:hAnsi="Helvetica" w:cstheme="minorHAnsi"/>
          <w:lang w:eastAsia="pl-PL"/>
        </w:rPr>
        <w:t xml:space="preserve"> sprzyja</w:t>
      </w:r>
      <w:r w:rsidRPr="007A5F98">
        <w:rPr>
          <w:rFonts w:ascii="Helvetica" w:eastAsia="Times New Roman" w:hAnsi="Helvetica" w:cstheme="minorHAnsi"/>
          <w:lang w:eastAsia="pl-PL"/>
        </w:rPr>
        <w:t xml:space="preserve"> długookres</w:t>
      </w:r>
      <w:r>
        <w:rPr>
          <w:rFonts w:ascii="Helvetica" w:eastAsia="Times New Roman" w:hAnsi="Helvetica" w:cstheme="minorHAnsi"/>
          <w:lang w:eastAsia="pl-PL"/>
        </w:rPr>
        <w:t>owemu</w:t>
      </w:r>
      <w:r w:rsidRPr="007A5F98">
        <w:rPr>
          <w:rFonts w:ascii="Helvetica" w:eastAsia="Times New Roman" w:hAnsi="Helvetica" w:cstheme="minorHAnsi"/>
          <w:lang w:eastAsia="pl-PL"/>
        </w:rPr>
        <w:t xml:space="preserve"> rozw</w:t>
      </w:r>
      <w:r>
        <w:rPr>
          <w:rFonts w:ascii="Helvetica" w:eastAsia="Times New Roman" w:hAnsi="Helvetica" w:cstheme="minorHAnsi"/>
          <w:lang w:eastAsia="pl-PL"/>
        </w:rPr>
        <w:t>oj</w:t>
      </w:r>
      <w:r w:rsidR="00345031">
        <w:rPr>
          <w:rFonts w:ascii="Helvetica" w:eastAsia="Times New Roman" w:hAnsi="Helvetica" w:cstheme="minorHAnsi"/>
          <w:lang w:eastAsia="pl-PL"/>
        </w:rPr>
        <w:t>owi</w:t>
      </w:r>
      <w:r w:rsidRPr="007A5F98">
        <w:rPr>
          <w:rFonts w:ascii="Helvetica" w:eastAsia="Times New Roman" w:hAnsi="Helvetica" w:cstheme="minorHAnsi"/>
          <w:lang w:eastAsia="pl-PL"/>
        </w:rPr>
        <w:t xml:space="preserve"> gospodarcz</w:t>
      </w:r>
      <w:r w:rsidR="00345031">
        <w:rPr>
          <w:rFonts w:ascii="Helvetica" w:eastAsia="Times New Roman" w:hAnsi="Helvetica" w:cstheme="minorHAnsi"/>
          <w:lang w:eastAsia="pl-PL"/>
        </w:rPr>
        <w:t>emu</w:t>
      </w:r>
      <w:r w:rsidRPr="007A5F98">
        <w:rPr>
          <w:rFonts w:ascii="Helvetica" w:eastAsia="Times New Roman" w:hAnsi="Helvetica" w:cstheme="minorHAnsi"/>
          <w:lang w:eastAsia="pl-PL"/>
        </w:rPr>
        <w:t>.</w:t>
      </w:r>
      <w:r>
        <w:rPr>
          <w:rFonts w:ascii="Helvetica" w:eastAsia="Times New Roman" w:hAnsi="Helvetica" w:cstheme="minorHAnsi"/>
          <w:lang w:eastAsia="pl-PL"/>
        </w:rPr>
        <w:t xml:space="preserve"> Już sama</w:t>
      </w:r>
      <w:r w:rsidRPr="007A5F98">
        <w:rPr>
          <w:rFonts w:ascii="Helvetica" w:eastAsia="Times New Roman" w:hAnsi="Helvetica" w:cstheme="minorHAnsi"/>
          <w:lang w:eastAsia="pl-PL"/>
        </w:rPr>
        <w:t xml:space="preserve"> </w:t>
      </w:r>
      <w:r>
        <w:rPr>
          <w:rFonts w:ascii="Helvetica" w:eastAsia="Times New Roman" w:hAnsi="Helvetica" w:cstheme="minorHAnsi"/>
          <w:lang w:eastAsia="pl-PL"/>
        </w:rPr>
        <w:t>b</w:t>
      </w:r>
      <w:r w:rsidRPr="007A5F98">
        <w:rPr>
          <w:rFonts w:ascii="Helvetica" w:eastAsia="Times New Roman" w:hAnsi="Helvetica" w:cstheme="minorHAnsi"/>
          <w:lang w:eastAsia="pl-PL"/>
        </w:rPr>
        <w:t>udowa nowych mieszkań pozw</w:t>
      </w:r>
      <w:r>
        <w:rPr>
          <w:rFonts w:ascii="Helvetica" w:eastAsia="Times New Roman" w:hAnsi="Helvetica" w:cstheme="minorHAnsi"/>
          <w:lang w:eastAsia="pl-PL"/>
        </w:rPr>
        <w:t>ala</w:t>
      </w:r>
      <w:r w:rsidRPr="007A5F98">
        <w:rPr>
          <w:rFonts w:ascii="Helvetica" w:eastAsia="Times New Roman" w:hAnsi="Helvetica" w:cstheme="minorHAnsi"/>
          <w:lang w:eastAsia="pl-PL"/>
        </w:rPr>
        <w:t xml:space="preserve"> na zmniejszenie bezrobocia,</w:t>
      </w:r>
      <w:r w:rsidR="00345031">
        <w:rPr>
          <w:rFonts w:ascii="Helvetica" w:eastAsia="Times New Roman" w:hAnsi="Helvetica" w:cstheme="minorHAnsi"/>
          <w:lang w:eastAsia="pl-PL"/>
        </w:rPr>
        <w:t xml:space="preserve"> </w:t>
      </w:r>
      <w:r w:rsidRPr="007A5F98">
        <w:rPr>
          <w:rFonts w:ascii="Helvetica" w:eastAsia="Times New Roman" w:hAnsi="Helvetica" w:cstheme="minorHAnsi"/>
          <w:lang w:eastAsia="pl-PL"/>
        </w:rPr>
        <w:t>rozwój firm</w:t>
      </w:r>
      <w:r>
        <w:rPr>
          <w:rFonts w:ascii="Helvetica" w:eastAsia="Times New Roman" w:hAnsi="Helvetica" w:cstheme="minorHAnsi"/>
          <w:lang w:eastAsia="pl-PL"/>
        </w:rPr>
        <w:t xml:space="preserve"> i</w:t>
      </w:r>
      <w:r w:rsidRPr="007A5F98">
        <w:rPr>
          <w:rFonts w:ascii="Helvetica" w:eastAsia="Times New Roman" w:hAnsi="Helvetica" w:cstheme="minorHAnsi"/>
          <w:lang w:eastAsia="pl-PL"/>
        </w:rPr>
        <w:t xml:space="preserve"> konkurencyjne warunki powstawaniu nowych działalności</w:t>
      </w:r>
      <w:r>
        <w:rPr>
          <w:rFonts w:ascii="Helvetica" w:eastAsia="Times New Roman" w:hAnsi="Helvetica" w:cstheme="minorHAnsi"/>
          <w:lang w:eastAsia="pl-PL"/>
        </w:rPr>
        <w:t>. To z kolei</w:t>
      </w:r>
      <w:r w:rsidRPr="007A5F98">
        <w:rPr>
          <w:rFonts w:ascii="Helvetica" w:eastAsia="Times New Roman" w:hAnsi="Helvetica" w:cstheme="minorHAnsi"/>
          <w:lang w:eastAsia="pl-PL"/>
        </w:rPr>
        <w:t xml:space="preserve"> </w:t>
      </w:r>
      <w:r>
        <w:rPr>
          <w:rFonts w:ascii="Helvetica" w:eastAsia="Times New Roman" w:hAnsi="Helvetica" w:cstheme="minorHAnsi"/>
          <w:lang w:eastAsia="pl-PL"/>
        </w:rPr>
        <w:t>p</w:t>
      </w:r>
      <w:r w:rsidRPr="007A5F98">
        <w:rPr>
          <w:rFonts w:ascii="Helvetica" w:eastAsia="Times New Roman" w:hAnsi="Helvetica" w:cstheme="minorHAnsi"/>
          <w:lang w:eastAsia="pl-PL"/>
        </w:rPr>
        <w:t>rzekłada się na zapotrzebowanie</w:t>
      </w:r>
      <w:r>
        <w:rPr>
          <w:rFonts w:ascii="Helvetica" w:eastAsia="Times New Roman" w:hAnsi="Helvetica" w:cstheme="minorHAnsi"/>
          <w:lang w:eastAsia="pl-PL"/>
        </w:rPr>
        <w:t xml:space="preserve"> na</w:t>
      </w:r>
      <w:r w:rsidRPr="007A5F98">
        <w:rPr>
          <w:rFonts w:ascii="Helvetica" w:eastAsia="Times New Roman" w:hAnsi="Helvetica" w:cstheme="minorHAnsi"/>
          <w:lang w:eastAsia="pl-PL"/>
        </w:rPr>
        <w:t xml:space="preserve"> now</w:t>
      </w:r>
      <w:r>
        <w:rPr>
          <w:rFonts w:ascii="Helvetica" w:eastAsia="Times New Roman" w:hAnsi="Helvetica" w:cstheme="minorHAnsi"/>
          <w:lang w:eastAsia="pl-PL"/>
        </w:rPr>
        <w:t>e</w:t>
      </w:r>
      <w:r w:rsidRPr="007A5F98">
        <w:rPr>
          <w:rFonts w:ascii="Helvetica" w:eastAsia="Times New Roman" w:hAnsi="Helvetica" w:cstheme="minorHAnsi"/>
          <w:lang w:eastAsia="pl-PL"/>
        </w:rPr>
        <w:t xml:space="preserve"> mieszkani</w:t>
      </w:r>
      <w:r>
        <w:rPr>
          <w:rFonts w:ascii="Helvetica" w:eastAsia="Times New Roman" w:hAnsi="Helvetica" w:cstheme="minorHAnsi"/>
          <w:lang w:eastAsia="pl-PL"/>
        </w:rPr>
        <w:t>a</w:t>
      </w:r>
      <w:r w:rsidRPr="007A5F98">
        <w:rPr>
          <w:rFonts w:ascii="Helvetica" w:eastAsia="Times New Roman" w:hAnsi="Helvetica" w:cstheme="minorHAnsi"/>
          <w:lang w:eastAsia="pl-PL"/>
        </w:rPr>
        <w:t>.</w:t>
      </w:r>
      <w:r w:rsidR="00345031">
        <w:rPr>
          <w:rFonts w:ascii="Helvetica" w:eastAsia="Times New Roman" w:hAnsi="Helvetica" w:cstheme="minorHAnsi"/>
          <w:lang w:eastAsia="pl-PL"/>
        </w:rPr>
        <w:t xml:space="preserve"> </w:t>
      </w:r>
      <w:r w:rsidRPr="006574C3">
        <w:rPr>
          <w:rFonts w:ascii="Helvetica" w:eastAsia="Times New Roman" w:hAnsi="Helvetica" w:cstheme="minorHAnsi"/>
          <w:lang w:eastAsia="pl-PL"/>
        </w:rPr>
        <w:t>Stalowa Wola skutecznie rozwija się pod kątem gospodarczym rokrocznie ściągając do siebie coraz to nowe podmioty. Implikuje to</w:t>
      </w:r>
      <w:r>
        <w:rPr>
          <w:rFonts w:ascii="Helvetica" w:eastAsia="Times New Roman" w:hAnsi="Helvetica" w:cstheme="minorHAnsi"/>
          <w:lang w:eastAsia="pl-PL"/>
        </w:rPr>
        <w:t xml:space="preserve"> zarówno</w:t>
      </w:r>
      <w:r w:rsidRPr="006574C3">
        <w:rPr>
          <w:rFonts w:ascii="Helvetica" w:eastAsia="Times New Roman" w:hAnsi="Helvetica" w:cstheme="minorHAnsi"/>
          <w:lang w:eastAsia="pl-PL"/>
        </w:rPr>
        <w:t xml:space="preserve"> konieczność utrzymania lokalnej kadry, jak i pozyskiwania zewnętrznych zasobów</w:t>
      </w:r>
      <w:r w:rsidR="00345031">
        <w:rPr>
          <w:rFonts w:ascii="Helvetica" w:eastAsia="Times New Roman" w:hAnsi="Helvetica" w:cstheme="minorHAnsi"/>
          <w:lang w:eastAsia="pl-PL"/>
        </w:rPr>
        <w:t xml:space="preserve">. </w:t>
      </w:r>
      <w:r w:rsidRPr="006574C3">
        <w:rPr>
          <w:rFonts w:ascii="Helvetica" w:eastAsia="Times New Roman" w:hAnsi="Helvetica" w:cstheme="minorHAnsi"/>
          <w:lang w:eastAsia="pl-PL"/>
        </w:rPr>
        <w:t>Również z tej perspektywy zasadnym jest podjęcie działań zmierzających do zwiększania liczby lokali mieszkalnych, modernizacji zasobów</w:t>
      </w:r>
      <w:r>
        <w:rPr>
          <w:rFonts w:ascii="Helvetica" w:eastAsia="Times New Roman" w:hAnsi="Helvetica" w:cstheme="minorHAnsi"/>
          <w:lang w:eastAsia="pl-PL"/>
        </w:rPr>
        <w:t xml:space="preserve"> i</w:t>
      </w:r>
      <w:r w:rsidRPr="006574C3">
        <w:rPr>
          <w:rFonts w:ascii="Helvetica" w:eastAsia="Times New Roman" w:hAnsi="Helvetica" w:cstheme="minorHAnsi"/>
          <w:lang w:eastAsia="pl-PL"/>
        </w:rPr>
        <w:t xml:space="preserve"> dywersyfikacji opcji oferowanych przez lokalny rynek nieruchomości.</w:t>
      </w:r>
      <w:r w:rsidR="0092029D">
        <w:rPr>
          <w:rFonts w:ascii="Helvetica" w:eastAsia="Times New Roman" w:hAnsi="Helvetica" w:cstheme="minorHAnsi"/>
          <w:lang w:eastAsia="pl-PL"/>
        </w:rPr>
        <w:t xml:space="preserve"> W przyszłości</w:t>
      </w:r>
      <w:r w:rsidR="006854EC">
        <w:rPr>
          <w:rFonts w:ascii="Helvetica" w:eastAsia="Times New Roman" w:hAnsi="Helvetica" w:cs="Helvetica"/>
          <w:lang w:eastAsia="pl-PL"/>
        </w:rPr>
        <w:t xml:space="preserve"> </w:t>
      </w:r>
      <w:r w:rsidR="004E1390" w:rsidRPr="002E115C">
        <w:rPr>
          <w:rFonts w:ascii="Helvetica" w:eastAsia="Times New Roman" w:hAnsi="Helvetica" w:cs="Helvetica"/>
          <w:lang w:eastAsia="pl-PL"/>
        </w:rPr>
        <w:t>fundamentalne znaczenie będzie miał aspekt kształtowania się liczebności mieszkańców w kolejnych latach</w:t>
      </w:r>
      <w:r w:rsidR="004E1390">
        <w:rPr>
          <w:rFonts w:ascii="Helvetica" w:eastAsia="Times New Roman" w:hAnsi="Helvetica" w:cs="Helvetica"/>
          <w:lang w:eastAsia="pl-PL"/>
        </w:rPr>
        <w:t>.</w:t>
      </w:r>
      <w:r w:rsidR="006854EC">
        <w:rPr>
          <w:rFonts w:ascii="Helvetica" w:eastAsia="Times New Roman" w:hAnsi="Helvetica" w:cs="Helvetica"/>
          <w:lang w:eastAsia="pl-PL"/>
        </w:rPr>
        <w:t xml:space="preserve"> </w:t>
      </w:r>
      <w:r w:rsidR="006854EC">
        <w:rPr>
          <w:rFonts w:ascii="Helvetica" w:hAnsi="Helvetica"/>
        </w:rPr>
        <w:t xml:space="preserve">Prognoza liczby ludności gmin opracowana przez GUS stanowi bardzo wyraźny sygnał, że zachodzi bezwzględna potrzeba wdrożenia wszelkich możliwych mechanizmów mających na celu przeciwdziałanie głębokiej depopulacji. </w:t>
      </w:r>
      <w:r w:rsidR="006854EC" w:rsidRPr="00421E70">
        <w:rPr>
          <w:rFonts w:ascii="Helvetica" w:hAnsi="Helvetica"/>
        </w:rPr>
        <w:t>Zrównoważony rozwój budownictwa mieszkaniowego może stanowić pozytywny impuls i czynnik wspierający działania</w:t>
      </w:r>
      <w:r w:rsidR="006854EC">
        <w:rPr>
          <w:rFonts w:ascii="Helvetica" w:hAnsi="Helvetica"/>
        </w:rPr>
        <w:t xml:space="preserve"> </w:t>
      </w:r>
      <w:r w:rsidR="006854EC" w:rsidRPr="00421E70">
        <w:rPr>
          <w:rFonts w:ascii="Helvetica" w:hAnsi="Helvetica"/>
        </w:rPr>
        <w:t>ham</w:t>
      </w:r>
      <w:r w:rsidR="006854EC">
        <w:rPr>
          <w:rFonts w:ascii="Helvetica" w:hAnsi="Helvetica"/>
        </w:rPr>
        <w:t>ujące</w:t>
      </w:r>
      <w:r w:rsidR="006854EC" w:rsidRPr="00421E70">
        <w:rPr>
          <w:rFonts w:ascii="Helvetica" w:hAnsi="Helvetica"/>
        </w:rPr>
        <w:t xml:space="preserve"> proces wyludniania się</w:t>
      </w:r>
      <w:r w:rsidR="006854EC">
        <w:rPr>
          <w:rFonts w:ascii="Helvetica" w:hAnsi="Helvetica"/>
        </w:rPr>
        <w:t xml:space="preserve"> Stalowej Woli</w:t>
      </w:r>
      <w:r w:rsidR="006854EC" w:rsidRPr="00421E70">
        <w:rPr>
          <w:rFonts w:ascii="Helvetica" w:hAnsi="Helvetica"/>
        </w:rPr>
        <w:t xml:space="preserve"> oraz łagodzący jego negatywne skutki gospodarczo-ekonomiczne.</w:t>
      </w:r>
    </w:p>
    <w:p w14:paraId="6ECDA4AF" w14:textId="77777777" w:rsidR="00AC56E5" w:rsidRPr="009B50C6" w:rsidRDefault="00AC56E5" w:rsidP="009B50C6">
      <w:pPr>
        <w:spacing w:after="120"/>
        <w:contextualSpacing/>
        <w:jc w:val="both"/>
        <w:rPr>
          <w:rFonts w:ascii="Helvetica" w:hAnsi="Helvetica"/>
        </w:rPr>
      </w:pPr>
    </w:p>
    <w:p w14:paraId="089E64E8" w14:textId="77777777" w:rsidR="00CE506E" w:rsidRDefault="00CE506E">
      <w:pPr>
        <w:rPr>
          <w:rFonts w:ascii="Helvetica" w:eastAsiaTheme="majorEastAsia" w:hAnsi="Helvetica" w:cs="Helvetica"/>
          <w:b/>
          <w:bCs/>
          <w:sz w:val="26"/>
          <w:szCs w:val="26"/>
        </w:rPr>
      </w:pPr>
      <w:bookmarkStart w:id="66" w:name="_Toc124254934"/>
      <w:r>
        <w:rPr>
          <w:rFonts w:ascii="Helvetica" w:hAnsi="Helvetica" w:cs="Helvetica"/>
          <w:b/>
          <w:bCs/>
          <w:sz w:val="26"/>
          <w:szCs w:val="26"/>
        </w:rPr>
        <w:br w:type="page"/>
      </w:r>
    </w:p>
    <w:p w14:paraId="2404955F" w14:textId="6359D71D" w:rsidR="008D75C1" w:rsidRPr="0026615D" w:rsidRDefault="008D75C1" w:rsidP="008D75C1">
      <w:pPr>
        <w:pStyle w:val="Nagwek1"/>
        <w:spacing w:before="0" w:after="160"/>
        <w:jc w:val="both"/>
        <w:rPr>
          <w:rFonts w:ascii="Helvetica" w:hAnsi="Helvetica" w:cs="Helvetica"/>
          <w:b/>
          <w:bCs/>
          <w:sz w:val="26"/>
          <w:szCs w:val="26"/>
        </w:rPr>
      </w:pPr>
      <w:r>
        <w:rPr>
          <w:rFonts w:ascii="Helvetica" w:hAnsi="Helvetica" w:cs="Helvetica"/>
          <w:b/>
          <w:bCs/>
          <w:color w:val="auto"/>
          <w:sz w:val="26"/>
          <w:szCs w:val="26"/>
        </w:rPr>
        <w:t>2</w:t>
      </w:r>
      <w:r w:rsidRPr="0026615D">
        <w:rPr>
          <w:rFonts w:ascii="Helvetica" w:hAnsi="Helvetica" w:cs="Helvetica"/>
          <w:b/>
          <w:bCs/>
          <w:color w:val="auto"/>
          <w:sz w:val="26"/>
          <w:szCs w:val="26"/>
        </w:rPr>
        <w:t xml:space="preserve">. </w:t>
      </w:r>
      <w:r>
        <w:rPr>
          <w:rFonts w:ascii="Helvetica" w:hAnsi="Helvetica" w:cs="Helvetica"/>
          <w:b/>
          <w:bCs/>
          <w:color w:val="auto"/>
          <w:sz w:val="26"/>
          <w:szCs w:val="26"/>
        </w:rPr>
        <w:t>Koncepcja rozwoju mieszkalnictwa w Gminie Stalowa Wola</w:t>
      </w:r>
      <w:bookmarkEnd w:id="66"/>
    </w:p>
    <w:p w14:paraId="5EE31675" w14:textId="77777777" w:rsidR="008D75C1" w:rsidRPr="0026615D" w:rsidRDefault="008D75C1" w:rsidP="008D75C1">
      <w:pPr>
        <w:jc w:val="both"/>
        <w:rPr>
          <w:rFonts w:ascii="Helvetica" w:hAnsi="Helvetica"/>
        </w:rPr>
      </w:pPr>
    </w:p>
    <w:p w14:paraId="48E16224" w14:textId="77777777" w:rsidR="008D75C1" w:rsidRPr="0026615D" w:rsidRDefault="008D75C1" w:rsidP="008D75C1">
      <w:pPr>
        <w:pStyle w:val="Nagwek2"/>
        <w:spacing w:before="0" w:after="160"/>
        <w:jc w:val="both"/>
        <w:rPr>
          <w:rFonts w:ascii="Helvetica" w:hAnsi="Helvetica"/>
          <w:b/>
          <w:bCs/>
          <w:color w:val="auto"/>
          <w:sz w:val="24"/>
          <w:szCs w:val="24"/>
        </w:rPr>
      </w:pPr>
      <w:bookmarkStart w:id="67" w:name="_Toc124254935"/>
      <w:r>
        <w:rPr>
          <w:rFonts w:ascii="Helvetica" w:hAnsi="Helvetica"/>
          <w:b/>
          <w:bCs/>
          <w:color w:val="auto"/>
          <w:sz w:val="24"/>
          <w:szCs w:val="24"/>
        </w:rPr>
        <w:t>2</w:t>
      </w:r>
      <w:r w:rsidRPr="0026615D">
        <w:rPr>
          <w:rFonts w:ascii="Helvetica" w:hAnsi="Helvetica"/>
          <w:b/>
          <w:bCs/>
          <w:color w:val="auto"/>
          <w:sz w:val="24"/>
          <w:szCs w:val="24"/>
        </w:rPr>
        <w:t xml:space="preserve">.1. </w:t>
      </w:r>
      <w:r>
        <w:rPr>
          <w:rFonts w:ascii="Helvetica" w:hAnsi="Helvetica"/>
          <w:b/>
          <w:bCs/>
          <w:color w:val="auto"/>
          <w:sz w:val="24"/>
          <w:szCs w:val="24"/>
        </w:rPr>
        <w:t>Strategia rozwoju budownictwa mieszkaniowego a inne strategie i programy</w:t>
      </w:r>
      <w:bookmarkEnd w:id="67"/>
      <w:r>
        <w:rPr>
          <w:rFonts w:ascii="Helvetica" w:hAnsi="Helvetica"/>
          <w:b/>
          <w:bCs/>
          <w:color w:val="auto"/>
          <w:sz w:val="24"/>
          <w:szCs w:val="24"/>
        </w:rPr>
        <w:t xml:space="preserve"> </w:t>
      </w:r>
    </w:p>
    <w:p w14:paraId="097EDE8A" w14:textId="77777777" w:rsidR="008D75C1" w:rsidRPr="009A4AB0" w:rsidRDefault="008D75C1" w:rsidP="008D75C1">
      <w:pPr>
        <w:jc w:val="both"/>
        <w:rPr>
          <w:rFonts w:ascii="Helvetica" w:hAnsi="Helvetica" w:cs="Helvetica"/>
        </w:rPr>
      </w:pPr>
    </w:p>
    <w:p w14:paraId="632C1757" w14:textId="5A903AC6" w:rsidR="008D75C1" w:rsidRPr="009A4AB0" w:rsidRDefault="008D75C1" w:rsidP="008D75C1">
      <w:pPr>
        <w:jc w:val="both"/>
        <w:rPr>
          <w:rFonts w:ascii="Helvetica" w:hAnsi="Helvetica" w:cs="Helvetica"/>
        </w:rPr>
      </w:pPr>
      <w:r>
        <w:rPr>
          <w:rFonts w:ascii="Helvetica" w:hAnsi="Helvetica" w:cs="Helvetica"/>
        </w:rPr>
        <w:t>D</w:t>
      </w:r>
      <w:r w:rsidRPr="009A4AB0">
        <w:rPr>
          <w:rFonts w:ascii="Helvetica" w:hAnsi="Helvetica" w:cs="Helvetica"/>
        </w:rPr>
        <w:t>okument wpisuje się w opracowania strategiczne wyższego rzędu, obowiązujące zarówno na poziomie krajowym oraz regionalnym, jak i lokalnym, tj. w szczególności</w:t>
      </w:r>
      <w:r w:rsidR="00E655FF">
        <w:rPr>
          <w:rFonts w:ascii="Helvetica" w:hAnsi="Helvetica" w:cs="Helvetica"/>
        </w:rPr>
        <w:t xml:space="preserve"> w</w:t>
      </w:r>
      <w:r w:rsidRPr="009A4AB0">
        <w:rPr>
          <w:rFonts w:ascii="Helvetica" w:hAnsi="Helvetica" w:cs="Helvetica"/>
        </w:rPr>
        <w:t>:</w:t>
      </w:r>
    </w:p>
    <w:p w14:paraId="2D886230" w14:textId="660F2B54" w:rsidR="008D75C1" w:rsidRPr="009A4AB0" w:rsidRDefault="008D75C1">
      <w:pPr>
        <w:pStyle w:val="Akapitzlist"/>
        <w:widowControl w:val="0"/>
        <w:numPr>
          <w:ilvl w:val="0"/>
          <w:numId w:val="25"/>
        </w:numPr>
        <w:autoSpaceDE w:val="0"/>
        <w:autoSpaceDN w:val="0"/>
        <w:jc w:val="both"/>
        <w:rPr>
          <w:rFonts w:ascii="Helvetica" w:hAnsi="Helvetica" w:cs="Helvetica"/>
        </w:rPr>
      </w:pPr>
      <w:r w:rsidRPr="009A4AB0">
        <w:rPr>
          <w:rFonts w:ascii="Helvetica" w:hAnsi="Helvetica" w:cs="Helvetica"/>
        </w:rPr>
        <w:t>Krajową Polityk</w:t>
      </w:r>
      <w:r w:rsidR="00E655FF">
        <w:rPr>
          <w:rFonts w:ascii="Helvetica" w:hAnsi="Helvetica" w:cs="Helvetica"/>
        </w:rPr>
        <w:t>ę</w:t>
      </w:r>
      <w:r w:rsidRPr="009A4AB0">
        <w:rPr>
          <w:rFonts w:ascii="Helvetica" w:hAnsi="Helvetica" w:cs="Helvetica"/>
        </w:rPr>
        <w:t xml:space="preserve"> Miejską</w:t>
      </w:r>
      <w:r w:rsidR="003B3D22">
        <w:rPr>
          <w:rFonts w:ascii="Helvetica" w:hAnsi="Helvetica" w:cs="Helvetica"/>
        </w:rPr>
        <w:t xml:space="preserve"> 20</w:t>
      </w:r>
      <w:r w:rsidR="00E03622">
        <w:rPr>
          <w:rFonts w:ascii="Helvetica" w:hAnsi="Helvetica" w:cs="Helvetica"/>
        </w:rPr>
        <w:t>30</w:t>
      </w:r>
      <w:r w:rsidR="00920CDD">
        <w:rPr>
          <w:rFonts w:ascii="Helvetica" w:hAnsi="Helvetica" w:cs="Helvetica"/>
        </w:rPr>
        <w:t>,</w:t>
      </w:r>
    </w:p>
    <w:p w14:paraId="642B8F65" w14:textId="6EFE1652" w:rsidR="008D75C1" w:rsidRPr="009A4AB0" w:rsidRDefault="008D75C1">
      <w:pPr>
        <w:pStyle w:val="Akapitzlist"/>
        <w:widowControl w:val="0"/>
        <w:numPr>
          <w:ilvl w:val="0"/>
          <w:numId w:val="25"/>
        </w:numPr>
        <w:autoSpaceDE w:val="0"/>
        <w:autoSpaceDN w:val="0"/>
        <w:jc w:val="both"/>
        <w:rPr>
          <w:rFonts w:ascii="Helvetica" w:hAnsi="Helvetica" w:cs="Helvetica"/>
        </w:rPr>
      </w:pPr>
      <w:r w:rsidRPr="009A4AB0">
        <w:rPr>
          <w:rFonts w:ascii="Helvetica" w:hAnsi="Helvetica" w:cs="Helvetica"/>
        </w:rPr>
        <w:t>Narodowy Program Mieszkaniowy</w:t>
      </w:r>
      <w:r w:rsidR="00920CDD">
        <w:rPr>
          <w:rFonts w:ascii="Helvetica" w:hAnsi="Helvetica" w:cs="Helvetica"/>
        </w:rPr>
        <w:t>,</w:t>
      </w:r>
    </w:p>
    <w:p w14:paraId="76290C3A" w14:textId="24AB3BB5" w:rsidR="008D75C1" w:rsidRPr="009A4AB0" w:rsidRDefault="008D75C1">
      <w:pPr>
        <w:pStyle w:val="Akapitzlist"/>
        <w:widowControl w:val="0"/>
        <w:numPr>
          <w:ilvl w:val="0"/>
          <w:numId w:val="25"/>
        </w:numPr>
        <w:autoSpaceDE w:val="0"/>
        <w:autoSpaceDN w:val="0"/>
        <w:jc w:val="both"/>
        <w:rPr>
          <w:rFonts w:ascii="Helvetica" w:hAnsi="Helvetica" w:cs="Helvetica"/>
        </w:rPr>
      </w:pPr>
      <w:r w:rsidRPr="009A4AB0">
        <w:rPr>
          <w:rFonts w:ascii="Helvetica" w:hAnsi="Helvetica" w:cs="Helvetica"/>
        </w:rPr>
        <w:t>Krajową Strategi</w:t>
      </w:r>
      <w:r>
        <w:rPr>
          <w:rFonts w:ascii="Helvetica" w:hAnsi="Helvetica" w:cs="Helvetica"/>
        </w:rPr>
        <w:t>ę</w:t>
      </w:r>
      <w:r w:rsidRPr="009A4AB0">
        <w:rPr>
          <w:rFonts w:ascii="Helvetica" w:hAnsi="Helvetica" w:cs="Helvetica"/>
        </w:rPr>
        <w:t xml:space="preserve"> Rozwoju Regionalnego 2030</w:t>
      </w:r>
      <w:r w:rsidR="00920CDD">
        <w:rPr>
          <w:rFonts w:ascii="Helvetica" w:hAnsi="Helvetica" w:cs="Helvetica"/>
        </w:rPr>
        <w:t>,</w:t>
      </w:r>
    </w:p>
    <w:p w14:paraId="1FC6F48C" w14:textId="581E423A" w:rsidR="008D75C1" w:rsidRPr="00920CDD" w:rsidRDefault="008D75C1">
      <w:pPr>
        <w:pStyle w:val="Akapitzlist"/>
        <w:widowControl w:val="0"/>
        <w:numPr>
          <w:ilvl w:val="0"/>
          <w:numId w:val="25"/>
        </w:numPr>
        <w:autoSpaceDE w:val="0"/>
        <w:autoSpaceDN w:val="0"/>
        <w:jc w:val="both"/>
        <w:rPr>
          <w:rFonts w:ascii="Helvetica" w:hAnsi="Helvetica" w:cs="Helvetica"/>
        </w:rPr>
      </w:pPr>
      <w:r w:rsidRPr="00920CDD">
        <w:rPr>
          <w:rFonts w:ascii="Helvetica" w:hAnsi="Helvetica" w:cs="Helvetica"/>
        </w:rPr>
        <w:t>Strategię na rzecz Odpowiedzialnego Rozwoju 2020 (z perspektywą do 2030)</w:t>
      </w:r>
      <w:r w:rsidR="00920CDD">
        <w:rPr>
          <w:rFonts w:ascii="Helvetica" w:hAnsi="Helvetica" w:cs="Helvetica"/>
        </w:rPr>
        <w:t>,</w:t>
      </w:r>
    </w:p>
    <w:p w14:paraId="2E860233" w14:textId="1BDFA31C" w:rsidR="00920CDD" w:rsidRDefault="008D75C1" w:rsidP="00920CDD">
      <w:pPr>
        <w:pStyle w:val="Akapitzlist"/>
        <w:widowControl w:val="0"/>
        <w:numPr>
          <w:ilvl w:val="0"/>
          <w:numId w:val="25"/>
        </w:numPr>
        <w:autoSpaceDE w:val="0"/>
        <w:autoSpaceDN w:val="0"/>
        <w:jc w:val="both"/>
        <w:rPr>
          <w:rFonts w:ascii="Helvetica" w:hAnsi="Helvetica" w:cs="Helvetica"/>
        </w:rPr>
      </w:pPr>
      <w:r w:rsidRPr="00920CDD">
        <w:rPr>
          <w:rFonts w:ascii="Helvetica" w:hAnsi="Helvetica" w:cs="Helvetica"/>
        </w:rPr>
        <w:t>Strategię Rozwoju Województwa – Podkarpackie 2030</w:t>
      </w:r>
      <w:r w:rsidR="00920CDD">
        <w:rPr>
          <w:rFonts w:ascii="Helvetica" w:hAnsi="Helvetica" w:cs="Helvetica"/>
        </w:rPr>
        <w:t>,</w:t>
      </w:r>
    </w:p>
    <w:p w14:paraId="5CBEE29A" w14:textId="6D811C32" w:rsidR="00741196" w:rsidRPr="00920CDD" w:rsidRDefault="00777850" w:rsidP="00920CDD">
      <w:pPr>
        <w:pStyle w:val="Akapitzlist"/>
        <w:widowControl w:val="0"/>
        <w:numPr>
          <w:ilvl w:val="0"/>
          <w:numId w:val="25"/>
        </w:numPr>
        <w:autoSpaceDE w:val="0"/>
        <w:autoSpaceDN w:val="0"/>
        <w:jc w:val="both"/>
        <w:rPr>
          <w:rFonts w:ascii="Helvetica" w:hAnsi="Helvetica" w:cs="Helvetica"/>
        </w:rPr>
      </w:pPr>
      <w:r w:rsidRPr="00920CDD">
        <w:rPr>
          <w:rStyle w:val="Pogrubienie"/>
          <w:rFonts w:ascii="Helvetica" w:hAnsi="Helvetica" w:cs="Helvetica"/>
          <w:b w:val="0"/>
          <w:bCs w:val="0"/>
          <w:color w:val="2D2D2D"/>
          <w:shd w:val="clear" w:color="auto" w:fill="FFFFFF"/>
        </w:rPr>
        <w:t>Strategię Rozwoju Miasta Stalowej Woli na lata 2022-2030</w:t>
      </w:r>
      <w:r w:rsidR="00920CDD">
        <w:rPr>
          <w:rStyle w:val="Pogrubienie"/>
          <w:rFonts w:ascii="Helvetica" w:hAnsi="Helvetica" w:cs="Helvetica"/>
          <w:b w:val="0"/>
          <w:bCs w:val="0"/>
          <w:color w:val="2D2D2D"/>
          <w:shd w:val="clear" w:color="auto" w:fill="FFFFFF"/>
        </w:rPr>
        <w:t>.</w:t>
      </w:r>
    </w:p>
    <w:p w14:paraId="2ED09A93" w14:textId="36086146" w:rsidR="00CD201A" w:rsidRPr="00C81DFF" w:rsidRDefault="00E03622" w:rsidP="008D75C1">
      <w:pPr>
        <w:jc w:val="both"/>
        <w:rPr>
          <w:rFonts w:ascii="Helvetica" w:hAnsi="Helvetica" w:cs="Helvetica"/>
        </w:rPr>
      </w:pPr>
      <w:r w:rsidRPr="00C81DFF">
        <w:rPr>
          <w:rFonts w:ascii="Helvetica" w:hAnsi="Helvetica" w:cs="Helvetica"/>
        </w:rPr>
        <w:t>Ad 1</w:t>
      </w:r>
      <w:r w:rsidR="00C27234" w:rsidRPr="00C81DFF">
        <w:rPr>
          <w:rFonts w:ascii="Helvetica" w:hAnsi="Helvetica" w:cs="Helvetica"/>
        </w:rPr>
        <w:t>) „</w:t>
      </w:r>
      <w:r w:rsidRPr="00C81DFF">
        <w:rPr>
          <w:rFonts w:ascii="Helvetica" w:hAnsi="Helvetica" w:cs="Helvetica"/>
        </w:rPr>
        <w:t xml:space="preserve">Krajowa Polityka Miejska 2030” jest dokumentem ukierunkowanym na zrównoważony rozwój miast </w:t>
      </w:r>
      <w:r w:rsidR="00862894">
        <w:rPr>
          <w:rFonts w:ascii="Helvetica" w:hAnsi="Helvetica" w:cs="Helvetica"/>
        </w:rPr>
        <w:t>i</w:t>
      </w:r>
      <w:r w:rsidRPr="00C81DFF">
        <w:rPr>
          <w:rFonts w:ascii="Helvetica" w:hAnsi="Helvetica" w:cs="Helvetica"/>
        </w:rPr>
        <w:t xml:space="preserve"> miejskich obszarów funkcjonalnych. Koncentruje się na działaniach</w:t>
      </w:r>
      <w:r w:rsidR="00920CDD">
        <w:rPr>
          <w:rFonts w:ascii="Helvetica" w:hAnsi="Helvetica" w:cs="Helvetica"/>
        </w:rPr>
        <w:t xml:space="preserve"> oraz</w:t>
      </w:r>
      <w:r w:rsidR="00862894">
        <w:rPr>
          <w:rFonts w:ascii="Helvetica" w:hAnsi="Helvetica" w:cs="Helvetica"/>
        </w:rPr>
        <w:t xml:space="preserve"> </w:t>
      </w:r>
      <w:r w:rsidRPr="00C81DFF">
        <w:rPr>
          <w:rFonts w:ascii="Helvetica" w:hAnsi="Helvetica" w:cs="Helvetica"/>
        </w:rPr>
        <w:t>instrumentach zorientowanych terytorialnie, które odpowiadają aktualnym wyzwaniom stojącym</w:t>
      </w:r>
      <w:r w:rsidR="00920CDD">
        <w:rPr>
          <w:rFonts w:ascii="Helvetica" w:hAnsi="Helvetica" w:cs="Helvetica"/>
        </w:rPr>
        <w:t xml:space="preserve"> </w:t>
      </w:r>
      <w:r w:rsidRPr="00C81DFF">
        <w:rPr>
          <w:rFonts w:ascii="Helvetica" w:hAnsi="Helvetica" w:cs="Helvetica"/>
        </w:rPr>
        <w:t>przed miastami</w:t>
      </w:r>
      <w:r w:rsidR="00862894">
        <w:rPr>
          <w:rFonts w:ascii="Helvetica" w:hAnsi="Helvetica" w:cs="Helvetica"/>
        </w:rPr>
        <w:t xml:space="preserve"> i</w:t>
      </w:r>
      <w:r w:rsidRPr="00C81DFF">
        <w:rPr>
          <w:rFonts w:ascii="Helvetica" w:hAnsi="Helvetica" w:cs="Helvetica"/>
        </w:rPr>
        <w:t xml:space="preserve"> miejskimi obszarami funkcjonalnymi. Polityki publiczne realizowane przez liczne instytucje, szczególnie rządowe, powinny umożliwiać jak najlepsze wykorzystanie potencjałów oraz przewag konkurencyjnych polskich miast dla zapewnienia zrównoważonego rozwoju przestrzennego oraz społeczno-gospodarczego.</w:t>
      </w:r>
    </w:p>
    <w:p w14:paraId="5E0834F2" w14:textId="5B218FA5" w:rsidR="008D75C1" w:rsidRPr="00C81DFF" w:rsidRDefault="00CD201A" w:rsidP="008D75C1">
      <w:pPr>
        <w:jc w:val="both"/>
        <w:rPr>
          <w:rFonts w:ascii="Helvetica" w:hAnsi="Helvetica" w:cs="Helvetica"/>
        </w:rPr>
      </w:pPr>
      <w:r w:rsidRPr="00C81DFF">
        <w:rPr>
          <w:rFonts w:ascii="Helvetica" w:hAnsi="Helvetica" w:cs="Helvetica"/>
        </w:rPr>
        <w:t>Kluczowymi partnerami w realizacji celów krajowej polityki miejskiej powiązanych z zasadami rozwoju miejskiego, są przede wszystkim jednostki samorządu terytorialnego oraz podmioty ze sfery pozarządowej, biznesu, nauki, kultury, organizacji zrzeszających mieszkańców, przedsiębiorców i innych interesariuszy rozwoju </w:t>
      </w:r>
      <w:r w:rsidRPr="00C81DFF">
        <w:rPr>
          <w:rFonts w:ascii="Helvetica" w:hAnsi="Helvetica" w:cs="Helvetica"/>
        </w:rPr>
        <w:softHyphen/>
        <w:t>miejskiego.</w:t>
      </w:r>
      <w:r w:rsidR="00741196" w:rsidRPr="00C81DFF">
        <w:rPr>
          <w:rFonts w:ascii="Helvetica" w:hAnsi="Helvetica" w:cs="Helvetica"/>
        </w:rPr>
        <w:t xml:space="preserve"> </w:t>
      </w:r>
    </w:p>
    <w:p w14:paraId="7030000D" w14:textId="427F5EBA" w:rsidR="007F65D6" w:rsidRPr="00C81DFF" w:rsidRDefault="007F65D6" w:rsidP="008D75C1">
      <w:pPr>
        <w:jc w:val="both"/>
        <w:rPr>
          <w:rFonts w:ascii="Helvetica" w:hAnsi="Helvetica" w:cs="Helvetica"/>
        </w:rPr>
      </w:pPr>
      <w:r w:rsidRPr="00C81DFF">
        <w:rPr>
          <w:rFonts w:ascii="Helvetica" w:hAnsi="Helvetica" w:cs="Helvetica"/>
        </w:rPr>
        <w:t xml:space="preserve">W dokumencie zdefiniowane zostały kluczowe wyzwania obszarów miejskich, wśród których </w:t>
      </w:r>
      <w:r w:rsidR="00917B16" w:rsidRPr="00C81DFF">
        <w:rPr>
          <w:rFonts w:ascii="Helvetica" w:hAnsi="Helvetica" w:cs="Helvetica"/>
        </w:rPr>
        <w:t>znalazły się między innymi</w:t>
      </w:r>
      <w:r w:rsidRPr="00C81DFF">
        <w:rPr>
          <w:rFonts w:ascii="Helvetica" w:hAnsi="Helvetica" w:cs="Helvetica"/>
        </w:rPr>
        <w:t>:</w:t>
      </w:r>
    </w:p>
    <w:p w14:paraId="3690678A" w14:textId="1C4D11C6" w:rsidR="007F65D6" w:rsidRPr="00C81DFF" w:rsidRDefault="00386ABB">
      <w:pPr>
        <w:pStyle w:val="Akapitzlist"/>
        <w:numPr>
          <w:ilvl w:val="0"/>
          <w:numId w:val="26"/>
        </w:numPr>
        <w:jc w:val="both"/>
        <w:rPr>
          <w:rFonts w:ascii="Helvetica" w:hAnsi="Helvetica" w:cs="Helvetica"/>
        </w:rPr>
      </w:pPr>
      <w:r>
        <w:rPr>
          <w:rFonts w:ascii="Helvetica" w:hAnsi="Helvetica" w:cs="Helvetica"/>
        </w:rPr>
        <w:t>d</w:t>
      </w:r>
      <w:r w:rsidR="007F65D6" w:rsidRPr="00C81DFF">
        <w:rPr>
          <w:rFonts w:ascii="Helvetica" w:hAnsi="Helvetica" w:cs="Helvetica"/>
        </w:rPr>
        <w:t>bałość o ład przestrzenny i estetyczny</w:t>
      </w:r>
      <w:r>
        <w:rPr>
          <w:rFonts w:ascii="Helvetica" w:hAnsi="Helvetica" w:cs="Helvetica"/>
        </w:rPr>
        <w:t>,</w:t>
      </w:r>
    </w:p>
    <w:p w14:paraId="63CE9548" w14:textId="10512777" w:rsidR="007F65D6" w:rsidRPr="00C81DFF" w:rsidRDefault="00386ABB">
      <w:pPr>
        <w:pStyle w:val="Akapitzlist"/>
        <w:numPr>
          <w:ilvl w:val="0"/>
          <w:numId w:val="26"/>
        </w:numPr>
        <w:jc w:val="both"/>
        <w:rPr>
          <w:rFonts w:ascii="Helvetica" w:hAnsi="Helvetica" w:cs="Helvetica"/>
        </w:rPr>
      </w:pPr>
      <w:r>
        <w:rPr>
          <w:rFonts w:ascii="Helvetica" w:hAnsi="Helvetica" w:cs="Helvetica"/>
        </w:rPr>
        <w:t>n</w:t>
      </w:r>
      <w:r w:rsidR="007F65D6" w:rsidRPr="00C81DFF">
        <w:rPr>
          <w:rFonts w:ascii="Helvetica" w:hAnsi="Helvetica" w:cs="Helvetica"/>
        </w:rPr>
        <w:t>iwelowanie procesów chaotycznej suburbanizacji</w:t>
      </w:r>
      <w:r>
        <w:rPr>
          <w:rFonts w:ascii="Helvetica" w:hAnsi="Helvetica" w:cs="Helvetica"/>
        </w:rPr>
        <w:t>,</w:t>
      </w:r>
    </w:p>
    <w:p w14:paraId="420E9118" w14:textId="51C68358" w:rsidR="00917B16" w:rsidRPr="00C81DFF" w:rsidRDefault="00386ABB">
      <w:pPr>
        <w:pStyle w:val="Akapitzlist"/>
        <w:numPr>
          <w:ilvl w:val="0"/>
          <w:numId w:val="26"/>
        </w:numPr>
        <w:jc w:val="both"/>
        <w:rPr>
          <w:rFonts w:ascii="Helvetica" w:hAnsi="Helvetica" w:cs="Helvetica"/>
        </w:rPr>
      </w:pPr>
      <w:r>
        <w:rPr>
          <w:rFonts w:ascii="Helvetica" w:hAnsi="Helvetica" w:cs="Helvetica"/>
        </w:rPr>
        <w:t>n</w:t>
      </w:r>
      <w:r w:rsidR="007F65D6" w:rsidRPr="00C81DFF">
        <w:rPr>
          <w:rFonts w:ascii="Helvetica" w:hAnsi="Helvetica" w:cs="Helvetica"/>
        </w:rPr>
        <w:t>iwelowanie negatywnych skutków zmian klimatu w miastach</w:t>
      </w:r>
      <w:r>
        <w:rPr>
          <w:rFonts w:ascii="Helvetica" w:hAnsi="Helvetica" w:cs="Helvetica"/>
        </w:rPr>
        <w:t>,</w:t>
      </w:r>
    </w:p>
    <w:p w14:paraId="6BAA329D" w14:textId="3BF47182" w:rsidR="007F65D6" w:rsidRPr="00C81DFF" w:rsidRDefault="00386ABB">
      <w:pPr>
        <w:pStyle w:val="Akapitzlist"/>
        <w:numPr>
          <w:ilvl w:val="0"/>
          <w:numId w:val="26"/>
        </w:numPr>
        <w:jc w:val="both"/>
        <w:rPr>
          <w:rFonts w:ascii="Helvetica" w:hAnsi="Helvetica" w:cs="Helvetica"/>
        </w:rPr>
      </w:pPr>
      <w:r>
        <w:rPr>
          <w:rFonts w:ascii="Helvetica" w:hAnsi="Helvetica" w:cs="Helvetica"/>
        </w:rPr>
        <w:t>p</w:t>
      </w:r>
      <w:r w:rsidR="007F65D6" w:rsidRPr="00C81DFF">
        <w:rPr>
          <w:rFonts w:ascii="Helvetica" w:hAnsi="Helvetica" w:cs="Helvetica"/>
        </w:rPr>
        <w:t>opraw</w:t>
      </w:r>
      <w:r w:rsidR="00917B16" w:rsidRPr="00C81DFF">
        <w:rPr>
          <w:rFonts w:ascii="Helvetica" w:hAnsi="Helvetica" w:cs="Helvetica"/>
        </w:rPr>
        <w:t>a</w:t>
      </w:r>
      <w:r w:rsidR="007F65D6" w:rsidRPr="00C81DFF">
        <w:rPr>
          <w:rFonts w:ascii="Helvetica" w:hAnsi="Helvetica" w:cs="Helvetica"/>
        </w:rPr>
        <w:t xml:space="preserve"> dostępności mieszkaniowej</w:t>
      </w:r>
      <w:r w:rsidR="00167F7D" w:rsidRPr="00C81DFF">
        <w:rPr>
          <w:rFonts w:ascii="Helvetica" w:hAnsi="Helvetica" w:cs="Helvetica"/>
        </w:rPr>
        <w:t>.</w:t>
      </w:r>
    </w:p>
    <w:p w14:paraId="6DAB5C77" w14:textId="522EE0BA" w:rsidR="007F65D6" w:rsidRPr="00C81DFF" w:rsidRDefault="00917B16" w:rsidP="00420EAA">
      <w:pPr>
        <w:jc w:val="both"/>
        <w:rPr>
          <w:rFonts w:ascii="Helvetica" w:eastAsia="Times New Roman" w:hAnsi="Helvetica" w:cs="Helvetica"/>
          <w:lang w:eastAsia="pl-PL"/>
        </w:rPr>
      </w:pPr>
      <w:r w:rsidRPr="00C81DFF">
        <w:rPr>
          <w:rFonts w:ascii="Helvetica" w:eastAsia="Times New Roman" w:hAnsi="Helvetica" w:cs="Helvetica"/>
          <w:lang w:eastAsia="pl-PL"/>
        </w:rPr>
        <w:t>W Krajowej Polityce Miejskiej wskazano, że suburbanizacja jest w Polsce zjawiskiem niemal powszechnym. Rozlewanie się zabudowy miejskiej na obszary otaczające pociąga za sobą duże koszty ekonomiczne, społeczne czy środowiskowe</w:t>
      </w:r>
      <w:r w:rsidR="00A540DC" w:rsidRPr="00C81DFF">
        <w:rPr>
          <w:rFonts w:ascii="Helvetica" w:eastAsia="Times New Roman" w:hAnsi="Helvetica" w:cs="Helvetica"/>
          <w:lang w:eastAsia="pl-PL"/>
        </w:rPr>
        <w:t>.</w:t>
      </w:r>
      <w:r w:rsidRPr="00C81DFF">
        <w:rPr>
          <w:rFonts w:ascii="Helvetica" w:eastAsia="Times New Roman" w:hAnsi="Helvetica" w:cs="Helvetica"/>
          <w:lang w:eastAsia="pl-PL"/>
        </w:rPr>
        <w:t xml:space="preserve"> Koszty te ponoszą przede wszystkim mieszkańcy. Miasta doświadczają efektów degradacji terenów miejskich, przez co stają się mniej atrakcyjne do zamieszkiwania</w:t>
      </w:r>
      <w:r w:rsidR="006D5035" w:rsidRPr="00C81DFF">
        <w:rPr>
          <w:rFonts w:ascii="Helvetica" w:eastAsia="Times New Roman" w:hAnsi="Helvetica" w:cs="Helvetica"/>
          <w:lang w:eastAsia="pl-PL"/>
        </w:rPr>
        <w:t xml:space="preserve"> i</w:t>
      </w:r>
      <w:r w:rsidRPr="00C81DFF">
        <w:rPr>
          <w:rFonts w:ascii="Helvetica" w:eastAsia="Times New Roman" w:hAnsi="Helvetica" w:cs="Helvetica"/>
          <w:lang w:eastAsia="pl-PL"/>
        </w:rPr>
        <w:t xml:space="preserve"> pracy. Chaos krajobrazowy i estetyczny dodatkowo potęguje niekorzystny wizerunek i funkcje przestrzeni miejskich. Wśród kluczowych rozwiązań tej sytuacji </w:t>
      </w:r>
      <w:r w:rsidR="00167F7D" w:rsidRPr="00C81DFF">
        <w:rPr>
          <w:rFonts w:ascii="Helvetica" w:eastAsia="Times New Roman" w:hAnsi="Helvetica" w:cs="Helvetica"/>
          <w:lang w:eastAsia="pl-PL"/>
        </w:rPr>
        <w:t>wskazano</w:t>
      </w:r>
      <w:r w:rsidRPr="00C81DFF">
        <w:rPr>
          <w:rFonts w:ascii="Helvetica" w:eastAsia="Times New Roman" w:hAnsi="Helvetica" w:cs="Helvetica"/>
          <w:lang w:eastAsia="pl-PL"/>
        </w:rPr>
        <w:t xml:space="preserve"> potrzeb</w:t>
      </w:r>
      <w:r w:rsidR="00167F7D" w:rsidRPr="00C81DFF">
        <w:rPr>
          <w:rFonts w:ascii="Helvetica" w:eastAsia="Times New Roman" w:hAnsi="Helvetica" w:cs="Helvetica"/>
          <w:lang w:eastAsia="pl-PL"/>
        </w:rPr>
        <w:t>ę</w:t>
      </w:r>
      <w:r w:rsidRPr="00C81DFF">
        <w:rPr>
          <w:rFonts w:ascii="Helvetica" w:eastAsia="Times New Roman" w:hAnsi="Helvetica" w:cs="Helvetica"/>
          <w:lang w:eastAsia="pl-PL"/>
        </w:rPr>
        <w:t xml:space="preserve"> zmian w planowaniu przestrzennym oraz lepsz</w:t>
      </w:r>
      <w:r w:rsidR="00167F7D" w:rsidRPr="00C81DFF">
        <w:rPr>
          <w:rFonts w:ascii="Helvetica" w:eastAsia="Times New Roman" w:hAnsi="Helvetica" w:cs="Helvetica"/>
          <w:lang w:eastAsia="pl-PL"/>
        </w:rPr>
        <w:t>ą</w:t>
      </w:r>
      <w:r w:rsidRPr="00C81DFF">
        <w:rPr>
          <w:rFonts w:ascii="Helvetica" w:eastAsia="Times New Roman" w:hAnsi="Helvetica" w:cs="Helvetica"/>
          <w:lang w:eastAsia="pl-PL"/>
        </w:rPr>
        <w:t xml:space="preserve"> integracj</w:t>
      </w:r>
      <w:r w:rsidR="00167F7D" w:rsidRPr="00C81DFF">
        <w:rPr>
          <w:rFonts w:ascii="Helvetica" w:eastAsia="Times New Roman" w:hAnsi="Helvetica" w:cs="Helvetica"/>
          <w:lang w:eastAsia="pl-PL"/>
        </w:rPr>
        <w:t>ę</w:t>
      </w:r>
      <w:r w:rsidRPr="00C81DFF">
        <w:rPr>
          <w:rFonts w:ascii="Helvetica" w:eastAsia="Times New Roman" w:hAnsi="Helvetica" w:cs="Helvetica"/>
          <w:lang w:eastAsia="pl-PL"/>
        </w:rPr>
        <w:t xml:space="preserve"> planowania przestrzennego ze społeczno-gospodarczym. Ważnym aspektem jest efektywne i</w:t>
      </w:r>
      <w:r w:rsidR="00AA38D0">
        <w:rPr>
          <w:rFonts w:ascii="Helvetica" w:eastAsia="Times New Roman" w:hAnsi="Helvetica" w:cs="Helvetica"/>
          <w:lang w:eastAsia="pl-PL"/>
        </w:rPr>
        <w:t> </w:t>
      </w:r>
      <w:r w:rsidRPr="00C81DFF">
        <w:rPr>
          <w:rFonts w:ascii="Helvetica" w:eastAsia="Times New Roman" w:hAnsi="Helvetica" w:cs="Helvetica"/>
          <w:lang w:eastAsia="pl-PL"/>
        </w:rPr>
        <w:t>funkcjonalne włączanie w struktury miasta istniejących</w:t>
      </w:r>
      <w:r w:rsidR="00AA38D0">
        <w:rPr>
          <w:rFonts w:ascii="Helvetica" w:eastAsia="Times New Roman" w:hAnsi="Helvetica" w:cs="Helvetica"/>
          <w:lang w:eastAsia="pl-PL"/>
        </w:rPr>
        <w:t xml:space="preserve"> terenów</w:t>
      </w:r>
      <w:r w:rsidRPr="00C81DFF">
        <w:rPr>
          <w:rFonts w:ascii="Helvetica" w:eastAsia="Times New Roman" w:hAnsi="Helvetica" w:cs="Helvetica"/>
          <w:lang w:eastAsia="pl-PL"/>
        </w:rPr>
        <w:t xml:space="preserve"> zabudowy, wykorzystywanie rozwiązań fiskalnych na rzecz racjonalnego gospodarowania przestrzenią, a także ochrona krajobrazu, walorów kulturowych, estetycznych miast i tworzenie wysokiej jakości przestrzeni publicznych. Coraz częściej miasta mierzą się</w:t>
      </w:r>
      <w:r w:rsidR="00167F7D" w:rsidRPr="00C81DFF">
        <w:rPr>
          <w:rFonts w:ascii="Helvetica" w:eastAsia="Times New Roman" w:hAnsi="Helvetica" w:cs="Helvetica"/>
          <w:lang w:eastAsia="pl-PL"/>
        </w:rPr>
        <w:t xml:space="preserve"> także</w:t>
      </w:r>
      <w:r w:rsidRPr="00C81DFF">
        <w:rPr>
          <w:rFonts w:ascii="Helvetica" w:eastAsia="Times New Roman" w:hAnsi="Helvetica" w:cs="Helvetica"/>
          <w:lang w:eastAsia="pl-PL"/>
        </w:rPr>
        <w:t xml:space="preserve"> z negatywnymi skutkami zmian klimatu. Istotnym wyzwaniem jest adaptacja do zmian klimatu oraz poprawa jakości środowiska przyrodniczego w miastach. </w:t>
      </w:r>
      <w:r w:rsidR="003372E0" w:rsidRPr="00C81DFF">
        <w:rPr>
          <w:rFonts w:ascii="Helvetica" w:eastAsia="Times New Roman" w:hAnsi="Helvetica" w:cs="Helvetica"/>
          <w:lang w:eastAsia="pl-PL"/>
        </w:rPr>
        <w:t>W dokumencie p</w:t>
      </w:r>
      <w:r w:rsidRPr="00C81DFF">
        <w:rPr>
          <w:rFonts w:ascii="Helvetica" w:eastAsia="Times New Roman" w:hAnsi="Helvetica" w:cs="Helvetica"/>
          <w:lang w:eastAsia="pl-PL"/>
        </w:rPr>
        <w:t>odkreś</w:t>
      </w:r>
      <w:r w:rsidR="003372E0" w:rsidRPr="00C81DFF">
        <w:rPr>
          <w:rFonts w:ascii="Helvetica" w:eastAsia="Times New Roman" w:hAnsi="Helvetica" w:cs="Helvetica"/>
          <w:lang w:eastAsia="pl-PL"/>
        </w:rPr>
        <w:t>lono problem</w:t>
      </w:r>
      <w:r w:rsidRPr="00C81DFF">
        <w:rPr>
          <w:rFonts w:ascii="Helvetica" w:eastAsia="Times New Roman" w:hAnsi="Helvetica" w:cs="Helvetica"/>
          <w:lang w:eastAsia="pl-PL"/>
        </w:rPr>
        <w:t xml:space="preserve"> deficyt</w:t>
      </w:r>
      <w:r w:rsidR="003372E0" w:rsidRPr="00C81DFF">
        <w:rPr>
          <w:rFonts w:ascii="Helvetica" w:eastAsia="Times New Roman" w:hAnsi="Helvetica" w:cs="Helvetica"/>
          <w:lang w:eastAsia="pl-PL"/>
        </w:rPr>
        <w:t>u</w:t>
      </w:r>
      <w:r w:rsidRPr="00C81DFF">
        <w:rPr>
          <w:rFonts w:ascii="Helvetica" w:eastAsia="Times New Roman" w:hAnsi="Helvetica" w:cs="Helvetica"/>
          <w:lang w:eastAsia="pl-PL"/>
        </w:rPr>
        <w:t xml:space="preserve"> terenów zielonych. W miastach uwidaczniają się także problemy społeczne</w:t>
      </w:r>
      <w:r w:rsidR="003372E0" w:rsidRPr="00C81DFF">
        <w:rPr>
          <w:rFonts w:ascii="Helvetica" w:eastAsia="Times New Roman" w:hAnsi="Helvetica" w:cs="Helvetica"/>
          <w:lang w:eastAsia="pl-PL"/>
        </w:rPr>
        <w:t xml:space="preserve">, m.in. </w:t>
      </w:r>
      <w:r w:rsidRPr="00C81DFF">
        <w:rPr>
          <w:rFonts w:ascii="Helvetica" w:eastAsia="Times New Roman" w:hAnsi="Helvetica" w:cs="Helvetica"/>
          <w:lang w:eastAsia="pl-PL"/>
        </w:rPr>
        <w:t>starzenie się społeczeństwa, niski przyrost naturalny oraz proces</w:t>
      </w:r>
      <w:r w:rsidR="003372E0" w:rsidRPr="00C81DFF">
        <w:rPr>
          <w:rFonts w:ascii="Helvetica" w:eastAsia="Times New Roman" w:hAnsi="Helvetica" w:cs="Helvetica"/>
          <w:lang w:eastAsia="pl-PL"/>
        </w:rPr>
        <w:t>y</w:t>
      </w:r>
      <w:r w:rsidRPr="00C81DFF">
        <w:rPr>
          <w:rFonts w:ascii="Helvetica" w:eastAsia="Times New Roman" w:hAnsi="Helvetica" w:cs="Helvetica"/>
          <w:lang w:eastAsia="pl-PL"/>
        </w:rPr>
        <w:t xml:space="preserve"> migracyjn</w:t>
      </w:r>
      <w:r w:rsidR="003372E0" w:rsidRPr="00C81DFF">
        <w:rPr>
          <w:rFonts w:ascii="Helvetica" w:eastAsia="Times New Roman" w:hAnsi="Helvetica" w:cs="Helvetica"/>
          <w:lang w:eastAsia="pl-PL"/>
        </w:rPr>
        <w:t>e</w:t>
      </w:r>
      <w:r w:rsidRPr="00C81DFF">
        <w:rPr>
          <w:rFonts w:ascii="Helvetica" w:eastAsia="Times New Roman" w:hAnsi="Helvetica" w:cs="Helvetica"/>
          <w:lang w:eastAsia="pl-PL"/>
        </w:rPr>
        <w:t>. W naturalny sposób powoduje to potrzeby większego wykorzystania potencjału srebrnej gospodarki, działań zwiększających aktywność zawodową</w:t>
      </w:r>
      <w:r w:rsidR="003372E0" w:rsidRPr="00C81DFF">
        <w:rPr>
          <w:rFonts w:ascii="Helvetica" w:eastAsia="Times New Roman" w:hAnsi="Helvetica" w:cs="Helvetica"/>
          <w:lang w:eastAsia="pl-PL"/>
        </w:rPr>
        <w:t xml:space="preserve"> i</w:t>
      </w:r>
      <w:r w:rsidRPr="00C81DFF">
        <w:rPr>
          <w:rFonts w:ascii="Helvetica" w:eastAsia="Times New Roman" w:hAnsi="Helvetica" w:cs="Helvetica"/>
          <w:lang w:eastAsia="pl-PL"/>
        </w:rPr>
        <w:t xml:space="preserve"> dostępność mieszkań. Krajowa Polityka Miejska wskazuje potrzebę zwiększania tempa rozwoju mieszkalnictwa społecznego w miastach</w:t>
      </w:r>
      <w:r w:rsidR="003372E0" w:rsidRPr="00C81DFF">
        <w:rPr>
          <w:rFonts w:ascii="Helvetica" w:eastAsia="Times New Roman" w:hAnsi="Helvetica" w:cs="Helvetica"/>
          <w:lang w:eastAsia="pl-PL"/>
        </w:rPr>
        <w:t xml:space="preserve"> oraz</w:t>
      </w:r>
      <w:r w:rsidRPr="00C81DFF">
        <w:rPr>
          <w:rFonts w:ascii="Helvetica" w:eastAsia="Times New Roman" w:hAnsi="Helvetica" w:cs="Helvetica"/>
          <w:lang w:eastAsia="pl-PL"/>
        </w:rPr>
        <w:t xml:space="preserve"> intensyfikację procesów odnowy substancji mieszkaniowej.</w:t>
      </w:r>
      <w:r w:rsidR="003372E0" w:rsidRPr="00C81DFF">
        <w:rPr>
          <w:rFonts w:ascii="Helvetica" w:eastAsia="Times New Roman" w:hAnsi="Helvetica" w:cs="Helvetica"/>
          <w:lang w:eastAsia="pl-PL"/>
        </w:rPr>
        <w:t xml:space="preserve"> P</w:t>
      </w:r>
      <w:r w:rsidRPr="00C81DFF">
        <w:rPr>
          <w:rFonts w:ascii="Helvetica" w:eastAsia="Times New Roman" w:hAnsi="Helvetica" w:cs="Helvetica"/>
          <w:lang w:eastAsia="pl-PL"/>
        </w:rPr>
        <w:t>odk</w:t>
      </w:r>
      <w:r w:rsidR="003372E0" w:rsidRPr="00C81DFF">
        <w:rPr>
          <w:rFonts w:ascii="Helvetica" w:eastAsia="Times New Roman" w:hAnsi="Helvetica" w:cs="Helvetica"/>
          <w:lang w:eastAsia="pl-PL"/>
        </w:rPr>
        <w:t xml:space="preserve">reśla też </w:t>
      </w:r>
      <w:r w:rsidRPr="00C81DFF">
        <w:rPr>
          <w:rFonts w:ascii="Helvetica" w:eastAsia="Times New Roman" w:hAnsi="Helvetica" w:cs="Helvetica"/>
          <w:lang w:eastAsia="pl-PL"/>
        </w:rPr>
        <w:t xml:space="preserve">konieczność bliższej i </w:t>
      </w:r>
      <w:r w:rsidR="003372E0" w:rsidRPr="00C81DFF">
        <w:rPr>
          <w:rFonts w:ascii="Helvetica" w:eastAsia="Times New Roman" w:hAnsi="Helvetica" w:cs="Helvetica"/>
          <w:lang w:eastAsia="pl-PL"/>
        </w:rPr>
        <w:t>zintensyfikowanej</w:t>
      </w:r>
      <w:r w:rsidRPr="00C81DFF">
        <w:rPr>
          <w:rFonts w:ascii="Helvetica" w:eastAsia="Times New Roman" w:hAnsi="Helvetica" w:cs="Helvetica"/>
          <w:lang w:eastAsia="pl-PL"/>
        </w:rPr>
        <w:t xml:space="preserve"> współpracy gmin i sektora prywatnego na rzecz zwiększania dostępności mieszkań.</w:t>
      </w:r>
      <w:r w:rsidR="00926E2E" w:rsidRPr="00C81DFF">
        <w:rPr>
          <w:rStyle w:val="Odwoanieprzypisudolnego"/>
          <w:rFonts w:ascii="Helvetica" w:eastAsia="Times New Roman" w:hAnsi="Helvetica" w:cs="Helvetica"/>
          <w:lang w:eastAsia="pl-PL"/>
        </w:rPr>
        <w:footnoteReference w:id="89"/>
      </w:r>
    </w:p>
    <w:p w14:paraId="4977A751" w14:textId="77777777" w:rsidR="007F65D6" w:rsidRPr="00837C41" w:rsidRDefault="007F65D6" w:rsidP="008D75C1">
      <w:pPr>
        <w:jc w:val="both"/>
        <w:rPr>
          <w:rFonts w:ascii="Helvetica" w:hAnsi="Helvetica" w:cs="Helvetica"/>
          <w:sz w:val="12"/>
          <w:szCs w:val="12"/>
        </w:rPr>
      </w:pPr>
    </w:p>
    <w:p w14:paraId="397DA1B2" w14:textId="75E9425D" w:rsidR="00C41428" w:rsidRPr="0084779D" w:rsidRDefault="00C27234" w:rsidP="00420EAA">
      <w:pPr>
        <w:jc w:val="both"/>
        <w:rPr>
          <w:rFonts w:ascii="Helvetica" w:hAnsi="Helvetica" w:cs="Helvetica"/>
        </w:rPr>
      </w:pPr>
      <w:r w:rsidRPr="00420EAA">
        <w:rPr>
          <w:rFonts w:ascii="Helvetica" w:hAnsi="Helvetica" w:cs="Helvetica"/>
        </w:rPr>
        <w:t xml:space="preserve">Ad. 2) </w:t>
      </w:r>
      <w:r w:rsidR="00BC7CF2" w:rsidRPr="00420EAA">
        <w:rPr>
          <w:rFonts w:ascii="Helvetica" w:hAnsi="Helvetica" w:cs="Helvetica"/>
        </w:rPr>
        <w:t xml:space="preserve">„Narodowy Program Mieszkaniowy” </w:t>
      </w:r>
      <w:r w:rsidR="00420EAA" w:rsidRPr="00420EAA">
        <w:rPr>
          <w:rFonts w:ascii="Helvetica" w:hAnsi="Helvetica" w:cs="Helvetica"/>
        </w:rPr>
        <w:t>jest dokumentem strategiczno-programowy</w:t>
      </w:r>
      <w:r w:rsidR="00D80D4E">
        <w:rPr>
          <w:rFonts w:ascii="Helvetica" w:hAnsi="Helvetica" w:cs="Helvetica"/>
        </w:rPr>
        <w:t>m</w:t>
      </w:r>
      <w:r w:rsidR="00420EAA" w:rsidRPr="00420EAA">
        <w:rPr>
          <w:rFonts w:ascii="Helvetica" w:hAnsi="Helvetica" w:cs="Helvetica"/>
        </w:rPr>
        <w:t>, który wyznacza główne kierunki realizacji polityki mieszkaniowej państwa w perspektywie do 2030 r</w:t>
      </w:r>
      <w:r w:rsidR="00420EAA">
        <w:rPr>
          <w:rFonts w:ascii="Helvetica" w:hAnsi="Helvetica" w:cs="Helvetica"/>
        </w:rPr>
        <w:t>oku.</w:t>
      </w:r>
      <w:r w:rsidR="00420EAA" w:rsidRPr="00420EAA">
        <w:rPr>
          <w:rFonts w:ascii="Helvetica" w:hAnsi="Helvetica" w:cs="Helvetica"/>
        </w:rPr>
        <w:t xml:space="preserve"> Program</w:t>
      </w:r>
      <w:r w:rsidR="00420EAA">
        <w:rPr>
          <w:rFonts w:ascii="Helvetica" w:hAnsi="Helvetica" w:cs="Helvetica"/>
        </w:rPr>
        <w:t xml:space="preserve"> </w:t>
      </w:r>
      <w:r w:rsidR="00420EAA" w:rsidRPr="00420EAA">
        <w:rPr>
          <w:rFonts w:ascii="Helvetica" w:hAnsi="Helvetica" w:cs="Helvetica"/>
        </w:rPr>
        <w:t>określa priorytety</w:t>
      </w:r>
      <w:r w:rsidR="00420EAA">
        <w:rPr>
          <w:rFonts w:ascii="Helvetica" w:hAnsi="Helvetica" w:cs="Helvetica"/>
        </w:rPr>
        <w:t xml:space="preserve"> </w:t>
      </w:r>
      <w:r w:rsidR="00420EAA" w:rsidRPr="00420EAA">
        <w:rPr>
          <w:rFonts w:ascii="Helvetica" w:hAnsi="Helvetica" w:cs="Helvetica"/>
        </w:rPr>
        <w:t>polityki mieszkaniowej</w:t>
      </w:r>
      <w:r w:rsidR="00420EAA">
        <w:rPr>
          <w:rFonts w:ascii="Helvetica" w:hAnsi="Helvetica" w:cs="Helvetica"/>
        </w:rPr>
        <w:t xml:space="preserve"> </w:t>
      </w:r>
      <w:r w:rsidR="00420EAA" w:rsidRPr="00420EAA">
        <w:rPr>
          <w:rFonts w:ascii="Helvetica" w:hAnsi="Helvetica" w:cs="Helvetica"/>
        </w:rPr>
        <w:t>państwa</w:t>
      </w:r>
      <w:r w:rsidR="00420EAA">
        <w:rPr>
          <w:rFonts w:ascii="Helvetica" w:hAnsi="Helvetica" w:cs="Helvetica"/>
        </w:rPr>
        <w:t xml:space="preserve"> </w:t>
      </w:r>
      <w:r w:rsidR="00420EAA" w:rsidRPr="00420EAA">
        <w:rPr>
          <w:rFonts w:ascii="Helvetica" w:hAnsi="Helvetica" w:cs="Helvetica"/>
        </w:rPr>
        <w:t>oraz</w:t>
      </w:r>
      <w:r w:rsidR="00420EAA">
        <w:rPr>
          <w:rFonts w:ascii="Helvetica" w:hAnsi="Helvetica" w:cs="Helvetica"/>
        </w:rPr>
        <w:t xml:space="preserve"> </w:t>
      </w:r>
      <w:r w:rsidR="00420EAA" w:rsidRPr="00420EAA">
        <w:rPr>
          <w:rFonts w:ascii="Helvetica" w:hAnsi="Helvetica" w:cs="Helvetica"/>
        </w:rPr>
        <w:t>podstawowe narzędzia</w:t>
      </w:r>
      <w:r w:rsidR="00420EAA">
        <w:rPr>
          <w:rFonts w:ascii="Helvetica" w:hAnsi="Helvetica" w:cs="Helvetica"/>
        </w:rPr>
        <w:t xml:space="preserve"> </w:t>
      </w:r>
      <w:r w:rsidR="00420EAA" w:rsidRPr="00420EAA">
        <w:rPr>
          <w:rFonts w:ascii="Helvetica" w:hAnsi="Helvetica" w:cs="Helvetica"/>
        </w:rPr>
        <w:t>służące rozwiązywaniu problemów mieszkaniowych w Polsce. Nie koncentruje się przy tym wyłącznie na zachętach w postaci publicznego finansowania inicjatyw promieszkaniowych</w:t>
      </w:r>
      <w:r w:rsidR="00D80D4E">
        <w:rPr>
          <w:rFonts w:ascii="Helvetica" w:hAnsi="Helvetica" w:cs="Helvetica"/>
        </w:rPr>
        <w:t>.</w:t>
      </w:r>
      <w:r w:rsidR="00420EAA" w:rsidRPr="00420EAA">
        <w:rPr>
          <w:rFonts w:ascii="Helvetica" w:hAnsi="Helvetica" w:cs="Helvetica"/>
        </w:rPr>
        <w:t xml:space="preserve"> Z</w:t>
      </w:r>
      <w:r w:rsidR="00420EAA">
        <w:rPr>
          <w:rFonts w:ascii="Helvetica" w:hAnsi="Helvetica" w:cs="Helvetica"/>
        </w:rPr>
        <w:t> </w:t>
      </w:r>
      <w:r w:rsidR="00420EAA" w:rsidRPr="00420EAA">
        <w:rPr>
          <w:rFonts w:ascii="Helvetica" w:hAnsi="Helvetica" w:cs="Helvetica"/>
        </w:rPr>
        <w:t>uwagi na różnorodne wyzwania stojące przed władzami publicznymi i innymi podmiotami działającymi na rzecz rozwoju zasobów mieszkaniowych</w:t>
      </w:r>
      <w:r w:rsidR="00D80D4E">
        <w:rPr>
          <w:rFonts w:ascii="Helvetica" w:hAnsi="Helvetica" w:cs="Helvetica"/>
        </w:rPr>
        <w:t>,</w:t>
      </w:r>
      <w:r w:rsidR="00420EAA" w:rsidRPr="00420EAA">
        <w:rPr>
          <w:rFonts w:ascii="Helvetica" w:hAnsi="Helvetica" w:cs="Helvetica"/>
        </w:rPr>
        <w:t xml:space="preserve"> </w:t>
      </w:r>
      <w:r w:rsidR="00D80D4E">
        <w:rPr>
          <w:rFonts w:ascii="Helvetica" w:hAnsi="Helvetica" w:cs="Helvetica"/>
        </w:rPr>
        <w:t>p</w:t>
      </w:r>
      <w:r w:rsidR="00420EAA" w:rsidRPr="00420EAA">
        <w:rPr>
          <w:rFonts w:ascii="Helvetica" w:hAnsi="Helvetica" w:cs="Helvetica"/>
        </w:rPr>
        <w:t xml:space="preserve">rogram przewiduje rozwiązania </w:t>
      </w:r>
      <w:r w:rsidR="00420EAA" w:rsidRPr="0084779D">
        <w:rPr>
          <w:rFonts w:ascii="Helvetica" w:hAnsi="Helvetica" w:cs="Helvetica"/>
        </w:rPr>
        <w:t>umożliwiające angażowanie w cel poprawy dostępności mieszkań i warunków zamieszkiwania potencjału całego rynku mieszkaniowego, zarówno inwestorów publicznych jak i prywatnych.</w:t>
      </w:r>
    </w:p>
    <w:p w14:paraId="0AEF6D95" w14:textId="71E5DE4F" w:rsidR="0084779D" w:rsidRDefault="0084779D" w:rsidP="0084779D">
      <w:pPr>
        <w:jc w:val="both"/>
        <w:rPr>
          <w:rFonts w:ascii="Helvetica" w:hAnsi="Helvetica" w:cs="Helvetica"/>
        </w:rPr>
      </w:pPr>
      <w:r w:rsidRPr="0084779D">
        <w:rPr>
          <w:rFonts w:ascii="Helvetica" w:hAnsi="Helvetica" w:cs="Helvetica"/>
        </w:rPr>
        <w:t>W dokumencie zdefiniowane zostały cele</w:t>
      </w:r>
      <w:r>
        <w:rPr>
          <w:rFonts w:ascii="Helvetica" w:hAnsi="Helvetica" w:cs="Helvetica"/>
        </w:rPr>
        <w:t xml:space="preserve"> szczegółowe</w:t>
      </w:r>
      <w:r w:rsidRPr="0084779D">
        <w:rPr>
          <w:rFonts w:ascii="Helvetica" w:hAnsi="Helvetica" w:cs="Helvetica"/>
        </w:rPr>
        <w:t xml:space="preserve"> polityki mieszkaniowej wynikające z</w:t>
      </w:r>
      <w:r w:rsidR="0055295B">
        <w:rPr>
          <w:rFonts w:ascii="Helvetica" w:hAnsi="Helvetica" w:cs="Helvetica"/>
        </w:rPr>
        <w:t> </w:t>
      </w:r>
      <w:r w:rsidRPr="0084779D">
        <w:rPr>
          <w:rFonts w:ascii="Helvetica" w:hAnsi="Helvetica" w:cs="Helvetica"/>
        </w:rPr>
        <w:t>diagnozy kluczowych problemów i wyzwań, tj.:</w:t>
      </w:r>
    </w:p>
    <w:p w14:paraId="43A84B5D" w14:textId="124C6509" w:rsidR="0084779D" w:rsidRDefault="006A2A1F">
      <w:pPr>
        <w:pStyle w:val="Akapitzlist"/>
        <w:numPr>
          <w:ilvl w:val="0"/>
          <w:numId w:val="27"/>
        </w:numPr>
        <w:jc w:val="both"/>
        <w:rPr>
          <w:rFonts w:ascii="Helvetica" w:hAnsi="Helvetica" w:cs="Helvetica"/>
        </w:rPr>
      </w:pPr>
      <w:r>
        <w:rPr>
          <w:rFonts w:ascii="Helvetica" w:hAnsi="Helvetica" w:cs="Helvetica"/>
        </w:rPr>
        <w:t>z</w:t>
      </w:r>
      <w:r w:rsidR="0084779D" w:rsidRPr="0084779D">
        <w:rPr>
          <w:rFonts w:ascii="Helvetica" w:hAnsi="Helvetica" w:cs="Helvetica"/>
        </w:rPr>
        <w:t>większenie dostępu do mieszkań dla osób o dochodach uniemożliwiających obecnie nabycie lub wynajęcie mieszkania na zasadach komercyjnych</w:t>
      </w:r>
      <w:r>
        <w:rPr>
          <w:rFonts w:ascii="Helvetica" w:hAnsi="Helvetica" w:cs="Helvetica"/>
        </w:rPr>
        <w:t>,</w:t>
      </w:r>
    </w:p>
    <w:p w14:paraId="230FF9A7" w14:textId="7ABCAE06" w:rsidR="0084779D" w:rsidRDefault="006A2A1F">
      <w:pPr>
        <w:pStyle w:val="Akapitzlist"/>
        <w:numPr>
          <w:ilvl w:val="0"/>
          <w:numId w:val="27"/>
        </w:numPr>
        <w:jc w:val="both"/>
        <w:rPr>
          <w:rFonts w:ascii="Helvetica" w:hAnsi="Helvetica" w:cs="Helvetica"/>
        </w:rPr>
      </w:pPr>
      <w:r>
        <w:rPr>
          <w:rFonts w:ascii="Helvetica" w:hAnsi="Helvetica" w:cs="Helvetica"/>
        </w:rPr>
        <w:t>z</w:t>
      </w:r>
      <w:r w:rsidR="0084779D" w:rsidRPr="0084779D">
        <w:rPr>
          <w:rFonts w:ascii="Helvetica" w:hAnsi="Helvetica" w:cs="Helvetica"/>
        </w:rPr>
        <w:t>większenie możliwości zaspokojenia podstawowych potrzeb mieszkaniowych osób zagrożonych wykluczeniem społecznym ze względu na niskie dochody lub szczególnie trudną sytuację życiową</w:t>
      </w:r>
      <w:r>
        <w:rPr>
          <w:rFonts w:ascii="Helvetica" w:hAnsi="Helvetica" w:cs="Helvetica"/>
        </w:rPr>
        <w:t>,</w:t>
      </w:r>
    </w:p>
    <w:p w14:paraId="2E5F374B" w14:textId="7ACFD9F7" w:rsidR="0084779D" w:rsidRPr="005D09BA" w:rsidRDefault="006A2A1F">
      <w:pPr>
        <w:pStyle w:val="Akapitzlist"/>
        <w:numPr>
          <w:ilvl w:val="0"/>
          <w:numId w:val="27"/>
        </w:numPr>
        <w:jc w:val="both"/>
        <w:rPr>
          <w:rFonts w:ascii="Helvetica" w:hAnsi="Helvetica" w:cs="Helvetica"/>
        </w:rPr>
      </w:pPr>
      <w:r>
        <w:rPr>
          <w:rFonts w:ascii="Helvetica" w:hAnsi="Helvetica" w:cs="Helvetica"/>
        </w:rPr>
        <w:t>p</w:t>
      </w:r>
      <w:r w:rsidR="0084779D" w:rsidRPr="0084779D">
        <w:rPr>
          <w:rFonts w:ascii="Helvetica" w:hAnsi="Helvetica" w:cs="Helvetica"/>
        </w:rPr>
        <w:t xml:space="preserve">oprawa warunków mieszkaniowych społeczeństwa, stanu technicznego zasobów </w:t>
      </w:r>
      <w:r w:rsidR="0084779D" w:rsidRPr="005D09BA">
        <w:rPr>
          <w:rFonts w:ascii="Helvetica" w:hAnsi="Helvetica" w:cs="Helvetica"/>
        </w:rPr>
        <w:t>mieszkaniowych oraz zwiększenie efektywności energetycznej.</w:t>
      </w:r>
    </w:p>
    <w:p w14:paraId="1D89B050" w14:textId="20073549" w:rsidR="00420EAA" w:rsidRPr="007D4822" w:rsidRDefault="005D09BA" w:rsidP="007D4822">
      <w:pPr>
        <w:jc w:val="both"/>
        <w:rPr>
          <w:rFonts w:ascii="Helvetica" w:hAnsi="Helvetica" w:cs="Helvetica"/>
        </w:rPr>
      </w:pPr>
      <w:r w:rsidRPr="007D4822">
        <w:rPr>
          <w:rFonts w:ascii="Helvetica" w:hAnsi="Helvetica" w:cs="Helvetica"/>
        </w:rPr>
        <w:t>W zakresie działań zmierzających do osiągniecia powyższych celów wskazano między innymi:</w:t>
      </w:r>
    </w:p>
    <w:p w14:paraId="711659B6" w14:textId="1141CC76" w:rsidR="007D4822" w:rsidRDefault="007D4822">
      <w:pPr>
        <w:pStyle w:val="Akapitzlist"/>
        <w:numPr>
          <w:ilvl w:val="0"/>
          <w:numId w:val="28"/>
        </w:numPr>
        <w:jc w:val="both"/>
        <w:rPr>
          <w:rFonts w:ascii="Helvetica" w:hAnsi="Helvetica" w:cs="Helvetica"/>
        </w:rPr>
      </w:pPr>
      <w:r w:rsidRPr="007D4822">
        <w:rPr>
          <w:rFonts w:ascii="Helvetica" w:hAnsi="Helvetica" w:cs="Helvetica"/>
        </w:rPr>
        <w:t>zwiększenie podaży mieszkań o niskim czynszu oraz aktywizację podmiotów dostarczających</w:t>
      </w:r>
      <w:r>
        <w:rPr>
          <w:rFonts w:ascii="Helvetica" w:hAnsi="Helvetica" w:cs="Helvetica"/>
        </w:rPr>
        <w:t xml:space="preserve"> </w:t>
      </w:r>
      <w:r w:rsidRPr="007D4822">
        <w:rPr>
          <w:rFonts w:ascii="Helvetica" w:hAnsi="Helvetica" w:cs="Helvetica"/>
        </w:rPr>
        <w:t>tego typu mieszkania</w:t>
      </w:r>
      <w:r w:rsidR="00386ABB">
        <w:rPr>
          <w:rFonts w:ascii="Helvetica" w:hAnsi="Helvetica" w:cs="Helvetica"/>
        </w:rPr>
        <w:t>,</w:t>
      </w:r>
    </w:p>
    <w:p w14:paraId="3E7D032B" w14:textId="4E89E9E5" w:rsidR="007D4822" w:rsidRDefault="007D4822">
      <w:pPr>
        <w:pStyle w:val="Akapitzlist"/>
        <w:numPr>
          <w:ilvl w:val="0"/>
          <w:numId w:val="28"/>
        </w:numPr>
        <w:jc w:val="both"/>
        <w:rPr>
          <w:rFonts w:ascii="Helvetica" w:hAnsi="Helvetica" w:cs="Helvetica"/>
        </w:rPr>
      </w:pPr>
      <w:r w:rsidRPr="007D4822">
        <w:rPr>
          <w:rFonts w:ascii="Helvetica" w:hAnsi="Helvetica" w:cs="Helvetica"/>
        </w:rPr>
        <w:t>zwiększenie możliwości gmin w zakresie dostarczania lokali socjalnych/mieszkań</w:t>
      </w:r>
      <w:r>
        <w:rPr>
          <w:rFonts w:ascii="Helvetica" w:hAnsi="Helvetica" w:cs="Helvetica"/>
        </w:rPr>
        <w:t xml:space="preserve"> </w:t>
      </w:r>
      <w:r w:rsidRPr="007D4822">
        <w:rPr>
          <w:rFonts w:ascii="Helvetica" w:hAnsi="Helvetica" w:cs="Helvetica"/>
        </w:rPr>
        <w:t>komunalnych</w:t>
      </w:r>
      <w:r w:rsidR="00386ABB">
        <w:rPr>
          <w:rFonts w:ascii="Helvetica" w:hAnsi="Helvetica" w:cs="Helvetica"/>
        </w:rPr>
        <w:t>,</w:t>
      </w:r>
    </w:p>
    <w:p w14:paraId="541A9248" w14:textId="77777777" w:rsidR="007D4822" w:rsidRDefault="007D4822">
      <w:pPr>
        <w:pStyle w:val="Akapitzlist"/>
        <w:numPr>
          <w:ilvl w:val="0"/>
          <w:numId w:val="28"/>
        </w:numPr>
        <w:jc w:val="both"/>
        <w:rPr>
          <w:rFonts w:ascii="Helvetica" w:hAnsi="Helvetica" w:cs="Helvetica"/>
        </w:rPr>
      </w:pPr>
      <w:r w:rsidRPr="007D4822">
        <w:rPr>
          <w:rFonts w:ascii="Helvetica" w:hAnsi="Helvetica" w:cs="Helvetica"/>
        </w:rPr>
        <w:t>rozwój mieszkalnictwa wspomaganego (np. chronionego);</w:t>
      </w:r>
    </w:p>
    <w:p w14:paraId="31064A19" w14:textId="4F7D81F4" w:rsidR="007D4822" w:rsidRDefault="007D4822">
      <w:pPr>
        <w:pStyle w:val="Akapitzlist"/>
        <w:numPr>
          <w:ilvl w:val="0"/>
          <w:numId w:val="28"/>
        </w:numPr>
        <w:jc w:val="both"/>
        <w:rPr>
          <w:rFonts w:ascii="Helvetica" w:hAnsi="Helvetica" w:cs="Helvetica"/>
        </w:rPr>
      </w:pPr>
      <w:r w:rsidRPr="007D4822">
        <w:rPr>
          <w:rFonts w:ascii="Helvetica" w:hAnsi="Helvetica" w:cs="Helvetica"/>
        </w:rPr>
        <w:t>racjonalizację zasad zarządzania budynkami i lokalami mieszkalnymi w zasobie publicznym</w:t>
      </w:r>
      <w:r w:rsidR="00386ABB">
        <w:rPr>
          <w:rFonts w:ascii="Helvetica" w:hAnsi="Helvetica" w:cs="Helvetica"/>
        </w:rPr>
        <w:t>,</w:t>
      </w:r>
    </w:p>
    <w:p w14:paraId="344BBB58" w14:textId="0BFE2540" w:rsidR="007D4822" w:rsidRDefault="007D4822">
      <w:pPr>
        <w:pStyle w:val="Akapitzlist"/>
        <w:numPr>
          <w:ilvl w:val="0"/>
          <w:numId w:val="28"/>
        </w:numPr>
        <w:jc w:val="both"/>
        <w:rPr>
          <w:rFonts w:ascii="Helvetica" w:hAnsi="Helvetica" w:cs="Helvetica"/>
        </w:rPr>
      </w:pPr>
      <w:r w:rsidRPr="007D4822">
        <w:rPr>
          <w:rFonts w:ascii="Helvetica" w:hAnsi="Helvetica" w:cs="Helvetica"/>
        </w:rPr>
        <w:t>wspieranie inwestycji termomodernizacyjnych i remontowych, w tym w ramach szerszych</w:t>
      </w:r>
      <w:r>
        <w:rPr>
          <w:rFonts w:ascii="Helvetica" w:hAnsi="Helvetica" w:cs="Helvetica"/>
        </w:rPr>
        <w:t xml:space="preserve"> </w:t>
      </w:r>
      <w:r w:rsidRPr="007D4822">
        <w:rPr>
          <w:rFonts w:ascii="Helvetica" w:hAnsi="Helvetica" w:cs="Helvetica"/>
        </w:rPr>
        <w:t>inwestycji podejmowanych w ramach projektów rewitalizacji obszarów zdegradowanych</w:t>
      </w:r>
      <w:r w:rsidR="00E02170">
        <w:rPr>
          <w:rFonts w:ascii="Helvetica" w:hAnsi="Helvetica" w:cs="Helvetica"/>
        </w:rPr>
        <w:t>,</w:t>
      </w:r>
    </w:p>
    <w:p w14:paraId="350ABD01" w14:textId="37E44906" w:rsidR="00DC3FCA" w:rsidRPr="002A0441" w:rsidRDefault="007D4822">
      <w:pPr>
        <w:pStyle w:val="Akapitzlist"/>
        <w:numPr>
          <w:ilvl w:val="0"/>
          <w:numId w:val="28"/>
        </w:numPr>
        <w:jc w:val="both"/>
        <w:rPr>
          <w:rFonts w:ascii="Helvetica" w:hAnsi="Helvetica" w:cs="Helvetica"/>
        </w:rPr>
      </w:pPr>
      <w:r w:rsidRPr="002A0441">
        <w:rPr>
          <w:rFonts w:ascii="Helvetica" w:hAnsi="Helvetica" w:cs="Helvetica"/>
        </w:rPr>
        <w:t>zapewnianie infrastruktury technicznej towarzyszącej budownictwu mieszkaniowemu</w:t>
      </w:r>
      <w:r w:rsidR="001F29B5" w:rsidRPr="001F29B5">
        <w:rPr>
          <w:rFonts w:ascii="Helvetica" w:hAnsi="Helvetica" w:cs="Helvetica"/>
          <w:sz w:val="18"/>
          <w:szCs w:val="18"/>
        </w:rPr>
        <w:t>.</w:t>
      </w:r>
      <w:r w:rsidR="00E43E5A" w:rsidRPr="001F29B5">
        <w:rPr>
          <w:rStyle w:val="Odwoanieprzypisudolnego"/>
          <w:rFonts w:ascii="Helvetica" w:hAnsi="Helvetica" w:cs="Helvetica"/>
          <w:sz w:val="18"/>
          <w:szCs w:val="18"/>
        </w:rPr>
        <w:footnoteReference w:id="90"/>
      </w:r>
    </w:p>
    <w:p w14:paraId="076D2B39" w14:textId="61C072CE" w:rsidR="00DC3FCA" w:rsidRPr="00837C41" w:rsidRDefault="00DC3FCA" w:rsidP="009929D0">
      <w:pPr>
        <w:jc w:val="both"/>
        <w:rPr>
          <w:rFonts w:ascii="Helvetica" w:hAnsi="Helvetica" w:cs="Helvetica"/>
          <w:sz w:val="12"/>
          <w:szCs w:val="12"/>
        </w:rPr>
      </w:pPr>
    </w:p>
    <w:p w14:paraId="4168C179" w14:textId="295A3B41" w:rsidR="00741DE8" w:rsidRPr="002A0441" w:rsidRDefault="007C6024" w:rsidP="002A0441">
      <w:pPr>
        <w:jc w:val="both"/>
        <w:rPr>
          <w:rFonts w:ascii="Helvetica" w:hAnsi="Helvetica" w:cs="Helvetica"/>
          <w:color w:val="1B1B1B"/>
          <w:shd w:val="clear" w:color="auto" w:fill="FFFFFF"/>
        </w:rPr>
      </w:pPr>
      <w:r w:rsidRPr="002A0441">
        <w:rPr>
          <w:rFonts w:ascii="Helvetica" w:hAnsi="Helvetica" w:cs="Helvetica"/>
        </w:rPr>
        <w:t>Ad. 3) „</w:t>
      </w:r>
      <w:r w:rsidR="00741DE8" w:rsidRPr="002A0441">
        <w:rPr>
          <w:rFonts w:ascii="Helvetica" w:hAnsi="Helvetica" w:cs="Helvetica"/>
        </w:rPr>
        <w:t>Krajowa Strategia Rozwoju Regionalnego 2030”</w:t>
      </w:r>
      <w:r w:rsidR="00E43E5A" w:rsidRPr="002A0441">
        <w:rPr>
          <w:rFonts w:ascii="Helvetica" w:hAnsi="Helvetica" w:cs="Helvetica"/>
        </w:rPr>
        <w:t xml:space="preserve"> </w:t>
      </w:r>
      <w:r w:rsidR="00E43E5A" w:rsidRPr="002A0441">
        <w:rPr>
          <w:rFonts w:ascii="Helvetica" w:hAnsi="Helvetica" w:cs="Helvetica"/>
          <w:color w:val="1B1B1B"/>
          <w:shd w:val="clear" w:color="auto" w:fill="FFFFFF"/>
        </w:rPr>
        <w:t xml:space="preserve">jest podstawowym dokumentem strategicznym polityki regionalnej państwa w perspektywie do 2030 r. Strategia ta jest zbiorem wspólnych wartości, zasad współpracy rządu i samorządów oraz partnerów społeczno-gospodarczych na rzecz rozwoju kraju i województw. Dokument określa systemowe ramy prowadzenia polityki regionalnej przez rząd wobec regionów, jak </w:t>
      </w:r>
      <w:r w:rsidR="002A0441">
        <w:rPr>
          <w:rFonts w:ascii="Helvetica" w:hAnsi="Helvetica" w:cs="Helvetica"/>
          <w:color w:val="1B1B1B"/>
          <w:shd w:val="clear" w:color="auto" w:fill="FFFFFF"/>
        </w:rPr>
        <w:t>również</w:t>
      </w:r>
      <w:r w:rsidR="00E43E5A" w:rsidRPr="002A0441">
        <w:rPr>
          <w:rFonts w:ascii="Helvetica" w:hAnsi="Helvetica" w:cs="Helvetica"/>
          <w:color w:val="1B1B1B"/>
          <w:shd w:val="clear" w:color="auto" w:fill="FFFFFF"/>
        </w:rPr>
        <w:t xml:space="preserve"> wewnątrzregionalne.</w:t>
      </w:r>
    </w:p>
    <w:p w14:paraId="23A4DD21" w14:textId="77777777" w:rsidR="003658F8" w:rsidRDefault="006F4C00" w:rsidP="003658F8">
      <w:pPr>
        <w:jc w:val="both"/>
        <w:rPr>
          <w:rFonts w:ascii="Helvetica" w:hAnsi="Helvetica" w:cs="Helvetica"/>
        </w:rPr>
      </w:pPr>
      <w:r w:rsidRPr="002A0441">
        <w:rPr>
          <w:rFonts w:ascii="Helvetica" w:hAnsi="Helvetica" w:cs="Helvetica"/>
        </w:rPr>
        <w:t>W dokumencie</w:t>
      </w:r>
      <w:r w:rsidR="002A0441">
        <w:rPr>
          <w:rFonts w:ascii="Helvetica" w:hAnsi="Helvetica" w:cs="Helvetica"/>
        </w:rPr>
        <w:t xml:space="preserve"> w oparciu o</w:t>
      </w:r>
      <w:r w:rsidR="002A0441" w:rsidRPr="002A0441">
        <w:rPr>
          <w:rFonts w:ascii="Helvetica" w:hAnsi="Helvetica" w:cs="Helvetica"/>
        </w:rPr>
        <w:t xml:space="preserve"> analiz</w:t>
      </w:r>
      <w:r w:rsidR="002A0441">
        <w:rPr>
          <w:rFonts w:ascii="Helvetica" w:hAnsi="Helvetica" w:cs="Helvetica"/>
        </w:rPr>
        <w:t>y</w:t>
      </w:r>
      <w:r w:rsidR="002A0441" w:rsidRPr="002A0441">
        <w:rPr>
          <w:rFonts w:ascii="Helvetica" w:hAnsi="Helvetica" w:cs="Helvetica"/>
        </w:rPr>
        <w:t>, bada</w:t>
      </w:r>
      <w:r w:rsidR="002A0441">
        <w:rPr>
          <w:rFonts w:ascii="Helvetica" w:hAnsi="Helvetica" w:cs="Helvetica"/>
        </w:rPr>
        <w:t>nia</w:t>
      </w:r>
      <w:r w:rsidR="002A0441" w:rsidRPr="002A0441">
        <w:rPr>
          <w:rFonts w:ascii="Helvetica" w:hAnsi="Helvetica" w:cs="Helvetica"/>
        </w:rPr>
        <w:t xml:space="preserve"> i ewaluac</w:t>
      </w:r>
      <w:r w:rsidR="002A0441">
        <w:rPr>
          <w:rFonts w:ascii="Helvetica" w:hAnsi="Helvetica" w:cs="Helvetica"/>
        </w:rPr>
        <w:t>ję</w:t>
      </w:r>
      <w:r w:rsidR="002A0441" w:rsidRPr="002A0441">
        <w:rPr>
          <w:rFonts w:ascii="Helvetica" w:hAnsi="Helvetica" w:cs="Helvetica"/>
        </w:rPr>
        <w:t xml:space="preserve"> sytuacji społeczno-gospodarczej kraju </w:t>
      </w:r>
      <w:r w:rsidRPr="002A0441">
        <w:rPr>
          <w:rFonts w:ascii="Helvetica" w:hAnsi="Helvetica" w:cs="Helvetica"/>
        </w:rPr>
        <w:t>zdefiniowane zostały kluczowe wyzwania</w:t>
      </w:r>
      <w:r w:rsidR="002A0441" w:rsidRPr="002A0441">
        <w:rPr>
          <w:rFonts w:ascii="Helvetica" w:hAnsi="Helvetica" w:cs="Helvetica"/>
        </w:rPr>
        <w:t xml:space="preserve"> dla polityki regionalnej</w:t>
      </w:r>
      <w:r w:rsidRPr="002A0441">
        <w:rPr>
          <w:rFonts w:ascii="Helvetica" w:hAnsi="Helvetica" w:cs="Helvetica"/>
        </w:rPr>
        <w:t xml:space="preserve">, wśród których znalazły się </w:t>
      </w:r>
      <w:r w:rsidRPr="003658F8">
        <w:rPr>
          <w:rFonts w:ascii="Helvetica" w:hAnsi="Helvetica" w:cs="Helvetica"/>
        </w:rPr>
        <w:t>między innymi:</w:t>
      </w:r>
    </w:p>
    <w:p w14:paraId="3064BA2D" w14:textId="5FAC8396" w:rsidR="003658F8" w:rsidRDefault="007C3CBC">
      <w:pPr>
        <w:pStyle w:val="Akapitzlist"/>
        <w:numPr>
          <w:ilvl w:val="0"/>
          <w:numId w:val="29"/>
        </w:numPr>
        <w:jc w:val="both"/>
        <w:rPr>
          <w:rFonts w:ascii="Helvetica" w:hAnsi="Helvetica" w:cs="Helvetica"/>
        </w:rPr>
      </w:pPr>
      <w:r>
        <w:rPr>
          <w:rFonts w:ascii="Helvetica" w:hAnsi="Helvetica" w:cs="Helvetica"/>
        </w:rPr>
        <w:t>a</w:t>
      </w:r>
      <w:r w:rsidR="003658F8" w:rsidRPr="003658F8">
        <w:rPr>
          <w:rFonts w:ascii="Helvetica" w:hAnsi="Helvetica" w:cs="Helvetica"/>
        </w:rPr>
        <w:t>daptacja do zmian klimatu oraz ograniczanie zagrożeń dla środowiska</w:t>
      </w:r>
      <w:r>
        <w:rPr>
          <w:rFonts w:ascii="Helvetica" w:hAnsi="Helvetica" w:cs="Helvetica"/>
        </w:rPr>
        <w:t>,</w:t>
      </w:r>
    </w:p>
    <w:p w14:paraId="5E20AF70" w14:textId="6EAD80BF" w:rsidR="003658F8" w:rsidRDefault="007C3CBC">
      <w:pPr>
        <w:pStyle w:val="Akapitzlist"/>
        <w:numPr>
          <w:ilvl w:val="0"/>
          <w:numId w:val="29"/>
        </w:numPr>
        <w:jc w:val="both"/>
        <w:rPr>
          <w:rFonts w:ascii="Helvetica" w:hAnsi="Helvetica" w:cs="Helvetica"/>
        </w:rPr>
      </w:pPr>
      <w:r>
        <w:rPr>
          <w:rFonts w:ascii="Helvetica" w:hAnsi="Helvetica" w:cs="Helvetica"/>
        </w:rPr>
        <w:t>p</w:t>
      </w:r>
      <w:r w:rsidR="003658F8" w:rsidRPr="003658F8">
        <w:rPr>
          <w:rFonts w:ascii="Helvetica" w:hAnsi="Helvetica" w:cs="Helvetica"/>
        </w:rPr>
        <w:t>rzeciwdziałanie negatywnym skutkom procesów demograficznych</w:t>
      </w:r>
      <w:r>
        <w:rPr>
          <w:rFonts w:ascii="Helvetica" w:hAnsi="Helvetica" w:cs="Helvetica"/>
        </w:rPr>
        <w:t>,</w:t>
      </w:r>
    </w:p>
    <w:p w14:paraId="3FCD91C4" w14:textId="20E12048" w:rsidR="003658F8" w:rsidRDefault="007C3CBC">
      <w:pPr>
        <w:pStyle w:val="Akapitzlist"/>
        <w:numPr>
          <w:ilvl w:val="0"/>
          <w:numId w:val="29"/>
        </w:numPr>
        <w:jc w:val="both"/>
        <w:rPr>
          <w:rFonts w:ascii="Helvetica" w:hAnsi="Helvetica" w:cs="Helvetica"/>
        </w:rPr>
      </w:pPr>
      <w:r>
        <w:rPr>
          <w:rFonts w:ascii="Helvetica" w:hAnsi="Helvetica" w:cs="Helvetica"/>
        </w:rPr>
        <w:t>r</w:t>
      </w:r>
      <w:r w:rsidR="003658F8" w:rsidRPr="003658F8">
        <w:rPr>
          <w:rFonts w:ascii="Helvetica" w:hAnsi="Helvetica" w:cs="Helvetica"/>
        </w:rPr>
        <w:t>ozwój i wsparcie kapitału ludzkiego i społecznego</w:t>
      </w:r>
      <w:r>
        <w:rPr>
          <w:rFonts w:ascii="Helvetica" w:hAnsi="Helvetica" w:cs="Helvetica"/>
        </w:rPr>
        <w:t>,</w:t>
      </w:r>
    </w:p>
    <w:p w14:paraId="7C5CE158" w14:textId="79C5BF55" w:rsidR="003658F8" w:rsidRDefault="007C3CBC">
      <w:pPr>
        <w:pStyle w:val="Akapitzlist"/>
        <w:numPr>
          <w:ilvl w:val="0"/>
          <w:numId w:val="29"/>
        </w:numPr>
        <w:jc w:val="both"/>
        <w:rPr>
          <w:rFonts w:ascii="Helvetica" w:hAnsi="Helvetica" w:cs="Helvetica"/>
        </w:rPr>
      </w:pPr>
      <w:r>
        <w:rPr>
          <w:rFonts w:ascii="Helvetica" w:hAnsi="Helvetica" w:cs="Helvetica"/>
        </w:rPr>
        <w:t>r</w:t>
      </w:r>
      <w:r w:rsidR="003658F8" w:rsidRPr="003658F8">
        <w:rPr>
          <w:rFonts w:ascii="Helvetica" w:hAnsi="Helvetica" w:cs="Helvetica"/>
        </w:rPr>
        <w:t xml:space="preserve">ozwój infrastruktury podnoszącej konkurencyjność, atrakcyjność inwestycyjną </w:t>
      </w:r>
      <w:r w:rsidR="00EC4D94">
        <w:rPr>
          <w:rFonts w:ascii="Helvetica" w:hAnsi="Helvetica" w:cs="Helvetica"/>
        </w:rPr>
        <w:t>oraz</w:t>
      </w:r>
      <w:r w:rsidR="003658F8" w:rsidRPr="003658F8">
        <w:rPr>
          <w:rFonts w:ascii="Helvetica" w:hAnsi="Helvetica" w:cs="Helvetica"/>
        </w:rPr>
        <w:t xml:space="preserve"> warunki życia w regionach.</w:t>
      </w:r>
    </w:p>
    <w:p w14:paraId="3325F545" w14:textId="68A3182E" w:rsidR="00C50295" w:rsidRPr="00C50295" w:rsidRDefault="0084530E" w:rsidP="00DC3FCA">
      <w:pPr>
        <w:jc w:val="both"/>
        <w:rPr>
          <w:rFonts w:ascii="Helvetica" w:hAnsi="Helvetica" w:cs="Helvetica"/>
        </w:rPr>
      </w:pPr>
      <w:r w:rsidRPr="00B17FE8">
        <w:rPr>
          <w:rFonts w:ascii="Helvetica" w:hAnsi="Helvetica" w:cs="Helvetica"/>
          <w:color w:val="1B1B1B"/>
          <w:shd w:val="clear" w:color="auto" w:fill="FFFFFF"/>
        </w:rPr>
        <w:t>Dokument przedstawia cele polityki regionalnej oraz działania i zadania, jakie do ich osiągnięcia powinien podjąć rząd, samorządy: wojewódzkie, powiatowe i gminne oraz pozostałe podmioty uczestniczące w realizacji tej polityki w perspektywie roku 2030.</w:t>
      </w:r>
      <w:r w:rsidR="00B17FE8">
        <w:rPr>
          <w:rFonts w:ascii="Helvetica" w:hAnsi="Helvetica" w:cs="Helvetica"/>
          <w:color w:val="1B1B1B"/>
          <w:shd w:val="clear" w:color="auto" w:fill="FFFFFF"/>
        </w:rPr>
        <w:t xml:space="preserve"> </w:t>
      </w:r>
      <w:r w:rsidR="00B17FE8" w:rsidRPr="00B17FE8">
        <w:rPr>
          <w:rFonts w:ascii="Helvetica" w:hAnsi="Helvetica" w:cs="Helvetica"/>
          <w:color w:val="1B1B1B"/>
          <w:shd w:val="clear" w:color="auto" w:fill="FFFFFF"/>
        </w:rPr>
        <w:t xml:space="preserve">Na </w:t>
      </w:r>
      <w:r w:rsidR="00B17FE8" w:rsidRPr="00B17FE8">
        <w:rPr>
          <w:rFonts w:ascii="Helvetica" w:hAnsi="Helvetica" w:cs="Helvetica"/>
        </w:rPr>
        <w:t xml:space="preserve">liście </w:t>
      </w:r>
      <w:r w:rsidR="00B17FE8" w:rsidRPr="00C50295">
        <w:rPr>
          <w:rFonts w:ascii="Helvetica" w:hAnsi="Helvetica" w:cs="Helvetica"/>
        </w:rPr>
        <w:t xml:space="preserve">139 miast średnich tracących funkcje społeczno-gospodarcze </w:t>
      </w:r>
      <w:r w:rsidR="001B6FD6" w:rsidRPr="00C50295">
        <w:rPr>
          <w:rFonts w:ascii="Helvetica" w:hAnsi="Helvetica" w:cs="Helvetica"/>
          <w:color w:val="1B1B1B"/>
          <w:shd w:val="clear" w:color="auto" w:fill="FFFFFF"/>
        </w:rPr>
        <w:t>Stalowa Wola</w:t>
      </w:r>
      <w:r w:rsidR="00B17FE8" w:rsidRPr="00C50295">
        <w:rPr>
          <w:rFonts w:ascii="Helvetica" w:hAnsi="Helvetica" w:cs="Helvetica"/>
          <w:color w:val="1B1B1B"/>
          <w:shd w:val="clear" w:color="auto" w:fill="FFFFFF"/>
        </w:rPr>
        <w:t xml:space="preserve"> </w:t>
      </w:r>
      <w:r w:rsidR="00EC4D94">
        <w:rPr>
          <w:rFonts w:ascii="Helvetica" w:hAnsi="Helvetica" w:cs="Helvetica"/>
          <w:color w:val="1B1B1B"/>
          <w:shd w:val="clear" w:color="auto" w:fill="FFFFFF"/>
        </w:rPr>
        <w:t>za</w:t>
      </w:r>
      <w:r w:rsidR="00B17FE8" w:rsidRPr="00C50295">
        <w:rPr>
          <w:rFonts w:ascii="Helvetica" w:hAnsi="Helvetica" w:cs="Helvetica"/>
          <w:color w:val="1B1B1B"/>
          <w:shd w:val="clear" w:color="auto" w:fill="FFFFFF"/>
        </w:rPr>
        <w:t>klasyfikowana</w:t>
      </w:r>
      <w:r w:rsidR="001B6FD6" w:rsidRPr="00C50295">
        <w:rPr>
          <w:rFonts w:ascii="Helvetica" w:hAnsi="Helvetica" w:cs="Helvetica"/>
          <w:color w:val="1B1B1B"/>
          <w:shd w:val="clear" w:color="auto" w:fill="FFFFFF"/>
        </w:rPr>
        <w:t xml:space="preserve"> została </w:t>
      </w:r>
      <w:r w:rsidR="00B17FE8" w:rsidRPr="00C50295">
        <w:rPr>
          <w:rFonts w:ascii="Helvetica" w:hAnsi="Helvetica" w:cs="Helvetica"/>
        </w:rPr>
        <w:t>jako miasto zagrożone marginalizacją.</w:t>
      </w:r>
    </w:p>
    <w:p w14:paraId="78F935F0" w14:textId="12C72372" w:rsidR="00337EB1" w:rsidRPr="00337EB1" w:rsidRDefault="00C50295" w:rsidP="00DC3FCA">
      <w:pPr>
        <w:jc w:val="both"/>
        <w:rPr>
          <w:rFonts w:ascii="Helvetica" w:hAnsi="Helvetica" w:cs="Helvetica"/>
        </w:rPr>
      </w:pPr>
      <w:r w:rsidRPr="00337EB1">
        <w:rPr>
          <w:rFonts w:ascii="Helvetica" w:hAnsi="Helvetica" w:cs="Helvetica"/>
        </w:rPr>
        <w:t>W strategii w</w:t>
      </w:r>
      <w:r w:rsidR="00EA21EC" w:rsidRPr="00337EB1">
        <w:rPr>
          <w:rFonts w:ascii="Helvetica" w:hAnsi="Helvetica" w:cs="Helvetica"/>
        </w:rPr>
        <w:t xml:space="preserve"> ramach celu</w:t>
      </w:r>
      <w:r w:rsidRPr="00337EB1">
        <w:rPr>
          <w:rFonts w:ascii="Helvetica" w:hAnsi="Helvetica" w:cs="Helvetica"/>
        </w:rPr>
        <w:t xml:space="preserve"> szczegółowego „Z</w:t>
      </w:r>
      <w:r w:rsidR="00EA21EC" w:rsidRPr="00337EB1">
        <w:rPr>
          <w:rFonts w:ascii="Helvetica" w:hAnsi="Helvetica" w:cs="Helvetica"/>
        </w:rPr>
        <w:t>większenie spójności rozwoju kraju w wymiarze społecznym, gospodarczym, środowiskowym i przestrzennym</w:t>
      </w:r>
      <w:r w:rsidRPr="00337EB1">
        <w:rPr>
          <w:rFonts w:ascii="Helvetica" w:hAnsi="Helvetica" w:cs="Helvetica"/>
        </w:rPr>
        <w:t>” wskazano kierunek interwencji „Zwiększenie wykorzystania potencjału rozwojowego miast średnich tracących funkcje społeczno-gospodarcze”. Działania wobec tych miast będą dostosowane do ich wielkości, struktury administracyjnej, pełnionych przez nie funkcji oraz tego, w jakim aspekcie je tracą. W katalogu możliwych działań wymieni</w:t>
      </w:r>
      <w:r w:rsidR="00EC4D94">
        <w:rPr>
          <w:rFonts w:ascii="Helvetica" w:hAnsi="Helvetica" w:cs="Helvetica"/>
        </w:rPr>
        <w:t>ono</w:t>
      </w:r>
      <w:r w:rsidRPr="00337EB1">
        <w:rPr>
          <w:rFonts w:ascii="Helvetica" w:hAnsi="Helvetica" w:cs="Helvetica"/>
        </w:rPr>
        <w:t xml:space="preserve"> między innymi:</w:t>
      </w:r>
    </w:p>
    <w:p w14:paraId="2F013C87" w14:textId="230A594C" w:rsidR="007C6024" w:rsidRPr="00337EB1" w:rsidRDefault="00337EB1">
      <w:pPr>
        <w:pStyle w:val="Akapitzlist"/>
        <w:numPr>
          <w:ilvl w:val="0"/>
          <w:numId w:val="30"/>
        </w:numPr>
        <w:jc w:val="both"/>
        <w:rPr>
          <w:rFonts w:ascii="Helvetica" w:hAnsi="Helvetica" w:cs="Helvetica"/>
        </w:rPr>
      </w:pPr>
      <w:r w:rsidRPr="00337EB1">
        <w:rPr>
          <w:rFonts w:ascii="Helvetica" w:hAnsi="Helvetica" w:cs="Helvetica"/>
        </w:rPr>
        <w:t>budowanie spójnej wizji rozwoju obszaru w oparciu o potrzeby mieszkańców i kapitał przestrzenny,</w:t>
      </w:r>
    </w:p>
    <w:p w14:paraId="5F107C0B" w14:textId="27C449AA" w:rsidR="00337EB1" w:rsidRPr="00337EB1" w:rsidRDefault="00337EB1">
      <w:pPr>
        <w:pStyle w:val="Akapitzlist"/>
        <w:numPr>
          <w:ilvl w:val="0"/>
          <w:numId w:val="30"/>
        </w:numPr>
        <w:jc w:val="both"/>
        <w:rPr>
          <w:rFonts w:ascii="Helvetica" w:hAnsi="Helvetica" w:cs="Helvetica"/>
        </w:rPr>
      </w:pPr>
      <w:r w:rsidRPr="00337EB1">
        <w:rPr>
          <w:rFonts w:ascii="Helvetica" w:hAnsi="Helvetica" w:cs="Helvetica"/>
        </w:rPr>
        <w:t>tworzenie warunków zachęcających do mieszkania i inwestowania (dobrze zagospodarowana przestrzeń o zdefiniowanych funkcjach, z dostępem do usług publicznych),</w:t>
      </w:r>
    </w:p>
    <w:p w14:paraId="304AD17B" w14:textId="2D2C0AE0" w:rsidR="00337EB1" w:rsidRPr="00337EB1" w:rsidRDefault="00337EB1">
      <w:pPr>
        <w:pStyle w:val="Akapitzlist"/>
        <w:numPr>
          <w:ilvl w:val="0"/>
          <w:numId w:val="30"/>
        </w:numPr>
        <w:jc w:val="both"/>
        <w:rPr>
          <w:rFonts w:ascii="Helvetica" w:hAnsi="Helvetica" w:cs="Helvetica"/>
        </w:rPr>
      </w:pPr>
      <w:r w:rsidRPr="00337EB1">
        <w:rPr>
          <w:rFonts w:ascii="Helvetica" w:hAnsi="Helvetica" w:cs="Helvetica"/>
        </w:rPr>
        <w:t>zwiększenie atrakcyjności migracyjno-osiedleńczej poprzez kompleksowe działania zachęcające do zamieszkania oraz osiedlania się w średnich miastach (zwłaszcza osób młodych i wykształconych), z wykorzystaniem instrumentów mieszkaniowych, oraz podnoszenia jakości i zakresu świadczonych usług publicznych,</w:t>
      </w:r>
    </w:p>
    <w:p w14:paraId="194B3D20" w14:textId="3F4D0737" w:rsidR="00337EB1" w:rsidRPr="00337EB1" w:rsidRDefault="00337EB1">
      <w:pPr>
        <w:pStyle w:val="Akapitzlist"/>
        <w:numPr>
          <w:ilvl w:val="0"/>
          <w:numId w:val="30"/>
        </w:numPr>
        <w:jc w:val="both"/>
        <w:rPr>
          <w:rFonts w:ascii="Helvetica" w:hAnsi="Helvetica" w:cs="Helvetica"/>
        </w:rPr>
      </w:pPr>
      <w:r w:rsidRPr="00337EB1">
        <w:rPr>
          <w:rFonts w:ascii="Helvetica" w:hAnsi="Helvetica" w:cs="Helvetica"/>
        </w:rPr>
        <w:t xml:space="preserve">podejmowanie inicjatyw na rzecz ochrony i poprawy stanu środowiska oraz dostosowania/adaptacji obszarów zurbanizowanych do zmian klimatu i wymogów ochrony środowiska (w dziedzinach: produkcji, usług, atrakcyjności osiedleńczej </w:t>
      </w:r>
      <w:r w:rsidR="00775F24">
        <w:rPr>
          <w:rFonts w:ascii="Helvetica" w:hAnsi="Helvetica" w:cs="Helvetica"/>
        </w:rPr>
        <w:t>oraz</w:t>
      </w:r>
      <w:r w:rsidRPr="00337EB1">
        <w:rPr>
          <w:rFonts w:ascii="Helvetica" w:hAnsi="Helvetica" w:cs="Helvetica"/>
        </w:rPr>
        <w:t xml:space="preserve"> turystyki)</w:t>
      </w:r>
      <w:r>
        <w:rPr>
          <w:rFonts w:ascii="Helvetica" w:hAnsi="Helvetica" w:cs="Helvetica"/>
        </w:rPr>
        <w:t>,</w:t>
      </w:r>
    </w:p>
    <w:p w14:paraId="7D4AE2CF" w14:textId="30A30F5D" w:rsidR="0084530E" w:rsidRDefault="00337EB1" w:rsidP="009929D0">
      <w:pPr>
        <w:pStyle w:val="Akapitzlist"/>
        <w:numPr>
          <w:ilvl w:val="0"/>
          <w:numId w:val="30"/>
        </w:numPr>
        <w:jc w:val="both"/>
        <w:rPr>
          <w:rFonts w:ascii="Helvetica" w:hAnsi="Helvetica" w:cs="Helvetica"/>
        </w:rPr>
      </w:pPr>
      <w:r w:rsidRPr="00337EB1">
        <w:rPr>
          <w:rFonts w:ascii="Helvetica" w:hAnsi="Helvetica" w:cs="Helvetica"/>
        </w:rPr>
        <w:t>ograniczenie suburbanizacji i polepszenie ładu przestrzennego na obszarach o</w:t>
      </w:r>
      <w:r w:rsidR="00C154F2">
        <w:rPr>
          <w:rFonts w:ascii="Helvetica" w:hAnsi="Helvetica" w:cs="Helvetica"/>
        </w:rPr>
        <w:t> </w:t>
      </w:r>
      <w:r w:rsidRPr="00337EB1">
        <w:rPr>
          <w:rFonts w:ascii="Helvetica" w:hAnsi="Helvetica" w:cs="Helvetica"/>
        </w:rPr>
        <w:t>rozproszonej zabudowie oraz przeciwdziałanie dekoncentracji osadnictwa</w:t>
      </w:r>
      <w:r w:rsidR="00BA707B">
        <w:rPr>
          <w:rFonts w:ascii="Helvetica" w:hAnsi="Helvetica" w:cs="Helvetica"/>
        </w:rPr>
        <w:t xml:space="preserve"> </w:t>
      </w:r>
      <w:r w:rsidRPr="00337EB1">
        <w:rPr>
          <w:rFonts w:ascii="Helvetica" w:hAnsi="Helvetica" w:cs="Helvetica"/>
        </w:rPr>
        <w:t>obciążającego</w:t>
      </w:r>
      <w:r w:rsidR="00BA707B">
        <w:rPr>
          <w:rFonts w:ascii="Helvetica" w:hAnsi="Helvetica" w:cs="Helvetica"/>
        </w:rPr>
        <w:t xml:space="preserve"> </w:t>
      </w:r>
      <w:r w:rsidRPr="00337EB1">
        <w:rPr>
          <w:rFonts w:ascii="Helvetica" w:hAnsi="Helvetica" w:cs="Helvetica"/>
        </w:rPr>
        <w:t>budżety gmin koniecznością ponoszenia coraz wyższych nakładów na obsługę dróg, kanalizacji, wodociągów i dostarczania innych usług publicznych.</w:t>
      </w:r>
      <w:r w:rsidR="000D7607">
        <w:rPr>
          <w:rStyle w:val="Odwoanieprzypisudolnego"/>
          <w:rFonts w:ascii="Helvetica" w:hAnsi="Helvetica" w:cs="Helvetica"/>
        </w:rPr>
        <w:footnoteReference w:id="91"/>
      </w:r>
    </w:p>
    <w:p w14:paraId="3670FC96" w14:textId="77777777" w:rsidR="00DD693A" w:rsidRPr="00837C41" w:rsidRDefault="00DD693A" w:rsidP="009929D0">
      <w:pPr>
        <w:jc w:val="both"/>
        <w:rPr>
          <w:rFonts w:ascii="Helvetica" w:hAnsi="Helvetica" w:cs="Helvetica"/>
          <w:sz w:val="12"/>
          <w:szCs w:val="12"/>
        </w:rPr>
      </w:pPr>
    </w:p>
    <w:p w14:paraId="2A6D8752" w14:textId="50E598A7" w:rsidR="00F202D2" w:rsidRPr="003E7DAA" w:rsidRDefault="007C6024" w:rsidP="009929D0">
      <w:pPr>
        <w:widowControl w:val="0"/>
        <w:autoSpaceDE w:val="0"/>
        <w:autoSpaceDN w:val="0"/>
        <w:jc w:val="both"/>
        <w:rPr>
          <w:rFonts w:ascii="Helvetica" w:hAnsi="Helvetica" w:cs="Helvetica"/>
          <w:color w:val="1B1B1B"/>
          <w:shd w:val="clear" w:color="auto" w:fill="FFFFFF"/>
        </w:rPr>
      </w:pPr>
      <w:r w:rsidRPr="003E7DAA">
        <w:rPr>
          <w:rFonts w:ascii="Helvetica" w:hAnsi="Helvetica" w:cs="Helvetica"/>
        </w:rPr>
        <w:t>Ad. 4) „</w:t>
      </w:r>
      <w:r w:rsidR="00741DE8" w:rsidRPr="003E7DAA">
        <w:rPr>
          <w:rFonts w:ascii="Helvetica" w:hAnsi="Helvetica" w:cs="Helvetica"/>
        </w:rPr>
        <w:t>Strategia na rzecz Odpowiedzialnego Rozwoju 2020 (z perspektywą do 2030)”</w:t>
      </w:r>
      <w:r w:rsidR="00F202D2" w:rsidRPr="003E7DAA">
        <w:rPr>
          <w:rFonts w:ascii="Helvetica" w:hAnsi="Helvetica" w:cs="Helvetica"/>
        </w:rPr>
        <w:t xml:space="preserve"> jest</w:t>
      </w:r>
      <w:r w:rsidR="001F29B5">
        <w:rPr>
          <w:rFonts w:ascii="Helvetica" w:hAnsi="Helvetica" w:cs="Helvetica"/>
        </w:rPr>
        <w:t xml:space="preserve"> </w:t>
      </w:r>
      <w:r w:rsidR="00F202D2" w:rsidRPr="003E7DAA">
        <w:rPr>
          <w:rFonts w:ascii="Helvetica" w:hAnsi="Helvetica" w:cs="Helvetica"/>
          <w:color w:val="1B1B1B"/>
          <w:shd w:val="clear" w:color="auto" w:fill="FFFFFF"/>
        </w:rPr>
        <w:t>kluczowym dokumentem państwa polskiego w obszarze średnio- i długofalowej polityki gospodarczej. Określa podstawowe uwarunkowania, cele i kierunki rozwoju kraju w wymiarze społecznym, gospodarczym, regionalnym i przestrzennym w perspektywie roku 2030.</w:t>
      </w:r>
    </w:p>
    <w:p w14:paraId="6FEAB4A5" w14:textId="050DF09B" w:rsidR="003E7DAA" w:rsidRPr="003E7DAA" w:rsidRDefault="00F202D2" w:rsidP="009929D0">
      <w:pPr>
        <w:widowControl w:val="0"/>
        <w:autoSpaceDE w:val="0"/>
        <w:autoSpaceDN w:val="0"/>
        <w:jc w:val="both"/>
        <w:rPr>
          <w:rFonts w:ascii="Helvetica" w:hAnsi="Helvetica" w:cs="Helvetica"/>
          <w:color w:val="1B1B1B"/>
          <w:shd w:val="clear" w:color="auto" w:fill="FFFFFF"/>
        </w:rPr>
      </w:pPr>
      <w:r w:rsidRPr="003E7DAA">
        <w:rPr>
          <w:rFonts w:ascii="Helvetica" w:hAnsi="Helvetica" w:cs="Helvetica"/>
          <w:color w:val="1B1B1B"/>
          <w:shd w:val="clear" w:color="auto" w:fill="FFFFFF"/>
        </w:rPr>
        <w:t>Jako główny cel</w:t>
      </w:r>
      <w:r w:rsidR="003E7DAA">
        <w:rPr>
          <w:rFonts w:ascii="Helvetica" w:hAnsi="Helvetica" w:cs="Helvetica"/>
          <w:color w:val="1B1B1B"/>
          <w:shd w:val="clear" w:color="auto" w:fill="FFFFFF"/>
        </w:rPr>
        <w:t xml:space="preserve"> strategii</w:t>
      </w:r>
      <w:r w:rsidRPr="003E7DAA">
        <w:rPr>
          <w:rFonts w:ascii="Helvetica" w:hAnsi="Helvetica" w:cs="Helvetica"/>
          <w:color w:val="1B1B1B"/>
          <w:shd w:val="clear" w:color="auto" w:fill="FFFFFF"/>
        </w:rPr>
        <w:t xml:space="preserve"> przyjęto „tworzenie warunków dla wzrostu dochodów mieszkańców Polski przy jednoczesnym wzroście spójności w wymiarze społecznym, ekonomicznym, środowiskowym i terytorialnym”. Wśród celów szczegółowych zdefiniowano między innymi „Rozwój społecznie wrażliwy i terytorialnie zrównoważony</w:t>
      </w:r>
      <w:r w:rsidR="003E7DAA">
        <w:rPr>
          <w:rFonts w:ascii="Helvetica" w:hAnsi="Helvetica" w:cs="Helvetica"/>
          <w:color w:val="1B1B1B"/>
          <w:shd w:val="clear" w:color="auto" w:fill="FFFFFF"/>
        </w:rPr>
        <w:t xml:space="preserve">” </w:t>
      </w:r>
      <w:r w:rsidR="003E7DAA" w:rsidRPr="003E7DAA">
        <w:rPr>
          <w:rFonts w:ascii="Helvetica" w:hAnsi="Helvetica" w:cs="Helvetica"/>
          <w:color w:val="1B1B1B"/>
          <w:shd w:val="clear" w:color="auto" w:fill="FFFFFF"/>
        </w:rPr>
        <w:t>obejmujący obszary:</w:t>
      </w:r>
    </w:p>
    <w:p w14:paraId="11D13902" w14:textId="21459818" w:rsidR="003E7DAA" w:rsidRDefault="00B463FF" w:rsidP="009929D0">
      <w:pPr>
        <w:pStyle w:val="Akapitzlist"/>
        <w:widowControl w:val="0"/>
        <w:numPr>
          <w:ilvl w:val="0"/>
          <w:numId w:val="31"/>
        </w:numPr>
        <w:autoSpaceDE w:val="0"/>
        <w:autoSpaceDN w:val="0"/>
        <w:jc w:val="both"/>
        <w:rPr>
          <w:rFonts w:ascii="Helvetica" w:hAnsi="Helvetica" w:cs="Helvetica"/>
        </w:rPr>
      </w:pPr>
      <w:r>
        <w:rPr>
          <w:rFonts w:ascii="Helvetica" w:hAnsi="Helvetica" w:cs="Helvetica"/>
        </w:rPr>
        <w:t>s</w:t>
      </w:r>
      <w:r w:rsidR="003E7DAA" w:rsidRPr="003E7DAA">
        <w:rPr>
          <w:rFonts w:ascii="Helvetica" w:hAnsi="Helvetica" w:cs="Helvetica"/>
        </w:rPr>
        <w:t>pójność społeczna</w:t>
      </w:r>
      <w:r>
        <w:rPr>
          <w:rFonts w:ascii="Helvetica" w:hAnsi="Helvetica" w:cs="Helvetica"/>
        </w:rPr>
        <w:t>,</w:t>
      </w:r>
    </w:p>
    <w:p w14:paraId="474925C2" w14:textId="7292301A" w:rsidR="007C6024" w:rsidRPr="003E7DAA" w:rsidRDefault="00B463FF">
      <w:pPr>
        <w:pStyle w:val="Akapitzlist"/>
        <w:widowControl w:val="0"/>
        <w:numPr>
          <w:ilvl w:val="0"/>
          <w:numId w:val="31"/>
        </w:numPr>
        <w:autoSpaceDE w:val="0"/>
        <w:autoSpaceDN w:val="0"/>
        <w:jc w:val="both"/>
        <w:rPr>
          <w:rFonts w:ascii="Helvetica" w:hAnsi="Helvetica" w:cs="Helvetica"/>
        </w:rPr>
      </w:pPr>
      <w:r>
        <w:rPr>
          <w:rFonts w:ascii="Helvetica" w:hAnsi="Helvetica" w:cs="Helvetica"/>
        </w:rPr>
        <w:t>r</w:t>
      </w:r>
      <w:r w:rsidR="003E7DAA" w:rsidRPr="003E7DAA">
        <w:rPr>
          <w:rFonts w:ascii="Helvetica" w:hAnsi="Helvetica" w:cs="Helvetica"/>
        </w:rPr>
        <w:t>ozwój zrównoważony terytorialnie</w:t>
      </w:r>
      <w:r w:rsidR="003E7DAA">
        <w:rPr>
          <w:rFonts w:ascii="Helvetica" w:hAnsi="Helvetica" w:cs="Helvetica"/>
        </w:rPr>
        <w:t>.</w:t>
      </w:r>
      <w:r w:rsidR="003E7DAA" w:rsidRPr="003E7DAA">
        <w:rPr>
          <w:rFonts w:ascii="Helvetica" w:hAnsi="Helvetica" w:cs="Helvetica"/>
          <w:color w:val="1B1B1B"/>
          <w:shd w:val="clear" w:color="auto" w:fill="FFFFFF"/>
        </w:rPr>
        <w:t xml:space="preserve"> </w:t>
      </w:r>
    </w:p>
    <w:p w14:paraId="46B926EF" w14:textId="729FE792" w:rsidR="007C6024" w:rsidRPr="00B14ACE" w:rsidRDefault="00934D94" w:rsidP="00DC3FCA">
      <w:pPr>
        <w:jc w:val="both"/>
        <w:rPr>
          <w:rFonts w:ascii="Helvetica" w:hAnsi="Helvetica" w:cs="Helvetica"/>
        </w:rPr>
      </w:pPr>
      <w:r w:rsidRPr="00B14ACE">
        <w:rPr>
          <w:rFonts w:ascii="Helvetica" w:hAnsi="Helvetica" w:cs="Helvetica"/>
        </w:rPr>
        <w:t>W ramach</w:t>
      </w:r>
      <w:r w:rsidR="00D52B91" w:rsidRPr="00B14ACE">
        <w:rPr>
          <w:rFonts w:ascii="Helvetica" w:hAnsi="Helvetica" w:cs="Helvetica"/>
        </w:rPr>
        <w:t xml:space="preserve"> powyższych</w:t>
      </w:r>
      <w:r w:rsidRPr="00B14ACE">
        <w:rPr>
          <w:rFonts w:ascii="Helvetica" w:hAnsi="Helvetica" w:cs="Helvetica"/>
        </w:rPr>
        <w:t xml:space="preserve"> obszarów wskaz</w:t>
      </w:r>
      <w:r w:rsidR="00D52B91" w:rsidRPr="00B14ACE">
        <w:rPr>
          <w:rFonts w:ascii="Helvetica" w:hAnsi="Helvetica" w:cs="Helvetica"/>
        </w:rPr>
        <w:t>ano</w:t>
      </w:r>
      <w:r w:rsidRPr="00B14ACE">
        <w:rPr>
          <w:rFonts w:ascii="Helvetica" w:hAnsi="Helvetica" w:cs="Helvetica"/>
        </w:rPr>
        <w:t xml:space="preserve"> </w:t>
      </w:r>
      <w:r w:rsidR="00A701C3" w:rsidRPr="00B14ACE">
        <w:rPr>
          <w:rFonts w:ascii="Helvetica" w:hAnsi="Helvetica" w:cs="Helvetica"/>
        </w:rPr>
        <w:t xml:space="preserve">między innymi następujące </w:t>
      </w:r>
      <w:r w:rsidR="00D52B91" w:rsidRPr="00B14ACE">
        <w:rPr>
          <w:rFonts w:ascii="Helvetica" w:hAnsi="Helvetica" w:cs="Helvetica"/>
        </w:rPr>
        <w:t>obszary działań</w:t>
      </w:r>
      <w:r w:rsidR="00E56AF4" w:rsidRPr="00B14ACE">
        <w:rPr>
          <w:rFonts w:ascii="Helvetica" w:hAnsi="Helvetica" w:cs="Helvetica"/>
        </w:rPr>
        <w:t xml:space="preserve"> oraz kierunki interwencji</w:t>
      </w:r>
      <w:r w:rsidR="00D52B91" w:rsidRPr="00B14ACE">
        <w:rPr>
          <w:rFonts w:ascii="Helvetica" w:hAnsi="Helvetica" w:cs="Helvetica"/>
        </w:rPr>
        <w:t>:</w:t>
      </w:r>
    </w:p>
    <w:p w14:paraId="44C262E9" w14:textId="516875BD" w:rsidR="00B14ACE" w:rsidRDefault="00B463FF">
      <w:pPr>
        <w:pStyle w:val="Akapitzlist"/>
        <w:numPr>
          <w:ilvl w:val="0"/>
          <w:numId w:val="32"/>
        </w:numPr>
        <w:jc w:val="both"/>
        <w:rPr>
          <w:rFonts w:ascii="Helvetica" w:hAnsi="Helvetica" w:cs="Helvetica"/>
        </w:rPr>
      </w:pPr>
      <w:r>
        <w:rPr>
          <w:rFonts w:ascii="Helvetica" w:hAnsi="Helvetica" w:cs="Helvetica"/>
        </w:rPr>
        <w:t>z</w:t>
      </w:r>
      <w:r w:rsidR="00E56AF4" w:rsidRPr="00B14ACE">
        <w:rPr>
          <w:rFonts w:ascii="Helvetica" w:hAnsi="Helvetica" w:cs="Helvetica"/>
        </w:rPr>
        <w:t>większenie dostępu do taniego mieszkalnictwa (mieszkania na wynajem), poprawa funkcjonowania prywatnego rynku najmu (m.in. poprzez reformę prawa lokatorskiego łączącą ochronę interesów osób prywatnych i</w:t>
      </w:r>
      <w:r w:rsidR="00B14ACE">
        <w:rPr>
          <w:rFonts w:ascii="Helvetica" w:hAnsi="Helvetica" w:cs="Helvetica"/>
        </w:rPr>
        <w:t xml:space="preserve"> </w:t>
      </w:r>
      <w:r w:rsidR="00E56AF4" w:rsidRPr="00B14ACE">
        <w:rPr>
          <w:rFonts w:ascii="Helvetica" w:hAnsi="Helvetica" w:cs="Helvetica"/>
        </w:rPr>
        <w:t>firm oferujących mieszkania na wynajem), rozwój mieszkalnictwa wspomaganego na rzecz osób zagrożonych wykluczeniem społecznym</w:t>
      </w:r>
      <w:r>
        <w:rPr>
          <w:rFonts w:ascii="Helvetica" w:hAnsi="Helvetica" w:cs="Helvetica"/>
        </w:rPr>
        <w:t>,</w:t>
      </w:r>
    </w:p>
    <w:p w14:paraId="02E43392" w14:textId="176AFE57" w:rsidR="00B14ACE" w:rsidRDefault="00B463FF">
      <w:pPr>
        <w:pStyle w:val="Akapitzlist"/>
        <w:numPr>
          <w:ilvl w:val="0"/>
          <w:numId w:val="32"/>
        </w:numPr>
        <w:jc w:val="both"/>
        <w:rPr>
          <w:rFonts w:ascii="Helvetica" w:hAnsi="Helvetica" w:cs="Helvetica"/>
        </w:rPr>
      </w:pPr>
      <w:r>
        <w:rPr>
          <w:rFonts w:ascii="Helvetica" w:hAnsi="Helvetica" w:cs="Helvetica"/>
        </w:rPr>
        <w:t>s</w:t>
      </w:r>
      <w:r w:rsidR="00D95435" w:rsidRPr="00B14ACE">
        <w:rPr>
          <w:rFonts w:ascii="Helvetica" w:hAnsi="Helvetica" w:cs="Helvetica"/>
        </w:rPr>
        <w:t>tworzenie miastom średnim</w:t>
      </w:r>
      <w:r w:rsidR="00CE31B1">
        <w:rPr>
          <w:rStyle w:val="Odwoanieprzypisudolnego"/>
          <w:rFonts w:ascii="Helvetica" w:hAnsi="Helvetica" w:cs="Helvetica"/>
        </w:rPr>
        <w:footnoteReference w:id="92"/>
      </w:r>
      <w:r w:rsidR="00D95435" w:rsidRPr="00B14ACE">
        <w:rPr>
          <w:rFonts w:ascii="Helvetica" w:hAnsi="Helvetica" w:cs="Helvetica"/>
        </w:rPr>
        <w:t xml:space="preserve"> i</w:t>
      </w:r>
      <w:r w:rsidR="00606924">
        <w:rPr>
          <w:rFonts w:ascii="Helvetica" w:hAnsi="Helvetica" w:cs="Helvetica"/>
        </w:rPr>
        <w:t xml:space="preserve"> </w:t>
      </w:r>
      <w:r w:rsidR="00D95435" w:rsidRPr="00B14ACE">
        <w:rPr>
          <w:rFonts w:ascii="Helvetica" w:hAnsi="Helvetica" w:cs="Helvetica"/>
        </w:rPr>
        <w:t>ich spółkom komunalnym możliwości skorzystania z</w:t>
      </w:r>
      <w:r w:rsidR="006105EA">
        <w:rPr>
          <w:rFonts w:ascii="Helvetica" w:hAnsi="Helvetica" w:cs="Helvetica"/>
        </w:rPr>
        <w:t> </w:t>
      </w:r>
      <w:r w:rsidR="00D95435" w:rsidRPr="00B14ACE">
        <w:rPr>
          <w:rFonts w:ascii="Helvetica" w:hAnsi="Helvetica" w:cs="Helvetica"/>
        </w:rPr>
        <w:t>nowych rozwiązań w</w:t>
      </w:r>
      <w:r w:rsidR="006105EA">
        <w:rPr>
          <w:rFonts w:ascii="Helvetica" w:hAnsi="Helvetica" w:cs="Helvetica"/>
        </w:rPr>
        <w:t xml:space="preserve"> </w:t>
      </w:r>
      <w:r w:rsidR="00D95435" w:rsidRPr="00B14ACE">
        <w:rPr>
          <w:rFonts w:ascii="Helvetica" w:hAnsi="Helvetica" w:cs="Helvetica"/>
        </w:rPr>
        <w:t>obszarze finansowania inwestycji samorządowych, oferowanych w ramach grupy Polskiego Funduszu Rozwoju</w:t>
      </w:r>
      <w:r w:rsidR="00B14ACE">
        <w:rPr>
          <w:rFonts w:ascii="Helvetica" w:hAnsi="Helvetica" w:cs="Helvetica"/>
        </w:rPr>
        <w:t xml:space="preserve"> (PFR)</w:t>
      </w:r>
      <w:r w:rsidR="00D95435" w:rsidRPr="00B14ACE">
        <w:rPr>
          <w:rFonts w:ascii="Helvetica" w:hAnsi="Helvetica" w:cs="Helvetica"/>
        </w:rPr>
        <w:t>, o charakterze kapitałowym lub kapitałowo</w:t>
      </w:r>
      <w:r w:rsidR="00B14ACE">
        <w:rPr>
          <w:rFonts w:ascii="Helvetica" w:hAnsi="Helvetica" w:cs="Helvetica"/>
        </w:rPr>
        <w:t>-</w:t>
      </w:r>
      <w:r w:rsidR="00D95435" w:rsidRPr="00B14ACE">
        <w:rPr>
          <w:rFonts w:ascii="Helvetica" w:hAnsi="Helvetica" w:cs="Helvetica"/>
        </w:rPr>
        <w:t>dłużnym</w:t>
      </w:r>
      <w:r w:rsidR="00B14ACE">
        <w:rPr>
          <w:rFonts w:ascii="Helvetica" w:hAnsi="Helvetica" w:cs="Helvetica"/>
        </w:rPr>
        <w:t xml:space="preserve"> oraz</w:t>
      </w:r>
      <w:r w:rsidR="00D95435" w:rsidRPr="00B14ACE">
        <w:rPr>
          <w:rFonts w:ascii="Helvetica" w:hAnsi="Helvetica" w:cs="Helvetica"/>
        </w:rPr>
        <w:t xml:space="preserve"> rozpowszechnienie stosowania partnerstwa publiczno-prywatnego</w:t>
      </w:r>
      <w:r>
        <w:rPr>
          <w:rFonts w:ascii="Helvetica" w:hAnsi="Helvetica" w:cs="Helvetica"/>
        </w:rPr>
        <w:t>,</w:t>
      </w:r>
    </w:p>
    <w:p w14:paraId="48505A06" w14:textId="45E8EDD4" w:rsidR="00B14ACE" w:rsidRDefault="00B463FF">
      <w:pPr>
        <w:pStyle w:val="Akapitzlist"/>
        <w:numPr>
          <w:ilvl w:val="0"/>
          <w:numId w:val="32"/>
        </w:numPr>
        <w:jc w:val="both"/>
        <w:rPr>
          <w:rFonts w:ascii="Helvetica" w:hAnsi="Helvetica" w:cs="Helvetica"/>
        </w:rPr>
      </w:pPr>
      <w:r>
        <w:rPr>
          <w:rFonts w:ascii="Helvetica" w:hAnsi="Helvetica" w:cs="Helvetica"/>
        </w:rPr>
        <w:t>k</w:t>
      </w:r>
      <w:r w:rsidR="00D95435" w:rsidRPr="00B14ACE">
        <w:rPr>
          <w:rFonts w:ascii="Helvetica" w:hAnsi="Helvetica" w:cs="Helvetica"/>
        </w:rPr>
        <w:t>ompleksowe działania zachęcające do zamieszkania oraz osiedlania się w  średnich miastach</w:t>
      </w:r>
      <w:r w:rsidR="008F05F6">
        <w:rPr>
          <w:rStyle w:val="Odwoanieprzypisudolnego"/>
          <w:rFonts w:ascii="Helvetica" w:hAnsi="Helvetica" w:cs="Helvetica"/>
        </w:rPr>
        <w:footnoteReference w:id="93"/>
      </w:r>
      <w:r w:rsidR="00D95435" w:rsidRPr="00B14ACE">
        <w:rPr>
          <w:rFonts w:ascii="Helvetica" w:hAnsi="Helvetica" w:cs="Helvetica"/>
        </w:rPr>
        <w:t xml:space="preserve"> (zwłaszcza osób młodych i  wykształconych), z  wykorzystaniem</w:t>
      </w:r>
      <w:r w:rsidR="008F05F6">
        <w:rPr>
          <w:rFonts w:ascii="Helvetica" w:hAnsi="Helvetica" w:cs="Helvetica"/>
        </w:rPr>
        <w:t xml:space="preserve"> </w:t>
      </w:r>
      <w:r w:rsidR="00D95435" w:rsidRPr="00B14ACE">
        <w:rPr>
          <w:rFonts w:ascii="Helvetica" w:hAnsi="Helvetica" w:cs="Helvetica"/>
        </w:rPr>
        <w:t>instrumentów mieszkaniowych oraz podnoszenia jakości świadczonych usług publicznych</w:t>
      </w:r>
      <w:r>
        <w:rPr>
          <w:rFonts w:ascii="Helvetica" w:hAnsi="Helvetica" w:cs="Helvetica"/>
        </w:rPr>
        <w:t>,</w:t>
      </w:r>
    </w:p>
    <w:p w14:paraId="4EB4C763" w14:textId="735BB85E" w:rsidR="00211C3E" w:rsidRDefault="00B463FF">
      <w:pPr>
        <w:pStyle w:val="Akapitzlist"/>
        <w:numPr>
          <w:ilvl w:val="0"/>
          <w:numId w:val="32"/>
        </w:numPr>
        <w:jc w:val="both"/>
        <w:rPr>
          <w:rFonts w:ascii="Helvetica" w:hAnsi="Helvetica" w:cs="Helvetica"/>
        </w:rPr>
      </w:pPr>
      <w:r>
        <w:rPr>
          <w:rFonts w:ascii="Helvetica" w:hAnsi="Helvetica" w:cs="Helvetica"/>
        </w:rPr>
        <w:t>r</w:t>
      </w:r>
      <w:r w:rsidR="00D95435" w:rsidRPr="00B14ACE">
        <w:rPr>
          <w:rFonts w:ascii="Helvetica" w:hAnsi="Helvetica" w:cs="Helvetica"/>
        </w:rPr>
        <w:t>ozwiązanie kwestii środowiskowych, w tym zmniejszenie problemu zanieczyszczeń powietrza i</w:t>
      </w:r>
      <w:r>
        <w:rPr>
          <w:rFonts w:ascii="Helvetica" w:hAnsi="Helvetica" w:cs="Helvetica"/>
        </w:rPr>
        <w:t xml:space="preserve"> </w:t>
      </w:r>
      <w:r w:rsidR="00D95435" w:rsidRPr="00B14ACE">
        <w:rPr>
          <w:rFonts w:ascii="Helvetica" w:hAnsi="Helvetica" w:cs="Helvetica"/>
        </w:rPr>
        <w:t>emisji gazów cieplarnianych oraz dostosowanie/adaptacja obszarów zurbanizowanych do zmian klimatu</w:t>
      </w:r>
      <w:r>
        <w:rPr>
          <w:rFonts w:ascii="Helvetica" w:hAnsi="Helvetica" w:cs="Helvetica"/>
        </w:rPr>
        <w:t>,</w:t>
      </w:r>
    </w:p>
    <w:p w14:paraId="17B1783F" w14:textId="0B8C5EF6" w:rsidR="00B04B8E" w:rsidRPr="006A5658" w:rsidRDefault="00B463FF" w:rsidP="00B04B8E">
      <w:pPr>
        <w:pStyle w:val="Akapitzlist"/>
        <w:numPr>
          <w:ilvl w:val="0"/>
          <w:numId w:val="32"/>
        </w:numPr>
        <w:jc w:val="both"/>
        <w:rPr>
          <w:rFonts w:ascii="Helvetica" w:hAnsi="Helvetica" w:cs="Helvetica"/>
        </w:rPr>
      </w:pPr>
      <w:r>
        <w:rPr>
          <w:rFonts w:ascii="Helvetica" w:hAnsi="Helvetica" w:cs="Helvetica"/>
        </w:rPr>
        <w:t>p</w:t>
      </w:r>
      <w:r w:rsidR="00D95435" w:rsidRPr="00211C3E">
        <w:rPr>
          <w:rFonts w:ascii="Helvetica" w:hAnsi="Helvetica" w:cs="Helvetica"/>
        </w:rPr>
        <w:t>oprawa</w:t>
      </w:r>
      <w:r w:rsidR="00211C3E">
        <w:rPr>
          <w:rFonts w:ascii="Helvetica" w:hAnsi="Helvetica" w:cs="Helvetica"/>
        </w:rPr>
        <w:t xml:space="preserve"> </w:t>
      </w:r>
      <w:r w:rsidR="00D95435" w:rsidRPr="00211C3E">
        <w:rPr>
          <w:rFonts w:ascii="Helvetica" w:hAnsi="Helvetica" w:cs="Helvetica"/>
        </w:rPr>
        <w:t>dostępu</w:t>
      </w:r>
      <w:r w:rsidR="00211C3E">
        <w:rPr>
          <w:rFonts w:ascii="Helvetica" w:hAnsi="Helvetica" w:cs="Helvetica"/>
        </w:rPr>
        <w:t xml:space="preserve"> </w:t>
      </w:r>
      <w:r w:rsidR="00D95435" w:rsidRPr="00211C3E">
        <w:rPr>
          <w:rFonts w:ascii="Helvetica" w:hAnsi="Helvetica" w:cs="Helvetica"/>
        </w:rPr>
        <w:t>do</w:t>
      </w:r>
      <w:r w:rsidR="00211C3E">
        <w:rPr>
          <w:rFonts w:ascii="Helvetica" w:hAnsi="Helvetica" w:cs="Helvetica"/>
        </w:rPr>
        <w:t xml:space="preserve"> </w:t>
      </w:r>
      <w:r w:rsidR="00D95435" w:rsidRPr="00211C3E">
        <w:rPr>
          <w:rFonts w:ascii="Helvetica" w:hAnsi="Helvetica" w:cs="Helvetica"/>
        </w:rPr>
        <w:t>usług</w:t>
      </w:r>
      <w:r w:rsidR="00211C3E">
        <w:rPr>
          <w:rFonts w:ascii="Helvetica" w:hAnsi="Helvetica" w:cs="Helvetica"/>
        </w:rPr>
        <w:t xml:space="preserve"> </w:t>
      </w:r>
      <w:r w:rsidR="00D95435" w:rsidRPr="00211C3E">
        <w:rPr>
          <w:rFonts w:ascii="Helvetica" w:hAnsi="Helvetica" w:cs="Helvetica"/>
        </w:rPr>
        <w:t>publicznych i</w:t>
      </w:r>
      <w:r w:rsidR="00211C3E">
        <w:rPr>
          <w:rFonts w:ascii="Helvetica" w:hAnsi="Helvetica" w:cs="Helvetica"/>
        </w:rPr>
        <w:t xml:space="preserve"> </w:t>
      </w:r>
      <w:r w:rsidR="00D95435" w:rsidRPr="00211C3E">
        <w:rPr>
          <w:rFonts w:ascii="Helvetica" w:hAnsi="Helvetica" w:cs="Helvetica"/>
        </w:rPr>
        <w:t>optymalizacja</w:t>
      </w:r>
      <w:r w:rsidR="00211C3E">
        <w:rPr>
          <w:rFonts w:ascii="Helvetica" w:hAnsi="Helvetica" w:cs="Helvetica"/>
        </w:rPr>
        <w:t xml:space="preserve"> </w:t>
      </w:r>
      <w:r w:rsidR="00D95435" w:rsidRPr="00211C3E">
        <w:rPr>
          <w:rFonts w:ascii="Helvetica" w:hAnsi="Helvetica" w:cs="Helvetica"/>
        </w:rPr>
        <w:t>zagospodarowania przestrzennego</w:t>
      </w:r>
      <w:r w:rsidR="00211C3E">
        <w:rPr>
          <w:rFonts w:ascii="Helvetica" w:hAnsi="Helvetica" w:cs="Helvetica"/>
        </w:rPr>
        <w:t xml:space="preserve"> w </w:t>
      </w:r>
      <w:r w:rsidR="00D95435" w:rsidRPr="00211C3E">
        <w:rPr>
          <w:rFonts w:ascii="Helvetica" w:hAnsi="Helvetica" w:cs="Helvetica"/>
        </w:rPr>
        <w:t>skali</w:t>
      </w:r>
      <w:r w:rsidR="00211C3E">
        <w:rPr>
          <w:rFonts w:ascii="Helvetica" w:hAnsi="Helvetica" w:cs="Helvetica"/>
        </w:rPr>
        <w:t xml:space="preserve"> </w:t>
      </w:r>
      <w:r w:rsidR="00D95435" w:rsidRPr="00211C3E">
        <w:rPr>
          <w:rFonts w:ascii="Helvetica" w:hAnsi="Helvetica" w:cs="Helvetica"/>
        </w:rPr>
        <w:t>miast</w:t>
      </w:r>
      <w:r w:rsidR="00211C3E">
        <w:rPr>
          <w:rFonts w:ascii="Helvetica" w:hAnsi="Helvetica" w:cs="Helvetica"/>
        </w:rPr>
        <w:t xml:space="preserve"> </w:t>
      </w:r>
      <w:r w:rsidR="00D95435" w:rsidRPr="00211C3E">
        <w:rPr>
          <w:rFonts w:ascii="Helvetica" w:hAnsi="Helvetica" w:cs="Helvetica"/>
        </w:rPr>
        <w:t>i</w:t>
      </w:r>
      <w:r w:rsidR="00211C3E">
        <w:rPr>
          <w:rFonts w:ascii="Helvetica" w:hAnsi="Helvetica" w:cs="Helvetica"/>
        </w:rPr>
        <w:t xml:space="preserve"> </w:t>
      </w:r>
      <w:r w:rsidR="00D95435" w:rsidRPr="00211C3E">
        <w:rPr>
          <w:rFonts w:ascii="Helvetica" w:hAnsi="Helvetica" w:cs="Helvetica"/>
        </w:rPr>
        <w:t>ich</w:t>
      </w:r>
      <w:r w:rsidR="00211C3E">
        <w:rPr>
          <w:rFonts w:ascii="Helvetica" w:hAnsi="Helvetica" w:cs="Helvetica"/>
        </w:rPr>
        <w:t xml:space="preserve"> </w:t>
      </w:r>
      <w:r w:rsidR="00D95435" w:rsidRPr="00211C3E">
        <w:rPr>
          <w:rFonts w:ascii="Helvetica" w:hAnsi="Helvetica" w:cs="Helvetica"/>
        </w:rPr>
        <w:t>otoczenia, wzmocnienie roli ośrodków w</w:t>
      </w:r>
      <w:r w:rsidR="00211C3E">
        <w:rPr>
          <w:rFonts w:ascii="Helvetica" w:hAnsi="Helvetica" w:cs="Helvetica"/>
        </w:rPr>
        <w:t xml:space="preserve"> </w:t>
      </w:r>
      <w:r w:rsidR="00D95435" w:rsidRPr="00211C3E">
        <w:rPr>
          <w:rFonts w:ascii="Helvetica" w:hAnsi="Helvetica" w:cs="Helvetica"/>
        </w:rPr>
        <w:t>świadczeniu ponadlokalnych</w:t>
      </w:r>
      <w:r w:rsidR="00211C3E">
        <w:rPr>
          <w:rFonts w:ascii="Helvetica" w:hAnsi="Helvetica" w:cs="Helvetica"/>
        </w:rPr>
        <w:t xml:space="preserve"> </w:t>
      </w:r>
      <w:r w:rsidR="00D95435" w:rsidRPr="00211C3E">
        <w:rPr>
          <w:rFonts w:ascii="Helvetica" w:hAnsi="Helvetica" w:cs="Helvetica"/>
        </w:rPr>
        <w:t>usług</w:t>
      </w:r>
      <w:r w:rsidR="00211C3E">
        <w:rPr>
          <w:rFonts w:ascii="Helvetica" w:hAnsi="Helvetica" w:cs="Helvetica"/>
        </w:rPr>
        <w:t xml:space="preserve"> </w:t>
      </w:r>
      <w:r w:rsidR="00D95435" w:rsidRPr="00211C3E">
        <w:rPr>
          <w:rFonts w:ascii="Helvetica" w:hAnsi="Helvetica" w:cs="Helvetica"/>
        </w:rPr>
        <w:t>publicznych i</w:t>
      </w:r>
      <w:r w:rsidR="00211C3E">
        <w:rPr>
          <w:rFonts w:ascii="Helvetica" w:hAnsi="Helvetica" w:cs="Helvetica"/>
        </w:rPr>
        <w:t xml:space="preserve"> </w:t>
      </w:r>
      <w:r w:rsidR="00D95435" w:rsidRPr="00211C3E">
        <w:rPr>
          <w:rFonts w:ascii="Helvetica" w:hAnsi="Helvetica" w:cs="Helvetica"/>
        </w:rPr>
        <w:t>reorganizacja</w:t>
      </w:r>
      <w:r w:rsidR="00211C3E">
        <w:rPr>
          <w:rFonts w:ascii="Helvetica" w:hAnsi="Helvetica" w:cs="Helvetica"/>
        </w:rPr>
        <w:t xml:space="preserve"> </w:t>
      </w:r>
      <w:r w:rsidR="00D95435" w:rsidRPr="00211C3E">
        <w:rPr>
          <w:rFonts w:ascii="Helvetica" w:hAnsi="Helvetica" w:cs="Helvetica"/>
        </w:rPr>
        <w:t>sieci</w:t>
      </w:r>
      <w:r w:rsidR="00211C3E">
        <w:rPr>
          <w:rFonts w:ascii="Helvetica" w:hAnsi="Helvetica" w:cs="Helvetica"/>
        </w:rPr>
        <w:t xml:space="preserve"> </w:t>
      </w:r>
      <w:r w:rsidR="00D95435" w:rsidRPr="00211C3E">
        <w:rPr>
          <w:rFonts w:ascii="Helvetica" w:hAnsi="Helvetica" w:cs="Helvetica"/>
        </w:rPr>
        <w:t>usług</w:t>
      </w:r>
      <w:r w:rsidR="00211C3E">
        <w:rPr>
          <w:rFonts w:ascii="Helvetica" w:hAnsi="Helvetica" w:cs="Helvetica"/>
        </w:rPr>
        <w:t xml:space="preserve"> </w:t>
      </w:r>
      <w:r w:rsidR="00D95435" w:rsidRPr="00211C3E">
        <w:rPr>
          <w:rFonts w:ascii="Helvetica" w:hAnsi="Helvetica" w:cs="Helvetica"/>
        </w:rPr>
        <w:t>na</w:t>
      </w:r>
      <w:r w:rsidR="00211C3E">
        <w:rPr>
          <w:rFonts w:ascii="Helvetica" w:hAnsi="Helvetica" w:cs="Helvetica"/>
        </w:rPr>
        <w:t xml:space="preserve"> </w:t>
      </w:r>
      <w:r w:rsidR="00D95435" w:rsidRPr="00211C3E">
        <w:rPr>
          <w:rFonts w:ascii="Helvetica" w:hAnsi="Helvetica" w:cs="Helvetica"/>
        </w:rPr>
        <w:t>skutek</w:t>
      </w:r>
      <w:r w:rsidR="00211C3E">
        <w:rPr>
          <w:rFonts w:ascii="Helvetica" w:hAnsi="Helvetica" w:cs="Helvetica"/>
        </w:rPr>
        <w:t xml:space="preserve"> </w:t>
      </w:r>
      <w:r w:rsidR="00D95435" w:rsidRPr="00211C3E">
        <w:rPr>
          <w:rFonts w:ascii="Helvetica" w:hAnsi="Helvetica" w:cs="Helvetica"/>
        </w:rPr>
        <w:t>spodziewanych zmian demograficznych</w:t>
      </w:r>
      <w:r w:rsidR="00B04B8E">
        <w:rPr>
          <w:rFonts w:ascii="Helvetica" w:hAnsi="Helvetica" w:cs="Helvetica"/>
        </w:rPr>
        <w:t>.</w:t>
      </w:r>
      <w:r w:rsidR="008F05F6">
        <w:rPr>
          <w:rStyle w:val="Odwoanieprzypisudolnego"/>
          <w:rFonts w:ascii="Helvetica" w:hAnsi="Helvetica" w:cs="Helvetica"/>
        </w:rPr>
        <w:footnoteReference w:id="94"/>
      </w:r>
    </w:p>
    <w:p w14:paraId="22B74E82" w14:textId="77777777" w:rsidR="006A5658" w:rsidRDefault="006A5658" w:rsidP="00741DE8">
      <w:pPr>
        <w:widowControl w:val="0"/>
        <w:autoSpaceDE w:val="0"/>
        <w:autoSpaceDN w:val="0"/>
        <w:jc w:val="both"/>
        <w:rPr>
          <w:rFonts w:ascii="Helvetica" w:hAnsi="Helvetica" w:cs="Helvetica"/>
        </w:rPr>
      </w:pPr>
    </w:p>
    <w:p w14:paraId="68B1EDB0" w14:textId="6D4B9961" w:rsidR="00741DE8" w:rsidRPr="006A5658" w:rsidRDefault="007C6024" w:rsidP="006A5658">
      <w:pPr>
        <w:jc w:val="both"/>
        <w:rPr>
          <w:rFonts w:ascii="Helvetica" w:hAnsi="Helvetica" w:cs="Helvetica"/>
          <w:shd w:val="clear" w:color="auto" w:fill="FFFFFF"/>
        </w:rPr>
      </w:pPr>
      <w:r w:rsidRPr="006A5658">
        <w:rPr>
          <w:rFonts w:ascii="Helvetica" w:hAnsi="Helvetica" w:cs="Helvetica"/>
        </w:rPr>
        <w:t>Ad. 5) „</w:t>
      </w:r>
      <w:r w:rsidR="00741DE8" w:rsidRPr="006A5658">
        <w:rPr>
          <w:rFonts w:ascii="Helvetica" w:hAnsi="Helvetica" w:cs="Helvetica"/>
        </w:rPr>
        <w:t>Strategia Rozwoju Województwa – Podkarpackie 2030”</w:t>
      </w:r>
      <w:r w:rsidR="000B4B6C" w:rsidRPr="006A5658">
        <w:rPr>
          <w:rFonts w:ascii="Helvetica" w:hAnsi="Helvetica" w:cs="Helvetica"/>
        </w:rPr>
        <w:t xml:space="preserve"> </w:t>
      </w:r>
      <w:r w:rsidR="000B4B6C" w:rsidRPr="006A5658">
        <w:rPr>
          <w:rFonts w:ascii="Helvetica" w:hAnsi="Helvetica" w:cs="Helvetica"/>
          <w:shd w:val="clear" w:color="auto" w:fill="FFFFFF"/>
        </w:rPr>
        <w:t xml:space="preserve">jest dokumentem kluczowym dla samorządu województwa, określającym trendy rozwoju, cele oraz działania zmierzające do ich osiągnięcia w określonym horyzoncie czasowym. </w:t>
      </w:r>
      <w:r w:rsidR="007D6A7A" w:rsidRPr="006A5658">
        <w:rPr>
          <w:rFonts w:ascii="Helvetica" w:hAnsi="Helvetica" w:cs="Helvetica"/>
          <w:shd w:val="clear" w:color="auto" w:fill="FFFFFF"/>
        </w:rPr>
        <w:t>Jej kierunki przekładają się na zapisy innych dokumentów strategicznych i operacyjnych w regionie, ukierunkowują politykę rozwoju regionalnego oraz lokalnych interesariuszy procesu rozwoju województwa.</w:t>
      </w:r>
    </w:p>
    <w:p w14:paraId="3A155E62" w14:textId="2BA65804" w:rsidR="00AA64FE" w:rsidRPr="006A5658" w:rsidRDefault="00AA64FE" w:rsidP="006A5658">
      <w:pPr>
        <w:widowControl w:val="0"/>
        <w:autoSpaceDE w:val="0"/>
        <w:autoSpaceDN w:val="0"/>
        <w:jc w:val="both"/>
        <w:rPr>
          <w:rFonts w:ascii="Helvetica" w:hAnsi="Helvetica" w:cs="Helvetica"/>
        </w:rPr>
      </w:pPr>
      <w:r w:rsidRPr="006A5658">
        <w:rPr>
          <w:rFonts w:ascii="Helvetica" w:hAnsi="Helvetica" w:cs="Helvetica"/>
        </w:rPr>
        <w:t>W dokumencie zdefiniowane zostały kluczowe obszary tematyczne i priorytety, wśród których znalazły się między innymi:</w:t>
      </w:r>
    </w:p>
    <w:p w14:paraId="278B6A9F" w14:textId="61D7A471" w:rsidR="00AA64FE" w:rsidRPr="00591272" w:rsidRDefault="00B01476">
      <w:pPr>
        <w:pStyle w:val="Akapitzlist"/>
        <w:widowControl w:val="0"/>
        <w:numPr>
          <w:ilvl w:val="0"/>
          <w:numId w:val="33"/>
        </w:numPr>
        <w:autoSpaceDE w:val="0"/>
        <w:autoSpaceDN w:val="0"/>
        <w:jc w:val="both"/>
        <w:rPr>
          <w:rFonts w:ascii="Helvetica" w:hAnsi="Helvetica" w:cs="Helvetica"/>
        </w:rPr>
      </w:pPr>
      <w:r w:rsidRPr="00591272">
        <w:rPr>
          <w:rFonts w:ascii="Helvetica" w:hAnsi="Helvetica" w:cs="Helvetica"/>
        </w:rPr>
        <w:t>K</w:t>
      </w:r>
      <w:r w:rsidR="00AA64FE" w:rsidRPr="00591272">
        <w:rPr>
          <w:rFonts w:ascii="Helvetica" w:hAnsi="Helvetica" w:cs="Helvetica"/>
        </w:rPr>
        <w:t>apitał ludzki i społeczny</w:t>
      </w:r>
      <w:r w:rsidR="00386ABB">
        <w:rPr>
          <w:rFonts w:ascii="Helvetica" w:hAnsi="Helvetica" w:cs="Helvetica"/>
        </w:rPr>
        <w:t>,</w:t>
      </w:r>
    </w:p>
    <w:p w14:paraId="4683CD2D" w14:textId="431A283E" w:rsidR="00AA64FE" w:rsidRPr="00591272" w:rsidRDefault="00B01476">
      <w:pPr>
        <w:pStyle w:val="Akapitzlist"/>
        <w:widowControl w:val="0"/>
        <w:numPr>
          <w:ilvl w:val="0"/>
          <w:numId w:val="33"/>
        </w:numPr>
        <w:autoSpaceDE w:val="0"/>
        <w:autoSpaceDN w:val="0"/>
        <w:jc w:val="both"/>
        <w:rPr>
          <w:rFonts w:ascii="Helvetica" w:hAnsi="Helvetica" w:cs="Helvetica"/>
        </w:rPr>
      </w:pPr>
      <w:r w:rsidRPr="00591272">
        <w:rPr>
          <w:rFonts w:ascii="Helvetica" w:hAnsi="Helvetica" w:cs="Helvetica"/>
        </w:rPr>
        <w:t>I</w:t>
      </w:r>
      <w:r w:rsidR="00AA64FE" w:rsidRPr="00591272">
        <w:rPr>
          <w:rFonts w:ascii="Helvetica" w:hAnsi="Helvetica" w:cs="Helvetica"/>
        </w:rPr>
        <w:t>nfrastruktura dla zrównoważonego rozwoju i środowiska</w:t>
      </w:r>
      <w:r w:rsidR="00386ABB">
        <w:rPr>
          <w:rFonts w:ascii="Helvetica" w:hAnsi="Helvetica" w:cs="Helvetica"/>
        </w:rPr>
        <w:t>,</w:t>
      </w:r>
    </w:p>
    <w:p w14:paraId="6476D3F0" w14:textId="500C21B2" w:rsidR="00AA64FE" w:rsidRPr="00591272" w:rsidRDefault="00B01476">
      <w:pPr>
        <w:pStyle w:val="Akapitzlist"/>
        <w:widowControl w:val="0"/>
        <w:numPr>
          <w:ilvl w:val="0"/>
          <w:numId w:val="33"/>
        </w:numPr>
        <w:autoSpaceDE w:val="0"/>
        <w:autoSpaceDN w:val="0"/>
        <w:jc w:val="both"/>
        <w:rPr>
          <w:rFonts w:ascii="Helvetica" w:hAnsi="Helvetica" w:cs="Helvetica"/>
        </w:rPr>
      </w:pPr>
      <w:r w:rsidRPr="00591272">
        <w:rPr>
          <w:rFonts w:ascii="Helvetica" w:hAnsi="Helvetica" w:cs="Helvetica"/>
        </w:rPr>
        <w:t>D</w:t>
      </w:r>
      <w:r w:rsidR="00AA64FE" w:rsidRPr="00591272">
        <w:rPr>
          <w:rFonts w:ascii="Helvetica" w:hAnsi="Helvetica" w:cs="Helvetica"/>
        </w:rPr>
        <w:t>ostępność usług</w:t>
      </w:r>
      <w:r w:rsidRPr="00591272">
        <w:rPr>
          <w:rFonts w:ascii="Helvetica" w:hAnsi="Helvetica" w:cs="Helvetica"/>
        </w:rPr>
        <w:t>.</w:t>
      </w:r>
    </w:p>
    <w:p w14:paraId="168A010A" w14:textId="77777777" w:rsidR="00591272" w:rsidRDefault="00B01476" w:rsidP="00591272">
      <w:pPr>
        <w:jc w:val="both"/>
        <w:rPr>
          <w:rFonts w:ascii="Helvetica" w:hAnsi="Helvetica" w:cs="Helvetica"/>
        </w:rPr>
      </w:pPr>
      <w:r w:rsidRPr="00591272">
        <w:rPr>
          <w:rFonts w:ascii="Helvetica" w:hAnsi="Helvetica" w:cs="Helvetica"/>
        </w:rPr>
        <w:t>W ramach powyższych obszarów wskazano między innymi następujące działania:</w:t>
      </w:r>
    </w:p>
    <w:p w14:paraId="3ACE0068" w14:textId="77777777" w:rsidR="00591272" w:rsidRDefault="00B01476">
      <w:pPr>
        <w:pStyle w:val="Akapitzlist"/>
        <w:numPr>
          <w:ilvl w:val="0"/>
          <w:numId w:val="34"/>
        </w:numPr>
        <w:jc w:val="both"/>
        <w:rPr>
          <w:rStyle w:val="Odwoaniedokomentarza"/>
          <w:rFonts w:ascii="Helvetica" w:hAnsi="Helvetica" w:cs="Helvetica"/>
          <w:sz w:val="22"/>
          <w:szCs w:val="22"/>
        </w:rPr>
      </w:pPr>
      <w:r w:rsidRPr="00591272">
        <w:rPr>
          <w:rFonts w:ascii="Helvetica" w:hAnsi="Helvetica" w:cs="Helvetica"/>
        </w:rPr>
        <w:t xml:space="preserve">wsparcie działań na rzecz rozwijania sieci mieszkań chronionych, </w:t>
      </w:r>
      <w:r w:rsidRPr="00591272">
        <w:rPr>
          <w:rStyle w:val="Odwoaniedokomentarza"/>
          <w:rFonts w:ascii="Helvetica" w:hAnsi="Helvetica" w:cs="Helvetica"/>
          <w:sz w:val="22"/>
          <w:szCs w:val="22"/>
        </w:rPr>
        <w:t>wspomaganych</w:t>
      </w:r>
      <w:r w:rsidR="007D6A7A" w:rsidRPr="00591272">
        <w:rPr>
          <w:rStyle w:val="Odwoaniedokomentarza"/>
          <w:rFonts w:ascii="Helvetica" w:hAnsi="Helvetica" w:cs="Helvetica"/>
          <w:sz w:val="22"/>
          <w:szCs w:val="22"/>
        </w:rPr>
        <w:t>,</w:t>
      </w:r>
    </w:p>
    <w:p w14:paraId="682CC686" w14:textId="77777777" w:rsidR="00591272" w:rsidRDefault="00B01476">
      <w:pPr>
        <w:pStyle w:val="Akapitzlist"/>
        <w:numPr>
          <w:ilvl w:val="0"/>
          <w:numId w:val="34"/>
        </w:numPr>
        <w:jc w:val="both"/>
        <w:rPr>
          <w:rFonts w:ascii="Helvetica" w:hAnsi="Helvetica" w:cs="Helvetica"/>
        </w:rPr>
      </w:pPr>
      <w:r w:rsidRPr="00591272">
        <w:rPr>
          <w:rFonts w:ascii="Helvetica" w:hAnsi="Helvetica" w:cs="Helvetica"/>
        </w:rPr>
        <w:t>udostępnianie i poprawa warunków mieszkaniowych osób zagrożonych wykluczeniem społecznym</w:t>
      </w:r>
      <w:r w:rsidR="007D6A7A" w:rsidRPr="00591272">
        <w:rPr>
          <w:rFonts w:ascii="Helvetica" w:hAnsi="Helvetica" w:cs="Helvetica"/>
        </w:rPr>
        <w:t>,</w:t>
      </w:r>
    </w:p>
    <w:p w14:paraId="083785B7" w14:textId="77777777" w:rsidR="00591272" w:rsidRDefault="00B01476">
      <w:pPr>
        <w:pStyle w:val="Akapitzlist"/>
        <w:numPr>
          <w:ilvl w:val="0"/>
          <w:numId w:val="34"/>
        </w:numPr>
        <w:jc w:val="both"/>
        <w:rPr>
          <w:rFonts w:ascii="Helvetica" w:hAnsi="Helvetica" w:cs="Helvetica"/>
        </w:rPr>
      </w:pPr>
      <w:r w:rsidRPr="00591272">
        <w:rPr>
          <w:rFonts w:ascii="Helvetica" w:hAnsi="Helvetica" w:cs="Helvetica"/>
        </w:rPr>
        <w:t>poprawa dostępu i zwiększenie efektywności usług społecznych m.in. mieszkalnictwa</w:t>
      </w:r>
      <w:r w:rsidR="00591272">
        <w:rPr>
          <w:rFonts w:ascii="Helvetica" w:hAnsi="Helvetica" w:cs="Helvetica"/>
        </w:rPr>
        <w:t xml:space="preserve"> (…),</w:t>
      </w:r>
    </w:p>
    <w:p w14:paraId="5AA07B5B" w14:textId="1F675524" w:rsidR="00591272" w:rsidRPr="00591272" w:rsidRDefault="00731C2F">
      <w:pPr>
        <w:pStyle w:val="Akapitzlist"/>
        <w:numPr>
          <w:ilvl w:val="0"/>
          <w:numId w:val="34"/>
        </w:numPr>
        <w:jc w:val="both"/>
        <w:rPr>
          <w:rFonts w:ascii="Helvetica" w:hAnsi="Helvetica" w:cs="Helvetica"/>
        </w:rPr>
      </w:pPr>
      <w:r w:rsidRPr="00591272">
        <w:rPr>
          <w:rFonts w:ascii="Helvetica" w:eastAsia="Times New Roman" w:hAnsi="Helvetica" w:cs="Helvetica"/>
        </w:rPr>
        <w:t>budowa nowych i rozbudowa istniejących sieci elektrycznych, ciepłowniczych</w:t>
      </w:r>
      <w:r w:rsidR="0040655C">
        <w:rPr>
          <w:rFonts w:ascii="Helvetica" w:eastAsia="Times New Roman" w:hAnsi="Helvetica" w:cs="Helvetica"/>
        </w:rPr>
        <w:t>, i </w:t>
      </w:r>
      <w:r w:rsidRPr="00591272">
        <w:rPr>
          <w:rFonts w:ascii="Helvetica" w:eastAsia="Times New Roman" w:hAnsi="Helvetica" w:cs="Helvetica"/>
        </w:rPr>
        <w:t>gazowych oraz promocja i ekonomiczne zachęty dla podmiotów podłączających się do istniejących sieci</w:t>
      </w:r>
      <w:r w:rsidR="00591272">
        <w:rPr>
          <w:rFonts w:ascii="Helvetica" w:eastAsia="Times New Roman" w:hAnsi="Helvetica" w:cs="Helvetica"/>
        </w:rPr>
        <w:t>,</w:t>
      </w:r>
    </w:p>
    <w:p w14:paraId="6F72B755" w14:textId="7FB13107" w:rsidR="00591272" w:rsidRDefault="00731C2F">
      <w:pPr>
        <w:pStyle w:val="Akapitzlist"/>
        <w:numPr>
          <w:ilvl w:val="0"/>
          <w:numId w:val="34"/>
        </w:numPr>
        <w:jc w:val="both"/>
        <w:rPr>
          <w:rFonts w:ascii="Helvetica" w:hAnsi="Helvetica" w:cs="Helvetica"/>
        </w:rPr>
      </w:pPr>
      <w:r w:rsidRPr="00591272">
        <w:rPr>
          <w:rFonts w:ascii="Helvetica" w:hAnsi="Helvetica" w:cs="Helvetica"/>
        </w:rPr>
        <w:t>kompleksowa modernizacja budynków w kierunku budownictwa energooszczędnego i</w:t>
      </w:r>
      <w:r w:rsidR="0040655C">
        <w:rPr>
          <w:rFonts w:ascii="Helvetica" w:hAnsi="Helvetica" w:cs="Helvetica"/>
        </w:rPr>
        <w:t> </w:t>
      </w:r>
      <w:r w:rsidRPr="00591272">
        <w:rPr>
          <w:rFonts w:ascii="Helvetica" w:hAnsi="Helvetica" w:cs="Helvetica"/>
        </w:rPr>
        <w:t>pasywnego, zarówno użyteczności publicznej, jak i</w:t>
      </w:r>
      <w:r w:rsidR="00591272">
        <w:rPr>
          <w:rFonts w:ascii="Helvetica" w:hAnsi="Helvetica" w:cs="Helvetica"/>
        </w:rPr>
        <w:t xml:space="preserve"> </w:t>
      </w:r>
      <w:r w:rsidRPr="00591272">
        <w:rPr>
          <w:rFonts w:ascii="Helvetica" w:hAnsi="Helvetica" w:cs="Helvetica"/>
        </w:rPr>
        <w:t>mieszkaniowej</w:t>
      </w:r>
      <w:r w:rsidR="00591272">
        <w:rPr>
          <w:rFonts w:ascii="Helvetica" w:hAnsi="Helvetica" w:cs="Helvetica"/>
        </w:rPr>
        <w:t>,</w:t>
      </w:r>
    </w:p>
    <w:p w14:paraId="22C424C1" w14:textId="44AD4E67" w:rsidR="00591272" w:rsidRPr="00591272" w:rsidRDefault="00731C2F">
      <w:pPr>
        <w:pStyle w:val="Akapitzlist"/>
        <w:numPr>
          <w:ilvl w:val="0"/>
          <w:numId w:val="34"/>
        </w:numPr>
        <w:jc w:val="both"/>
        <w:rPr>
          <w:rFonts w:ascii="Helvetica" w:hAnsi="Helvetica" w:cs="Helvetica"/>
        </w:rPr>
      </w:pPr>
      <w:r w:rsidRPr="00591272">
        <w:rPr>
          <w:rFonts w:ascii="Helvetica" w:eastAsia="Times New Roman" w:hAnsi="Helvetica" w:cs="Helvetica"/>
        </w:rPr>
        <w:t>realizacja systemu wsparcia instalacji OZE, w tym dla jednostek samorządu terytorialnego i przedsiębiorstw komunalnych</w:t>
      </w:r>
      <w:r w:rsidR="00591272">
        <w:rPr>
          <w:rFonts w:ascii="Helvetica" w:eastAsia="Times New Roman" w:hAnsi="Helvetica" w:cs="Helvetica"/>
        </w:rPr>
        <w:t>,</w:t>
      </w:r>
    </w:p>
    <w:p w14:paraId="2A107C16" w14:textId="77777777" w:rsidR="00591272" w:rsidRDefault="007D6A7A">
      <w:pPr>
        <w:pStyle w:val="Akapitzlist"/>
        <w:numPr>
          <w:ilvl w:val="0"/>
          <w:numId w:val="34"/>
        </w:numPr>
        <w:jc w:val="both"/>
        <w:rPr>
          <w:rFonts w:ascii="Helvetica" w:hAnsi="Helvetica" w:cs="Helvetica"/>
        </w:rPr>
      </w:pPr>
      <w:r w:rsidRPr="00591272">
        <w:rPr>
          <w:rFonts w:ascii="Helvetica" w:hAnsi="Helvetica" w:cs="Helvetica"/>
        </w:rPr>
        <w:t>działania wspierające w zakresie planowania przestrzennego w jednostkach</w:t>
      </w:r>
      <w:r w:rsidR="00591272">
        <w:rPr>
          <w:rFonts w:ascii="Helvetica" w:hAnsi="Helvetica" w:cs="Helvetica"/>
        </w:rPr>
        <w:t xml:space="preserve"> </w:t>
      </w:r>
      <w:r w:rsidRPr="00591272">
        <w:rPr>
          <w:rFonts w:ascii="Helvetica" w:hAnsi="Helvetica" w:cs="Helvetica"/>
        </w:rPr>
        <w:t>samorządu</w:t>
      </w:r>
      <w:r w:rsidR="00591272">
        <w:rPr>
          <w:rFonts w:ascii="Helvetica" w:hAnsi="Helvetica" w:cs="Helvetica"/>
        </w:rPr>
        <w:t xml:space="preserve"> </w:t>
      </w:r>
      <w:r w:rsidRPr="00591272">
        <w:rPr>
          <w:rFonts w:ascii="Helvetica" w:hAnsi="Helvetica" w:cs="Helvetica"/>
        </w:rPr>
        <w:t>terytorialnego z uwzględnieniem ich komplementarności z sąsiednimi JST</w:t>
      </w:r>
      <w:r w:rsidR="00591272">
        <w:rPr>
          <w:rFonts w:ascii="Helvetica" w:hAnsi="Helvetica" w:cs="Helvetica"/>
        </w:rPr>
        <w:t>,</w:t>
      </w:r>
    </w:p>
    <w:p w14:paraId="2CA745FF" w14:textId="3D31E3A4" w:rsidR="00591272" w:rsidRDefault="007D6A7A">
      <w:pPr>
        <w:pStyle w:val="Akapitzlist"/>
        <w:numPr>
          <w:ilvl w:val="0"/>
          <w:numId w:val="34"/>
        </w:numPr>
        <w:jc w:val="both"/>
        <w:rPr>
          <w:rFonts w:ascii="Helvetica" w:hAnsi="Helvetica" w:cs="Helvetica"/>
        </w:rPr>
      </w:pPr>
      <w:r w:rsidRPr="00591272">
        <w:rPr>
          <w:rFonts w:ascii="Helvetica" w:hAnsi="Helvetica" w:cs="Helvetica"/>
        </w:rPr>
        <w:t xml:space="preserve">wzmocnienie systemu zarządzania przestrzenią poprzez zwiększenie udziału powierzchni objętej </w:t>
      </w:r>
      <w:r w:rsidRPr="00591272">
        <w:rPr>
          <w:rFonts w:ascii="Helvetica" w:hAnsi="Helvetica" w:cs="Helvetica"/>
          <w:bCs/>
        </w:rPr>
        <w:t>MPZP</w:t>
      </w:r>
      <w:r w:rsidR="00591272">
        <w:rPr>
          <w:rFonts w:ascii="Helvetica" w:hAnsi="Helvetica" w:cs="Helvetica"/>
        </w:rPr>
        <w:t>,</w:t>
      </w:r>
    </w:p>
    <w:p w14:paraId="1EE9668D" w14:textId="77777777" w:rsidR="00591272" w:rsidRPr="00591272" w:rsidRDefault="007D6A7A">
      <w:pPr>
        <w:pStyle w:val="Akapitzlist"/>
        <w:numPr>
          <w:ilvl w:val="0"/>
          <w:numId w:val="34"/>
        </w:numPr>
        <w:jc w:val="both"/>
        <w:rPr>
          <w:rFonts w:ascii="Helvetica" w:hAnsi="Helvetica" w:cs="Helvetica"/>
        </w:rPr>
      </w:pPr>
      <w:r w:rsidRPr="00591272">
        <w:rPr>
          <w:rFonts w:ascii="Helvetica" w:eastAsia="Times New Roman" w:hAnsi="Helvetica" w:cs="Helvetica"/>
        </w:rPr>
        <w:t>poprawa dostępności do danych przestrzennych</w:t>
      </w:r>
      <w:r w:rsidR="00591272">
        <w:rPr>
          <w:rFonts w:ascii="Helvetica" w:eastAsia="Times New Roman" w:hAnsi="Helvetica" w:cs="Helvetica"/>
        </w:rPr>
        <w:t>,</w:t>
      </w:r>
    </w:p>
    <w:p w14:paraId="3A525238" w14:textId="3C46992A" w:rsidR="00591272" w:rsidRPr="00591272" w:rsidRDefault="007D6A7A">
      <w:pPr>
        <w:pStyle w:val="Akapitzlist"/>
        <w:numPr>
          <w:ilvl w:val="0"/>
          <w:numId w:val="34"/>
        </w:numPr>
        <w:jc w:val="both"/>
        <w:rPr>
          <w:rFonts w:ascii="Helvetica" w:hAnsi="Helvetica" w:cs="Helvetica"/>
        </w:rPr>
      </w:pPr>
      <w:r w:rsidRPr="00591272">
        <w:rPr>
          <w:rFonts w:ascii="Helvetica" w:eastAsia="Times New Roman" w:hAnsi="Helvetica" w:cs="Helvetica"/>
        </w:rPr>
        <w:t>wykorzystanie instrumentów planowania przestrzennego dla ochrony zasobów</w:t>
      </w:r>
      <w:r w:rsidR="00591272">
        <w:rPr>
          <w:rFonts w:ascii="Helvetica" w:eastAsia="Times New Roman" w:hAnsi="Helvetica" w:cs="Helvetica"/>
        </w:rPr>
        <w:t xml:space="preserve"> </w:t>
      </w:r>
      <w:r w:rsidRPr="00591272">
        <w:rPr>
          <w:rFonts w:ascii="Helvetica" w:eastAsia="Times New Roman" w:hAnsi="Helvetica" w:cs="Helvetica"/>
        </w:rPr>
        <w:t>przestrzeni</w:t>
      </w:r>
      <w:r w:rsidR="00591272">
        <w:rPr>
          <w:rFonts w:ascii="Helvetica" w:eastAsia="Times New Roman" w:hAnsi="Helvetica" w:cs="Helvetica"/>
        </w:rPr>
        <w:t xml:space="preserve"> </w:t>
      </w:r>
      <w:r w:rsidRPr="00591272">
        <w:rPr>
          <w:rFonts w:ascii="Helvetica" w:eastAsia="Times New Roman" w:hAnsi="Helvetica" w:cs="Helvetica"/>
        </w:rPr>
        <w:t>i</w:t>
      </w:r>
      <w:r w:rsidR="00591272">
        <w:rPr>
          <w:rFonts w:ascii="Helvetica" w:eastAsia="Times New Roman" w:hAnsi="Helvetica" w:cs="Helvetica"/>
        </w:rPr>
        <w:t xml:space="preserve"> </w:t>
      </w:r>
      <w:r w:rsidRPr="00591272">
        <w:rPr>
          <w:rFonts w:ascii="Helvetica" w:eastAsia="Times New Roman" w:hAnsi="Helvetica" w:cs="Helvetica"/>
        </w:rPr>
        <w:t>krajobrazu oraz racjonalnego gospodarowania przestrzenią</w:t>
      </w:r>
      <w:r w:rsidR="00591272">
        <w:rPr>
          <w:rFonts w:ascii="Helvetica" w:eastAsia="Times New Roman" w:hAnsi="Helvetica" w:cs="Helvetica"/>
        </w:rPr>
        <w:t>,</w:t>
      </w:r>
    </w:p>
    <w:p w14:paraId="4758D7B1" w14:textId="260C1213" w:rsidR="00DC3FCA" w:rsidRPr="00591272" w:rsidRDefault="007D6A7A" w:rsidP="009929D0">
      <w:pPr>
        <w:pStyle w:val="Akapitzlist"/>
        <w:numPr>
          <w:ilvl w:val="0"/>
          <w:numId w:val="34"/>
        </w:numPr>
        <w:spacing w:after="120"/>
        <w:jc w:val="both"/>
        <w:rPr>
          <w:rFonts w:ascii="Helvetica" w:hAnsi="Helvetica" w:cs="Helvetica"/>
        </w:rPr>
      </w:pPr>
      <w:r w:rsidRPr="00591272">
        <w:rPr>
          <w:rFonts w:ascii="Helvetica" w:hAnsi="Helvetica" w:cs="Helvetica"/>
        </w:rPr>
        <w:t>wsparcie jednostek samorządu terytorialnego w opracowaniu i wdrażaniu programów rewitalizacji.</w:t>
      </w:r>
      <w:r w:rsidR="008A44AF" w:rsidRPr="00591272">
        <w:rPr>
          <w:rStyle w:val="Odwoanieprzypisudolnego"/>
          <w:rFonts w:ascii="Helvetica" w:hAnsi="Helvetica" w:cs="Helvetica"/>
        </w:rPr>
        <w:footnoteReference w:id="95"/>
      </w:r>
    </w:p>
    <w:p w14:paraId="2668CFD4" w14:textId="77777777" w:rsidR="00EC4D94" w:rsidRPr="001D340D" w:rsidRDefault="00EC4D94" w:rsidP="001D340D">
      <w:pPr>
        <w:jc w:val="both"/>
        <w:rPr>
          <w:rFonts w:ascii="Helvetica" w:hAnsi="Helvetica" w:cs="Helvetica"/>
        </w:rPr>
      </w:pPr>
    </w:p>
    <w:p w14:paraId="607D40F5" w14:textId="77777777" w:rsidR="00331A31" w:rsidRDefault="007C6024" w:rsidP="00331A31">
      <w:pPr>
        <w:widowControl w:val="0"/>
        <w:autoSpaceDE w:val="0"/>
        <w:autoSpaceDN w:val="0"/>
        <w:jc w:val="both"/>
        <w:rPr>
          <w:rFonts w:ascii="Helvetica" w:hAnsi="Helvetica" w:cs="Helvetica"/>
        </w:rPr>
      </w:pPr>
      <w:r w:rsidRPr="00331A31">
        <w:rPr>
          <w:rFonts w:ascii="Helvetica" w:hAnsi="Helvetica" w:cs="Helvetica"/>
        </w:rPr>
        <w:t>Ad. 6)</w:t>
      </w:r>
      <w:r w:rsidR="009929D0" w:rsidRPr="00331A31">
        <w:rPr>
          <w:rFonts w:ascii="Helvetica" w:hAnsi="Helvetica" w:cs="Helvetica"/>
          <w:color w:val="2D2D2D"/>
          <w:shd w:val="clear" w:color="auto" w:fill="FFFFFF"/>
        </w:rPr>
        <w:t xml:space="preserve"> „</w:t>
      </w:r>
      <w:r w:rsidR="009929D0" w:rsidRPr="00331A31">
        <w:rPr>
          <w:rStyle w:val="Pogrubienie"/>
          <w:rFonts w:ascii="Helvetica" w:hAnsi="Helvetica" w:cs="Helvetica"/>
          <w:b w:val="0"/>
          <w:bCs w:val="0"/>
          <w:color w:val="2D2D2D"/>
          <w:shd w:val="clear" w:color="auto" w:fill="FFFFFF"/>
        </w:rPr>
        <w:t>Strategia Rozwoju Miasta Stalowej Woli na lata 2022-2030”</w:t>
      </w:r>
      <w:r w:rsidR="009929D0" w:rsidRPr="00331A31">
        <w:rPr>
          <w:rStyle w:val="Odwoanieprzypisudolnego"/>
          <w:rFonts w:ascii="Helvetica" w:hAnsi="Helvetica" w:cs="Helvetica"/>
          <w:color w:val="2D2D2D"/>
          <w:shd w:val="clear" w:color="auto" w:fill="FFFFFF"/>
        </w:rPr>
        <w:footnoteReference w:id="96"/>
      </w:r>
      <w:r w:rsidR="00720857" w:rsidRPr="00331A31">
        <w:rPr>
          <w:rStyle w:val="Pogrubienie"/>
          <w:rFonts w:ascii="Helvetica" w:hAnsi="Helvetica" w:cs="Helvetica"/>
          <w:b w:val="0"/>
          <w:bCs w:val="0"/>
          <w:color w:val="2D2D2D"/>
          <w:shd w:val="clear" w:color="auto" w:fill="FFFFFF"/>
        </w:rPr>
        <w:t xml:space="preserve"> będzie podstawowym dokumentem strategicznym, kluczowym z punktu widzenia</w:t>
      </w:r>
      <w:r w:rsidR="001D340D" w:rsidRPr="00331A31">
        <w:rPr>
          <w:rStyle w:val="Pogrubienie"/>
          <w:rFonts w:ascii="Helvetica" w:hAnsi="Helvetica" w:cs="Helvetica"/>
          <w:b w:val="0"/>
          <w:bCs w:val="0"/>
          <w:color w:val="2D2D2D"/>
          <w:shd w:val="clear" w:color="auto" w:fill="FFFFFF"/>
        </w:rPr>
        <w:t xml:space="preserve"> o</w:t>
      </w:r>
      <w:r w:rsidR="00FE353F" w:rsidRPr="00331A31">
        <w:rPr>
          <w:rStyle w:val="Pogrubienie"/>
          <w:rFonts w:ascii="Helvetica" w:hAnsi="Helvetica" w:cs="Helvetica"/>
          <w:b w:val="0"/>
          <w:bCs w:val="0"/>
          <w:color w:val="2D2D2D"/>
          <w:shd w:val="clear" w:color="auto" w:fill="FFFFFF"/>
        </w:rPr>
        <w:t>kreślenia</w:t>
      </w:r>
      <w:r w:rsidR="001D340D" w:rsidRPr="00331A31">
        <w:rPr>
          <w:rStyle w:val="Pogrubienie"/>
          <w:rFonts w:ascii="Helvetica" w:hAnsi="Helvetica" w:cs="Helvetica"/>
          <w:b w:val="0"/>
          <w:bCs w:val="0"/>
          <w:color w:val="2D2D2D"/>
          <w:shd w:val="clear" w:color="auto" w:fill="FFFFFF"/>
        </w:rPr>
        <w:t xml:space="preserve"> trendów</w:t>
      </w:r>
      <w:r w:rsidR="00FE353F" w:rsidRPr="00331A31">
        <w:rPr>
          <w:rStyle w:val="Pogrubienie"/>
          <w:rFonts w:ascii="Helvetica" w:hAnsi="Helvetica" w:cs="Helvetica"/>
          <w:b w:val="0"/>
          <w:bCs w:val="0"/>
          <w:color w:val="2D2D2D"/>
          <w:shd w:val="clear" w:color="auto" w:fill="FFFFFF"/>
        </w:rPr>
        <w:t xml:space="preserve"> rozwoju</w:t>
      </w:r>
      <w:r w:rsidR="00140F52" w:rsidRPr="00331A31">
        <w:rPr>
          <w:rStyle w:val="Pogrubienie"/>
          <w:rFonts w:ascii="Helvetica" w:hAnsi="Helvetica" w:cs="Helvetica"/>
          <w:b w:val="0"/>
          <w:bCs w:val="0"/>
          <w:color w:val="2D2D2D"/>
          <w:shd w:val="clear" w:color="auto" w:fill="FFFFFF"/>
        </w:rPr>
        <w:t xml:space="preserve"> </w:t>
      </w:r>
      <w:r w:rsidR="001D340D" w:rsidRPr="00331A31">
        <w:rPr>
          <w:rStyle w:val="Pogrubienie"/>
          <w:rFonts w:ascii="Helvetica" w:hAnsi="Helvetica" w:cs="Helvetica"/>
          <w:b w:val="0"/>
          <w:bCs w:val="0"/>
          <w:color w:val="2D2D2D"/>
          <w:shd w:val="clear" w:color="auto" w:fill="FFFFFF"/>
        </w:rPr>
        <w:t xml:space="preserve">Miasta, celów, kierunków oraz </w:t>
      </w:r>
      <w:r w:rsidR="001D340D" w:rsidRPr="00331A31">
        <w:rPr>
          <w:rFonts w:ascii="Helvetica" w:hAnsi="Helvetica" w:cs="Helvetica"/>
          <w:shd w:val="clear" w:color="auto" w:fill="FFFFFF"/>
        </w:rPr>
        <w:t>działań służących ich osiągnięciu w określonej perspektywie czasowej.</w:t>
      </w:r>
      <w:r w:rsidR="001D340D" w:rsidRPr="00331A31">
        <w:rPr>
          <w:rFonts w:ascii="Helvetica" w:hAnsi="Helvetica" w:cs="Helvetica"/>
        </w:rPr>
        <w:t xml:space="preserve"> Cele </w:t>
      </w:r>
      <w:r w:rsidR="00996AB3" w:rsidRPr="00331A31">
        <w:rPr>
          <w:rFonts w:ascii="Helvetica" w:hAnsi="Helvetica" w:cs="Helvetica"/>
        </w:rPr>
        <w:t>i</w:t>
      </w:r>
      <w:r w:rsidR="001D340D" w:rsidRPr="00331A31">
        <w:rPr>
          <w:rFonts w:ascii="Helvetica" w:hAnsi="Helvetica" w:cs="Helvetica"/>
        </w:rPr>
        <w:t xml:space="preserve"> kierunki </w:t>
      </w:r>
      <w:r w:rsidR="00EC1635" w:rsidRPr="00331A31">
        <w:rPr>
          <w:rFonts w:ascii="Helvetica" w:hAnsi="Helvetica" w:cs="Helvetica"/>
        </w:rPr>
        <w:t xml:space="preserve">sformułowane w </w:t>
      </w:r>
      <w:r w:rsidR="001D340D" w:rsidRPr="00331A31">
        <w:rPr>
          <w:rFonts w:ascii="Helvetica" w:hAnsi="Helvetica" w:cs="Helvetica"/>
        </w:rPr>
        <w:t xml:space="preserve">Strategii Rozwoju Miasta będą determinowały zapisy </w:t>
      </w:r>
      <w:r w:rsidR="00EC1635" w:rsidRPr="00331A31">
        <w:rPr>
          <w:rFonts w:ascii="Helvetica" w:hAnsi="Helvetica" w:cs="Helvetica"/>
        </w:rPr>
        <w:t>innych lokalnych</w:t>
      </w:r>
      <w:r w:rsidR="001D340D" w:rsidRPr="00331A31">
        <w:rPr>
          <w:rFonts w:ascii="Helvetica" w:hAnsi="Helvetica" w:cs="Helvetica"/>
        </w:rPr>
        <w:t xml:space="preserve"> dokumentów </w:t>
      </w:r>
      <w:r w:rsidR="00EC1635" w:rsidRPr="00331A31">
        <w:rPr>
          <w:rFonts w:ascii="Helvetica" w:hAnsi="Helvetica" w:cs="Helvetica"/>
        </w:rPr>
        <w:t>strategicznych oraz opracowań o charakterze operacyjnym.</w:t>
      </w:r>
    </w:p>
    <w:p w14:paraId="7217086F" w14:textId="77777777" w:rsidR="001D3CCB" w:rsidRDefault="001D3CCB" w:rsidP="00331A31">
      <w:pPr>
        <w:widowControl w:val="0"/>
        <w:autoSpaceDE w:val="0"/>
        <w:autoSpaceDN w:val="0"/>
        <w:jc w:val="both"/>
        <w:rPr>
          <w:rFonts w:ascii="Helvetica" w:hAnsi="Helvetica" w:cs="Helvetica"/>
        </w:rPr>
      </w:pPr>
    </w:p>
    <w:p w14:paraId="733E7614" w14:textId="33197129" w:rsidR="00331A31" w:rsidRPr="00331A31" w:rsidRDefault="00EC1635" w:rsidP="00331A31">
      <w:pPr>
        <w:widowControl w:val="0"/>
        <w:autoSpaceDE w:val="0"/>
        <w:autoSpaceDN w:val="0"/>
        <w:jc w:val="both"/>
        <w:rPr>
          <w:rFonts w:ascii="Helvetica" w:hAnsi="Helvetica" w:cs="Helvetica"/>
          <w:lang w:eastAsia="pl-PL"/>
        </w:rPr>
      </w:pPr>
      <w:r w:rsidRPr="00331A31">
        <w:rPr>
          <w:rFonts w:ascii="Helvetica" w:hAnsi="Helvetica" w:cs="Helvetica"/>
        </w:rPr>
        <w:t xml:space="preserve">W dokumencie </w:t>
      </w:r>
      <w:r w:rsidR="002B158D" w:rsidRPr="00331A31">
        <w:rPr>
          <w:rFonts w:ascii="Helvetica" w:hAnsi="Helvetica" w:cs="Helvetica"/>
        </w:rPr>
        <w:t>zdefiniow</w:t>
      </w:r>
      <w:r w:rsidR="00331A31">
        <w:rPr>
          <w:rFonts w:ascii="Helvetica" w:hAnsi="Helvetica" w:cs="Helvetica"/>
        </w:rPr>
        <w:t>ano</w:t>
      </w:r>
      <w:r w:rsidR="002B158D" w:rsidRPr="00331A31">
        <w:rPr>
          <w:rFonts w:ascii="Helvetica" w:hAnsi="Helvetica" w:cs="Helvetica"/>
        </w:rPr>
        <w:t xml:space="preserve"> </w:t>
      </w:r>
      <w:r w:rsidR="00331A31" w:rsidRPr="00331A31">
        <w:rPr>
          <w:rFonts w:ascii="Helvetica" w:hAnsi="Helvetica" w:cs="Helvetica"/>
        </w:rPr>
        <w:t>wizj</w:t>
      </w:r>
      <w:r w:rsidR="00331A31">
        <w:rPr>
          <w:rFonts w:ascii="Helvetica" w:hAnsi="Helvetica" w:cs="Helvetica"/>
        </w:rPr>
        <w:t>ę</w:t>
      </w:r>
      <w:r w:rsidR="00331A31" w:rsidRPr="00331A31">
        <w:rPr>
          <w:rFonts w:ascii="Helvetica" w:hAnsi="Helvetica" w:cs="Helvetica"/>
        </w:rPr>
        <w:t>, której zapisy tworzą</w:t>
      </w:r>
      <w:r w:rsidR="00331A31" w:rsidRPr="00331A31">
        <w:rPr>
          <w:rFonts w:ascii="Helvetica" w:hAnsi="Helvetica" w:cs="Helvetica"/>
          <w:lang w:eastAsia="pl-PL"/>
        </w:rPr>
        <w:t xml:space="preserve"> charakterystykę Miasta Stalowej Woli w perspektywie roku 2030</w:t>
      </w:r>
      <w:r w:rsidR="00331A31">
        <w:rPr>
          <w:rFonts w:ascii="Helvetica" w:hAnsi="Helvetica" w:cs="Helvetica"/>
          <w:lang w:eastAsia="pl-PL"/>
        </w:rPr>
        <w:t>. Jej</w:t>
      </w:r>
      <w:r w:rsidR="00331A31" w:rsidRPr="00331A31">
        <w:rPr>
          <w:rFonts w:ascii="Helvetica" w:hAnsi="Helvetica" w:cs="Helvetica"/>
          <w:lang w:eastAsia="pl-PL"/>
        </w:rPr>
        <w:t xml:space="preserve"> treść to obraz stan</w:t>
      </w:r>
      <w:r w:rsidR="00331A31">
        <w:rPr>
          <w:rFonts w:ascii="Helvetica" w:hAnsi="Helvetica" w:cs="Helvetica"/>
          <w:lang w:eastAsia="pl-PL"/>
        </w:rPr>
        <w:t>u</w:t>
      </w:r>
      <w:r w:rsidR="00331A31" w:rsidRPr="00331A31">
        <w:rPr>
          <w:rFonts w:ascii="Helvetica" w:hAnsi="Helvetica" w:cs="Helvetica"/>
          <w:lang w:eastAsia="pl-PL"/>
        </w:rPr>
        <w:t>, do którego dąży wspólnota mieszkańców. Jednocześnie należy ją traktować jak zobowiązanie, deklarację ideową samorządu, ilustrującą ambicje oraz aspiracje wszystkich interesariuszy.</w:t>
      </w:r>
      <w:r w:rsidR="00B310B2">
        <w:rPr>
          <w:rFonts w:ascii="Helvetica" w:hAnsi="Helvetica" w:cs="Helvetica"/>
          <w:lang w:eastAsia="pl-PL"/>
        </w:rPr>
        <w:t xml:space="preserve"> </w:t>
      </w:r>
      <w:r w:rsidR="00331A31" w:rsidRPr="00331A31">
        <w:rPr>
          <w:rFonts w:ascii="Helvetica" w:hAnsi="Helvetica" w:cs="Helvetica"/>
          <w:lang w:eastAsia="pl-PL"/>
        </w:rPr>
        <w:t>Wizja</w:t>
      </w:r>
      <w:r w:rsidR="00B310B2">
        <w:rPr>
          <w:rFonts w:ascii="Helvetica" w:hAnsi="Helvetica" w:cs="Helvetica"/>
          <w:lang w:eastAsia="pl-PL"/>
        </w:rPr>
        <w:t xml:space="preserve"> </w:t>
      </w:r>
      <w:r w:rsidR="00331A31" w:rsidRPr="00331A31">
        <w:rPr>
          <w:rFonts w:ascii="Helvetica" w:hAnsi="Helvetica" w:cs="Helvetica"/>
          <w:lang w:eastAsia="pl-PL"/>
        </w:rPr>
        <w:t>stanowi, że Stalowa Wola w 2030 roku to miasto:</w:t>
      </w:r>
    </w:p>
    <w:p w14:paraId="03F80711" w14:textId="0F986C2D" w:rsidR="00331A31" w:rsidRPr="00331A31" w:rsidRDefault="00331A31">
      <w:pPr>
        <w:pStyle w:val="Akapitzlist"/>
        <w:widowControl w:val="0"/>
        <w:numPr>
          <w:ilvl w:val="0"/>
          <w:numId w:val="52"/>
        </w:numPr>
        <w:autoSpaceDE w:val="0"/>
        <w:autoSpaceDN w:val="0"/>
        <w:jc w:val="both"/>
        <w:rPr>
          <w:rFonts w:ascii="Helvetica" w:hAnsi="Helvetica" w:cs="Helvetica"/>
          <w:lang w:eastAsia="pl-PL"/>
        </w:rPr>
      </w:pPr>
      <w:r w:rsidRPr="00331A31">
        <w:rPr>
          <w:rFonts w:ascii="Helvetica" w:hAnsi="Helvetica" w:cs="Helvetica"/>
        </w:rPr>
        <w:t>czerpiące z tradycji i bogatej historii przemysłowej, stawiające przy tym na innowacyjność</w:t>
      </w:r>
      <w:r>
        <w:rPr>
          <w:rFonts w:ascii="Helvetica" w:hAnsi="Helvetica" w:cs="Helvetica"/>
        </w:rPr>
        <w:t xml:space="preserve"> </w:t>
      </w:r>
      <w:r w:rsidRPr="00331A31">
        <w:rPr>
          <w:rFonts w:ascii="Helvetica" w:hAnsi="Helvetica" w:cs="Helvetica"/>
        </w:rPr>
        <w:t>i</w:t>
      </w:r>
      <w:r>
        <w:rPr>
          <w:rFonts w:ascii="Helvetica" w:hAnsi="Helvetica" w:cs="Helvetica"/>
        </w:rPr>
        <w:t xml:space="preserve"> </w:t>
      </w:r>
      <w:r w:rsidRPr="00331A31">
        <w:rPr>
          <w:rFonts w:ascii="Helvetica" w:hAnsi="Helvetica" w:cs="Helvetica"/>
        </w:rPr>
        <w:t>stosowanie nowoczesnych rozwiązań,</w:t>
      </w:r>
    </w:p>
    <w:p w14:paraId="03ED4581" w14:textId="6A567CEE" w:rsidR="00331A31" w:rsidRPr="00331A31" w:rsidRDefault="00331A31">
      <w:pPr>
        <w:pStyle w:val="Akapitzlist"/>
        <w:widowControl w:val="0"/>
        <w:numPr>
          <w:ilvl w:val="0"/>
          <w:numId w:val="52"/>
        </w:numPr>
        <w:autoSpaceDE w:val="0"/>
        <w:autoSpaceDN w:val="0"/>
        <w:jc w:val="both"/>
        <w:rPr>
          <w:rFonts w:ascii="Helvetica" w:hAnsi="Helvetica" w:cs="Helvetica"/>
          <w:lang w:eastAsia="pl-PL"/>
        </w:rPr>
      </w:pPr>
      <w:r w:rsidRPr="00331A31">
        <w:rPr>
          <w:rFonts w:ascii="Helvetica" w:hAnsi="Helvetica" w:cs="Helvetica"/>
        </w:rPr>
        <w:t>gwarantujące dogodne warunki do zakładania i prowadzenia działalności gospodarczej oraz rozwoju zawodowego w wielu branżach,</w:t>
      </w:r>
    </w:p>
    <w:p w14:paraId="1303AD13" w14:textId="6A4CD383" w:rsidR="00331A31" w:rsidRPr="00331A31" w:rsidRDefault="00331A31">
      <w:pPr>
        <w:pStyle w:val="Akapitzlist"/>
        <w:widowControl w:val="0"/>
        <w:numPr>
          <w:ilvl w:val="0"/>
          <w:numId w:val="52"/>
        </w:numPr>
        <w:autoSpaceDE w:val="0"/>
        <w:autoSpaceDN w:val="0"/>
        <w:jc w:val="both"/>
        <w:rPr>
          <w:rFonts w:ascii="Helvetica" w:hAnsi="Helvetica" w:cs="Helvetica"/>
          <w:lang w:eastAsia="pl-PL"/>
        </w:rPr>
      </w:pPr>
      <w:r w:rsidRPr="00331A31">
        <w:rPr>
          <w:rFonts w:ascii="Helvetica" w:hAnsi="Helvetica" w:cs="Helvetica"/>
        </w:rPr>
        <w:t>oferujące wysoką jakość życia dzięki rozwojowi mieszkalnictwa w wysokim standardzie oraz wysokiej dostępności mieszkań socjalnych i komunalnych,</w:t>
      </w:r>
    </w:p>
    <w:p w14:paraId="205B3B88" w14:textId="7E054E92" w:rsidR="00331A31" w:rsidRPr="00331A31" w:rsidRDefault="00331A31">
      <w:pPr>
        <w:pStyle w:val="Akapitzlist"/>
        <w:widowControl w:val="0"/>
        <w:numPr>
          <w:ilvl w:val="0"/>
          <w:numId w:val="52"/>
        </w:numPr>
        <w:autoSpaceDE w:val="0"/>
        <w:autoSpaceDN w:val="0"/>
        <w:jc w:val="both"/>
        <w:rPr>
          <w:rFonts w:ascii="Helvetica" w:hAnsi="Helvetica" w:cs="Helvetica"/>
          <w:lang w:eastAsia="pl-PL"/>
        </w:rPr>
      </w:pPr>
      <w:r w:rsidRPr="00331A31">
        <w:rPr>
          <w:rFonts w:ascii="Helvetica" w:hAnsi="Helvetica" w:cs="Helvetica"/>
        </w:rPr>
        <w:t>dysponujące szeroką ofertą usług publicznych i oferujące społeczności różnych grup wiekowych możliwości spędzania czasu wolnego zgodnie z</w:t>
      </w:r>
      <w:r>
        <w:rPr>
          <w:rFonts w:ascii="Helvetica" w:hAnsi="Helvetica" w:cs="Helvetica"/>
        </w:rPr>
        <w:t xml:space="preserve"> </w:t>
      </w:r>
      <w:r w:rsidRPr="00331A31">
        <w:rPr>
          <w:rFonts w:ascii="Helvetica" w:hAnsi="Helvetica" w:cs="Helvetica"/>
        </w:rPr>
        <w:t>indywidualnymi preferencjami,</w:t>
      </w:r>
    </w:p>
    <w:p w14:paraId="0F47F820" w14:textId="564B8693" w:rsidR="00331A31" w:rsidRPr="00331A31" w:rsidRDefault="00331A31">
      <w:pPr>
        <w:pStyle w:val="Akapitzlist"/>
        <w:widowControl w:val="0"/>
        <w:numPr>
          <w:ilvl w:val="0"/>
          <w:numId w:val="52"/>
        </w:numPr>
        <w:autoSpaceDE w:val="0"/>
        <w:autoSpaceDN w:val="0"/>
        <w:jc w:val="both"/>
        <w:rPr>
          <w:rFonts w:ascii="Helvetica" w:hAnsi="Helvetica" w:cs="Helvetica"/>
          <w:lang w:eastAsia="pl-PL"/>
        </w:rPr>
      </w:pPr>
      <w:r w:rsidRPr="00331A31">
        <w:rPr>
          <w:rFonts w:ascii="Helvetica" w:hAnsi="Helvetica" w:cs="Helvetica"/>
        </w:rPr>
        <w:t>zrównoważone funkcjonalnie, gdzie strefy ekonomiczne, mieszkaniowe, usługowe i</w:t>
      </w:r>
      <w:r w:rsidR="00B310B2">
        <w:rPr>
          <w:rFonts w:ascii="Helvetica" w:hAnsi="Helvetica" w:cs="Helvetica"/>
        </w:rPr>
        <w:t> </w:t>
      </w:r>
      <w:r w:rsidRPr="00331A31">
        <w:rPr>
          <w:rFonts w:ascii="Helvetica" w:hAnsi="Helvetica" w:cs="Helvetica"/>
        </w:rPr>
        <w:t>tereny zielone rozwijają się harmonijnie i dopełniają się wzajemnie, co sprzyja zrównoważonemu rozwojowi i utrzymaniu wysokiej jakości środowiska,</w:t>
      </w:r>
    </w:p>
    <w:p w14:paraId="33A90F3C" w14:textId="5BD1DF7B" w:rsidR="00331A31" w:rsidRPr="00331A31" w:rsidRDefault="00331A31">
      <w:pPr>
        <w:pStyle w:val="Akapitzlist"/>
        <w:widowControl w:val="0"/>
        <w:numPr>
          <w:ilvl w:val="0"/>
          <w:numId w:val="52"/>
        </w:numPr>
        <w:autoSpaceDE w:val="0"/>
        <w:autoSpaceDN w:val="0"/>
        <w:jc w:val="both"/>
        <w:rPr>
          <w:rFonts w:ascii="Helvetica" w:hAnsi="Helvetica" w:cs="Helvetica"/>
          <w:lang w:eastAsia="pl-PL"/>
        </w:rPr>
      </w:pPr>
      <w:r w:rsidRPr="00331A31">
        <w:rPr>
          <w:rFonts w:ascii="Helvetica" w:hAnsi="Helvetica" w:cs="Helvetica"/>
        </w:rPr>
        <w:t>cieszące się dobrą opinią, zarówno wśród mieszkańców dumnych ze swojego pochodzenia, jak i wśród turystów oraz inwestorów,</w:t>
      </w:r>
    </w:p>
    <w:p w14:paraId="1D775737" w14:textId="6E291664" w:rsidR="00331A31" w:rsidRPr="00331A31" w:rsidRDefault="00331A31">
      <w:pPr>
        <w:pStyle w:val="Akapitzlist"/>
        <w:widowControl w:val="0"/>
        <w:numPr>
          <w:ilvl w:val="0"/>
          <w:numId w:val="52"/>
        </w:numPr>
        <w:autoSpaceDE w:val="0"/>
        <w:autoSpaceDN w:val="0"/>
        <w:jc w:val="both"/>
        <w:rPr>
          <w:rFonts w:ascii="Helvetica" w:hAnsi="Helvetica" w:cs="Helvetica"/>
          <w:lang w:eastAsia="pl-PL"/>
        </w:rPr>
      </w:pPr>
      <w:r w:rsidRPr="00331A31">
        <w:rPr>
          <w:rFonts w:ascii="Helvetica" w:hAnsi="Helvetica" w:cs="Helvetica"/>
        </w:rPr>
        <w:t>liczące się w regionie, lider północnej części woj</w:t>
      </w:r>
      <w:r w:rsidR="00B310B2">
        <w:rPr>
          <w:rFonts w:ascii="Helvetica" w:hAnsi="Helvetica" w:cs="Helvetica"/>
        </w:rPr>
        <w:t>ewództwa</w:t>
      </w:r>
      <w:r w:rsidRPr="00331A31">
        <w:rPr>
          <w:rFonts w:ascii="Helvetica" w:hAnsi="Helvetica" w:cs="Helvetica"/>
        </w:rPr>
        <w:t xml:space="preserve"> podkarpackiego pod względem gospodarczym i osiedleńczym.</w:t>
      </w:r>
    </w:p>
    <w:p w14:paraId="0083C6F5" w14:textId="55E9DFC1" w:rsidR="00896EF0" w:rsidRDefault="005E6F6B" w:rsidP="00896EF0">
      <w:pPr>
        <w:jc w:val="both"/>
        <w:rPr>
          <w:rFonts w:ascii="Helvetica" w:hAnsi="Helvetica" w:cs="Helvetica"/>
        </w:rPr>
      </w:pPr>
      <w:r>
        <w:rPr>
          <w:rFonts w:ascii="Helvetica" w:hAnsi="Helvetica" w:cs="Helvetica"/>
        </w:rPr>
        <w:t>Wypracowane c</w:t>
      </w:r>
      <w:r w:rsidR="0000425F" w:rsidRPr="00896EF0">
        <w:rPr>
          <w:rFonts w:ascii="Helvetica" w:hAnsi="Helvetica" w:cs="Helvetica"/>
        </w:rPr>
        <w:t>ele strategiczne</w:t>
      </w:r>
      <w:r>
        <w:rPr>
          <w:rStyle w:val="Odwoanieprzypisudolnego"/>
          <w:rFonts w:ascii="Helvetica" w:hAnsi="Helvetica" w:cs="Helvetica"/>
        </w:rPr>
        <w:footnoteReference w:id="97"/>
      </w:r>
      <w:r w:rsidR="0000425F" w:rsidRPr="00896EF0">
        <w:rPr>
          <w:rFonts w:ascii="Helvetica" w:hAnsi="Helvetica" w:cs="Helvetica"/>
        </w:rPr>
        <w:t xml:space="preserve"> stanowią:</w:t>
      </w:r>
    </w:p>
    <w:p w14:paraId="5B7DE6FD" w14:textId="77777777" w:rsidR="00896EF0" w:rsidRDefault="0000425F">
      <w:pPr>
        <w:pStyle w:val="Akapitzlist"/>
        <w:numPr>
          <w:ilvl w:val="0"/>
          <w:numId w:val="53"/>
        </w:numPr>
        <w:jc w:val="both"/>
        <w:rPr>
          <w:rFonts w:ascii="Helvetica" w:hAnsi="Helvetica" w:cs="Helvetica"/>
        </w:rPr>
      </w:pPr>
      <w:r w:rsidRPr="00896EF0">
        <w:rPr>
          <w:rFonts w:ascii="Helvetica" w:hAnsi="Helvetica" w:cs="Helvetica"/>
        </w:rPr>
        <w:t>Wielokierunkowy rozwój lokalnej gospodarki w oparciu o innowacyjne rozwiązania</w:t>
      </w:r>
      <w:r w:rsidR="00FD0262" w:rsidRPr="00896EF0">
        <w:rPr>
          <w:rFonts w:ascii="Helvetica" w:hAnsi="Helvetica" w:cs="Helvetica"/>
        </w:rPr>
        <w:t>,</w:t>
      </w:r>
    </w:p>
    <w:p w14:paraId="7A48C42D" w14:textId="2E2C2E45" w:rsidR="00FD0262" w:rsidRDefault="00FD0262">
      <w:pPr>
        <w:pStyle w:val="Akapitzlist"/>
        <w:numPr>
          <w:ilvl w:val="0"/>
          <w:numId w:val="53"/>
        </w:numPr>
        <w:jc w:val="both"/>
        <w:rPr>
          <w:rFonts w:ascii="Helvetica" w:hAnsi="Helvetica" w:cs="Helvetica"/>
        </w:rPr>
      </w:pPr>
      <w:r w:rsidRPr="00896EF0">
        <w:rPr>
          <w:rFonts w:ascii="Helvetica" w:hAnsi="Helvetica" w:cs="Helvetica"/>
        </w:rPr>
        <w:t>Efektywne gospodarowanie przestrzenią i jej zrównoważony rozwój</w:t>
      </w:r>
      <w:r w:rsidR="00021FD4">
        <w:rPr>
          <w:rFonts w:ascii="Helvetica" w:hAnsi="Helvetica" w:cs="Helvetica"/>
        </w:rPr>
        <w:t>,</w:t>
      </w:r>
    </w:p>
    <w:p w14:paraId="6FF7D838" w14:textId="57AE342A" w:rsidR="00021FD4" w:rsidRPr="00021FD4" w:rsidRDefault="00021FD4" w:rsidP="00021FD4">
      <w:pPr>
        <w:pStyle w:val="Akapitzlist"/>
        <w:numPr>
          <w:ilvl w:val="0"/>
          <w:numId w:val="53"/>
        </w:numPr>
        <w:jc w:val="both"/>
        <w:rPr>
          <w:rFonts w:ascii="Helvetica" w:hAnsi="Helvetica" w:cs="Helvetica"/>
        </w:rPr>
      </w:pPr>
      <w:r w:rsidRPr="00896EF0">
        <w:rPr>
          <w:rFonts w:ascii="Helvetica" w:hAnsi="Helvetica" w:cs="Helvetica"/>
        </w:rPr>
        <w:t>Budowanie dogodnych warunków życia i stymulowanie rozwoju kapitału ludzkiego i społecznego,</w:t>
      </w:r>
    </w:p>
    <w:p w14:paraId="2962EC3B" w14:textId="5C7607FD" w:rsidR="005E6F6B" w:rsidRDefault="00FD0262" w:rsidP="00896EF0">
      <w:pPr>
        <w:jc w:val="both"/>
        <w:rPr>
          <w:rFonts w:ascii="Helvetica" w:hAnsi="Helvetica" w:cs="Helvetica"/>
        </w:rPr>
      </w:pPr>
      <w:r w:rsidRPr="00896EF0">
        <w:rPr>
          <w:rFonts w:ascii="Helvetica" w:hAnsi="Helvetica" w:cs="Helvetica"/>
        </w:rPr>
        <w:t>W ramach celu</w:t>
      </w:r>
      <w:r w:rsidR="00554EF8">
        <w:rPr>
          <w:rFonts w:ascii="Helvetica" w:hAnsi="Helvetica" w:cs="Helvetica"/>
        </w:rPr>
        <w:t xml:space="preserve"> 2</w:t>
      </w:r>
      <w:r w:rsidR="00021FD4">
        <w:rPr>
          <w:rFonts w:ascii="Helvetica" w:hAnsi="Helvetica" w:cs="Helvetica"/>
        </w:rPr>
        <w:t xml:space="preserve"> -</w:t>
      </w:r>
      <w:r w:rsidRPr="00896EF0">
        <w:rPr>
          <w:rFonts w:ascii="Helvetica" w:hAnsi="Helvetica" w:cs="Helvetica"/>
        </w:rPr>
        <w:t xml:space="preserve"> Efektywne gospodarowanie przestrzenią i jej zrównoważony rozwój</w:t>
      </w:r>
      <w:r w:rsidR="00021FD4">
        <w:rPr>
          <w:rFonts w:ascii="Helvetica" w:hAnsi="Helvetica" w:cs="Helvetica"/>
        </w:rPr>
        <w:t xml:space="preserve"> -</w:t>
      </w:r>
      <w:r w:rsidRPr="00896EF0">
        <w:rPr>
          <w:rFonts w:ascii="Helvetica" w:hAnsi="Helvetica" w:cs="Helvetica"/>
        </w:rPr>
        <w:t xml:space="preserve"> wskazano następujące </w:t>
      </w:r>
      <w:r w:rsidR="00896EF0" w:rsidRPr="00896EF0">
        <w:rPr>
          <w:rFonts w:ascii="Helvetica" w:hAnsi="Helvetica" w:cs="Helvetica"/>
        </w:rPr>
        <w:t>kierunki działania:</w:t>
      </w:r>
    </w:p>
    <w:p w14:paraId="7BA04253" w14:textId="5FDFC0B8" w:rsidR="005E6F6B" w:rsidRDefault="001D3CCB">
      <w:pPr>
        <w:pStyle w:val="Akapitzlist"/>
        <w:numPr>
          <w:ilvl w:val="0"/>
          <w:numId w:val="54"/>
        </w:numPr>
        <w:jc w:val="both"/>
        <w:rPr>
          <w:rFonts w:ascii="Helvetica" w:hAnsi="Helvetica" w:cs="Helvetica"/>
        </w:rPr>
      </w:pPr>
      <w:r>
        <w:rPr>
          <w:rFonts w:ascii="Helvetica" w:hAnsi="Helvetica" w:cs="Helvetica"/>
        </w:rPr>
        <w:t>R</w:t>
      </w:r>
      <w:r w:rsidR="00896EF0" w:rsidRPr="005E6F6B">
        <w:rPr>
          <w:rFonts w:ascii="Helvetica" w:hAnsi="Helvetica" w:cs="Helvetica"/>
        </w:rPr>
        <w:t>ealizacja aktywnej polityki mieszkaniowej</w:t>
      </w:r>
      <w:r w:rsidR="005E6F6B">
        <w:rPr>
          <w:rFonts w:ascii="Helvetica" w:hAnsi="Helvetica" w:cs="Helvetica"/>
        </w:rPr>
        <w:t>,</w:t>
      </w:r>
    </w:p>
    <w:p w14:paraId="491965DE" w14:textId="7D14CE61" w:rsidR="005E6F6B" w:rsidRDefault="001D3CCB">
      <w:pPr>
        <w:pStyle w:val="Akapitzlist"/>
        <w:numPr>
          <w:ilvl w:val="0"/>
          <w:numId w:val="54"/>
        </w:numPr>
        <w:jc w:val="both"/>
        <w:rPr>
          <w:rFonts w:ascii="Helvetica" w:hAnsi="Helvetica" w:cs="Helvetica"/>
        </w:rPr>
      </w:pPr>
      <w:r>
        <w:rPr>
          <w:rFonts w:ascii="Helvetica" w:hAnsi="Helvetica" w:cs="Helvetica"/>
        </w:rPr>
        <w:t>Ro</w:t>
      </w:r>
      <w:r w:rsidR="00896EF0" w:rsidRPr="005E6F6B">
        <w:rPr>
          <w:rFonts w:ascii="Helvetica" w:hAnsi="Helvetica" w:cs="Helvetica"/>
        </w:rPr>
        <w:t xml:space="preserve">zwój miasta zgodnie z ideą Smart </w:t>
      </w:r>
      <w:r w:rsidR="00021FD4">
        <w:rPr>
          <w:rFonts w:ascii="Helvetica" w:hAnsi="Helvetica" w:cs="Helvetica"/>
        </w:rPr>
        <w:t>C</w:t>
      </w:r>
      <w:r w:rsidR="00896EF0" w:rsidRPr="005E6F6B">
        <w:rPr>
          <w:rFonts w:ascii="Helvetica" w:hAnsi="Helvetica" w:cs="Helvetica"/>
        </w:rPr>
        <w:t>ity</w:t>
      </w:r>
      <w:r w:rsidR="005E6F6B">
        <w:rPr>
          <w:rFonts w:ascii="Helvetica" w:hAnsi="Helvetica" w:cs="Helvetica"/>
        </w:rPr>
        <w:t>,</w:t>
      </w:r>
    </w:p>
    <w:p w14:paraId="5935DA76" w14:textId="1569DEDD" w:rsidR="005E6F6B" w:rsidRDefault="001D3CCB">
      <w:pPr>
        <w:pStyle w:val="Akapitzlist"/>
        <w:numPr>
          <w:ilvl w:val="0"/>
          <w:numId w:val="54"/>
        </w:numPr>
        <w:jc w:val="both"/>
        <w:rPr>
          <w:rFonts w:ascii="Helvetica" w:hAnsi="Helvetica" w:cs="Helvetica"/>
        </w:rPr>
      </w:pPr>
      <w:r>
        <w:rPr>
          <w:rFonts w:ascii="Helvetica" w:hAnsi="Helvetica" w:cs="Helvetica"/>
        </w:rPr>
        <w:t>E</w:t>
      </w:r>
      <w:r w:rsidR="00896EF0" w:rsidRPr="005E6F6B">
        <w:rPr>
          <w:rFonts w:ascii="Helvetica" w:hAnsi="Helvetica" w:cs="Helvetica"/>
        </w:rPr>
        <w:t>fektywne gospodarowanie przestrzenią i jej zrównoważony rozwój</w:t>
      </w:r>
      <w:r w:rsidR="005E6F6B">
        <w:rPr>
          <w:rFonts w:ascii="Helvetica" w:hAnsi="Helvetica" w:cs="Helvetica"/>
        </w:rPr>
        <w:t>,</w:t>
      </w:r>
    </w:p>
    <w:p w14:paraId="11D02B57" w14:textId="6566C827" w:rsidR="00E90D9B" w:rsidRPr="005E6F6B" w:rsidRDefault="001D3CCB">
      <w:pPr>
        <w:pStyle w:val="Akapitzlist"/>
        <w:numPr>
          <w:ilvl w:val="0"/>
          <w:numId w:val="54"/>
        </w:numPr>
        <w:jc w:val="both"/>
        <w:rPr>
          <w:rFonts w:ascii="Helvetica" w:hAnsi="Helvetica" w:cs="Helvetica"/>
        </w:rPr>
      </w:pPr>
      <w:r>
        <w:rPr>
          <w:rFonts w:ascii="Helvetica" w:hAnsi="Helvetica" w:cs="Helvetica"/>
        </w:rPr>
        <w:t>O</w:t>
      </w:r>
      <w:r w:rsidR="00896EF0" w:rsidRPr="005E6F6B">
        <w:rPr>
          <w:rFonts w:ascii="Helvetica" w:hAnsi="Helvetica" w:cs="Helvetica"/>
        </w:rPr>
        <w:t>chrona środowiska i wzmacnianie odporności miasta na zmiany klimatu</w:t>
      </w:r>
      <w:r w:rsidR="005E6F6B">
        <w:rPr>
          <w:rFonts w:ascii="Helvetica" w:hAnsi="Helvetica"/>
          <w:b/>
          <w:bCs/>
        </w:rPr>
        <w:t>.</w:t>
      </w:r>
      <w:r w:rsidR="00E90D9B" w:rsidRPr="005E6F6B">
        <w:rPr>
          <w:rFonts w:ascii="Helvetica" w:hAnsi="Helvetica"/>
          <w:b/>
          <w:bCs/>
        </w:rPr>
        <w:br w:type="page"/>
      </w:r>
    </w:p>
    <w:p w14:paraId="74C53F0D" w14:textId="680E90A6" w:rsidR="008D75C1" w:rsidRPr="0026615D" w:rsidRDefault="008D75C1" w:rsidP="008D75C1">
      <w:pPr>
        <w:pStyle w:val="Nagwek2"/>
        <w:spacing w:before="0" w:after="160"/>
        <w:jc w:val="both"/>
        <w:rPr>
          <w:rFonts w:ascii="Helvetica" w:hAnsi="Helvetica"/>
          <w:b/>
          <w:bCs/>
          <w:color w:val="auto"/>
          <w:sz w:val="24"/>
          <w:szCs w:val="24"/>
        </w:rPr>
      </w:pPr>
      <w:bookmarkStart w:id="68" w:name="_Toc124254936"/>
      <w:r>
        <w:rPr>
          <w:rFonts w:ascii="Helvetica" w:hAnsi="Helvetica"/>
          <w:b/>
          <w:bCs/>
          <w:color w:val="auto"/>
          <w:sz w:val="24"/>
          <w:szCs w:val="24"/>
        </w:rPr>
        <w:t>2</w:t>
      </w:r>
      <w:r w:rsidRPr="0026615D">
        <w:rPr>
          <w:rFonts w:ascii="Helvetica" w:hAnsi="Helvetica"/>
          <w:b/>
          <w:bCs/>
          <w:color w:val="auto"/>
          <w:sz w:val="24"/>
          <w:szCs w:val="24"/>
        </w:rPr>
        <w:t xml:space="preserve">.2. </w:t>
      </w:r>
      <w:r>
        <w:rPr>
          <w:rFonts w:ascii="Helvetica" w:hAnsi="Helvetica"/>
          <w:b/>
          <w:bCs/>
          <w:color w:val="auto"/>
          <w:sz w:val="24"/>
          <w:szCs w:val="24"/>
        </w:rPr>
        <w:t>Cele i zadania gminy w zakresie lokalnej gospodarki mieszkaniowej</w:t>
      </w:r>
      <w:bookmarkEnd w:id="68"/>
    </w:p>
    <w:p w14:paraId="4E10C417" w14:textId="77777777" w:rsidR="008D75C1" w:rsidRPr="001C535D" w:rsidRDefault="008D75C1" w:rsidP="008D75C1">
      <w:pPr>
        <w:jc w:val="both"/>
        <w:rPr>
          <w:rFonts w:ascii="Helvetica" w:hAnsi="Helvetica" w:cs="Helvetica"/>
        </w:rPr>
      </w:pPr>
    </w:p>
    <w:p w14:paraId="743F959F" w14:textId="29008FD2" w:rsidR="008D75C1" w:rsidRPr="001C535D" w:rsidRDefault="005E6487" w:rsidP="008D75C1">
      <w:pPr>
        <w:jc w:val="both"/>
        <w:rPr>
          <w:rFonts w:ascii="Helvetica" w:hAnsi="Helvetica" w:cs="Helvetica"/>
        </w:rPr>
      </w:pPr>
      <w:r>
        <w:rPr>
          <w:rFonts w:ascii="Helvetica" w:hAnsi="Helvetica" w:cs="Helvetica"/>
        </w:rPr>
        <w:t>Do c</w:t>
      </w:r>
      <w:r w:rsidR="008D75C1" w:rsidRPr="001C535D">
        <w:rPr>
          <w:rFonts w:ascii="Helvetica" w:hAnsi="Helvetica" w:cs="Helvetica"/>
        </w:rPr>
        <w:t>el</w:t>
      </w:r>
      <w:r>
        <w:rPr>
          <w:rFonts w:ascii="Helvetica" w:hAnsi="Helvetica" w:cs="Helvetica"/>
        </w:rPr>
        <w:t>ów</w:t>
      </w:r>
      <w:r w:rsidR="008D75C1" w:rsidRPr="001C535D">
        <w:rPr>
          <w:rFonts w:ascii="Helvetica" w:hAnsi="Helvetica" w:cs="Helvetica"/>
        </w:rPr>
        <w:t xml:space="preserve"> i zada</w:t>
      </w:r>
      <w:r>
        <w:rPr>
          <w:rFonts w:ascii="Helvetica" w:hAnsi="Helvetica" w:cs="Helvetica"/>
        </w:rPr>
        <w:t>ń</w:t>
      </w:r>
      <w:r w:rsidR="008D75C1" w:rsidRPr="001C535D">
        <w:rPr>
          <w:rFonts w:ascii="Helvetica" w:hAnsi="Helvetica" w:cs="Helvetica"/>
        </w:rPr>
        <w:t xml:space="preserve"> gminy w zakresie gospodarki mieszkaniowej </w:t>
      </w:r>
      <w:r>
        <w:rPr>
          <w:rFonts w:ascii="Helvetica" w:hAnsi="Helvetica" w:cs="Helvetica"/>
        </w:rPr>
        <w:t>odnoszą się</w:t>
      </w:r>
      <w:r w:rsidR="008D75C1" w:rsidRPr="001C535D">
        <w:rPr>
          <w:rFonts w:ascii="Helvetica" w:hAnsi="Helvetica" w:cs="Helvetica"/>
        </w:rPr>
        <w:t xml:space="preserve"> w szczególności niżej wymienione akty prawne:</w:t>
      </w:r>
    </w:p>
    <w:p w14:paraId="465BEAD9" w14:textId="70678742" w:rsidR="008D75C1" w:rsidRPr="001C535D" w:rsidRDefault="008D75C1">
      <w:pPr>
        <w:pStyle w:val="Akapitzlist"/>
        <w:widowControl w:val="0"/>
        <w:numPr>
          <w:ilvl w:val="0"/>
          <w:numId w:val="24"/>
        </w:numPr>
        <w:autoSpaceDE w:val="0"/>
        <w:autoSpaceDN w:val="0"/>
        <w:jc w:val="both"/>
        <w:rPr>
          <w:rFonts w:ascii="Helvetica" w:hAnsi="Helvetica" w:cs="Helvetica"/>
        </w:rPr>
      </w:pPr>
      <w:r w:rsidRPr="001C535D">
        <w:rPr>
          <w:rFonts w:ascii="Helvetica" w:hAnsi="Helvetica" w:cs="Helvetica"/>
        </w:rPr>
        <w:t>Ustawa z dnia 8 marca 1990 r. o samorządzie gminnym</w:t>
      </w:r>
      <w:r w:rsidR="00E7053F">
        <w:rPr>
          <w:rFonts w:ascii="Helvetica" w:hAnsi="Helvetica" w:cs="Helvetica"/>
        </w:rPr>
        <w:t>,</w:t>
      </w:r>
    </w:p>
    <w:p w14:paraId="4F4D6ADC" w14:textId="4EBCD0FB" w:rsidR="008D75C1" w:rsidRDefault="008D75C1">
      <w:pPr>
        <w:pStyle w:val="Akapitzlist"/>
        <w:widowControl w:val="0"/>
        <w:numPr>
          <w:ilvl w:val="0"/>
          <w:numId w:val="24"/>
        </w:numPr>
        <w:autoSpaceDE w:val="0"/>
        <w:autoSpaceDN w:val="0"/>
        <w:jc w:val="both"/>
        <w:rPr>
          <w:rFonts w:ascii="Helvetica" w:hAnsi="Helvetica" w:cs="Helvetica"/>
        </w:rPr>
      </w:pPr>
      <w:r w:rsidRPr="001C535D">
        <w:rPr>
          <w:rFonts w:ascii="Helvetica" w:hAnsi="Helvetica" w:cs="Helvetica"/>
        </w:rPr>
        <w:t>Ustawa z dnia 21 czerwca 2001 r. o ochronie praw lokatorów, mieszkaniowym zasobie gminy i o zmianie Kodeksu cywilnego</w:t>
      </w:r>
      <w:r w:rsidR="00E7053F">
        <w:rPr>
          <w:rFonts w:ascii="Helvetica" w:hAnsi="Helvetica" w:cs="Helvetica"/>
        </w:rPr>
        <w:t>,</w:t>
      </w:r>
    </w:p>
    <w:p w14:paraId="4E864CB7" w14:textId="3CAA1D80" w:rsidR="005E6487" w:rsidRPr="001C535D" w:rsidRDefault="005E6487">
      <w:pPr>
        <w:pStyle w:val="Akapitzlist"/>
        <w:widowControl w:val="0"/>
        <w:numPr>
          <w:ilvl w:val="0"/>
          <w:numId w:val="24"/>
        </w:numPr>
        <w:autoSpaceDE w:val="0"/>
        <w:autoSpaceDN w:val="0"/>
        <w:jc w:val="both"/>
        <w:rPr>
          <w:rFonts w:ascii="Helvetica" w:hAnsi="Helvetica" w:cs="Helvetica"/>
        </w:rPr>
      </w:pPr>
      <w:r>
        <w:rPr>
          <w:rFonts w:ascii="Helvetica" w:hAnsi="Helvetica" w:cs="Helvetica"/>
        </w:rPr>
        <w:t xml:space="preserve">Ustawa z dnia </w:t>
      </w:r>
      <w:r w:rsidR="00FE6E0C">
        <w:rPr>
          <w:rFonts w:ascii="Helvetica" w:hAnsi="Helvetica" w:cs="Helvetica"/>
        </w:rPr>
        <w:t>7 lipca 1994 r.</w:t>
      </w:r>
      <w:r>
        <w:rPr>
          <w:rFonts w:ascii="Helvetica" w:hAnsi="Helvetica" w:cs="Helvetica"/>
        </w:rPr>
        <w:t xml:space="preserve"> </w:t>
      </w:r>
      <w:r w:rsidR="00795BF1">
        <w:rPr>
          <w:rFonts w:ascii="Helvetica" w:hAnsi="Helvetica" w:cs="Helvetica"/>
        </w:rPr>
        <w:t>P</w:t>
      </w:r>
      <w:r>
        <w:rPr>
          <w:rFonts w:ascii="Helvetica" w:hAnsi="Helvetica" w:cs="Helvetica"/>
        </w:rPr>
        <w:t>rawo budowlane</w:t>
      </w:r>
      <w:r w:rsidR="00E7053F">
        <w:rPr>
          <w:rFonts w:ascii="Helvetica" w:hAnsi="Helvetica" w:cs="Helvetica"/>
        </w:rPr>
        <w:t>,</w:t>
      </w:r>
    </w:p>
    <w:p w14:paraId="68096691" w14:textId="653A9C0D" w:rsidR="008D75C1" w:rsidRPr="001C535D" w:rsidRDefault="008D75C1">
      <w:pPr>
        <w:pStyle w:val="Akapitzlist"/>
        <w:widowControl w:val="0"/>
        <w:numPr>
          <w:ilvl w:val="0"/>
          <w:numId w:val="24"/>
        </w:numPr>
        <w:autoSpaceDE w:val="0"/>
        <w:autoSpaceDN w:val="0"/>
        <w:jc w:val="both"/>
        <w:rPr>
          <w:rFonts w:ascii="Helvetica" w:hAnsi="Helvetica" w:cs="Helvetica"/>
        </w:rPr>
      </w:pPr>
      <w:r w:rsidRPr="001C535D">
        <w:rPr>
          <w:rFonts w:ascii="Helvetica" w:hAnsi="Helvetica" w:cs="Helvetica"/>
        </w:rPr>
        <w:t>Ustawa z dnia 21 sierpnia 1997 r. o gospodarce nieruchomościami</w:t>
      </w:r>
      <w:r w:rsidR="00E7053F">
        <w:rPr>
          <w:rFonts w:ascii="Helvetica" w:hAnsi="Helvetica" w:cs="Helvetica"/>
        </w:rPr>
        <w:t>.</w:t>
      </w:r>
    </w:p>
    <w:p w14:paraId="492D1182" w14:textId="77777777" w:rsidR="0025599C" w:rsidRPr="00E90D9B" w:rsidRDefault="0025599C" w:rsidP="00922DA4">
      <w:pPr>
        <w:widowControl w:val="0"/>
        <w:autoSpaceDE w:val="0"/>
        <w:autoSpaceDN w:val="0"/>
        <w:jc w:val="both"/>
        <w:rPr>
          <w:rFonts w:ascii="Helvetica" w:hAnsi="Helvetica" w:cs="Helvetica"/>
          <w:sz w:val="12"/>
          <w:szCs w:val="12"/>
        </w:rPr>
      </w:pPr>
    </w:p>
    <w:p w14:paraId="4E8E7864" w14:textId="05E54FA5" w:rsidR="00922DA4" w:rsidRPr="00171169" w:rsidRDefault="00397572" w:rsidP="00922DA4">
      <w:pPr>
        <w:widowControl w:val="0"/>
        <w:autoSpaceDE w:val="0"/>
        <w:autoSpaceDN w:val="0"/>
        <w:jc w:val="both"/>
        <w:rPr>
          <w:rFonts w:ascii="Helvetica" w:hAnsi="Helvetica" w:cs="Helvetica"/>
        </w:rPr>
      </w:pPr>
      <w:r w:rsidRPr="00171169">
        <w:rPr>
          <w:rFonts w:ascii="Helvetica" w:hAnsi="Helvetica" w:cs="Helvetica"/>
        </w:rPr>
        <w:t>Ustawa o samorządzie gminnym stanowi, że do zakresu działania gminy należą wszystkie sprawy publiczne o znaczeniu lokalnym, niezastrzeżone ustawami na rzecz innych podmiotów. Zaspokajanie zbiorowych potrzeb wspólnoty należy do zadań własnych gminy. Zadania własne obejmują zaś między innymi sprawy:</w:t>
      </w:r>
    </w:p>
    <w:p w14:paraId="7421864E" w14:textId="25707857" w:rsidR="00171169" w:rsidRDefault="00397572" w:rsidP="00922DA4">
      <w:pPr>
        <w:pStyle w:val="Akapitzlist"/>
        <w:widowControl w:val="0"/>
        <w:numPr>
          <w:ilvl w:val="0"/>
          <w:numId w:val="35"/>
        </w:numPr>
        <w:autoSpaceDE w:val="0"/>
        <w:autoSpaceDN w:val="0"/>
        <w:jc w:val="both"/>
        <w:rPr>
          <w:rFonts w:ascii="Helvetica" w:hAnsi="Helvetica" w:cs="Helvetica"/>
        </w:rPr>
      </w:pPr>
      <w:r w:rsidRPr="00171169">
        <w:rPr>
          <w:rFonts w:ascii="Helvetica" w:hAnsi="Helvetica" w:cs="Helvetica"/>
        </w:rPr>
        <w:t>ładu przestrzennego, gospodarki nieruchomościami, ochrony środowiska i przyrody oraz gospodarki wodnej</w:t>
      </w:r>
      <w:r w:rsidR="00E53CD1">
        <w:rPr>
          <w:rFonts w:ascii="Helvetica" w:hAnsi="Helvetica" w:cs="Helvetica"/>
        </w:rPr>
        <w:t>,</w:t>
      </w:r>
    </w:p>
    <w:p w14:paraId="55D2E30B" w14:textId="3FD5E4D4" w:rsidR="00171169" w:rsidRDefault="00397572" w:rsidP="00922DA4">
      <w:pPr>
        <w:pStyle w:val="Akapitzlist"/>
        <w:widowControl w:val="0"/>
        <w:numPr>
          <w:ilvl w:val="0"/>
          <w:numId w:val="35"/>
        </w:numPr>
        <w:autoSpaceDE w:val="0"/>
        <w:autoSpaceDN w:val="0"/>
        <w:jc w:val="both"/>
        <w:rPr>
          <w:rFonts w:ascii="Helvetica" w:hAnsi="Helvetica" w:cs="Helvetica"/>
        </w:rPr>
      </w:pPr>
      <w:r w:rsidRPr="00171169">
        <w:rPr>
          <w:rFonts w:ascii="Helvetica" w:hAnsi="Helvetica" w:cs="Helvetica"/>
        </w:rPr>
        <w:t>gminnych dróg, ulic, mostów, placów oraz organizacji ruchu drogowego</w:t>
      </w:r>
      <w:r w:rsidR="00E53CD1">
        <w:rPr>
          <w:rFonts w:ascii="Helvetica" w:hAnsi="Helvetica" w:cs="Helvetica"/>
        </w:rPr>
        <w:t>,</w:t>
      </w:r>
    </w:p>
    <w:p w14:paraId="20C656A4" w14:textId="3F73FDB6" w:rsidR="00171169" w:rsidRDefault="00397572" w:rsidP="00922DA4">
      <w:pPr>
        <w:pStyle w:val="Akapitzlist"/>
        <w:widowControl w:val="0"/>
        <w:numPr>
          <w:ilvl w:val="0"/>
          <w:numId w:val="35"/>
        </w:numPr>
        <w:autoSpaceDE w:val="0"/>
        <w:autoSpaceDN w:val="0"/>
        <w:jc w:val="both"/>
        <w:rPr>
          <w:rFonts w:ascii="Helvetica" w:hAnsi="Helvetica" w:cs="Helvetica"/>
        </w:rPr>
      </w:pPr>
      <w:r w:rsidRPr="00171169">
        <w:rPr>
          <w:rFonts w:ascii="Helvetica" w:hAnsi="Helvetica" w:cs="Helvetica"/>
        </w:rPr>
        <w:t>wodociągów i zaopatrzenia w wodę, kanalizacji, usuwania i oczyszczania ścieków komunalnych, utrzymania czystości i porządku oraz urządzeń sanitarnych, wysypisk</w:t>
      </w:r>
      <w:r w:rsidR="009C40FB">
        <w:rPr>
          <w:rFonts w:ascii="Helvetica" w:hAnsi="Helvetica" w:cs="Helvetica"/>
        </w:rPr>
        <w:t>,</w:t>
      </w:r>
      <w:r w:rsidRPr="00171169">
        <w:rPr>
          <w:rFonts w:ascii="Helvetica" w:hAnsi="Helvetica" w:cs="Helvetica"/>
        </w:rPr>
        <w:t xml:space="preserve"> unieszkodliwiania odpadów komunalnych, zaopatrzenia w energię elektryczną</w:t>
      </w:r>
      <w:r w:rsidR="009C40FB">
        <w:rPr>
          <w:rFonts w:ascii="Helvetica" w:hAnsi="Helvetica" w:cs="Helvetica"/>
        </w:rPr>
        <w:t>,</w:t>
      </w:r>
      <w:r w:rsidRPr="00171169">
        <w:rPr>
          <w:rFonts w:ascii="Helvetica" w:hAnsi="Helvetica" w:cs="Helvetica"/>
        </w:rPr>
        <w:t xml:space="preserve"> cieplną oraz gaz</w:t>
      </w:r>
      <w:r w:rsidR="00E53CD1">
        <w:rPr>
          <w:rFonts w:ascii="Helvetica" w:hAnsi="Helvetica" w:cs="Helvetica"/>
        </w:rPr>
        <w:t>,</w:t>
      </w:r>
    </w:p>
    <w:p w14:paraId="12A9DDFA" w14:textId="29641964" w:rsidR="00397572" w:rsidRDefault="00397572" w:rsidP="00922DA4">
      <w:pPr>
        <w:pStyle w:val="Akapitzlist"/>
        <w:widowControl w:val="0"/>
        <w:numPr>
          <w:ilvl w:val="0"/>
          <w:numId w:val="35"/>
        </w:numPr>
        <w:autoSpaceDE w:val="0"/>
        <w:autoSpaceDN w:val="0"/>
        <w:jc w:val="both"/>
        <w:rPr>
          <w:rFonts w:ascii="Helvetica" w:hAnsi="Helvetica" w:cs="Helvetica"/>
        </w:rPr>
      </w:pPr>
      <w:r w:rsidRPr="00171169">
        <w:rPr>
          <w:rFonts w:ascii="Helvetica" w:hAnsi="Helvetica" w:cs="Helvetica"/>
        </w:rPr>
        <w:t>gminnego budownictwa mieszkaniowego.</w:t>
      </w:r>
    </w:p>
    <w:p w14:paraId="4249022D" w14:textId="77777777" w:rsidR="0025599C" w:rsidRPr="00E90D9B" w:rsidRDefault="0025599C" w:rsidP="00C41600">
      <w:pPr>
        <w:widowControl w:val="0"/>
        <w:autoSpaceDE w:val="0"/>
        <w:autoSpaceDN w:val="0"/>
        <w:jc w:val="both"/>
        <w:rPr>
          <w:rFonts w:ascii="Helvetica" w:hAnsi="Helvetica" w:cs="Helvetica"/>
          <w:sz w:val="12"/>
          <w:szCs w:val="12"/>
        </w:rPr>
      </w:pPr>
    </w:p>
    <w:p w14:paraId="4556BF67" w14:textId="3FF3878D" w:rsidR="00C41600" w:rsidRPr="005A484E" w:rsidRDefault="00CC1CBB" w:rsidP="00C41600">
      <w:pPr>
        <w:widowControl w:val="0"/>
        <w:autoSpaceDE w:val="0"/>
        <w:autoSpaceDN w:val="0"/>
        <w:jc w:val="both"/>
        <w:rPr>
          <w:rFonts w:ascii="Helvetica" w:hAnsi="Helvetica" w:cs="Helvetica"/>
        </w:rPr>
      </w:pPr>
      <w:r w:rsidRPr="00CC1CBB">
        <w:rPr>
          <w:rFonts w:ascii="Helvetica" w:hAnsi="Helvetica" w:cs="Helvetica"/>
        </w:rPr>
        <w:t>Podstawowym aktem normatywnym regulującym aspekty związane z gospodarowaniem mieszkaniowym zasobem gminy jest ustawa z dnia 21 czerwca 2001 r. o ochronie praw lokatorów, mieszkaniowym zasobie gminy i o zmianie Kodeksu cywilnego.</w:t>
      </w:r>
      <w:r w:rsidR="00EF70CF">
        <w:rPr>
          <w:rFonts w:ascii="Helvetica" w:hAnsi="Helvetica" w:cs="Helvetica"/>
        </w:rPr>
        <w:t xml:space="preserve"> </w:t>
      </w:r>
      <w:r w:rsidRPr="00CC1CBB">
        <w:rPr>
          <w:rFonts w:ascii="Helvetica" w:hAnsi="Helvetica" w:cs="Helvetica"/>
        </w:rPr>
        <w:t>W myśl art. 4 ust. 1</w:t>
      </w:r>
      <w:r w:rsidR="00293B54">
        <w:rPr>
          <w:rFonts w:ascii="Helvetica" w:hAnsi="Helvetica" w:cs="Helvetica"/>
        </w:rPr>
        <w:t>, 1a</w:t>
      </w:r>
      <w:r w:rsidRPr="00CC1CBB">
        <w:rPr>
          <w:rFonts w:ascii="Helvetica" w:hAnsi="Helvetica" w:cs="Helvetica"/>
        </w:rPr>
        <w:t xml:space="preserve"> </w:t>
      </w:r>
      <w:r w:rsidR="00293B54">
        <w:rPr>
          <w:rFonts w:ascii="Helvetica" w:hAnsi="Helvetica" w:cs="Helvetica"/>
        </w:rPr>
        <w:t>oraz</w:t>
      </w:r>
      <w:r w:rsidRPr="00CC1CBB">
        <w:rPr>
          <w:rFonts w:ascii="Helvetica" w:hAnsi="Helvetica" w:cs="Helvetica"/>
        </w:rPr>
        <w:t xml:space="preserve"> 2 ustawy tworzenie </w:t>
      </w:r>
      <w:r w:rsidRPr="00293B54">
        <w:rPr>
          <w:rFonts w:ascii="Helvetica" w:hAnsi="Helvetica" w:cs="Helvetica"/>
        </w:rPr>
        <w:t>warunków do zaspokajania potrzeb mieszkaniowych wspólnoty samorządowej należy do zadań własnych gminy.</w:t>
      </w:r>
      <w:r w:rsidR="00293B54">
        <w:rPr>
          <w:rFonts w:ascii="Helvetica" w:hAnsi="Helvetica" w:cs="Helvetica"/>
        </w:rPr>
        <w:t xml:space="preserve"> Przedmiotowe z</w:t>
      </w:r>
      <w:r w:rsidR="00293B54" w:rsidRPr="00293B54">
        <w:rPr>
          <w:rFonts w:ascii="Helvetica" w:hAnsi="Helvetica" w:cs="Helvetica"/>
        </w:rPr>
        <w:t>adanie t</w:t>
      </w:r>
      <w:r w:rsidR="00293B54">
        <w:rPr>
          <w:rFonts w:ascii="Helvetica" w:hAnsi="Helvetica" w:cs="Helvetica"/>
        </w:rPr>
        <w:t xml:space="preserve">o </w:t>
      </w:r>
      <w:r w:rsidR="00293B54" w:rsidRPr="00293B54">
        <w:rPr>
          <w:rFonts w:ascii="Helvetica" w:hAnsi="Helvetica" w:cs="Helvetica"/>
        </w:rPr>
        <w:t>może</w:t>
      </w:r>
      <w:r w:rsidR="00293B54">
        <w:rPr>
          <w:rFonts w:ascii="Helvetica" w:hAnsi="Helvetica" w:cs="Helvetica"/>
        </w:rPr>
        <w:t xml:space="preserve"> być przez gminę</w:t>
      </w:r>
      <w:r w:rsidR="00293B54" w:rsidRPr="00293B54">
        <w:rPr>
          <w:rFonts w:ascii="Helvetica" w:hAnsi="Helvetica" w:cs="Helvetica"/>
        </w:rPr>
        <w:t xml:space="preserve"> realizowa</w:t>
      </w:r>
      <w:r w:rsidR="00293B54">
        <w:rPr>
          <w:rFonts w:ascii="Helvetica" w:hAnsi="Helvetica" w:cs="Helvetica"/>
        </w:rPr>
        <w:t>ne</w:t>
      </w:r>
      <w:r w:rsidR="00293B54" w:rsidRPr="00293B54">
        <w:rPr>
          <w:rFonts w:ascii="Helvetica" w:hAnsi="Helvetica" w:cs="Helvetica"/>
        </w:rPr>
        <w:t xml:space="preserve"> za pośrednictwem społecznych agencji najmu</w:t>
      </w:r>
      <w:r w:rsidR="00293B54">
        <w:rPr>
          <w:rFonts w:ascii="Helvetica" w:hAnsi="Helvetica" w:cs="Helvetica"/>
        </w:rPr>
        <w:t xml:space="preserve">. </w:t>
      </w:r>
      <w:r w:rsidRPr="00293B54">
        <w:rPr>
          <w:rFonts w:ascii="Helvetica" w:hAnsi="Helvetica" w:cs="Helvetica"/>
        </w:rPr>
        <w:t xml:space="preserve">Gmina, na zasadach </w:t>
      </w:r>
      <w:r w:rsidR="00BB25E1">
        <w:rPr>
          <w:rFonts w:ascii="Helvetica" w:hAnsi="Helvetica" w:cs="Helvetica"/>
        </w:rPr>
        <w:t xml:space="preserve">oraz </w:t>
      </w:r>
      <w:r w:rsidRPr="00293B54">
        <w:rPr>
          <w:rFonts w:ascii="Helvetica" w:hAnsi="Helvetica" w:cs="Helvetica"/>
        </w:rPr>
        <w:t>w wypadkach przewidzianych w ustawie, zapewnia lokale socjalne i lokale</w:t>
      </w:r>
      <w:r w:rsidRPr="00CC1CBB">
        <w:rPr>
          <w:rFonts w:ascii="Helvetica" w:hAnsi="Helvetica" w:cs="Helvetica"/>
        </w:rPr>
        <w:t xml:space="preserve"> zamienne, a także zaspokaja potrzeby mieszkaniowe gospodarstw domowych o niskich dochodach. Zgodnie z</w:t>
      </w:r>
      <w:r w:rsidR="00BB25E1">
        <w:rPr>
          <w:rFonts w:ascii="Helvetica" w:hAnsi="Helvetica" w:cs="Helvetica"/>
        </w:rPr>
        <w:t> </w:t>
      </w:r>
      <w:r w:rsidRPr="00CC1CBB">
        <w:rPr>
          <w:rFonts w:ascii="Helvetica" w:hAnsi="Helvetica" w:cs="Helvetica"/>
        </w:rPr>
        <w:t>art</w:t>
      </w:r>
      <w:r w:rsidRPr="005A484E">
        <w:rPr>
          <w:rFonts w:ascii="Helvetica" w:hAnsi="Helvetica" w:cs="Helvetica"/>
        </w:rPr>
        <w:t>. 4 ust. 3 gmina wykonuje powyższe zadania wykorzystując mieszkaniowy zasób gminy lub w inny sposób.</w:t>
      </w:r>
      <w:r w:rsidR="00C41600" w:rsidRPr="005A484E">
        <w:rPr>
          <w:rFonts w:ascii="Helvetica" w:hAnsi="Helvetica" w:cs="Helvetica"/>
        </w:rPr>
        <w:t xml:space="preserve"> Art. 20 ust. 1 stawowi, że w celu zaspokajania potrzeb mieszkaniowych wspólnoty samorządowej gmina może tworzyć i posiadać zasób mieszkaniowy. Gmina może także wynajmować lokale od innych właścicieli w celu ich podnajmowania.</w:t>
      </w:r>
      <w:r w:rsidR="005A484E" w:rsidRPr="005A484E">
        <w:rPr>
          <w:rFonts w:ascii="Helvetica" w:hAnsi="Helvetica" w:cs="Helvetica"/>
        </w:rPr>
        <w:t xml:space="preserve"> Na podstawie art. 22 z zasobu mieszkaniowego gmina wydziela część lokali, które przeznacza się na wynajem jako lokale socjalne.</w:t>
      </w:r>
      <w:r w:rsidR="00C41600" w:rsidRPr="005A484E">
        <w:rPr>
          <w:rFonts w:ascii="Helvetica" w:hAnsi="Helvetica" w:cs="Helvetica"/>
        </w:rPr>
        <w:t xml:space="preserve"> Rada gminy uchwala:</w:t>
      </w:r>
    </w:p>
    <w:p w14:paraId="2BF99CF9" w14:textId="7136EE7A" w:rsidR="00C41600" w:rsidRPr="00C41600" w:rsidRDefault="00C41600" w:rsidP="00C41600">
      <w:pPr>
        <w:pStyle w:val="Akapitzlist"/>
        <w:widowControl w:val="0"/>
        <w:numPr>
          <w:ilvl w:val="0"/>
          <w:numId w:val="37"/>
        </w:numPr>
        <w:autoSpaceDE w:val="0"/>
        <w:autoSpaceDN w:val="0"/>
        <w:jc w:val="both"/>
        <w:rPr>
          <w:rFonts w:ascii="Helvetica" w:hAnsi="Helvetica" w:cs="Helvetica"/>
        </w:rPr>
      </w:pPr>
      <w:r w:rsidRPr="00C41600">
        <w:rPr>
          <w:rFonts w:ascii="Helvetica" w:hAnsi="Helvetica" w:cs="Helvetica"/>
        </w:rPr>
        <w:t>wieloletnie programy gospodarowania mieszkaniowym zasobem gminy</w:t>
      </w:r>
      <w:r w:rsidR="005B101C">
        <w:rPr>
          <w:rFonts w:ascii="Helvetica" w:hAnsi="Helvetica" w:cs="Helvetica"/>
        </w:rPr>
        <w:t>,</w:t>
      </w:r>
    </w:p>
    <w:p w14:paraId="7C0EC647" w14:textId="7E0D0A86" w:rsidR="00922DA4" w:rsidRPr="00C41600" w:rsidRDefault="00C41600" w:rsidP="00922DA4">
      <w:pPr>
        <w:pStyle w:val="Akapitzlist"/>
        <w:widowControl w:val="0"/>
        <w:numPr>
          <w:ilvl w:val="0"/>
          <w:numId w:val="37"/>
        </w:numPr>
        <w:autoSpaceDE w:val="0"/>
        <w:autoSpaceDN w:val="0"/>
        <w:jc w:val="both"/>
        <w:rPr>
          <w:rFonts w:ascii="Helvetica" w:hAnsi="Helvetica" w:cs="Helvetica"/>
        </w:rPr>
      </w:pPr>
      <w:r w:rsidRPr="00C41600">
        <w:rPr>
          <w:rFonts w:ascii="Helvetica" w:hAnsi="Helvetica" w:cs="Helvetica"/>
        </w:rPr>
        <w:t>zasady wynajmowania lokali wchodzących w skład mieszkaniowego zasobu gminy, w</w:t>
      </w:r>
      <w:r w:rsidR="00E13C44">
        <w:rPr>
          <w:rFonts w:ascii="Helvetica" w:hAnsi="Helvetica" w:cs="Helvetica"/>
        </w:rPr>
        <w:t> </w:t>
      </w:r>
      <w:r w:rsidRPr="00C41600">
        <w:rPr>
          <w:rFonts w:ascii="Helvetica" w:hAnsi="Helvetica" w:cs="Helvetica"/>
        </w:rPr>
        <w:t>tym zasady i kryteria wynajmowania lokali, których najem jest związany ze stosunkiem pracy, jeżeli w mieszkaniowym zasobie gminy wydzielono lokale przeznaczone na ten cel.</w:t>
      </w:r>
    </w:p>
    <w:p w14:paraId="25B4A942" w14:textId="6E148F00" w:rsidR="00720FA4" w:rsidRPr="00720FA4" w:rsidRDefault="00720FA4" w:rsidP="004C7610">
      <w:pPr>
        <w:widowControl w:val="0"/>
        <w:autoSpaceDE w:val="0"/>
        <w:autoSpaceDN w:val="0"/>
        <w:jc w:val="both"/>
        <w:rPr>
          <w:rFonts w:ascii="Helvetica" w:hAnsi="Helvetica" w:cs="Helvetica"/>
        </w:rPr>
      </w:pPr>
      <w:r w:rsidRPr="00720FA4">
        <w:rPr>
          <w:rFonts w:ascii="Helvetica" w:hAnsi="Helvetica" w:cs="Helvetica"/>
        </w:rPr>
        <w:t>Zgodnie z regulacjami określony</w:t>
      </w:r>
      <w:r>
        <w:rPr>
          <w:rFonts w:ascii="Helvetica" w:hAnsi="Helvetica" w:cs="Helvetica"/>
        </w:rPr>
        <w:t>mi w</w:t>
      </w:r>
      <w:r w:rsidRPr="00720FA4">
        <w:rPr>
          <w:rFonts w:ascii="Helvetica" w:hAnsi="Helvetica" w:cs="Helvetica"/>
        </w:rPr>
        <w:t xml:space="preserve"> art. 6a ust. ustawy, wynajmujący jest obowiązany do zapewnienia sprawnego działania istniejących instalacji i urządzeń związanych z budynkiem umożliwiających najemcy korzystanie z wody, paliw gazowych i ciekłych, ciepła, energii elektrycznej, dźwigów osobowych oraz innych instalacji i urządzeń stanowiących wyposażenie lokalu i budynku określon</w:t>
      </w:r>
      <w:r w:rsidR="00293B54">
        <w:rPr>
          <w:rFonts w:ascii="Helvetica" w:hAnsi="Helvetica" w:cs="Helvetica"/>
        </w:rPr>
        <w:t>e</w:t>
      </w:r>
      <w:r w:rsidRPr="00720FA4">
        <w:rPr>
          <w:rFonts w:ascii="Helvetica" w:hAnsi="Helvetica" w:cs="Helvetica"/>
        </w:rPr>
        <w:t xml:space="preserve"> odrębnymi przepisami. W art. 6a ust. </w:t>
      </w:r>
      <w:r w:rsidR="00293B54">
        <w:rPr>
          <w:rFonts w:ascii="Helvetica" w:hAnsi="Helvetica" w:cs="Helvetica"/>
        </w:rPr>
        <w:t>3 wymienione</w:t>
      </w:r>
      <w:r w:rsidRPr="00720FA4">
        <w:rPr>
          <w:rFonts w:ascii="Helvetica" w:hAnsi="Helvetica" w:cs="Helvetica"/>
        </w:rPr>
        <w:t xml:space="preserve"> zostały zaś główne obowiązki wynajmującego, do których należ</w:t>
      </w:r>
      <w:r w:rsidR="00293B54">
        <w:rPr>
          <w:rFonts w:ascii="Helvetica" w:hAnsi="Helvetica" w:cs="Helvetica"/>
        </w:rPr>
        <w:t>ą w szczególności</w:t>
      </w:r>
      <w:r w:rsidRPr="00720FA4">
        <w:rPr>
          <w:rFonts w:ascii="Helvetica" w:hAnsi="Helvetica" w:cs="Helvetica"/>
        </w:rPr>
        <w:t>:</w:t>
      </w:r>
    </w:p>
    <w:p w14:paraId="2AAE98F5" w14:textId="1BFCA3E9" w:rsidR="00293B54" w:rsidRDefault="00720FA4" w:rsidP="004C7610">
      <w:pPr>
        <w:pStyle w:val="Akapitzlist"/>
        <w:widowControl w:val="0"/>
        <w:numPr>
          <w:ilvl w:val="0"/>
          <w:numId w:val="36"/>
        </w:numPr>
        <w:autoSpaceDE w:val="0"/>
        <w:autoSpaceDN w:val="0"/>
        <w:jc w:val="both"/>
        <w:rPr>
          <w:rFonts w:ascii="Helvetica" w:hAnsi="Helvetica" w:cs="Helvetica"/>
        </w:rPr>
      </w:pPr>
      <w:r w:rsidRPr="00293B54">
        <w:rPr>
          <w:rFonts w:ascii="Helvetica" w:hAnsi="Helvetica" w:cs="Helvetica"/>
        </w:rPr>
        <w:t>utrzymanie w należytym stanie, porządku i czystości pomieszczeń i urządzeń budynku, służących do wspólnego użytku mieszkańców, oraz jego otoczenia</w:t>
      </w:r>
      <w:r w:rsidR="005B101C">
        <w:rPr>
          <w:rFonts w:ascii="Helvetica" w:hAnsi="Helvetica" w:cs="Helvetica"/>
        </w:rPr>
        <w:t>,</w:t>
      </w:r>
    </w:p>
    <w:p w14:paraId="784A47F7" w14:textId="2C16C34D" w:rsidR="00293B54" w:rsidRDefault="00720FA4" w:rsidP="004C7610">
      <w:pPr>
        <w:pStyle w:val="Akapitzlist"/>
        <w:widowControl w:val="0"/>
        <w:numPr>
          <w:ilvl w:val="0"/>
          <w:numId w:val="36"/>
        </w:numPr>
        <w:autoSpaceDE w:val="0"/>
        <w:autoSpaceDN w:val="0"/>
        <w:jc w:val="both"/>
        <w:rPr>
          <w:rFonts w:ascii="Helvetica" w:hAnsi="Helvetica" w:cs="Helvetica"/>
        </w:rPr>
      </w:pPr>
      <w:r w:rsidRPr="00293B54">
        <w:rPr>
          <w:rFonts w:ascii="Helvetica" w:hAnsi="Helvetica" w:cs="Helvetica"/>
        </w:rPr>
        <w:t>dokonywanie napraw budynku, jego pomieszczeń i urządzeń, o których mowa w pkt 1, oraz przywrócenie poprzedniego stanu budynku uszkodzonego, niezależnie od przyczyn, z tym że najemcę obciąża obowiązek pokrycia strat powstałych z jego winy</w:t>
      </w:r>
      <w:r w:rsidR="005B101C">
        <w:rPr>
          <w:rFonts w:ascii="Helvetica" w:hAnsi="Helvetica" w:cs="Helvetica"/>
        </w:rPr>
        <w:t>,</w:t>
      </w:r>
    </w:p>
    <w:p w14:paraId="3F0ADBC4" w14:textId="77777777" w:rsidR="00293B54" w:rsidRDefault="00720FA4" w:rsidP="004C7610">
      <w:pPr>
        <w:pStyle w:val="Akapitzlist"/>
        <w:widowControl w:val="0"/>
        <w:numPr>
          <w:ilvl w:val="0"/>
          <w:numId w:val="36"/>
        </w:numPr>
        <w:autoSpaceDE w:val="0"/>
        <w:autoSpaceDN w:val="0"/>
        <w:jc w:val="both"/>
        <w:rPr>
          <w:rFonts w:ascii="Helvetica" w:hAnsi="Helvetica" w:cs="Helvetica"/>
        </w:rPr>
      </w:pPr>
      <w:r w:rsidRPr="00293B54">
        <w:rPr>
          <w:rFonts w:ascii="Helvetica" w:hAnsi="Helvetica" w:cs="Helvetica"/>
        </w:rPr>
        <w:t>dokonywanie napraw lokalu, napraw lub wymiany instalacji i elementów wyposażenia technicznego w zakresie nieobciążającym najemcy, a zwłaszcza:</w:t>
      </w:r>
    </w:p>
    <w:p w14:paraId="2074FB5B" w14:textId="765A1FBB" w:rsidR="00293B54" w:rsidRDefault="00720FA4" w:rsidP="004C7610">
      <w:pPr>
        <w:pStyle w:val="Akapitzlist"/>
        <w:widowControl w:val="0"/>
        <w:autoSpaceDE w:val="0"/>
        <w:autoSpaceDN w:val="0"/>
        <w:jc w:val="both"/>
        <w:rPr>
          <w:rFonts w:ascii="Helvetica" w:hAnsi="Helvetica" w:cs="Helvetica"/>
        </w:rPr>
      </w:pPr>
      <w:r w:rsidRPr="00293B54">
        <w:rPr>
          <w:rFonts w:ascii="Helvetica" w:hAnsi="Helvetica" w:cs="Helvetica"/>
        </w:rPr>
        <w:t>a) napraw i wymiany wewnętrznych instalacji: wodociągowej, gazowej i ciepłej wody – bez armatury i wyposażenia, a także napraw i wymiany wewnętrznej instalacji kanalizacyjnej, centralnego ogrzewania wraz z grzejnikami, instalacji elektrycznej, anteny zbiorczej – z wyjątkiem osprzętu</w:t>
      </w:r>
      <w:r w:rsidR="005B101C">
        <w:rPr>
          <w:rFonts w:ascii="Helvetica" w:hAnsi="Helvetica" w:cs="Helvetica"/>
        </w:rPr>
        <w:t>,</w:t>
      </w:r>
    </w:p>
    <w:p w14:paraId="67647C42" w14:textId="330D8006" w:rsidR="00C35074" w:rsidRPr="00293B54" w:rsidRDefault="00720FA4" w:rsidP="004C7610">
      <w:pPr>
        <w:pStyle w:val="Akapitzlist"/>
        <w:widowControl w:val="0"/>
        <w:autoSpaceDE w:val="0"/>
        <w:autoSpaceDN w:val="0"/>
        <w:jc w:val="both"/>
        <w:rPr>
          <w:rFonts w:ascii="Helvetica" w:hAnsi="Helvetica" w:cs="Helvetica"/>
        </w:rPr>
      </w:pPr>
      <w:r w:rsidRPr="00293B54">
        <w:rPr>
          <w:rFonts w:ascii="Helvetica" w:hAnsi="Helvetica" w:cs="Helvetica"/>
        </w:rPr>
        <w:t>b) wymiany pieców grzewczych, stolarki okiennej i drzwiowe</w:t>
      </w:r>
      <w:r w:rsidR="005E6487" w:rsidRPr="00293B54">
        <w:rPr>
          <w:rFonts w:ascii="Helvetica" w:hAnsi="Helvetica" w:cs="Helvetica"/>
        </w:rPr>
        <w:t>j</w:t>
      </w:r>
      <w:r w:rsidRPr="00293B54">
        <w:rPr>
          <w:rFonts w:ascii="Helvetica" w:hAnsi="Helvetica" w:cs="Helvetica"/>
        </w:rPr>
        <w:t xml:space="preserve"> oraz podłóg, posadzek i</w:t>
      </w:r>
      <w:r w:rsidR="00E34AED">
        <w:rPr>
          <w:rFonts w:ascii="Helvetica" w:hAnsi="Helvetica" w:cs="Helvetica"/>
        </w:rPr>
        <w:t> </w:t>
      </w:r>
      <w:r w:rsidRPr="00293B54">
        <w:rPr>
          <w:rFonts w:ascii="Helvetica" w:hAnsi="Helvetica" w:cs="Helvetica"/>
        </w:rPr>
        <w:t>wykładzin podłogowych, a także tynków.</w:t>
      </w:r>
    </w:p>
    <w:p w14:paraId="1FA7DE39" w14:textId="14BDF2EA" w:rsidR="00F7724C" w:rsidRPr="0037500E" w:rsidRDefault="00D06EC4" w:rsidP="00922DA4">
      <w:pPr>
        <w:widowControl w:val="0"/>
        <w:autoSpaceDE w:val="0"/>
        <w:autoSpaceDN w:val="0"/>
        <w:jc w:val="both"/>
        <w:rPr>
          <w:rFonts w:ascii="Helvetica" w:hAnsi="Helvetica" w:cs="Helvetica"/>
        </w:rPr>
      </w:pPr>
      <w:r w:rsidRPr="0037500E">
        <w:rPr>
          <w:rFonts w:ascii="Helvetica" w:hAnsi="Helvetica" w:cs="Helvetica"/>
        </w:rPr>
        <w:t>W myśl art. 7 ust 1 w lokalach wchodzących w skład publicznego zasobu mieszkaniowego właściciel ustala stawki czynszu za 1 m2 powierzchni użytkowej lokali, z uwzględnieniem czynników podwyższających lub obniżających ich wartość użytkową</w:t>
      </w:r>
      <w:r w:rsidR="00DA5A27" w:rsidRPr="0037500E">
        <w:rPr>
          <w:rFonts w:ascii="Helvetica" w:hAnsi="Helvetica" w:cs="Helvetica"/>
        </w:rPr>
        <w:t>. Jeżeli właścicielem jest jednostka samorządu terytorialnego, stawki czynszu ustala jej organ wykonawczy. Zgodnie z</w:t>
      </w:r>
      <w:r w:rsidR="00867665">
        <w:rPr>
          <w:rFonts w:ascii="Helvetica" w:hAnsi="Helvetica" w:cs="Helvetica"/>
        </w:rPr>
        <w:t> </w:t>
      </w:r>
      <w:r w:rsidR="00DA5A27" w:rsidRPr="0037500E">
        <w:rPr>
          <w:rFonts w:ascii="Helvetica" w:hAnsi="Helvetica" w:cs="Helvetica"/>
        </w:rPr>
        <w:t>art. 8a ust. 4 podwyżka</w:t>
      </w:r>
      <w:r w:rsidR="004C7610" w:rsidRPr="0037500E">
        <w:rPr>
          <w:rFonts w:ascii="Helvetica" w:hAnsi="Helvetica" w:cs="Helvetica"/>
        </w:rPr>
        <w:t>,</w:t>
      </w:r>
      <w:r w:rsidR="00DA5A27" w:rsidRPr="0037500E">
        <w:rPr>
          <w:rFonts w:ascii="Helvetica" w:hAnsi="Helvetica" w:cs="Helvetica"/>
        </w:rPr>
        <w:t xml:space="preserve"> w wyniku której wysokość czynszu albo innych opłat za używanie lokalu w skali roku przekroczy albo</w:t>
      </w:r>
      <w:r w:rsidR="004C7610" w:rsidRPr="0037500E">
        <w:rPr>
          <w:rFonts w:ascii="Helvetica" w:hAnsi="Helvetica" w:cs="Helvetica"/>
        </w:rPr>
        <w:t xml:space="preserve"> też</w:t>
      </w:r>
      <w:r w:rsidR="00DA5A27" w:rsidRPr="0037500E">
        <w:rPr>
          <w:rFonts w:ascii="Helvetica" w:hAnsi="Helvetica" w:cs="Helvetica"/>
        </w:rPr>
        <w:t xml:space="preserve"> następuje z poziomu wyższego niż 3% wartości odtworzeniowej lokalu</w:t>
      </w:r>
      <w:r w:rsidR="004C7610" w:rsidRPr="0037500E">
        <w:rPr>
          <w:rFonts w:ascii="Helvetica" w:hAnsi="Helvetica" w:cs="Helvetica"/>
        </w:rPr>
        <w:t>,</w:t>
      </w:r>
      <w:r w:rsidR="00DA5A27" w:rsidRPr="0037500E">
        <w:rPr>
          <w:rFonts w:ascii="Helvetica" w:hAnsi="Helvetica" w:cs="Helvetica"/>
        </w:rPr>
        <w:t xml:space="preserve"> może nastąpić w uzasadnionych przypadkach</w:t>
      </w:r>
      <w:r w:rsidR="004C7610" w:rsidRPr="0037500E">
        <w:rPr>
          <w:rFonts w:ascii="Helvetica" w:hAnsi="Helvetica" w:cs="Helvetica"/>
        </w:rPr>
        <w:t xml:space="preserve"> określonych</w:t>
      </w:r>
      <w:r w:rsidR="00F46AF6" w:rsidRPr="0037500E">
        <w:rPr>
          <w:rFonts w:ascii="Helvetica" w:hAnsi="Helvetica" w:cs="Helvetica"/>
        </w:rPr>
        <w:t xml:space="preserve"> w</w:t>
      </w:r>
      <w:r w:rsidR="004C7610" w:rsidRPr="0037500E">
        <w:rPr>
          <w:rFonts w:ascii="Helvetica" w:hAnsi="Helvetica" w:cs="Helvetica"/>
        </w:rPr>
        <w:t xml:space="preserve"> ustawie.</w:t>
      </w:r>
    </w:p>
    <w:p w14:paraId="5E9E1A5B" w14:textId="17CF3C8A" w:rsidR="00171169" w:rsidRPr="000B0433" w:rsidRDefault="00F7724C" w:rsidP="00922DA4">
      <w:pPr>
        <w:widowControl w:val="0"/>
        <w:autoSpaceDE w:val="0"/>
        <w:autoSpaceDN w:val="0"/>
        <w:jc w:val="both"/>
        <w:rPr>
          <w:rFonts w:ascii="Helvetica" w:hAnsi="Helvetica" w:cs="Helvetica"/>
        </w:rPr>
      </w:pPr>
      <w:r w:rsidRPr="0037500E">
        <w:rPr>
          <w:rFonts w:ascii="Helvetica" w:hAnsi="Helvetica" w:cs="Helvetica"/>
        </w:rPr>
        <w:t xml:space="preserve">Zgodnie z art. 14 ust. 1 ustawy o ochronie praw lokatorów w wyroku nakazującym opróżnienie lokalu sąd orzeka o uprawnieniu do zawarcia umowy najmu socjalnego lokalu albo braku takiego uprawnienia wobec osób, których nakaz dotyczy. Obowiązek zapewnienia najmu socjalnego lokalu ciąży na gminie właściwej ze względu na miejsce położenia lokalu podlegającego opróżnieniu. Regulacje </w:t>
      </w:r>
      <w:r w:rsidR="00720FA4" w:rsidRPr="0037500E">
        <w:rPr>
          <w:rFonts w:ascii="Helvetica" w:hAnsi="Helvetica" w:cs="Helvetica"/>
        </w:rPr>
        <w:t>art. 18 ust. 5</w:t>
      </w:r>
      <w:r w:rsidRPr="0037500E">
        <w:rPr>
          <w:rFonts w:ascii="Helvetica" w:hAnsi="Helvetica" w:cs="Helvetica"/>
        </w:rPr>
        <w:t xml:space="preserve"> stanowią, że</w:t>
      </w:r>
      <w:r w:rsidR="00720FA4" w:rsidRPr="0037500E">
        <w:rPr>
          <w:rFonts w:ascii="Helvetica" w:hAnsi="Helvetica" w:cs="Helvetica"/>
        </w:rPr>
        <w:t xml:space="preserve"> </w:t>
      </w:r>
      <w:r w:rsidRPr="0037500E">
        <w:rPr>
          <w:rFonts w:ascii="Helvetica" w:hAnsi="Helvetica" w:cs="Helvetica"/>
        </w:rPr>
        <w:t>jeżeli osobie uprawnionej do zawarcia umowy najmu socjalnego lokalu na mocy wyroku gmina nie dostarczyła lokalu, właścicielowi przysługuje roszczenie odszkodowawcze wobec niej, na podstawie art. 417 ustawy z dnia 23 kwietnia 1964 r. – Kodeks cywilny</w:t>
      </w:r>
      <w:r w:rsidR="0037500E" w:rsidRPr="0037500E">
        <w:rPr>
          <w:rFonts w:ascii="Helvetica" w:hAnsi="Helvetica" w:cs="Helvetica"/>
        </w:rPr>
        <w:t>.</w:t>
      </w:r>
      <w:r w:rsidR="000B0433">
        <w:rPr>
          <w:rFonts w:ascii="Helvetica" w:hAnsi="Helvetica" w:cs="Helvetica"/>
        </w:rPr>
        <w:t xml:space="preserve"> </w:t>
      </w:r>
      <w:r w:rsidR="000B0433" w:rsidRPr="000B0433">
        <w:rPr>
          <w:rFonts w:ascii="Helvetica" w:hAnsi="Helvetica" w:cs="Helvetica"/>
        </w:rPr>
        <w:t xml:space="preserve">Ponadto zgodnie z art. 25a i </w:t>
      </w:r>
      <w:r w:rsidR="000B0433">
        <w:rPr>
          <w:rFonts w:ascii="Helvetica" w:hAnsi="Helvetica" w:cs="Helvetica"/>
        </w:rPr>
        <w:t>25</w:t>
      </w:r>
      <w:r w:rsidR="000B0433" w:rsidRPr="000B0433">
        <w:rPr>
          <w:rFonts w:ascii="Helvetica" w:hAnsi="Helvetica" w:cs="Helvetica"/>
        </w:rPr>
        <w:t>c gmina tworzy zasób tymczasowych pomieszczeń, które przeznacza się na wynajem. Umowę najmu tymczasowego pomieszczenia zawiera się z osobą, wobec której wszczęto egzekucję na podstawie tytułu wykonawczego, w którym orzeczono obowiązek opróżnienia lokalu służącego zaspokojeniu potrzeb mieszkaniowych, bez prawa do najmu socjalnego lokalu lub lokalu zamiennego</w:t>
      </w:r>
      <w:r w:rsidR="000B0433">
        <w:rPr>
          <w:rFonts w:ascii="Helvetica" w:hAnsi="Helvetica" w:cs="Helvetica"/>
        </w:rPr>
        <w:t xml:space="preserve">, </w:t>
      </w:r>
      <w:r w:rsidR="000B0433" w:rsidRPr="000B0433">
        <w:rPr>
          <w:rFonts w:ascii="Helvetica" w:hAnsi="Helvetica" w:cs="Helvetica"/>
        </w:rPr>
        <w:t xml:space="preserve">z uwzględnieniem wyjątków określonych w ustawie. </w:t>
      </w:r>
    </w:p>
    <w:p w14:paraId="2E485EA8" w14:textId="77777777" w:rsidR="0025599C" w:rsidRPr="00E90D9B" w:rsidRDefault="0025599C" w:rsidP="00FF3906">
      <w:pPr>
        <w:jc w:val="both"/>
        <w:rPr>
          <w:rFonts w:ascii="Helvetica" w:hAnsi="Helvetica" w:cs="Helvetica"/>
          <w:sz w:val="12"/>
          <w:szCs w:val="12"/>
        </w:rPr>
      </w:pPr>
    </w:p>
    <w:p w14:paraId="3C7A975D" w14:textId="4E48746A" w:rsidR="00FF3906" w:rsidRDefault="00FE6E0C" w:rsidP="00FF3906">
      <w:pPr>
        <w:jc w:val="both"/>
        <w:rPr>
          <w:rFonts w:ascii="Helvetica" w:hAnsi="Helvetica" w:cs="Helvetica"/>
        </w:rPr>
      </w:pPr>
      <w:r w:rsidRPr="00FF3906">
        <w:rPr>
          <w:rFonts w:ascii="Helvetica" w:hAnsi="Helvetica" w:cs="Helvetica"/>
        </w:rPr>
        <w:t>Obowiązki gminy w zakresie utrzymani</w:t>
      </w:r>
      <w:r w:rsidR="000B5B70">
        <w:rPr>
          <w:rFonts w:ascii="Helvetica" w:hAnsi="Helvetica" w:cs="Helvetica"/>
        </w:rPr>
        <w:t>a</w:t>
      </w:r>
      <w:r w:rsidRPr="00FF3906">
        <w:rPr>
          <w:rFonts w:ascii="Helvetica" w:hAnsi="Helvetica" w:cs="Helvetica"/>
        </w:rPr>
        <w:t xml:space="preserve"> budynków i lokali komunalnych w należytym stanie technicznym regulowan</w:t>
      </w:r>
      <w:r w:rsidR="00795BF1" w:rsidRPr="00FF3906">
        <w:rPr>
          <w:rFonts w:ascii="Helvetica" w:hAnsi="Helvetica" w:cs="Helvetica"/>
        </w:rPr>
        <w:t>e są</w:t>
      </w:r>
      <w:r w:rsidR="00C558E4">
        <w:rPr>
          <w:rFonts w:ascii="Helvetica" w:hAnsi="Helvetica" w:cs="Helvetica"/>
        </w:rPr>
        <w:t xml:space="preserve"> także</w:t>
      </w:r>
      <w:r w:rsidRPr="00FF3906">
        <w:rPr>
          <w:rFonts w:ascii="Helvetica" w:hAnsi="Helvetica" w:cs="Helvetica"/>
        </w:rPr>
        <w:t xml:space="preserve"> </w:t>
      </w:r>
      <w:r w:rsidR="00795BF1" w:rsidRPr="00FF3906">
        <w:rPr>
          <w:rFonts w:ascii="Helvetica" w:hAnsi="Helvetica" w:cs="Helvetica"/>
        </w:rPr>
        <w:t>przepis</w:t>
      </w:r>
      <w:r w:rsidR="000B5B70">
        <w:rPr>
          <w:rFonts w:ascii="Helvetica" w:hAnsi="Helvetica" w:cs="Helvetica"/>
        </w:rPr>
        <w:t>ami</w:t>
      </w:r>
      <w:r w:rsidR="00795BF1" w:rsidRPr="00FF3906">
        <w:rPr>
          <w:rFonts w:ascii="Helvetica" w:hAnsi="Helvetica" w:cs="Helvetica"/>
        </w:rPr>
        <w:t xml:space="preserve"> ustawy z dnia 7 lipca 1994 r. Prawo budowlane. Zgodnie z art. 5 ust. 2</w:t>
      </w:r>
      <w:r w:rsidR="000B5B70">
        <w:rPr>
          <w:rFonts w:ascii="Helvetica" w:hAnsi="Helvetica" w:cs="Helvetica"/>
        </w:rPr>
        <w:t xml:space="preserve"> ustawy</w:t>
      </w:r>
      <w:r w:rsidR="00795BF1" w:rsidRPr="00FF3906">
        <w:rPr>
          <w:rFonts w:ascii="Helvetica" w:hAnsi="Helvetica" w:cs="Helvetica"/>
        </w:rPr>
        <w:t xml:space="preserve"> obiekt budowlany należy użytkować w sposób zgodny z jego przeznaczeniem i wymaganiami ochrony środowiska oraz utrzymywać w należytym stanie technicznym i estetycznym, nie dopuszczając do nadmiernego pogorszenia jego właściwości użytkowych i sprawności technicznej. W myśl art. 62 ust. 1</w:t>
      </w:r>
      <w:r w:rsidR="00FF3906" w:rsidRPr="00FF3906">
        <w:rPr>
          <w:rFonts w:ascii="Helvetica" w:hAnsi="Helvetica" w:cs="Helvetica"/>
        </w:rPr>
        <w:t xml:space="preserve"> pkt 1 i 2</w:t>
      </w:r>
      <w:r w:rsidR="00795BF1" w:rsidRPr="00FF3906">
        <w:rPr>
          <w:rFonts w:ascii="Helvetica" w:hAnsi="Helvetica" w:cs="Helvetica"/>
        </w:rPr>
        <w:t xml:space="preserve"> obiekty budowlane powinny być w czasie ich użytkowania poddawane przez właściciela lub zarządcę kontroli:</w:t>
      </w:r>
    </w:p>
    <w:p w14:paraId="2AEE3460" w14:textId="77777777" w:rsidR="00FF3906" w:rsidRDefault="00795BF1">
      <w:pPr>
        <w:pStyle w:val="Akapitzlist"/>
        <w:numPr>
          <w:ilvl w:val="0"/>
          <w:numId w:val="38"/>
        </w:numPr>
        <w:jc w:val="both"/>
        <w:rPr>
          <w:rFonts w:ascii="Helvetica" w:hAnsi="Helvetica" w:cs="Helvetica"/>
        </w:rPr>
      </w:pPr>
      <w:r w:rsidRPr="00FF3906">
        <w:rPr>
          <w:rFonts w:ascii="Helvetica" w:hAnsi="Helvetica" w:cs="Helvetica"/>
        </w:rPr>
        <w:t>okresowej, co najmniej raz w roku, polegającej na sprawdzeniu stanu technicznego:</w:t>
      </w:r>
    </w:p>
    <w:p w14:paraId="2C1E0751" w14:textId="77777777" w:rsidR="00FF3906" w:rsidRDefault="00795BF1" w:rsidP="00FF3906">
      <w:pPr>
        <w:pStyle w:val="Akapitzlist"/>
        <w:jc w:val="both"/>
        <w:rPr>
          <w:rFonts w:ascii="Helvetica" w:hAnsi="Helvetica" w:cs="Helvetica"/>
        </w:rPr>
      </w:pPr>
      <w:r w:rsidRPr="00FF3906">
        <w:rPr>
          <w:rFonts w:ascii="Helvetica" w:hAnsi="Helvetica" w:cs="Helvetica"/>
        </w:rPr>
        <w:t>a) elementów budynku, budowli i instalacji narażonych na szkodliwe wpływy atmosferyczne i niszczące działania czynników występujących podczas użytkowania obiektu,</w:t>
      </w:r>
    </w:p>
    <w:p w14:paraId="2990A00B" w14:textId="77777777" w:rsidR="00FF3906" w:rsidRDefault="00795BF1" w:rsidP="00FF3906">
      <w:pPr>
        <w:pStyle w:val="Akapitzlist"/>
        <w:jc w:val="both"/>
        <w:rPr>
          <w:rFonts w:ascii="Helvetica" w:hAnsi="Helvetica" w:cs="Helvetica"/>
        </w:rPr>
      </w:pPr>
      <w:r w:rsidRPr="00FF3906">
        <w:rPr>
          <w:rFonts w:ascii="Helvetica" w:hAnsi="Helvetica" w:cs="Helvetica"/>
        </w:rPr>
        <w:t>b) instalacji i urządzeń służących ochronie środowiska,</w:t>
      </w:r>
    </w:p>
    <w:p w14:paraId="3B86FA3F" w14:textId="4CCA94F3" w:rsidR="00FF3906" w:rsidRDefault="00795BF1" w:rsidP="00FF3906">
      <w:pPr>
        <w:pStyle w:val="Akapitzlist"/>
        <w:jc w:val="both"/>
        <w:rPr>
          <w:rFonts w:ascii="Helvetica" w:hAnsi="Helvetica" w:cs="Helvetica"/>
        </w:rPr>
      </w:pPr>
      <w:r w:rsidRPr="00FF3906">
        <w:rPr>
          <w:rFonts w:ascii="Helvetica" w:hAnsi="Helvetica" w:cs="Helvetica"/>
        </w:rPr>
        <w:t>c) instalacji gazowych oraz przewodów kominowych</w:t>
      </w:r>
      <w:r w:rsidR="004C5A03">
        <w:rPr>
          <w:rFonts w:ascii="Helvetica" w:hAnsi="Helvetica" w:cs="Helvetica"/>
        </w:rPr>
        <w:t>,</w:t>
      </w:r>
    </w:p>
    <w:p w14:paraId="664D713D" w14:textId="7C4EF7A5" w:rsidR="008D75C1" w:rsidRPr="00157D92" w:rsidRDefault="00795BF1">
      <w:pPr>
        <w:pStyle w:val="Akapitzlist"/>
        <w:numPr>
          <w:ilvl w:val="0"/>
          <w:numId w:val="38"/>
        </w:numPr>
        <w:jc w:val="both"/>
        <w:rPr>
          <w:rFonts w:ascii="Helvetica" w:hAnsi="Helvetica" w:cs="Helvetica"/>
        </w:rPr>
      </w:pPr>
      <w:r w:rsidRPr="00FF3906">
        <w:rPr>
          <w:rFonts w:ascii="Helvetica" w:hAnsi="Helvetica" w:cs="Helvetica"/>
        </w:rPr>
        <w:t>okresowej, co najmniej raz na 5 lat, polegającej na sprawdzeniu stanu technicznego i</w:t>
      </w:r>
      <w:r w:rsidR="00686A58">
        <w:rPr>
          <w:rFonts w:ascii="Helvetica" w:hAnsi="Helvetica" w:cs="Helvetica"/>
        </w:rPr>
        <w:t> </w:t>
      </w:r>
      <w:r w:rsidRPr="00FF3906">
        <w:rPr>
          <w:rFonts w:ascii="Helvetica" w:hAnsi="Helvetica" w:cs="Helvetica"/>
        </w:rPr>
        <w:t xml:space="preserve">przydatności do użytkowania obiektu budowlanego, estetyki obiektu budowlanego oraz jego otoczenia; kontrolą tą powinno być objęte również badanie instalacji elektrycznej i piorunochronnej w zakresie stanu sprawności połączeń, osprzętu, zabezpieczeń i środków ochrony od porażeń, oporności izolacji przewodów oraz uziemień instalacji i </w:t>
      </w:r>
      <w:r w:rsidRPr="00157D92">
        <w:rPr>
          <w:rFonts w:ascii="Helvetica" w:hAnsi="Helvetica" w:cs="Helvetica"/>
        </w:rPr>
        <w:t>aparatów.</w:t>
      </w:r>
    </w:p>
    <w:p w14:paraId="44AF0F38" w14:textId="44DE8127" w:rsidR="00157D92" w:rsidRDefault="00157D92" w:rsidP="00FF3906">
      <w:pPr>
        <w:jc w:val="both"/>
        <w:rPr>
          <w:rFonts w:ascii="Helvetica" w:hAnsi="Helvetica" w:cs="Helvetica"/>
        </w:rPr>
      </w:pPr>
      <w:r>
        <w:rPr>
          <w:rFonts w:ascii="Helvetica" w:hAnsi="Helvetica" w:cs="Helvetica"/>
        </w:rPr>
        <w:t>Z</w:t>
      </w:r>
      <w:r w:rsidRPr="00157D92">
        <w:rPr>
          <w:rFonts w:ascii="Helvetica" w:hAnsi="Helvetica" w:cs="Helvetica"/>
        </w:rPr>
        <w:t>godnie z art. 64 ust. 1 prawa budowlanego właściciel lub zarządca obowiązany</w:t>
      </w:r>
      <w:r>
        <w:rPr>
          <w:rFonts w:ascii="Helvetica" w:hAnsi="Helvetica" w:cs="Helvetica"/>
        </w:rPr>
        <w:t xml:space="preserve"> jest</w:t>
      </w:r>
      <w:r w:rsidRPr="00157D92">
        <w:rPr>
          <w:rFonts w:ascii="Helvetica" w:hAnsi="Helvetica" w:cs="Helvetica"/>
        </w:rPr>
        <w:t xml:space="preserve"> prowadzić dla każdego budynku książkę obiektu budowlanego. Stanowi ona dokument przeznaczony do zapisów dotyczących przeprowadzanych badań i kontroli stanu technicznego, remontów </w:t>
      </w:r>
      <w:r w:rsidR="00686A58">
        <w:rPr>
          <w:rFonts w:ascii="Helvetica" w:hAnsi="Helvetica" w:cs="Helvetica"/>
        </w:rPr>
        <w:t xml:space="preserve">oraz </w:t>
      </w:r>
      <w:r w:rsidRPr="00157D92">
        <w:rPr>
          <w:rFonts w:ascii="Helvetica" w:hAnsi="Helvetica" w:cs="Helvetica"/>
        </w:rPr>
        <w:t>przebudowy, w okresie użytkowania obiektu budowlanego.</w:t>
      </w:r>
    </w:p>
    <w:p w14:paraId="31411D57" w14:textId="2A0F68A0" w:rsidR="0025599C" w:rsidRPr="00E90D9B" w:rsidRDefault="0025599C" w:rsidP="00FF3906">
      <w:pPr>
        <w:jc w:val="both"/>
        <w:rPr>
          <w:rFonts w:ascii="Helvetica" w:hAnsi="Helvetica" w:cs="Helvetica"/>
          <w:sz w:val="12"/>
          <w:szCs w:val="12"/>
        </w:rPr>
      </w:pPr>
    </w:p>
    <w:p w14:paraId="7F724970" w14:textId="1F79BE02" w:rsidR="00922DA4" w:rsidRPr="00F61E04" w:rsidRDefault="008954A4" w:rsidP="00F61E04">
      <w:pPr>
        <w:widowControl w:val="0"/>
        <w:autoSpaceDE w:val="0"/>
        <w:autoSpaceDN w:val="0"/>
        <w:jc w:val="both"/>
        <w:rPr>
          <w:rFonts w:ascii="Helvetica" w:hAnsi="Helvetica" w:cs="Helvetica"/>
        </w:rPr>
      </w:pPr>
      <w:r>
        <w:rPr>
          <w:rFonts w:ascii="Helvetica" w:hAnsi="Helvetica" w:cs="Helvetica"/>
        </w:rPr>
        <w:t>Zasady gospodarowania nieruchomościami jednostek samorządu terytorialnego, w tym m.in. w</w:t>
      </w:r>
      <w:r w:rsidR="00C558E4" w:rsidRPr="00F61E04">
        <w:rPr>
          <w:rFonts w:ascii="Helvetica" w:hAnsi="Helvetica" w:cs="Helvetica"/>
        </w:rPr>
        <w:t xml:space="preserve">arunki i zasady sprzedaży mieszkań z zasobu komunalnego regulują z kolei przepisy ustawy z dnia 21 sierpnia 1997 r. o gospodarce nieruchomościami. </w:t>
      </w:r>
      <w:r w:rsidR="0093692B" w:rsidRPr="00F61E04">
        <w:rPr>
          <w:rFonts w:ascii="Helvetica" w:hAnsi="Helvetica" w:cs="Helvetica"/>
        </w:rPr>
        <w:t xml:space="preserve">Na mocy </w:t>
      </w:r>
      <w:r w:rsidR="00B45A60">
        <w:rPr>
          <w:rFonts w:ascii="Helvetica" w:hAnsi="Helvetica" w:cs="Helvetica"/>
        </w:rPr>
        <w:t>art.</w:t>
      </w:r>
      <w:r w:rsidR="0093692B" w:rsidRPr="00F61E04">
        <w:rPr>
          <w:rFonts w:ascii="Helvetica" w:hAnsi="Helvetica" w:cs="Helvetica"/>
        </w:rPr>
        <w:t xml:space="preserve"> 34 ust. 1 pkt 3 ustawy, w przypadku decyzji o zbyciu lokalu, jego najemca posiadający umowę najmu na czas nieoznaczony ma pierwszeństwo w </w:t>
      </w:r>
      <w:r w:rsidR="0094711F">
        <w:rPr>
          <w:rFonts w:ascii="Helvetica" w:hAnsi="Helvetica" w:cs="Helvetica"/>
        </w:rPr>
        <w:t xml:space="preserve">jego </w:t>
      </w:r>
      <w:r w:rsidR="0093692B" w:rsidRPr="00F61E04">
        <w:rPr>
          <w:rFonts w:ascii="Helvetica" w:hAnsi="Helvetica" w:cs="Helvetica"/>
        </w:rPr>
        <w:t>nabyciu. W myśl art. 67 ust. 1 i 1a cenę nieruchomości ustala się na podstawie jej wartości. Cena lokalu, oznaczonego jako przedmiot odrębnej własności, obejmuje lokal wraz z pomieszczeniami przynależnymi</w:t>
      </w:r>
      <w:r w:rsidR="00F61E04">
        <w:rPr>
          <w:rFonts w:ascii="Helvetica" w:hAnsi="Helvetica" w:cs="Helvetica"/>
        </w:rPr>
        <w:t xml:space="preserve"> </w:t>
      </w:r>
      <w:r w:rsidR="0093692B" w:rsidRPr="00F61E04">
        <w:rPr>
          <w:rFonts w:ascii="Helvetica" w:hAnsi="Helvetica" w:cs="Helvetica"/>
        </w:rPr>
        <w:t>oraz udział w nieruchomości wspólnej.</w:t>
      </w:r>
      <w:r w:rsidR="000903CE" w:rsidRPr="00F61E04">
        <w:rPr>
          <w:rFonts w:ascii="Helvetica" w:hAnsi="Helvetica" w:cs="Helvetica"/>
        </w:rPr>
        <w:t xml:space="preserve"> Na podstawie art. 67 ust. 3 przy sprzedaży nieruchomości w drodze bezprzetargowej na rzecz najemcy posiadającego umowę najmu na czas nieoznaczony, cenę nieruchomości ustala się w wysokości nie niższej niż jej wartość</w:t>
      </w:r>
      <w:r w:rsidR="004A3D8F" w:rsidRPr="00F61E04">
        <w:rPr>
          <w:rFonts w:ascii="Helvetica" w:hAnsi="Helvetica" w:cs="Helvetica"/>
        </w:rPr>
        <w:t xml:space="preserve">. </w:t>
      </w:r>
      <w:r w:rsidR="00977DC7" w:rsidRPr="00F61E04">
        <w:rPr>
          <w:rFonts w:ascii="Helvetica" w:hAnsi="Helvetica" w:cs="Helvetica"/>
        </w:rPr>
        <w:t xml:space="preserve">W odniesieniu do </w:t>
      </w:r>
      <w:r w:rsidR="0093692B" w:rsidRPr="00F61E04">
        <w:rPr>
          <w:rFonts w:ascii="Helvetica" w:hAnsi="Helvetica" w:cs="Helvetica"/>
        </w:rPr>
        <w:t>sprzedaży lokalu mieszkalnego właściwy organ może</w:t>
      </w:r>
      <w:r w:rsidR="00F61E04">
        <w:rPr>
          <w:rFonts w:ascii="Helvetica" w:hAnsi="Helvetica" w:cs="Helvetica"/>
        </w:rPr>
        <w:t xml:space="preserve"> jednak</w:t>
      </w:r>
      <w:r w:rsidR="0093692B" w:rsidRPr="00F61E04">
        <w:rPr>
          <w:rFonts w:ascii="Helvetica" w:hAnsi="Helvetica" w:cs="Helvetica"/>
        </w:rPr>
        <w:t xml:space="preserve"> udzielić bonifikaty od ceny ustalonej zgodnie z art. 67 ust. 3 na podstawie</w:t>
      </w:r>
      <w:r w:rsidR="00F61E04">
        <w:rPr>
          <w:rFonts w:ascii="Helvetica" w:hAnsi="Helvetica" w:cs="Helvetica"/>
        </w:rPr>
        <w:t xml:space="preserve"> odpowiedniej</w:t>
      </w:r>
      <w:r w:rsidR="0093692B" w:rsidRPr="00F61E04">
        <w:rPr>
          <w:rFonts w:ascii="Helvetica" w:hAnsi="Helvetica" w:cs="Helvetica"/>
        </w:rPr>
        <w:t xml:space="preserve"> uchwały rady gminy</w:t>
      </w:r>
      <w:r w:rsidR="00977DC7" w:rsidRPr="00F61E04">
        <w:rPr>
          <w:rFonts w:ascii="Helvetica" w:hAnsi="Helvetica" w:cs="Helvetica"/>
        </w:rPr>
        <w:t xml:space="preserve">. </w:t>
      </w:r>
      <w:r w:rsidR="00F61E04" w:rsidRPr="00F61E04">
        <w:rPr>
          <w:rFonts w:ascii="Helvetica" w:hAnsi="Helvetica" w:cs="Helvetica"/>
        </w:rPr>
        <w:t>W</w:t>
      </w:r>
      <w:r w:rsidR="00977DC7" w:rsidRPr="00F61E04">
        <w:rPr>
          <w:rFonts w:ascii="Helvetica" w:hAnsi="Helvetica" w:cs="Helvetica"/>
        </w:rPr>
        <w:t xml:space="preserve"> takim </w:t>
      </w:r>
      <w:r w:rsidR="00F61E04">
        <w:rPr>
          <w:rFonts w:ascii="Helvetica" w:hAnsi="Helvetica" w:cs="Helvetica"/>
        </w:rPr>
        <w:t>w</w:t>
      </w:r>
      <w:r w:rsidR="00977DC7" w:rsidRPr="00F61E04">
        <w:rPr>
          <w:rFonts w:ascii="Helvetica" w:hAnsi="Helvetica" w:cs="Helvetica"/>
        </w:rPr>
        <w:t>ypadku bonifikata obejmuje cenę lokalu, w tym cenę udziału w prawie własności gruntu</w:t>
      </w:r>
      <w:r w:rsidR="00F61E04">
        <w:rPr>
          <w:rFonts w:ascii="Helvetica" w:hAnsi="Helvetica" w:cs="Helvetica"/>
        </w:rPr>
        <w:t>.</w:t>
      </w:r>
    </w:p>
    <w:p w14:paraId="179030F3" w14:textId="6E6F6676" w:rsidR="004F2E44" w:rsidRDefault="004F2E44" w:rsidP="006E7023">
      <w:pPr>
        <w:jc w:val="both"/>
        <w:rPr>
          <w:rFonts w:ascii="Helvetica" w:eastAsia="Times New Roman" w:hAnsi="Helvetica" w:cs="Helvetica"/>
          <w:lang w:eastAsia="pl-PL"/>
        </w:rPr>
      </w:pPr>
    </w:p>
    <w:p w14:paraId="42BABEDE" w14:textId="11392A2F" w:rsidR="00C81DFF" w:rsidRDefault="00C81DFF" w:rsidP="006E7023">
      <w:pPr>
        <w:jc w:val="both"/>
        <w:rPr>
          <w:rFonts w:ascii="Helvetica" w:eastAsia="Times New Roman" w:hAnsi="Helvetica" w:cs="Helvetica"/>
          <w:lang w:eastAsia="pl-PL"/>
        </w:rPr>
      </w:pPr>
    </w:p>
    <w:p w14:paraId="59141741" w14:textId="2B8953CB" w:rsidR="00C81DFF" w:rsidRDefault="00C81DFF" w:rsidP="006E7023">
      <w:pPr>
        <w:jc w:val="both"/>
        <w:rPr>
          <w:rFonts w:ascii="Helvetica" w:eastAsia="Times New Roman" w:hAnsi="Helvetica" w:cs="Helvetica"/>
          <w:lang w:eastAsia="pl-PL"/>
        </w:rPr>
      </w:pPr>
    </w:p>
    <w:p w14:paraId="4E60659E" w14:textId="07CD67AD" w:rsidR="00C81DFF" w:rsidRDefault="00C81DFF" w:rsidP="006E7023">
      <w:pPr>
        <w:jc w:val="both"/>
        <w:rPr>
          <w:rFonts w:ascii="Helvetica" w:eastAsia="Times New Roman" w:hAnsi="Helvetica" w:cs="Helvetica"/>
          <w:lang w:eastAsia="pl-PL"/>
        </w:rPr>
      </w:pPr>
    </w:p>
    <w:p w14:paraId="6E0F11EA" w14:textId="18FB9DCF" w:rsidR="00C81DFF" w:rsidRDefault="00C81DFF" w:rsidP="006E7023">
      <w:pPr>
        <w:jc w:val="both"/>
        <w:rPr>
          <w:rFonts w:ascii="Helvetica" w:eastAsia="Times New Roman" w:hAnsi="Helvetica" w:cs="Helvetica"/>
          <w:lang w:eastAsia="pl-PL"/>
        </w:rPr>
      </w:pPr>
    </w:p>
    <w:p w14:paraId="07E1CEB7" w14:textId="77777777" w:rsidR="00C81DFF" w:rsidRPr="00FD0DCE" w:rsidRDefault="00C81DFF" w:rsidP="006E7023">
      <w:pPr>
        <w:jc w:val="both"/>
        <w:rPr>
          <w:rFonts w:ascii="Helvetica" w:eastAsia="Times New Roman" w:hAnsi="Helvetica" w:cs="Helvetica"/>
          <w:lang w:eastAsia="pl-PL"/>
        </w:rPr>
      </w:pPr>
    </w:p>
    <w:p w14:paraId="25A62506" w14:textId="2C1DD6A1" w:rsidR="00424EEC" w:rsidRPr="00FD0DCE" w:rsidRDefault="00424EEC" w:rsidP="00424EEC">
      <w:pPr>
        <w:pStyle w:val="Nagwek2"/>
        <w:spacing w:before="0" w:after="160"/>
        <w:jc w:val="both"/>
        <w:rPr>
          <w:rFonts w:ascii="Helvetica" w:hAnsi="Helvetica" w:cs="Helvetica"/>
          <w:b/>
          <w:bCs/>
          <w:color w:val="auto"/>
          <w:sz w:val="24"/>
          <w:szCs w:val="24"/>
        </w:rPr>
      </w:pPr>
      <w:bookmarkStart w:id="69" w:name="_Toc124254937"/>
      <w:r w:rsidRPr="00FD0DCE">
        <w:rPr>
          <w:rFonts w:ascii="Helvetica" w:hAnsi="Helvetica" w:cs="Helvetica"/>
          <w:b/>
          <w:bCs/>
          <w:color w:val="auto"/>
          <w:sz w:val="24"/>
          <w:szCs w:val="24"/>
        </w:rPr>
        <w:t xml:space="preserve">2.3. </w:t>
      </w:r>
      <w:r w:rsidR="00867807" w:rsidRPr="00FD0DCE">
        <w:rPr>
          <w:rFonts w:ascii="Helvetica" w:hAnsi="Helvetica" w:cs="Helvetica"/>
          <w:b/>
          <w:bCs/>
          <w:color w:val="auto"/>
          <w:sz w:val="24"/>
          <w:szCs w:val="24"/>
        </w:rPr>
        <w:t>Wizja, misja</w:t>
      </w:r>
      <w:r w:rsidR="00C700F5" w:rsidRPr="008A0874">
        <w:rPr>
          <w:rFonts w:ascii="Helvetica" w:hAnsi="Helvetica" w:cs="Helvetica"/>
          <w:b/>
          <w:bCs/>
          <w:color w:val="auto"/>
          <w:sz w:val="24"/>
          <w:szCs w:val="24"/>
        </w:rPr>
        <w:t xml:space="preserve">, </w:t>
      </w:r>
      <w:r w:rsidR="00867807" w:rsidRPr="008A0874">
        <w:rPr>
          <w:rFonts w:ascii="Helvetica" w:hAnsi="Helvetica" w:cs="Helvetica"/>
          <w:b/>
          <w:bCs/>
          <w:color w:val="auto"/>
          <w:sz w:val="24"/>
          <w:szCs w:val="24"/>
        </w:rPr>
        <w:t>cele</w:t>
      </w:r>
      <w:r w:rsidR="00FE5E87" w:rsidRPr="008A0874">
        <w:rPr>
          <w:rFonts w:ascii="Helvetica" w:hAnsi="Helvetica" w:cs="Helvetica"/>
          <w:b/>
          <w:bCs/>
          <w:color w:val="auto"/>
          <w:sz w:val="24"/>
          <w:szCs w:val="24"/>
        </w:rPr>
        <w:t xml:space="preserve"> i</w:t>
      </w:r>
      <w:r w:rsidR="00867807" w:rsidRPr="008A0874">
        <w:rPr>
          <w:rFonts w:ascii="Helvetica" w:hAnsi="Helvetica" w:cs="Helvetica"/>
          <w:b/>
          <w:bCs/>
          <w:color w:val="auto"/>
          <w:sz w:val="24"/>
          <w:szCs w:val="24"/>
        </w:rPr>
        <w:t xml:space="preserve"> potrzeby </w:t>
      </w:r>
      <w:r w:rsidR="001E422A" w:rsidRPr="008A0874">
        <w:rPr>
          <w:rFonts w:ascii="Helvetica" w:hAnsi="Helvetica" w:cs="Helvetica"/>
          <w:b/>
          <w:bCs/>
          <w:color w:val="auto"/>
          <w:sz w:val="24"/>
          <w:szCs w:val="24"/>
        </w:rPr>
        <w:t>o</w:t>
      </w:r>
      <w:r w:rsidR="00867807" w:rsidRPr="008A0874">
        <w:rPr>
          <w:rFonts w:ascii="Helvetica" w:hAnsi="Helvetica" w:cs="Helvetica"/>
          <w:b/>
          <w:bCs/>
          <w:color w:val="auto"/>
          <w:sz w:val="24"/>
          <w:szCs w:val="24"/>
        </w:rPr>
        <w:t>bszar</w:t>
      </w:r>
      <w:r w:rsidR="001E422A" w:rsidRPr="008A0874">
        <w:rPr>
          <w:rFonts w:ascii="Helvetica" w:hAnsi="Helvetica" w:cs="Helvetica"/>
          <w:b/>
          <w:bCs/>
          <w:color w:val="auto"/>
          <w:sz w:val="24"/>
          <w:szCs w:val="24"/>
        </w:rPr>
        <w:t>u</w:t>
      </w:r>
      <w:r w:rsidR="001E422A" w:rsidRPr="00FD0DCE">
        <w:rPr>
          <w:rFonts w:ascii="Helvetica" w:hAnsi="Helvetica" w:cs="Helvetica"/>
          <w:b/>
          <w:bCs/>
          <w:color w:val="auto"/>
          <w:sz w:val="24"/>
          <w:szCs w:val="24"/>
        </w:rPr>
        <w:t xml:space="preserve"> mieszkalnictwa</w:t>
      </w:r>
      <w:r w:rsidR="00867807" w:rsidRPr="00FD0DCE">
        <w:rPr>
          <w:rFonts w:ascii="Helvetica" w:hAnsi="Helvetica" w:cs="Helvetica"/>
          <w:b/>
          <w:bCs/>
          <w:color w:val="auto"/>
          <w:sz w:val="24"/>
          <w:szCs w:val="24"/>
        </w:rPr>
        <w:t xml:space="preserve"> w Gminie Stalowa Wola</w:t>
      </w:r>
      <w:bookmarkEnd w:id="69"/>
    </w:p>
    <w:p w14:paraId="154B58B1" w14:textId="77777777" w:rsidR="002367CA" w:rsidRDefault="002367CA" w:rsidP="00CA09F2">
      <w:pPr>
        <w:jc w:val="both"/>
        <w:rPr>
          <w:rFonts w:ascii="Helvetica" w:hAnsi="Helvetica" w:cs="Helvetica"/>
        </w:rPr>
      </w:pPr>
    </w:p>
    <w:p w14:paraId="7E1DE20D" w14:textId="3258D760" w:rsidR="002008DB" w:rsidRDefault="009D3324" w:rsidP="00CA09F2">
      <w:pPr>
        <w:jc w:val="both"/>
        <w:rPr>
          <w:rFonts w:ascii="Helvetica" w:hAnsi="Helvetica" w:cs="Helvetica"/>
          <w:shd w:val="clear" w:color="auto" w:fill="FFFFFF"/>
        </w:rPr>
      </w:pPr>
      <w:r w:rsidRPr="009C722B">
        <w:rPr>
          <w:rFonts w:ascii="Helvetica" w:hAnsi="Helvetica" w:cs="Helvetica"/>
          <w:shd w:val="clear" w:color="auto" w:fill="FFFFFF"/>
        </w:rPr>
        <w:t>Słownik języka polskiego PWN określa strategię jako przemyślany plan działań w jakiejś dziedzinie</w:t>
      </w:r>
      <w:r w:rsidRPr="009C722B">
        <w:rPr>
          <w:rStyle w:val="Odwoanieprzypisudolnego"/>
          <w:rFonts w:ascii="Helvetica" w:hAnsi="Helvetica" w:cs="Helvetica"/>
          <w:color w:val="000000"/>
          <w:shd w:val="clear" w:color="auto" w:fill="FFFFFF"/>
        </w:rPr>
        <w:footnoteReference w:id="98"/>
      </w:r>
      <w:r w:rsidRPr="009C722B">
        <w:rPr>
          <w:rFonts w:ascii="Helvetica" w:hAnsi="Helvetica" w:cs="Helvetica"/>
          <w:shd w:val="clear" w:color="auto" w:fill="FFFFFF"/>
        </w:rPr>
        <w:t xml:space="preserve">. </w:t>
      </w:r>
      <w:r w:rsidRPr="009C722B">
        <w:rPr>
          <w:rFonts w:ascii="Helvetica" w:hAnsi="Helvetica" w:cs="Helvetica"/>
        </w:rPr>
        <w:t>S</w:t>
      </w:r>
      <w:r w:rsidRPr="009C722B">
        <w:rPr>
          <w:rFonts w:ascii="Helvetica" w:hAnsi="Helvetica" w:cs="Helvetica"/>
          <w:shd w:val="clear" w:color="auto" w:fill="FFFFFF"/>
        </w:rPr>
        <w:t>trategia</w:t>
      </w:r>
      <w:r w:rsidR="00A627AF">
        <w:rPr>
          <w:rFonts w:ascii="Helvetica" w:hAnsi="Helvetica" w:cs="Helvetica"/>
          <w:shd w:val="clear" w:color="auto" w:fill="FFFFFF"/>
        </w:rPr>
        <w:t xml:space="preserve"> to</w:t>
      </w:r>
      <w:r w:rsidRPr="009C722B">
        <w:rPr>
          <w:rFonts w:ascii="Helvetica" w:hAnsi="Helvetica" w:cs="Helvetica"/>
          <w:shd w:val="clear" w:color="auto" w:fill="FFFFFF"/>
        </w:rPr>
        <w:t xml:space="preserve"> długofalowy plan,</w:t>
      </w:r>
      <w:r w:rsidR="00CA09F2">
        <w:rPr>
          <w:rFonts w:ascii="Helvetica" w:hAnsi="Helvetica" w:cs="Helvetica"/>
          <w:shd w:val="clear" w:color="auto" w:fill="FFFFFF"/>
        </w:rPr>
        <w:t xml:space="preserve"> </w:t>
      </w:r>
      <w:r w:rsidR="00A627AF">
        <w:rPr>
          <w:rFonts w:ascii="Helvetica" w:hAnsi="Helvetica" w:cs="Helvetica"/>
          <w:shd w:val="clear" w:color="auto" w:fill="FFFFFF"/>
        </w:rPr>
        <w:t>defin</w:t>
      </w:r>
      <w:r w:rsidR="00CA09F2">
        <w:rPr>
          <w:rFonts w:ascii="Helvetica" w:hAnsi="Helvetica" w:cs="Helvetica"/>
          <w:shd w:val="clear" w:color="auto" w:fill="FFFFFF"/>
        </w:rPr>
        <w:t>iujący</w:t>
      </w:r>
      <w:r w:rsidRPr="009C722B">
        <w:rPr>
          <w:rFonts w:ascii="Helvetica" w:hAnsi="Helvetica" w:cs="Helvetica"/>
          <w:shd w:val="clear" w:color="auto" w:fill="FFFFFF"/>
        </w:rPr>
        <w:t xml:space="preserve"> główn</w:t>
      </w:r>
      <w:r w:rsidR="00CA09F2">
        <w:rPr>
          <w:rFonts w:ascii="Helvetica" w:hAnsi="Helvetica" w:cs="Helvetica"/>
          <w:shd w:val="clear" w:color="auto" w:fill="FFFFFF"/>
        </w:rPr>
        <w:t>e</w:t>
      </w:r>
      <w:r w:rsidRPr="009C722B">
        <w:rPr>
          <w:rFonts w:ascii="Helvetica" w:hAnsi="Helvetica" w:cs="Helvetica"/>
          <w:shd w:val="clear" w:color="auto" w:fill="FFFFFF"/>
        </w:rPr>
        <w:t xml:space="preserve"> cel</w:t>
      </w:r>
      <w:r w:rsidR="00CA09F2">
        <w:rPr>
          <w:rFonts w:ascii="Helvetica" w:hAnsi="Helvetica" w:cs="Helvetica"/>
          <w:shd w:val="clear" w:color="auto" w:fill="FFFFFF"/>
        </w:rPr>
        <w:t>e</w:t>
      </w:r>
      <w:r w:rsidRPr="009C722B">
        <w:rPr>
          <w:rFonts w:ascii="Helvetica" w:hAnsi="Helvetica" w:cs="Helvetica"/>
          <w:shd w:val="clear" w:color="auto" w:fill="FFFFFF"/>
        </w:rPr>
        <w:t xml:space="preserve"> organizacji</w:t>
      </w:r>
      <w:r w:rsidR="00CA09F2">
        <w:rPr>
          <w:rFonts w:ascii="Helvetica" w:hAnsi="Helvetica" w:cs="Helvetica"/>
          <w:shd w:val="clear" w:color="auto" w:fill="FFFFFF"/>
        </w:rPr>
        <w:t xml:space="preserve"> w określonym obszarze</w:t>
      </w:r>
      <w:r w:rsidRPr="009C722B">
        <w:rPr>
          <w:rFonts w:ascii="Helvetica" w:hAnsi="Helvetica" w:cs="Helvetica"/>
          <w:shd w:val="clear" w:color="auto" w:fill="FFFFFF"/>
        </w:rPr>
        <w:t xml:space="preserve">, </w:t>
      </w:r>
      <w:r w:rsidR="00CA09F2">
        <w:rPr>
          <w:rFonts w:ascii="Helvetica" w:hAnsi="Helvetica" w:cs="Helvetica"/>
          <w:shd w:val="clear" w:color="auto" w:fill="FFFFFF"/>
        </w:rPr>
        <w:t xml:space="preserve">a także </w:t>
      </w:r>
      <w:r w:rsidRPr="009C722B">
        <w:rPr>
          <w:rFonts w:ascii="Helvetica" w:hAnsi="Helvetica" w:cs="Helvetica"/>
          <w:shd w:val="clear" w:color="auto" w:fill="FFFFFF"/>
        </w:rPr>
        <w:t>kierunk</w:t>
      </w:r>
      <w:r w:rsidR="00CA09F2">
        <w:rPr>
          <w:rFonts w:ascii="Helvetica" w:hAnsi="Helvetica" w:cs="Helvetica"/>
          <w:shd w:val="clear" w:color="auto" w:fill="FFFFFF"/>
        </w:rPr>
        <w:t>i</w:t>
      </w:r>
      <w:r w:rsidRPr="009C722B">
        <w:rPr>
          <w:rFonts w:ascii="Helvetica" w:hAnsi="Helvetica" w:cs="Helvetica"/>
          <w:shd w:val="clear" w:color="auto" w:fill="FFFFFF"/>
        </w:rPr>
        <w:t xml:space="preserve"> działania i</w:t>
      </w:r>
      <w:r w:rsidR="00CA09F2">
        <w:rPr>
          <w:rFonts w:ascii="Helvetica" w:hAnsi="Helvetica" w:cs="Helvetica"/>
          <w:shd w:val="clear" w:color="auto" w:fill="FFFFFF"/>
        </w:rPr>
        <w:t xml:space="preserve"> przedsięwzięcia</w:t>
      </w:r>
      <w:r w:rsidRPr="009C722B">
        <w:rPr>
          <w:rFonts w:ascii="Helvetica" w:hAnsi="Helvetica" w:cs="Helvetica"/>
          <w:shd w:val="clear" w:color="auto" w:fill="FFFFFF"/>
        </w:rPr>
        <w:t xml:space="preserve"> służąc</w:t>
      </w:r>
      <w:r w:rsidR="00CA09F2">
        <w:rPr>
          <w:rFonts w:ascii="Helvetica" w:hAnsi="Helvetica" w:cs="Helvetica"/>
          <w:shd w:val="clear" w:color="auto" w:fill="FFFFFF"/>
        </w:rPr>
        <w:t>e ich</w:t>
      </w:r>
      <w:r w:rsidRPr="009C722B">
        <w:rPr>
          <w:rFonts w:ascii="Helvetica" w:hAnsi="Helvetica" w:cs="Helvetica"/>
          <w:shd w:val="clear" w:color="auto" w:fill="FFFFFF"/>
        </w:rPr>
        <w:t xml:space="preserve"> realizacji.</w:t>
      </w:r>
      <w:r w:rsidR="002008DB">
        <w:rPr>
          <w:rFonts w:ascii="Helvetica" w:hAnsi="Helvetica" w:cs="Helvetica"/>
          <w:shd w:val="clear" w:color="auto" w:fill="FFFFFF"/>
        </w:rPr>
        <w:t xml:space="preserve"> Można przyjąć, że strategia rozwoju budownictwa mieszkaniowego – analogicznie jak strategia rozwoju gminy – będzie pełniła trzy podstawowe role:</w:t>
      </w:r>
    </w:p>
    <w:p w14:paraId="0ECCA4DC" w14:textId="47AA6D2B" w:rsidR="002008DB" w:rsidRDefault="002008DB">
      <w:pPr>
        <w:pStyle w:val="Akapitzlist"/>
        <w:numPr>
          <w:ilvl w:val="0"/>
          <w:numId w:val="39"/>
        </w:numPr>
        <w:jc w:val="both"/>
        <w:rPr>
          <w:rFonts w:ascii="Helvetica" w:hAnsi="Helvetica" w:cs="Helvetica"/>
          <w:shd w:val="clear" w:color="auto" w:fill="FFFFFF"/>
        </w:rPr>
      </w:pPr>
      <w:r w:rsidRPr="002008DB">
        <w:rPr>
          <w:rFonts w:ascii="Helvetica" w:hAnsi="Helvetica" w:cs="Helvetica"/>
          <w:shd w:val="clear" w:color="auto" w:fill="FFFFFF"/>
        </w:rPr>
        <w:t>kierunkowanie polityki gminy w obszarze mieszkalnictwa</w:t>
      </w:r>
      <w:r>
        <w:rPr>
          <w:rFonts w:ascii="Helvetica" w:hAnsi="Helvetica" w:cs="Helvetica"/>
          <w:shd w:val="clear" w:color="auto" w:fill="FFFFFF"/>
        </w:rPr>
        <w:t>,</w:t>
      </w:r>
    </w:p>
    <w:p w14:paraId="61319EEA" w14:textId="702AF59E" w:rsidR="002008DB" w:rsidRDefault="002008DB">
      <w:pPr>
        <w:pStyle w:val="Akapitzlist"/>
        <w:numPr>
          <w:ilvl w:val="0"/>
          <w:numId w:val="39"/>
        </w:numPr>
        <w:jc w:val="both"/>
        <w:rPr>
          <w:rFonts w:ascii="Helvetica" w:hAnsi="Helvetica" w:cs="Helvetica"/>
          <w:shd w:val="clear" w:color="auto" w:fill="FFFFFF"/>
        </w:rPr>
      </w:pPr>
      <w:r w:rsidRPr="002008DB">
        <w:rPr>
          <w:rFonts w:ascii="Helvetica" w:hAnsi="Helvetica" w:cs="Helvetica"/>
          <w:shd w:val="clear" w:color="auto" w:fill="FFFFFF"/>
        </w:rPr>
        <w:t>ułatwienie w pozyskiwaniu środków zewnętrznych</w:t>
      </w:r>
      <w:r>
        <w:rPr>
          <w:rFonts w:ascii="Helvetica" w:hAnsi="Helvetica" w:cs="Helvetica"/>
          <w:shd w:val="clear" w:color="auto" w:fill="FFFFFF"/>
        </w:rPr>
        <w:t>,</w:t>
      </w:r>
    </w:p>
    <w:p w14:paraId="746A8D8D" w14:textId="2B2B5E93" w:rsidR="00CA09F2" w:rsidRPr="002008DB" w:rsidRDefault="002008DB">
      <w:pPr>
        <w:pStyle w:val="Akapitzlist"/>
        <w:numPr>
          <w:ilvl w:val="0"/>
          <w:numId w:val="39"/>
        </w:numPr>
        <w:jc w:val="both"/>
        <w:rPr>
          <w:rFonts w:ascii="Helvetica" w:hAnsi="Helvetica" w:cs="Helvetica"/>
          <w:shd w:val="clear" w:color="auto" w:fill="FFFFFF"/>
        </w:rPr>
      </w:pPr>
      <w:r w:rsidRPr="002008DB">
        <w:rPr>
          <w:rFonts w:ascii="Helvetica" w:hAnsi="Helvetica" w:cs="Helvetica"/>
          <w:shd w:val="clear" w:color="auto" w:fill="FFFFFF"/>
        </w:rPr>
        <w:t>wymiar integracyjny</w:t>
      </w:r>
      <w:r>
        <w:rPr>
          <w:rFonts w:ascii="Helvetica" w:hAnsi="Helvetica" w:cs="Helvetica"/>
          <w:shd w:val="clear" w:color="auto" w:fill="FFFFFF"/>
        </w:rPr>
        <w:t>.</w:t>
      </w:r>
    </w:p>
    <w:p w14:paraId="71BFD338" w14:textId="679C0B9D" w:rsidR="00095346" w:rsidRPr="00095346" w:rsidRDefault="009507AC" w:rsidP="00095346">
      <w:pPr>
        <w:jc w:val="both"/>
        <w:rPr>
          <w:rFonts w:ascii="Helvetica" w:hAnsi="Helvetica" w:cs="Helvetica"/>
        </w:rPr>
      </w:pPr>
      <w:r w:rsidRPr="00095346">
        <w:rPr>
          <w:rFonts w:ascii="Helvetica" w:hAnsi="Helvetica" w:cs="Helvetica"/>
        </w:rPr>
        <w:t>Pierwszą z ról jest kierunkowanie polityki rozwoju gminy w danym czasie oraz zabezpieczenie ciągłości jej realizacji. W</w:t>
      </w:r>
      <w:r w:rsidR="00176B28">
        <w:rPr>
          <w:rFonts w:ascii="Helvetica" w:hAnsi="Helvetica" w:cs="Helvetica"/>
        </w:rPr>
        <w:t xml:space="preserve"> tych</w:t>
      </w:r>
      <w:r w:rsidRPr="00095346">
        <w:rPr>
          <w:rFonts w:ascii="Helvetica" w:hAnsi="Helvetica" w:cs="Helvetica"/>
        </w:rPr>
        <w:t xml:space="preserve"> ramach do funkcji strategii zalicza</w:t>
      </w:r>
      <w:r w:rsidR="00176B28">
        <w:rPr>
          <w:rFonts w:ascii="Helvetica" w:hAnsi="Helvetica" w:cs="Helvetica"/>
        </w:rPr>
        <w:t xml:space="preserve"> się m.in.:</w:t>
      </w:r>
      <w:r w:rsidRPr="00095346">
        <w:rPr>
          <w:rFonts w:ascii="Helvetica" w:hAnsi="Helvetica" w:cs="Helvetica"/>
        </w:rPr>
        <w:t xml:space="preserve"> hierarchizowanie celów, ograniczanie kosztów wynikających z podejmowania decyzji be</w:t>
      </w:r>
      <w:r w:rsidR="00176B28">
        <w:rPr>
          <w:rFonts w:ascii="Helvetica" w:hAnsi="Helvetica" w:cs="Helvetica"/>
        </w:rPr>
        <w:t>z długoterminowego</w:t>
      </w:r>
      <w:r w:rsidRPr="00095346">
        <w:rPr>
          <w:rFonts w:ascii="Helvetica" w:hAnsi="Helvetica" w:cs="Helvetica"/>
        </w:rPr>
        <w:t xml:space="preserve"> planu czy ryzyka </w:t>
      </w:r>
      <w:r w:rsidR="00A91B95" w:rsidRPr="00095346">
        <w:rPr>
          <w:rFonts w:ascii="Helvetica" w:hAnsi="Helvetica" w:cs="Helvetica"/>
        </w:rPr>
        <w:t xml:space="preserve">nieuzasadnionej </w:t>
      </w:r>
      <w:r w:rsidRPr="00095346">
        <w:rPr>
          <w:rFonts w:ascii="Helvetica" w:hAnsi="Helvetica" w:cs="Helvetica"/>
        </w:rPr>
        <w:t>rezygnacji z planów.</w:t>
      </w:r>
      <w:r w:rsidR="00A91B95" w:rsidRPr="00095346">
        <w:rPr>
          <w:rFonts w:ascii="Helvetica" w:hAnsi="Helvetica" w:cs="Helvetica"/>
        </w:rPr>
        <w:t xml:space="preserve"> </w:t>
      </w:r>
      <w:r w:rsidR="00095346" w:rsidRPr="00095346">
        <w:rPr>
          <w:rFonts w:ascii="Helvetica" w:hAnsi="Helvetica" w:cs="Helvetica"/>
        </w:rPr>
        <w:t>Drugą rolą strategii jest</w:t>
      </w:r>
      <w:r w:rsidR="00176B28">
        <w:rPr>
          <w:rFonts w:ascii="Helvetica" w:hAnsi="Helvetica" w:cs="Helvetica"/>
        </w:rPr>
        <w:t xml:space="preserve"> możliwość</w:t>
      </w:r>
      <w:r w:rsidR="00095346" w:rsidRPr="00095346">
        <w:rPr>
          <w:rFonts w:ascii="Helvetica" w:hAnsi="Helvetica" w:cs="Helvetica"/>
        </w:rPr>
        <w:t xml:space="preserve"> </w:t>
      </w:r>
      <w:r w:rsidR="00176B28">
        <w:rPr>
          <w:rFonts w:ascii="Helvetica" w:hAnsi="Helvetica" w:cs="Helvetica"/>
        </w:rPr>
        <w:t xml:space="preserve">jej </w:t>
      </w:r>
      <w:r w:rsidR="00095346" w:rsidRPr="00095346">
        <w:rPr>
          <w:rFonts w:ascii="Helvetica" w:hAnsi="Helvetica" w:cs="Helvetica"/>
        </w:rPr>
        <w:t>wykorzystani</w:t>
      </w:r>
      <w:r w:rsidR="00176B28">
        <w:rPr>
          <w:rFonts w:ascii="Helvetica" w:hAnsi="Helvetica" w:cs="Helvetica"/>
        </w:rPr>
        <w:t>a</w:t>
      </w:r>
      <w:r w:rsidR="00095346" w:rsidRPr="00095346">
        <w:rPr>
          <w:rFonts w:ascii="Helvetica" w:hAnsi="Helvetica" w:cs="Helvetica"/>
        </w:rPr>
        <w:t xml:space="preserve"> jako podstawy do wnioskowania o dofinansowanie ze środków zewnętrznych. Dokument może być wskazywany jako podstawa w składanych wnioskach o dofinansowanie</w:t>
      </w:r>
      <w:r w:rsidR="00176B28">
        <w:rPr>
          <w:rFonts w:ascii="Helvetica" w:hAnsi="Helvetica" w:cs="Helvetica"/>
        </w:rPr>
        <w:t xml:space="preserve"> dla </w:t>
      </w:r>
      <w:r w:rsidR="00095346" w:rsidRPr="00095346">
        <w:rPr>
          <w:rFonts w:ascii="Helvetica" w:hAnsi="Helvetica" w:cs="Helvetica"/>
        </w:rPr>
        <w:t>interesujących gminę przedsięwzięć</w:t>
      </w:r>
      <w:r w:rsidR="00543B31">
        <w:rPr>
          <w:rFonts w:ascii="Helvetica" w:hAnsi="Helvetica" w:cs="Helvetica"/>
        </w:rPr>
        <w:t>,</w:t>
      </w:r>
      <w:r w:rsidR="00095346" w:rsidRPr="00095346">
        <w:rPr>
          <w:rFonts w:ascii="Helvetica" w:hAnsi="Helvetica" w:cs="Helvetica"/>
        </w:rPr>
        <w:t xml:space="preserve"> </w:t>
      </w:r>
      <w:r w:rsidR="00176B28">
        <w:rPr>
          <w:rFonts w:ascii="Helvetica" w:hAnsi="Helvetica" w:cs="Helvetica"/>
        </w:rPr>
        <w:t>uznanych</w:t>
      </w:r>
      <w:r w:rsidR="00095346" w:rsidRPr="00095346">
        <w:rPr>
          <w:rFonts w:ascii="Helvetica" w:hAnsi="Helvetica" w:cs="Helvetica"/>
        </w:rPr>
        <w:t xml:space="preserve"> jako niezbę</w:t>
      </w:r>
      <w:r w:rsidR="00176B28">
        <w:rPr>
          <w:rFonts w:ascii="Helvetica" w:hAnsi="Helvetica" w:cs="Helvetica"/>
        </w:rPr>
        <w:t>dne</w:t>
      </w:r>
      <w:r w:rsidR="00543B31">
        <w:rPr>
          <w:rFonts w:ascii="Helvetica" w:hAnsi="Helvetica" w:cs="Helvetica"/>
        </w:rPr>
        <w:t xml:space="preserve"> bądź</w:t>
      </w:r>
      <w:r w:rsidR="00095346" w:rsidRPr="00095346">
        <w:rPr>
          <w:rFonts w:ascii="Helvetica" w:hAnsi="Helvetica" w:cs="Helvetica"/>
        </w:rPr>
        <w:t xml:space="preserve"> is</w:t>
      </w:r>
      <w:r w:rsidR="00176B28">
        <w:rPr>
          <w:rFonts w:ascii="Helvetica" w:hAnsi="Helvetica" w:cs="Helvetica"/>
        </w:rPr>
        <w:t>totne</w:t>
      </w:r>
      <w:r w:rsidR="00095346" w:rsidRPr="00095346">
        <w:rPr>
          <w:rFonts w:ascii="Helvetica" w:hAnsi="Helvetica" w:cs="Helvetica"/>
        </w:rPr>
        <w:t xml:space="preserve"> z perspektywy</w:t>
      </w:r>
      <w:r w:rsidR="00176B28">
        <w:rPr>
          <w:rFonts w:ascii="Helvetica" w:hAnsi="Helvetica" w:cs="Helvetica"/>
        </w:rPr>
        <w:t xml:space="preserve"> </w:t>
      </w:r>
      <w:r w:rsidR="00095346" w:rsidRPr="00095346">
        <w:rPr>
          <w:rFonts w:ascii="Helvetica" w:hAnsi="Helvetica" w:cs="Helvetica"/>
        </w:rPr>
        <w:t>realizacji długofalowej polityki rozwoju.</w:t>
      </w:r>
      <w:r w:rsidR="00543B31">
        <w:rPr>
          <w:rFonts w:ascii="Helvetica" w:hAnsi="Helvetica" w:cs="Helvetica"/>
        </w:rPr>
        <w:t xml:space="preserve"> </w:t>
      </w:r>
      <w:r w:rsidR="00095346" w:rsidRPr="00095346">
        <w:rPr>
          <w:rFonts w:ascii="Helvetica" w:hAnsi="Helvetica" w:cs="Helvetica"/>
        </w:rPr>
        <w:t>Trzec</w:t>
      </w:r>
      <w:r w:rsidR="00543B31">
        <w:rPr>
          <w:rFonts w:ascii="Helvetica" w:hAnsi="Helvetica" w:cs="Helvetica"/>
        </w:rPr>
        <w:t xml:space="preserve">ia </w:t>
      </w:r>
      <w:r w:rsidR="00095346" w:rsidRPr="00095346">
        <w:rPr>
          <w:rFonts w:ascii="Helvetica" w:hAnsi="Helvetica" w:cs="Helvetica"/>
        </w:rPr>
        <w:t>rola związana jest</w:t>
      </w:r>
      <w:r w:rsidR="00543B31">
        <w:rPr>
          <w:rFonts w:ascii="Helvetica" w:hAnsi="Helvetica" w:cs="Helvetica"/>
        </w:rPr>
        <w:t xml:space="preserve"> zaś z </w:t>
      </w:r>
      <w:r w:rsidR="00095346" w:rsidRPr="00095346">
        <w:rPr>
          <w:rFonts w:ascii="Helvetica" w:hAnsi="Helvetica" w:cs="Helvetica"/>
        </w:rPr>
        <w:t>wymiarem integracji lokalnej wspólnoty samorządowej wokół procesu formułowania strategii i</w:t>
      </w:r>
      <w:r w:rsidR="00543B31">
        <w:rPr>
          <w:rFonts w:ascii="Helvetica" w:hAnsi="Helvetica" w:cs="Helvetica"/>
        </w:rPr>
        <w:t xml:space="preserve"> jej</w:t>
      </w:r>
      <w:r w:rsidR="00095346" w:rsidRPr="00095346">
        <w:rPr>
          <w:rFonts w:ascii="Helvetica" w:hAnsi="Helvetica" w:cs="Helvetica"/>
        </w:rPr>
        <w:t xml:space="preserve"> realizacji</w:t>
      </w:r>
      <w:r w:rsidR="00543B31">
        <w:rPr>
          <w:rFonts w:ascii="Helvetica" w:hAnsi="Helvetica" w:cs="Helvetica"/>
        </w:rPr>
        <w:t>. Już sam proces tworzenia strategii</w:t>
      </w:r>
      <w:r w:rsidR="00095346" w:rsidRPr="00095346">
        <w:rPr>
          <w:rFonts w:ascii="Helvetica" w:hAnsi="Helvetica" w:cs="Helvetica"/>
        </w:rPr>
        <w:t xml:space="preserve"> otw</w:t>
      </w:r>
      <w:r w:rsidR="00543B31">
        <w:rPr>
          <w:rFonts w:ascii="Helvetica" w:hAnsi="Helvetica" w:cs="Helvetica"/>
        </w:rPr>
        <w:t>iera</w:t>
      </w:r>
      <w:r w:rsidR="00095346" w:rsidRPr="00095346">
        <w:rPr>
          <w:rFonts w:ascii="Helvetica" w:hAnsi="Helvetica" w:cs="Helvetica"/>
        </w:rPr>
        <w:t xml:space="preserve"> pol</w:t>
      </w:r>
      <w:r w:rsidR="00543B31">
        <w:rPr>
          <w:rFonts w:ascii="Helvetica" w:hAnsi="Helvetica" w:cs="Helvetica"/>
        </w:rPr>
        <w:t>e do</w:t>
      </w:r>
      <w:r w:rsidR="00095346" w:rsidRPr="00095346">
        <w:rPr>
          <w:rFonts w:ascii="Helvetica" w:hAnsi="Helvetica" w:cs="Helvetica"/>
        </w:rPr>
        <w:t xml:space="preserve"> publicznej dyskusji</w:t>
      </w:r>
      <w:r w:rsidR="00543B31">
        <w:rPr>
          <w:rFonts w:ascii="Helvetica" w:hAnsi="Helvetica" w:cs="Helvetica"/>
        </w:rPr>
        <w:t xml:space="preserve"> i wymaga</w:t>
      </w:r>
      <w:r w:rsidR="00095346" w:rsidRPr="00095346">
        <w:rPr>
          <w:rFonts w:ascii="Helvetica" w:hAnsi="Helvetica" w:cs="Helvetica"/>
        </w:rPr>
        <w:t xml:space="preserve"> budowy kompromisu wśród lokalnej społeczności wokół kierunk</w:t>
      </w:r>
      <w:r w:rsidR="00543B31">
        <w:rPr>
          <w:rFonts w:ascii="Helvetica" w:hAnsi="Helvetica" w:cs="Helvetica"/>
        </w:rPr>
        <w:t>u</w:t>
      </w:r>
      <w:r w:rsidR="00095346" w:rsidRPr="00095346">
        <w:rPr>
          <w:rFonts w:ascii="Helvetica" w:hAnsi="Helvetica" w:cs="Helvetica"/>
        </w:rPr>
        <w:t xml:space="preserve"> rozwoju</w:t>
      </w:r>
      <w:r w:rsidR="00543B31">
        <w:rPr>
          <w:rFonts w:ascii="Helvetica" w:hAnsi="Helvetica" w:cs="Helvetica"/>
        </w:rPr>
        <w:t>. Następnie zaś dokument</w:t>
      </w:r>
      <w:r w:rsidR="00095346" w:rsidRPr="00095346">
        <w:rPr>
          <w:rFonts w:ascii="Helvetica" w:hAnsi="Helvetica" w:cs="Helvetica"/>
        </w:rPr>
        <w:t xml:space="preserve"> </w:t>
      </w:r>
      <w:r w:rsidR="00543B31">
        <w:rPr>
          <w:rFonts w:ascii="Helvetica" w:hAnsi="Helvetica" w:cs="Helvetica"/>
        </w:rPr>
        <w:t xml:space="preserve">daje </w:t>
      </w:r>
      <w:r w:rsidR="00095346" w:rsidRPr="00095346">
        <w:rPr>
          <w:rFonts w:ascii="Helvetica" w:hAnsi="Helvetica" w:cs="Helvetica"/>
        </w:rPr>
        <w:t>podstawy do kontroli przestrzegania wspólnych ustaleń</w:t>
      </w:r>
      <w:r w:rsidR="00543B31">
        <w:rPr>
          <w:rFonts w:ascii="Helvetica" w:hAnsi="Helvetica" w:cs="Helvetica"/>
        </w:rPr>
        <w:t xml:space="preserve"> oraz</w:t>
      </w:r>
      <w:r w:rsidR="00095346" w:rsidRPr="00095346">
        <w:rPr>
          <w:rFonts w:ascii="Helvetica" w:hAnsi="Helvetica" w:cs="Helvetica"/>
        </w:rPr>
        <w:t xml:space="preserve"> stw</w:t>
      </w:r>
      <w:r w:rsidR="00543B31">
        <w:rPr>
          <w:rFonts w:ascii="Helvetica" w:hAnsi="Helvetica" w:cs="Helvetica"/>
        </w:rPr>
        <w:t>arza</w:t>
      </w:r>
      <w:r w:rsidR="00095346" w:rsidRPr="00095346">
        <w:rPr>
          <w:rFonts w:ascii="Helvetica" w:hAnsi="Helvetica" w:cs="Helvetica"/>
        </w:rPr>
        <w:t xml:space="preserve"> możliwoś</w:t>
      </w:r>
      <w:r w:rsidR="00543B31">
        <w:rPr>
          <w:rFonts w:ascii="Helvetica" w:hAnsi="Helvetica" w:cs="Helvetica"/>
        </w:rPr>
        <w:t xml:space="preserve">ć </w:t>
      </w:r>
      <w:r w:rsidR="00095346" w:rsidRPr="00095346">
        <w:rPr>
          <w:rFonts w:ascii="Helvetica" w:hAnsi="Helvetica" w:cs="Helvetica"/>
        </w:rPr>
        <w:t>wspólnego poznawania i doskonalenia procesu zarządzania rozwojem obszaru mieszkalnictwa</w:t>
      </w:r>
      <w:r w:rsidR="00543B31">
        <w:rPr>
          <w:rFonts w:ascii="Helvetica" w:hAnsi="Helvetica" w:cs="Helvetica"/>
        </w:rPr>
        <w:t xml:space="preserve"> w</w:t>
      </w:r>
      <w:r w:rsidR="00095346" w:rsidRPr="00095346">
        <w:rPr>
          <w:rFonts w:ascii="Helvetica" w:hAnsi="Helvetica" w:cs="Helvetica"/>
        </w:rPr>
        <w:t xml:space="preserve"> gmin</w:t>
      </w:r>
      <w:r w:rsidR="00543B31">
        <w:rPr>
          <w:rFonts w:ascii="Helvetica" w:hAnsi="Helvetica" w:cs="Helvetica"/>
        </w:rPr>
        <w:t>ie</w:t>
      </w:r>
      <w:r w:rsidR="00095346" w:rsidRPr="00095346">
        <w:rPr>
          <w:rFonts w:ascii="Helvetica" w:hAnsi="Helvetica" w:cs="Helvetica"/>
        </w:rPr>
        <w:t>.</w:t>
      </w:r>
      <w:r w:rsidR="00095346">
        <w:rPr>
          <w:rStyle w:val="Odwoanieprzypisudolnego"/>
          <w:rFonts w:ascii="Helvetica" w:hAnsi="Helvetica" w:cs="Helvetica"/>
        </w:rPr>
        <w:footnoteReference w:id="99"/>
      </w:r>
    </w:p>
    <w:p w14:paraId="25BC9BB8" w14:textId="1A95C726" w:rsidR="00E03EF5" w:rsidRDefault="00431A23" w:rsidP="00432B21">
      <w:pPr>
        <w:jc w:val="both"/>
        <w:rPr>
          <w:rFonts w:ascii="Helvetica" w:hAnsi="Helvetica" w:cs="Helvetica"/>
          <w:shd w:val="clear" w:color="auto" w:fill="FFFFFF"/>
        </w:rPr>
      </w:pPr>
      <w:r>
        <w:rPr>
          <w:rStyle w:val="Pogrubienie"/>
          <w:rFonts w:ascii="Helvetica" w:hAnsi="Helvetica" w:cs="Helvetica"/>
          <w:b w:val="0"/>
          <w:bCs w:val="0"/>
          <w:shd w:val="clear" w:color="auto" w:fill="FFFFFF"/>
        </w:rPr>
        <w:t>Budowanie s</w:t>
      </w:r>
      <w:r w:rsidR="009D3324" w:rsidRPr="00095346">
        <w:rPr>
          <w:rStyle w:val="Pogrubienie"/>
          <w:rFonts w:ascii="Helvetica" w:hAnsi="Helvetica" w:cs="Helvetica"/>
          <w:b w:val="0"/>
          <w:bCs w:val="0"/>
          <w:shd w:val="clear" w:color="auto" w:fill="FFFFFF"/>
        </w:rPr>
        <w:t>trategi</w:t>
      </w:r>
      <w:r>
        <w:rPr>
          <w:rStyle w:val="Pogrubienie"/>
          <w:rFonts w:ascii="Helvetica" w:hAnsi="Helvetica" w:cs="Helvetica"/>
          <w:b w:val="0"/>
          <w:bCs w:val="0"/>
          <w:shd w:val="clear" w:color="auto" w:fill="FFFFFF"/>
        </w:rPr>
        <w:t>i</w:t>
      </w:r>
      <w:r w:rsidR="008245CA">
        <w:rPr>
          <w:rStyle w:val="Pogrubienie"/>
          <w:rFonts w:ascii="Helvetica" w:hAnsi="Helvetica" w:cs="Helvetica"/>
          <w:b w:val="0"/>
          <w:bCs w:val="0"/>
          <w:shd w:val="clear" w:color="auto" w:fill="FFFFFF"/>
        </w:rPr>
        <w:t xml:space="preserve"> jest procesem</w:t>
      </w:r>
      <w:r w:rsidR="00432B21">
        <w:rPr>
          <w:rFonts w:ascii="Helvetica" w:hAnsi="Helvetica" w:cs="Helvetica"/>
          <w:shd w:val="clear" w:color="auto" w:fill="FFFFFF"/>
        </w:rPr>
        <w:t xml:space="preserve"> </w:t>
      </w:r>
      <w:r w:rsidR="008245CA">
        <w:rPr>
          <w:rFonts w:ascii="Helvetica" w:hAnsi="Helvetica" w:cs="Helvetica"/>
          <w:shd w:val="clear" w:color="auto" w:fill="FFFFFF"/>
        </w:rPr>
        <w:t>wielo</w:t>
      </w:r>
      <w:r w:rsidR="00432B21">
        <w:rPr>
          <w:rFonts w:ascii="Helvetica" w:hAnsi="Helvetica" w:cs="Helvetica"/>
          <w:shd w:val="clear" w:color="auto" w:fill="FFFFFF"/>
        </w:rPr>
        <w:t>etap</w:t>
      </w:r>
      <w:r w:rsidR="008245CA">
        <w:rPr>
          <w:rFonts w:ascii="Helvetica" w:hAnsi="Helvetica" w:cs="Helvetica"/>
          <w:shd w:val="clear" w:color="auto" w:fill="FFFFFF"/>
        </w:rPr>
        <w:t>owym</w:t>
      </w:r>
      <w:r w:rsidR="004E7472">
        <w:rPr>
          <w:rFonts w:ascii="Helvetica" w:hAnsi="Helvetica" w:cs="Helvetica"/>
          <w:shd w:val="clear" w:color="auto" w:fill="FFFFFF"/>
        </w:rPr>
        <w:t>.</w:t>
      </w:r>
      <w:r w:rsidR="009D3324" w:rsidRPr="00095346">
        <w:rPr>
          <w:rFonts w:ascii="Helvetica" w:hAnsi="Helvetica" w:cs="Helvetica"/>
          <w:shd w:val="clear" w:color="auto" w:fill="FFFFFF"/>
        </w:rPr>
        <w:t xml:space="preserve"> Po pierwsze tworzona jest wizja</w:t>
      </w:r>
      <w:r w:rsidR="009C722B" w:rsidRPr="00095346">
        <w:rPr>
          <w:rFonts w:ascii="Helvetica" w:hAnsi="Helvetica" w:cs="Helvetica"/>
          <w:shd w:val="clear" w:color="auto" w:fill="FFFFFF"/>
        </w:rPr>
        <w:t>. Stanowi ona</w:t>
      </w:r>
      <w:r w:rsidR="00432B21">
        <w:rPr>
          <w:rFonts w:ascii="Helvetica" w:hAnsi="Helvetica" w:cs="Helvetica"/>
          <w:shd w:val="clear" w:color="auto" w:fill="FFFFFF"/>
        </w:rPr>
        <w:t xml:space="preserve"> docelowy</w:t>
      </w:r>
      <w:r w:rsidR="009C722B" w:rsidRPr="00095346">
        <w:rPr>
          <w:rFonts w:ascii="Helvetica" w:hAnsi="Helvetica" w:cs="Helvetica"/>
          <w:shd w:val="clear" w:color="auto" w:fill="FFFFFF"/>
        </w:rPr>
        <w:t xml:space="preserve"> </w:t>
      </w:r>
      <w:r w:rsidR="009D3324" w:rsidRPr="00095346">
        <w:rPr>
          <w:rFonts w:ascii="Helvetica" w:hAnsi="Helvetica" w:cs="Helvetica"/>
          <w:shd w:val="clear" w:color="auto" w:fill="FFFFFF"/>
        </w:rPr>
        <w:t xml:space="preserve">kierunek, w którym </w:t>
      </w:r>
      <w:r w:rsidR="009C722B" w:rsidRPr="00095346">
        <w:rPr>
          <w:rFonts w:ascii="Helvetica" w:hAnsi="Helvetica" w:cs="Helvetica"/>
          <w:shd w:val="clear" w:color="auto" w:fill="FFFFFF"/>
        </w:rPr>
        <w:t>organizacja zmierza czy</w:t>
      </w:r>
      <w:r w:rsidR="0032065C" w:rsidRPr="00095346">
        <w:rPr>
          <w:rFonts w:ascii="Helvetica" w:hAnsi="Helvetica" w:cs="Helvetica"/>
          <w:shd w:val="clear" w:color="auto" w:fill="FFFFFF"/>
        </w:rPr>
        <w:t xml:space="preserve"> też</w:t>
      </w:r>
      <w:r w:rsidR="009C722B" w:rsidRPr="00095346">
        <w:rPr>
          <w:rFonts w:ascii="Helvetica" w:hAnsi="Helvetica" w:cs="Helvetica"/>
          <w:shd w:val="clear" w:color="auto" w:fill="FFFFFF"/>
        </w:rPr>
        <w:t xml:space="preserve"> stan,</w:t>
      </w:r>
      <w:r w:rsidR="009D3324" w:rsidRPr="00095346">
        <w:rPr>
          <w:rFonts w:ascii="Helvetica" w:hAnsi="Helvetica" w:cs="Helvetica"/>
          <w:shd w:val="clear" w:color="auto" w:fill="FFFFFF"/>
        </w:rPr>
        <w:t xml:space="preserve"> do jakiego dąż</w:t>
      </w:r>
      <w:r w:rsidR="0032065C" w:rsidRPr="00095346">
        <w:rPr>
          <w:rFonts w:ascii="Helvetica" w:hAnsi="Helvetica" w:cs="Helvetica"/>
          <w:shd w:val="clear" w:color="auto" w:fill="FFFFFF"/>
        </w:rPr>
        <w:t>y</w:t>
      </w:r>
      <w:r w:rsidR="009D3324" w:rsidRPr="00095346">
        <w:rPr>
          <w:rFonts w:ascii="Helvetica" w:hAnsi="Helvetica" w:cs="Helvetica"/>
          <w:shd w:val="clear" w:color="auto" w:fill="FFFFFF"/>
        </w:rPr>
        <w:t>.</w:t>
      </w:r>
    </w:p>
    <w:p w14:paraId="7F05CF72" w14:textId="77777777" w:rsidR="00C81DFF" w:rsidRPr="004A33B8" w:rsidRDefault="00C81DFF" w:rsidP="00432B21">
      <w:pPr>
        <w:jc w:val="both"/>
        <w:rPr>
          <w:rFonts w:ascii="Helvetica" w:hAnsi="Helvetica" w:cs="Helvetica"/>
          <w:shd w:val="clear" w:color="auto" w:fill="FFFFFF"/>
        </w:rPr>
      </w:pPr>
    </w:p>
    <w:tbl>
      <w:tblPr>
        <w:tblStyle w:val="Zwykatabela2"/>
        <w:tblW w:w="5000" w:type="pct"/>
        <w:tblBorders>
          <w:top w:val="none" w:sz="0" w:space="0" w:color="auto"/>
          <w:bottom w:val="none" w:sz="0" w:space="0" w:color="auto"/>
        </w:tblBorders>
        <w:tblLook w:val="04A0" w:firstRow="1" w:lastRow="0" w:firstColumn="1" w:lastColumn="0" w:noHBand="0" w:noVBand="1"/>
      </w:tblPr>
      <w:tblGrid>
        <w:gridCol w:w="9072"/>
      </w:tblGrid>
      <w:tr w:rsidR="002367CA" w14:paraId="1291EE49" w14:textId="77777777" w:rsidTr="000F03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bottom w:val="none" w:sz="0" w:space="0" w:color="auto"/>
            </w:tcBorders>
            <w:shd w:val="clear" w:color="auto" w:fill="E2EFD9" w:themeFill="accent6" w:themeFillTint="33"/>
          </w:tcPr>
          <w:p w14:paraId="3A59655A" w14:textId="6A43A5F3" w:rsidR="004152CF" w:rsidRPr="00792C34" w:rsidRDefault="002367CA" w:rsidP="00C12C01">
            <w:pPr>
              <w:spacing w:before="160" w:after="160" w:line="259" w:lineRule="auto"/>
              <w:jc w:val="center"/>
              <w:rPr>
                <w:rFonts w:ascii="Helvetica" w:hAnsi="Helvetica" w:cs="Helvetica"/>
                <w:b w:val="0"/>
                <w:bCs w:val="0"/>
                <w:sz w:val="24"/>
                <w:szCs w:val="24"/>
              </w:rPr>
            </w:pPr>
            <w:r w:rsidRPr="00792C34">
              <w:rPr>
                <w:rFonts w:ascii="Helvetica" w:hAnsi="Helvetica" w:cs="Helvetica"/>
                <w:sz w:val="24"/>
                <w:szCs w:val="24"/>
              </w:rPr>
              <w:t>WIZJA</w:t>
            </w:r>
            <w:r w:rsidR="00C12C01">
              <w:rPr>
                <w:rFonts w:ascii="Helvetica" w:hAnsi="Helvetica" w:cs="Helvetica"/>
                <w:sz w:val="24"/>
                <w:szCs w:val="24"/>
              </w:rPr>
              <w:t xml:space="preserve"> </w:t>
            </w:r>
            <w:r w:rsidRPr="00792C34">
              <w:rPr>
                <w:rFonts w:ascii="Helvetica" w:hAnsi="Helvetica" w:cs="Helvetica"/>
                <w:sz w:val="24"/>
                <w:szCs w:val="24"/>
              </w:rPr>
              <w:t>OBSZARU MIESZKALNICTWA</w:t>
            </w:r>
            <w:r w:rsidR="00FE5E87" w:rsidRPr="00792C34">
              <w:rPr>
                <w:rFonts w:ascii="Helvetica" w:hAnsi="Helvetica" w:cs="Helvetica"/>
                <w:sz w:val="24"/>
                <w:szCs w:val="24"/>
              </w:rPr>
              <w:t xml:space="preserve"> </w:t>
            </w:r>
            <w:r w:rsidRPr="00792C34">
              <w:rPr>
                <w:rFonts w:ascii="Helvetica" w:hAnsi="Helvetica" w:cs="Helvetica"/>
                <w:sz w:val="24"/>
                <w:szCs w:val="24"/>
              </w:rPr>
              <w:t>GMINY STALOWA WOLA</w:t>
            </w:r>
          </w:p>
        </w:tc>
      </w:tr>
      <w:tr w:rsidR="002367CA" w14:paraId="5B923749" w14:textId="77777777" w:rsidTr="000F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bottom w:val="none" w:sz="0" w:space="0" w:color="auto"/>
            </w:tcBorders>
            <w:shd w:val="clear" w:color="auto" w:fill="FFF2CC" w:themeFill="accent4" w:themeFillTint="33"/>
          </w:tcPr>
          <w:p w14:paraId="036F3007" w14:textId="6F7CA990" w:rsidR="002367CA" w:rsidRPr="00AC34C1" w:rsidRDefault="002367CA" w:rsidP="003C1778">
            <w:pPr>
              <w:spacing w:before="160" w:after="160" w:line="259" w:lineRule="auto"/>
              <w:jc w:val="center"/>
              <w:rPr>
                <w:rFonts w:ascii="Helvetica" w:hAnsi="Helvetica" w:cs="Helvetica"/>
                <w:sz w:val="24"/>
                <w:szCs w:val="24"/>
              </w:rPr>
            </w:pPr>
            <w:r w:rsidRPr="00AC34C1">
              <w:rPr>
                <w:rFonts w:ascii="Helvetica" w:hAnsi="Helvetica" w:cs="Helvetica"/>
                <w:sz w:val="24"/>
                <w:szCs w:val="24"/>
              </w:rPr>
              <w:t>Stalowa Wola atrakcyjnym oraz cenionym miejscem zamieszkania, oferującym</w:t>
            </w:r>
            <w:r w:rsidR="003760BE" w:rsidRPr="00AC34C1">
              <w:rPr>
                <w:rFonts w:ascii="Helvetica" w:hAnsi="Helvetica" w:cs="Helvetica"/>
                <w:sz w:val="24"/>
                <w:szCs w:val="24"/>
              </w:rPr>
              <w:t> </w:t>
            </w:r>
            <w:r w:rsidRPr="00AC34C1">
              <w:rPr>
                <w:rFonts w:ascii="Helvetica" w:hAnsi="Helvetica" w:cs="Helvetica"/>
                <w:sz w:val="24"/>
                <w:szCs w:val="24"/>
              </w:rPr>
              <w:t>dogodne warunki osiedlania i możliwość zasp</w:t>
            </w:r>
            <w:r w:rsidR="00DD5337" w:rsidRPr="00AC34C1">
              <w:rPr>
                <w:rFonts w:ascii="Helvetica" w:hAnsi="Helvetica" w:cs="Helvetica"/>
                <w:sz w:val="24"/>
                <w:szCs w:val="24"/>
              </w:rPr>
              <w:t>o</w:t>
            </w:r>
            <w:r w:rsidRPr="00AC34C1">
              <w:rPr>
                <w:rFonts w:ascii="Helvetica" w:hAnsi="Helvetica" w:cs="Helvetica"/>
                <w:sz w:val="24"/>
                <w:szCs w:val="24"/>
              </w:rPr>
              <w:t>kajania zróżnicowanych</w:t>
            </w:r>
            <w:r w:rsidR="003760BE" w:rsidRPr="00AC34C1">
              <w:rPr>
                <w:rFonts w:ascii="Helvetica" w:hAnsi="Helvetica" w:cs="Helvetica"/>
                <w:sz w:val="24"/>
                <w:szCs w:val="24"/>
              </w:rPr>
              <w:t> </w:t>
            </w:r>
            <w:r w:rsidRPr="00AC34C1">
              <w:rPr>
                <w:rFonts w:ascii="Helvetica" w:hAnsi="Helvetica" w:cs="Helvetica"/>
                <w:sz w:val="24"/>
                <w:szCs w:val="24"/>
              </w:rPr>
              <w:t>potrzeb mieszkaniowych zarówno lokalnej społeczności,</w:t>
            </w:r>
            <w:r w:rsidR="00172467" w:rsidRPr="00AC34C1">
              <w:rPr>
                <w:rFonts w:ascii="Helvetica" w:hAnsi="Helvetica" w:cs="Helvetica"/>
                <w:sz w:val="24"/>
                <w:szCs w:val="24"/>
              </w:rPr>
              <w:t xml:space="preserve"> </w:t>
            </w:r>
            <w:r w:rsidRPr="00AC34C1">
              <w:rPr>
                <w:rFonts w:ascii="Helvetica" w:hAnsi="Helvetica" w:cs="Helvetica"/>
                <w:sz w:val="24"/>
                <w:szCs w:val="24"/>
              </w:rPr>
              <w:t>jak</w:t>
            </w:r>
            <w:r w:rsidR="003760BE" w:rsidRPr="00AC34C1">
              <w:rPr>
                <w:rFonts w:ascii="Helvetica" w:hAnsi="Helvetica" w:cs="Helvetica"/>
                <w:sz w:val="24"/>
                <w:szCs w:val="24"/>
              </w:rPr>
              <w:t> </w:t>
            </w:r>
            <w:r w:rsidRPr="00AC34C1">
              <w:rPr>
                <w:rFonts w:ascii="Helvetica" w:hAnsi="Helvetica" w:cs="Helvetica"/>
                <w:sz w:val="24"/>
                <w:szCs w:val="24"/>
              </w:rPr>
              <w:t>i</w:t>
            </w:r>
            <w:r w:rsidR="003760BE" w:rsidRPr="00AC34C1">
              <w:rPr>
                <w:rFonts w:ascii="Helvetica" w:hAnsi="Helvetica" w:cs="Helvetica"/>
                <w:sz w:val="24"/>
                <w:szCs w:val="24"/>
              </w:rPr>
              <w:t> </w:t>
            </w:r>
            <w:r w:rsidRPr="00AC34C1">
              <w:rPr>
                <w:rFonts w:ascii="Helvetica" w:hAnsi="Helvetica" w:cs="Helvetica"/>
                <w:sz w:val="24"/>
                <w:szCs w:val="24"/>
              </w:rPr>
              <w:t>osób</w:t>
            </w:r>
            <w:r w:rsidR="003760BE" w:rsidRPr="00AC34C1">
              <w:rPr>
                <w:rFonts w:ascii="Helvetica" w:hAnsi="Helvetica" w:cs="Helvetica"/>
                <w:sz w:val="24"/>
                <w:szCs w:val="24"/>
              </w:rPr>
              <w:t> </w:t>
            </w:r>
            <w:r w:rsidRPr="00AC34C1">
              <w:rPr>
                <w:rFonts w:ascii="Helvetica" w:hAnsi="Helvetica" w:cs="Helvetica"/>
                <w:sz w:val="24"/>
                <w:szCs w:val="24"/>
              </w:rPr>
              <w:t>chcących związać z miastem swoją przyszłość.</w:t>
            </w:r>
          </w:p>
        </w:tc>
      </w:tr>
    </w:tbl>
    <w:p w14:paraId="523F8051" w14:textId="77777777" w:rsidR="00AC34C1" w:rsidRDefault="00AC34C1" w:rsidP="00C849CC">
      <w:pPr>
        <w:jc w:val="both"/>
        <w:rPr>
          <w:rFonts w:ascii="Helvetica" w:hAnsi="Helvetica" w:cs="Helvetica"/>
          <w:shd w:val="clear" w:color="auto" w:fill="FFFFFF"/>
        </w:rPr>
      </w:pPr>
    </w:p>
    <w:p w14:paraId="35E65D01" w14:textId="77777777" w:rsidR="00624A5B" w:rsidRDefault="00624A5B" w:rsidP="00C849CC">
      <w:pPr>
        <w:jc w:val="both"/>
        <w:rPr>
          <w:rFonts w:ascii="Helvetica" w:hAnsi="Helvetica" w:cs="Helvetica"/>
          <w:shd w:val="clear" w:color="auto" w:fill="FFFFFF"/>
        </w:rPr>
      </w:pPr>
    </w:p>
    <w:p w14:paraId="24166469" w14:textId="77777777" w:rsidR="00624A5B" w:rsidRDefault="00624A5B" w:rsidP="00C849CC">
      <w:pPr>
        <w:jc w:val="both"/>
        <w:rPr>
          <w:rFonts w:ascii="Helvetica" w:hAnsi="Helvetica" w:cs="Helvetica"/>
          <w:shd w:val="clear" w:color="auto" w:fill="FFFFFF"/>
        </w:rPr>
      </w:pPr>
    </w:p>
    <w:p w14:paraId="0BD5B638" w14:textId="618AC78D" w:rsidR="00C849CC" w:rsidRDefault="00432B21" w:rsidP="00C849CC">
      <w:pPr>
        <w:jc w:val="both"/>
        <w:rPr>
          <w:rFonts w:ascii="Helvetica" w:hAnsi="Helvetica" w:cs="Helvetica"/>
          <w:shd w:val="clear" w:color="auto" w:fill="FFFFFF"/>
        </w:rPr>
      </w:pPr>
      <w:r>
        <w:rPr>
          <w:rFonts w:ascii="Helvetica" w:hAnsi="Helvetica" w:cs="Helvetica"/>
          <w:shd w:val="clear" w:color="auto" w:fill="FFFFFF"/>
        </w:rPr>
        <w:t>Następnie formułowana</w:t>
      </w:r>
      <w:r w:rsidR="00431A23" w:rsidRPr="00095346">
        <w:rPr>
          <w:rFonts w:ascii="Helvetica" w:hAnsi="Helvetica" w:cs="Helvetica"/>
          <w:shd w:val="clear" w:color="auto" w:fill="FFFFFF"/>
        </w:rPr>
        <w:t xml:space="preserve"> jest misja</w:t>
      </w:r>
      <w:r>
        <w:rPr>
          <w:rFonts w:ascii="Helvetica" w:hAnsi="Helvetica" w:cs="Helvetica"/>
          <w:shd w:val="clear" w:color="auto" w:fill="FFFFFF"/>
        </w:rPr>
        <w:t xml:space="preserve">, </w:t>
      </w:r>
      <w:r w:rsidR="00431A23" w:rsidRPr="00095346">
        <w:rPr>
          <w:rFonts w:ascii="Helvetica" w:hAnsi="Helvetica" w:cs="Helvetica"/>
          <w:shd w:val="clear" w:color="auto" w:fill="FFFFFF"/>
        </w:rPr>
        <w:t>odzwierciedla</w:t>
      </w:r>
      <w:r>
        <w:rPr>
          <w:rFonts w:ascii="Helvetica" w:hAnsi="Helvetica" w:cs="Helvetica"/>
          <w:shd w:val="clear" w:color="auto" w:fill="FFFFFF"/>
        </w:rPr>
        <w:t>jąca</w:t>
      </w:r>
      <w:r w:rsidR="00431A23" w:rsidRPr="00095346">
        <w:rPr>
          <w:rFonts w:ascii="Helvetica" w:hAnsi="Helvetica" w:cs="Helvetica"/>
          <w:shd w:val="clear" w:color="auto" w:fill="FFFFFF"/>
        </w:rPr>
        <w:t xml:space="preserve"> nadrzędny cel obszar</w:t>
      </w:r>
      <w:r>
        <w:rPr>
          <w:rFonts w:ascii="Helvetica" w:hAnsi="Helvetica" w:cs="Helvetica"/>
          <w:shd w:val="clear" w:color="auto" w:fill="FFFFFF"/>
        </w:rPr>
        <w:t xml:space="preserve">u </w:t>
      </w:r>
      <w:r w:rsidR="00431A23" w:rsidRPr="00095346">
        <w:rPr>
          <w:rFonts w:ascii="Helvetica" w:hAnsi="Helvetica" w:cs="Helvetica"/>
          <w:shd w:val="clear" w:color="auto" w:fill="FFFFFF"/>
        </w:rPr>
        <w:t>zainteresowania.</w:t>
      </w:r>
      <w:r>
        <w:rPr>
          <w:rFonts w:ascii="Helvetica" w:hAnsi="Helvetica" w:cs="Helvetica"/>
          <w:shd w:val="clear" w:color="auto" w:fill="FFFFFF"/>
        </w:rPr>
        <w:t xml:space="preserve"> </w:t>
      </w:r>
      <w:r w:rsidR="00431A23" w:rsidRPr="00095346">
        <w:rPr>
          <w:rFonts w:ascii="Helvetica" w:hAnsi="Helvetica" w:cs="Helvetica"/>
          <w:shd w:val="clear" w:color="auto" w:fill="FFFFFF"/>
        </w:rPr>
        <w:t>Zadaniem misji jest wyznaczanie kierunków wszystkich dalszych działań.</w:t>
      </w:r>
    </w:p>
    <w:p w14:paraId="3D5DBBCE" w14:textId="77777777" w:rsidR="00AC34C1" w:rsidRPr="00C849CC" w:rsidRDefault="00AC34C1" w:rsidP="00C849CC">
      <w:pPr>
        <w:jc w:val="both"/>
        <w:rPr>
          <w:rFonts w:ascii="Helvetica" w:hAnsi="Helvetica" w:cs="Helvetica"/>
          <w:shd w:val="clear" w:color="auto" w:fill="FFFFFF"/>
        </w:rPr>
      </w:pPr>
    </w:p>
    <w:tbl>
      <w:tblPr>
        <w:tblStyle w:val="Zwykatabela2"/>
        <w:tblW w:w="5000" w:type="pct"/>
        <w:tblBorders>
          <w:top w:val="none" w:sz="0" w:space="0" w:color="auto"/>
          <w:bottom w:val="none" w:sz="0" w:space="0" w:color="auto"/>
        </w:tblBorders>
        <w:tblLook w:val="04A0" w:firstRow="1" w:lastRow="0" w:firstColumn="1" w:lastColumn="0" w:noHBand="0" w:noVBand="1"/>
      </w:tblPr>
      <w:tblGrid>
        <w:gridCol w:w="9072"/>
      </w:tblGrid>
      <w:tr w:rsidR="00FB535F" w:rsidRPr="00DD5337" w14:paraId="7D8B8400" w14:textId="77777777" w:rsidTr="000F03F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bottom w:val="none" w:sz="0" w:space="0" w:color="auto"/>
            </w:tcBorders>
            <w:shd w:val="clear" w:color="auto" w:fill="E2EFD9" w:themeFill="accent6" w:themeFillTint="33"/>
          </w:tcPr>
          <w:p w14:paraId="204476BA" w14:textId="77777777" w:rsidR="00FB535F" w:rsidRPr="001B2F23" w:rsidRDefault="00FB535F" w:rsidP="009F3086">
            <w:pPr>
              <w:spacing w:before="160" w:after="160" w:line="259" w:lineRule="auto"/>
              <w:jc w:val="center"/>
              <w:rPr>
                <w:rFonts w:ascii="Helvetica" w:hAnsi="Helvetica" w:cs="Helvetica"/>
                <w:sz w:val="24"/>
                <w:szCs w:val="24"/>
              </w:rPr>
            </w:pPr>
            <w:r w:rsidRPr="001B2F23">
              <w:rPr>
                <w:rFonts w:ascii="Helvetica" w:hAnsi="Helvetica" w:cs="Helvetica"/>
                <w:sz w:val="24"/>
                <w:szCs w:val="24"/>
              </w:rPr>
              <w:t>MISJA GMINY STALOWA WOLA W OBSZARZE MIESZKALNICTWA</w:t>
            </w:r>
          </w:p>
        </w:tc>
      </w:tr>
      <w:tr w:rsidR="00FB535F" w:rsidRPr="000D3152" w14:paraId="6A50D1B5" w14:textId="77777777" w:rsidTr="000F03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Borders>
              <w:top w:val="none" w:sz="0" w:space="0" w:color="auto"/>
              <w:bottom w:val="none" w:sz="0" w:space="0" w:color="auto"/>
            </w:tcBorders>
            <w:shd w:val="clear" w:color="auto" w:fill="FFF2CC" w:themeFill="accent4" w:themeFillTint="33"/>
          </w:tcPr>
          <w:p w14:paraId="6C53EA4F" w14:textId="0007B7F2" w:rsidR="00FB535F" w:rsidRPr="001B2F23" w:rsidRDefault="001B2F23" w:rsidP="001B2F23">
            <w:pPr>
              <w:spacing w:before="160" w:after="160" w:line="259" w:lineRule="auto"/>
              <w:jc w:val="both"/>
              <w:rPr>
                <w:rFonts w:ascii="Helvetica" w:hAnsi="Helvetica"/>
                <w:b w:val="0"/>
                <w:bCs w:val="0"/>
                <w:color w:val="000000" w:themeColor="text1"/>
                <w:sz w:val="24"/>
                <w:szCs w:val="24"/>
              </w:rPr>
            </w:pPr>
            <w:r w:rsidRPr="001B2F23">
              <w:rPr>
                <w:rFonts w:ascii="Helvetica" w:hAnsi="Helvetica"/>
                <w:b w:val="0"/>
                <w:bCs w:val="0"/>
                <w:color w:val="000000" w:themeColor="text1"/>
                <w:sz w:val="24"/>
                <w:szCs w:val="24"/>
              </w:rPr>
              <w:t>Misją</w:t>
            </w:r>
            <w:r w:rsidR="00285256">
              <w:rPr>
                <w:rFonts w:ascii="Helvetica" w:hAnsi="Helvetica"/>
                <w:b w:val="0"/>
                <w:bCs w:val="0"/>
                <w:color w:val="000000" w:themeColor="text1"/>
                <w:sz w:val="24"/>
                <w:szCs w:val="24"/>
              </w:rPr>
              <w:t xml:space="preserve"> Gminy</w:t>
            </w:r>
            <w:r w:rsidRPr="001B2F23">
              <w:rPr>
                <w:rFonts w:ascii="Helvetica" w:hAnsi="Helvetica"/>
                <w:b w:val="0"/>
                <w:bCs w:val="0"/>
                <w:color w:val="000000" w:themeColor="text1"/>
                <w:sz w:val="24"/>
                <w:szCs w:val="24"/>
              </w:rPr>
              <w:t xml:space="preserve"> Stalow</w:t>
            </w:r>
            <w:r w:rsidR="00285256">
              <w:rPr>
                <w:rFonts w:ascii="Helvetica" w:hAnsi="Helvetica"/>
                <w:b w:val="0"/>
                <w:bCs w:val="0"/>
                <w:color w:val="000000" w:themeColor="text1"/>
                <w:sz w:val="24"/>
                <w:szCs w:val="24"/>
              </w:rPr>
              <w:t>a</w:t>
            </w:r>
            <w:r w:rsidRPr="001B2F23">
              <w:rPr>
                <w:rFonts w:ascii="Helvetica" w:hAnsi="Helvetica"/>
                <w:b w:val="0"/>
                <w:bCs w:val="0"/>
                <w:color w:val="000000" w:themeColor="text1"/>
                <w:sz w:val="24"/>
                <w:szCs w:val="24"/>
              </w:rPr>
              <w:t xml:space="preserve"> Wol</w:t>
            </w:r>
            <w:r w:rsidR="00285256">
              <w:rPr>
                <w:rFonts w:ascii="Helvetica" w:hAnsi="Helvetica"/>
                <w:b w:val="0"/>
                <w:bCs w:val="0"/>
                <w:color w:val="000000" w:themeColor="text1"/>
                <w:sz w:val="24"/>
                <w:szCs w:val="24"/>
              </w:rPr>
              <w:t>a</w:t>
            </w:r>
            <w:r w:rsidRPr="001B2F23">
              <w:rPr>
                <w:rFonts w:ascii="Helvetica" w:hAnsi="Helvetica"/>
                <w:b w:val="0"/>
                <w:bCs w:val="0"/>
                <w:color w:val="000000" w:themeColor="text1"/>
                <w:sz w:val="24"/>
                <w:szCs w:val="24"/>
              </w:rPr>
              <w:t xml:space="preserve"> jest stworzenie atrakcyjnych </w:t>
            </w:r>
            <w:r w:rsidR="00285256">
              <w:rPr>
                <w:rFonts w:ascii="Helvetica" w:hAnsi="Helvetica"/>
                <w:b w:val="0"/>
                <w:bCs w:val="0"/>
                <w:color w:val="000000" w:themeColor="text1"/>
                <w:sz w:val="24"/>
                <w:szCs w:val="24"/>
              </w:rPr>
              <w:t>i</w:t>
            </w:r>
            <w:r w:rsidRPr="001B2F23">
              <w:rPr>
                <w:rFonts w:ascii="Helvetica" w:hAnsi="Helvetica"/>
                <w:b w:val="0"/>
                <w:bCs w:val="0"/>
                <w:color w:val="000000" w:themeColor="text1"/>
                <w:sz w:val="24"/>
                <w:szCs w:val="24"/>
              </w:rPr>
              <w:t xml:space="preserve"> optymalnych warunków do rozwoju budownictwa mieszkaniowego. Naszą ambicją jest zachowanie historycznej tożsamości miasta, poprzez kreowanie funkcjonalnej, zrównoważonej i przyjaznej przestrzeni mieszkalnej oraz wdrożenie nowoczesnych rozwiązań i innowacyjnych projektów w sektorze mieszkalnictwa. Misję rozumiemy nie tylko jako zwiększanie zasobu czy dostępności mieszkań, lecz również tworzenie warunków d</w:t>
            </w:r>
            <w:r w:rsidR="00C849CC">
              <w:rPr>
                <w:rFonts w:ascii="Helvetica" w:hAnsi="Helvetica"/>
                <w:b w:val="0"/>
                <w:bCs w:val="0"/>
                <w:color w:val="000000" w:themeColor="text1"/>
                <w:sz w:val="24"/>
                <w:szCs w:val="24"/>
              </w:rPr>
              <w:t>la</w:t>
            </w:r>
            <w:r w:rsidRPr="001B2F23">
              <w:rPr>
                <w:rFonts w:ascii="Helvetica" w:hAnsi="Helvetica"/>
                <w:b w:val="0"/>
                <w:bCs w:val="0"/>
                <w:color w:val="000000" w:themeColor="text1"/>
                <w:sz w:val="24"/>
                <w:szCs w:val="24"/>
              </w:rPr>
              <w:t xml:space="preserve"> rozwoju oferty odpowiadającej na zróżnicowane preferencje, potrzeby mieszkańców i osób planujących się osiedlić na terenie Gminy, uwzględniające ich potencjał nabywczy oraz zapewniające poczucie stabilności i bezpieczeństwa.</w:t>
            </w:r>
          </w:p>
        </w:tc>
      </w:tr>
    </w:tbl>
    <w:p w14:paraId="6B2FD66C" w14:textId="77777777" w:rsidR="001F0F59" w:rsidRDefault="001F0F59" w:rsidP="00602FA9">
      <w:pPr>
        <w:jc w:val="both"/>
        <w:rPr>
          <w:rFonts w:ascii="Helvetica" w:hAnsi="Helvetica" w:cs="Helvetica"/>
        </w:rPr>
      </w:pPr>
    </w:p>
    <w:p w14:paraId="2639E6E7" w14:textId="7180E1E8" w:rsidR="00602FA9" w:rsidRPr="00602FA9" w:rsidRDefault="00602FA9" w:rsidP="00602FA9">
      <w:pPr>
        <w:jc w:val="both"/>
        <w:rPr>
          <w:rFonts w:ascii="Helvetica" w:hAnsi="Helvetica" w:cs="Helvetica"/>
        </w:rPr>
      </w:pPr>
      <w:r w:rsidRPr="00602FA9">
        <w:rPr>
          <w:rFonts w:ascii="Helvetica" w:hAnsi="Helvetica" w:cs="Helvetica"/>
        </w:rPr>
        <w:t>Wnioski z</w:t>
      </w:r>
      <w:r>
        <w:rPr>
          <w:rFonts w:ascii="Helvetica" w:hAnsi="Helvetica" w:cs="Helvetica"/>
        </w:rPr>
        <w:t xml:space="preserve"> przeprowadzonej</w:t>
      </w:r>
      <w:r w:rsidRPr="00602FA9">
        <w:rPr>
          <w:rFonts w:ascii="Helvetica" w:hAnsi="Helvetica" w:cs="Helvetica"/>
        </w:rPr>
        <w:t xml:space="preserve"> diagnozy stanu mieszkalnictwa</w:t>
      </w:r>
      <w:r>
        <w:rPr>
          <w:rFonts w:ascii="Helvetica" w:hAnsi="Helvetica" w:cs="Helvetica"/>
        </w:rPr>
        <w:t xml:space="preserve"> oraz wyniki</w:t>
      </w:r>
      <w:r w:rsidRPr="00602FA9">
        <w:rPr>
          <w:rFonts w:ascii="Helvetica" w:hAnsi="Helvetica" w:cs="Helvetica"/>
        </w:rPr>
        <w:t xml:space="preserve"> bada</w:t>
      </w:r>
      <w:r>
        <w:rPr>
          <w:rFonts w:ascii="Helvetica" w:hAnsi="Helvetica" w:cs="Helvetica"/>
        </w:rPr>
        <w:t>nia</w:t>
      </w:r>
      <w:r w:rsidRPr="00602FA9">
        <w:rPr>
          <w:rFonts w:ascii="Helvetica" w:hAnsi="Helvetica" w:cs="Helvetica"/>
        </w:rPr>
        <w:t xml:space="preserve"> społecz</w:t>
      </w:r>
      <w:r w:rsidR="00483F0A">
        <w:rPr>
          <w:rFonts w:ascii="Helvetica" w:hAnsi="Helvetica" w:cs="Helvetica"/>
        </w:rPr>
        <w:t>nego</w:t>
      </w:r>
      <w:r w:rsidRPr="00602FA9">
        <w:rPr>
          <w:rFonts w:ascii="Helvetica" w:hAnsi="Helvetica" w:cs="Helvetica"/>
        </w:rPr>
        <w:t xml:space="preserve"> stanowiły podstaw</w:t>
      </w:r>
      <w:r w:rsidR="00483F0A">
        <w:rPr>
          <w:rFonts w:ascii="Helvetica" w:hAnsi="Helvetica" w:cs="Helvetica"/>
        </w:rPr>
        <w:t>ę</w:t>
      </w:r>
      <w:r w:rsidR="00AA4841">
        <w:rPr>
          <w:rFonts w:ascii="Helvetica" w:hAnsi="Helvetica" w:cs="Helvetica"/>
        </w:rPr>
        <w:t xml:space="preserve"> formułowania</w:t>
      </w:r>
      <w:r w:rsidR="00D22BC5">
        <w:rPr>
          <w:rFonts w:ascii="Helvetica" w:hAnsi="Helvetica" w:cs="Helvetica"/>
        </w:rPr>
        <w:t xml:space="preserve"> założeń strategii, a także</w:t>
      </w:r>
      <w:r w:rsidRPr="00602FA9">
        <w:rPr>
          <w:rFonts w:ascii="Helvetica" w:hAnsi="Helvetica" w:cs="Helvetica"/>
        </w:rPr>
        <w:t xml:space="preserve"> </w:t>
      </w:r>
      <w:r w:rsidR="00E206B8">
        <w:rPr>
          <w:rFonts w:ascii="Helvetica" w:hAnsi="Helvetica" w:cs="Helvetica"/>
        </w:rPr>
        <w:t xml:space="preserve">pogłębionej </w:t>
      </w:r>
      <w:r w:rsidRPr="00602FA9">
        <w:rPr>
          <w:rFonts w:ascii="Helvetica" w:hAnsi="Helvetica" w:cs="Helvetica"/>
        </w:rPr>
        <w:t>dyskusji</w:t>
      </w:r>
      <w:r w:rsidR="00D22BC5">
        <w:rPr>
          <w:rFonts w:ascii="Helvetica" w:hAnsi="Helvetica" w:cs="Helvetica"/>
        </w:rPr>
        <w:t xml:space="preserve"> zmierzającej do wypracowania działań kierunkowych rozwoju</w:t>
      </w:r>
      <w:r w:rsidR="00E42709">
        <w:rPr>
          <w:rFonts w:ascii="Helvetica" w:hAnsi="Helvetica" w:cs="Helvetica"/>
        </w:rPr>
        <w:t xml:space="preserve"> sektora</w:t>
      </w:r>
      <w:r w:rsidR="00D22BC5">
        <w:rPr>
          <w:rFonts w:ascii="Helvetica" w:hAnsi="Helvetica" w:cs="Helvetica"/>
        </w:rPr>
        <w:t xml:space="preserve"> mieszk</w:t>
      </w:r>
      <w:r w:rsidR="00E42709">
        <w:rPr>
          <w:rFonts w:ascii="Helvetica" w:hAnsi="Helvetica" w:cs="Helvetica"/>
        </w:rPr>
        <w:t>aniowego</w:t>
      </w:r>
      <w:r w:rsidR="00D250AC">
        <w:rPr>
          <w:rFonts w:ascii="Helvetica" w:hAnsi="Helvetica" w:cs="Helvetica"/>
        </w:rPr>
        <w:t xml:space="preserve"> w Gminie Stalowa Wola</w:t>
      </w:r>
      <w:r w:rsidRPr="00602FA9">
        <w:rPr>
          <w:rFonts w:ascii="Helvetica" w:hAnsi="Helvetica" w:cs="Helvetica"/>
        </w:rPr>
        <w:t>. W</w:t>
      </w:r>
      <w:r w:rsidR="00D250AC">
        <w:rPr>
          <w:rFonts w:ascii="Helvetica" w:hAnsi="Helvetica" w:cs="Helvetica"/>
        </w:rPr>
        <w:t xml:space="preserve"> rezultacie </w:t>
      </w:r>
      <w:r w:rsidR="00D250AC" w:rsidRPr="00602FA9">
        <w:rPr>
          <w:rFonts w:ascii="Helvetica" w:hAnsi="Helvetica" w:cs="Helvetica"/>
        </w:rPr>
        <w:t>spotk</w:t>
      </w:r>
      <w:r w:rsidR="00D250AC">
        <w:rPr>
          <w:rFonts w:ascii="Helvetica" w:hAnsi="Helvetica" w:cs="Helvetica"/>
        </w:rPr>
        <w:t>ań warsztatowych Zespołu Zadaniowego ds. opracowania „Strategii Rozwoju Budownictwa Mieszkaniowego w Gminie Stalowa Wola na lata 2022-2</w:t>
      </w:r>
      <w:r w:rsidR="00596613">
        <w:rPr>
          <w:rFonts w:ascii="Helvetica" w:hAnsi="Helvetica" w:cs="Helvetica"/>
        </w:rPr>
        <w:t>0</w:t>
      </w:r>
      <w:r w:rsidR="00D250AC">
        <w:rPr>
          <w:rFonts w:ascii="Helvetica" w:hAnsi="Helvetica" w:cs="Helvetica"/>
        </w:rPr>
        <w:t>30”</w:t>
      </w:r>
      <w:r w:rsidR="00596613">
        <w:rPr>
          <w:rStyle w:val="Odwoanieprzypisudolnego"/>
          <w:rFonts w:ascii="Helvetica" w:hAnsi="Helvetica" w:cs="Helvetica"/>
        </w:rPr>
        <w:footnoteReference w:id="100"/>
      </w:r>
      <w:r w:rsidR="00D250AC">
        <w:rPr>
          <w:rFonts w:ascii="Helvetica" w:hAnsi="Helvetica" w:cs="Helvetica"/>
        </w:rPr>
        <w:t xml:space="preserve"> we współpracy z wykonawcą dokumentu określona został</w:t>
      </w:r>
      <w:r w:rsidR="00596613">
        <w:rPr>
          <w:rFonts w:ascii="Helvetica" w:hAnsi="Helvetica" w:cs="Helvetica"/>
        </w:rPr>
        <w:t>a siatka celów i potrzeb</w:t>
      </w:r>
      <w:r w:rsidR="0082266E">
        <w:rPr>
          <w:rFonts w:ascii="Helvetica" w:hAnsi="Helvetica" w:cs="Helvetica"/>
        </w:rPr>
        <w:t xml:space="preserve">, uwzględniająca indywidualny charakter oraz lokalną specyfikę analizowanego obszaru: </w:t>
      </w:r>
    </w:p>
    <w:p w14:paraId="29A8BE06" w14:textId="77777777" w:rsidR="00785CF1" w:rsidRDefault="00602FA9">
      <w:pPr>
        <w:pStyle w:val="Akapitzlist"/>
        <w:numPr>
          <w:ilvl w:val="0"/>
          <w:numId w:val="40"/>
        </w:numPr>
        <w:jc w:val="both"/>
        <w:rPr>
          <w:rFonts w:ascii="Helvetica" w:hAnsi="Helvetica" w:cs="Helvetica"/>
        </w:rPr>
      </w:pPr>
      <w:r w:rsidRPr="00785CF1">
        <w:rPr>
          <w:rFonts w:ascii="Helvetica" w:hAnsi="Helvetica" w:cs="Helvetica"/>
        </w:rPr>
        <w:t>Pożądane jest systematyczne zwiększanie średniego metrażu lokali mieszkalnych;</w:t>
      </w:r>
      <w:r w:rsidR="00785CF1">
        <w:rPr>
          <w:rFonts w:ascii="Helvetica" w:hAnsi="Helvetica" w:cs="Helvetica"/>
        </w:rPr>
        <w:t xml:space="preserve"> przedmiotowe  wynika</w:t>
      </w:r>
      <w:r w:rsidRPr="00785CF1">
        <w:rPr>
          <w:rFonts w:ascii="Helvetica" w:hAnsi="Helvetica" w:cs="Helvetica"/>
        </w:rPr>
        <w:t xml:space="preserve"> zarówno z</w:t>
      </w:r>
      <w:r w:rsidR="00785CF1">
        <w:rPr>
          <w:rFonts w:ascii="Helvetica" w:hAnsi="Helvetica" w:cs="Helvetica"/>
        </w:rPr>
        <w:t>e wskaźników</w:t>
      </w:r>
      <w:r w:rsidRPr="00785CF1">
        <w:rPr>
          <w:rFonts w:ascii="Helvetica" w:hAnsi="Helvetica" w:cs="Helvetica"/>
        </w:rPr>
        <w:t xml:space="preserve"> statystycznych, jak</w:t>
      </w:r>
      <w:r w:rsidR="00785CF1">
        <w:rPr>
          <w:rFonts w:ascii="Helvetica" w:hAnsi="Helvetica" w:cs="Helvetica"/>
        </w:rPr>
        <w:t xml:space="preserve"> i</w:t>
      </w:r>
      <w:r w:rsidRPr="00785CF1">
        <w:rPr>
          <w:rFonts w:ascii="Helvetica" w:hAnsi="Helvetica" w:cs="Helvetica"/>
        </w:rPr>
        <w:t xml:space="preserve"> oczekiwań lokalnej społeczności wyrażonej w badaniu.</w:t>
      </w:r>
    </w:p>
    <w:p w14:paraId="70649AD6" w14:textId="77777777" w:rsidR="00785CF1" w:rsidRDefault="00602FA9">
      <w:pPr>
        <w:pStyle w:val="Akapitzlist"/>
        <w:numPr>
          <w:ilvl w:val="0"/>
          <w:numId w:val="40"/>
        </w:numPr>
        <w:jc w:val="both"/>
        <w:rPr>
          <w:rFonts w:ascii="Helvetica" w:hAnsi="Helvetica" w:cs="Helvetica"/>
        </w:rPr>
      </w:pPr>
      <w:r w:rsidRPr="00785CF1">
        <w:rPr>
          <w:rFonts w:ascii="Helvetica" w:hAnsi="Helvetica" w:cs="Helvetica"/>
        </w:rPr>
        <w:t>Bardzo waż</w:t>
      </w:r>
      <w:r w:rsidR="00C52BE2" w:rsidRPr="00785CF1">
        <w:rPr>
          <w:rFonts w:ascii="Helvetica" w:hAnsi="Helvetica" w:cs="Helvetica"/>
        </w:rPr>
        <w:t>ne</w:t>
      </w:r>
      <w:r w:rsidRPr="00785CF1">
        <w:rPr>
          <w:rFonts w:ascii="Helvetica" w:hAnsi="Helvetica" w:cs="Helvetica"/>
        </w:rPr>
        <w:t xml:space="preserve"> jest, by dla terenów pod budownictwo mieszkaniowe, które są już wyznaczone w miejscowych planach</w:t>
      </w:r>
      <w:r w:rsidR="00E206B8" w:rsidRPr="00785CF1">
        <w:rPr>
          <w:rFonts w:ascii="Helvetica" w:hAnsi="Helvetica" w:cs="Helvetica"/>
        </w:rPr>
        <w:t xml:space="preserve"> zagospodarowania</w:t>
      </w:r>
      <w:r w:rsidRPr="00785CF1">
        <w:rPr>
          <w:rFonts w:ascii="Helvetica" w:hAnsi="Helvetica" w:cs="Helvetica"/>
        </w:rPr>
        <w:t xml:space="preserve"> przestrzenn</w:t>
      </w:r>
      <w:r w:rsidR="00E206B8" w:rsidRPr="00785CF1">
        <w:rPr>
          <w:rFonts w:ascii="Helvetica" w:hAnsi="Helvetica" w:cs="Helvetica"/>
        </w:rPr>
        <w:t>ego</w:t>
      </w:r>
      <w:r w:rsidRPr="00785CF1">
        <w:rPr>
          <w:rFonts w:ascii="Helvetica" w:hAnsi="Helvetica" w:cs="Helvetica"/>
        </w:rPr>
        <w:t xml:space="preserve"> a nie</w:t>
      </w:r>
      <w:r w:rsidR="00785CF1">
        <w:rPr>
          <w:rFonts w:ascii="Helvetica" w:hAnsi="Helvetica" w:cs="Helvetica"/>
        </w:rPr>
        <w:t xml:space="preserve"> zostały</w:t>
      </w:r>
      <w:r w:rsidRPr="00785CF1">
        <w:rPr>
          <w:rFonts w:ascii="Helvetica" w:hAnsi="Helvetica" w:cs="Helvetica"/>
        </w:rPr>
        <w:t xml:space="preserve"> jeszcze zabudowane, stwarzać warunki do ich zagospodarowania, w szczególności poprzez</w:t>
      </w:r>
      <w:r w:rsidR="00E206B8" w:rsidRPr="00785CF1">
        <w:rPr>
          <w:rFonts w:ascii="Helvetica" w:hAnsi="Helvetica" w:cs="Helvetica"/>
        </w:rPr>
        <w:t xml:space="preserve"> </w:t>
      </w:r>
      <w:r w:rsidRPr="00785CF1">
        <w:rPr>
          <w:rFonts w:ascii="Helvetica" w:hAnsi="Helvetica" w:cs="Helvetica"/>
        </w:rPr>
        <w:t>systematyczne uzbrajanie terenów</w:t>
      </w:r>
      <w:r w:rsidR="00785CF1">
        <w:rPr>
          <w:rFonts w:ascii="Helvetica" w:hAnsi="Helvetica" w:cs="Helvetica"/>
        </w:rPr>
        <w:t xml:space="preserve"> i</w:t>
      </w:r>
      <w:r w:rsidR="00E206B8" w:rsidRPr="00785CF1">
        <w:rPr>
          <w:rFonts w:ascii="Helvetica" w:hAnsi="Helvetica" w:cs="Helvetica"/>
        </w:rPr>
        <w:t xml:space="preserve"> </w:t>
      </w:r>
      <w:r w:rsidRPr="00785CF1">
        <w:rPr>
          <w:rFonts w:ascii="Helvetica" w:hAnsi="Helvetica" w:cs="Helvetica"/>
        </w:rPr>
        <w:t>zapewnienie odpowiedni</w:t>
      </w:r>
      <w:r w:rsidR="00E206B8" w:rsidRPr="00785CF1">
        <w:rPr>
          <w:rFonts w:ascii="Helvetica" w:hAnsi="Helvetica" w:cs="Helvetica"/>
        </w:rPr>
        <w:t>ej dostępności</w:t>
      </w:r>
      <w:r w:rsidRPr="00785CF1">
        <w:rPr>
          <w:rFonts w:ascii="Helvetica" w:hAnsi="Helvetica" w:cs="Helvetica"/>
        </w:rPr>
        <w:t xml:space="preserve"> komunikacyjn</w:t>
      </w:r>
      <w:r w:rsidR="00E206B8" w:rsidRPr="00785CF1">
        <w:rPr>
          <w:rFonts w:ascii="Helvetica" w:hAnsi="Helvetica" w:cs="Helvetica"/>
        </w:rPr>
        <w:t>ej</w:t>
      </w:r>
      <w:r w:rsidR="00785CF1">
        <w:rPr>
          <w:rFonts w:ascii="Helvetica" w:hAnsi="Helvetica" w:cs="Helvetica"/>
        </w:rPr>
        <w:t>.</w:t>
      </w:r>
    </w:p>
    <w:p w14:paraId="00C85D9D" w14:textId="4C14A4F6" w:rsidR="00785CF1" w:rsidRDefault="006C7520">
      <w:pPr>
        <w:pStyle w:val="Akapitzlist"/>
        <w:numPr>
          <w:ilvl w:val="0"/>
          <w:numId w:val="40"/>
        </w:numPr>
        <w:jc w:val="both"/>
        <w:rPr>
          <w:rFonts w:ascii="Helvetica" w:hAnsi="Helvetica" w:cs="Helvetica"/>
        </w:rPr>
      </w:pPr>
      <w:r w:rsidRPr="00785CF1">
        <w:rPr>
          <w:rFonts w:ascii="Helvetica" w:hAnsi="Helvetica" w:cs="Helvetica"/>
        </w:rPr>
        <w:t>Wskazane jest d</w:t>
      </w:r>
      <w:r w:rsidR="00E206B8" w:rsidRPr="00785CF1">
        <w:rPr>
          <w:rFonts w:ascii="Helvetica" w:hAnsi="Helvetica" w:cs="Helvetica"/>
        </w:rPr>
        <w:t>ążenie do</w:t>
      </w:r>
      <w:r w:rsidR="00602FA9" w:rsidRPr="00785CF1">
        <w:rPr>
          <w:rFonts w:ascii="Helvetica" w:hAnsi="Helvetica" w:cs="Helvetica"/>
        </w:rPr>
        <w:t xml:space="preserve"> najkorzystniejsze</w:t>
      </w:r>
      <w:r w:rsidR="00D22BC5" w:rsidRPr="00785CF1">
        <w:rPr>
          <w:rFonts w:ascii="Helvetica" w:hAnsi="Helvetica" w:cs="Helvetica"/>
        </w:rPr>
        <w:t>go</w:t>
      </w:r>
      <w:r w:rsidR="00602FA9" w:rsidRPr="00785CF1">
        <w:rPr>
          <w:rFonts w:ascii="Helvetica" w:hAnsi="Helvetica" w:cs="Helvetica"/>
        </w:rPr>
        <w:t xml:space="preserve"> zagospodarowywani</w:t>
      </w:r>
      <w:r w:rsidR="00D22BC5" w:rsidRPr="00785CF1">
        <w:rPr>
          <w:rFonts w:ascii="Helvetica" w:hAnsi="Helvetica" w:cs="Helvetica"/>
        </w:rPr>
        <w:t>a przestrzeni</w:t>
      </w:r>
      <w:r w:rsidR="00602FA9" w:rsidRPr="00785CF1">
        <w:rPr>
          <w:rFonts w:ascii="Helvetica" w:hAnsi="Helvetica" w:cs="Helvetica"/>
        </w:rPr>
        <w:t>, w</w:t>
      </w:r>
      <w:r w:rsidR="00B92B90">
        <w:rPr>
          <w:rFonts w:ascii="Helvetica" w:hAnsi="Helvetica" w:cs="Helvetica"/>
        </w:rPr>
        <w:t> </w:t>
      </w:r>
      <w:r w:rsidR="00602FA9" w:rsidRPr="00785CF1">
        <w:rPr>
          <w:rFonts w:ascii="Helvetica" w:hAnsi="Helvetica" w:cs="Helvetica"/>
        </w:rPr>
        <w:t>tym</w:t>
      </w:r>
      <w:r w:rsidR="00D22BC5" w:rsidRPr="00785CF1">
        <w:rPr>
          <w:rFonts w:ascii="Helvetica" w:hAnsi="Helvetica" w:cs="Helvetica"/>
        </w:rPr>
        <w:t xml:space="preserve"> również</w:t>
      </w:r>
      <w:r w:rsidR="00602FA9" w:rsidRPr="00785CF1">
        <w:rPr>
          <w:rFonts w:ascii="Helvetica" w:hAnsi="Helvetica" w:cs="Helvetica"/>
        </w:rPr>
        <w:t xml:space="preserve"> tzw. luk w zabudowie, w ramach już istniejącego układu funkcjonalnego</w:t>
      </w:r>
      <w:r w:rsidR="00E206B8" w:rsidRPr="00785CF1">
        <w:rPr>
          <w:rFonts w:ascii="Helvetica" w:hAnsi="Helvetica" w:cs="Helvetica"/>
        </w:rPr>
        <w:t xml:space="preserve"> miasta</w:t>
      </w:r>
      <w:r w:rsidR="00602FA9" w:rsidRPr="00785CF1">
        <w:rPr>
          <w:rFonts w:ascii="Helvetica" w:hAnsi="Helvetica" w:cs="Helvetica"/>
        </w:rPr>
        <w:t xml:space="preserve"> </w:t>
      </w:r>
      <w:r w:rsidR="00E206B8" w:rsidRPr="00785CF1">
        <w:rPr>
          <w:rFonts w:ascii="Helvetica" w:hAnsi="Helvetica" w:cs="Helvetica"/>
        </w:rPr>
        <w:t>czy też</w:t>
      </w:r>
      <w:r w:rsidR="00602FA9" w:rsidRPr="00785CF1">
        <w:rPr>
          <w:rFonts w:ascii="Helvetica" w:hAnsi="Helvetica" w:cs="Helvetica"/>
        </w:rPr>
        <w:t xml:space="preserve"> zwartej zabudowy miejskiej.</w:t>
      </w:r>
    </w:p>
    <w:p w14:paraId="41011C53" w14:textId="77777777" w:rsidR="00785CF1" w:rsidRDefault="00C0542D">
      <w:pPr>
        <w:pStyle w:val="Akapitzlist"/>
        <w:numPr>
          <w:ilvl w:val="0"/>
          <w:numId w:val="40"/>
        </w:numPr>
        <w:jc w:val="both"/>
        <w:rPr>
          <w:rFonts w:ascii="Helvetica" w:hAnsi="Helvetica" w:cs="Helvetica"/>
        </w:rPr>
      </w:pPr>
      <w:r w:rsidRPr="00785CF1">
        <w:rPr>
          <w:rFonts w:ascii="Helvetica" w:hAnsi="Helvetica" w:cs="Helvetica"/>
        </w:rPr>
        <w:t>Zasady planowania i r</w:t>
      </w:r>
      <w:r w:rsidR="00E206B8" w:rsidRPr="00785CF1">
        <w:rPr>
          <w:rFonts w:ascii="Helvetica" w:hAnsi="Helvetica" w:cs="Helvetica"/>
        </w:rPr>
        <w:t xml:space="preserve">ozwój budownictwa, w tym mieszkaniowego, </w:t>
      </w:r>
      <w:r w:rsidR="00602FA9" w:rsidRPr="00785CF1">
        <w:rPr>
          <w:rFonts w:ascii="Helvetica" w:hAnsi="Helvetica" w:cs="Helvetica"/>
        </w:rPr>
        <w:t>mus</w:t>
      </w:r>
      <w:r w:rsidR="00E206B8" w:rsidRPr="00785CF1">
        <w:rPr>
          <w:rFonts w:ascii="Helvetica" w:hAnsi="Helvetica" w:cs="Helvetica"/>
        </w:rPr>
        <w:t>zą</w:t>
      </w:r>
      <w:r w:rsidR="00602FA9" w:rsidRPr="00785CF1">
        <w:rPr>
          <w:rFonts w:ascii="Helvetica" w:hAnsi="Helvetica" w:cs="Helvetica"/>
        </w:rPr>
        <w:t xml:space="preserve"> uwzględniać zasady zrównoważonego rozwoju,</w:t>
      </w:r>
      <w:r w:rsidRPr="00785CF1">
        <w:rPr>
          <w:rFonts w:ascii="Helvetica" w:hAnsi="Helvetica" w:cs="Helvetica"/>
        </w:rPr>
        <w:t xml:space="preserve"> </w:t>
      </w:r>
      <w:r w:rsidR="00602FA9" w:rsidRPr="00785CF1">
        <w:rPr>
          <w:rFonts w:ascii="Helvetica" w:hAnsi="Helvetica" w:cs="Helvetica"/>
        </w:rPr>
        <w:t>szczególnie odpowiednie zbilansowanie pomiędzy zachowaniem i ochroną zieleni miejskiej a realizacjami inwestycji infrastrukturalnych,</w:t>
      </w:r>
      <w:r w:rsidR="00596613" w:rsidRPr="00785CF1">
        <w:rPr>
          <w:rFonts w:ascii="Helvetica" w:hAnsi="Helvetica" w:cs="Helvetica"/>
        </w:rPr>
        <w:t xml:space="preserve"> odejście od tak zwanej</w:t>
      </w:r>
      <w:r w:rsidR="00602FA9" w:rsidRPr="00785CF1">
        <w:rPr>
          <w:rFonts w:ascii="Helvetica" w:hAnsi="Helvetica" w:cs="Helvetica"/>
        </w:rPr>
        <w:t xml:space="preserve"> „betonozy”</w:t>
      </w:r>
      <w:r w:rsidR="00C52BE2" w:rsidRPr="00785CF1">
        <w:rPr>
          <w:rFonts w:ascii="Helvetica" w:hAnsi="Helvetica" w:cs="Helvetica"/>
        </w:rPr>
        <w:t>. Podkreśl</w:t>
      </w:r>
      <w:r w:rsidR="00596613" w:rsidRPr="00785CF1">
        <w:rPr>
          <w:rFonts w:ascii="Helvetica" w:hAnsi="Helvetica" w:cs="Helvetica"/>
        </w:rPr>
        <w:t>o</w:t>
      </w:r>
      <w:r w:rsidR="00C52BE2" w:rsidRPr="00785CF1">
        <w:rPr>
          <w:rFonts w:ascii="Helvetica" w:hAnsi="Helvetica" w:cs="Helvetica"/>
        </w:rPr>
        <w:t>no</w:t>
      </w:r>
      <w:r w:rsidR="00785CF1">
        <w:rPr>
          <w:rFonts w:ascii="Helvetica" w:hAnsi="Helvetica" w:cs="Helvetica"/>
        </w:rPr>
        <w:t xml:space="preserve"> też</w:t>
      </w:r>
      <w:r w:rsidR="00596613" w:rsidRPr="00785CF1">
        <w:rPr>
          <w:rFonts w:ascii="Helvetica" w:hAnsi="Helvetica" w:cs="Helvetica"/>
        </w:rPr>
        <w:t xml:space="preserve"> zasadność</w:t>
      </w:r>
      <w:r w:rsidR="00C52BE2" w:rsidRPr="00785CF1">
        <w:rPr>
          <w:rFonts w:ascii="Helvetica" w:hAnsi="Helvetica" w:cs="Helvetica"/>
        </w:rPr>
        <w:t xml:space="preserve"> </w:t>
      </w:r>
      <w:r w:rsidR="00602FA9" w:rsidRPr="00785CF1">
        <w:rPr>
          <w:rFonts w:ascii="Helvetica" w:hAnsi="Helvetica" w:cs="Helvetica"/>
        </w:rPr>
        <w:t>zachowani</w:t>
      </w:r>
      <w:r w:rsidR="00596613" w:rsidRPr="00785CF1">
        <w:rPr>
          <w:rFonts w:ascii="Helvetica" w:hAnsi="Helvetica" w:cs="Helvetica"/>
        </w:rPr>
        <w:t>a</w:t>
      </w:r>
      <w:r w:rsidR="00602FA9" w:rsidRPr="00785CF1">
        <w:rPr>
          <w:rFonts w:ascii="Helvetica" w:hAnsi="Helvetica" w:cs="Helvetica"/>
        </w:rPr>
        <w:t xml:space="preserve"> odrębności przestrzennej strefy przemysłowej</w:t>
      </w:r>
      <w:r w:rsidR="00A654E8" w:rsidRPr="00785CF1">
        <w:rPr>
          <w:rFonts w:ascii="Helvetica" w:hAnsi="Helvetica" w:cs="Helvetica"/>
        </w:rPr>
        <w:t xml:space="preserve">, tj. </w:t>
      </w:r>
      <w:r w:rsidR="00602FA9" w:rsidRPr="00785CF1">
        <w:rPr>
          <w:rFonts w:ascii="Helvetica" w:hAnsi="Helvetica" w:cs="Helvetica"/>
        </w:rPr>
        <w:t>zapewnieni</w:t>
      </w:r>
      <w:r w:rsidR="00785CF1">
        <w:rPr>
          <w:rFonts w:ascii="Helvetica" w:hAnsi="Helvetica" w:cs="Helvetica"/>
        </w:rPr>
        <w:t>e</w:t>
      </w:r>
      <w:r w:rsidR="00602FA9" w:rsidRPr="00785CF1">
        <w:rPr>
          <w:rFonts w:ascii="Helvetica" w:hAnsi="Helvetica" w:cs="Helvetica"/>
        </w:rPr>
        <w:t xml:space="preserve"> oddzielenia od stref mieszkalnych.</w:t>
      </w:r>
    </w:p>
    <w:p w14:paraId="16DB5A5F" w14:textId="77777777" w:rsidR="00785CF1" w:rsidRDefault="00602FA9">
      <w:pPr>
        <w:pStyle w:val="Akapitzlist"/>
        <w:numPr>
          <w:ilvl w:val="0"/>
          <w:numId w:val="40"/>
        </w:numPr>
        <w:jc w:val="both"/>
        <w:rPr>
          <w:rFonts w:ascii="Helvetica" w:hAnsi="Helvetica" w:cs="Helvetica"/>
        </w:rPr>
      </w:pPr>
      <w:r w:rsidRPr="00785CF1">
        <w:rPr>
          <w:rFonts w:ascii="Helvetica" w:hAnsi="Helvetica" w:cs="Helvetica"/>
        </w:rPr>
        <w:t>Zwiększanie podaży terenów mieszkaniowych, uchwalanie</w:t>
      </w:r>
      <w:r w:rsidR="00785CF1">
        <w:rPr>
          <w:rFonts w:ascii="Helvetica" w:hAnsi="Helvetica" w:cs="Helvetica"/>
        </w:rPr>
        <w:t xml:space="preserve"> </w:t>
      </w:r>
      <w:r w:rsidRPr="00785CF1">
        <w:rPr>
          <w:rFonts w:ascii="Helvetica" w:hAnsi="Helvetica" w:cs="Helvetica"/>
        </w:rPr>
        <w:t>planów czy aktualizacje obowiązujących,</w:t>
      </w:r>
      <w:r w:rsidR="00785CF1">
        <w:rPr>
          <w:rFonts w:ascii="Helvetica" w:hAnsi="Helvetica" w:cs="Helvetica"/>
        </w:rPr>
        <w:t xml:space="preserve"> po</w:t>
      </w:r>
      <w:r w:rsidRPr="00785CF1">
        <w:rPr>
          <w:rFonts w:ascii="Helvetica" w:hAnsi="Helvetica" w:cs="Helvetica"/>
        </w:rPr>
        <w:t>winny być procesami wdrażanymi komplek</w:t>
      </w:r>
      <w:r w:rsidR="00785CF1">
        <w:rPr>
          <w:rFonts w:ascii="Helvetica" w:hAnsi="Helvetica" w:cs="Helvetica"/>
        </w:rPr>
        <w:t>sowo</w:t>
      </w:r>
      <w:r w:rsidRPr="00785CF1">
        <w:rPr>
          <w:rFonts w:ascii="Helvetica" w:hAnsi="Helvetica" w:cs="Helvetica"/>
        </w:rPr>
        <w:t xml:space="preserve"> </w:t>
      </w:r>
      <w:r w:rsidR="00785CF1">
        <w:rPr>
          <w:rFonts w:ascii="Helvetica" w:hAnsi="Helvetica" w:cs="Helvetica"/>
        </w:rPr>
        <w:t>oraz</w:t>
      </w:r>
      <w:r w:rsidRPr="00785CF1">
        <w:rPr>
          <w:rFonts w:ascii="Helvetica" w:hAnsi="Helvetica" w:cs="Helvetica"/>
        </w:rPr>
        <w:t xml:space="preserve"> harmoni</w:t>
      </w:r>
      <w:r w:rsidR="00785CF1">
        <w:rPr>
          <w:rFonts w:ascii="Helvetica" w:hAnsi="Helvetica" w:cs="Helvetica"/>
        </w:rPr>
        <w:t>jnie</w:t>
      </w:r>
      <w:r w:rsidRPr="00785CF1">
        <w:rPr>
          <w:rFonts w:ascii="Helvetica" w:hAnsi="Helvetica" w:cs="Helvetica"/>
        </w:rPr>
        <w:t>. Samo zwiększenie podaży terenów mieszkaniowych, poprzez ustalenia miejscowych planów zagospodarowania przestrzennego, nie rozwiązuje problemu mieszkalnictwa indywidualnego. Bez wdrażania działa</w:t>
      </w:r>
      <w:r w:rsidR="00785CF1">
        <w:rPr>
          <w:rFonts w:ascii="Helvetica" w:hAnsi="Helvetica" w:cs="Helvetica"/>
        </w:rPr>
        <w:t>ń uk</w:t>
      </w:r>
      <w:r w:rsidRPr="00785CF1">
        <w:rPr>
          <w:rFonts w:ascii="Helvetica" w:hAnsi="Helvetica" w:cs="Helvetica"/>
        </w:rPr>
        <w:t>ierunk</w:t>
      </w:r>
      <w:r w:rsidR="00785CF1">
        <w:rPr>
          <w:rFonts w:ascii="Helvetica" w:hAnsi="Helvetica" w:cs="Helvetica"/>
        </w:rPr>
        <w:t>owanych na</w:t>
      </w:r>
      <w:r w:rsidRPr="00785CF1">
        <w:rPr>
          <w:rFonts w:ascii="Helvetica" w:hAnsi="Helvetica" w:cs="Helvetica"/>
        </w:rPr>
        <w:t xml:space="preserve"> zapewnienia dostępu do infrastruktury sieciowej i dr</w:t>
      </w:r>
      <w:r w:rsidR="00785CF1">
        <w:rPr>
          <w:rFonts w:ascii="Helvetica" w:hAnsi="Helvetica" w:cs="Helvetica"/>
        </w:rPr>
        <w:t>óg</w:t>
      </w:r>
      <w:r w:rsidRPr="00785CF1">
        <w:rPr>
          <w:rFonts w:ascii="Helvetica" w:hAnsi="Helvetica" w:cs="Helvetica"/>
        </w:rPr>
        <w:t>, grunty zostają jedynie „na papierze” terenami zabudowy mieszkaniowej. Badania ankietowe wskazują również, że lokalna społeczność wysoko ceni dostęp do istniejących terenów zielonych.</w:t>
      </w:r>
    </w:p>
    <w:p w14:paraId="200DB8CB" w14:textId="313E1172" w:rsidR="00785CF1" w:rsidRDefault="00602FA9">
      <w:pPr>
        <w:pStyle w:val="Akapitzlist"/>
        <w:numPr>
          <w:ilvl w:val="0"/>
          <w:numId w:val="40"/>
        </w:numPr>
        <w:jc w:val="both"/>
        <w:rPr>
          <w:rFonts w:ascii="Helvetica" w:hAnsi="Helvetica" w:cs="Helvetica"/>
        </w:rPr>
      </w:pPr>
      <w:r w:rsidRPr="00785CF1">
        <w:rPr>
          <w:rFonts w:ascii="Helvetica" w:hAnsi="Helvetica" w:cs="Helvetica"/>
        </w:rPr>
        <w:t>Konieczne jest podjęcie działań zmierzających do stworzenia w ramach zasobu komunalnego pomieszczeń tymczasowych i zwiększenia podaży lokali socjalnych. Dysponowanie nimi daje możliwość wykonywania wyroków eksmisyjnych i zapobiega konieczności ponoszenia kosztu odszkodowań. Ponadto stwarza większe możliwości podejmowania działań wobec lokatorów, mających wysokie, często wieloletnie zaległości czynszowe. Aspekt ten jest również związany z potencjalnymi zmianami w</w:t>
      </w:r>
      <w:r w:rsidR="00B92B90">
        <w:rPr>
          <w:rFonts w:ascii="Helvetica" w:hAnsi="Helvetica" w:cs="Helvetica"/>
        </w:rPr>
        <w:t> </w:t>
      </w:r>
      <w:r w:rsidRPr="00785CF1">
        <w:rPr>
          <w:rFonts w:ascii="Helvetica" w:hAnsi="Helvetica" w:cs="Helvetica"/>
        </w:rPr>
        <w:t>obszarze polityki czynszowej.</w:t>
      </w:r>
    </w:p>
    <w:p w14:paraId="4B2C9BD4" w14:textId="6F76B5F2" w:rsidR="0067671B" w:rsidRDefault="00602FA9">
      <w:pPr>
        <w:pStyle w:val="Akapitzlist"/>
        <w:numPr>
          <w:ilvl w:val="0"/>
          <w:numId w:val="40"/>
        </w:numPr>
        <w:jc w:val="both"/>
        <w:rPr>
          <w:rFonts w:ascii="Helvetica" w:hAnsi="Helvetica" w:cs="Helvetica"/>
        </w:rPr>
      </w:pPr>
      <w:r w:rsidRPr="00785CF1">
        <w:rPr>
          <w:rFonts w:ascii="Helvetica" w:hAnsi="Helvetica" w:cs="Helvetica"/>
        </w:rPr>
        <w:t>Podaż nieruchomości komunalnych jest relatywnie stała, biorąc nawet pod uwagę nowe inwestycje, nie jest w stanie zaspokoić w pełni realnego popytu na tego typu lokale.</w:t>
      </w:r>
      <w:r w:rsidR="00785CF1">
        <w:rPr>
          <w:rFonts w:ascii="Helvetica" w:hAnsi="Helvetica" w:cs="Helvetica"/>
        </w:rPr>
        <w:t xml:space="preserve"> Stąd też n</w:t>
      </w:r>
      <w:r w:rsidRPr="00785CF1">
        <w:rPr>
          <w:rFonts w:ascii="Helvetica" w:hAnsi="Helvetica" w:cs="Helvetica"/>
        </w:rPr>
        <w:t>iezwykle istotn</w:t>
      </w:r>
      <w:r w:rsidR="00785CF1">
        <w:rPr>
          <w:rFonts w:ascii="Helvetica" w:hAnsi="Helvetica" w:cs="Helvetica"/>
        </w:rPr>
        <w:t>y</w:t>
      </w:r>
      <w:r w:rsidRPr="00785CF1">
        <w:rPr>
          <w:rFonts w:ascii="Helvetica" w:hAnsi="Helvetica" w:cs="Helvetica"/>
        </w:rPr>
        <w:t xml:space="preserve"> jest zatem rozwój obszaru społecznego budownictwa czynszowego (SBC) z uwagi na rosnące zainteresowanie jego ofertą, zwłaszcza ludzi młodych i osób w średnim wieku. Ideą SBC jest </w:t>
      </w:r>
      <w:r w:rsidRPr="00785CF1">
        <w:rPr>
          <w:rFonts w:ascii="Helvetica" w:hAnsi="Helvetica" w:cs="Helvetica"/>
          <w:color w:val="000000"/>
        </w:rPr>
        <w:t>budowa mieszkań na</w:t>
      </w:r>
      <w:r w:rsidRPr="00785CF1">
        <w:rPr>
          <w:rFonts w:ascii="Helvetica" w:hAnsi="Helvetica" w:cs="Helvetica"/>
          <w:color w:val="000000"/>
          <w:shd w:val="clear" w:color="auto" w:fill="F6F6F6"/>
        </w:rPr>
        <w:t xml:space="preserve"> </w:t>
      </w:r>
      <w:r w:rsidRPr="00785CF1">
        <w:rPr>
          <w:rFonts w:ascii="Helvetica" w:hAnsi="Helvetica" w:cs="Helvetica"/>
          <w:color w:val="000000"/>
        </w:rPr>
        <w:t>wynajem o</w:t>
      </w:r>
      <w:r w:rsidR="00860EF4">
        <w:rPr>
          <w:rFonts w:ascii="Helvetica" w:hAnsi="Helvetica" w:cs="Helvetica"/>
          <w:color w:val="000000"/>
        </w:rPr>
        <w:t> </w:t>
      </w:r>
      <w:r w:rsidRPr="00785CF1">
        <w:rPr>
          <w:rFonts w:ascii="Helvetica" w:hAnsi="Helvetica" w:cs="Helvetica"/>
          <w:color w:val="000000"/>
        </w:rPr>
        <w:t>umiarkowanym czynszu</w:t>
      </w:r>
      <w:r w:rsidR="00785CF1">
        <w:rPr>
          <w:rFonts w:ascii="Helvetica" w:hAnsi="Helvetica" w:cs="Helvetica"/>
          <w:color w:val="000000"/>
        </w:rPr>
        <w:t xml:space="preserve"> dedykowanych</w:t>
      </w:r>
      <w:r w:rsidRPr="00785CF1">
        <w:rPr>
          <w:rFonts w:ascii="Helvetica" w:hAnsi="Helvetica" w:cs="Helvetica"/>
          <w:color w:val="000000"/>
        </w:rPr>
        <w:t xml:space="preserve"> dla osób nie posiadających własnego lokum</w:t>
      </w:r>
      <w:r w:rsidR="00785CF1">
        <w:rPr>
          <w:rFonts w:ascii="Helvetica" w:hAnsi="Helvetica" w:cs="Helvetica"/>
          <w:color w:val="000000"/>
        </w:rPr>
        <w:t>. D</w:t>
      </w:r>
      <w:r w:rsidRPr="00785CF1">
        <w:rPr>
          <w:rFonts w:ascii="Helvetica" w:hAnsi="Helvetica" w:cs="Helvetica"/>
          <w:color w:val="000000"/>
        </w:rPr>
        <w:t xml:space="preserve">ysponują </w:t>
      </w:r>
      <w:r w:rsidR="00785CF1">
        <w:rPr>
          <w:rFonts w:ascii="Helvetica" w:hAnsi="Helvetica" w:cs="Helvetica"/>
          <w:color w:val="000000"/>
        </w:rPr>
        <w:t xml:space="preserve">oni </w:t>
      </w:r>
      <w:r w:rsidRPr="00785CF1">
        <w:rPr>
          <w:rFonts w:ascii="Helvetica" w:hAnsi="Helvetica" w:cs="Helvetica"/>
          <w:color w:val="000000"/>
        </w:rPr>
        <w:t>środkami na regularne opłacanie czynszu, jednak</w:t>
      </w:r>
      <w:r w:rsidR="0067671B">
        <w:rPr>
          <w:rFonts w:ascii="Helvetica" w:hAnsi="Helvetica" w:cs="Helvetica"/>
          <w:color w:val="000000"/>
        </w:rPr>
        <w:t>że osiągane</w:t>
      </w:r>
      <w:r w:rsidRPr="00785CF1">
        <w:rPr>
          <w:rFonts w:ascii="Helvetica" w:hAnsi="Helvetica" w:cs="Helvetica"/>
          <w:color w:val="000000"/>
        </w:rPr>
        <w:t xml:space="preserve"> dochody są niewystarczające na</w:t>
      </w:r>
      <w:r w:rsidR="0067671B">
        <w:rPr>
          <w:rFonts w:ascii="Helvetica" w:hAnsi="Helvetica" w:cs="Helvetica"/>
          <w:color w:val="000000"/>
        </w:rPr>
        <w:t xml:space="preserve"> uzyskanie odpowiedniego poziomu tzw. zdolności kredytowej, tym samym</w:t>
      </w:r>
      <w:r w:rsidRPr="00785CF1">
        <w:rPr>
          <w:rFonts w:ascii="Helvetica" w:hAnsi="Helvetica" w:cs="Helvetica"/>
          <w:color w:val="000000"/>
        </w:rPr>
        <w:t xml:space="preserve"> zaciągnięcie kredytu hipotecznego na zakup mieszkania</w:t>
      </w:r>
      <w:r w:rsidR="0067671B">
        <w:rPr>
          <w:rFonts w:ascii="Helvetica" w:hAnsi="Helvetica" w:cs="Helvetica"/>
          <w:color w:val="000000"/>
        </w:rPr>
        <w:t xml:space="preserve"> na własność</w:t>
      </w:r>
      <w:r w:rsidRPr="00785CF1">
        <w:rPr>
          <w:rFonts w:ascii="Helvetica" w:hAnsi="Helvetica" w:cs="Helvetica"/>
          <w:color w:val="000000"/>
        </w:rPr>
        <w:t xml:space="preserve">. </w:t>
      </w:r>
      <w:r w:rsidRPr="00785CF1">
        <w:rPr>
          <w:rFonts w:ascii="Helvetica" w:hAnsi="Helvetica" w:cs="Helvetica"/>
        </w:rPr>
        <w:t>W</w:t>
      </w:r>
      <w:r w:rsidR="00860EF4">
        <w:rPr>
          <w:rFonts w:ascii="Helvetica" w:hAnsi="Helvetica" w:cs="Helvetica"/>
        </w:rPr>
        <w:t> </w:t>
      </w:r>
      <w:r w:rsidRPr="00785CF1">
        <w:rPr>
          <w:rFonts w:ascii="Helvetica" w:hAnsi="Helvetica" w:cs="Helvetica"/>
        </w:rPr>
        <w:t>tym kontekście przyszła oferta Społecznej Inicjatywy Mieszkaniowej w Stalowej Woli jest niezwykle ważnym uzupełnienie dostępnych już na rynku opcji w zakresie mieszkalnictwa</w:t>
      </w:r>
      <w:r w:rsidR="0067671B">
        <w:rPr>
          <w:rFonts w:ascii="Helvetica" w:hAnsi="Helvetica" w:cs="Helvetica"/>
        </w:rPr>
        <w:t xml:space="preserve">, a </w:t>
      </w:r>
      <w:r w:rsidRPr="00785CF1">
        <w:rPr>
          <w:rFonts w:ascii="Helvetica" w:hAnsi="Helvetica" w:cs="Helvetica"/>
        </w:rPr>
        <w:t xml:space="preserve">profil działalności Spółki wpisuje się w lokalne potrzeby. </w:t>
      </w:r>
    </w:p>
    <w:p w14:paraId="00CB955A" w14:textId="06595ECB" w:rsidR="00602FA9" w:rsidRPr="0067671B" w:rsidRDefault="00602FA9">
      <w:pPr>
        <w:pStyle w:val="Akapitzlist"/>
        <w:numPr>
          <w:ilvl w:val="0"/>
          <w:numId w:val="40"/>
        </w:numPr>
        <w:jc w:val="both"/>
        <w:rPr>
          <w:rFonts w:ascii="Helvetica" w:hAnsi="Helvetica" w:cs="Helvetica"/>
        </w:rPr>
      </w:pPr>
      <w:r w:rsidRPr="0067671B">
        <w:rPr>
          <w:rFonts w:ascii="Helvetica" w:hAnsi="Helvetica" w:cs="Helvetica"/>
        </w:rPr>
        <w:t>Rozwój budownictwa</w:t>
      </w:r>
      <w:r w:rsidR="0067671B">
        <w:rPr>
          <w:rFonts w:ascii="Helvetica" w:hAnsi="Helvetica" w:cs="Helvetica"/>
        </w:rPr>
        <w:t xml:space="preserve"> </w:t>
      </w:r>
      <w:r w:rsidRPr="0067671B">
        <w:rPr>
          <w:rFonts w:ascii="Helvetica" w:hAnsi="Helvetica" w:cs="Helvetica"/>
        </w:rPr>
        <w:t>winien</w:t>
      </w:r>
      <w:r w:rsidR="0067671B">
        <w:rPr>
          <w:rFonts w:ascii="Helvetica" w:hAnsi="Helvetica" w:cs="Helvetica"/>
        </w:rPr>
        <w:t xml:space="preserve"> być wielokierunkowy, </w:t>
      </w:r>
      <w:r w:rsidRPr="0067671B">
        <w:rPr>
          <w:rFonts w:ascii="Helvetica" w:hAnsi="Helvetica" w:cs="Helvetica"/>
        </w:rPr>
        <w:t xml:space="preserve">stwarzać możliwość zaspakajania potrzeb mieszkaniowych </w:t>
      </w:r>
      <w:r w:rsidR="00C52BE2" w:rsidRPr="0067671B">
        <w:rPr>
          <w:rFonts w:ascii="Helvetica" w:hAnsi="Helvetica" w:cs="Helvetica"/>
        </w:rPr>
        <w:t xml:space="preserve">zarówno </w:t>
      </w:r>
      <w:r w:rsidRPr="0067671B">
        <w:rPr>
          <w:rFonts w:ascii="Helvetica" w:hAnsi="Helvetica" w:cs="Helvetica"/>
        </w:rPr>
        <w:t>poprzez</w:t>
      </w:r>
      <w:r w:rsidR="00C52BE2" w:rsidRPr="0067671B">
        <w:rPr>
          <w:rFonts w:ascii="Helvetica" w:hAnsi="Helvetica" w:cs="Helvetica"/>
        </w:rPr>
        <w:t xml:space="preserve"> </w:t>
      </w:r>
      <w:r w:rsidRPr="0067671B">
        <w:rPr>
          <w:rFonts w:ascii="Helvetica" w:hAnsi="Helvetica" w:cs="Helvetica"/>
        </w:rPr>
        <w:t>bezpośrednią podaż komunalnego zasobu mieszkaniowego dla</w:t>
      </w:r>
      <w:r w:rsidR="00200FF1">
        <w:rPr>
          <w:rFonts w:ascii="Helvetica" w:hAnsi="Helvetica" w:cs="Helvetica"/>
        </w:rPr>
        <w:t xml:space="preserve"> gospodarstw domowych</w:t>
      </w:r>
      <w:r w:rsidRPr="0067671B">
        <w:rPr>
          <w:rFonts w:ascii="Helvetica" w:hAnsi="Helvetica" w:cs="Helvetica"/>
        </w:rPr>
        <w:t xml:space="preserve"> o</w:t>
      </w:r>
      <w:r w:rsidR="00D22BC5" w:rsidRPr="0067671B">
        <w:rPr>
          <w:rFonts w:ascii="Helvetica" w:hAnsi="Helvetica" w:cs="Helvetica"/>
        </w:rPr>
        <w:t xml:space="preserve"> </w:t>
      </w:r>
      <w:r w:rsidRPr="0067671B">
        <w:rPr>
          <w:rFonts w:ascii="Helvetica" w:hAnsi="Helvetica" w:cs="Helvetica"/>
        </w:rPr>
        <w:t>niskiej sile nabywczej,</w:t>
      </w:r>
      <w:r w:rsidR="00C52BE2" w:rsidRPr="0067671B">
        <w:rPr>
          <w:rFonts w:ascii="Helvetica" w:hAnsi="Helvetica" w:cs="Helvetica"/>
        </w:rPr>
        <w:t xml:space="preserve"> jak i</w:t>
      </w:r>
      <w:r w:rsidR="00200FF1">
        <w:rPr>
          <w:rFonts w:ascii="Helvetica" w:hAnsi="Helvetica" w:cs="Helvetica"/>
        </w:rPr>
        <w:t xml:space="preserve"> kreowanie</w:t>
      </w:r>
      <w:r w:rsidRPr="0067671B">
        <w:rPr>
          <w:rFonts w:ascii="Helvetica" w:hAnsi="Helvetica" w:cs="Helvetica"/>
        </w:rPr>
        <w:t xml:space="preserve"> przez Gminę optymalnych warunków inwestowania</w:t>
      </w:r>
      <w:r w:rsidR="00200FF1">
        <w:rPr>
          <w:rFonts w:ascii="Helvetica" w:hAnsi="Helvetica" w:cs="Helvetica"/>
        </w:rPr>
        <w:t xml:space="preserve"> dla osób</w:t>
      </w:r>
      <w:r w:rsidRPr="0067671B">
        <w:rPr>
          <w:rFonts w:ascii="Helvetica" w:hAnsi="Helvetica" w:cs="Helvetica"/>
        </w:rPr>
        <w:t xml:space="preserve"> o wyższych dochodach</w:t>
      </w:r>
      <w:r w:rsidR="00C52BE2" w:rsidRPr="0067671B">
        <w:rPr>
          <w:rFonts w:ascii="Helvetica" w:hAnsi="Helvetica" w:cs="Helvetica"/>
        </w:rPr>
        <w:t>.</w:t>
      </w:r>
    </w:p>
    <w:p w14:paraId="530F1B75" w14:textId="6DCA8670" w:rsidR="00F7186F" w:rsidRDefault="00E47E4D" w:rsidP="00431A23">
      <w:pPr>
        <w:jc w:val="both"/>
        <w:rPr>
          <w:rFonts w:ascii="Helvetica" w:hAnsi="Helvetica" w:cs="Helvetica"/>
        </w:rPr>
      </w:pPr>
      <w:r w:rsidRPr="00F7186F">
        <w:rPr>
          <w:rFonts w:ascii="Helvetica" w:hAnsi="Helvetica" w:cs="Helvetica"/>
        </w:rPr>
        <w:t>W dalszej kolejności</w:t>
      </w:r>
      <w:r w:rsidR="00426F51" w:rsidRPr="00F7186F">
        <w:rPr>
          <w:rFonts w:ascii="Helvetica" w:hAnsi="Helvetica" w:cs="Helvetica"/>
        </w:rPr>
        <w:t xml:space="preserve"> w oparciu o zgromadzone dane</w:t>
      </w:r>
      <w:r w:rsidR="00CB26AB" w:rsidRPr="00F7186F">
        <w:rPr>
          <w:rFonts w:ascii="Helvetica" w:hAnsi="Helvetica" w:cs="Helvetica"/>
        </w:rPr>
        <w:t xml:space="preserve"> diagnostycz</w:t>
      </w:r>
      <w:r w:rsidR="00426F51" w:rsidRPr="00F7186F">
        <w:rPr>
          <w:rFonts w:ascii="Helvetica" w:hAnsi="Helvetica" w:cs="Helvetica"/>
        </w:rPr>
        <w:t xml:space="preserve">ne, </w:t>
      </w:r>
      <w:r w:rsidR="00CB26AB" w:rsidRPr="00F7186F">
        <w:rPr>
          <w:rFonts w:ascii="Helvetica" w:hAnsi="Helvetica" w:cs="Helvetica"/>
        </w:rPr>
        <w:t>nakreśl</w:t>
      </w:r>
      <w:r w:rsidR="00426F51" w:rsidRPr="00F7186F">
        <w:rPr>
          <w:rFonts w:ascii="Helvetica" w:hAnsi="Helvetica" w:cs="Helvetica"/>
        </w:rPr>
        <w:t>one kierunki oraz zidentyfikowane</w:t>
      </w:r>
      <w:r w:rsidR="00F7186F">
        <w:rPr>
          <w:rFonts w:ascii="Helvetica" w:hAnsi="Helvetica" w:cs="Helvetica"/>
        </w:rPr>
        <w:t xml:space="preserve"> lokalne</w:t>
      </w:r>
      <w:r w:rsidR="00426F51" w:rsidRPr="00F7186F">
        <w:rPr>
          <w:rFonts w:ascii="Helvetica" w:hAnsi="Helvetica" w:cs="Helvetica"/>
        </w:rPr>
        <w:t xml:space="preserve"> potrzeby</w:t>
      </w:r>
      <w:r w:rsidR="00CB26AB" w:rsidRPr="00F7186F">
        <w:rPr>
          <w:rFonts w:ascii="Helvetica" w:hAnsi="Helvetica" w:cs="Helvetica"/>
        </w:rPr>
        <w:t xml:space="preserve"> </w:t>
      </w:r>
      <w:r w:rsidR="00426F51" w:rsidRPr="00F7186F">
        <w:rPr>
          <w:rFonts w:ascii="Helvetica" w:hAnsi="Helvetica" w:cs="Helvetica"/>
        </w:rPr>
        <w:t>mieszkaniowe,</w:t>
      </w:r>
      <w:r w:rsidR="00F7186F">
        <w:rPr>
          <w:rFonts w:ascii="Helvetica" w:hAnsi="Helvetica" w:cs="Helvetica"/>
        </w:rPr>
        <w:t xml:space="preserve"> dokonana została</w:t>
      </w:r>
      <w:r w:rsidR="00426F51" w:rsidRPr="00F7186F">
        <w:rPr>
          <w:rFonts w:ascii="Helvetica" w:hAnsi="Helvetica" w:cs="Helvetica"/>
        </w:rPr>
        <w:t xml:space="preserve"> k</w:t>
      </w:r>
      <w:r w:rsidR="00CB26AB" w:rsidRPr="00F7186F">
        <w:rPr>
          <w:rFonts w:ascii="Helvetica" w:hAnsi="Helvetica" w:cs="Helvetica"/>
        </w:rPr>
        <w:t>onkretyzacj</w:t>
      </w:r>
      <w:r w:rsidR="00F7186F">
        <w:rPr>
          <w:rFonts w:ascii="Helvetica" w:hAnsi="Helvetica" w:cs="Helvetica"/>
        </w:rPr>
        <w:t>a głównych</w:t>
      </w:r>
      <w:r w:rsidR="00426F51" w:rsidRPr="00F7186F">
        <w:rPr>
          <w:rFonts w:ascii="Helvetica" w:hAnsi="Helvetica" w:cs="Helvetica"/>
        </w:rPr>
        <w:t xml:space="preserve"> celów</w:t>
      </w:r>
      <w:r w:rsidR="00F7186F">
        <w:rPr>
          <w:rFonts w:ascii="Helvetica" w:hAnsi="Helvetica" w:cs="Helvetica"/>
        </w:rPr>
        <w:t xml:space="preserve"> i działań prorozwojowych w analizowanym obszarze.</w:t>
      </w:r>
    </w:p>
    <w:p w14:paraId="0D946237" w14:textId="77777777" w:rsidR="00F7186F" w:rsidRPr="00431A23" w:rsidRDefault="00F7186F" w:rsidP="00431A23">
      <w:pPr>
        <w:jc w:val="both"/>
        <w:rPr>
          <w:rFonts w:ascii="Helvetica" w:hAnsi="Helvetica" w:cs="Helvetica"/>
        </w:rPr>
      </w:pPr>
    </w:p>
    <w:p w14:paraId="7E522F73" w14:textId="77777777" w:rsidR="005201CB" w:rsidRDefault="005201CB">
      <w:pPr>
        <w:rPr>
          <w:rFonts w:ascii="Helvetica" w:eastAsiaTheme="majorEastAsia" w:hAnsi="Helvetica" w:cs="Helvetica"/>
          <w:b/>
          <w:bCs/>
          <w:sz w:val="24"/>
          <w:szCs w:val="24"/>
        </w:rPr>
      </w:pPr>
      <w:r>
        <w:rPr>
          <w:rFonts w:ascii="Helvetica" w:hAnsi="Helvetica" w:cs="Helvetica"/>
          <w:b/>
          <w:bCs/>
          <w:sz w:val="24"/>
          <w:szCs w:val="24"/>
        </w:rPr>
        <w:br w:type="page"/>
      </w:r>
    </w:p>
    <w:p w14:paraId="49945800" w14:textId="6C1BB741" w:rsidR="001E422A" w:rsidRPr="00FD0DCE" w:rsidRDefault="001E422A" w:rsidP="007C4F2B">
      <w:pPr>
        <w:pStyle w:val="Nagwek2"/>
        <w:spacing w:before="0" w:after="160"/>
        <w:jc w:val="both"/>
        <w:rPr>
          <w:rFonts w:ascii="Helvetica" w:hAnsi="Helvetica" w:cs="Helvetica"/>
          <w:b/>
          <w:bCs/>
          <w:color w:val="auto"/>
          <w:sz w:val="24"/>
          <w:szCs w:val="24"/>
        </w:rPr>
      </w:pPr>
      <w:bookmarkStart w:id="70" w:name="_Toc124254938"/>
      <w:r w:rsidRPr="00FD0DCE">
        <w:rPr>
          <w:rFonts w:ascii="Helvetica" w:hAnsi="Helvetica" w:cs="Helvetica"/>
          <w:b/>
          <w:bCs/>
          <w:color w:val="auto"/>
          <w:sz w:val="24"/>
          <w:szCs w:val="24"/>
        </w:rPr>
        <w:t xml:space="preserve">2.4. </w:t>
      </w:r>
      <w:r w:rsidR="007C4F2B">
        <w:rPr>
          <w:rFonts w:ascii="Helvetica" w:hAnsi="Helvetica" w:cs="Helvetica"/>
          <w:b/>
          <w:bCs/>
          <w:color w:val="auto"/>
          <w:sz w:val="24"/>
          <w:szCs w:val="24"/>
        </w:rPr>
        <w:t>Cele strategiczne, kierunki działa</w:t>
      </w:r>
      <w:r w:rsidR="00E03917">
        <w:rPr>
          <w:rFonts w:ascii="Helvetica" w:hAnsi="Helvetica" w:cs="Helvetica"/>
          <w:b/>
          <w:bCs/>
          <w:color w:val="auto"/>
          <w:sz w:val="24"/>
          <w:szCs w:val="24"/>
        </w:rPr>
        <w:t xml:space="preserve">ń </w:t>
      </w:r>
      <w:r w:rsidR="00C61C7B">
        <w:rPr>
          <w:rFonts w:ascii="Helvetica" w:hAnsi="Helvetica" w:cs="Helvetica"/>
          <w:b/>
          <w:bCs/>
          <w:color w:val="auto"/>
          <w:sz w:val="24"/>
          <w:szCs w:val="24"/>
        </w:rPr>
        <w:t>oraz</w:t>
      </w:r>
      <w:r w:rsidR="007C4F2B">
        <w:rPr>
          <w:rFonts w:ascii="Helvetica" w:hAnsi="Helvetica" w:cs="Helvetica"/>
          <w:b/>
          <w:bCs/>
          <w:color w:val="auto"/>
          <w:sz w:val="24"/>
          <w:szCs w:val="24"/>
        </w:rPr>
        <w:t xml:space="preserve"> przedsięwzięcia</w:t>
      </w:r>
      <w:r w:rsidR="0080299A">
        <w:rPr>
          <w:rFonts w:ascii="Helvetica" w:hAnsi="Helvetica" w:cs="Helvetica"/>
          <w:b/>
          <w:bCs/>
          <w:color w:val="auto"/>
          <w:sz w:val="24"/>
          <w:szCs w:val="24"/>
        </w:rPr>
        <w:t xml:space="preserve"> prorozwojowe</w:t>
      </w:r>
      <w:r w:rsidR="00C61C7B">
        <w:rPr>
          <w:rFonts w:ascii="Helvetica" w:hAnsi="Helvetica" w:cs="Helvetica"/>
          <w:b/>
          <w:bCs/>
          <w:color w:val="auto"/>
          <w:sz w:val="24"/>
          <w:szCs w:val="24"/>
        </w:rPr>
        <w:t xml:space="preserve"> dla</w:t>
      </w:r>
      <w:r w:rsidR="0080299A">
        <w:rPr>
          <w:rFonts w:ascii="Helvetica" w:hAnsi="Helvetica" w:cs="Helvetica"/>
          <w:b/>
          <w:bCs/>
          <w:color w:val="auto"/>
          <w:sz w:val="24"/>
          <w:szCs w:val="24"/>
        </w:rPr>
        <w:t xml:space="preserve"> obszaru</w:t>
      </w:r>
      <w:r w:rsidR="007C4F2B">
        <w:rPr>
          <w:rFonts w:ascii="Helvetica" w:hAnsi="Helvetica" w:cs="Helvetica"/>
          <w:b/>
          <w:bCs/>
          <w:color w:val="auto"/>
          <w:sz w:val="24"/>
          <w:szCs w:val="24"/>
        </w:rPr>
        <w:t xml:space="preserve"> budownictwa mieszkaniowego w Gminie Stalowa Wola</w:t>
      </w:r>
      <w:bookmarkEnd w:id="70"/>
    </w:p>
    <w:p w14:paraId="642794A8" w14:textId="77777777" w:rsidR="006F07AD" w:rsidRDefault="006F07AD" w:rsidP="006C2250">
      <w:pPr>
        <w:jc w:val="both"/>
        <w:rPr>
          <w:rFonts w:ascii="Helvetica" w:hAnsi="Helvetica" w:cs="Helvetica"/>
          <w:b/>
          <w:bCs/>
        </w:rPr>
      </w:pPr>
    </w:p>
    <w:p w14:paraId="4A32B010" w14:textId="70AC054B" w:rsidR="000F575A" w:rsidRPr="000F575A" w:rsidRDefault="000F575A" w:rsidP="000F575A">
      <w:pPr>
        <w:pStyle w:val="Legenda"/>
        <w:keepNext/>
        <w:jc w:val="both"/>
        <w:rPr>
          <w:rFonts w:ascii="Helvetica" w:hAnsi="Helvetica" w:cs="Helvetica"/>
          <w:color w:val="auto"/>
        </w:rPr>
      </w:pPr>
      <w:bookmarkStart w:id="71" w:name="_Toc126833831"/>
      <w:r w:rsidRPr="000F575A">
        <w:rPr>
          <w:rFonts w:ascii="Helvetica" w:hAnsi="Helvetica" w:cs="Helvetica"/>
          <w:color w:val="auto"/>
        </w:rPr>
        <w:t xml:space="preserve">Rysunek </w:t>
      </w:r>
      <w:r w:rsidRPr="000F575A">
        <w:rPr>
          <w:rFonts w:ascii="Helvetica" w:hAnsi="Helvetica" w:cs="Helvetica"/>
          <w:color w:val="auto"/>
        </w:rPr>
        <w:fldChar w:fldCharType="begin"/>
      </w:r>
      <w:r w:rsidRPr="000F575A">
        <w:rPr>
          <w:rFonts w:ascii="Helvetica" w:hAnsi="Helvetica" w:cs="Helvetica"/>
          <w:color w:val="auto"/>
        </w:rPr>
        <w:instrText xml:space="preserve"> SEQ Rysunek \* ARABIC </w:instrText>
      </w:r>
      <w:r w:rsidRPr="000F575A">
        <w:rPr>
          <w:rFonts w:ascii="Helvetica" w:hAnsi="Helvetica" w:cs="Helvetica"/>
          <w:color w:val="auto"/>
        </w:rPr>
        <w:fldChar w:fldCharType="separate"/>
      </w:r>
      <w:r w:rsidR="001F436B">
        <w:rPr>
          <w:rFonts w:ascii="Helvetica" w:hAnsi="Helvetica" w:cs="Helvetica"/>
          <w:noProof/>
          <w:color w:val="auto"/>
        </w:rPr>
        <w:t>7</w:t>
      </w:r>
      <w:r w:rsidRPr="000F575A">
        <w:rPr>
          <w:rFonts w:ascii="Helvetica" w:hAnsi="Helvetica" w:cs="Helvetica"/>
          <w:color w:val="auto"/>
        </w:rPr>
        <w:fldChar w:fldCharType="end"/>
      </w:r>
      <w:r w:rsidRPr="000F575A">
        <w:rPr>
          <w:rFonts w:ascii="Helvetica" w:hAnsi="Helvetica" w:cs="Helvetica"/>
          <w:color w:val="auto"/>
        </w:rPr>
        <w:t>. Cele strategiczne dla</w:t>
      </w:r>
      <w:r>
        <w:rPr>
          <w:rFonts w:ascii="Helvetica" w:hAnsi="Helvetica" w:cs="Helvetica"/>
          <w:color w:val="auto"/>
        </w:rPr>
        <w:t xml:space="preserve"> obszaru</w:t>
      </w:r>
      <w:r w:rsidRPr="000F575A">
        <w:rPr>
          <w:rFonts w:ascii="Helvetica" w:hAnsi="Helvetica" w:cs="Helvetica"/>
          <w:color w:val="auto"/>
        </w:rPr>
        <w:t xml:space="preserve"> budownictwa mieszkaniowego w Gminie Stalowa Wola</w:t>
      </w:r>
      <w:bookmarkEnd w:id="71"/>
    </w:p>
    <w:p w14:paraId="5A71BEAD" w14:textId="47A37DBF" w:rsidR="00C55832" w:rsidRDefault="006F07AD" w:rsidP="006C2250">
      <w:pPr>
        <w:jc w:val="both"/>
        <w:rPr>
          <w:rFonts w:ascii="Helvetica" w:hAnsi="Helvetica" w:cs="Helvetica"/>
          <w:b/>
          <w:bCs/>
        </w:rPr>
      </w:pPr>
      <w:r>
        <w:rPr>
          <w:rFonts w:ascii="Helvetica" w:hAnsi="Helvetica" w:cs="Helvetica"/>
          <w:b/>
          <w:bCs/>
          <w:noProof/>
          <w:lang w:eastAsia="pl-PL"/>
        </w:rPr>
        <w:drawing>
          <wp:inline distT="0" distB="0" distL="0" distR="0" wp14:anchorId="661BEF1D" wp14:editId="734FCFFF">
            <wp:extent cx="5725795" cy="6565900"/>
            <wp:effectExtent l="0" t="0" r="46355" b="2540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4D37685C" w14:textId="7C706E8A" w:rsidR="000F575A" w:rsidRPr="00766548" w:rsidRDefault="000F575A" w:rsidP="000F575A">
      <w:pPr>
        <w:jc w:val="both"/>
        <w:rPr>
          <w:rFonts w:ascii="Helvetica" w:hAnsi="Helvetica" w:cs="Helvetica"/>
          <w:i/>
          <w:iCs/>
          <w:sz w:val="18"/>
          <w:szCs w:val="18"/>
        </w:rPr>
      </w:pPr>
      <w:r w:rsidRPr="00B664F4">
        <w:rPr>
          <w:rFonts w:ascii="Helvetica" w:hAnsi="Helvetica" w:cs="Helvetica"/>
          <w:i/>
          <w:iCs/>
          <w:sz w:val="18"/>
          <w:szCs w:val="18"/>
        </w:rPr>
        <w:t>Źródło: opracowanie</w:t>
      </w:r>
      <w:r>
        <w:rPr>
          <w:rFonts w:ascii="Helvetica" w:hAnsi="Helvetica" w:cs="Helvetica"/>
          <w:i/>
          <w:iCs/>
          <w:sz w:val="18"/>
          <w:szCs w:val="18"/>
        </w:rPr>
        <w:t xml:space="preserve"> własne</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F422FF" w14:paraId="26C1DC5F" w14:textId="77777777" w:rsidTr="00114514">
        <w:trPr>
          <w:trHeight w:val="567"/>
        </w:trPr>
        <w:tc>
          <w:tcPr>
            <w:tcW w:w="9062" w:type="dxa"/>
            <w:shd w:val="clear" w:color="auto" w:fill="FFF2CC" w:themeFill="accent4" w:themeFillTint="33"/>
            <w:vAlign w:val="center"/>
          </w:tcPr>
          <w:p w14:paraId="380B5B7F" w14:textId="60C6C9A7" w:rsidR="00F422FF" w:rsidRPr="00F422FF" w:rsidRDefault="00F422FF" w:rsidP="000F03FA">
            <w:pPr>
              <w:jc w:val="center"/>
              <w:rPr>
                <w:rFonts w:ascii="Helvetica" w:hAnsi="Helvetica" w:cs="Helvetica"/>
                <w:b/>
                <w:bCs/>
                <w:sz w:val="24"/>
                <w:szCs w:val="24"/>
              </w:rPr>
            </w:pPr>
            <w:r w:rsidRPr="00F422FF">
              <w:rPr>
                <w:rFonts w:ascii="Helvetica" w:hAnsi="Helvetica" w:cs="Helvetica"/>
                <w:b/>
                <w:bCs/>
                <w:sz w:val="24"/>
                <w:szCs w:val="24"/>
              </w:rPr>
              <w:t>Cel 1. Rozwinięty obszar budownictwa mieszkaniowego na wynajem</w:t>
            </w:r>
          </w:p>
        </w:tc>
      </w:tr>
      <w:tr w:rsidR="00F422FF" w14:paraId="29E5933B" w14:textId="77777777" w:rsidTr="00114514">
        <w:trPr>
          <w:trHeight w:val="915"/>
        </w:trPr>
        <w:tc>
          <w:tcPr>
            <w:tcW w:w="9062" w:type="dxa"/>
            <w:shd w:val="clear" w:color="auto" w:fill="auto"/>
            <w:vAlign w:val="center"/>
          </w:tcPr>
          <w:p w14:paraId="762FFC0E" w14:textId="7BDB3395" w:rsidR="00F422FF" w:rsidRPr="00F60DFC" w:rsidRDefault="00F422FF" w:rsidP="006C2250">
            <w:pPr>
              <w:jc w:val="both"/>
              <w:rPr>
                <w:rFonts w:ascii="Helvetica" w:hAnsi="Helvetica" w:cs="Helvetica"/>
                <w:b/>
                <w:bCs/>
              </w:rPr>
            </w:pPr>
            <w:r w:rsidRPr="00F60DFC">
              <w:rPr>
                <w:rFonts w:ascii="Helvetica" w:hAnsi="Helvetica" w:cs="Helvetica"/>
                <w:b/>
                <w:bCs/>
              </w:rPr>
              <w:t>kierunki działań oraz przedsięwzięcia prorozwojowe</w:t>
            </w:r>
            <w:r w:rsidR="000F03FA" w:rsidRPr="00F60DFC">
              <w:rPr>
                <w:rFonts w:ascii="Helvetica" w:hAnsi="Helvetica" w:cs="Helvetica"/>
                <w:b/>
                <w:bCs/>
              </w:rPr>
              <w:t>:</w:t>
            </w:r>
          </w:p>
        </w:tc>
      </w:tr>
      <w:tr w:rsidR="00F422FF" w14:paraId="3A1D0611" w14:textId="77777777" w:rsidTr="00114514">
        <w:trPr>
          <w:trHeight w:val="1901"/>
        </w:trPr>
        <w:tc>
          <w:tcPr>
            <w:tcW w:w="9062" w:type="dxa"/>
            <w:shd w:val="clear" w:color="auto" w:fill="auto"/>
            <w:vAlign w:val="center"/>
          </w:tcPr>
          <w:p w14:paraId="5AEE9474" w14:textId="77777777" w:rsidR="00F422FF" w:rsidRPr="00F60DFC" w:rsidRDefault="00F422FF">
            <w:pPr>
              <w:pStyle w:val="Akapitzlist"/>
              <w:numPr>
                <w:ilvl w:val="0"/>
                <w:numId w:val="49"/>
              </w:numPr>
              <w:spacing w:after="120" w:line="259" w:lineRule="auto"/>
              <w:ind w:left="357" w:hanging="357"/>
              <w:contextualSpacing w:val="0"/>
              <w:jc w:val="both"/>
              <w:rPr>
                <w:rFonts w:ascii="Helvetica" w:hAnsi="Helvetica" w:cs="Helvetica"/>
              </w:rPr>
            </w:pPr>
            <w:r w:rsidRPr="00F60DFC">
              <w:rPr>
                <w:rFonts w:ascii="Helvetica" w:hAnsi="Helvetica" w:cs="Helvetica"/>
              </w:rPr>
              <w:t>Wpieranie działalności oraz rozwój Miejskiego Zakładu Budynków</w:t>
            </w:r>
          </w:p>
          <w:p w14:paraId="3849A6D8" w14:textId="7AD48947" w:rsidR="00F422FF" w:rsidRPr="00F60DFC" w:rsidRDefault="00F422FF">
            <w:pPr>
              <w:pStyle w:val="Akapitzlist"/>
              <w:numPr>
                <w:ilvl w:val="0"/>
                <w:numId w:val="49"/>
              </w:numPr>
              <w:spacing w:after="120" w:line="259" w:lineRule="auto"/>
              <w:ind w:left="357" w:hanging="357"/>
              <w:contextualSpacing w:val="0"/>
              <w:jc w:val="both"/>
              <w:rPr>
                <w:rFonts w:ascii="Helvetica" w:hAnsi="Helvetica" w:cs="Helvetica"/>
              </w:rPr>
            </w:pPr>
            <w:r w:rsidRPr="00F60DFC">
              <w:rPr>
                <w:rFonts w:ascii="Helvetica" w:hAnsi="Helvetica" w:cs="Helvetica"/>
              </w:rPr>
              <w:t>Rozwój Społecznego Budownictwa Czynszowego (SBC) z wykorzystaniem potencjału Społecznej Inicjatywy Mieszkaniowej</w:t>
            </w:r>
          </w:p>
          <w:p w14:paraId="652ECD3F" w14:textId="6C0FC7E1" w:rsidR="00F422FF" w:rsidRPr="00F60DFC" w:rsidRDefault="00F422FF">
            <w:pPr>
              <w:pStyle w:val="Akapitzlist"/>
              <w:numPr>
                <w:ilvl w:val="0"/>
                <w:numId w:val="49"/>
              </w:numPr>
              <w:spacing w:after="120" w:line="259" w:lineRule="auto"/>
              <w:ind w:left="357" w:hanging="357"/>
              <w:contextualSpacing w:val="0"/>
              <w:jc w:val="both"/>
              <w:rPr>
                <w:rFonts w:ascii="Helvetica" w:hAnsi="Helvetica" w:cs="Helvetica"/>
              </w:rPr>
            </w:pPr>
            <w:r w:rsidRPr="00F60DFC">
              <w:rPr>
                <w:rFonts w:ascii="Helvetica" w:hAnsi="Helvetica" w:cs="Helvetica"/>
              </w:rPr>
              <w:t>Realizacja inwestycji mieszkaniowych w Partnerstwie Publiczno-Prywatnym</w:t>
            </w:r>
            <w:r w:rsidR="00F60DFC" w:rsidRPr="00F60DFC">
              <w:rPr>
                <w:rFonts w:ascii="Helvetica" w:hAnsi="Helvetica" w:cs="Helvetica"/>
              </w:rPr>
              <w:t xml:space="preserve"> (PPP)</w:t>
            </w:r>
          </w:p>
          <w:p w14:paraId="674E18DF" w14:textId="5652F61D" w:rsidR="000F03FA" w:rsidRPr="00F60DFC" w:rsidRDefault="000F03FA">
            <w:pPr>
              <w:pStyle w:val="Akapitzlist"/>
              <w:numPr>
                <w:ilvl w:val="0"/>
                <w:numId w:val="49"/>
              </w:numPr>
              <w:spacing w:after="120" w:line="259" w:lineRule="auto"/>
              <w:ind w:left="357" w:hanging="357"/>
              <w:contextualSpacing w:val="0"/>
              <w:jc w:val="both"/>
              <w:rPr>
                <w:rFonts w:ascii="Helvetica" w:hAnsi="Helvetica" w:cs="Helvetica"/>
              </w:rPr>
            </w:pPr>
            <w:r w:rsidRPr="00F60DFC">
              <w:rPr>
                <w:rFonts w:ascii="Helvetica" w:hAnsi="Helvetica" w:cs="Helvetica"/>
              </w:rPr>
              <w:t>Społeczna Agencja Najmu</w:t>
            </w:r>
            <w:r w:rsidR="00026417" w:rsidRPr="00F60DFC">
              <w:rPr>
                <w:rFonts w:ascii="Helvetica" w:hAnsi="Helvetica" w:cs="Helvetica"/>
              </w:rPr>
              <w:t xml:space="preserve"> (SAN)</w:t>
            </w:r>
          </w:p>
        </w:tc>
      </w:tr>
    </w:tbl>
    <w:p w14:paraId="1ADBB10F" w14:textId="77777777" w:rsidR="00114514" w:rsidRDefault="00114514" w:rsidP="00F422FF">
      <w:pPr>
        <w:jc w:val="both"/>
        <w:rPr>
          <w:rFonts w:ascii="Helvetica" w:hAnsi="Helvetica" w:cs="Helvetica"/>
          <w:b/>
          <w:bCs/>
        </w:rPr>
      </w:pPr>
    </w:p>
    <w:p w14:paraId="3C1544D1" w14:textId="77777777" w:rsidR="00E0793A" w:rsidRDefault="006C2250" w:rsidP="00583F32">
      <w:pPr>
        <w:jc w:val="both"/>
        <w:rPr>
          <w:rFonts w:ascii="Helvetica" w:hAnsi="Helvetica" w:cs="Helvetica"/>
          <w:b/>
          <w:bCs/>
        </w:rPr>
      </w:pPr>
      <w:r w:rsidRPr="00583F32">
        <w:rPr>
          <w:rFonts w:ascii="Helvetica" w:hAnsi="Helvetica" w:cs="Helvetica"/>
          <w:b/>
          <w:bCs/>
        </w:rPr>
        <w:t xml:space="preserve">Wspieranie działalności </w:t>
      </w:r>
      <w:r w:rsidR="00857F87" w:rsidRPr="00583F32">
        <w:rPr>
          <w:rFonts w:ascii="Helvetica" w:hAnsi="Helvetica" w:cs="Helvetica"/>
          <w:b/>
          <w:bCs/>
        </w:rPr>
        <w:t>oraz</w:t>
      </w:r>
      <w:r w:rsidRPr="00583F32">
        <w:rPr>
          <w:rFonts w:ascii="Helvetica" w:hAnsi="Helvetica" w:cs="Helvetica"/>
          <w:b/>
          <w:bCs/>
        </w:rPr>
        <w:t xml:space="preserve"> rozw</w:t>
      </w:r>
      <w:r w:rsidR="00857F87" w:rsidRPr="00583F32">
        <w:rPr>
          <w:rFonts w:ascii="Helvetica" w:hAnsi="Helvetica" w:cs="Helvetica"/>
          <w:b/>
          <w:bCs/>
        </w:rPr>
        <w:t>ój</w:t>
      </w:r>
      <w:r w:rsidRPr="00583F32">
        <w:rPr>
          <w:rFonts w:ascii="Helvetica" w:hAnsi="Helvetica" w:cs="Helvetica"/>
          <w:b/>
          <w:bCs/>
        </w:rPr>
        <w:t xml:space="preserve"> Miejskiego Zakładu Budynków</w:t>
      </w:r>
    </w:p>
    <w:p w14:paraId="7F8682C0" w14:textId="2C00F83E" w:rsidR="00583F32" w:rsidRPr="00431611" w:rsidRDefault="00E0793A" w:rsidP="00583F32">
      <w:pPr>
        <w:jc w:val="both"/>
        <w:rPr>
          <w:rFonts w:ascii="Helvetica" w:hAnsi="Helvetica" w:cs="Helvetica"/>
        </w:rPr>
      </w:pPr>
      <w:r w:rsidRPr="00E0793A">
        <w:rPr>
          <w:rFonts w:ascii="Helvetica" w:hAnsi="Helvetica" w:cs="Helvetica"/>
        </w:rPr>
        <w:t>Miejski Zakład Budynków Sp. z o.o.</w:t>
      </w:r>
      <w:r>
        <w:rPr>
          <w:rFonts w:ascii="Helvetica" w:hAnsi="Helvetica" w:cs="Helvetica"/>
        </w:rPr>
        <w:t xml:space="preserve"> specjalizuje się w </w:t>
      </w:r>
      <w:r w:rsidRPr="00E0793A">
        <w:rPr>
          <w:rFonts w:ascii="Helvetica" w:hAnsi="Helvetica" w:cs="Helvetica"/>
        </w:rPr>
        <w:t>zarządzaniu zasobami użyteczności publicznej</w:t>
      </w:r>
      <w:r>
        <w:rPr>
          <w:rFonts w:ascii="Helvetica" w:hAnsi="Helvetica" w:cs="Helvetica"/>
        </w:rPr>
        <w:t xml:space="preserve"> i</w:t>
      </w:r>
      <w:r w:rsidR="00583F32" w:rsidRPr="00E0793A">
        <w:rPr>
          <w:rFonts w:ascii="Helvetica" w:hAnsi="Helvetica" w:cs="Helvetica"/>
        </w:rPr>
        <w:t xml:space="preserve"> administrowaniu nieruchomościami wspólnot mieszkaniowyc</w:t>
      </w:r>
      <w:r>
        <w:rPr>
          <w:rFonts w:ascii="Helvetica" w:hAnsi="Helvetica" w:cs="Helvetica"/>
        </w:rPr>
        <w:t>h. MZB</w:t>
      </w:r>
      <w:r w:rsidR="00583F32" w:rsidRPr="00E0793A">
        <w:rPr>
          <w:rFonts w:ascii="Helvetica" w:hAnsi="Helvetica" w:cs="Helvetica"/>
        </w:rPr>
        <w:t xml:space="preserve"> jako spółka komunalna działa</w:t>
      </w:r>
      <w:r w:rsidR="002A2EF4">
        <w:rPr>
          <w:rFonts w:ascii="Helvetica" w:hAnsi="Helvetica" w:cs="Helvetica"/>
        </w:rPr>
        <w:t xml:space="preserve"> nie</w:t>
      </w:r>
      <w:r>
        <w:rPr>
          <w:rFonts w:ascii="Helvetica" w:hAnsi="Helvetica" w:cs="Helvetica"/>
        </w:rPr>
        <w:t xml:space="preserve"> tylko</w:t>
      </w:r>
      <w:r w:rsidR="00583F32" w:rsidRPr="00E0793A">
        <w:rPr>
          <w:rFonts w:ascii="Helvetica" w:hAnsi="Helvetica" w:cs="Helvetica"/>
        </w:rPr>
        <w:t xml:space="preserve"> w kategoriach komercyjnych, ale wpiera aktywnie rozwój lokalnego sektora nieruchomości</w:t>
      </w:r>
      <w:r w:rsidR="002A2EF4">
        <w:rPr>
          <w:rFonts w:ascii="Helvetica" w:hAnsi="Helvetica" w:cs="Helvetica"/>
        </w:rPr>
        <w:t xml:space="preserve">, </w:t>
      </w:r>
      <w:r w:rsidR="00583F32" w:rsidRPr="00E0793A">
        <w:rPr>
          <w:rFonts w:ascii="Helvetica" w:hAnsi="Helvetica" w:cs="Helvetica"/>
        </w:rPr>
        <w:t>współpracuje z deweloperami, spółdzielniami mieszkaniowymi</w:t>
      </w:r>
      <w:r w:rsidR="002A2EF4">
        <w:rPr>
          <w:rFonts w:ascii="Helvetica" w:hAnsi="Helvetica" w:cs="Helvetica"/>
        </w:rPr>
        <w:t xml:space="preserve"> i</w:t>
      </w:r>
      <w:r w:rsidR="00583F32" w:rsidRPr="00E0793A">
        <w:rPr>
          <w:rFonts w:ascii="Helvetica" w:hAnsi="Helvetica" w:cs="Helvetica"/>
        </w:rPr>
        <w:t xml:space="preserve"> </w:t>
      </w:r>
      <w:r w:rsidR="00583F32" w:rsidRPr="00431611">
        <w:rPr>
          <w:rFonts w:ascii="Helvetica" w:hAnsi="Helvetica" w:cs="Helvetica"/>
        </w:rPr>
        <w:t>innymi lokalnymi partnerami</w:t>
      </w:r>
      <w:r w:rsidR="00583F32" w:rsidRPr="00431611">
        <w:rPr>
          <w:rStyle w:val="Odwoanieprzypisudolnego"/>
          <w:rFonts w:ascii="Helvetica" w:hAnsi="Helvetica" w:cs="Helvetica"/>
        </w:rPr>
        <w:footnoteReference w:id="101"/>
      </w:r>
      <w:r w:rsidR="00583F32" w:rsidRPr="00431611">
        <w:rPr>
          <w:rFonts w:ascii="Helvetica" w:hAnsi="Helvetica" w:cs="Helvetica"/>
        </w:rPr>
        <w:t>.</w:t>
      </w:r>
    </w:p>
    <w:p w14:paraId="17E7ED32" w14:textId="48B2A2E7" w:rsidR="006062FA" w:rsidRPr="00FE130C" w:rsidRDefault="003567EB" w:rsidP="00583F32">
      <w:pPr>
        <w:jc w:val="both"/>
        <w:rPr>
          <w:rFonts w:ascii="Helvetica" w:hAnsi="Helvetica" w:cs="Helvetica"/>
        </w:rPr>
      </w:pPr>
      <w:r w:rsidRPr="00431611">
        <w:rPr>
          <w:rFonts w:ascii="Helvetica" w:hAnsi="Helvetica" w:cs="Helvetica"/>
        </w:rPr>
        <w:t>Spółka jest prekursorem idei budownictwa czynszowego na wynajem na terenie Stalowej Woli</w:t>
      </w:r>
      <w:r w:rsidR="002D7037">
        <w:rPr>
          <w:rFonts w:ascii="Helvetica" w:hAnsi="Helvetica" w:cs="Helvetica"/>
        </w:rPr>
        <w:t>.</w:t>
      </w:r>
      <w:r w:rsidR="00431611" w:rsidRPr="00431611">
        <w:rPr>
          <w:rFonts w:ascii="Helvetica" w:hAnsi="Helvetica" w:cs="Helvetica"/>
        </w:rPr>
        <w:t xml:space="preserve"> </w:t>
      </w:r>
      <w:r w:rsidR="00431611">
        <w:rPr>
          <w:rFonts w:ascii="Helvetica" w:hAnsi="Helvetica" w:cs="Helvetica"/>
        </w:rPr>
        <w:t>Wdrożony</w:t>
      </w:r>
      <w:r w:rsidR="00431611" w:rsidRPr="00431611">
        <w:rPr>
          <w:rFonts w:ascii="Helvetica" w:hAnsi="Helvetica" w:cs="Helvetica"/>
        </w:rPr>
        <w:t xml:space="preserve"> przez MZB projekt </w:t>
      </w:r>
      <w:r w:rsidR="00431611" w:rsidRPr="00431611">
        <w:rPr>
          <w:rFonts w:ascii="Helvetica" w:hAnsi="Helvetica" w:cs="Helvetica"/>
          <w:color w:val="000000"/>
        </w:rPr>
        <w:t>"Z perspektywą w Stalowej Woli" to autorski program samorządu i pierwszy taki program na Podkarpaciu. </w:t>
      </w:r>
      <w:r w:rsidR="006062FA" w:rsidRPr="00431611">
        <w:rPr>
          <w:rFonts w:ascii="Helvetica" w:hAnsi="Helvetica" w:cs="Helvetica"/>
        </w:rPr>
        <w:t>W 2021 r.</w:t>
      </w:r>
      <w:r w:rsidR="00431611" w:rsidRPr="00431611">
        <w:rPr>
          <w:rFonts w:ascii="Helvetica" w:hAnsi="Helvetica" w:cs="Helvetica"/>
        </w:rPr>
        <w:t xml:space="preserve"> Spółka</w:t>
      </w:r>
      <w:r w:rsidR="006062FA" w:rsidRPr="00431611">
        <w:rPr>
          <w:rFonts w:ascii="Helvetica" w:hAnsi="Helvetica" w:cs="Helvetica"/>
        </w:rPr>
        <w:t xml:space="preserve"> przystąpił</w:t>
      </w:r>
      <w:r w:rsidR="00431611" w:rsidRPr="00431611">
        <w:rPr>
          <w:rFonts w:ascii="Helvetica" w:hAnsi="Helvetica" w:cs="Helvetica"/>
        </w:rPr>
        <w:t>a</w:t>
      </w:r>
      <w:r w:rsidR="006062FA" w:rsidRPr="00431611">
        <w:rPr>
          <w:rFonts w:ascii="Helvetica" w:hAnsi="Helvetica" w:cs="Helvetica"/>
        </w:rPr>
        <w:t xml:space="preserve"> do rzeczowej realizacji drugiego etapu programu, tj. budowy trzeciego bloku </w:t>
      </w:r>
      <w:r w:rsidR="006062FA" w:rsidRPr="00431611">
        <w:rPr>
          <w:rStyle w:val="Pogrubienie"/>
          <w:rFonts w:ascii="Helvetica" w:hAnsi="Helvetica" w:cs="Helvetica"/>
          <w:b w:val="0"/>
          <w:bCs w:val="0"/>
        </w:rPr>
        <w:t>mieszkalnego wielorodzinnego wraz z</w:t>
      </w:r>
      <w:r w:rsidR="0031098C">
        <w:rPr>
          <w:rStyle w:val="Pogrubienie"/>
          <w:rFonts w:ascii="Helvetica" w:hAnsi="Helvetica" w:cs="Helvetica"/>
          <w:b w:val="0"/>
          <w:bCs w:val="0"/>
        </w:rPr>
        <w:t> </w:t>
      </w:r>
      <w:r w:rsidR="006062FA" w:rsidRPr="00431611">
        <w:rPr>
          <w:rStyle w:val="Pogrubienie"/>
          <w:rFonts w:ascii="Helvetica" w:hAnsi="Helvetica" w:cs="Helvetica"/>
          <w:b w:val="0"/>
          <w:bCs w:val="0"/>
        </w:rPr>
        <w:t>infrastrukturą przy ul. Orzeszkowej 9A w Stalowej Wol</w:t>
      </w:r>
      <w:r w:rsidRPr="00431611">
        <w:rPr>
          <w:rStyle w:val="Pogrubienie"/>
          <w:rFonts w:ascii="Helvetica" w:hAnsi="Helvetica" w:cs="Helvetica"/>
          <w:b w:val="0"/>
          <w:bCs w:val="0"/>
        </w:rPr>
        <w:t>i.</w:t>
      </w:r>
      <w:r w:rsidRPr="00431611">
        <w:rPr>
          <w:rFonts w:ascii="Helvetica" w:hAnsi="Helvetica" w:cs="Helvetica"/>
        </w:rPr>
        <w:t xml:space="preserve"> Zakończona</w:t>
      </w:r>
      <w:r w:rsidR="0031098C">
        <w:rPr>
          <w:rFonts w:ascii="Helvetica" w:hAnsi="Helvetica" w:cs="Helvetica"/>
        </w:rPr>
        <w:t xml:space="preserve"> jest</w:t>
      </w:r>
      <w:r w:rsidR="006062FA" w:rsidRPr="00431611">
        <w:rPr>
          <w:rFonts w:ascii="Helvetica" w:hAnsi="Helvetica" w:cs="Helvetica"/>
        </w:rPr>
        <w:t xml:space="preserve"> proced</w:t>
      </w:r>
      <w:r w:rsidRPr="00431611">
        <w:rPr>
          <w:rFonts w:ascii="Helvetica" w:hAnsi="Helvetica" w:cs="Helvetica"/>
        </w:rPr>
        <w:t>ura</w:t>
      </w:r>
      <w:r w:rsidR="006062FA" w:rsidRPr="00431611">
        <w:rPr>
          <w:rFonts w:ascii="Helvetica" w:hAnsi="Helvetica" w:cs="Helvetica"/>
        </w:rPr>
        <w:t xml:space="preserve"> wyboru przyszłych najemców</w:t>
      </w:r>
      <w:r w:rsidR="00431611">
        <w:rPr>
          <w:rFonts w:ascii="Helvetica" w:hAnsi="Helvetica" w:cs="Helvetica"/>
        </w:rPr>
        <w:t xml:space="preserve"> powstających</w:t>
      </w:r>
      <w:r w:rsidR="006062FA" w:rsidRPr="00431611">
        <w:rPr>
          <w:rFonts w:ascii="Helvetica" w:hAnsi="Helvetica" w:cs="Helvetica"/>
        </w:rPr>
        <w:t xml:space="preserve"> mieszkalnych</w:t>
      </w:r>
      <w:r w:rsidR="00431611">
        <w:rPr>
          <w:rFonts w:ascii="Helvetica" w:hAnsi="Helvetica" w:cs="Helvetica"/>
        </w:rPr>
        <w:t>;</w:t>
      </w:r>
      <w:r w:rsidR="006062FA" w:rsidRPr="00431611">
        <w:rPr>
          <w:rFonts w:ascii="Helvetica" w:hAnsi="Helvetica" w:cs="Helvetica"/>
        </w:rPr>
        <w:t xml:space="preserve"> Komisja Kwalifikacyjna Programu wyłoniła do uczestnictwa grupę</w:t>
      </w:r>
      <w:r w:rsidR="006062FA" w:rsidRPr="00431611">
        <w:rPr>
          <w:rStyle w:val="Pogrubienie"/>
          <w:rFonts w:ascii="Helvetica" w:hAnsi="Helvetica" w:cs="Helvetica"/>
          <w:b w:val="0"/>
          <w:bCs w:val="0"/>
        </w:rPr>
        <w:t xml:space="preserve"> 22 osób/rodzin</w:t>
      </w:r>
      <w:r w:rsidR="00431611">
        <w:rPr>
          <w:rStyle w:val="Pogrubienie"/>
          <w:rFonts w:ascii="Helvetica" w:hAnsi="Helvetica" w:cs="Helvetica"/>
          <w:b w:val="0"/>
          <w:bCs w:val="0"/>
        </w:rPr>
        <w:t>, zaś pozostałe</w:t>
      </w:r>
      <w:r w:rsidR="006062FA" w:rsidRPr="00431611">
        <w:rPr>
          <w:rStyle w:val="Pogrubienie"/>
          <w:rFonts w:ascii="Helvetica" w:hAnsi="Helvetica" w:cs="Helvetica"/>
          <w:b w:val="0"/>
          <w:bCs w:val="0"/>
        </w:rPr>
        <w:t xml:space="preserve"> 18 mieszk</w:t>
      </w:r>
      <w:r w:rsidR="00431611">
        <w:rPr>
          <w:rStyle w:val="Pogrubienie"/>
          <w:rFonts w:ascii="Helvetica" w:hAnsi="Helvetica" w:cs="Helvetica"/>
          <w:b w:val="0"/>
          <w:bCs w:val="0"/>
        </w:rPr>
        <w:t>ań</w:t>
      </w:r>
      <w:r w:rsidR="006062FA" w:rsidRPr="00431611">
        <w:rPr>
          <w:rStyle w:val="Pogrubienie"/>
          <w:rFonts w:ascii="Helvetica" w:hAnsi="Helvetica" w:cs="Helvetica"/>
          <w:b w:val="0"/>
          <w:bCs w:val="0"/>
        </w:rPr>
        <w:t xml:space="preserve"> zarezerwowane jest przez Miasto na potrzeb</w:t>
      </w:r>
      <w:r w:rsidR="00431611">
        <w:rPr>
          <w:rStyle w:val="Pogrubienie"/>
          <w:rFonts w:ascii="Helvetica" w:hAnsi="Helvetica" w:cs="Helvetica"/>
          <w:b w:val="0"/>
          <w:bCs w:val="0"/>
        </w:rPr>
        <w:t>y</w:t>
      </w:r>
      <w:r w:rsidR="006062FA" w:rsidRPr="00431611">
        <w:rPr>
          <w:rStyle w:val="Pogrubienie"/>
          <w:rFonts w:ascii="Helvetica" w:hAnsi="Helvetica" w:cs="Helvetica"/>
          <w:b w:val="0"/>
          <w:bCs w:val="0"/>
        </w:rPr>
        <w:t xml:space="preserve"> inwestorów powstającej specjalnej strefy ekonomicznej w Stalowej Woli</w:t>
      </w:r>
      <w:r w:rsidR="006062FA" w:rsidRPr="00431611">
        <w:rPr>
          <w:rStyle w:val="Odwoanieprzypisudolnego"/>
          <w:rFonts w:ascii="Helvetica" w:hAnsi="Helvetica" w:cs="Helvetica"/>
        </w:rPr>
        <w:footnoteReference w:id="102"/>
      </w:r>
      <w:r w:rsidR="006062FA" w:rsidRPr="00431611">
        <w:rPr>
          <w:rStyle w:val="Pogrubienie"/>
          <w:rFonts w:ascii="Helvetica" w:hAnsi="Helvetica" w:cs="Helvetica"/>
          <w:b w:val="0"/>
          <w:bCs w:val="0"/>
        </w:rPr>
        <w:t>.</w:t>
      </w:r>
      <w:r w:rsidR="00185530">
        <w:rPr>
          <w:rStyle w:val="Pogrubienie"/>
          <w:rFonts w:ascii="Helvetica" w:hAnsi="Helvetica" w:cs="Helvetica"/>
          <w:b w:val="0"/>
          <w:bCs w:val="0"/>
        </w:rPr>
        <w:t xml:space="preserve"> </w:t>
      </w:r>
      <w:r w:rsidR="002D7037">
        <w:rPr>
          <w:rStyle w:val="Pogrubienie"/>
          <w:rFonts w:ascii="Helvetica" w:hAnsi="Helvetica" w:cs="Helvetica"/>
          <w:b w:val="0"/>
          <w:bCs w:val="0"/>
        </w:rPr>
        <w:t>W 2021 r</w:t>
      </w:r>
      <w:r w:rsidR="00C57252">
        <w:rPr>
          <w:rStyle w:val="Pogrubienie"/>
          <w:rFonts w:ascii="Helvetica" w:hAnsi="Helvetica" w:cs="Helvetica"/>
          <w:b w:val="0"/>
          <w:bCs w:val="0"/>
        </w:rPr>
        <w:t>oku</w:t>
      </w:r>
      <w:r w:rsidR="002D7037">
        <w:rPr>
          <w:rStyle w:val="Pogrubienie"/>
          <w:rFonts w:ascii="Helvetica" w:hAnsi="Helvetica" w:cs="Helvetica"/>
          <w:b w:val="0"/>
          <w:bCs w:val="0"/>
        </w:rPr>
        <w:t xml:space="preserve"> </w:t>
      </w:r>
      <w:r w:rsidR="006062FA" w:rsidRPr="00431611">
        <w:rPr>
          <w:rFonts w:ascii="Helvetica" w:hAnsi="Helvetica" w:cs="Helvetica"/>
        </w:rPr>
        <w:t xml:space="preserve">Spółka otrzymała aportem od </w:t>
      </w:r>
      <w:r w:rsidR="002D7037">
        <w:rPr>
          <w:rFonts w:ascii="Helvetica" w:hAnsi="Helvetica" w:cs="Helvetica"/>
        </w:rPr>
        <w:t>Gminy działkę</w:t>
      </w:r>
      <w:r w:rsidR="006062FA" w:rsidRPr="00431611">
        <w:rPr>
          <w:rFonts w:ascii="Helvetica" w:hAnsi="Helvetica" w:cs="Helvetica"/>
        </w:rPr>
        <w:t xml:space="preserve"> budowlaną</w:t>
      </w:r>
      <w:r w:rsidR="002D7037">
        <w:rPr>
          <w:rFonts w:ascii="Helvetica" w:hAnsi="Helvetica" w:cs="Helvetica"/>
        </w:rPr>
        <w:t xml:space="preserve"> na cel</w:t>
      </w:r>
      <w:r w:rsidR="0098457C">
        <w:rPr>
          <w:rFonts w:ascii="Helvetica" w:hAnsi="Helvetica" w:cs="Helvetica"/>
        </w:rPr>
        <w:t>u realizacji</w:t>
      </w:r>
      <w:r w:rsidR="006062FA" w:rsidRPr="00431611">
        <w:rPr>
          <w:rStyle w:val="Pogrubienie"/>
          <w:rFonts w:ascii="Helvetica" w:hAnsi="Helvetica" w:cs="Helvetica"/>
          <w:b w:val="0"/>
          <w:bCs w:val="0"/>
        </w:rPr>
        <w:t xml:space="preserve"> nowego </w:t>
      </w:r>
      <w:r w:rsidR="006062FA" w:rsidRPr="00FE130C">
        <w:rPr>
          <w:rStyle w:val="Pogrubienie"/>
          <w:rFonts w:ascii="Helvetica" w:hAnsi="Helvetica" w:cs="Helvetica"/>
          <w:b w:val="0"/>
          <w:bCs w:val="0"/>
        </w:rPr>
        <w:t>miejskiego osiedla przy u</w:t>
      </w:r>
      <w:r w:rsidR="00C57252">
        <w:rPr>
          <w:rStyle w:val="Pogrubienie"/>
          <w:rFonts w:ascii="Helvetica" w:hAnsi="Helvetica" w:cs="Helvetica"/>
          <w:b w:val="0"/>
          <w:bCs w:val="0"/>
        </w:rPr>
        <w:t>licy</w:t>
      </w:r>
      <w:r w:rsidR="006062FA" w:rsidRPr="00FE130C">
        <w:rPr>
          <w:rStyle w:val="Pogrubienie"/>
          <w:rFonts w:ascii="Helvetica" w:hAnsi="Helvetica" w:cs="Helvetica"/>
          <w:b w:val="0"/>
          <w:bCs w:val="0"/>
        </w:rPr>
        <w:t xml:space="preserve"> Leśnej</w:t>
      </w:r>
      <w:r w:rsidR="006062FA" w:rsidRPr="00FE130C">
        <w:rPr>
          <w:rStyle w:val="Odwoanieprzypisudolnego"/>
          <w:rFonts w:ascii="Helvetica" w:hAnsi="Helvetica" w:cs="Helvetica"/>
        </w:rPr>
        <w:footnoteReference w:id="103"/>
      </w:r>
      <w:r w:rsidR="00185530" w:rsidRPr="00FE130C">
        <w:rPr>
          <w:rStyle w:val="Pogrubienie"/>
          <w:rFonts w:ascii="Helvetica" w:hAnsi="Helvetica" w:cs="Helvetica"/>
          <w:b w:val="0"/>
          <w:bCs w:val="0"/>
        </w:rPr>
        <w:t>.</w:t>
      </w:r>
      <w:r w:rsidR="00FE130C">
        <w:rPr>
          <w:rStyle w:val="Pogrubienie"/>
          <w:rFonts w:ascii="Helvetica" w:hAnsi="Helvetica" w:cs="Helvetica"/>
          <w:b w:val="0"/>
          <w:bCs w:val="0"/>
        </w:rPr>
        <w:t xml:space="preserve"> </w:t>
      </w:r>
      <w:r w:rsidR="00F60DFC" w:rsidRPr="00FE130C">
        <w:rPr>
          <w:rStyle w:val="Pogrubienie"/>
          <w:rFonts w:ascii="Helvetica" w:hAnsi="Helvetica" w:cs="Helvetica"/>
          <w:b w:val="0"/>
          <w:bCs w:val="0"/>
        </w:rPr>
        <w:t xml:space="preserve">Miasto </w:t>
      </w:r>
      <w:r w:rsidR="00FE130C" w:rsidRPr="00FE130C">
        <w:rPr>
          <w:rFonts w:ascii="Helvetica" w:hAnsi="Helvetica" w:cs="Helvetica"/>
        </w:rPr>
        <w:t>korzysta</w:t>
      </w:r>
      <w:r w:rsidR="00FE130C">
        <w:rPr>
          <w:rFonts w:ascii="Helvetica" w:hAnsi="Helvetica" w:cs="Helvetica"/>
        </w:rPr>
        <w:t>ć</w:t>
      </w:r>
      <w:r w:rsidR="00FE130C" w:rsidRPr="00FE130C">
        <w:rPr>
          <w:rFonts w:ascii="Helvetica" w:hAnsi="Helvetica" w:cs="Helvetica"/>
        </w:rPr>
        <w:t xml:space="preserve"> będzie z</w:t>
      </w:r>
      <w:r w:rsidR="00C57252">
        <w:rPr>
          <w:rFonts w:ascii="Helvetica" w:hAnsi="Helvetica" w:cs="Helvetica"/>
        </w:rPr>
        <w:t xml:space="preserve"> </w:t>
      </w:r>
      <w:r w:rsidR="00FE130C" w:rsidRPr="00FE130C">
        <w:rPr>
          <w:rFonts w:ascii="Helvetica" w:hAnsi="Helvetica" w:cs="Helvetica"/>
        </w:rPr>
        <w:t>możliwości majątkow</w:t>
      </w:r>
      <w:r w:rsidR="00C57252">
        <w:rPr>
          <w:rFonts w:ascii="Helvetica" w:hAnsi="Helvetica" w:cs="Helvetica"/>
        </w:rPr>
        <w:t>ego czy f</w:t>
      </w:r>
      <w:r w:rsidR="00FE130C" w:rsidRPr="00FE130C">
        <w:rPr>
          <w:rFonts w:ascii="Helvetica" w:hAnsi="Helvetica" w:cs="Helvetica"/>
        </w:rPr>
        <w:t>inansowego wspierania</w:t>
      </w:r>
      <w:r w:rsidR="00FE130C">
        <w:rPr>
          <w:rFonts w:ascii="Helvetica" w:hAnsi="Helvetica" w:cs="Helvetica"/>
        </w:rPr>
        <w:t xml:space="preserve"> MZB,</w:t>
      </w:r>
      <w:r w:rsidR="00FE130C" w:rsidRPr="00FE130C">
        <w:rPr>
          <w:rFonts w:ascii="Helvetica" w:hAnsi="Helvetica" w:cs="Helvetica"/>
        </w:rPr>
        <w:t xml:space="preserve"> uzasadnionego sytuacją ekonomiczną </w:t>
      </w:r>
      <w:r w:rsidR="00AE2A19">
        <w:rPr>
          <w:rFonts w:ascii="Helvetica" w:hAnsi="Helvetica" w:cs="Helvetica"/>
        </w:rPr>
        <w:t>oraz</w:t>
      </w:r>
      <w:r w:rsidR="00FE130C" w:rsidRPr="00FE130C">
        <w:rPr>
          <w:rFonts w:ascii="Helvetica" w:hAnsi="Helvetica" w:cs="Helvetica"/>
        </w:rPr>
        <w:t xml:space="preserve"> rodzajem prowadzonej</w:t>
      </w:r>
      <w:r w:rsidR="00FE130C">
        <w:rPr>
          <w:rFonts w:ascii="Helvetica" w:hAnsi="Helvetica" w:cs="Helvetica"/>
        </w:rPr>
        <w:t xml:space="preserve"> </w:t>
      </w:r>
      <w:r w:rsidR="00FE130C" w:rsidRPr="00FE130C">
        <w:rPr>
          <w:rFonts w:ascii="Helvetica" w:hAnsi="Helvetica" w:cs="Helvetica"/>
        </w:rPr>
        <w:t>działalności, jak również dążeniem do podniesienia jakości wykonywanych</w:t>
      </w:r>
      <w:r w:rsidR="00C57252">
        <w:rPr>
          <w:rFonts w:ascii="Helvetica" w:hAnsi="Helvetica" w:cs="Helvetica"/>
        </w:rPr>
        <w:t xml:space="preserve"> przez Spółkę</w:t>
      </w:r>
      <w:r w:rsidR="00FE130C" w:rsidRPr="00FE130C">
        <w:rPr>
          <w:rFonts w:ascii="Helvetica" w:hAnsi="Helvetica" w:cs="Helvetica"/>
        </w:rPr>
        <w:t xml:space="preserve"> usług na rzecz</w:t>
      </w:r>
      <w:r w:rsidR="00C57252">
        <w:rPr>
          <w:rFonts w:ascii="Helvetica" w:hAnsi="Helvetica" w:cs="Helvetica"/>
        </w:rPr>
        <w:t xml:space="preserve"> obecnych i przyszłych</w:t>
      </w:r>
      <w:r w:rsidR="00FE130C" w:rsidRPr="00FE130C">
        <w:rPr>
          <w:rFonts w:ascii="Helvetica" w:hAnsi="Helvetica" w:cs="Helvetica"/>
        </w:rPr>
        <w:t xml:space="preserve"> mieszkańców</w:t>
      </w:r>
      <w:r w:rsidR="00C57252">
        <w:rPr>
          <w:rFonts w:ascii="Helvetica" w:hAnsi="Helvetica" w:cs="Helvetica"/>
        </w:rPr>
        <w:t xml:space="preserve"> Stalowej Woli</w:t>
      </w:r>
      <w:r w:rsidR="00D77D34">
        <w:rPr>
          <w:rFonts w:ascii="Helvetica" w:hAnsi="Helvetica" w:cs="Helvetica"/>
        </w:rPr>
        <w:t xml:space="preserve">. Miasto dążyć będzie do rozwoju </w:t>
      </w:r>
      <w:r w:rsidR="0031098C">
        <w:rPr>
          <w:rFonts w:ascii="Helvetica" w:hAnsi="Helvetica" w:cs="Helvetica"/>
        </w:rPr>
        <w:t>Miejskiego Zakładu Budynków</w:t>
      </w:r>
      <w:r w:rsidR="00AE2A19">
        <w:rPr>
          <w:rFonts w:ascii="Helvetica" w:hAnsi="Helvetica" w:cs="Helvetica"/>
        </w:rPr>
        <w:t xml:space="preserve"> także</w:t>
      </w:r>
      <w:r w:rsidR="00D77D34">
        <w:rPr>
          <w:rFonts w:ascii="Helvetica" w:hAnsi="Helvetica" w:cs="Helvetica"/>
        </w:rPr>
        <w:t xml:space="preserve"> poprzez wspieranie</w:t>
      </w:r>
      <w:r w:rsidR="0031098C">
        <w:rPr>
          <w:rFonts w:ascii="Helvetica" w:hAnsi="Helvetica" w:cs="Helvetica"/>
        </w:rPr>
        <w:t xml:space="preserve"> jednostki</w:t>
      </w:r>
      <w:r w:rsidR="00D77D34">
        <w:rPr>
          <w:rFonts w:ascii="Helvetica" w:hAnsi="Helvetica" w:cs="Helvetica"/>
        </w:rPr>
        <w:t xml:space="preserve"> w</w:t>
      </w:r>
      <w:r w:rsidR="0031098C">
        <w:rPr>
          <w:rFonts w:ascii="Helvetica" w:hAnsi="Helvetica" w:cs="Helvetica"/>
        </w:rPr>
        <w:t> </w:t>
      </w:r>
      <w:r w:rsidR="00D77D34">
        <w:rPr>
          <w:rFonts w:ascii="Helvetica" w:hAnsi="Helvetica" w:cs="Helvetica"/>
        </w:rPr>
        <w:t xml:space="preserve">pozyskiwaniu środków zewnętrznych, w szczególności bezzwrotnych dotacji </w:t>
      </w:r>
      <w:r w:rsidR="00AE2A19">
        <w:rPr>
          <w:rFonts w:ascii="Helvetica" w:hAnsi="Helvetica" w:cs="Helvetica"/>
        </w:rPr>
        <w:t>oraz</w:t>
      </w:r>
      <w:r w:rsidR="00D77D34">
        <w:rPr>
          <w:rFonts w:ascii="Helvetica" w:hAnsi="Helvetica" w:cs="Helvetica"/>
        </w:rPr>
        <w:t xml:space="preserve"> dofinansowań z funduszy europejskich. </w:t>
      </w:r>
    </w:p>
    <w:p w14:paraId="49927C84" w14:textId="603E6E42" w:rsidR="0049472C" w:rsidRPr="00583F32" w:rsidRDefault="0049472C" w:rsidP="00583F32">
      <w:pPr>
        <w:jc w:val="both"/>
        <w:rPr>
          <w:rFonts w:ascii="Helvetica" w:hAnsi="Helvetica" w:cs="Helvetica"/>
          <w:b/>
          <w:bCs/>
        </w:rPr>
      </w:pPr>
    </w:p>
    <w:p w14:paraId="0D74E211" w14:textId="77777777" w:rsidR="00B63249" w:rsidRDefault="00B63249" w:rsidP="00583F32">
      <w:pPr>
        <w:jc w:val="both"/>
        <w:rPr>
          <w:rFonts w:ascii="Helvetica" w:hAnsi="Helvetica" w:cs="Helvetica"/>
          <w:b/>
          <w:bCs/>
        </w:rPr>
      </w:pPr>
    </w:p>
    <w:p w14:paraId="2C13B411" w14:textId="77777777" w:rsidR="00B63249" w:rsidRDefault="00B63249" w:rsidP="00583F32">
      <w:pPr>
        <w:jc w:val="both"/>
        <w:rPr>
          <w:rFonts w:ascii="Helvetica" w:hAnsi="Helvetica" w:cs="Helvetica"/>
          <w:b/>
          <w:bCs/>
        </w:rPr>
      </w:pPr>
    </w:p>
    <w:p w14:paraId="67BBFF19" w14:textId="581155C1" w:rsidR="006C2250" w:rsidRPr="00583F32" w:rsidRDefault="006C2250" w:rsidP="00583F32">
      <w:pPr>
        <w:jc w:val="both"/>
        <w:rPr>
          <w:rFonts w:ascii="Helvetica" w:hAnsi="Helvetica" w:cs="Helvetica"/>
          <w:b/>
          <w:bCs/>
        </w:rPr>
      </w:pPr>
      <w:r w:rsidRPr="00583F32">
        <w:rPr>
          <w:rFonts w:ascii="Helvetica" w:hAnsi="Helvetica" w:cs="Helvetica"/>
          <w:b/>
          <w:bCs/>
        </w:rPr>
        <w:t>Rozwój Społecznego Budownictwa Czynszowego</w:t>
      </w:r>
      <w:r w:rsidR="00F422FF" w:rsidRPr="00583F32">
        <w:rPr>
          <w:rFonts w:ascii="Helvetica" w:hAnsi="Helvetica" w:cs="Helvetica"/>
          <w:b/>
          <w:bCs/>
        </w:rPr>
        <w:t xml:space="preserve"> (SBC)</w:t>
      </w:r>
      <w:r w:rsidRPr="00583F32">
        <w:rPr>
          <w:rFonts w:ascii="Helvetica" w:hAnsi="Helvetica" w:cs="Helvetica"/>
          <w:b/>
          <w:bCs/>
        </w:rPr>
        <w:t xml:space="preserve"> z wykorzystaniem potencjału Społecznej Inicjatywy Mieszkaniowej.</w:t>
      </w:r>
    </w:p>
    <w:p w14:paraId="68408067" w14:textId="5EA0836E" w:rsidR="006C2250" w:rsidRDefault="006C2250" w:rsidP="006C2250">
      <w:pPr>
        <w:jc w:val="both"/>
        <w:rPr>
          <w:rFonts w:ascii="Helvetica" w:hAnsi="Helvetica" w:cs="Helvetica"/>
        </w:rPr>
      </w:pPr>
      <w:r>
        <w:rPr>
          <w:rFonts w:ascii="Helvetica" w:hAnsi="Helvetica" w:cs="Helvetica"/>
        </w:rPr>
        <w:t>Jednym z głównych problemó</w:t>
      </w:r>
      <w:r w:rsidR="00726674">
        <w:rPr>
          <w:rFonts w:ascii="Helvetica" w:hAnsi="Helvetica" w:cs="Helvetica"/>
        </w:rPr>
        <w:t>w Stalowej Woli</w:t>
      </w:r>
      <w:r>
        <w:rPr>
          <w:rFonts w:ascii="Helvetica" w:hAnsi="Helvetica" w:cs="Helvetica"/>
        </w:rPr>
        <w:t xml:space="preserve"> jest pogłębiająca się</w:t>
      </w:r>
      <w:r w:rsidR="00726674">
        <w:rPr>
          <w:rFonts w:ascii="Helvetica" w:hAnsi="Helvetica" w:cs="Helvetica"/>
        </w:rPr>
        <w:t xml:space="preserve"> na przestrzeni ostatnich lat </w:t>
      </w:r>
      <w:r>
        <w:rPr>
          <w:rFonts w:ascii="Helvetica" w:hAnsi="Helvetica" w:cs="Helvetica"/>
        </w:rPr>
        <w:t>depopulacja. Zadaniem Miasta nie jest wyłącznie zatrzymanie odpływu</w:t>
      </w:r>
      <w:r w:rsidR="0008709A">
        <w:rPr>
          <w:rFonts w:ascii="Helvetica" w:hAnsi="Helvetica" w:cs="Helvetica"/>
        </w:rPr>
        <w:t xml:space="preserve"> ludności</w:t>
      </w:r>
      <w:r>
        <w:rPr>
          <w:rFonts w:ascii="Helvetica" w:hAnsi="Helvetica" w:cs="Helvetica"/>
        </w:rPr>
        <w:t>, lecz również tworzenie warunków zachęcających i sprzyjających osiedlaniu się na terenie Stalowej Woli. Priorytetem są zatem kompleksowe działania w obszarze mieszkalnictwa,</w:t>
      </w:r>
      <w:r w:rsidR="00AE27EA">
        <w:rPr>
          <w:rFonts w:ascii="Helvetica" w:hAnsi="Helvetica" w:cs="Helvetica"/>
        </w:rPr>
        <w:t xml:space="preserve"> newralgiczne zaś</w:t>
      </w:r>
      <w:r>
        <w:rPr>
          <w:rFonts w:ascii="Helvetica" w:hAnsi="Helvetica" w:cs="Helvetica"/>
        </w:rPr>
        <w:t xml:space="preserve"> zwiększanie dostępności konkurencyjnych cenowo mieszkań na długo</w:t>
      </w:r>
      <w:r w:rsidR="00726674">
        <w:rPr>
          <w:rFonts w:ascii="Helvetica" w:hAnsi="Helvetica" w:cs="Helvetica"/>
        </w:rPr>
        <w:t>letni</w:t>
      </w:r>
      <w:r>
        <w:rPr>
          <w:rFonts w:ascii="Helvetica" w:hAnsi="Helvetica" w:cs="Helvetica"/>
        </w:rPr>
        <w:t xml:space="preserve">, stabilny wynajem, w tym z opcją dojścia do własności. </w:t>
      </w:r>
      <w:r w:rsidR="00AE27EA">
        <w:rPr>
          <w:rFonts w:ascii="Helvetica" w:hAnsi="Helvetica" w:cs="Helvetica"/>
        </w:rPr>
        <w:t>W szczególności d</w:t>
      </w:r>
      <w:r>
        <w:rPr>
          <w:rFonts w:ascii="Helvetica" w:hAnsi="Helvetica" w:cs="Helvetica"/>
        </w:rPr>
        <w:t>la młodych ludzi</w:t>
      </w:r>
      <w:r w:rsidR="00AE27EA">
        <w:rPr>
          <w:rFonts w:ascii="Helvetica" w:hAnsi="Helvetica" w:cs="Helvetica"/>
        </w:rPr>
        <w:t xml:space="preserve"> oraz osób</w:t>
      </w:r>
      <w:r>
        <w:rPr>
          <w:rFonts w:ascii="Helvetica" w:hAnsi="Helvetica" w:cs="Helvetica"/>
        </w:rPr>
        <w:t xml:space="preserve"> chcą</w:t>
      </w:r>
      <w:r w:rsidR="00AE27EA">
        <w:rPr>
          <w:rFonts w:ascii="Helvetica" w:hAnsi="Helvetica" w:cs="Helvetica"/>
        </w:rPr>
        <w:t>cych</w:t>
      </w:r>
      <w:r>
        <w:rPr>
          <w:rFonts w:ascii="Helvetica" w:hAnsi="Helvetica" w:cs="Helvetica"/>
        </w:rPr>
        <w:t xml:space="preserve"> założyć samodzielne gospodarstwa domowe ważna</w:t>
      </w:r>
      <w:r w:rsidR="00EA22B2">
        <w:rPr>
          <w:rFonts w:ascii="Helvetica" w:hAnsi="Helvetica" w:cs="Helvetica"/>
        </w:rPr>
        <w:t xml:space="preserve"> są</w:t>
      </w:r>
      <w:r>
        <w:rPr>
          <w:rFonts w:ascii="Helvetica" w:hAnsi="Helvetica" w:cs="Helvetica"/>
        </w:rPr>
        <w:t xml:space="preserve"> praca</w:t>
      </w:r>
      <w:r w:rsidR="00AE27EA">
        <w:rPr>
          <w:rFonts w:ascii="Helvetica" w:hAnsi="Helvetica" w:cs="Helvetica"/>
        </w:rPr>
        <w:t xml:space="preserve"> </w:t>
      </w:r>
      <w:r w:rsidR="00726674">
        <w:rPr>
          <w:rFonts w:ascii="Helvetica" w:hAnsi="Helvetica" w:cs="Helvetica"/>
        </w:rPr>
        <w:t>oraz</w:t>
      </w:r>
      <w:r>
        <w:rPr>
          <w:rFonts w:ascii="Helvetica" w:hAnsi="Helvetica" w:cs="Helvetica"/>
        </w:rPr>
        <w:t xml:space="preserve"> mieszkanie, którego koszt dostosowany jest do wysokości dochodów. W efekcie kryzysu inflacyjnego </w:t>
      </w:r>
      <w:r w:rsidR="00EA22B2">
        <w:rPr>
          <w:rFonts w:ascii="Helvetica" w:hAnsi="Helvetica" w:cs="Helvetica"/>
        </w:rPr>
        <w:t>oraz</w:t>
      </w:r>
      <w:r>
        <w:rPr>
          <w:rFonts w:ascii="Helvetica" w:hAnsi="Helvetica" w:cs="Helvetica"/>
        </w:rPr>
        <w:t xml:space="preserve"> wzrostu stóp procentowych, kredyty hipoteczne przestały być tanią </w:t>
      </w:r>
      <w:r w:rsidR="00726674">
        <w:rPr>
          <w:rFonts w:ascii="Helvetica" w:hAnsi="Helvetica" w:cs="Helvetica"/>
        </w:rPr>
        <w:t>i powszechnie</w:t>
      </w:r>
      <w:r>
        <w:rPr>
          <w:rFonts w:ascii="Helvetica" w:hAnsi="Helvetica" w:cs="Helvetica"/>
        </w:rPr>
        <w:t xml:space="preserve"> dostępną opcją dla większości pracujących. </w:t>
      </w:r>
      <w:r w:rsidR="00EA22B2">
        <w:rPr>
          <w:rFonts w:ascii="Helvetica" w:hAnsi="Helvetica" w:cs="Helvetica"/>
        </w:rPr>
        <w:t>Stąd też</w:t>
      </w:r>
      <w:r>
        <w:rPr>
          <w:rFonts w:ascii="Helvetica" w:hAnsi="Helvetica" w:cs="Helvetica"/>
        </w:rPr>
        <w:t xml:space="preserve"> Miast</w:t>
      </w:r>
      <w:r w:rsidR="00EA22B2">
        <w:rPr>
          <w:rFonts w:ascii="Helvetica" w:hAnsi="Helvetica" w:cs="Helvetica"/>
        </w:rPr>
        <w:t>o</w:t>
      </w:r>
      <w:r>
        <w:rPr>
          <w:rFonts w:ascii="Helvetica" w:hAnsi="Helvetica" w:cs="Helvetica"/>
        </w:rPr>
        <w:t xml:space="preserve"> będzie wpiera</w:t>
      </w:r>
      <w:r w:rsidR="00EA22B2">
        <w:rPr>
          <w:rFonts w:ascii="Helvetica" w:hAnsi="Helvetica" w:cs="Helvetica"/>
        </w:rPr>
        <w:t>ć rozwój</w:t>
      </w:r>
      <w:r>
        <w:rPr>
          <w:rFonts w:ascii="Helvetica" w:hAnsi="Helvetica" w:cs="Helvetica"/>
        </w:rPr>
        <w:t xml:space="preserve"> Społecznego Budownictwa Czynszoweg</w:t>
      </w:r>
      <w:r w:rsidR="00EA22B2">
        <w:rPr>
          <w:rFonts w:ascii="Helvetica" w:hAnsi="Helvetica" w:cs="Helvetica"/>
        </w:rPr>
        <w:t>o</w:t>
      </w:r>
      <w:r>
        <w:rPr>
          <w:rFonts w:ascii="Helvetica" w:hAnsi="Helvetica" w:cs="Helvetica"/>
        </w:rPr>
        <w:t xml:space="preserve"> realizowanego przez Społeczną Inicjatywę Mieszkaniową. Celem</w:t>
      </w:r>
      <w:r w:rsidR="00C34A5B">
        <w:rPr>
          <w:rFonts w:ascii="Helvetica" w:hAnsi="Helvetica" w:cs="Helvetica"/>
        </w:rPr>
        <w:t xml:space="preserve"> Spółki</w:t>
      </w:r>
      <w:r w:rsidR="00EA22B2">
        <w:rPr>
          <w:rFonts w:ascii="Helvetica" w:hAnsi="Helvetica" w:cs="Helvetica"/>
        </w:rPr>
        <w:t xml:space="preserve"> jest</w:t>
      </w:r>
      <w:r>
        <w:rPr>
          <w:rFonts w:ascii="Helvetica" w:hAnsi="Helvetica" w:cs="Helvetica"/>
        </w:rPr>
        <w:t xml:space="preserve"> zapewnienie</w:t>
      </w:r>
      <w:r w:rsidR="00C34A5B">
        <w:rPr>
          <w:rFonts w:ascii="Helvetica" w:hAnsi="Helvetica" w:cs="Helvetica"/>
        </w:rPr>
        <w:t xml:space="preserve"> gospodarstwom domowym</w:t>
      </w:r>
      <w:r>
        <w:rPr>
          <w:rFonts w:ascii="Helvetica" w:hAnsi="Helvetica" w:cs="Helvetica"/>
        </w:rPr>
        <w:t xml:space="preserve"> o umiarkowanych dochodach dostępu do</w:t>
      </w:r>
      <w:r w:rsidR="00C34A5B">
        <w:rPr>
          <w:rFonts w:ascii="Helvetica" w:hAnsi="Helvetica" w:cs="Helvetica"/>
        </w:rPr>
        <w:t xml:space="preserve"> lokali</w:t>
      </w:r>
      <w:r>
        <w:rPr>
          <w:rFonts w:ascii="Helvetica" w:hAnsi="Helvetica" w:cs="Helvetica"/>
        </w:rPr>
        <w:t xml:space="preserve"> na wynajem</w:t>
      </w:r>
      <w:r w:rsidR="00EA22B2">
        <w:rPr>
          <w:rFonts w:ascii="Helvetica" w:hAnsi="Helvetica" w:cs="Helvetica"/>
        </w:rPr>
        <w:t>, w tym</w:t>
      </w:r>
      <w:r>
        <w:rPr>
          <w:rFonts w:ascii="Helvetica" w:hAnsi="Helvetica" w:cs="Helvetica"/>
        </w:rPr>
        <w:t xml:space="preserve"> z opcją dojścia do własności, w cenach niższych niż na rynku komercyjnym. Zaspokojenie dwóch podstawowych potrzeb ludzkic</w:t>
      </w:r>
      <w:r w:rsidR="00726674">
        <w:rPr>
          <w:rFonts w:ascii="Helvetica" w:hAnsi="Helvetica" w:cs="Helvetica"/>
        </w:rPr>
        <w:t xml:space="preserve">h, tj. </w:t>
      </w:r>
      <w:r>
        <w:rPr>
          <w:rFonts w:ascii="Helvetica" w:hAnsi="Helvetica" w:cs="Helvetica"/>
        </w:rPr>
        <w:t>potrzeby pracy</w:t>
      </w:r>
      <w:r w:rsidR="00726674">
        <w:rPr>
          <w:rFonts w:ascii="Helvetica" w:hAnsi="Helvetica" w:cs="Helvetica"/>
        </w:rPr>
        <w:t xml:space="preserve"> i</w:t>
      </w:r>
      <w:r>
        <w:rPr>
          <w:rFonts w:ascii="Helvetica" w:hAnsi="Helvetica" w:cs="Helvetica"/>
        </w:rPr>
        <w:t xml:space="preserve"> potrzeby schronienia</w:t>
      </w:r>
      <w:r w:rsidR="00726674">
        <w:rPr>
          <w:rFonts w:ascii="Helvetica" w:hAnsi="Helvetica" w:cs="Helvetica"/>
        </w:rPr>
        <w:t xml:space="preserve">, </w:t>
      </w:r>
      <w:r w:rsidR="00F43C07">
        <w:rPr>
          <w:rFonts w:ascii="Helvetica" w:hAnsi="Helvetica" w:cs="Helvetica"/>
        </w:rPr>
        <w:t xml:space="preserve">daje realną szansę na </w:t>
      </w:r>
      <w:r>
        <w:rPr>
          <w:rFonts w:ascii="Helvetica" w:hAnsi="Helvetica" w:cs="Helvetica"/>
        </w:rPr>
        <w:t>zwią</w:t>
      </w:r>
      <w:r w:rsidR="00F43C07">
        <w:rPr>
          <w:rFonts w:ascii="Helvetica" w:hAnsi="Helvetica" w:cs="Helvetica"/>
        </w:rPr>
        <w:t>zanie</w:t>
      </w:r>
      <w:r>
        <w:rPr>
          <w:rFonts w:ascii="Helvetica" w:hAnsi="Helvetica" w:cs="Helvetica"/>
        </w:rPr>
        <w:t xml:space="preserve"> nowych mieszkańców z Miastem i zapu</w:t>
      </w:r>
      <w:r w:rsidR="00F43C07">
        <w:rPr>
          <w:rFonts w:ascii="Helvetica" w:hAnsi="Helvetica" w:cs="Helvetica"/>
        </w:rPr>
        <w:t>szczenie tutaj swoich</w:t>
      </w:r>
      <w:r>
        <w:rPr>
          <w:rFonts w:ascii="Helvetica" w:hAnsi="Helvetica" w:cs="Helvetica"/>
        </w:rPr>
        <w:t xml:space="preserve"> korzeni.</w:t>
      </w:r>
    </w:p>
    <w:p w14:paraId="0D8ACBCF" w14:textId="7E1178AA" w:rsidR="006C2250" w:rsidRDefault="006C2250" w:rsidP="006C2250">
      <w:pPr>
        <w:jc w:val="both"/>
        <w:rPr>
          <w:rFonts w:ascii="Helvetica" w:hAnsi="Helvetica" w:cs="Helvetica"/>
        </w:rPr>
      </w:pPr>
      <w:r>
        <w:rPr>
          <w:rFonts w:ascii="Helvetica" w:hAnsi="Helvetica" w:cs="Helvetica"/>
        </w:rPr>
        <w:t>Mieszkania budowane przez SIM</w:t>
      </w:r>
      <w:r w:rsidR="00F43C07">
        <w:rPr>
          <w:rFonts w:ascii="Helvetica" w:hAnsi="Helvetica" w:cs="Helvetica"/>
        </w:rPr>
        <w:t xml:space="preserve"> Stalowa Wola</w:t>
      </w:r>
      <w:r>
        <w:rPr>
          <w:rFonts w:ascii="Helvetica" w:hAnsi="Helvetica" w:cs="Helvetica"/>
        </w:rPr>
        <w:t xml:space="preserve"> przeznaczone będą dla osób, których dochody nie pozwalają na zakup</w:t>
      </w:r>
      <w:r w:rsidR="00F43C07">
        <w:rPr>
          <w:rFonts w:ascii="Helvetica" w:hAnsi="Helvetica" w:cs="Helvetica"/>
        </w:rPr>
        <w:t xml:space="preserve"> mieszkania na</w:t>
      </w:r>
      <w:r>
        <w:rPr>
          <w:rFonts w:ascii="Helvetica" w:hAnsi="Helvetica" w:cs="Helvetica"/>
        </w:rPr>
        <w:t xml:space="preserve"> warunkach rynkowych, jednocześnie nie kwalifikują się </w:t>
      </w:r>
      <w:r w:rsidR="00F43C07">
        <w:rPr>
          <w:rFonts w:ascii="Helvetica" w:hAnsi="Helvetica" w:cs="Helvetica"/>
        </w:rPr>
        <w:t xml:space="preserve">oni </w:t>
      </w:r>
      <w:r>
        <w:rPr>
          <w:rFonts w:ascii="Helvetica" w:hAnsi="Helvetica" w:cs="Helvetica"/>
        </w:rPr>
        <w:t>do mieszkania komunalnego. Lokale będą bardziej przystępne dla osób o stałych, średnich zarobkach, którzy nie posiadają zdolności kredytowej lub nie stać ich na opłacenie kosztów</w:t>
      </w:r>
      <w:r w:rsidR="007428BC">
        <w:rPr>
          <w:rFonts w:ascii="Helvetica" w:hAnsi="Helvetica" w:cs="Helvetica"/>
        </w:rPr>
        <w:t xml:space="preserve"> i </w:t>
      </w:r>
      <w:r>
        <w:rPr>
          <w:rFonts w:ascii="Helvetica" w:hAnsi="Helvetica" w:cs="Helvetica"/>
        </w:rPr>
        <w:t>podjęcie ryzyka związanego z zadłużeniem hipotecznym. Ceny nieruchomości</w:t>
      </w:r>
      <w:r w:rsidR="00F43C07">
        <w:rPr>
          <w:rFonts w:ascii="Helvetica" w:hAnsi="Helvetica" w:cs="Helvetica"/>
        </w:rPr>
        <w:t xml:space="preserve"> realizowanych przez SIM-y są</w:t>
      </w:r>
      <w:r>
        <w:rPr>
          <w:rFonts w:ascii="Helvetica" w:hAnsi="Helvetica" w:cs="Helvetica"/>
        </w:rPr>
        <w:t xml:space="preserve"> niższe</w:t>
      </w:r>
      <w:r w:rsidR="00F43C07">
        <w:rPr>
          <w:rFonts w:ascii="Helvetica" w:hAnsi="Helvetica" w:cs="Helvetica"/>
        </w:rPr>
        <w:t xml:space="preserve"> głównie</w:t>
      </w:r>
      <w:r>
        <w:rPr>
          <w:rFonts w:ascii="Helvetica" w:hAnsi="Helvetica" w:cs="Helvetica"/>
        </w:rPr>
        <w:t xml:space="preserve"> dzięki finansowaniu</w:t>
      </w:r>
      <w:r w:rsidR="00F43C07">
        <w:rPr>
          <w:rFonts w:ascii="Helvetica" w:hAnsi="Helvetica" w:cs="Helvetica"/>
        </w:rPr>
        <w:t xml:space="preserve"> inwestycji</w:t>
      </w:r>
      <w:r>
        <w:rPr>
          <w:rFonts w:ascii="Helvetica" w:hAnsi="Helvetica" w:cs="Helvetica"/>
        </w:rPr>
        <w:t xml:space="preserve"> na preferencyjnych warunkach</w:t>
      </w:r>
      <w:r w:rsidR="00F43C07">
        <w:rPr>
          <w:rFonts w:ascii="Helvetica" w:hAnsi="Helvetica" w:cs="Helvetica"/>
        </w:rPr>
        <w:t xml:space="preserve"> oraz</w:t>
      </w:r>
      <w:r>
        <w:rPr>
          <w:rFonts w:ascii="Helvetica" w:hAnsi="Helvetica" w:cs="Helvetica"/>
        </w:rPr>
        <w:t xml:space="preserve"> nastawieniu prospołecznemu, czyli takiemu, którego</w:t>
      </w:r>
      <w:r w:rsidR="00F43C07">
        <w:rPr>
          <w:rFonts w:ascii="Helvetica" w:hAnsi="Helvetica" w:cs="Helvetica"/>
        </w:rPr>
        <w:t xml:space="preserve"> priorytetowym</w:t>
      </w:r>
      <w:r>
        <w:rPr>
          <w:rFonts w:ascii="Helvetica" w:hAnsi="Helvetica" w:cs="Helvetica"/>
        </w:rPr>
        <w:t xml:space="preserve"> celem nie jest zysk, a zaspokojenie potrzeb mieszkańców. </w:t>
      </w:r>
    </w:p>
    <w:p w14:paraId="61D177BE" w14:textId="1EF5EA87" w:rsidR="00F43C07" w:rsidRPr="00EA22B2" w:rsidRDefault="006C2250" w:rsidP="00EA22B2">
      <w:pPr>
        <w:jc w:val="both"/>
        <w:rPr>
          <w:rFonts w:ascii="Helvetica" w:hAnsi="Helvetica" w:cs="Helvetica"/>
        </w:rPr>
      </w:pPr>
      <w:r>
        <w:rPr>
          <w:rFonts w:ascii="Helvetica" w:hAnsi="Helvetica" w:cs="Helvetica"/>
        </w:rPr>
        <w:t>Mieszkanie w SIM-ie wiąże się z szeregiem korzyści. Budynki SIM są nowoczesne, budowane według współczesnych standardów, a otrzymanie mieszkania nie wiąże się z koniecznością zaciągania drogiego, długoletniego</w:t>
      </w:r>
      <w:r w:rsidR="00F02FEE">
        <w:rPr>
          <w:rFonts w:ascii="Helvetica" w:hAnsi="Helvetica" w:cs="Helvetica"/>
        </w:rPr>
        <w:t>, czasami</w:t>
      </w:r>
      <w:r w:rsidR="005E799C">
        <w:rPr>
          <w:rFonts w:ascii="Helvetica" w:hAnsi="Helvetica" w:cs="Helvetica"/>
        </w:rPr>
        <w:t xml:space="preserve"> </w:t>
      </w:r>
      <w:r w:rsidR="00B60479">
        <w:rPr>
          <w:rFonts w:ascii="Helvetica" w:hAnsi="Helvetica" w:cs="Helvetica"/>
        </w:rPr>
        <w:t>ryzykownego</w:t>
      </w:r>
      <w:r>
        <w:rPr>
          <w:rFonts w:ascii="Helvetica" w:hAnsi="Helvetica" w:cs="Helvetica"/>
        </w:rPr>
        <w:t xml:space="preserve"> kredytu</w:t>
      </w:r>
      <w:r w:rsidR="00B60479">
        <w:rPr>
          <w:rFonts w:ascii="Helvetica" w:hAnsi="Helvetica" w:cs="Helvetica"/>
        </w:rPr>
        <w:t xml:space="preserve"> hipotecznego</w:t>
      </w:r>
      <w:r>
        <w:rPr>
          <w:rFonts w:ascii="Helvetica" w:hAnsi="Helvetica" w:cs="Helvetica"/>
        </w:rPr>
        <w:t>.</w:t>
      </w:r>
      <w:r w:rsidR="005E799C">
        <w:rPr>
          <w:rFonts w:ascii="Helvetica" w:hAnsi="Helvetica" w:cs="Helvetica"/>
        </w:rPr>
        <w:t xml:space="preserve"> Z uwagi</w:t>
      </w:r>
      <w:r>
        <w:rPr>
          <w:rFonts w:ascii="Helvetica" w:hAnsi="Helvetica" w:cs="Helvetica"/>
        </w:rPr>
        <w:t xml:space="preserve"> na atrakcyjny model finansowania</w:t>
      </w:r>
      <w:r w:rsidR="005E799C">
        <w:rPr>
          <w:rFonts w:ascii="Helvetica" w:hAnsi="Helvetica" w:cs="Helvetica"/>
        </w:rPr>
        <w:t xml:space="preserve"> inwestycji</w:t>
      </w:r>
      <w:r>
        <w:rPr>
          <w:rFonts w:ascii="Helvetica" w:hAnsi="Helvetica" w:cs="Helvetica"/>
        </w:rPr>
        <w:t xml:space="preserve"> stawki czynszu będą znacznie niższe niż na rynku komercyjnym. Najemcy będą mieli możliwość zmiany umowy najmu na umowę najmu z opcją dojścia do własności. Po upływie okres</w:t>
      </w:r>
      <w:r w:rsidR="00F02FEE">
        <w:rPr>
          <w:rFonts w:ascii="Helvetica" w:hAnsi="Helvetica" w:cs="Helvetica"/>
        </w:rPr>
        <w:t>u</w:t>
      </w:r>
      <w:r>
        <w:rPr>
          <w:rFonts w:ascii="Helvetica" w:hAnsi="Helvetica" w:cs="Helvetica"/>
        </w:rPr>
        <w:t xml:space="preserve"> spłaty przez</w:t>
      </w:r>
      <w:r w:rsidR="00F43C07">
        <w:rPr>
          <w:rFonts w:ascii="Helvetica" w:hAnsi="Helvetica" w:cs="Helvetica"/>
        </w:rPr>
        <w:t xml:space="preserve"> Spółkę</w:t>
      </w:r>
      <w:r>
        <w:rPr>
          <w:rFonts w:ascii="Helvetica" w:hAnsi="Helvetica" w:cs="Helvetica"/>
        </w:rPr>
        <w:t xml:space="preserve"> kredytu z BGK, lokatorzy będą mieli możliwość skorzystania z wakacji w płaceniu czynszu</w:t>
      </w:r>
      <w:r>
        <w:rPr>
          <w:rStyle w:val="Odwoanieprzypisudolnego"/>
          <w:rFonts w:ascii="Helvetica" w:hAnsi="Helvetica" w:cs="Helvetica"/>
        </w:rPr>
        <w:footnoteReference w:id="104"/>
      </w:r>
      <w:r>
        <w:rPr>
          <w:rFonts w:ascii="Helvetica" w:hAnsi="Helvetica" w:cs="Helvetica"/>
        </w:rPr>
        <w:t>.</w:t>
      </w:r>
    </w:p>
    <w:p w14:paraId="3B4478E0" w14:textId="77777777" w:rsidR="0049472C" w:rsidRDefault="0049472C" w:rsidP="000F03FA">
      <w:pPr>
        <w:jc w:val="both"/>
        <w:rPr>
          <w:rFonts w:ascii="Helvetica" w:hAnsi="Helvetica" w:cs="Helvetica"/>
          <w:b/>
          <w:bCs/>
        </w:rPr>
      </w:pPr>
    </w:p>
    <w:p w14:paraId="41F4B4D0" w14:textId="05981E43" w:rsidR="006C2250" w:rsidRPr="000F03FA" w:rsidRDefault="006C2250" w:rsidP="000F03FA">
      <w:pPr>
        <w:jc w:val="both"/>
        <w:rPr>
          <w:rFonts w:ascii="Helvetica" w:hAnsi="Helvetica" w:cs="Helvetica"/>
          <w:b/>
          <w:bCs/>
        </w:rPr>
      </w:pPr>
      <w:r w:rsidRPr="000F03FA">
        <w:rPr>
          <w:rFonts w:ascii="Helvetica" w:hAnsi="Helvetica" w:cs="Helvetica"/>
          <w:b/>
          <w:bCs/>
        </w:rPr>
        <w:t>Realizacja inwestycji mieszkaniowych w Partnerstwie Publiczno-Prywatnym</w:t>
      </w:r>
      <w:r w:rsidR="00F60DFC">
        <w:rPr>
          <w:rFonts w:ascii="Helvetica" w:hAnsi="Helvetica" w:cs="Helvetica"/>
          <w:b/>
          <w:bCs/>
        </w:rPr>
        <w:t xml:space="preserve"> (PPP)</w:t>
      </w:r>
    </w:p>
    <w:p w14:paraId="63C96F18" w14:textId="47E1794A" w:rsidR="006C2250" w:rsidRPr="00257E7A" w:rsidRDefault="006C2250" w:rsidP="006C2250">
      <w:pPr>
        <w:jc w:val="both"/>
        <w:rPr>
          <w:rFonts w:ascii="Helvetica" w:hAnsi="Helvetica" w:cs="Helvetica"/>
        </w:rPr>
      </w:pPr>
      <w:r w:rsidRPr="004F54D4">
        <w:rPr>
          <w:rFonts w:ascii="Helvetica" w:hAnsi="Helvetica" w:cs="Helvetica"/>
        </w:rPr>
        <w:t xml:space="preserve">Partnerstwo Publiczno-Prywatne może stanowić jedną z alternatyw </w:t>
      </w:r>
      <w:r>
        <w:rPr>
          <w:rFonts w:ascii="Helvetica" w:hAnsi="Helvetica" w:cs="Helvetica"/>
        </w:rPr>
        <w:t>dla</w:t>
      </w:r>
      <w:r w:rsidR="00230670">
        <w:rPr>
          <w:rFonts w:ascii="Helvetica" w:hAnsi="Helvetica" w:cs="Helvetica"/>
        </w:rPr>
        <w:t xml:space="preserve"> klasycznego</w:t>
      </w:r>
      <w:r>
        <w:rPr>
          <w:rFonts w:ascii="Helvetica" w:hAnsi="Helvetica" w:cs="Helvetica"/>
        </w:rPr>
        <w:t xml:space="preserve"> gminnego budownictwa mieszkaniowego. </w:t>
      </w:r>
      <w:r w:rsidRPr="00257E7A">
        <w:rPr>
          <w:rFonts w:ascii="Helvetica" w:hAnsi="Helvetica" w:cs="Helvetica"/>
        </w:rPr>
        <w:t xml:space="preserve">Inwestycje </w:t>
      </w:r>
      <w:r>
        <w:rPr>
          <w:rFonts w:ascii="Helvetica" w:hAnsi="Helvetica" w:cs="Helvetica"/>
        </w:rPr>
        <w:t>budowlane</w:t>
      </w:r>
      <w:r w:rsidRPr="00257E7A">
        <w:rPr>
          <w:rFonts w:ascii="Helvetica" w:hAnsi="Helvetica" w:cs="Helvetica"/>
        </w:rPr>
        <w:t xml:space="preserve"> są kapitałochłonne i obarczone dużym ryzykiem</w:t>
      </w:r>
      <w:r w:rsidR="00230670">
        <w:rPr>
          <w:rFonts w:ascii="Helvetica" w:hAnsi="Helvetica" w:cs="Helvetica"/>
        </w:rPr>
        <w:t>. To z kol</w:t>
      </w:r>
      <w:r w:rsidR="004651D7">
        <w:rPr>
          <w:rFonts w:ascii="Helvetica" w:hAnsi="Helvetica" w:cs="Helvetica"/>
        </w:rPr>
        <w:t>e</w:t>
      </w:r>
      <w:r w:rsidR="00230670">
        <w:rPr>
          <w:rFonts w:ascii="Helvetica" w:hAnsi="Helvetica" w:cs="Helvetica"/>
        </w:rPr>
        <w:t>i</w:t>
      </w:r>
      <w:r>
        <w:rPr>
          <w:rFonts w:ascii="Helvetica" w:hAnsi="Helvetica" w:cs="Helvetica"/>
        </w:rPr>
        <w:t xml:space="preserve"> dzięki formule PPP może zostać zdywersyfikowane. </w:t>
      </w:r>
      <w:r w:rsidR="00230670">
        <w:rPr>
          <w:rFonts w:ascii="Helvetica" w:hAnsi="Helvetica" w:cs="Helvetica"/>
        </w:rPr>
        <w:t>Z</w:t>
      </w:r>
      <w:r w:rsidR="008D25B7">
        <w:rPr>
          <w:rFonts w:ascii="Helvetica" w:hAnsi="Helvetica" w:cs="Helvetica"/>
        </w:rPr>
        <w:t xml:space="preserve"> perspektywy</w:t>
      </w:r>
      <w:r w:rsidR="00230670">
        <w:rPr>
          <w:rFonts w:ascii="Helvetica" w:hAnsi="Helvetica" w:cs="Helvetica"/>
        </w:rPr>
        <w:t xml:space="preserve"> Gminy potencjalna realizacja inwestycji mieszkaniowych</w:t>
      </w:r>
      <w:r w:rsidR="008D25B7">
        <w:rPr>
          <w:rFonts w:ascii="Helvetica" w:hAnsi="Helvetica" w:cs="Helvetica"/>
        </w:rPr>
        <w:t xml:space="preserve"> w trybie PPP </w:t>
      </w:r>
      <w:r w:rsidRPr="00257E7A">
        <w:rPr>
          <w:rFonts w:ascii="Helvetica" w:hAnsi="Helvetica" w:cs="Helvetica"/>
        </w:rPr>
        <w:t xml:space="preserve">może </w:t>
      </w:r>
      <w:r>
        <w:rPr>
          <w:rFonts w:ascii="Helvetica" w:hAnsi="Helvetica" w:cs="Helvetica"/>
        </w:rPr>
        <w:t xml:space="preserve">zarówno </w:t>
      </w:r>
      <w:r w:rsidRPr="00257E7A">
        <w:rPr>
          <w:rFonts w:ascii="Helvetica" w:hAnsi="Helvetica" w:cs="Helvetica"/>
        </w:rPr>
        <w:t>optymalizować ryzyko, jak i wydatkowanie środków z budżetu przez zaangażowanie kapitału prywatneg</w:t>
      </w:r>
      <w:r w:rsidR="00230670">
        <w:rPr>
          <w:rFonts w:ascii="Helvetica" w:hAnsi="Helvetica" w:cs="Helvetica"/>
        </w:rPr>
        <w:t>o</w:t>
      </w:r>
      <w:r w:rsidRPr="00257E7A">
        <w:rPr>
          <w:rFonts w:ascii="Helvetica" w:hAnsi="Helvetica" w:cs="Helvetica"/>
        </w:rPr>
        <w:t xml:space="preserve">. Zgodnie z informacjami zamieszczonymi na stronie rządowej Partnerstwo Publiczno-Prywatne „to sposób realizacji zadań publicznych opartych na wieloletniej umowie określającej podział zadań i </w:t>
      </w:r>
      <w:r>
        <w:rPr>
          <w:rFonts w:ascii="Helvetica" w:hAnsi="Helvetica" w:cs="Helvetica"/>
        </w:rPr>
        <w:t>ryzyk</w:t>
      </w:r>
      <w:r w:rsidRPr="00257E7A">
        <w:rPr>
          <w:rFonts w:ascii="Helvetica" w:hAnsi="Helvetica" w:cs="Helvetica"/>
        </w:rPr>
        <w:t xml:space="preserve"> pomiędzy podmiotem publicznym a partnerem prywatnym. Celem PPP jest świadczenie określonej usługi publicznej przez partnera prywatnego w oparciu o infrastrukturę publiczną, za wynagrodzeniem. Przedsięwzięcie PPP to budowa lub remont infrastruktury publicznej połączonej z jej utrzymaniem i/lub zarządzaniem”</w:t>
      </w:r>
      <w:r>
        <w:rPr>
          <w:rStyle w:val="Odwoanieprzypisudolnego"/>
          <w:rFonts w:ascii="Helvetica" w:hAnsi="Helvetica" w:cs="Helvetica"/>
        </w:rPr>
        <w:footnoteReference w:id="105"/>
      </w:r>
      <w:r w:rsidRPr="00257E7A">
        <w:rPr>
          <w:rFonts w:ascii="Helvetica" w:hAnsi="Helvetica" w:cs="Helvetica"/>
        </w:rPr>
        <w:t xml:space="preserve">.  </w:t>
      </w:r>
    </w:p>
    <w:p w14:paraId="41B7DC43" w14:textId="4F3860F2" w:rsidR="006C2250" w:rsidRDefault="006C2250" w:rsidP="006C2250">
      <w:pPr>
        <w:jc w:val="both"/>
        <w:rPr>
          <w:rFonts w:ascii="Helvetica" w:hAnsi="Helvetica" w:cs="Helvetica"/>
        </w:rPr>
      </w:pPr>
      <w:r w:rsidRPr="00257E7A">
        <w:rPr>
          <w:rFonts w:ascii="Helvetica" w:hAnsi="Helvetica" w:cs="Helvetica"/>
        </w:rPr>
        <w:t>Jak wynika z powyższej definicji korzyść jest obopólna. Miasto zyskuje wiedzę i doświadczenia biznesu,</w:t>
      </w:r>
      <w:r w:rsidR="008D25B7">
        <w:rPr>
          <w:rFonts w:ascii="Helvetica" w:hAnsi="Helvetica" w:cs="Helvetica"/>
        </w:rPr>
        <w:t xml:space="preserve"> zaś </w:t>
      </w:r>
      <w:r w:rsidRPr="00257E7A">
        <w:rPr>
          <w:rFonts w:ascii="Helvetica" w:hAnsi="Helvetica" w:cs="Helvetica"/>
        </w:rPr>
        <w:t>podmiot prywatny otrzymuje określone umową wynagrodzenie</w:t>
      </w:r>
      <w:r w:rsidR="008D25B7">
        <w:rPr>
          <w:rFonts w:ascii="Helvetica" w:hAnsi="Helvetica" w:cs="Helvetica"/>
        </w:rPr>
        <w:t xml:space="preserve"> a</w:t>
      </w:r>
      <w:r w:rsidRPr="00257E7A">
        <w:rPr>
          <w:rFonts w:ascii="Helvetica" w:hAnsi="Helvetica" w:cs="Helvetica"/>
        </w:rPr>
        <w:t xml:space="preserve"> jednocześnie ponos</w:t>
      </w:r>
      <w:r w:rsidR="008D25B7">
        <w:rPr>
          <w:rFonts w:ascii="Helvetica" w:hAnsi="Helvetica" w:cs="Helvetica"/>
        </w:rPr>
        <w:t>i</w:t>
      </w:r>
      <w:r w:rsidRPr="00257E7A">
        <w:rPr>
          <w:rFonts w:ascii="Helvetica" w:hAnsi="Helvetica" w:cs="Helvetica"/>
        </w:rPr>
        <w:t xml:space="preserve"> tylko część </w:t>
      </w:r>
      <w:r>
        <w:rPr>
          <w:rFonts w:ascii="Helvetica" w:hAnsi="Helvetica" w:cs="Helvetica"/>
        </w:rPr>
        <w:t>odpowiedzialności</w:t>
      </w:r>
      <w:r w:rsidRPr="00257E7A">
        <w:rPr>
          <w:rFonts w:ascii="Helvetica" w:hAnsi="Helvetica" w:cs="Helvetica"/>
        </w:rPr>
        <w:t>. W przypadku inwestycji w budownictwo mieszkaniowe Gmina bierze na siebie ryzyko związane z popytem na lokale, sytuacj</w:t>
      </w:r>
      <w:r>
        <w:rPr>
          <w:rFonts w:ascii="Helvetica" w:hAnsi="Helvetica" w:cs="Helvetica"/>
        </w:rPr>
        <w:t>ę</w:t>
      </w:r>
      <w:r w:rsidRPr="00257E7A">
        <w:rPr>
          <w:rFonts w:ascii="Helvetica" w:hAnsi="Helvetica" w:cs="Helvetica"/>
        </w:rPr>
        <w:t xml:space="preserve"> koniunkturalną </w:t>
      </w:r>
      <w:r w:rsidR="008D25B7">
        <w:rPr>
          <w:rFonts w:ascii="Helvetica" w:hAnsi="Helvetica" w:cs="Helvetica"/>
        </w:rPr>
        <w:t>oraz</w:t>
      </w:r>
      <w:r w:rsidRPr="00257E7A">
        <w:rPr>
          <w:rFonts w:ascii="Helvetica" w:hAnsi="Helvetica" w:cs="Helvetica"/>
        </w:rPr>
        <w:t xml:space="preserve"> prawną, warunkami geologicznymi, odkryciami archeologicznymi </w:t>
      </w:r>
      <w:r w:rsidR="00EB6438">
        <w:rPr>
          <w:rFonts w:ascii="Helvetica" w:hAnsi="Helvetica" w:cs="Helvetica"/>
        </w:rPr>
        <w:t>oraz</w:t>
      </w:r>
      <w:r w:rsidRPr="00257E7A">
        <w:rPr>
          <w:rFonts w:ascii="Helvetica" w:hAnsi="Helvetica" w:cs="Helvetica"/>
        </w:rPr>
        <w:t xml:space="preserve"> saperskimi, zmianami przepis</w:t>
      </w:r>
      <w:r w:rsidR="00EB6438">
        <w:rPr>
          <w:rFonts w:ascii="Helvetica" w:hAnsi="Helvetica" w:cs="Helvetica"/>
        </w:rPr>
        <w:t>ów</w:t>
      </w:r>
      <w:r w:rsidRPr="00257E7A">
        <w:rPr>
          <w:rFonts w:ascii="Helvetica" w:hAnsi="Helvetica" w:cs="Helvetica"/>
        </w:rPr>
        <w:t>, protestami organizacji społecznych</w:t>
      </w:r>
      <w:r w:rsidR="008D25B7">
        <w:rPr>
          <w:rFonts w:ascii="Helvetica" w:hAnsi="Helvetica" w:cs="Helvetica"/>
        </w:rPr>
        <w:t xml:space="preserve">, </w:t>
      </w:r>
      <w:r w:rsidRPr="00257E7A">
        <w:rPr>
          <w:rFonts w:ascii="Helvetica" w:hAnsi="Helvetica" w:cs="Helvetica"/>
        </w:rPr>
        <w:t>strajkami</w:t>
      </w:r>
      <w:r w:rsidR="008D25B7">
        <w:rPr>
          <w:rFonts w:ascii="Helvetica" w:hAnsi="Helvetica" w:cs="Helvetica"/>
        </w:rPr>
        <w:t xml:space="preserve"> czy</w:t>
      </w:r>
      <w:r w:rsidRPr="00257E7A">
        <w:rPr>
          <w:rFonts w:ascii="Helvetica" w:hAnsi="Helvetica" w:cs="Helvetica"/>
        </w:rPr>
        <w:t xml:space="preserve"> zmianami celów politycznych. </w:t>
      </w:r>
      <w:r>
        <w:rPr>
          <w:rFonts w:ascii="Helvetica" w:hAnsi="Helvetica" w:cs="Helvetica"/>
        </w:rPr>
        <w:t>Natomiast p</w:t>
      </w:r>
      <w:r w:rsidRPr="00257E7A">
        <w:rPr>
          <w:rFonts w:ascii="Helvetica" w:hAnsi="Helvetica" w:cs="Helvetica"/>
        </w:rPr>
        <w:t>odmiot prywatny bierze na siebie ryzyko związane z pracami budowlanymi</w:t>
      </w:r>
      <w:r w:rsidR="008D25B7">
        <w:rPr>
          <w:rFonts w:ascii="Helvetica" w:hAnsi="Helvetica" w:cs="Helvetica"/>
        </w:rPr>
        <w:t>,</w:t>
      </w:r>
      <w:r w:rsidRPr="00257E7A">
        <w:rPr>
          <w:rFonts w:ascii="Helvetica" w:hAnsi="Helvetica" w:cs="Helvetica"/>
        </w:rPr>
        <w:t xml:space="preserve"> w tym ze zwłoką w zakończeniu etapu robót, wzrostem cen materiałów i usług, wypadkami na terenie budowy,</w:t>
      </w:r>
      <w:r w:rsidR="008D25B7">
        <w:rPr>
          <w:rFonts w:ascii="Helvetica" w:hAnsi="Helvetica" w:cs="Helvetica"/>
        </w:rPr>
        <w:t xml:space="preserve"> deficytem</w:t>
      </w:r>
      <w:r w:rsidRPr="00257E7A">
        <w:rPr>
          <w:rFonts w:ascii="Helvetica" w:hAnsi="Helvetica" w:cs="Helvetica"/>
        </w:rPr>
        <w:t xml:space="preserve"> zasobów ludzkich i materialnych, wystąpieniem wad fizycznych</w:t>
      </w:r>
      <w:r w:rsidR="008D25B7">
        <w:rPr>
          <w:rFonts w:ascii="Helvetica" w:hAnsi="Helvetica" w:cs="Helvetica"/>
        </w:rPr>
        <w:t xml:space="preserve"> i</w:t>
      </w:r>
      <w:r w:rsidRPr="00257E7A">
        <w:rPr>
          <w:rFonts w:ascii="Helvetica" w:hAnsi="Helvetica" w:cs="Helvetica"/>
        </w:rPr>
        <w:t xml:space="preserve"> prawnych, brakiem lub utratą finansowania. Aktywa trwałe w postaci gruntów</w:t>
      </w:r>
      <w:r>
        <w:rPr>
          <w:rFonts w:ascii="Helvetica" w:hAnsi="Helvetica" w:cs="Helvetica"/>
        </w:rPr>
        <w:t xml:space="preserve"> z zasobu własnego</w:t>
      </w:r>
      <w:r w:rsidRPr="00257E7A">
        <w:rPr>
          <w:rFonts w:ascii="Helvetica" w:hAnsi="Helvetica" w:cs="Helvetica"/>
        </w:rPr>
        <w:t xml:space="preserve"> wnosi gmina</w:t>
      </w:r>
      <w:r>
        <w:rPr>
          <w:rFonts w:ascii="Helvetica" w:hAnsi="Helvetica" w:cs="Helvetica"/>
        </w:rPr>
        <w:t>.</w:t>
      </w:r>
      <w:r w:rsidRPr="00257E7A">
        <w:rPr>
          <w:rFonts w:ascii="Helvetica" w:hAnsi="Helvetica" w:cs="Helvetica"/>
        </w:rPr>
        <w:t xml:space="preserve"> </w:t>
      </w:r>
      <w:r>
        <w:rPr>
          <w:rFonts w:ascii="Helvetica" w:hAnsi="Helvetica" w:cs="Helvetica"/>
        </w:rPr>
        <w:t>W</w:t>
      </w:r>
      <w:r w:rsidRPr="00257E7A">
        <w:rPr>
          <w:rFonts w:ascii="Helvetica" w:hAnsi="Helvetica" w:cs="Helvetica"/>
        </w:rPr>
        <w:t>arto</w:t>
      </w:r>
      <w:r>
        <w:rPr>
          <w:rFonts w:ascii="Helvetica" w:hAnsi="Helvetica" w:cs="Helvetica"/>
        </w:rPr>
        <w:t xml:space="preserve"> również</w:t>
      </w:r>
      <w:r w:rsidRPr="00257E7A">
        <w:rPr>
          <w:rFonts w:ascii="Helvetica" w:hAnsi="Helvetica" w:cs="Helvetica"/>
        </w:rPr>
        <w:t xml:space="preserve"> nadmienić, że formuła PPP nie polega na przeniesieniu praw własności na podmiot prywatny. Podmiot publiczny przez cały czas trwania umowy sprawuje kontrolę nad aktyw</w:t>
      </w:r>
      <w:r w:rsidR="00552402">
        <w:rPr>
          <w:rFonts w:ascii="Helvetica" w:hAnsi="Helvetica" w:cs="Helvetica"/>
        </w:rPr>
        <w:t>ami</w:t>
      </w:r>
      <w:r w:rsidRPr="00257E7A">
        <w:rPr>
          <w:rFonts w:ascii="Helvetica" w:hAnsi="Helvetica" w:cs="Helvetica"/>
        </w:rPr>
        <w:t xml:space="preserve"> </w:t>
      </w:r>
      <w:r w:rsidR="00552402">
        <w:rPr>
          <w:rFonts w:ascii="Helvetica" w:hAnsi="Helvetica" w:cs="Helvetica"/>
        </w:rPr>
        <w:t>oraz usługami</w:t>
      </w:r>
      <w:r w:rsidRPr="00257E7A">
        <w:rPr>
          <w:rFonts w:ascii="Helvetica" w:hAnsi="Helvetica" w:cs="Helvetica"/>
        </w:rPr>
        <w:t xml:space="preserve"> świadczonymi przez podmiot prywatny, co daje mu możliwość kreowania cen</w:t>
      </w:r>
      <w:r w:rsidR="00552402">
        <w:rPr>
          <w:rFonts w:ascii="Helvetica" w:hAnsi="Helvetica" w:cs="Helvetica"/>
        </w:rPr>
        <w:t xml:space="preserve"> tych</w:t>
      </w:r>
      <w:r w:rsidRPr="00257E7A">
        <w:rPr>
          <w:rFonts w:ascii="Helvetica" w:hAnsi="Helvetica" w:cs="Helvetica"/>
        </w:rPr>
        <w:t xml:space="preserve"> usług. Wynagrodzenie</w:t>
      </w:r>
      <w:r w:rsidR="00552402">
        <w:rPr>
          <w:rFonts w:ascii="Helvetica" w:hAnsi="Helvetica" w:cs="Helvetica"/>
        </w:rPr>
        <w:t>m</w:t>
      </w:r>
      <w:r w:rsidRPr="00257E7A">
        <w:rPr>
          <w:rFonts w:ascii="Helvetica" w:hAnsi="Helvetica" w:cs="Helvetica"/>
        </w:rPr>
        <w:t xml:space="preserve"> podmiotu prywatnego może</w:t>
      </w:r>
      <w:r w:rsidR="00552402">
        <w:rPr>
          <w:rFonts w:ascii="Helvetica" w:hAnsi="Helvetica" w:cs="Helvetica"/>
        </w:rPr>
        <w:t xml:space="preserve"> być np.</w:t>
      </w:r>
      <w:r w:rsidRPr="00257E7A">
        <w:rPr>
          <w:rFonts w:ascii="Helvetica" w:hAnsi="Helvetica" w:cs="Helvetica"/>
        </w:rPr>
        <w:t xml:space="preserve"> czynsz od najemców wraz z dopłatą od miasta rekompensującą obniżenie stawek. Podmiot prywatny może być</w:t>
      </w:r>
      <w:r w:rsidR="00552402">
        <w:rPr>
          <w:rFonts w:ascii="Helvetica" w:hAnsi="Helvetica" w:cs="Helvetica"/>
        </w:rPr>
        <w:t xml:space="preserve"> też</w:t>
      </w:r>
      <w:r w:rsidRPr="00257E7A">
        <w:rPr>
          <w:rFonts w:ascii="Helvetica" w:hAnsi="Helvetica" w:cs="Helvetica"/>
        </w:rPr>
        <w:t xml:space="preserve"> wynagradzany za zakończone etapy prac budowlanych. Przykład</w:t>
      </w:r>
      <w:r w:rsidR="00552402">
        <w:rPr>
          <w:rFonts w:ascii="Helvetica" w:hAnsi="Helvetica" w:cs="Helvetica"/>
        </w:rPr>
        <w:t>em</w:t>
      </w:r>
      <w:r w:rsidRPr="00257E7A">
        <w:rPr>
          <w:rFonts w:ascii="Helvetica" w:hAnsi="Helvetica" w:cs="Helvetica"/>
        </w:rPr>
        <w:t xml:space="preserve"> udanych inwestycji mieszkaniowych</w:t>
      </w:r>
      <w:r w:rsidR="00552402">
        <w:rPr>
          <w:rFonts w:ascii="Helvetica" w:hAnsi="Helvetica" w:cs="Helvetica"/>
        </w:rPr>
        <w:t xml:space="preserve"> przy wykorzystaniu</w:t>
      </w:r>
      <w:r w:rsidRPr="00257E7A">
        <w:rPr>
          <w:rFonts w:ascii="Helvetica" w:hAnsi="Helvetica" w:cs="Helvetica"/>
        </w:rPr>
        <w:t xml:space="preserve"> formu</w:t>
      </w:r>
      <w:r w:rsidR="00552402">
        <w:rPr>
          <w:rFonts w:ascii="Helvetica" w:hAnsi="Helvetica" w:cs="Helvetica"/>
        </w:rPr>
        <w:t>ły</w:t>
      </w:r>
      <w:r w:rsidRPr="00257E7A">
        <w:rPr>
          <w:rFonts w:ascii="Helvetica" w:hAnsi="Helvetica" w:cs="Helvetica"/>
        </w:rPr>
        <w:t xml:space="preserve"> PPP są</w:t>
      </w:r>
      <w:r>
        <w:rPr>
          <w:rFonts w:ascii="Helvetica" w:hAnsi="Helvetica" w:cs="Helvetica"/>
        </w:rPr>
        <w:t xml:space="preserve"> przedsięwzięcia</w:t>
      </w:r>
      <w:r w:rsidR="00552402">
        <w:rPr>
          <w:rFonts w:ascii="Helvetica" w:hAnsi="Helvetica" w:cs="Helvetica"/>
        </w:rPr>
        <w:t xml:space="preserve"> zrealizowane</w:t>
      </w:r>
      <w:r>
        <w:rPr>
          <w:rFonts w:ascii="Helvetica" w:hAnsi="Helvetica" w:cs="Helvetica"/>
        </w:rPr>
        <w:t xml:space="preserve"> w</w:t>
      </w:r>
      <w:r w:rsidRPr="00257E7A">
        <w:rPr>
          <w:rFonts w:ascii="Helvetica" w:hAnsi="Helvetica" w:cs="Helvetica"/>
        </w:rPr>
        <w:t xml:space="preserve"> gmin</w:t>
      </w:r>
      <w:r>
        <w:rPr>
          <w:rFonts w:ascii="Helvetica" w:hAnsi="Helvetica" w:cs="Helvetica"/>
        </w:rPr>
        <w:t>ach</w:t>
      </w:r>
      <w:r w:rsidRPr="00257E7A">
        <w:rPr>
          <w:rFonts w:ascii="Helvetica" w:hAnsi="Helvetica" w:cs="Helvetica"/>
        </w:rPr>
        <w:t xml:space="preserve"> Oława</w:t>
      </w:r>
      <w:r>
        <w:rPr>
          <w:rStyle w:val="Odwoanieprzypisudolnego"/>
          <w:rFonts w:ascii="Helvetica" w:hAnsi="Helvetica" w:cs="Helvetica"/>
        </w:rPr>
        <w:footnoteReference w:id="106"/>
      </w:r>
      <w:r w:rsidR="003868A5">
        <w:rPr>
          <w:rFonts w:ascii="Helvetica" w:hAnsi="Helvetica" w:cs="Helvetica"/>
        </w:rPr>
        <w:t xml:space="preserve"> </w:t>
      </w:r>
      <w:r w:rsidR="00AA2AD7">
        <w:rPr>
          <w:rFonts w:ascii="Helvetica" w:hAnsi="Helvetica" w:cs="Helvetica"/>
        </w:rPr>
        <w:t>oraz</w:t>
      </w:r>
      <w:r w:rsidRPr="00257E7A">
        <w:rPr>
          <w:rFonts w:ascii="Helvetica" w:hAnsi="Helvetica" w:cs="Helvetica"/>
        </w:rPr>
        <w:t xml:space="preserve"> Małkinia</w:t>
      </w:r>
      <w:r w:rsidR="003868A5">
        <w:rPr>
          <w:rFonts w:ascii="Helvetica" w:hAnsi="Helvetica" w:cs="Helvetica"/>
        </w:rPr>
        <w:t xml:space="preserve"> Górna</w:t>
      </w:r>
      <w:r>
        <w:rPr>
          <w:rStyle w:val="Odwoanieprzypisudolnego"/>
          <w:rFonts w:ascii="Helvetica" w:hAnsi="Helvetica" w:cs="Helvetica"/>
        </w:rPr>
        <w:footnoteReference w:id="107"/>
      </w:r>
      <w:r w:rsidRPr="00257E7A">
        <w:rPr>
          <w:rFonts w:ascii="Helvetica" w:hAnsi="Helvetica" w:cs="Helvetica"/>
        </w:rPr>
        <w:t>.</w:t>
      </w:r>
    </w:p>
    <w:p w14:paraId="153C9B55" w14:textId="77777777" w:rsidR="0049472C" w:rsidRDefault="0049472C" w:rsidP="00CD13AB">
      <w:pPr>
        <w:jc w:val="both"/>
        <w:rPr>
          <w:rFonts w:ascii="Helvetica" w:hAnsi="Helvetica" w:cs="Helvetica"/>
          <w:b/>
          <w:bCs/>
        </w:rPr>
      </w:pPr>
    </w:p>
    <w:p w14:paraId="52019205" w14:textId="2365D8D8" w:rsidR="006C2250" w:rsidRPr="00CD13AB" w:rsidRDefault="006C2250" w:rsidP="00CD13AB">
      <w:pPr>
        <w:jc w:val="both"/>
        <w:rPr>
          <w:rFonts w:ascii="Helvetica" w:hAnsi="Helvetica" w:cs="Helvetica"/>
          <w:strike/>
        </w:rPr>
      </w:pPr>
      <w:r w:rsidRPr="00CD13AB">
        <w:rPr>
          <w:rFonts w:ascii="Helvetica" w:hAnsi="Helvetica" w:cs="Helvetica"/>
          <w:b/>
          <w:bCs/>
        </w:rPr>
        <w:t xml:space="preserve">Społeczna Agencja Najmu (SAN)  </w:t>
      </w:r>
    </w:p>
    <w:p w14:paraId="71980A3F" w14:textId="330C5F3D" w:rsidR="006C2250" w:rsidRDefault="006C2250" w:rsidP="006C2250">
      <w:pPr>
        <w:jc w:val="both"/>
        <w:rPr>
          <w:rFonts w:ascii="Helvetica" w:hAnsi="Helvetica" w:cs="Helvetica"/>
        </w:rPr>
      </w:pPr>
      <w:r>
        <w:rPr>
          <w:rFonts w:ascii="Helvetica" w:hAnsi="Helvetica" w:cs="Helvetica"/>
        </w:rPr>
        <w:t xml:space="preserve">Zasób mieszkań należący do </w:t>
      </w:r>
      <w:r w:rsidR="00AE27EA">
        <w:rPr>
          <w:rFonts w:ascii="Helvetica" w:hAnsi="Helvetica" w:cs="Helvetica"/>
        </w:rPr>
        <w:t>G</w:t>
      </w:r>
      <w:r>
        <w:rPr>
          <w:rFonts w:ascii="Helvetica" w:hAnsi="Helvetica" w:cs="Helvetica"/>
        </w:rPr>
        <w:t>miny jest ograniczony i nie pozwala na zaspokojenie potrzeb wszystkich mieszkańców. Na terenie Stalowej Woli</w:t>
      </w:r>
      <w:r w:rsidR="00AE27EA">
        <w:rPr>
          <w:rFonts w:ascii="Helvetica" w:hAnsi="Helvetica" w:cs="Helvetica"/>
        </w:rPr>
        <w:t xml:space="preserve"> występują jednak</w:t>
      </w:r>
      <w:r>
        <w:rPr>
          <w:rFonts w:ascii="Helvetica" w:hAnsi="Helvetica" w:cs="Helvetica"/>
        </w:rPr>
        <w:t xml:space="preserve"> niezamieszkane lokale, które</w:t>
      </w:r>
      <w:r w:rsidR="00AE27EA">
        <w:rPr>
          <w:rFonts w:ascii="Helvetica" w:hAnsi="Helvetica" w:cs="Helvetica"/>
        </w:rPr>
        <w:t xml:space="preserve"> </w:t>
      </w:r>
      <w:r>
        <w:rPr>
          <w:rFonts w:ascii="Helvetica" w:hAnsi="Helvetica" w:cs="Helvetica"/>
        </w:rPr>
        <w:t>mog</w:t>
      </w:r>
      <w:r w:rsidR="00AE27EA">
        <w:rPr>
          <w:rFonts w:ascii="Helvetica" w:hAnsi="Helvetica" w:cs="Helvetica"/>
        </w:rPr>
        <w:t>ą</w:t>
      </w:r>
      <w:r>
        <w:rPr>
          <w:rFonts w:ascii="Helvetica" w:hAnsi="Helvetica" w:cs="Helvetica"/>
        </w:rPr>
        <w:t xml:space="preserve"> zostać</w:t>
      </w:r>
      <w:r w:rsidR="00AE27EA">
        <w:rPr>
          <w:rFonts w:ascii="Helvetica" w:hAnsi="Helvetica" w:cs="Helvetica"/>
        </w:rPr>
        <w:t xml:space="preserve"> potencjalnie</w:t>
      </w:r>
      <w:r>
        <w:rPr>
          <w:rFonts w:ascii="Helvetica" w:hAnsi="Helvetica" w:cs="Helvetica"/>
        </w:rPr>
        <w:t xml:space="preserve"> włączone w obieg mieszkalnictwa społecznego,</w:t>
      </w:r>
      <w:r w:rsidR="00AE27EA">
        <w:rPr>
          <w:rFonts w:ascii="Helvetica" w:hAnsi="Helvetica" w:cs="Helvetica"/>
        </w:rPr>
        <w:t xml:space="preserve"> tym niemniej</w:t>
      </w:r>
      <w:r>
        <w:rPr>
          <w:rFonts w:ascii="Helvetica" w:hAnsi="Helvetica" w:cs="Helvetica"/>
        </w:rPr>
        <w:t xml:space="preserve"> znajdują się w rękach prywatnych. Dlatego ingerencja Miasta w mieszkaniowy rynek najmu staje się coraz bardziej paląca. Dynamicznie zmieniająca się sytuacja ekonomiczna w kraju sprawia, że ceny najmu wzrastają przekraczając możliwości finansowe coraz większej liczby rodzin. Zapotrzebowanie na najem rośnie</w:t>
      </w:r>
      <w:r w:rsidR="00386048">
        <w:rPr>
          <w:rFonts w:ascii="Helvetica" w:hAnsi="Helvetica" w:cs="Helvetica"/>
        </w:rPr>
        <w:t xml:space="preserve"> również</w:t>
      </w:r>
      <w:r>
        <w:rPr>
          <w:rFonts w:ascii="Helvetica" w:hAnsi="Helvetica" w:cs="Helvetica"/>
        </w:rPr>
        <w:t xml:space="preserve"> wraz z migracją</w:t>
      </w:r>
      <w:r w:rsidR="00386048">
        <w:rPr>
          <w:rFonts w:ascii="Helvetica" w:hAnsi="Helvetica" w:cs="Helvetica"/>
        </w:rPr>
        <w:t>,</w:t>
      </w:r>
      <w:r>
        <w:rPr>
          <w:rFonts w:ascii="Helvetica" w:hAnsi="Helvetica" w:cs="Helvetica"/>
        </w:rPr>
        <w:t xml:space="preserve"> szczególnie wśród osób przemieszczających się w celach zarobkowych. Inwestycje</w:t>
      </w:r>
      <w:r w:rsidR="00386048">
        <w:rPr>
          <w:rFonts w:ascii="Helvetica" w:hAnsi="Helvetica" w:cs="Helvetica"/>
        </w:rPr>
        <w:t xml:space="preserve"> w</w:t>
      </w:r>
      <w:r>
        <w:rPr>
          <w:rFonts w:ascii="Helvetica" w:hAnsi="Helvetica" w:cs="Helvetica"/>
        </w:rPr>
        <w:t xml:space="preserve"> budownictwo komunalne </w:t>
      </w:r>
      <w:r w:rsidR="00386048">
        <w:rPr>
          <w:rFonts w:ascii="Helvetica" w:hAnsi="Helvetica" w:cs="Helvetica"/>
        </w:rPr>
        <w:t>są</w:t>
      </w:r>
      <w:r>
        <w:rPr>
          <w:rFonts w:ascii="Helvetica" w:hAnsi="Helvetica" w:cs="Helvetica"/>
        </w:rPr>
        <w:t xml:space="preserve"> kapitałochłonne i nie</w:t>
      </w:r>
      <w:r w:rsidR="00386048">
        <w:rPr>
          <w:rFonts w:ascii="Helvetica" w:hAnsi="Helvetica" w:cs="Helvetica"/>
        </w:rPr>
        <w:t xml:space="preserve"> stanowią</w:t>
      </w:r>
      <w:r>
        <w:rPr>
          <w:rFonts w:ascii="Helvetica" w:hAnsi="Helvetica" w:cs="Helvetica"/>
        </w:rPr>
        <w:t xml:space="preserve"> rozwiąz</w:t>
      </w:r>
      <w:r w:rsidR="00386048">
        <w:rPr>
          <w:rFonts w:ascii="Helvetica" w:hAnsi="Helvetica" w:cs="Helvetica"/>
        </w:rPr>
        <w:t>ania</w:t>
      </w:r>
      <w:r>
        <w:rPr>
          <w:rFonts w:ascii="Helvetica" w:hAnsi="Helvetica" w:cs="Helvetica"/>
        </w:rPr>
        <w:t xml:space="preserve"> wszystkich problemów</w:t>
      </w:r>
      <w:r w:rsidR="00386048">
        <w:rPr>
          <w:rFonts w:ascii="Helvetica" w:hAnsi="Helvetica" w:cs="Helvetica"/>
        </w:rPr>
        <w:t>,</w:t>
      </w:r>
      <w:r w:rsidR="00B9150C">
        <w:rPr>
          <w:rFonts w:ascii="Helvetica" w:hAnsi="Helvetica" w:cs="Helvetica"/>
        </w:rPr>
        <w:t xml:space="preserve"> ponadto</w:t>
      </w:r>
      <w:r>
        <w:rPr>
          <w:rFonts w:ascii="Helvetica" w:hAnsi="Helvetica" w:cs="Helvetica"/>
        </w:rPr>
        <w:t xml:space="preserve"> tworzenie osiedli przeznaczonych wyłącznie dla osób o niższym statusie ekonomicznym może pogłębić problem segregacji społeczno-przestrzennej</w:t>
      </w:r>
      <w:r w:rsidR="00386048">
        <w:rPr>
          <w:rFonts w:ascii="Helvetica" w:hAnsi="Helvetica" w:cs="Helvetica"/>
        </w:rPr>
        <w:t>. Z kolei p</w:t>
      </w:r>
      <w:r>
        <w:rPr>
          <w:rFonts w:ascii="Helvetica" w:hAnsi="Helvetica" w:cs="Helvetica"/>
        </w:rPr>
        <w:t>ozostawi</w:t>
      </w:r>
      <w:r w:rsidR="00386048">
        <w:rPr>
          <w:rFonts w:ascii="Helvetica" w:hAnsi="Helvetica" w:cs="Helvetica"/>
        </w:rPr>
        <w:t>a</w:t>
      </w:r>
      <w:r>
        <w:rPr>
          <w:rFonts w:ascii="Helvetica" w:hAnsi="Helvetica" w:cs="Helvetica"/>
        </w:rPr>
        <w:t>nie zasobu niezamieszkanych lokali</w:t>
      </w:r>
      <w:r w:rsidR="00386048">
        <w:rPr>
          <w:rFonts w:ascii="Helvetica" w:hAnsi="Helvetica" w:cs="Helvetica"/>
        </w:rPr>
        <w:t xml:space="preserve"> może</w:t>
      </w:r>
      <w:r>
        <w:rPr>
          <w:rFonts w:ascii="Helvetica" w:hAnsi="Helvetica" w:cs="Helvetica"/>
        </w:rPr>
        <w:t xml:space="preserve"> przyczynić się do degradacji starszych osiedli. </w:t>
      </w:r>
    </w:p>
    <w:p w14:paraId="70CE0F0A" w14:textId="130A2C65" w:rsidR="006C2250" w:rsidRDefault="006C2250" w:rsidP="006C2250">
      <w:pPr>
        <w:jc w:val="both"/>
        <w:rPr>
          <w:rFonts w:ascii="Helvetica" w:hAnsi="Helvetica" w:cs="Helvetica"/>
        </w:rPr>
      </w:pPr>
      <w:r>
        <w:rPr>
          <w:rFonts w:ascii="Helvetica" w:hAnsi="Helvetica" w:cs="Helvetica"/>
        </w:rPr>
        <w:t>Rozwiązaniem może być Społeczna Agencja Najmu</w:t>
      </w:r>
      <w:r w:rsidR="00386048">
        <w:rPr>
          <w:rFonts w:ascii="Helvetica" w:hAnsi="Helvetica" w:cs="Helvetica"/>
        </w:rPr>
        <w:t>. Idea działania SAN</w:t>
      </w:r>
      <w:r>
        <w:rPr>
          <w:rFonts w:ascii="Helvetica" w:hAnsi="Helvetica" w:cs="Helvetica"/>
        </w:rPr>
        <w:t xml:space="preserve"> polega na włączeniu prywatnych zasobów</w:t>
      </w:r>
      <w:r w:rsidR="002E72B5">
        <w:rPr>
          <w:rFonts w:ascii="Helvetica" w:hAnsi="Helvetica" w:cs="Helvetica"/>
        </w:rPr>
        <w:t xml:space="preserve"> mieszkalnych </w:t>
      </w:r>
      <w:r>
        <w:rPr>
          <w:rFonts w:ascii="Helvetica" w:hAnsi="Helvetica" w:cs="Helvetica"/>
        </w:rPr>
        <w:t>do rozwiązania problemów mieszkaniowych osób</w:t>
      </w:r>
      <w:r w:rsidR="002E72B5">
        <w:rPr>
          <w:rFonts w:ascii="Helvetica" w:hAnsi="Helvetica" w:cs="Helvetica"/>
        </w:rPr>
        <w:t xml:space="preserve"> o</w:t>
      </w:r>
      <w:r>
        <w:rPr>
          <w:rFonts w:ascii="Helvetica" w:hAnsi="Helvetica" w:cs="Helvetica"/>
        </w:rPr>
        <w:t xml:space="preserve"> niskich i średnich dochodach. SAN łączy osoby fizyczne będące właścicielami mieszkań z najemcami, którzy z różnych przyczyn nie mogą pozwolić sobie na najem w warunkach rynkowych. Agencja może działać albo jako najemca wynajmowanego mieszkania, albo jako pośrednik negocjujący warunki umowy zawieranej pomiędzy najemcą, a wynajmującym. W pierwszym przypadku agencja gwarantuje właścicielom terminowe regulowanie czynszu, utrzymanie mieszkania w dobrym stanie technicznym, wykonując na bieżąco drobne naprawy i przejmując funkcję administracyjną.</w:t>
      </w:r>
      <w:r>
        <w:rPr>
          <w:rStyle w:val="Odwoanieprzypisudolnego"/>
          <w:rFonts w:ascii="Helvetica" w:hAnsi="Helvetica" w:cs="Helvetica"/>
        </w:rPr>
        <w:footnoteReference w:id="108"/>
      </w:r>
      <w:r>
        <w:rPr>
          <w:rFonts w:ascii="Helvetica" w:hAnsi="Helvetica" w:cs="Helvetica"/>
        </w:rPr>
        <w:t xml:space="preserve"> Dzięki temu może pozyskać mieszkania poniżej stawki rynkowej, które następnie będzie podnajmować. </w:t>
      </w:r>
      <w:r w:rsidRPr="009B686F">
        <w:rPr>
          <w:rFonts w:ascii="Helvetica" w:hAnsi="Helvetica" w:cs="Helvetica"/>
        </w:rPr>
        <w:t>W drugim jest podmiotem negocjującym warunki współpracy, tak by potrzeby dwóch stron zastały zaspokojone, biorąc jednocześnie na siebie ryzyko.</w:t>
      </w:r>
      <w:r>
        <w:rPr>
          <w:rFonts w:ascii="Helvetica" w:hAnsi="Helvetica" w:cs="Helvetica"/>
        </w:rPr>
        <w:t xml:space="preserve"> Gmina może poprzez SAN zaspokoić potrzeby mieszkańców, nie angażując się jednocześnie w kapitałochłonne inwestycje budowlane. Wynajmując prywatne mieszkania </w:t>
      </w:r>
      <w:r w:rsidR="002733B3">
        <w:rPr>
          <w:rFonts w:ascii="Helvetica" w:hAnsi="Helvetica" w:cs="Helvetica"/>
        </w:rPr>
        <w:t>położone</w:t>
      </w:r>
      <w:r>
        <w:rPr>
          <w:rFonts w:ascii="Helvetica" w:hAnsi="Helvetica" w:cs="Helvetica"/>
        </w:rPr>
        <w:t xml:space="preserve"> w różnych dzielnicach przeciwdziała</w:t>
      </w:r>
      <w:r w:rsidR="002733B3">
        <w:rPr>
          <w:rFonts w:ascii="Helvetica" w:hAnsi="Helvetica" w:cs="Helvetica"/>
        </w:rPr>
        <w:t xml:space="preserve"> się</w:t>
      </w:r>
      <w:r>
        <w:rPr>
          <w:rFonts w:ascii="Helvetica" w:hAnsi="Helvetica" w:cs="Helvetica"/>
        </w:rPr>
        <w:t xml:space="preserve"> wykluczeniu, tzw. gettoizacji</w:t>
      </w:r>
      <w:r w:rsidR="00CE7609">
        <w:rPr>
          <w:rFonts w:ascii="Helvetica" w:hAnsi="Helvetica" w:cs="Helvetica"/>
        </w:rPr>
        <w:t>, tym samym</w:t>
      </w:r>
      <w:r>
        <w:rPr>
          <w:rFonts w:ascii="Helvetica" w:hAnsi="Helvetica" w:cs="Helvetica"/>
        </w:rPr>
        <w:t xml:space="preserve"> sprzyja integracji społecznej. Jak pokazują wyniki pilotażowego programu opublikowane przez Fundację Habitat for Humanity Poland sytuacja mieszkaniowo-zawodowa osób korzystających z SAN poprawia się względem grupy kontrolnej.</w:t>
      </w:r>
      <w:r>
        <w:rPr>
          <w:rStyle w:val="Odwoanieprzypisudolnego"/>
          <w:rFonts w:ascii="Helvetica" w:hAnsi="Helvetica" w:cs="Helvetica"/>
        </w:rPr>
        <w:footnoteReference w:id="109"/>
      </w:r>
      <w:r>
        <w:rPr>
          <w:rFonts w:ascii="Helvetica" w:hAnsi="Helvetica" w:cs="Helvetica"/>
        </w:rPr>
        <w:t xml:space="preserve"> </w:t>
      </w:r>
    </w:p>
    <w:p w14:paraId="28E45B60" w14:textId="3D78F422" w:rsidR="006C2250" w:rsidRPr="00B9150C" w:rsidRDefault="006C2250" w:rsidP="006E7023">
      <w:pPr>
        <w:jc w:val="both"/>
        <w:rPr>
          <w:rFonts w:ascii="Helvetica" w:hAnsi="Helvetica" w:cs="Helvetica"/>
        </w:rPr>
      </w:pPr>
      <w:r w:rsidRPr="00B9150C">
        <w:rPr>
          <w:rFonts w:ascii="Helvetica" w:hAnsi="Helvetica" w:cs="Helvetica"/>
        </w:rPr>
        <w:t xml:space="preserve">Agencja może pomagać najemcom w rozwiązywaniu problemów bytowych </w:t>
      </w:r>
      <w:r w:rsidR="00F43C07" w:rsidRPr="00B9150C">
        <w:rPr>
          <w:rFonts w:ascii="Helvetica" w:hAnsi="Helvetica" w:cs="Helvetica"/>
        </w:rPr>
        <w:t>oraz</w:t>
      </w:r>
      <w:r w:rsidRPr="00B9150C">
        <w:rPr>
          <w:rFonts w:ascii="Helvetica" w:hAnsi="Helvetica" w:cs="Helvetica"/>
        </w:rPr>
        <w:t xml:space="preserve"> społecznych finansując różnicę w wysokości stawki czynszu pomiędzy tą jaką płaci najemca, a pobieraną przez właściciela. Dzięki zróżnicowanym stawkom Społeczna Agencja Najmu może zaspokoić potrzeby zarówno osób o niskich, jak i średnich dochodach.</w:t>
      </w:r>
      <w:r w:rsidR="00C7372F">
        <w:rPr>
          <w:rFonts w:ascii="Helvetica" w:hAnsi="Helvetica" w:cs="Helvetica"/>
        </w:rPr>
        <w:t xml:space="preserve"> Należałoby zatem </w:t>
      </w:r>
      <w:r w:rsidR="00B9150C" w:rsidRPr="00B9150C">
        <w:rPr>
          <w:rFonts w:ascii="Helvetica" w:hAnsi="Helvetica" w:cs="Helvetica"/>
        </w:rPr>
        <w:t>przeprowadzi</w:t>
      </w:r>
      <w:r w:rsidR="00C7372F">
        <w:rPr>
          <w:rFonts w:ascii="Helvetica" w:hAnsi="Helvetica" w:cs="Helvetica"/>
        </w:rPr>
        <w:t>ć</w:t>
      </w:r>
      <w:r w:rsidR="00B9150C" w:rsidRPr="00B9150C">
        <w:rPr>
          <w:rFonts w:ascii="Helvetica" w:hAnsi="Helvetica" w:cs="Helvetica"/>
        </w:rPr>
        <w:t xml:space="preserve"> rozeznanie w zakresie możliwości</w:t>
      </w:r>
      <w:r w:rsidR="00B9150C">
        <w:rPr>
          <w:rFonts w:ascii="Helvetica" w:hAnsi="Helvetica" w:cs="Helvetica"/>
        </w:rPr>
        <w:t xml:space="preserve"> powołania SAN</w:t>
      </w:r>
      <w:r w:rsidR="00B9150C" w:rsidRPr="00B9150C">
        <w:rPr>
          <w:rFonts w:ascii="Helvetica" w:hAnsi="Helvetica" w:cs="Helvetica"/>
        </w:rPr>
        <w:t xml:space="preserve"> i zasadności</w:t>
      </w:r>
      <w:r w:rsidR="00B9150C">
        <w:rPr>
          <w:rFonts w:ascii="Helvetica" w:hAnsi="Helvetica" w:cs="Helvetica"/>
        </w:rPr>
        <w:t xml:space="preserve"> jej</w:t>
      </w:r>
      <w:r w:rsidR="00B9150C" w:rsidRPr="00B9150C">
        <w:rPr>
          <w:rFonts w:ascii="Helvetica" w:hAnsi="Helvetica" w:cs="Helvetica"/>
        </w:rPr>
        <w:t xml:space="preserve"> </w:t>
      </w:r>
      <w:r w:rsidR="00B9150C">
        <w:rPr>
          <w:rFonts w:ascii="Helvetica" w:hAnsi="Helvetica" w:cs="Helvetica"/>
        </w:rPr>
        <w:t>działania na terenie gminy.</w:t>
      </w:r>
    </w:p>
    <w:p w14:paraId="17EB4982" w14:textId="77777777" w:rsidR="00CD13AB" w:rsidRDefault="00CD13AB">
      <w: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CD13AB" w14:paraId="6DB9CC8B" w14:textId="77777777" w:rsidTr="00114514">
        <w:trPr>
          <w:trHeight w:val="797"/>
        </w:trPr>
        <w:tc>
          <w:tcPr>
            <w:tcW w:w="9062" w:type="dxa"/>
            <w:shd w:val="clear" w:color="auto" w:fill="DEEAF6" w:themeFill="accent5" w:themeFillTint="33"/>
            <w:vAlign w:val="center"/>
          </w:tcPr>
          <w:p w14:paraId="22D20295" w14:textId="0E6370CE" w:rsidR="00CD13AB" w:rsidRPr="00CD13AB" w:rsidRDefault="00CD13AB" w:rsidP="00114514">
            <w:pPr>
              <w:spacing w:line="259" w:lineRule="auto"/>
              <w:jc w:val="center"/>
              <w:rPr>
                <w:rFonts w:ascii="Helvetica" w:hAnsi="Helvetica" w:cs="Helvetica"/>
                <w:b/>
                <w:bCs/>
                <w:sz w:val="24"/>
                <w:szCs w:val="24"/>
              </w:rPr>
            </w:pPr>
            <w:r w:rsidRPr="00CD13AB">
              <w:rPr>
                <w:rFonts w:ascii="Helvetica" w:hAnsi="Helvetica" w:cs="Helvetica"/>
                <w:b/>
                <w:bCs/>
                <w:sz w:val="24"/>
                <w:szCs w:val="24"/>
              </w:rPr>
              <w:t>Cel 2. Rozwinięty sektor budownictwa indywidualnego oraz inwestycji komercyjnych w obszarze budownictwa mieszkaniowego</w:t>
            </w:r>
          </w:p>
        </w:tc>
      </w:tr>
      <w:tr w:rsidR="00CD13AB" w14:paraId="7E6A629B" w14:textId="77777777" w:rsidTr="00114514">
        <w:trPr>
          <w:trHeight w:val="915"/>
        </w:trPr>
        <w:tc>
          <w:tcPr>
            <w:tcW w:w="9062" w:type="dxa"/>
            <w:shd w:val="clear" w:color="auto" w:fill="auto"/>
            <w:vAlign w:val="center"/>
          </w:tcPr>
          <w:p w14:paraId="0BE8D61A" w14:textId="77777777" w:rsidR="00CD13AB" w:rsidRPr="000F03FA" w:rsidRDefault="00CD13AB" w:rsidP="00070FBC">
            <w:pPr>
              <w:jc w:val="both"/>
              <w:rPr>
                <w:rFonts w:ascii="Helvetica" w:hAnsi="Helvetica" w:cs="Helvetica"/>
                <w:b/>
                <w:bCs/>
              </w:rPr>
            </w:pPr>
            <w:r w:rsidRPr="000F03FA">
              <w:rPr>
                <w:rFonts w:ascii="Helvetica" w:hAnsi="Helvetica" w:cs="Helvetica"/>
                <w:b/>
                <w:bCs/>
              </w:rPr>
              <w:t>kierunki działań oraz przedsięwzięcia prorozwojowe:</w:t>
            </w:r>
          </w:p>
        </w:tc>
      </w:tr>
      <w:tr w:rsidR="00CD13AB" w14:paraId="31580C21" w14:textId="77777777" w:rsidTr="00114514">
        <w:trPr>
          <w:trHeight w:val="1901"/>
        </w:trPr>
        <w:tc>
          <w:tcPr>
            <w:tcW w:w="9062" w:type="dxa"/>
            <w:shd w:val="clear" w:color="auto" w:fill="auto"/>
            <w:vAlign w:val="center"/>
          </w:tcPr>
          <w:p w14:paraId="5098A5B5" w14:textId="77777777" w:rsidR="00114514" w:rsidRDefault="00CD13AB">
            <w:pPr>
              <w:pStyle w:val="Akapitzlist"/>
              <w:numPr>
                <w:ilvl w:val="0"/>
                <w:numId w:val="50"/>
              </w:numPr>
              <w:spacing w:after="120" w:line="259" w:lineRule="auto"/>
              <w:ind w:left="357" w:hanging="357"/>
              <w:contextualSpacing w:val="0"/>
              <w:jc w:val="both"/>
              <w:rPr>
                <w:rFonts w:ascii="Helvetica" w:hAnsi="Helvetica" w:cs="Helvetica"/>
              </w:rPr>
            </w:pPr>
            <w:r w:rsidRPr="00114514">
              <w:rPr>
                <w:rFonts w:ascii="Helvetica" w:hAnsi="Helvetica" w:cs="Helvetica"/>
              </w:rPr>
              <w:t>Inwestycje infrastrukturalne na terenach przeznaczonych w miejscowych planach zagospodarowania przestrzennego pod budownictwo mieszkaniowe a dotychczas niezabudowanych</w:t>
            </w:r>
          </w:p>
          <w:p w14:paraId="6B5FD8C9" w14:textId="77777777" w:rsidR="00114514" w:rsidRDefault="00F542C4">
            <w:pPr>
              <w:pStyle w:val="Akapitzlist"/>
              <w:numPr>
                <w:ilvl w:val="0"/>
                <w:numId w:val="50"/>
              </w:numPr>
              <w:spacing w:after="120" w:line="259" w:lineRule="auto"/>
              <w:ind w:left="357" w:hanging="357"/>
              <w:contextualSpacing w:val="0"/>
              <w:jc w:val="both"/>
              <w:rPr>
                <w:rFonts w:ascii="Helvetica" w:hAnsi="Helvetica" w:cs="Helvetica"/>
              </w:rPr>
            </w:pPr>
            <w:r w:rsidRPr="00114514">
              <w:rPr>
                <w:rFonts w:ascii="Helvetica" w:hAnsi="Helvetica" w:cs="Helvetica"/>
              </w:rPr>
              <w:t xml:space="preserve">Wykorzystywanie luk w zabudowie </w:t>
            </w:r>
          </w:p>
          <w:p w14:paraId="4C894FAB" w14:textId="77777777" w:rsidR="00114514" w:rsidRDefault="004431B9">
            <w:pPr>
              <w:pStyle w:val="Akapitzlist"/>
              <w:numPr>
                <w:ilvl w:val="0"/>
                <w:numId w:val="50"/>
              </w:numPr>
              <w:spacing w:after="120" w:line="259" w:lineRule="auto"/>
              <w:ind w:left="357" w:hanging="357"/>
              <w:contextualSpacing w:val="0"/>
              <w:jc w:val="both"/>
              <w:rPr>
                <w:rFonts w:ascii="Helvetica" w:hAnsi="Helvetica" w:cs="Helvetica"/>
              </w:rPr>
            </w:pPr>
            <w:r w:rsidRPr="00114514">
              <w:rPr>
                <w:rFonts w:ascii="Helvetica" w:hAnsi="Helvetica" w:cs="Helvetica"/>
              </w:rPr>
              <w:t>Tworzenie atrakcyjnych warunków do inwestowania</w:t>
            </w:r>
          </w:p>
          <w:p w14:paraId="22F5234D" w14:textId="24841752" w:rsidR="00CD13AB" w:rsidRPr="00114514" w:rsidRDefault="004431B9">
            <w:pPr>
              <w:pStyle w:val="Akapitzlist"/>
              <w:numPr>
                <w:ilvl w:val="0"/>
                <w:numId w:val="50"/>
              </w:numPr>
              <w:spacing w:after="120" w:line="259" w:lineRule="auto"/>
              <w:ind w:left="357" w:hanging="357"/>
              <w:contextualSpacing w:val="0"/>
              <w:jc w:val="both"/>
              <w:rPr>
                <w:rFonts w:ascii="Helvetica" w:hAnsi="Helvetica" w:cs="Helvetica"/>
              </w:rPr>
            </w:pPr>
            <w:r w:rsidRPr="00114514">
              <w:rPr>
                <w:rFonts w:ascii="Helvetica" w:hAnsi="Helvetica" w:cs="Helvetica"/>
              </w:rPr>
              <w:t xml:space="preserve">Nawiązywanie przez Gminę współpracy z deweloperami </w:t>
            </w:r>
            <w:r w:rsidR="00164294">
              <w:rPr>
                <w:rFonts w:ascii="Helvetica" w:hAnsi="Helvetica" w:cs="Helvetica"/>
              </w:rPr>
              <w:t>i</w:t>
            </w:r>
            <w:r w:rsidRPr="00114514">
              <w:rPr>
                <w:rFonts w:ascii="Helvetica" w:hAnsi="Helvetica" w:cs="Helvetica"/>
              </w:rPr>
              <w:t xml:space="preserve"> podmiotami gospodarczymi z</w:t>
            </w:r>
            <w:r w:rsidR="00164294">
              <w:rPr>
                <w:rFonts w:ascii="Helvetica" w:hAnsi="Helvetica" w:cs="Helvetica"/>
              </w:rPr>
              <w:t> </w:t>
            </w:r>
            <w:r w:rsidRPr="00114514">
              <w:rPr>
                <w:rFonts w:ascii="Helvetica" w:hAnsi="Helvetica" w:cs="Helvetica"/>
              </w:rPr>
              <w:t>sektora budownictwa mieszkaniowego</w:t>
            </w:r>
          </w:p>
        </w:tc>
      </w:tr>
    </w:tbl>
    <w:p w14:paraId="3FBF23ED" w14:textId="77777777" w:rsidR="00CD13AB" w:rsidRDefault="00CD13AB" w:rsidP="006E7023">
      <w:pPr>
        <w:jc w:val="both"/>
        <w:rPr>
          <w:rFonts w:ascii="Helvetica" w:eastAsia="Times New Roman" w:hAnsi="Helvetica" w:cs="Helvetica"/>
          <w:lang w:eastAsia="pl-PL"/>
        </w:rPr>
      </w:pPr>
    </w:p>
    <w:p w14:paraId="0695EF0D" w14:textId="12BA8367" w:rsidR="00AE27EA" w:rsidRPr="00CD13AB" w:rsidRDefault="005C4F9D" w:rsidP="00CD13AB">
      <w:pPr>
        <w:jc w:val="both"/>
        <w:rPr>
          <w:rFonts w:ascii="Helvetica" w:hAnsi="Helvetica" w:cs="Helvetica"/>
          <w:b/>
          <w:bCs/>
        </w:rPr>
      </w:pPr>
      <w:r w:rsidRPr="00CD13AB">
        <w:rPr>
          <w:rFonts w:ascii="Helvetica" w:hAnsi="Helvetica" w:cs="Helvetica"/>
          <w:b/>
          <w:bCs/>
        </w:rPr>
        <w:t xml:space="preserve">Inwestycje infrastrukturalne na terenach przeznaczonych w miejscowych planach zagospodarowania przestrzennego pod budownictwo mieszkaniowe a dotychczas niezabudowanych </w:t>
      </w:r>
    </w:p>
    <w:p w14:paraId="2611254A" w14:textId="77777777" w:rsidR="000B40CE" w:rsidRDefault="000B40CE" w:rsidP="000B40CE">
      <w:pPr>
        <w:jc w:val="both"/>
        <w:rPr>
          <w:rFonts w:ascii="Helvetica" w:hAnsi="Helvetica" w:cs="Helvetica"/>
        </w:rPr>
      </w:pPr>
      <w:r w:rsidRPr="00A4730C">
        <w:rPr>
          <w:rFonts w:ascii="Helvetica" w:hAnsi="Helvetica" w:cs="Helvetica"/>
        </w:rPr>
        <w:t>Rozpoczęcie procesu budowy determinowane jest możliwością przyłączenia budynku do sieci wodociągowej, kanalizacyjnej czy elektrotechnicznej. Bez adekwatnych działań w niniejszym obszarze potencjał rozwoju budownictwa mieszkaniowego będzie istotnie ograniczony. Zatem priorytetem Gminy powinno być uzbrajanie terenów w infrastrukturę techniczną i zapewnienie im dostępności komunikacyjnej. Jest to aspekt newralgiczny z punktu widzenia inwestycji, bez względu na to czy mają one charakter publiczny czy też prywatny. Osoby będące właścicielami terenów przeznaczonych w miejscowych planach zagospodarowania przestrzennego pod budownictwo mieszkaniowe, posiadający odpowiedni kapitał, mają możliwość realizowania we własnym zakresie potrzeb mieszkaniowych, jeśli posiadany grunt cechuje bezpośredni dostęp do niezbędnej infrastruktury technicznej bądź też racjonalne warunki do jej doprowadzenia. Analogicznie wygląda sytuacja w odniesieniu do inwestorów indywidualnych i komercyjnych, których zamiarem jest nabycie gruntów w celu realizacji przedsięwzięć budowalnych z obszaru mieszkalnictwa</w:t>
      </w:r>
      <w:r>
        <w:rPr>
          <w:rFonts w:ascii="Helvetica" w:hAnsi="Helvetica" w:cs="Helvetica"/>
        </w:rPr>
        <w:t xml:space="preserve">. </w:t>
      </w:r>
    </w:p>
    <w:p w14:paraId="7AD0459F" w14:textId="77777777" w:rsidR="000B40CE" w:rsidRPr="00A4730C" w:rsidRDefault="000B40CE" w:rsidP="000B40CE">
      <w:pPr>
        <w:jc w:val="both"/>
        <w:rPr>
          <w:rFonts w:ascii="Helvetica" w:hAnsi="Helvetica" w:cs="Helvetica"/>
        </w:rPr>
      </w:pPr>
    </w:p>
    <w:p w14:paraId="256BDA69" w14:textId="4E60479A" w:rsidR="000B40CE" w:rsidRPr="000B40CE" w:rsidRDefault="000B40CE" w:rsidP="000F0071">
      <w:pPr>
        <w:pStyle w:val="Legenda"/>
        <w:keepNext/>
        <w:spacing w:after="120" w:line="259" w:lineRule="auto"/>
        <w:jc w:val="both"/>
        <w:rPr>
          <w:rFonts w:ascii="Helvetica" w:hAnsi="Helvetica" w:cs="Helvetica"/>
          <w:color w:val="auto"/>
        </w:rPr>
      </w:pPr>
      <w:bookmarkStart w:id="72" w:name="_Toc126833832"/>
      <w:r w:rsidRPr="000B40CE">
        <w:rPr>
          <w:rFonts w:ascii="Helvetica" w:hAnsi="Helvetica" w:cs="Helvetica"/>
          <w:color w:val="auto"/>
        </w:rPr>
        <w:t xml:space="preserve">Rysunek </w:t>
      </w:r>
      <w:r w:rsidR="000F575A">
        <w:rPr>
          <w:rFonts w:ascii="Helvetica" w:hAnsi="Helvetica" w:cs="Helvetica"/>
          <w:color w:val="auto"/>
        </w:rPr>
        <w:fldChar w:fldCharType="begin"/>
      </w:r>
      <w:r w:rsidR="000F575A">
        <w:rPr>
          <w:rFonts w:ascii="Helvetica" w:hAnsi="Helvetica" w:cs="Helvetica"/>
          <w:color w:val="auto"/>
        </w:rPr>
        <w:instrText xml:space="preserve"> SEQ Rysunek \* ARABIC </w:instrText>
      </w:r>
      <w:r w:rsidR="000F575A">
        <w:rPr>
          <w:rFonts w:ascii="Helvetica" w:hAnsi="Helvetica" w:cs="Helvetica"/>
          <w:color w:val="auto"/>
        </w:rPr>
        <w:fldChar w:fldCharType="separate"/>
      </w:r>
      <w:r w:rsidR="001F436B">
        <w:rPr>
          <w:rFonts w:ascii="Helvetica" w:hAnsi="Helvetica" w:cs="Helvetica"/>
          <w:noProof/>
          <w:color w:val="auto"/>
        </w:rPr>
        <w:t>8</w:t>
      </w:r>
      <w:r w:rsidR="000F575A">
        <w:rPr>
          <w:rFonts w:ascii="Helvetica" w:hAnsi="Helvetica" w:cs="Helvetica"/>
          <w:color w:val="auto"/>
        </w:rPr>
        <w:fldChar w:fldCharType="end"/>
      </w:r>
      <w:r w:rsidRPr="000B40CE">
        <w:rPr>
          <w:rFonts w:ascii="Helvetica" w:hAnsi="Helvetica" w:cs="Helvetica"/>
          <w:color w:val="auto"/>
        </w:rPr>
        <w:t>. Graficzny bilans terenów przeznaczonych w  miejscowych planach zagospodarowania przestrzennego pod budownictwo mieszkaniowe a dotychczas niezabudowanych</w:t>
      </w:r>
      <w:bookmarkEnd w:id="72"/>
    </w:p>
    <w:p w14:paraId="60107440" w14:textId="77777777" w:rsidR="000B40CE" w:rsidRDefault="000B40CE" w:rsidP="000B40CE">
      <w:pPr>
        <w:jc w:val="center"/>
        <w:rPr>
          <w:rFonts w:ascii="Helvetica" w:hAnsi="Helvetica" w:cs="Helvetica"/>
        </w:rPr>
      </w:pPr>
      <w:r>
        <w:rPr>
          <w:noProof/>
          <w:lang w:eastAsia="pl-PL"/>
        </w:rPr>
        <w:drawing>
          <wp:inline distT="0" distB="0" distL="0" distR="0" wp14:anchorId="424781DC" wp14:editId="713A987D">
            <wp:extent cx="4988686" cy="7055757"/>
            <wp:effectExtent l="0" t="0" r="254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96896" cy="7067369"/>
                    </a:xfrm>
                    <a:prstGeom prst="rect">
                      <a:avLst/>
                    </a:prstGeom>
                    <a:noFill/>
                    <a:ln>
                      <a:noFill/>
                    </a:ln>
                  </pic:spPr>
                </pic:pic>
              </a:graphicData>
            </a:graphic>
          </wp:inline>
        </w:drawing>
      </w:r>
    </w:p>
    <w:p w14:paraId="724897A2" w14:textId="77777777" w:rsidR="000B40CE" w:rsidRDefault="000B40CE" w:rsidP="000B40CE">
      <w:pPr>
        <w:jc w:val="both"/>
        <w:rPr>
          <w:rFonts w:ascii="Helvetica" w:hAnsi="Helvetica" w:cs="Helvetica"/>
          <w:i/>
          <w:iCs/>
          <w:sz w:val="18"/>
          <w:szCs w:val="18"/>
        </w:rPr>
      </w:pPr>
      <w:r w:rsidRPr="00B664F4">
        <w:rPr>
          <w:rFonts w:ascii="Helvetica" w:hAnsi="Helvetica" w:cs="Helvetica"/>
          <w:i/>
          <w:iCs/>
          <w:sz w:val="18"/>
          <w:szCs w:val="18"/>
        </w:rPr>
        <w:t xml:space="preserve">Źródło: opracowanie </w:t>
      </w:r>
      <w:r>
        <w:rPr>
          <w:rFonts w:ascii="Helvetica" w:hAnsi="Helvetica" w:cs="Helvetica"/>
          <w:i/>
          <w:iCs/>
          <w:sz w:val="18"/>
          <w:szCs w:val="18"/>
        </w:rPr>
        <w:t>na podstawie danych UM w Stalowej Woli</w:t>
      </w:r>
    </w:p>
    <w:p w14:paraId="65EE20A1" w14:textId="77777777" w:rsidR="000B40CE" w:rsidRPr="00B664F4" w:rsidRDefault="000B40CE" w:rsidP="000B40CE">
      <w:pPr>
        <w:jc w:val="both"/>
        <w:rPr>
          <w:rFonts w:ascii="Helvetica" w:hAnsi="Helvetica" w:cs="Helvetica"/>
          <w:i/>
          <w:iCs/>
          <w:sz w:val="18"/>
          <w:szCs w:val="18"/>
        </w:rPr>
      </w:pPr>
      <w:r>
        <w:rPr>
          <w:rFonts w:ascii="Helvetica" w:hAnsi="Helvetica" w:cs="Helvetica"/>
          <w:i/>
          <w:iCs/>
          <w:sz w:val="18"/>
          <w:szCs w:val="18"/>
        </w:rPr>
        <w:t xml:space="preserve"> </w:t>
      </w:r>
    </w:p>
    <w:p w14:paraId="7B66A736" w14:textId="13ADB58F" w:rsidR="000B40CE" w:rsidRPr="003B77B7" w:rsidRDefault="000B40CE" w:rsidP="000B40CE">
      <w:pPr>
        <w:jc w:val="both"/>
        <w:rPr>
          <w:rFonts w:ascii="Helvetica" w:hAnsi="Helvetica" w:cs="Helvetica"/>
        </w:rPr>
      </w:pPr>
      <w:r w:rsidRPr="00D45F6D">
        <w:rPr>
          <w:rFonts w:ascii="Helvetica" w:hAnsi="Helvetica" w:cs="Helvetica"/>
        </w:rPr>
        <w:t>Budowa infrastruktury sieciowej i drogowej powinna być procesem racjonalnie rozłożonym w</w:t>
      </w:r>
      <w:r w:rsidR="00F40242">
        <w:rPr>
          <w:rFonts w:ascii="Helvetica" w:hAnsi="Helvetica" w:cs="Helvetica"/>
        </w:rPr>
        <w:t> </w:t>
      </w:r>
      <w:r w:rsidRPr="00D45F6D">
        <w:rPr>
          <w:rFonts w:ascii="Helvetica" w:hAnsi="Helvetica" w:cs="Helvetica"/>
        </w:rPr>
        <w:t>czasie, optymalizującym koszty</w:t>
      </w:r>
      <w:r w:rsidR="00F40242">
        <w:rPr>
          <w:rFonts w:ascii="Helvetica" w:hAnsi="Helvetica" w:cs="Helvetica"/>
        </w:rPr>
        <w:t xml:space="preserve"> realizacji i</w:t>
      </w:r>
      <w:r w:rsidRPr="00D45F6D">
        <w:rPr>
          <w:rFonts w:ascii="Helvetica" w:hAnsi="Helvetica" w:cs="Helvetica"/>
        </w:rPr>
        <w:t xml:space="preserve"> uwzględniającym lokalizacje już planowanych inwestycji w obszarze mieszkaniowym</w:t>
      </w:r>
      <w:r w:rsidRPr="003D2F6F">
        <w:rPr>
          <w:rStyle w:val="Odwoanieprzypisudolnego"/>
          <w:rFonts w:ascii="Helvetica" w:hAnsi="Helvetica" w:cs="Helvetica"/>
        </w:rPr>
        <w:footnoteReference w:id="110"/>
      </w:r>
      <w:r w:rsidRPr="00D45F6D">
        <w:rPr>
          <w:rFonts w:ascii="Helvetica" w:hAnsi="Helvetica" w:cs="Helvetica"/>
        </w:rPr>
        <w:t>. Proces uzbrajania terenów wiąże się z obowiązkiem uprzedniego opracowania koncepcji i dokumentacji projektowych oraz uzyskania koniecznych pozwoleń na rzeczowe realizacje. W wielu przypadkach oprócz decyzji o pozwoleniach na budowę może zachodzić konieczność uzyskania decyzji o środowiskowych uwarunkowaniach i pozwoleń wodnoprawnych. Stąd uzbrajanie terenów pod budownictwo mieszkaniowe w sieci oraz drogi, które są przewidziane w miejscowych planach zagospodarowania przestrzennego, a nie są zabudowane, wymaga systematycznego, planowego działania. Dlatego też zasadnym jest,</w:t>
      </w:r>
      <w:r>
        <w:rPr>
          <w:rFonts w:ascii="Helvetica" w:hAnsi="Helvetica" w:cs="Helvetica"/>
        </w:rPr>
        <w:t xml:space="preserve"> żeby</w:t>
      </w:r>
      <w:r w:rsidRPr="00D45F6D">
        <w:rPr>
          <w:rFonts w:ascii="Helvetica" w:hAnsi="Helvetica" w:cs="Helvetica"/>
        </w:rPr>
        <w:t xml:space="preserve"> realizowane było</w:t>
      </w:r>
      <w:r>
        <w:rPr>
          <w:rFonts w:ascii="Helvetica" w:hAnsi="Helvetica" w:cs="Helvetica"/>
        </w:rPr>
        <w:t xml:space="preserve"> ono</w:t>
      </w:r>
      <w:r w:rsidRPr="00D45F6D">
        <w:rPr>
          <w:rFonts w:ascii="Helvetica" w:hAnsi="Helvetica" w:cs="Helvetica"/>
        </w:rPr>
        <w:t xml:space="preserve"> w</w:t>
      </w:r>
      <w:r>
        <w:rPr>
          <w:rFonts w:ascii="Helvetica" w:hAnsi="Helvetica" w:cs="Helvetica"/>
        </w:rPr>
        <w:t>g</w:t>
      </w:r>
      <w:r w:rsidRPr="00D45F6D">
        <w:rPr>
          <w:rFonts w:ascii="Helvetica" w:hAnsi="Helvetica" w:cs="Helvetica"/>
        </w:rPr>
        <w:t xml:space="preserve"> ustalonego harmonogramu. Rekomenduje się</w:t>
      </w:r>
      <w:r>
        <w:rPr>
          <w:rFonts w:ascii="Helvetica" w:hAnsi="Helvetica" w:cs="Helvetica"/>
        </w:rPr>
        <w:t xml:space="preserve"> cykliczne</w:t>
      </w:r>
      <w:r w:rsidRPr="00D45F6D">
        <w:rPr>
          <w:rFonts w:ascii="Helvetica" w:hAnsi="Helvetica" w:cs="Helvetica"/>
        </w:rPr>
        <w:t xml:space="preserve"> sporządzan</w:t>
      </w:r>
      <w:r>
        <w:rPr>
          <w:rFonts w:ascii="Helvetica" w:hAnsi="Helvetica" w:cs="Helvetica"/>
        </w:rPr>
        <w:t>i</w:t>
      </w:r>
      <w:r w:rsidRPr="00D45F6D">
        <w:rPr>
          <w:rFonts w:ascii="Helvetica" w:hAnsi="Helvetica" w:cs="Helvetica"/>
        </w:rPr>
        <w:t xml:space="preserve">e </w:t>
      </w:r>
      <w:r>
        <w:rPr>
          <w:rFonts w:ascii="Helvetica" w:hAnsi="Helvetica" w:cs="Helvetica"/>
        </w:rPr>
        <w:t>wieloletnich</w:t>
      </w:r>
      <w:r w:rsidRPr="00D45F6D">
        <w:rPr>
          <w:rFonts w:ascii="Helvetica" w:hAnsi="Helvetica" w:cs="Helvetica"/>
        </w:rPr>
        <w:t xml:space="preserve"> plan</w:t>
      </w:r>
      <w:r>
        <w:rPr>
          <w:rFonts w:ascii="Helvetica" w:hAnsi="Helvetica" w:cs="Helvetica"/>
        </w:rPr>
        <w:t>ów</w:t>
      </w:r>
      <w:r w:rsidRPr="00D45F6D">
        <w:rPr>
          <w:rFonts w:ascii="Helvetica" w:hAnsi="Helvetica" w:cs="Helvetica"/>
        </w:rPr>
        <w:t xml:space="preserve"> operacyjn</w:t>
      </w:r>
      <w:r>
        <w:rPr>
          <w:rFonts w:ascii="Helvetica" w:hAnsi="Helvetica" w:cs="Helvetica"/>
        </w:rPr>
        <w:t xml:space="preserve">ych realizacji </w:t>
      </w:r>
      <w:r w:rsidRPr="00D45F6D">
        <w:rPr>
          <w:rFonts w:ascii="Helvetica" w:hAnsi="Helvetica" w:cs="Helvetica"/>
        </w:rPr>
        <w:t>inwestycji</w:t>
      </w:r>
      <w:r>
        <w:rPr>
          <w:rFonts w:ascii="Helvetica" w:hAnsi="Helvetica" w:cs="Helvetica"/>
        </w:rPr>
        <w:t xml:space="preserve"> sieciowych i drogowych</w:t>
      </w:r>
      <w:r>
        <w:rPr>
          <w:rStyle w:val="Odwoanieprzypisudolnego"/>
          <w:rFonts w:ascii="Helvetica" w:hAnsi="Helvetica" w:cs="Helvetica"/>
        </w:rPr>
        <w:footnoteReference w:id="111"/>
      </w:r>
      <w:r>
        <w:rPr>
          <w:rFonts w:ascii="Helvetica" w:hAnsi="Helvetica" w:cs="Helvetica"/>
        </w:rPr>
        <w:t xml:space="preserve"> </w:t>
      </w:r>
      <w:r w:rsidRPr="00D45F6D">
        <w:rPr>
          <w:rFonts w:ascii="Helvetica" w:hAnsi="Helvetica" w:cs="Helvetica"/>
        </w:rPr>
        <w:t>dla</w:t>
      </w:r>
      <w:r>
        <w:rPr>
          <w:rFonts w:ascii="Helvetica" w:hAnsi="Helvetica" w:cs="Helvetica"/>
        </w:rPr>
        <w:t xml:space="preserve"> terenów przewidywanych w</w:t>
      </w:r>
      <w:r w:rsidRPr="00D45F6D">
        <w:rPr>
          <w:rFonts w:ascii="Helvetica" w:hAnsi="Helvetica" w:cs="Helvetica"/>
        </w:rPr>
        <w:t xml:space="preserve"> miejscowych planach zagospodarowania przestrzennego</w:t>
      </w:r>
      <w:r>
        <w:rPr>
          <w:rFonts w:ascii="Helvetica" w:hAnsi="Helvetica" w:cs="Helvetica"/>
        </w:rPr>
        <w:t xml:space="preserve"> na cele</w:t>
      </w:r>
      <w:r w:rsidRPr="00D45F6D">
        <w:rPr>
          <w:rFonts w:ascii="Helvetica" w:hAnsi="Helvetica" w:cs="Helvetica"/>
        </w:rPr>
        <w:t xml:space="preserve"> mieszkaniowe</w:t>
      </w:r>
      <w:r>
        <w:rPr>
          <w:rFonts w:ascii="Helvetica" w:hAnsi="Helvetica" w:cs="Helvetica"/>
        </w:rPr>
        <w:t>, jednakże</w:t>
      </w:r>
      <w:r w:rsidRPr="00D45F6D">
        <w:rPr>
          <w:rFonts w:ascii="Helvetica" w:hAnsi="Helvetica" w:cs="Helvetica"/>
        </w:rPr>
        <w:t xml:space="preserve"> dotychczas niezabudowanych</w:t>
      </w:r>
      <w:r>
        <w:rPr>
          <w:rFonts w:ascii="Helvetica" w:hAnsi="Helvetica" w:cs="Helvetica"/>
        </w:rPr>
        <w:t xml:space="preserve"> z uwagi na deficyt infrastruktury. </w:t>
      </w:r>
    </w:p>
    <w:p w14:paraId="7C5944B6" w14:textId="77777777" w:rsidR="0049472C" w:rsidRDefault="0049472C" w:rsidP="004431B9">
      <w:pPr>
        <w:jc w:val="both"/>
        <w:rPr>
          <w:rFonts w:ascii="Helvetica" w:hAnsi="Helvetica" w:cs="Helvetica"/>
          <w:b/>
          <w:bCs/>
        </w:rPr>
      </w:pPr>
    </w:p>
    <w:p w14:paraId="3F0B29F0" w14:textId="4CDE0456" w:rsidR="00DC638E" w:rsidRPr="004431B9" w:rsidRDefault="001E148B" w:rsidP="004431B9">
      <w:pPr>
        <w:jc w:val="both"/>
        <w:rPr>
          <w:rFonts w:ascii="Helvetica" w:hAnsi="Helvetica" w:cs="Helvetica"/>
          <w:b/>
          <w:bCs/>
        </w:rPr>
      </w:pPr>
      <w:r w:rsidRPr="004431B9">
        <w:rPr>
          <w:rFonts w:ascii="Helvetica" w:hAnsi="Helvetica" w:cs="Helvetica"/>
          <w:b/>
          <w:bCs/>
        </w:rPr>
        <w:t xml:space="preserve">Wykorzystywanie luk w zabudowie </w:t>
      </w:r>
    </w:p>
    <w:p w14:paraId="3AB0A973" w14:textId="0CA64914" w:rsidR="00DC638E" w:rsidRDefault="000B40CE" w:rsidP="00DC638E">
      <w:pPr>
        <w:jc w:val="both"/>
        <w:rPr>
          <w:rFonts w:ascii="Helvetica" w:hAnsi="Helvetica" w:cs="Helvetica"/>
        </w:rPr>
      </w:pPr>
      <w:r w:rsidRPr="00503B85">
        <w:rPr>
          <w:rFonts w:ascii="Helvetica" w:hAnsi="Helvetica" w:cs="Helvetica"/>
        </w:rPr>
        <w:t>Problematyczną kwestią stanowiącą barierę dla potencjalnego rozwoju mieszkalnictwa bywa niekorzystny</w:t>
      </w:r>
      <w:r w:rsidR="00A621D3">
        <w:rPr>
          <w:rFonts w:ascii="Helvetica" w:hAnsi="Helvetica" w:cs="Helvetica"/>
        </w:rPr>
        <w:t>, niejako</w:t>
      </w:r>
      <w:r w:rsidRPr="00503B85">
        <w:rPr>
          <w:rFonts w:ascii="Helvetica" w:hAnsi="Helvetica" w:cs="Helvetica"/>
        </w:rPr>
        <w:t xml:space="preserve"> archaiczny</w:t>
      </w:r>
      <w:r w:rsidR="00A621D3">
        <w:rPr>
          <w:rFonts w:ascii="Helvetica" w:hAnsi="Helvetica" w:cs="Helvetica"/>
        </w:rPr>
        <w:t>,</w:t>
      </w:r>
      <w:r w:rsidRPr="00503B85">
        <w:rPr>
          <w:rFonts w:ascii="Helvetica" w:hAnsi="Helvetica" w:cs="Helvetica"/>
        </w:rPr>
        <w:t xml:space="preserve"> podział gruntów, w tym w szczególności występowanie na obszarach przeznaczonych w miejscowych planach zagospodarowania przestrzennego pod budownictwo mieszkaniowe wąskich i długich działek, nienadających się w stanie faktycznym pod zabudowę. Rolą Gminy Stalowa Wola winno być inicjowanie procesów scalania gruntów i</w:t>
      </w:r>
      <w:r w:rsidR="00A06DCD">
        <w:rPr>
          <w:rFonts w:ascii="Helvetica" w:hAnsi="Helvetica" w:cs="Helvetica"/>
        </w:rPr>
        <w:t> </w:t>
      </w:r>
      <w:r w:rsidRPr="00503B85">
        <w:rPr>
          <w:rFonts w:ascii="Helvetica" w:hAnsi="Helvetica" w:cs="Helvetica"/>
        </w:rPr>
        <w:t>wydzielania nowych działek,</w:t>
      </w:r>
      <w:r w:rsidR="00A06DCD">
        <w:rPr>
          <w:rFonts w:ascii="Helvetica" w:hAnsi="Helvetica" w:cs="Helvetica"/>
        </w:rPr>
        <w:t xml:space="preserve"> mających atrybuty</w:t>
      </w:r>
      <w:r w:rsidRPr="00503B85">
        <w:rPr>
          <w:rFonts w:ascii="Helvetica" w:hAnsi="Helvetica" w:cs="Helvetica"/>
        </w:rPr>
        <w:t xml:space="preserve"> przestrzenn</w:t>
      </w:r>
      <w:r w:rsidR="00A06DCD">
        <w:rPr>
          <w:rFonts w:ascii="Helvetica" w:hAnsi="Helvetica" w:cs="Helvetica"/>
        </w:rPr>
        <w:t>e</w:t>
      </w:r>
      <w:r w:rsidRPr="00503B85">
        <w:rPr>
          <w:rFonts w:ascii="Helvetica" w:hAnsi="Helvetica" w:cs="Helvetica"/>
        </w:rPr>
        <w:t xml:space="preserve"> umożliwiając</w:t>
      </w:r>
      <w:r w:rsidR="00A06DCD">
        <w:rPr>
          <w:rFonts w:ascii="Helvetica" w:hAnsi="Helvetica" w:cs="Helvetica"/>
        </w:rPr>
        <w:t>e</w:t>
      </w:r>
      <w:r w:rsidRPr="00503B85">
        <w:rPr>
          <w:rFonts w:ascii="Helvetica" w:hAnsi="Helvetica" w:cs="Helvetica"/>
        </w:rPr>
        <w:t xml:space="preserve"> ich zabudowę. Działania te mają charakter wspierający rozwój budownictwa mieszkaniowego. Należy w tym miejscu jasno podkreślić, że wdrożenie omawianych procesów możliwe jest tylko i wyłącznie za zgodą i na wniosek właścicieli gruntów. Tym niemniej pożądanym wydaje się prowadzenie bieżących działań informacyjnych bądź też kampanii kierowanych do właścicieli. Ich celem jest w szczególności uświadamianie w zakresie korzyści wynikających ze scalenia </w:t>
      </w:r>
      <w:r w:rsidR="00A06DCD">
        <w:rPr>
          <w:rFonts w:ascii="Helvetica" w:hAnsi="Helvetica" w:cs="Helvetica"/>
        </w:rPr>
        <w:t>oraz</w:t>
      </w:r>
      <w:r w:rsidRPr="00503B85">
        <w:rPr>
          <w:rFonts w:ascii="Helvetica" w:hAnsi="Helvetica" w:cs="Helvetica"/>
        </w:rPr>
        <w:t xml:space="preserve"> podziału gruntów, w ramach których wskazać można</w:t>
      </w:r>
      <w:r w:rsidR="00A06DCD">
        <w:rPr>
          <w:rFonts w:ascii="Helvetica" w:hAnsi="Helvetica" w:cs="Helvetica"/>
        </w:rPr>
        <w:t xml:space="preserve"> m.in.</w:t>
      </w:r>
      <w:r w:rsidRPr="00503B85">
        <w:rPr>
          <w:rFonts w:ascii="Helvetica" w:hAnsi="Helvetica" w:cs="Helvetica"/>
        </w:rPr>
        <w:t xml:space="preserve"> usprawnienie funkcjonalności czy wzrost wartości nieruchomości. Na każdym etapie procesu pożądane jest też zapewnienie możliwości mediacji pomiędzy stronami</w:t>
      </w:r>
      <w:r w:rsidR="00A06DCD">
        <w:rPr>
          <w:rFonts w:ascii="Helvetica" w:hAnsi="Helvetica" w:cs="Helvetica"/>
        </w:rPr>
        <w:t xml:space="preserve"> oraz</w:t>
      </w:r>
      <w:r w:rsidRPr="00503B85">
        <w:rPr>
          <w:rFonts w:ascii="Helvetica" w:hAnsi="Helvetica" w:cs="Helvetica"/>
        </w:rPr>
        <w:t xml:space="preserve"> doradztwa świadczonego przez wykwalifikowany zespół pracowniczy UM i jednostek organizacyjnych</w:t>
      </w:r>
      <w:r>
        <w:rPr>
          <w:rFonts w:ascii="Helvetica" w:hAnsi="Helvetica" w:cs="Helvetica"/>
        </w:rPr>
        <w:t>.</w:t>
      </w:r>
    </w:p>
    <w:p w14:paraId="34D3F6B8" w14:textId="77777777" w:rsidR="0049472C" w:rsidRDefault="0049472C" w:rsidP="004431B9">
      <w:pPr>
        <w:jc w:val="both"/>
        <w:rPr>
          <w:rFonts w:ascii="Helvetica" w:hAnsi="Helvetica" w:cs="Helvetica"/>
          <w:b/>
          <w:bCs/>
        </w:rPr>
      </w:pPr>
    </w:p>
    <w:p w14:paraId="26616257" w14:textId="07ADE26C" w:rsidR="00DC638E" w:rsidRPr="004431B9" w:rsidRDefault="00DC638E" w:rsidP="004431B9">
      <w:pPr>
        <w:jc w:val="both"/>
        <w:rPr>
          <w:rFonts w:ascii="Helvetica" w:hAnsi="Helvetica" w:cs="Helvetica"/>
          <w:b/>
          <w:bCs/>
        </w:rPr>
      </w:pPr>
      <w:r w:rsidRPr="004431B9">
        <w:rPr>
          <w:rFonts w:ascii="Helvetica" w:hAnsi="Helvetica" w:cs="Helvetica"/>
          <w:b/>
          <w:bCs/>
        </w:rPr>
        <w:t>Tworzenie atrakcyjnych warunków do inwestowania</w:t>
      </w:r>
    </w:p>
    <w:p w14:paraId="70A8745A" w14:textId="19A160E3" w:rsidR="00DC638E" w:rsidRDefault="00DC638E" w:rsidP="00DC638E">
      <w:pPr>
        <w:jc w:val="both"/>
        <w:rPr>
          <w:rFonts w:ascii="Helvetica" w:hAnsi="Helvetica" w:cs="Helvetica"/>
        </w:rPr>
      </w:pPr>
      <w:r>
        <w:rPr>
          <w:rFonts w:ascii="Helvetica" w:hAnsi="Helvetica" w:cs="Helvetica"/>
        </w:rPr>
        <w:t>Budownictwo mieszkaniowe jest jednym z głównych sektorów gospodarki, ma wpływ na rynek pracy oraz wzrost gospodarczy w regionie. Tworzenie atrakcyjnych warunków dla inwestorów prywatnych</w:t>
      </w:r>
      <w:r w:rsidR="001E148B">
        <w:rPr>
          <w:rFonts w:ascii="Helvetica" w:hAnsi="Helvetica" w:cs="Helvetica"/>
        </w:rPr>
        <w:t xml:space="preserve"> oraz komercyjnych wpływa</w:t>
      </w:r>
      <w:r>
        <w:rPr>
          <w:rFonts w:ascii="Helvetica" w:hAnsi="Helvetica" w:cs="Helvetica"/>
        </w:rPr>
        <w:t xml:space="preserve"> korzystn</w:t>
      </w:r>
      <w:r w:rsidR="001E148B">
        <w:rPr>
          <w:rFonts w:ascii="Helvetica" w:hAnsi="Helvetica" w:cs="Helvetica"/>
        </w:rPr>
        <w:t>i</w:t>
      </w:r>
      <w:r>
        <w:rPr>
          <w:rFonts w:ascii="Helvetica" w:hAnsi="Helvetica" w:cs="Helvetica"/>
        </w:rPr>
        <w:t>e</w:t>
      </w:r>
      <w:r w:rsidR="001E148B">
        <w:rPr>
          <w:rFonts w:ascii="Helvetica" w:hAnsi="Helvetica" w:cs="Helvetica"/>
        </w:rPr>
        <w:t xml:space="preserve"> na</w:t>
      </w:r>
      <w:r>
        <w:rPr>
          <w:rFonts w:ascii="Helvetica" w:hAnsi="Helvetica" w:cs="Helvetica"/>
        </w:rPr>
        <w:t xml:space="preserve"> całościow</w:t>
      </w:r>
      <w:r w:rsidR="001E148B">
        <w:rPr>
          <w:rFonts w:ascii="Helvetica" w:hAnsi="Helvetica" w:cs="Helvetica"/>
        </w:rPr>
        <w:t>y</w:t>
      </w:r>
      <w:r>
        <w:rPr>
          <w:rFonts w:ascii="Helvetica" w:hAnsi="Helvetica" w:cs="Helvetica"/>
        </w:rPr>
        <w:t xml:space="preserve"> rozw</w:t>
      </w:r>
      <w:r w:rsidR="001E148B">
        <w:rPr>
          <w:rFonts w:ascii="Helvetica" w:hAnsi="Helvetica" w:cs="Helvetica"/>
        </w:rPr>
        <w:t>ój</w:t>
      </w:r>
      <w:r>
        <w:rPr>
          <w:rFonts w:ascii="Helvetica" w:hAnsi="Helvetica" w:cs="Helvetica"/>
        </w:rPr>
        <w:t xml:space="preserve"> miasta.</w:t>
      </w:r>
      <w:r w:rsidR="001E148B">
        <w:rPr>
          <w:rFonts w:ascii="Helvetica" w:hAnsi="Helvetica" w:cs="Helvetica"/>
        </w:rPr>
        <w:t xml:space="preserve"> Budownictwo</w:t>
      </w:r>
      <w:r>
        <w:rPr>
          <w:rFonts w:ascii="Helvetica" w:hAnsi="Helvetica" w:cs="Helvetica"/>
        </w:rPr>
        <w:t xml:space="preserve"> mieszkaniow</w:t>
      </w:r>
      <w:r w:rsidR="001E148B">
        <w:rPr>
          <w:rFonts w:ascii="Helvetica" w:hAnsi="Helvetica" w:cs="Helvetica"/>
        </w:rPr>
        <w:t>e</w:t>
      </w:r>
      <w:r>
        <w:rPr>
          <w:rFonts w:ascii="Helvetica" w:hAnsi="Helvetica" w:cs="Helvetica"/>
        </w:rPr>
        <w:t xml:space="preserve"> jest silnie skorelowan</w:t>
      </w:r>
      <w:r w:rsidR="001E148B">
        <w:rPr>
          <w:rFonts w:ascii="Helvetica" w:hAnsi="Helvetica" w:cs="Helvetica"/>
        </w:rPr>
        <w:t>e</w:t>
      </w:r>
      <w:r>
        <w:rPr>
          <w:rFonts w:ascii="Helvetica" w:hAnsi="Helvetica" w:cs="Helvetica"/>
        </w:rPr>
        <w:t xml:space="preserve"> z rynkiem pracy. Z jednej strony inwestorzy zapewniają mieszkania, z drugiej</w:t>
      </w:r>
      <w:r w:rsidR="001E148B">
        <w:rPr>
          <w:rFonts w:ascii="Helvetica" w:hAnsi="Helvetica" w:cs="Helvetica"/>
        </w:rPr>
        <w:t xml:space="preserve"> zaś</w:t>
      </w:r>
      <w:r>
        <w:rPr>
          <w:rFonts w:ascii="Helvetica" w:hAnsi="Helvetica" w:cs="Helvetica"/>
        </w:rPr>
        <w:t xml:space="preserve"> zatrudniają lokalnych pracowników podczas prac budowlanych.</w:t>
      </w:r>
      <w:r w:rsidR="001E148B">
        <w:rPr>
          <w:rFonts w:ascii="Helvetica" w:hAnsi="Helvetica" w:cs="Helvetica"/>
        </w:rPr>
        <w:t xml:space="preserve"> </w:t>
      </w:r>
      <w:r>
        <w:rPr>
          <w:rFonts w:ascii="Helvetica" w:hAnsi="Helvetica" w:cs="Helvetica"/>
        </w:rPr>
        <w:t>Brak elastycznej i zróżnicowanej podaży mieszkań blokuje rozwój Miasta, z którego wyprowadzają się</w:t>
      </w:r>
      <w:r w:rsidR="001E148B">
        <w:rPr>
          <w:rFonts w:ascii="Helvetica" w:hAnsi="Helvetica" w:cs="Helvetica"/>
        </w:rPr>
        <w:t xml:space="preserve"> dotychczasowi mieszkańcy bądź nie osiedlaj</w:t>
      </w:r>
      <w:r w:rsidR="00E62514">
        <w:rPr>
          <w:rFonts w:ascii="Helvetica" w:hAnsi="Helvetica" w:cs="Helvetica"/>
        </w:rPr>
        <w:t>ą</w:t>
      </w:r>
      <w:r>
        <w:rPr>
          <w:rFonts w:ascii="Helvetica" w:hAnsi="Helvetica" w:cs="Helvetica"/>
        </w:rPr>
        <w:t xml:space="preserve"> potencjalni podatnicy.</w:t>
      </w:r>
    </w:p>
    <w:p w14:paraId="09848EFF" w14:textId="27FF01FA" w:rsidR="00DC638E" w:rsidRDefault="00DC638E" w:rsidP="00DC638E">
      <w:pPr>
        <w:jc w:val="both"/>
        <w:rPr>
          <w:rFonts w:ascii="Helvetica" w:hAnsi="Helvetica" w:cs="Helvetica"/>
        </w:rPr>
      </w:pPr>
      <w:r>
        <w:rPr>
          <w:rFonts w:ascii="Helvetica" w:hAnsi="Helvetica" w:cs="Helvetica"/>
        </w:rPr>
        <w:t>By temu przeciwdziałać gmina może kreować dogodne warunki dla inwestycji mieszkaniowych wykorzystując lokalne zasoby. Ważna jest nie tylko lokalizacja, ale też dostępność przedszkoli, żłobków, szkół, przychodni medycznych, aptek oraz innych obiektów użyteczności publicznej. Istotny jest status prawny teren</w:t>
      </w:r>
      <w:r w:rsidR="00E62514">
        <w:rPr>
          <w:rFonts w:ascii="Helvetica" w:hAnsi="Helvetica" w:cs="Helvetica"/>
        </w:rPr>
        <w:t>ów</w:t>
      </w:r>
      <w:r>
        <w:rPr>
          <w:rFonts w:ascii="Helvetica" w:hAnsi="Helvetica" w:cs="Helvetica"/>
        </w:rPr>
        <w:t>, który powinien być bezwzględnie uregulowany. Kreowanie przestrzeni sprzyjającej inwestycjom jest korzystne dla całej lokalnej społeczności. Chociaż mieszkania deweloperskie</w:t>
      </w:r>
      <w:r w:rsidR="00E62514">
        <w:rPr>
          <w:rFonts w:ascii="Helvetica" w:hAnsi="Helvetica" w:cs="Helvetica"/>
        </w:rPr>
        <w:t xml:space="preserve"> na</w:t>
      </w:r>
      <w:r>
        <w:rPr>
          <w:rFonts w:ascii="Helvetica" w:hAnsi="Helvetica" w:cs="Helvetica"/>
        </w:rPr>
        <w:t xml:space="preserve"> rynku pierwotn</w:t>
      </w:r>
      <w:r w:rsidR="00E62514">
        <w:rPr>
          <w:rFonts w:ascii="Helvetica" w:hAnsi="Helvetica" w:cs="Helvetica"/>
        </w:rPr>
        <w:t>ym</w:t>
      </w:r>
      <w:r>
        <w:rPr>
          <w:rFonts w:ascii="Helvetica" w:hAnsi="Helvetica" w:cs="Helvetica"/>
        </w:rPr>
        <w:t xml:space="preserve"> są</w:t>
      </w:r>
      <w:r w:rsidR="00E62514">
        <w:rPr>
          <w:rFonts w:ascii="Helvetica" w:hAnsi="Helvetica" w:cs="Helvetica"/>
        </w:rPr>
        <w:t xml:space="preserve"> na ogół</w:t>
      </w:r>
      <w:r>
        <w:rPr>
          <w:rFonts w:ascii="Helvetica" w:hAnsi="Helvetica" w:cs="Helvetica"/>
        </w:rPr>
        <w:t xml:space="preserve"> droższe</w:t>
      </w:r>
      <w:r w:rsidR="00E62514">
        <w:rPr>
          <w:rFonts w:ascii="Helvetica" w:hAnsi="Helvetica" w:cs="Helvetica"/>
        </w:rPr>
        <w:t xml:space="preserve"> aniżeli lokale</w:t>
      </w:r>
      <w:r>
        <w:rPr>
          <w:rFonts w:ascii="Helvetica" w:hAnsi="Helvetica" w:cs="Helvetica"/>
        </w:rPr>
        <w:t xml:space="preserve"> na rynku wtórnym, oferują zazwyczaj wyższą jakość, są przystosowane do współczesnych standardów pod względem metrażu czy rozkładu, cechuje je również wysoka efektywność energetyczna. Nowe inwestycje przyczyniają do rozwoju towarzyszącej im infrastruktur</w:t>
      </w:r>
      <w:r w:rsidR="00786EAE">
        <w:rPr>
          <w:rFonts w:ascii="Helvetica" w:hAnsi="Helvetica" w:cs="Helvetica"/>
        </w:rPr>
        <w:t>y</w:t>
      </w:r>
      <w:r>
        <w:rPr>
          <w:rFonts w:ascii="Helvetica" w:hAnsi="Helvetica" w:cs="Helvetica"/>
        </w:rPr>
        <w:t xml:space="preserve"> usługowej, z której korzystają nie tylko nabywcy lokali, ale również pozostali mieszkańcy. Aktywność inwestorów prywatnych jest bez wątpienia jednym z najistotniejszych czynników determinujących rozwój budownictwa mieszkaniowego, dlatego zapewnienie odpowiednich warunków inwestycyjnych jest jednym z priorytetowych celów strategii. </w:t>
      </w:r>
    </w:p>
    <w:p w14:paraId="3D6E73AD" w14:textId="383651F6" w:rsidR="00DC638E" w:rsidRDefault="00DC638E" w:rsidP="00DC638E">
      <w:pPr>
        <w:jc w:val="both"/>
        <w:rPr>
          <w:rFonts w:ascii="Helvetica" w:hAnsi="Helvetica" w:cs="Helvetica"/>
        </w:rPr>
      </w:pPr>
      <w:r>
        <w:rPr>
          <w:rFonts w:ascii="Helvetica" w:hAnsi="Helvetica" w:cs="Helvetica"/>
        </w:rPr>
        <w:t>Pomocnym instrumentem może być program Lokal za grunt. Program polega na sprzedaży w</w:t>
      </w:r>
      <w:r w:rsidR="00281008">
        <w:rPr>
          <w:rFonts w:ascii="Helvetica" w:hAnsi="Helvetica" w:cs="Helvetica"/>
        </w:rPr>
        <w:t> </w:t>
      </w:r>
      <w:r>
        <w:rPr>
          <w:rFonts w:ascii="Helvetica" w:hAnsi="Helvetica" w:cs="Helvetica"/>
        </w:rPr>
        <w:t>przetargu nieruchomości</w:t>
      </w:r>
      <w:r w:rsidR="00281008">
        <w:rPr>
          <w:rFonts w:ascii="Helvetica" w:hAnsi="Helvetica" w:cs="Helvetica"/>
        </w:rPr>
        <w:t xml:space="preserve"> będącej własnością</w:t>
      </w:r>
      <w:r>
        <w:rPr>
          <w:rFonts w:ascii="Helvetica" w:hAnsi="Helvetica" w:cs="Helvetica"/>
        </w:rPr>
        <w:t xml:space="preserve"> gminy, rozliczając ją częściowo pieniężnie, </w:t>
      </w:r>
      <w:r w:rsidR="00BA478D">
        <w:rPr>
          <w:rFonts w:ascii="Helvetica" w:hAnsi="Helvetica" w:cs="Helvetica"/>
        </w:rPr>
        <w:t>a </w:t>
      </w:r>
      <w:r>
        <w:rPr>
          <w:rFonts w:ascii="Helvetica" w:hAnsi="Helvetica" w:cs="Helvetica"/>
        </w:rPr>
        <w:t>częściowo</w:t>
      </w:r>
      <w:r w:rsidR="00281008">
        <w:rPr>
          <w:rFonts w:ascii="Helvetica" w:hAnsi="Helvetica" w:cs="Helvetica"/>
        </w:rPr>
        <w:t xml:space="preserve"> </w:t>
      </w:r>
      <w:r>
        <w:rPr>
          <w:rFonts w:ascii="Helvetica" w:hAnsi="Helvetica" w:cs="Helvetica"/>
        </w:rPr>
        <w:t>w lokalach mieszkalnych. Dzięki temu Miasto może zwiększyć</w:t>
      </w:r>
      <w:r w:rsidR="00281008">
        <w:rPr>
          <w:rFonts w:ascii="Helvetica" w:hAnsi="Helvetica" w:cs="Helvetica"/>
        </w:rPr>
        <w:t xml:space="preserve"> </w:t>
      </w:r>
      <w:r>
        <w:rPr>
          <w:rFonts w:ascii="Helvetica" w:hAnsi="Helvetica" w:cs="Helvetica"/>
        </w:rPr>
        <w:t>zasób</w:t>
      </w:r>
      <w:r w:rsidR="00281008">
        <w:rPr>
          <w:rFonts w:ascii="Helvetica" w:hAnsi="Helvetica" w:cs="Helvetica"/>
        </w:rPr>
        <w:t xml:space="preserve"> komunalny</w:t>
      </w:r>
      <w:r>
        <w:rPr>
          <w:rFonts w:ascii="Helvetica" w:hAnsi="Helvetica" w:cs="Helvetica"/>
        </w:rPr>
        <w:t xml:space="preserve">, poszerzając ofertę lokali </w:t>
      </w:r>
      <w:r w:rsidR="00BA478D">
        <w:rPr>
          <w:rFonts w:ascii="Helvetica" w:hAnsi="Helvetica" w:cs="Helvetica"/>
        </w:rPr>
        <w:t>oraz</w:t>
      </w:r>
      <w:r>
        <w:rPr>
          <w:rFonts w:ascii="Helvetica" w:hAnsi="Helvetica" w:cs="Helvetica"/>
        </w:rPr>
        <w:t xml:space="preserve"> poprawiając jakość usług świadczonych na rzecz mieszkańców. </w:t>
      </w:r>
      <w:r w:rsidRPr="00E67DEC">
        <w:rPr>
          <w:rFonts w:ascii="Helvetica" w:hAnsi="Helvetica" w:cs="Helvetica"/>
        </w:rPr>
        <w:t xml:space="preserve">Równocześnie nie angażuje się bezpośrednio w kapitałochłonne inwestycje budowlane. Inwestor zyskuje dostęp do atrakcyjnych gruntów w korzystnych lokalizacjach </w:t>
      </w:r>
      <w:r w:rsidR="00E67DEC">
        <w:rPr>
          <w:rFonts w:ascii="Helvetica" w:hAnsi="Helvetica" w:cs="Helvetica"/>
        </w:rPr>
        <w:t>oraz</w:t>
      </w:r>
      <w:r w:rsidRPr="00E67DEC">
        <w:rPr>
          <w:rFonts w:ascii="Helvetica" w:hAnsi="Helvetica" w:cs="Helvetica"/>
        </w:rPr>
        <w:t xml:space="preserve"> </w:t>
      </w:r>
      <w:r w:rsidR="00E67DEC" w:rsidRPr="00E67DEC">
        <w:rPr>
          <w:rFonts w:ascii="Helvetica" w:hAnsi="Helvetica" w:cs="Helvetica"/>
          <w:color w:val="1B1B1B"/>
          <w:shd w:val="clear" w:color="auto" w:fill="FFFFFF"/>
        </w:rPr>
        <w:t>większe możliwości dostosowania sposobu pozyskania nieruchomości do</w:t>
      </w:r>
      <w:r w:rsidR="00E67DEC">
        <w:rPr>
          <w:rFonts w:ascii="Helvetica" w:hAnsi="Helvetica" w:cs="Helvetica"/>
          <w:color w:val="1B1B1B"/>
          <w:shd w:val="clear" w:color="auto" w:fill="FFFFFF"/>
        </w:rPr>
        <w:t xml:space="preserve"> swoich</w:t>
      </w:r>
      <w:r w:rsidR="00E67DEC" w:rsidRPr="00E67DEC">
        <w:rPr>
          <w:rFonts w:ascii="Helvetica" w:hAnsi="Helvetica" w:cs="Helvetica"/>
          <w:color w:val="1B1B1B"/>
          <w:shd w:val="clear" w:color="auto" w:fill="FFFFFF"/>
        </w:rPr>
        <w:t xml:space="preserve"> aktywów i</w:t>
      </w:r>
      <w:r w:rsidR="00E67DEC">
        <w:rPr>
          <w:rFonts w:ascii="Helvetica" w:hAnsi="Helvetica" w:cs="Helvetica"/>
          <w:color w:val="1B1B1B"/>
          <w:shd w:val="clear" w:color="auto" w:fill="FFFFFF"/>
        </w:rPr>
        <w:t xml:space="preserve"> </w:t>
      </w:r>
      <w:r w:rsidR="00E67DEC" w:rsidRPr="00E67DEC">
        <w:rPr>
          <w:rFonts w:ascii="Helvetica" w:hAnsi="Helvetica" w:cs="Helvetica"/>
          <w:color w:val="1B1B1B"/>
          <w:shd w:val="clear" w:color="auto" w:fill="FFFFFF"/>
        </w:rPr>
        <w:t>potrzeb</w:t>
      </w:r>
      <w:r w:rsidRPr="00E67DEC">
        <w:rPr>
          <w:rFonts w:ascii="Helvetica" w:hAnsi="Helvetica" w:cs="Helvetica"/>
        </w:rPr>
        <w:t>, biorąc z kolei na siebie ryzyka procesu budowlanego. Program jest elastyczny</w:t>
      </w:r>
      <w:r w:rsidR="00E67DEC" w:rsidRPr="00E67DEC">
        <w:rPr>
          <w:rFonts w:ascii="Helvetica" w:hAnsi="Helvetica" w:cs="Helvetica"/>
        </w:rPr>
        <w:t>,</w:t>
      </w:r>
      <w:r w:rsidR="00566BEC">
        <w:rPr>
          <w:rFonts w:ascii="Helvetica" w:hAnsi="Helvetica" w:cs="Helvetica"/>
        </w:rPr>
        <w:t xml:space="preserve"> a</w:t>
      </w:r>
      <w:r w:rsidR="00281008" w:rsidRPr="00E67DEC">
        <w:rPr>
          <w:rFonts w:ascii="Helvetica" w:hAnsi="Helvetica" w:cs="Helvetica"/>
        </w:rPr>
        <w:t xml:space="preserve"> </w:t>
      </w:r>
      <w:r w:rsidRPr="00E67DEC">
        <w:rPr>
          <w:rFonts w:ascii="Helvetica" w:hAnsi="Helvetica" w:cs="Helvetica"/>
        </w:rPr>
        <w:t>szczegółowe warunki mogą być ustalone</w:t>
      </w:r>
      <w:r w:rsidR="00E67DEC" w:rsidRPr="00E67DEC">
        <w:rPr>
          <w:rFonts w:ascii="Helvetica" w:hAnsi="Helvetica" w:cs="Helvetica"/>
        </w:rPr>
        <w:t xml:space="preserve"> w</w:t>
      </w:r>
      <w:r w:rsidR="00281008" w:rsidRPr="00E67DEC">
        <w:rPr>
          <w:rFonts w:ascii="Helvetica" w:hAnsi="Helvetica" w:cs="Helvetica"/>
        </w:rPr>
        <w:t xml:space="preserve"> </w:t>
      </w:r>
      <w:r w:rsidRPr="00E67DEC">
        <w:rPr>
          <w:rFonts w:ascii="Helvetica" w:hAnsi="Helvetica" w:cs="Helvetica"/>
        </w:rPr>
        <w:t>drodze negocjacji. Inwestor może przekazać gminie mieszkania</w:t>
      </w:r>
      <w:r w:rsidR="00E67DEC">
        <w:rPr>
          <w:rFonts w:ascii="Helvetica" w:hAnsi="Helvetica" w:cs="Helvetica"/>
        </w:rPr>
        <w:t xml:space="preserve"> lub</w:t>
      </w:r>
      <w:r w:rsidRPr="00E67DEC">
        <w:rPr>
          <w:rFonts w:ascii="Helvetica" w:hAnsi="Helvetica" w:cs="Helvetica"/>
        </w:rPr>
        <w:t xml:space="preserve"> budynki pochodzące z innej inwestycji.</w:t>
      </w:r>
      <w:r>
        <w:rPr>
          <w:rStyle w:val="Odwoanieprzypisudolnego"/>
          <w:rFonts w:ascii="Helvetica" w:hAnsi="Helvetica" w:cs="Helvetica"/>
        </w:rPr>
        <w:footnoteReference w:id="112"/>
      </w:r>
    </w:p>
    <w:p w14:paraId="75A13E84" w14:textId="77777777" w:rsidR="0049472C" w:rsidRDefault="0049472C" w:rsidP="004431B9">
      <w:pPr>
        <w:jc w:val="both"/>
        <w:rPr>
          <w:rFonts w:ascii="Helvetica" w:hAnsi="Helvetica" w:cs="Helvetica"/>
          <w:b/>
          <w:bCs/>
        </w:rPr>
      </w:pPr>
    </w:p>
    <w:p w14:paraId="4B26E2CB" w14:textId="0D15BA8E" w:rsidR="00DC638E" w:rsidRPr="004431B9" w:rsidRDefault="00DC638E" w:rsidP="004431B9">
      <w:pPr>
        <w:jc w:val="both"/>
        <w:rPr>
          <w:rFonts w:ascii="Helvetica" w:hAnsi="Helvetica" w:cs="Helvetica"/>
          <w:b/>
          <w:bCs/>
        </w:rPr>
      </w:pPr>
      <w:r w:rsidRPr="004431B9">
        <w:rPr>
          <w:rFonts w:ascii="Helvetica" w:hAnsi="Helvetica" w:cs="Helvetica"/>
          <w:b/>
          <w:bCs/>
        </w:rPr>
        <w:t>Nawiązywanie</w:t>
      </w:r>
      <w:r w:rsidR="004431B9" w:rsidRPr="004431B9">
        <w:rPr>
          <w:rFonts w:ascii="Helvetica" w:hAnsi="Helvetica" w:cs="Helvetica"/>
          <w:b/>
          <w:bCs/>
        </w:rPr>
        <w:t xml:space="preserve"> przez Gminę</w:t>
      </w:r>
      <w:r w:rsidRPr="004431B9">
        <w:rPr>
          <w:rFonts w:ascii="Helvetica" w:hAnsi="Helvetica" w:cs="Helvetica"/>
          <w:b/>
          <w:bCs/>
        </w:rPr>
        <w:t xml:space="preserve"> współpracy z deweloperami</w:t>
      </w:r>
      <w:r w:rsidR="00600B38">
        <w:rPr>
          <w:rFonts w:ascii="Helvetica" w:hAnsi="Helvetica" w:cs="Helvetica"/>
          <w:b/>
          <w:bCs/>
        </w:rPr>
        <w:t xml:space="preserve"> i</w:t>
      </w:r>
      <w:r w:rsidRPr="004431B9">
        <w:rPr>
          <w:rFonts w:ascii="Helvetica" w:hAnsi="Helvetica" w:cs="Helvetica"/>
          <w:b/>
          <w:bCs/>
        </w:rPr>
        <w:t xml:space="preserve"> podmiotam</w:t>
      </w:r>
      <w:r w:rsidR="001E148B" w:rsidRPr="004431B9">
        <w:rPr>
          <w:rFonts w:ascii="Helvetica" w:hAnsi="Helvetica" w:cs="Helvetica"/>
          <w:b/>
          <w:bCs/>
        </w:rPr>
        <w:t>i gospodarczymi z</w:t>
      </w:r>
      <w:r w:rsidR="00600B38">
        <w:rPr>
          <w:rFonts w:ascii="Helvetica" w:hAnsi="Helvetica" w:cs="Helvetica"/>
          <w:b/>
          <w:bCs/>
        </w:rPr>
        <w:t> </w:t>
      </w:r>
      <w:r w:rsidRPr="004431B9">
        <w:rPr>
          <w:rFonts w:ascii="Helvetica" w:hAnsi="Helvetica" w:cs="Helvetica"/>
          <w:b/>
          <w:bCs/>
        </w:rPr>
        <w:t>sektora budownictwa mieszkaniowego</w:t>
      </w:r>
    </w:p>
    <w:p w14:paraId="2DD76282" w14:textId="7A621D55" w:rsidR="00DC638E" w:rsidRPr="00D65C85" w:rsidRDefault="00DC638E" w:rsidP="00DC638E">
      <w:pPr>
        <w:jc w:val="both"/>
        <w:rPr>
          <w:rFonts w:ascii="Helvetica" w:hAnsi="Helvetica" w:cs="Helvetica"/>
        </w:rPr>
      </w:pPr>
      <w:r w:rsidRPr="00D65C85">
        <w:rPr>
          <w:rFonts w:ascii="Helvetica" w:hAnsi="Helvetica" w:cs="Helvetica"/>
        </w:rPr>
        <w:t>Alternatywą dla budownictwa indywidualnego</w:t>
      </w:r>
      <w:r>
        <w:rPr>
          <w:rFonts w:ascii="Helvetica" w:hAnsi="Helvetica" w:cs="Helvetica"/>
        </w:rPr>
        <w:t xml:space="preserve"> są przedsięwzięcia deweloperskie o charakterze jednorodzinnym i wielorodzinnym, </w:t>
      </w:r>
      <w:r w:rsidRPr="00D65C85">
        <w:rPr>
          <w:rFonts w:ascii="Helvetica" w:hAnsi="Helvetica" w:cs="Helvetica"/>
        </w:rPr>
        <w:t>zarówno na sprzedaż, jak i wynajem. Nowoczesne osiedla o współczesnych standardach</w:t>
      </w:r>
      <w:r>
        <w:rPr>
          <w:rFonts w:ascii="Helvetica" w:hAnsi="Helvetica" w:cs="Helvetica"/>
        </w:rPr>
        <w:t xml:space="preserve"> </w:t>
      </w:r>
      <w:r w:rsidRPr="00D65C85">
        <w:rPr>
          <w:rFonts w:ascii="Helvetica" w:hAnsi="Helvetica" w:cs="Helvetica"/>
        </w:rPr>
        <w:t>odpowiadają na potrzeby mieszkańców o wysokich i średnich dochodach posiadających</w:t>
      </w:r>
      <w:r>
        <w:rPr>
          <w:rFonts w:ascii="Helvetica" w:hAnsi="Helvetica" w:cs="Helvetica"/>
        </w:rPr>
        <w:t xml:space="preserve"> </w:t>
      </w:r>
      <w:r w:rsidRPr="00D65C85">
        <w:rPr>
          <w:rFonts w:ascii="Helvetica" w:hAnsi="Helvetica" w:cs="Helvetica"/>
        </w:rPr>
        <w:t>kapitał</w:t>
      </w:r>
      <w:r>
        <w:rPr>
          <w:rFonts w:ascii="Helvetica" w:hAnsi="Helvetica" w:cs="Helvetica"/>
        </w:rPr>
        <w:t xml:space="preserve"> lub</w:t>
      </w:r>
      <w:r w:rsidRPr="00D65C85">
        <w:rPr>
          <w:rFonts w:ascii="Helvetica" w:hAnsi="Helvetica" w:cs="Helvetica"/>
        </w:rPr>
        <w:t xml:space="preserve"> zdolność kredytową. Z myślą o tej grupie mieszkańców </w:t>
      </w:r>
      <w:r>
        <w:rPr>
          <w:rFonts w:ascii="Helvetica" w:hAnsi="Helvetica" w:cs="Helvetica"/>
        </w:rPr>
        <w:t>G</w:t>
      </w:r>
      <w:r w:rsidRPr="00D65C85">
        <w:rPr>
          <w:rFonts w:ascii="Helvetica" w:hAnsi="Helvetica" w:cs="Helvetica"/>
        </w:rPr>
        <w:t>mina powinna tworzyć możliwie atrakcyjne warunki przyciągające inwestorów. Deweloperzy podejmując decyzję o wejściu</w:t>
      </w:r>
      <w:r>
        <w:rPr>
          <w:rFonts w:ascii="Helvetica" w:hAnsi="Helvetica" w:cs="Helvetica"/>
        </w:rPr>
        <w:t xml:space="preserve"> na lokalny rynek</w:t>
      </w:r>
      <w:r w:rsidRPr="00D65C85">
        <w:rPr>
          <w:rFonts w:ascii="Helvetica" w:hAnsi="Helvetica" w:cs="Helvetica"/>
        </w:rPr>
        <w:t xml:space="preserve"> nieruchomości mieszkaniowych biorą pod uwagę poziom cen na rynku oraz koszty związane z procesem inwestycyjnym. Wpływ na to w</w:t>
      </w:r>
      <w:r w:rsidR="00CC7357">
        <w:rPr>
          <w:rFonts w:ascii="Helvetica" w:hAnsi="Helvetica" w:cs="Helvetica"/>
        </w:rPr>
        <w:t> </w:t>
      </w:r>
      <w:r w:rsidRPr="00D65C85">
        <w:rPr>
          <w:rFonts w:ascii="Helvetica" w:hAnsi="Helvetica" w:cs="Helvetica"/>
        </w:rPr>
        <w:t>znacznym stopniu ma</w:t>
      </w:r>
      <w:r>
        <w:rPr>
          <w:rFonts w:ascii="Helvetica" w:hAnsi="Helvetica" w:cs="Helvetica"/>
        </w:rPr>
        <w:t xml:space="preserve"> również </w:t>
      </w:r>
      <w:r w:rsidRPr="00D65C85">
        <w:rPr>
          <w:rFonts w:ascii="Helvetica" w:hAnsi="Helvetica" w:cs="Helvetica"/>
        </w:rPr>
        <w:t>dostępność terenów budowlanych. Gmina może stymulować rozwój budownictwa mieszkaniowego przez oferowanie w przetargach na zbycie lub oddanie w użytkowanie wieczyste terenów będących w jej zasobie i objętych odpowiednimi ustaleniami miejscowego planu zagospodarowania przestrzennego. Istotną barierą</w:t>
      </w:r>
      <w:r>
        <w:rPr>
          <w:rFonts w:ascii="Helvetica" w:hAnsi="Helvetica" w:cs="Helvetica"/>
        </w:rPr>
        <w:t>, z którą</w:t>
      </w:r>
      <w:r w:rsidRPr="00D65C85">
        <w:rPr>
          <w:rFonts w:ascii="Helvetica" w:hAnsi="Helvetica" w:cs="Helvetica"/>
        </w:rPr>
        <w:t xml:space="preserve"> </w:t>
      </w:r>
      <w:r>
        <w:rPr>
          <w:rFonts w:ascii="Helvetica" w:hAnsi="Helvetica" w:cs="Helvetica"/>
        </w:rPr>
        <w:t>spo</w:t>
      </w:r>
      <w:r w:rsidRPr="00D65C85">
        <w:rPr>
          <w:rFonts w:ascii="Helvetica" w:hAnsi="Helvetica" w:cs="Helvetica"/>
        </w:rPr>
        <w:t>tykają się potencjalni inwestorzy, jest</w:t>
      </w:r>
      <w:r>
        <w:rPr>
          <w:rFonts w:ascii="Helvetica" w:hAnsi="Helvetica" w:cs="Helvetica"/>
        </w:rPr>
        <w:t xml:space="preserve"> często niewielka </w:t>
      </w:r>
      <w:r w:rsidRPr="00D65C85">
        <w:rPr>
          <w:rFonts w:ascii="Helvetica" w:hAnsi="Helvetica" w:cs="Helvetica"/>
        </w:rPr>
        <w:t>dostępność terenów odpowiednio</w:t>
      </w:r>
      <w:r>
        <w:rPr>
          <w:rFonts w:ascii="Helvetica" w:hAnsi="Helvetica" w:cs="Helvetica"/>
        </w:rPr>
        <w:t xml:space="preserve"> uzbrojonych</w:t>
      </w:r>
      <w:r w:rsidRPr="00D65C85">
        <w:rPr>
          <w:rFonts w:ascii="Helvetica" w:hAnsi="Helvetica" w:cs="Helvetica"/>
        </w:rPr>
        <w:t xml:space="preserve"> w</w:t>
      </w:r>
      <w:r w:rsidR="00CC7357">
        <w:rPr>
          <w:rFonts w:ascii="Helvetica" w:hAnsi="Helvetica" w:cs="Helvetica"/>
        </w:rPr>
        <w:t> </w:t>
      </w:r>
      <w:r w:rsidRPr="00D65C85">
        <w:rPr>
          <w:rFonts w:ascii="Helvetica" w:hAnsi="Helvetica" w:cs="Helvetica"/>
        </w:rPr>
        <w:t>infrastrukturę techniczną</w:t>
      </w:r>
      <w:r w:rsidR="00CC7357">
        <w:rPr>
          <w:rFonts w:ascii="Helvetica" w:hAnsi="Helvetica" w:cs="Helvetica"/>
        </w:rPr>
        <w:t xml:space="preserve"> bądź też</w:t>
      </w:r>
      <w:r w:rsidRPr="00D65C85">
        <w:rPr>
          <w:rFonts w:ascii="Helvetica" w:hAnsi="Helvetica" w:cs="Helvetica"/>
        </w:rPr>
        <w:t xml:space="preserve"> drogową i komunikacyjną. Gmina podejmuje intensywne działania w kierunku poprawy tej sytuacji, co z pewnością przełoży się korzystnie na rynek mieszkaniowy. </w:t>
      </w:r>
    </w:p>
    <w:p w14:paraId="3AEAEA1F" w14:textId="3AF1FF4E" w:rsidR="00DC638E" w:rsidRDefault="00DC638E" w:rsidP="00DC638E">
      <w:pPr>
        <w:jc w:val="both"/>
        <w:rPr>
          <w:rFonts w:ascii="Helvetica" w:hAnsi="Helvetica" w:cs="Helvetica"/>
        </w:rPr>
      </w:pPr>
      <w:r>
        <w:rPr>
          <w:rFonts w:ascii="Helvetica" w:hAnsi="Helvetica" w:cs="Helvetica"/>
        </w:rPr>
        <w:t xml:space="preserve">Zadaniem Miasta będzie nawiązywanie współpracy z deweloperami, począwszy od wymiany </w:t>
      </w:r>
      <w:r w:rsidRPr="0037773C">
        <w:rPr>
          <w:rFonts w:ascii="Helvetica" w:hAnsi="Helvetica" w:cs="Helvetica"/>
        </w:rPr>
        <w:t>informacji, badania potrzeb, po etap negocjacji i sprzedaży lub zbycia gruntów. Kontrola nad strukturą mieszkaniową i krajobrazem nadal będzie należeć do Miasta</w:t>
      </w:r>
      <w:r>
        <w:rPr>
          <w:rFonts w:ascii="Helvetica" w:hAnsi="Helvetica" w:cs="Helvetica"/>
        </w:rPr>
        <w:t>.</w:t>
      </w:r>
      <w:r w:rsidRPr="0037773C">
        <w:rPr>
          <w:rFonts w:ascii="Helvetica" w:hAnsi="Helvetica" w:cs="Helvetica"/>
        </w:rPr>
        <w:t xml:space="preserve"> </w:t>
      </w:r>
      <w:r>
        <w:rPr>
          <w:rFonts w:ascii="Helvetica" w:hAnsi="Helvetica" w:cs="Helvetica"/>
        </w:rPr>
        <w:t>D</w:t>
      </w:r>
      <w:r w:rsidRPr="0037773C">
        <w:rPr>
          <w:rFonts w:ascii="Helvetica" w:hAnsi="Helvetica" w:cs="Helvetica"/>
        </w:rPr>
        <w:t>zięki</w:t>
      </w:r>
      <w:r>
        <w:rPr>
          <w:rFonts w:ascii="Helvetica" w:hAnsi="Helvetica" w:cs="Helvetica"/>
        </w:rPr>
        <w:t xml:space="preserve"> uregulowaniom</w:t>
      </w:r>
      <w:r w:rsidRPr="0037773C">
        <w:rPr>
          <w:rFonts w:ascii="Helvetica" w:hAnsi="Helvetica" w:cs="Helvetica"/>
        </w:rPr>
        <w:t xml:space="preserve"> miejscowych planów zagospodarowania przestrzennego lub</w:t>
      </w:r>
      <w:r>
        <w:rPr>
          <w:rFonts w:ascii="Helvetica" w:hAnsi="Helvetica" w:cs="Helvetica"/>
        </w:rPr>
        <w:t xml:space="preserve"> zbyciu</w:t>
      </w:r>
      <w:r w:rsidRPr="0037773C">
        <w:rPr>
          <w:rFonts w:ascii="Helvetica" w:hAnsi="Helvetica" w:cs="Helvetica"/>
        </w:rPr>
        <w:t xml:space="preserve"> grunt</w:t>
      </w:r>
      <w:r>
        <w:rPr>
          <w:rFonts w:ascii="Helvetica" w:hAnsi="Helvetica" w:cs="Helvetica"/>
        </w:rPr>
        <w:t>u w trybie</w:t>
      </w:r>
      <w:r w:rsidRPr="0037773C">
        <w:rPr>
          <w:rFonts w:ascii="Helvetica" w:hAnsi="Helvetica" w:cs="Helvetica"/>
        </w:rPr>
        <w:t xml:space="preserve"> przetarg</w:t>
      </w:r>
      <w:r>
        <w:rPr>
          <w:rFonts w:ascii="Helvetica" w:hAnsi="Helvetica" w:cs="Helvetica"/>
        </w:rPr>
        <w:t>u</w:t>
      </w:r>
      <w:r w:rsidRPr="0037773C">
        <w:rPr>
          <w:rFonts w:ascii="Helvetica" w:hAnsi="Helvetica" w:cs="Helvetica"/>
        </w:rPr>
        <w:t xml:space="preserve"> ograniczon</w:t>
      </w:r>
      <w:r>
        <w:rPr>
          <w:rFonts w:ascii="Helvetica" w:hAnsi="Helvetica" w:cs="Helvetica"/>
        </w:rPr>
        <w:t xml:space="preserve">ego, można </w:t>
      </w:r>
      <w:r w:rsidRPr="0037773C">
        <w:rPr>
          <w:rFonts w:ascii="Helvetica" w:hAnsi="Helvetica" w:cs="Helvetica"/>
        </w:rPr>
        <w:t>wymagać</w:t>
      </w:r>
      <w:r>
        <w:rPr>
          <w:rFonts w:ascii="Helvetica" w:hAnsi="Helvetica" w:cs="Helvetica"/>
        </w:rPr>
        <w:t xml:space="preserve"> zachowania</w:t>
      </w:r>
      <w:r w:rsidRPr="00785CF1">
        <w:rPr>
          <w:rFonts w:ascii="Helvetica" w:hAnsi="Helvetica" w:cs="Helvetica"/>
        </w:rPr>
        <w:t xml:space="preserve"> zasad zrównoważonego rozwoju</w:t>
      </w:r>
      <w:r>
        <w:rPr>
          <w:rFonts w:ascii="Helvetica" w:hAnsi="Helvetica" w:cs="Helvetica"/>
        </w:rPr>
        <w:t>, w tym między</w:t>
      </w:r>
      <w:r w:rsidRPr="0037773C">
        <w:rPr>
          <w:rFonts w:ascii="Helvetica" w:hAnsi="Helvetica" w:cs="Helvetica"/>
        </w:rPr>
        <w:t xml:space="preserve"> </w:t>
      </w:r>
      <w:r>
        <w:rPr>
          <w:rFonts w:ascii="Helvetica" w:hAnsi="Helvetica" w:cs="Helvetica"/>
        </w:rPr>
        <w:t xml:space="preserve">innymi </w:t>
      </w:r>
      <w:r w:rsidRPr="0037773C">
        <w:rPr>
          <w:rFonts w:ascii="Helvetica" w:hAnsi="Helvetica" w:cs="Helvetica"/>
        </w:rPr>
        <w:t>zapewnienia</w:t>
      </w:r>
      <w:r>
        <w:rPr>
          <w:rFonts w:ascii="Helvetica" w:hAnsi="Helvetica" w:cs="Helvetica"/>
        </w:rPr>
        <w:t xml:space="preserve"> </w:t>
      </w:r>
      <w:r w:rsidRPr="0037773C">
        <w:rPr>
          <w:rFonts w:ascii="Helvetica" w:hAnsi="Helvetica" w:cs="Helvetica"/>
        </w:rPr>
        <w:t>mieszkańcom terenów zielonych i wypoczynkowych. Miasto może podjąć</w:t>
      </w:r>
      <w:r>
        <w:rPr>
          <w:rFonts w:ascii="Helvetica" w:hAnsi="Helvetica" w:cs="Helvetica"/>
        </w:rPr>
        <w:t xml:space="preserve"> również</w:t>
      </w:r>
      <w:r w:rsidRPr="0037773C">
        <w:rPr>
          <w:rFonts w:ascii="Helvetica" w:hAnsi="Helvetica" w:cs="Helvetica"/>
        </w:rPr>
        <w:t xml:space="preserve"> działania</w:t>
      </w:r>
      <w:r>
        <w:rPr>
          <w:rFonts w:ascii="Helvetica" w:hAnsi="Helvetica" w:cs="Helvetica"/>
        </w:rPr>
        <w:t xml:space="preserve"> zmierzające do</w:t>
      </w:r>
      <w:r w:rsidRPr="0037773C">
        <w:rPr>
          <w:rFonts w:ascii="Helvetica" w:hAnsi="Helvetica" w:cs="Helvetica"/>
        </w:rPr>
        <w:t xml:space="preserve"> skracani</w:t>
      </w:r>
      <w:r>
        <w:rPr>
          <w:rFonts w:ascii="Helvetica" w:hAnsi="Helvetica" w:cs="Helvetica"/>
        </w:rPr>
        <w:t>a czasu</w:t>
      </w:r>
      <w:r w:rsidRPr="0037773C">
        <w:rPr>
          <w:rFonts w:ascii="Helvetica" w:hAnsi="Helvetica" w:cs="Helvetica"/>
        </w:rPr>
        <w:t xml:space="preserve"> oczekiwania n</w:t>
      </w:r>
      <w:r>
        <w:rPr>
          <w:rFonts w:ascii="Helvetica" w:hAnsi="Helvetica" w:cs="Helvetica"/>
        </w:rPr>
        <w:t>a</w:t>
      </w:r>
      <w:r w:rsidRPr="0037773C">
        <w:rPr>
          <w:rFonts w:ascii="Helvetica" w:hAnsi="Helvetica" w:cs="Helvetica"/>
        </w:rPr>
        <w:t xml:space="preserve"> decyz</w:t>
      </w:r>
      <w:r w:rsidR="00D21AF7">
        <w:rPr>
          <w:rFonts w:ascii="Helvetica" w:hAnsi="Helvetica" w:cs="Helvetica"/>
        </w:rPr>
        <w:t>je</w:t>
      </w:r>
      <w:r w:rsidRPr="0037773C">
        <w:rPr>
          <w:rFonts w:ascii="Helvetica" w:hAnsi="Helvetica" w:cs="Helvetica"/>
        </w:rPr>
        <w:t xml:space="preserve"> administracyjne </w:t>
      </w:r>
      <w:r>
        <w:rPr>
          <w:rFonts w:ascii="Helvetica" w:hAnsi="Helvetica" w:cs="Helvetica"/>
        </w:rPr>
        <w:t>czy</w:t>
      </w:r>
      <w:r w:rsidRPr="0037773C">
        <w:rPr>
          <w:rFonts w:ascii="Helvetica" w:hAnsi="Helvetica" w:cs="Helvetica"/>
        </w:rPr>
        <w:t xml:space="preserve"> dokument</w:t>
      </w:r>
      <w:r>
        <w:rPr>
          <w:rFonts w:ascii="Helvetica" w:hAnsi="Helvetica" w:cs="Helvetica"/>
        </w:rPr>
        <w:t>y</w:t>
      </w:r>
      <w:r w:rsidRPr="0037773C">
        <w:rPr>
          <w:rFonts w:ascii="Helvetica" w:hAnsi="Helvetica" w:cs="Helvetica"/>
        </w:rPr>
        <w:t xml:space="preserve"> niezbędne w procesie inwestycyjnym. Gmina może priorytetyzować zadania w</w:t>
      </w:r>
      <w:r w:rsidR="00D21AF7">
        <w:rPr>
          <w:rFonts w:ascii="Helvetica" w:hAnsi="Helvetica" w:cs="Helvetica"/>
        </w:rPr>
        <w:t> </w:t>
      </w:r>
      <w:r w:rsidRPr="0037773C">
        <w:rPr>
          <w:rFonts w:ascii="Helvetica" w:hAnsi="Helvetica" w:cs="Helvetica"/>
        </w:rPr>
        <w:t xml:space="preserve">taki sposób, </w:t>
      </w:r>
      <w:r w:rsidR="00D21AF7">
        <w:rPr>
          <w:rFonts w:ascii="Helvetica" w:hAnsi="Helvetica" w:cs="Helvetica"/>
        </w:rPr>
        <w:t>a</w:t>
      </w:r>
      <w:r w:rsidRPr="0037773C">
        <w:rPr>
          <w:rFonts w:ascii="Helvetica" w:hAnsi="Helvetica" w:cs="Helvetica"/>
        </w:rPr>
        <w:t>by decyzje</w:t>
      </w:r>
      <w:r w:rsidR="00D21AF7">
        <w:rPr>
          <w:rFonts w:ascii="Helvetica" w:hAnsi="Helvetica" w:cs="Helvetica"/>
        </w:rPr>
        <w:t xml:space="preserve"> dotyczące</w:t>
      </w:r>
      <w:r>
        <w:rPr>
          <w:rFonts w:ascii="Helvetica" w:hAnsi="Helvetica" w:cs="Helvetica"/>
        </w:rPr>
        <w:t xml:space="preserve"> </w:t>
      </w:r>
      <w:r w:rsidRPr="0037773C">
        <w:rPr>
          <w:rFonts w:ascii="Helvetica" w:hAnsi="Helvetica" w:cs="Helvetica"/>
        </w:rPr>
        <w:t>obszaru budownictwa mieszkaniowego wyda</w:t>
      </w:r>
      <w:r>
        <w:rPr>
          <w:rFonts w:ascii="Helvetica" w:hAnsi="Helvetica" w:cs="Helvetica"/>
        </w:rPr>
        <w:t>wane</w:t>
      </w:r>
      <w:r w:rsidRPr="0037773C">
        <w:rPr>
          <w:rFonts w:ascii="Helvetica" w:hAnsi="Helvetica" w:cs="Helvetica"/>
        </w:rPr>
        <w:t xml:space="preserve"> był</w:t>
      </w:r>
      <w:r>
        <w:rPr>
          <w:rFonts w:ascii="Helvetica" w:hAnsi="Helvetica" w:cs="Helvetica"/>
        </w:rPr>
        <w:t xml:space="preserve">y bez zbędnej zwłoki. To </w:t>
      </w:r>
      <w:r w:rsidRPr="0037773C">
        <w:rPr>
          <w:rFonts w:ascii="Helvetica" w:hAnsi="Helvetica" w:cs="Helvetica"/>
        </w:rPr>
        <w:t xml:space="preserve">z kolei buduje dobrą reputację </w:t>
      </w:r>
      <w:r>
        <w:rPr>
          <w:rFonts w:ascii="Helvetica" w:hAnsi="Helvetica" w:cs="Helvetica"/>
        </w:rPr>
        <w:t>oraz z czasem</w:t>
      </w:r>
      <w:r w:rsidRPr="0037773C">
        <w:rPr>
          <w:rFonts w:ascii="Helvetica" w:hAnsi="Helvetica" w:cs="Helvetica"/>
        </w:rPr>
        <w:t xml:space="preserve"> przekłada się na większą skłonność do podejmowania aktywności na lokalnym rynku</w:t>
      </w:r>
      <w:r w:rsidR="0062232E">
        <w:rPr>
          <w:rFonts w:ascii="Helvetica" w:hAnsi="Helvetica" w:cs="Helvetica"/>
        </w:rPr>
        <w:t xml:space="preserve"> mieszkaniowym</w:t>
      </w:r>
      <w:r w:rsidRPr="0037773C">
        <w:rPr>
          <w:rFonts w:ascii="Helvetica" w:hAnsi="Helvetica" w:cs="Helvetica"/>
        </w:rPr>
        <w:t>.</w:t>
      </w:r>
    </w:p>
    <w:p w14:paraId="35E20398" w14:textId="77777777" w:rsidR="00DC638E" w:rsidRDefault="00DC638E" w:rsidP="006E7023">
      <w:pPr>
        <w:jc w:val="both"/>
        <w:rPr>
          <w:rFonts w:ascii="Helvetica" w:eastAsia="Times New Roman" w:hAnsi="Helvetica" w:cs="Helvetica"/>
          <w:lang w:eastAsia="pl-PL"/>
        </w:rPr>
      </w:pPr>
    </w:p>
    <w:p w14:paraId="5226D560" w14:textId="77777777" w:rsidR="00114514" w:rsidRDefault="00114514">
      <w:r>
        <w:br w:type="page"/>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114514" w14:paraId="54B6D1C5" w14:textId="77777777" w:rsidTr="005F52E0">
        <w:trPr>
          <w:trHeight w:val="797"/>
        </w:trPr>
        <w:tc>
          <w:tcPr>
            <w:tcW w:w="9062" w:type="dxa"/>
            <w:shd w:val="clear" w:color="auto" w:fill="E2EFD9" w:themeFill="accent6" w:themeFillTint="33"/>
            <w:vAlign w:val="center"/>
          </w:tcPr>
          <w:p w14:paraId="187C19C5" w14:textId="77777777" w:rsidR="00114514" w:rsidRDefault="00114514" w:rsidP="00114514">
            <w:pPr>
              <w:jc w:val="center"/>
              <w:rPr>
                <w:rFonts w:ascii="Helvetica" w:hAnsi="Helvetica" w:cs="Helvetica"/>
                <w:b/>
                <w:bCs/>
                <w:sz w:val="24"/>
                <w:szCs w:val="24"/>
              </w:rPr>
            </w:pPr>
            <w:r w:rsidRPr="00114514">
              <w:rPr>
                <w:rFonts w:ascii="Helvetica" w:hAnsi="Helvetica" w:cs="Helvetica"/>
                <w:b/>
                <w:bCs/>
                <w:sz w:val="24"/>
                <w:szCs w:val="24"/>
              </w:rPr>
              <w:t>Cel 3. Zrewitalizowane zasoby i efektywne gospodarowanie</w:t>
            </w:r>
          </w:p>
          <w:p w14:paraId="3ACC8FD6" w14:textId="662605E0" w:rsidR="00114514" w:rsidRPr="00114514" w:rsidRDefault="004B05B0" w:rsidP="00114514">
            <w:pPr>
              <w:jc w:val="center"/>
              <w:rPr>
                <w:rFonts w:ascii="Helvetica" w:hAnsi="Helvetica" w:cs="Helvetica"/>
                <w:b/>
                <w:bCs/>
                <w:sz w:val="24"/>
                <w:szCs w:val="24"/>
              </w:rPr>
            </w:pPr>
            <w:r>
              <w:rPr>
                <w:rFonts w:ascii="Helvetica" w:hAnsi="Helvetica" w:cs="Helvetica"/>
                <w:b/>
                <w:bCs/>
                <w:sz w:val="24"/>
                <w:szCs w:val="24"/>
              </w:rPr>
              <w:t xml:space="preserve">zasobem </w:t>
            </w:r>
            <w:r w:rsidR="00114514" w:rsidRPr="00114514">
              <w:rPr>
                <w:rFonts w:ascii="Helvetica" w:hAnsi="Helvetica" w:cs="Helvetica"/>
                <w:b/>
                <w:bCs/>
                <w:sz w:val="24"/>
                <w:szCs w:val="24"/>
              </w:rPr>
              <w:t>mieszkaniowym</w:t>
            </w:r>
            <w:r>
              <w:rPr>
                <w:rFonts w:ascii="Helvetica" w:hAnsi="Helvetica" w:cs="Helvetica"/>
                <w:b/>
                <w:bCs/>
                <w:sz w:val="24"/>
                <w:szCs w:val="24"/>
              </w:rPr>
              <w:t xml:space="preserve"> gminy</w:t>
            </w:r>
          </w:p>
        </w:tc>
      </w:tr>
      <w:tr w:rsidR="00114514" w14:paraId="2E9761C6" w14:textId="77777777" w:rsidTr="00070FBC">
        <w:trPr>
          <w:trHeight w:val="915"/>
        </w:trPr>
        <w:tc>
          <w:tcPr>
            <w:tcW w:w="9062" w:type="dxa"/>
            <w:shd w:val="clear" w:color="auto" w:fill="auto"/>
            <w:vAlign w:val="center"/>
          </w:tcPr>
          <w:p w14:paraId="049A4D62" w14:textId="77777777" w:rsidR="00114514" w:rsidRPr="000F03FA" w:rsidRDefault="00114514" w:rsidP="00070FBC">
            <w:pPr>
              <w:jc w:val="both"/>
              <w:rPr>
                <w:rFonts w:ascii="Helvetica" w:hAnsi="Helvetica" w:cs="Helvetica"/>
                <w:b/>
                <w:bCs/>
              </w:rPr>
            </w:pPr>
            <w:r w:rsidRPr="000F03FA">
              <w:rPr>
                <w:rFonts w:ascii="Helvetica" w:hAnsi="Helvetica" w:cs="Helvetica"/>
                <w:b/>
                <w:bCs/>
              </w:rPr>
              <w:t>kierunki działań oraz przedsięwzięcia prorozwojowe:</w:t>
            </w:r>
          </w:p>
        </w:tc>
      </w:tr>
      <w:tr w:rsidR="00F806D2" w:rsidRPr="00F806D2" w14:paraId="50C96C7E" w14:textId="77777777" w:rsidTr="00070FBC">
        <w:trPr>
          <w:trHeight w:val="1901"/>
        </w:trPr>
        <w:tc>
          <w:tcPr>
            <w:tcW w:w="9062" w:type="dxa"/>
            <w:shd w:val="clear" w:color="auto" w:fill="auto"/>
            <w:vAlign w:val="center"/>
          </w:tcPr>
          <w:p w14:paraId="71590802" w14:textId="77777777" w:rsidR="00F806D2" w:rsidRPr="00F806D2" w:rsidRDefault="005F52E0">
            <w:pPr>
              <w:pStyle w:val="Akapitzlist"/>
              <w:numPr>
                <w:ilvl w:val="0"/>
                <w:numId w:val="51"/>
              </w:numPr>
              <w:spacing w:after="120" w:line="259" w:lineRule="auto"/>
              <w:ind w:left="357" w:hanging="357"/>
              <w:contextualSpacing w:val="0"/>
              <w:jc w:val="both"/>
              <w:rPr>
                <w:rFonts w:ascii="Helvetica" w:hAnsi="Helvetica" w:cs="Helvetica"/>
              </w:rPr>
            </w:pPr>
            <w:r w:rsidRPr="00F806D2">
              <w:rPr>
                <w:rFonts w:ascii="Helvetica" w:hAnsi="Helvetica" w:cs="Helvetica"/>
              </w:rPr>
              <w:t>Poprawa stanu technicznego zasobów mieszkaniowych</w:t>
            </w:r>
            <w:r w:rsidR="00F806D2" w:rsidRPr="00F806D2">
              <w:rPr>
                <w:rFonts w:ascii="Helvetica" w:hAnsi="Helvetica" w:cs="Helvetica"/>
              </w:rPr>
              <w:t xml:space="preserve"> oraz </w:t>
            </w:r>
            <w:r w:rsidRPr="00F806D2">
              <w:rPr>
                <w:rFonts w:ascii="Helvetica" w:hAnsi="Helvetica" w:cs="Helvetica"/>
              </w:rPr>
              <w:t>zwiększanie nakładów na modernizację</w:t>
            </w:r>
          </w:p>
          <w:p w14:paraId="2D1312A4" w14:textId="3B6BFDD7" w:rsidR="00F806D2" w:rsidRPr="00F806D2" w:rsidRDefault="00F806D2">
            <w:pPr>
              <w:pStyle w:val="Akapitzlist"/>
              <w:numPr>
                <w:ilvl w:val="0"/>
                <w:numId w:val="51"/>
              </w:numPr>
              <w:spacing w:after="120" w:line="259" w:lineRule="auto"/>
              <w:ind w:left="357" w:hanging="357"/>
              <w:contextualSpacing w:val="0"/>
              <w:jc w:val="both"/>
              <w:rPr>
                <w:rFonts w:ascii="Helvetica" w:hAnsi="Helvetica" w:cs="Helvetica"/>
              </w:rPr>
            </w:pPr>
            <w:r w:rsidRPr="00F806D2">
              <w:rPr>
                <w:rFonts w:ascii="Helvetica" w:hAnsi="Helvetica" w:cs="Helvetica"/>
              </w:rPr>
              <w:t xml:space="preserve">Obniżenie zapotrzebowania na energię w zasobach mieszkaniowych, zwiększanie efektywności energetycznej budynków mieszkalnych, w tym przez termomodernizację </w:t>
            </w:r>
            <w:r w:rsidR="00150CAB">
              <w:rPr>
                <w:rFonts w:ascii="Helvetica" w:hAnsi="Helvetica" w:cs="Helvetica"/>
              </w:rPr>
              <w:t>i </w:t>
            </w:r>
            <w:r w:rsidRPr="00F806D2">
              <w:rPr>
                <w:rFonts w:ascii="Helvetica" w:hAnsi="Helvetica" w:cs="Helvetica"/>
              </w:rPr>
              <w:t>rozpowszechnianie zastosowania OZE</w:t>
            </w:r>
          </w:p>
          <w:p w14:paraId="4CFF65B7" w14:textId="77777777" w:rsidR="005F52E0" w:rsidRPr="00F806D2" w:rsidRDefault="005F52E0">
            <w:pPr>
              <w:pStyle w:val="Akapitzlist"/>
              <w:numPr>
                <w:ilvl w:val="0"/>
                <w:numId w:val="51"/>
              </w:numPr>
              <w:spacing w:after="120" w:line="259" w:lineRule="auto"/>
              <w:ind w:left="357" w:hanging="357"/>
              <w:contextualSpacing w:val="0"/>
              <w:jc w:val="both"/>
              <w:rPr>
                <w:rFonts w:ascii="Helvetica" w:hAnsi="Helvetica" w:cs="Helvetica"/>
              </w:rPr>
            </w:pPr>
            <w:r w:rsidRPr="00F806D2">
              <w:rPr>
                <w:rFonts w:ascii="Helvetica" w:hAnsi="Helvetica" w:cs="Helvetica"/>
              </w:rPr>
              <w:t>Zwiększanie podaży lokali socjalnych w ramach mieszkaniowego zasobu Gminy</w:t>
            </w:r>
          </w:p>
          <w:p w14:paraId="5FC4E90C" w14:textId="0B89B96A" w:rsidR="0078754C" w:rsidRPr="00F806D2" w:rsidRDefault="005F52E0">
            <w:pPr>
              <w:pStyle w:val="Akapitzlist"/>
              <w:numPr>
                <w:ilvl w:val="0"/>
                <w:numId w:val="51"/>
              </w:numPr>
              <w:spacing w:after="120" w:line="259" w:lineRule="auto"/>
              <w:ind w:left="357" w:hanging="357"/>
              <w:contextualSpacing w:val="0"/>
              <w:jc w:val="both"/>
              <w:rPr>
                <w:rFonts w:ascii="Helvetica" w:hAnsi="Helvetica" w:cs="Helvetica"/>
              </w:rPr>
            </w:pPr>
            <w:r w:rsidRPr="00F806D2">
              <w:rPr>
                <w:rFonts w:ascii="Helvetica" w:hAnsi="Helvetica" w:cs="Helvetica"/>
              </w:rPr>
              <w:t>Utworzenie w ramach zasobu komunalnego pomieszczeń tymczasowych</w:t>
            </w:r>
          </w:p>
          <w:p w14:paraId="5939F686" w14:textId="3F41F0EF" w:rsidR="005F52E0" w:rsidRPr="00F806D2" w:rsidRDefault="005F52E0">
            <w:pPr>
              <w:pStyle w:val="Akapitzlist"/>
              <w:numPr>
                <w:ilvl w:val="0"/>
                <w:numId w:val="51"/>
              </w:numPr>
              <w:spacing w:after="120" w:line="259" w:lineRule="auto"/>
              <w:ind w:left="357" w:hanging="357"/>
              <w:contextualSpacing w:val="0"/>
              <w:jc w:val="both"/>
              <w:rPr>
                <w:rFonts w:ascii="Helvetica" w:hAnsi="Helvetica" w:cs="Helvetica"/>
              </w:rPr>
            </w:pPr>
            <w:r w:rsidRPr="00F806D2">
              <w:rPr>
                <w:rFonts w:ascii="Helvetica" w:hAnsi="Helvetica" w:cs="Helvetica"/>
              </w:rPr>
              <w:t>Ograniczenie bonifikat przy sprzedaży mieszkań komunalnych i rozszerzenie zasobu mieszkań nie podlegających sprzedaży</w:t>
            </w:r>
          </w:p>
          <w:p w14:paraId="1B45C76D" w14:textId="3D0A51B4" w:rsidR="00F806D2" w:rsidRPr="00F806D2" w:rsidRDefault="0078754C">
            <w:pPr>
              <w:pStyle w:val="Akapitzlist"/>
              <w:numPr>
                <w:ilvl w:val="0"/>
                <w:numId w:val="51"/>
              </w:numPr>
              <w:spacing w:after="120" w:line="259" w:lineRule="auto"/>
              <w:ind w:left="357" w:hanging="357"/>
              <w:contextualSpacing w:val="0"/>
              <w:jc w:val="both"/>
              <w:rPr>
                <w:rFonts w:ascii="Helvetica" w:hAnsi="Helvetica" w:cs="Helvetica"/>
              </w:rPr>
            </w:pPr>
            <w:r w:rsidRPr="00F806D2">
              <w:rPr>
                <w:rFonts w:ascii="Helvetica" w:hAnsi="Helvetica" w:cs="Helvetica"/>
              </w:rPr>
              <w:t>Dążenie do stawek czynszu ekonomicznego</w:t>
            </w:r>
            <w:r w:rsidR="00CA094C">
              <w:rPr>
                <w:rFonts w:ascii="Helvetica" w:hAnsi="Helvetica" w:cs="Helvetica"/>
              </w:rPr>
              <w:t xml:space="preserve"> w zasobie</w:t>
            </w:r>
            <w:r w:rsidR="006F213C">
              <w:rPr>
                <w:rFonts w:ascii="Helvetica" w:hAnsi="Helvetica" w:cs="Helvetica"/>
              </w:rPr>
              <w:t xml:space="preserve"> mieszkaniowym </w:t>
            </w:r>
            <w:r w:rsidR="006B480F">
              <w:rPr>
                <w:rFonts w:ascii="Helvetica" w:hAnsi="Helvetica" w:cs="Helvetica"/>
              </w:rPr>
              <w:t>G</w:t>
            </w:r>
            <w:r w:rsidR="006F213C">
              <w:rPr>
                <w:rFonts w:ascii="Helvetica" w:hAnsi="Helvetica" w:cs="Helvetica"/>
              </w:rPr>
              <w:t>miny</w:t>
            </w:r>
          </w:p>
          <w:p w14:paraId="7432829B" w14:textId="0B78FA45" w:rsidR="00F806D2" w:rsidRPr="008043D5" w:rsidRDefault="00F806D2">
            <w:pPr>
              <w:pStyle w:val="Akapitzlist"/>
              <w:numPr>
                <w:ilvl w:val="0"/>
                <w:numId w:val="51"/>
              </w:numPr>
              <w:spacing w:after="120" w:line="259" w:lineRule="auto"/>
              <w:ind w:left="357" w:hanging="357"/>
              <w:contextualSpacing w:val="0"/>
              <w:jc w:val="both"/>
              <w:rPr>
                <w:rFonts w:ascii="Helvetica" w:hAnsi="Helvetica" w:cs="Helvetica"/>
              </w:rPr>
            </w:pPr>
            <w:r w:rsidRPr="00F806D2">
              <w:rPr>
                <w:rFonts w:ascii="Helvetica" w:hAnsi="Helvetica" w:cs="Helvetica"/>
              </w:rPr>
              <w:t>Przeciwdziałanie powstawaniu zadłużenia czynszowego</w:t>
            </w:r>
          </w:p>
        </w:tc>
      </w:tr>
    </w:tbl>
    <w:p w14:paraId="4C9B12B6" w14:textId="77777777" w:rsidR="008043D5" w:rsidRDefault="008043D5" w:rsidP="00F806D2">
      <w:pPr>
        <w:jc w:val="both"/>
        <w:rPr>
          <w:rFonts w:ascii="Helvetica" w:hAnsi="Helvetica" w:cs="Helvetica"/>
          <w:b/>
          <w:bCs/>
        </w:rPr>
      </w:pPr>
    </w:p>
    <w:p w14:paraId="4942770A" w14:textId="0440FF9E" w:rsidR="00552402" w:rsidRPr="00F806D2" w:rsidRDefault="00552402" w:rsidP="00F806D2">
      <w:pPr>
        <w:jc w:val="both"/>
        <w:rPr>
          <w:rFonts w:ascii="Helvetica" w:hAnsi="Helvetica" w:cs="Helvetica"/>
          <w:b/>
          <w:bCs/>
        </w:rPr>
      </w:pPr>
      <w:r w:rsidRPr="00F806D2">
        <w:rPr>
          <w:rFonts w:ascii="Helvetica" w:hAnsi="Helvetica" w:cs="Helvetica"/>
          <w:b/>
          <w:bCs/>
        </w:rPr>
        <w:t>Poprawa stanu technicznego zasobów mieszkaniowych</w:t>
      </w:r>
      <w:r w:rsidR="00F806D2">
        <w:rPr>
          <w:rFonts w:ascii="Helvetica" w:hAnsi="Helvetica" w:cs="Helvetica"/>
          <w:b/>
          <w:bCs/>
        </w:rPr>
        <w:t xml:space="preserve"> oraz</w:t>
      </w:r>
      <w:r w:rsidRPr="00F806D2">
        <w:rPr>
          <w:rFonts w:ascii="Helvetica" w:hAnsi="Helvetica" w:cs="Helvetica"/>
          <w:b/>
          <w:bCs/>
        </w:rPr>
        <w:t xml:space="preserve"> zwiększ</w:t>
      </w:r>
      <w:r w:rsidR="000B40CE" w:rsidRPr="00F806D2">
        <w:rPr>
          <w:rFonts w:ascii="Helvetica" w:hAnsi="Helvetica" w:cs="Helvetica"/>
          <w:b/>
          <w:bCs/>
        </w:rPr>
        <w:t>a</w:t>
      </w:r>
      <w:r w:rsidRPr="00F806D2">
        <w:rPr>
          <w:rFonts w:ascii="Helvetica" w:hAnsi="Helvetica" w:cs="Helvetica"/>
          <w:b/>
          <w:bCs/>
        </w:rPr>
        <w:t>nie nakładów na modernizację</w:t>
      </w:r>
    </w:p>
    <w:p w14:paraId="70C3B58F" w14:textId="140F700E" w:rsidR="00552402" w:rsidRDefault="00552402" w:rsidP="00552402">
      <w:pPr>
        <w:jc w:val="both"/>
        <w:rPr>
          <w:rFonts w:ascii="Helvetica" w:hAnsi="Helvetica" w:cs="Helvetica"/>
        </w:rPr>
      </w:pPr>
      <w:r>
        <w:rPr>
          <w:rFonts w:ascii="Helvetica" w:hAnsi="Helvetica" w:cs="Helvetica"/>
        </w:rPr>
        <w:t>Mieszkalnictwo można rozwijać w dwóch równoległych</w:t>
      </w:r>
      <w:r w:rsidR="00EE77A8">
        <w:rPr>
          <w:rFonts w:ascii="Helvetica" w:hAnsi="Helvetica" w:cs="Helvetica"/>
        </w:rPr>
        <w:t xml:space="preserve"> kierunkach, tj.</w:t>
      </w:r>
      <w:r>
        <w:rPr>
          <w:rFonts w:ascii="Helvetica" w:hAnsi="Helvetica" w:cs="Helvetica"/>
        </w:rPr>
        <w:t xml:space="preserve"> </w:t>
      </w:r>
      <w:r w:rsidR="00F02FEE">
        <w:rPr>
          <w:rFonts w:ascii="Helvetica" w:hAnsi="Helvetica" w:cs="Helvetica"/>
        </w:rPr>
        <w:t xml:space="preserve">poprzez </w:t>
      </w:r>
      <w:r>
        <w:rPr>
          <w:rFonts w:ascii="Helvetica" w:hAnsi="Helvetica" w:cs="Helvetica"/>
        </w:rPr>
        <w:t>now</w:t>
      </w:r>
      <w:r w:rsidR="00F02FEE">
        <w:rPr>
          <w:rFonts w:ascii="Helvetica" w:hAnsi="Helvetica" w:cs="Helvetica"/>
        </w:rPr>
        <w:t>e</w:t>
      </w:r>
      <w:r w:rsidR="00EE77A8">
        <w:rPr>
          <w:rFonts w:ascii="Helvetica" w:hAnsi="Helvetica" w:cs="Helvetica"/>
        </w:rPr>
        <w:t xml:space="preserve"> realizacj</w:t>
      </w:r>
      <w:r w:rsidR="00F02FEE">
        <w:rPr>
          <w:rFonts w:ascii="Helvetica" w:hAnsi="Helvetica" w:cs="Helvetica"/>
        </w:rPr>
        <w:t>e</w:t>
      </w:r>
      <w:r>
        <w:rPr>
          <w:rFonts w:ascii="Helvetica" w:hAnsi="Helvetica" w:cs="Helvetica"/>
        </w:rPr>
        <w:t xml:space="preserve"> oraz w ramach już istniejących zasobów. Działania te są równoważne i jednakowo wpływają na wizerunek Miasta</w:t>
      </w:r>
      <w:r w:rsidR="00F02FEE">
        <w:rPr>
          <w:rFonts w:ascii="Helvetica" w:hAnsi="Helvetica" w:cs="Helvetica"/>
        </w:rPr>
        <w:t>,</w:t>
      </w:r>
      <w:r>
        <w:rPr>
          <w:rFonts w:ascii="Helvetica" w:hAnsi="Helvetica" w:cs="Helvetica"/>
        </w:rPr>
        <w:t xml:space="preserve"> </w:t>
      </w:r>
      <w:r w:rsidR="00EE77A8">
        <w:rPr>
          <w:rFonts w:ascii="Helvetica" w:hAnsi="Helvetica" w:cs="Helvetica"/>
        </w:rPr>
        <w:t xml:space="preserve">a także </w:t>
      </w:r>
      <w:r>
        <w:rPr>
          <w:rFonts w:ascii="Helvetica" w:hAnsi="Helvetica" w:cs="Helvetica"/>
        </w:rPr>
        <w:t>przekładaj</w:t>
      </w:r>
      <w:r w:rsidR="00EE77A8">
        <w:rPr>
          <w:rFonts w:ascii="Helvetica" w:hAnsi="Helvetica" w:cs="Helvetica"/>
        </w:rPr>
        <w:t>ą</w:t>
      </w:r>
      <w:r>
        <w:rPr>
          <w:rFonts w:ascii="Helvetica" w:hAnsi="Helvetica" w:cs="Helvetica"/>
        </w:rPr>
        <w:t xml:space="preserve"> się na jakość życia. Dlatego Miasto winno dążyć do poprawy standardów i warunków technicznych</w:t>
      </w:r>
      <w:r w:rsidR="00443BA9">
        <w:rPr>
          <w:rFonts w:ascii="Helvetica" w:hAnsi="Helvetica" w:cs="Helvetica"/>
        </w:rPr>
        <w:t>, w szczególności</w:t>
      </w:r>
      <w:r>
        <w:rPr>
          <w:rFonts w:ascii="Helvetica" w:hAnsi="Helvetica" w:cs="Helvetica"/>
        </w:rPr>
        <w:t xml:space="preserve"> starszych budynków.</w:t>
      </w:r>
      <w:r w:rsidR="00443BA9">
        <w:rPr>
          <w:rFonts w:ascii="Helvetica" w:hAnsi="Helvetica" w:cs="Helvetica"/>
        </w:rPr>
        <w:t xml:space="preserve"> Db</w:t>
      </w:r>
      <w:r>
        <w:rPr>
          <w:rFonts w:ascii="Helvetica" w:hAnsi="Helvetica" w:cs="Helvetica"/>
        </w:rPr>
        <w:t>anie o</w:t>
      </w:r>
      <w:r w:rsidR="00443BA9">
        <w:rPr>
          <w:rFonts w:ascii="Helvetica" w:hAnsi="Helvetica" w:cs="Helvetica"/>
        </w:rPr>
        <w:t xml:space="preserve"> posiadany</w:t>
      </w:r>
      <w:r>
        <w:rPr>
          <w:rFonts w:ascii="Helvetica" w:hAnsi="Helvetica" w:cs="Helvetica"/>
        </w:rPr>
        <w:t xml:space="preserve"> zas</w:t>
      </w:r>
      <w:r w:rsidR="00443BA9">
        <w:rPr>
          <w:rFonts w:ascii="Helvetica" w:hAnsi="Helvetica" w:cs="Helvetica"/>
        </w:rPr>
        <w:t>ób komunalny</w:t>
      </w:r>
      <w:r>
        <w:rPr>
          <w:rFonts w:ascii="Helvetica" w:hAnsi="Helvetica" w:cs="Helvetica"/>
        </w:rPr>
        <w:t>,</w:t>
      </w:r>
      <w:r w:rsidR="00443BA9">
        <w:rPr>
          <w:rFonts w:ascii="Helvetica" w:hAnsi="Helvetica" w:cs="Helvetica"/>
        </w:rPr>
        <w:t xml:space="preserve"> </w:t>
      </w:r>
      <w:r>
        <w:rPr>
          <w:rFonts w:ascii="Helvetica" w:hAnsi="Helvetica" w:cs="Helvetica"/>
        </w:rPr>
        <w:t>jest</w:t>
      </w:r>
      <w:r w:rsidR="00443BA9">
        <w:rPr>
          <w:rFonts w:ascii="Helvetica" w:hAnsi="Helvetica" w:cs="Helvetica"/>
        </w:rPr>
        <w:t xml:space="preserve"> nie tylko niezbędne, ale i ekonomicznie zasadne. R</w:t>
      </w:r>
      <w:r>
        <w:rPr>
          <w:rFonts w:ascii="Helvetica" w:hAnsi="Helvetica" w:cs="Helvetica"/>
        </w:rPr>
        <w:t>emonty i modernizacj</w:t>
      </w:r>
      <w:r w:rsidR="00443BA9">
        <w:rPr>
          <w:rFonts w:ascii="Helvetica" w:hAnsi="Helvetica" w:cs="Helvetica"/>
        </w:rPr>
        <w:t>e</w:t>
      </w:r>
      <w:r>
        <w:rPr>
          <w:rFonts w:ascii="Helvetica" w:hAnsi="Helvetica" w:cs="Helvetica"/>
        </w:rPr>
        <w:t xml:space="preserve"> wymagają</w:t>
      </w:r>
      <w:r w:rsidR="00443BA9">
        <w:rPr>
          <w:rFonts w:ascii="Helvetica" w:hAnsi="Helvetica" w:cs="Helvetica"/>
        </w:rPr>
        <w:t xml:space="preserve"> systematycznego</w:t>
      </w:r>
      <w:r>
        <w:rPr>
          <w:rFonts w:ascii="Helvetica" w:hAnsi="Helvetica" w:cs="Helvetica"/>
        </w:rPr>
        <w:t xml:space="preserve"> </w:t>
      </w:r>
      <w:r w:rsidR="00443BA9">
        <w:rPr>
          <w:rFonts w:ascii="Helvetica" w:hAnsi="Helvetica" w:cs="Helvetica"/>
        </w:rPr>
        <w:t>angażowania nakładów, jednak bieżąco niższych</w:t>
      </w:r>
      <w:r>
        <w:rPr>
          <w:rFonts w:ascii="Helvetica" w:hAnsi="Helvetica" w:cs="Helvetica"/>
        </w:rPr>
        <w:t xml:space="preserve"> </w:t>
      </w:r>
      <w:r w:rsidR="00443BA9">
        <w:rPr>
          <w:rFonts w:ascii="Helvetica" w:hAnsi="Helvetica" w:cs="Helvetica"/>
        </w:rPr>
        <w:t>niż wymagają</w:t>
      </w:r>
      <w:r>
        <w:rPr>
          <w:rFonts w:ascii="Helvetica" w:hAnsi="Helvetica" w:cs="Helvetica"/>
        </w:rPr>
        <w:t xml:space="preserve"> nowe inwestycje</w:t>
      </w:r>
      <w:r w:rsidR="00443BA9">
        <w:rPr>
          <w:rFonts w:ascii="Helvetica" w:hAnsi="Helvetica" w:cs="Helvetica"/>
        </w:rPr>
        <w:t xml:space="preserve"> mieszkaniowe</w:t>
      </w:r>
      <w:r>
        <w:rPr>
          <w:rFonts w:ascii="Helvetica" w:hAnsi="Helvetica" w:cs="Helvetica"/>
        </w:rPr>
        <w:t>. Ograniczanie</w:t>
      </w:r>
      <w:r w:rsidR="00443BA9">
        <w:rPr>
          <w:rFonts w:ascii="Helvetica" w:hAnsi="Helvetica" w:cs="Helvetica"/>
        </w:rPr>
        <w:t xml:space="preserve"> nakładów jedynie</w:t>
      </w:r>
      <w:r>
        <w:rPr>
          <w:rFonts w:ascii="Helvetica" w:hAnsi="Helvetica" w:cs="Helvetica"/>
        </w:rPr>
        <w:t xml:space="preserve"> do koniecznych  </w:t>
      </w:r>
      <w:r w:rsidR="00443BA9">
        <w:rPr>
          <w:rFonts w:ascii="Helvetica" w:hAnsi="Helvetica" w:cs="Helvetica"/>
        </w:rPr>
        <w:t xml:space="preserve">napraw </w:t>
      </w:r>
      <w:r>
        <w:rPr>
          <w:rFonts w:ascii="Helvetica" w:hAnsi="Helvetica" w:cs="Helvetica"/>
        </w:rPr>
        <w:t>remont</w:t>
      </w:r>
      <w:r w:rsidR="00443BA9">
        <w:rPr>
          <w:rFonts w:ascii="Helvetica" w:hAnsi="Helvetica" w:cs="Helvetica"/>
        </w:rPr>
        <w:t xml:space="preserve">owych </w:t>
      </w:r>
      <w:r>
        <w:rPr>
          <w:rFonts w:ascii="Helvetica" w:hAnsi="Helvetica" w:cs="Helvetica"/>
        </w:rPr>
        <w:t>jest</w:t>
      </w:r>
      <w:r w:rsidR="00443BA9">
        <w:rPr>
          <w:rFonts w:ascii="Helvetica" w:hAnsi="Helvetica" w:cs="Helvetica"/>
        </w:rPr>
        <w:t xml:space="preserve"> niewystarczające w długofalowej perspektywie.</w:t>
      </w:r>
      <w:r>
        <w:rPr>
          <w:rFonts w:ascii="Helvetica" w:hAnsi="Helvetica" w:cs="Helvetica"/>
        </w:rPr>
        <w:t xml:space="preserve"> </w:t>
      </w:r>
      <w:r w:rsidR="00443BA9">
        <w:rPr>
          <w:rFonts w:ascii="Helvetica" w:hAnsi="Helvetica" w:cs="Helvetica"/>
        </w:rPr>
        <w:t xml:space="preserve">Istotne są również szersze programy </w:t>
      </w:r>
      <w:r>
        <w:rPr>
          <w:rFonts w:ascii="Helvetica" w:hAnsi="Helvetica" w:cs="Helvetica"/>
        </w:rPr>
        <w:t>rewitaliz</w:t>
      </w:r>
      <w:r w:rsidR="00443BA9">
        <w:rPr>
          <w:rFonts w:ascii="Helvetica" w:hAnsi="Helvetica" w:cs="Helvetica"/>
        </w:rPr>
        <w:t>acji wybranych obszarów zarówno</w:t>
      </w:r>
      <w:r>
        <w:rPr>
          <w:rFonts w:ascii="Helvetica" w:hAnsi="Helvetica" w:cs="Helvetica"/>
        </w:rPr>
        <w:t xml:space="preserve"> pod względem estetycznym</w:t>
      </w:r>
      <w:r w:rsidR="00443BA9">
        <w:rPr>
          <w:rFonts w:ascii="Helvetica" w:hAnsi="Helvetica" w:cs="Helvetica"/>
        </w:rPr>
        <w:t>, jak i</w:t>
      </w:r>
      <w:r>
        <w:rPr>
          <w:rFonts w:ascii="Helvetica" w:hAnsi="Helvetica" w:cs="Helvetica"/>
        </w:rPr>
        <w:t xml:space="preserve"> funkcjonalnym. </w:t>
      </w:r>
    </w:p>
    <w:p w14:paraId="3E542DAF" w14:textId="55BB8CC1" w:rsidR="00E412CB" w:rsidRDefault="00552402" w:rsidP="00552402">
      <w:pPr>
        <w:jc w:val="both"/>
        <w:rPr>
          <w:rFonts w:ascii="Helvetica" w:hAnsi="Helvetica" w:cs="Helvetica"/>
        </w:rPr>
      </w:pPr>
      <w:r>
        <w:rPr>
          <w:rFonts w:ascii="Helvetica" w:hAnsi="Helvetica" w:cs="Helvetica"/>
        </w:rPr>
        <w:t>Miasto ma bezpośredni wpływ na własne zasoby, które bez regularnych nakładów na  poprawę stanu technicznego mogą ulegać degradacji, a ich wartość</w:t>
      </w:r>
      <w:r w:rsidR="00E974AB">
        <w:rPr>
          <w:rFonts w:ascii="Helvetica" w:hAnsi="Helvetica" w:cs="Helvetica"/>
        </w:rPr>
        <w:t xml:space="preserve"> ekonomiczna i użytkowa</w:t>
      </w:r>
      <w:r>
        <w:rPr>
          <w:rFonts w:ascii="Helvetica" w:hAnsi="Helvetica" w:cs="Helvetica"/>
        </w:rPr>
        <w:t xml:space="preserve"> bę</w:t>
      </w:r>
      <w:r w:rsidR="00E974AB">
        <w:rPr>
          <w:rFonts w:ascii="Helvetica" w:hAnsi="Helvetica" w:cs="Helvetica"/>
        </w:rPr>
        <w:t>dą</w:t>
      </w:r>
      <w:r>
        <w:rPr>
          <w:rFonts w:ascii="Helvetica" w:hAnsi="Helvetica" w:cs="Helvetica"/>
        </w:rPr>
        <w:t xml:space="preserve"> się stopniowo obniżać. Jako właściciel i zarządca zasobów mieszkaniowych Miasto jest nie tylko odpowiedzialne za stan budynków, ale ma też istotny interes w podnoszeniu ich jakości. Celem modernizacji budynków jest</w:t>
      </w:r>
      <w:r w:rsidR="00E974AB">
        <w:rPr>
          <w:rFonts w:ascii="Helvetica" w:hAnsi="Helvetica" w:cs="Helvetica"/>
        </w:rPr>
        <w:t xml:space="preserve"> w głównej mierze</w:t>
      </w:r>
      <w:r>
        <w:rPr>
          <w:rFonts w:ascii="Helvetica" w:hAnsi="Helvetica" w:cs="Helvetica"/>
        </w:rPr>
        <w:t xml:space="preserve"> dostosowanie ich do współczesnych potrzeb, które znacznie zmieniły</w:t>
      </w:r>
      <w:r w:rsidR="00E974AB">
        <w:rPr>
          <w:rFonts w:ascii="Helvetica" w:hAnsi="Helvetica" w:cs="Helvetica"/>
        </w:rPr>
        <w:t xml:space="preserve"> na przestrzeni </w:t>
      </w:r>
      <w:r w:rsidR="00B71DA4">
        <w:rPr>
          <w:rFonts w:ascii="Helvetica" w:hAnsi="Helvetica" w:cs="Helvetica"/>
        </w:rPr>
        <w:t>ostatnich dekad</w:t>
      </w:r>
      <w:r>
        <w:rPr>
          <w:rFonts w:ascii="Helvetica" w:hAnsi="Helvetica" w:cs="Helvetica"/>
        </w:rPr>
        <w:t>.</w:t>
      </w:r>
      <w:r w:rsidR="00E412CB">
        <w:rPr>
          <w:rFonts w:ascii="Helvetica" w:hAnsi="Helvetica" w:cs="Helvetica"/>
        </w:rPr>
        <w:t xml:space="preserve"> </w:t>
      </w:r>
      <w:r>
        <w:rPr>
          <w:rFonts w:ascii="Helvetica" w:hAnsi="Helvetica" w:cs="Helvetica"/>
        </w:rPr>
        <w:t>Podstawową kwestią jest ocieplenie budynków oraz</w:t>
      </w:r>
      <w:r w:rsidR="00E412CB">
        <w:rPr>
          <w:rFonts w:ascii="Helvetica" w:hAnsi="Helvetica" w:cs="Helvetica"/>
        </w:rPr>
        <w:t>,</w:t>
      </w:r>
      <w:r>
        <w:rPr>
          <w:rFonts w:ascii="Helvetica" w:hAnsi="Helvetica" w:cs="Helvetica"/>
        </w:rPr>
        <w:t xml:space="preserve"> o ile to możliwe</w:t>
      </w:r>
      <w:r w:rsidR="00E412CB">
        <w:rPr>
          <w:rFonts w:ascii="Helvetica" w:hAnsi="Helvetica" w:cs="Helvetica"/>
        </w:rPr>
        <w:t>,</w:t>
      </w:r>
      <w:r>
        <w:rPr>
          <w:rFonts w:ascii="Helvetica" w:hAnsi="Helvetica" w:cs="Helvetica"/>
        </w:rPr>
        <w:t xml:space="preserve"> podpięcie ich</w:t>
      </w:r>
      <w:r w:rsidR="00F3754C">
        <w:rPr>
          <w:rFonts w:ascii="Helvetica" w:hAnsi="Helvetica" w:cs="Helvetica"/>
        </w:rPr>
        <w:t xml:space="preserve"> do</w:t>
      </w:r>
      <w:r>
        <w:rPr>
          <w:rFonts w:ascii="Helvetica" w:hAnsi="Helvetica" w:cs="Helvetica"/>
        </w:rPr>
        <w:t xml:space="preserve"> miejs</w:t>
      </w:r>
      <w:r w:rsidR="00F3754C">
        <w:rPr>
          <w:rFonts w:ascii="Helvetica" w:hAnsi="Helvetica" w:cs="Helvetica"/>
        </w:rPr>
        <w:t>kiej</w:t>
      </w:r>
      <w:r>
        <w:rPr>
          <w:rFonts w:ascii="Helvetica" w:hAnsi="Helvetica" w:cs="Helvetica"/>
        </w:rPr>
        <w:t xml:space="preserve"> sie</w:t>
      </w:r>
      <w:r w:rsidR="00F3754C">
        <w:rPr>
          <w:rFonts w:ascii="Helvetica" w:hAnsi="Helvetica" w:cs="Helvetica"/>
        </w:rPr>
        <w:t>ci</w:t>
      </w:r>
      <w:r>
        <w:rPr>
          <w:rFonts w:ascii="Helvetica" w:hAnsi="Helvetica" w:cs="Helvetica"/>
        </w:rPr>
        <w:t xml:space="preserve"> ciepłownicz</w:t>
      </w:r>
      <w:r w:rsidR="00F3754C">
        <w:rPr>
          <w:rFonts w:ascii="Helvetica" w:hAnsi="Helvetica" w:cs="Helvetica"/>
        </w:rPr>
        <w:t>ej</w:t>
      </w:r>
      <w:r>
        <w:rPr>
          <w:rFonts w:ascii="Helvetica" w:hAnsi="Helvetica" w:cs="Helvetica"/>
        </w:rPr>
        <w:t>.</w:t>
      </w:r>
      <w:r w:rsidR="00F3754C">
        <w:rPr>
          <w:rFonts w:ascii="Helvetica" w:hAnsi="Helvetica" w:cs="Helvetica"/>
        </w:rPr>
        <w:t xml:space="preserve"> Zasadne jest</w:t>
      </w:r>
      <w:r>
        <w:rPr>
          <w:rFonts w:ascii="Helvetica" w:hAnsi="Helvetica" w:cs="Helvetica"/>
        </w:rPr>
        <w:t xml:space="preserve"> opracowanie program</w:t>
      </w:r>
      <w:r w:rsidR="00E412CB">
        <w:rPr>
          <w:rFonts w:ascii="Helvetica" w:hAnsi="Helvetica" w:cs="Helvetica"/>
        </w:rPr>
        <w:t>u/planu</w:t>
      </w:r>
      <w:r>
        <w:rPr>
          <w:rFonts w:ascii="Helvetica" w:hAnsi="Helvetica" w:cs="Helvetica"/>
        </w:rPr>
        <w:t xml:space="preserve"> termomodernizacji</w:t>
      </w:r>
      <w:r w:rsidR="00F3754C">
        <w:rPr>
          <w:rFonts w:ascii="Helvetica" w:hAnsi="Helvetica" w:cs="Helvetica"/>
        </w:rPr>
        <w:t xml:space="preserve"> i</w:t>
      </w:r>
      <w:r>
        <w:rPr>
          <w:rFonts w:ascii="Helvetica" w:hAnsi="Helvetica" w:cs="Helvetica"/>
        </w:rPr>
        <w:t xml:space="preserve"> wprowadzeni</w:t>
      </w:r>
      <w:r w:rsidR="00E412CB">
        <w:rPr>
          <w:rFonts w:ascii="Helvetica" w:hAnsi="Helvetica" w:cs="Helvetica"/>
        </w:rPr>
        <w:t>a</w:t>
      </w:r>
      <w:r>
        <w:rPr>
          <w:rFonts w:ascii="Helvetica" w:hAnsi="Helvetica" w:cs="Helvetica"/>
        </w:rPr>
        <w:t xml:space="preserve"> podziału liczników. Działania obniżające koszty związane ze zużyciem mediów,</w:t>
      </w:r>
      <w:r w:rsidR="00E412CB">
        <w:rPr>
          <w:rFonts w:ascii="Helvetica" w:hAnsi="Helvetica" w:cs="Helvetica"/>
        </w:rPr>
        <w:t xml:space="preserve"> a</w:t>
      </w:r>
      <w:r>
        <w:rPr>
          <w:rFonts w:ascii="Helvetica" w:hAnsi="Helvetica" w:cs="Helvetica"/>
        </w:rPr>
        <w:t xml:space="preserve"> nawet dążenie do samowystarczalności jest możliwe również w budynkach z</w:t>
      </w:r>
      <w:r w:rsidR="00E412CB">
        <w:rPr>
          <w:rFonts w:ascii="Helvetica" w:hAnsi="Helvetica" w:cs="Helvetica"/>
        </w:rPr>
        <w:t xml:space="preserve"> tzw.</w:t>
      </w:r>
      <w:r>
        <w:rPr>
          <w:rFonts w:ascii="Helvetica" w:hAnsi="Helvetica" w:cs="Helvetica"/>
        </w:rPr>
        <w:t xml:space="preserve"> wielkiej płyty.</w:t>
      </w:r>
      <w:r w:rsidRPr="00203108">
        <w:rPr>
          <w:rFonts w:ascii="Helvetica" w:hAnsi="Helvetica" w:cs="Helvetica"/>
        </w:rPr>
        <w:t xml:space="preserve"> </w:t>
      </w:r>
      <w:r w:rsidR="00F3754C">
        <w:rPr>
          <w:rFonts w:ascii="Helvetica" w:hAnsi="Helvetica" w:cs="Helvetica"/>
        </w:rPr>
        <w:t>Z</w:t>
      </w:r>
      <w:r w:rsidRPr="00203108">
        <w:rPr>
          <w:rFonts w:ascii="Helvetica" w:hAnsi="Helvetica" w:cs="Helvetica"/>
        </w:rPr>
        <w:t>miana źródeł energii n</w:t>
      </w:r>
      <w:r>
        <w:rPr>
          <w:rFonts w:ascii="Helvetica" w:hAnsi="Helvetica" w:cs="Helvetica"/>
        </w:rPr>
        <w:t>a</w:t>
      </w:r>
      <w:r w:rsidRPr="00203108">
        <w:rPr>
          <w:rFonts w:ascii="Helvetica" w:hAnsi="Helvetica" w:cs="Helvetica"/>
        </w:rPr>
        <w:t xml:space="preserve"> odnawialne</w:t>
      </w:r>
      <w:r w:rsidR="00F3754C">
        <w:rPr>
          <w:rFonts w:ascii="Helvetica" w:hAnsi="Helvetica" w:cs="Helvetica"/>
        </w:rPr>
        <w:t xml:space="preserve"> </w:t>
      </w:r>
      <w:r w:rsidR="00E412CB">
        <w:rPr>
          <w:rFonts w:ascii="Helvetica" w:hAnsi="Helvetica" w:cs="Helvetica"/>
        </w:rPr>
        <w:t xml:space="preserve">czy </w:t>
      </w:r>
      <w:r w:rsidRPr="00203108">
        <w:rPr>
          <w:rFonts w:ascii="Helvetica" w:hAnsi="Helvetica" w:cs="Helvetica"/>
        </w:rPr>
        <w:t>stosowanie</w:t>
      </w:r>
      <w:r w:rsidR="00E412CB">
        <w:rPr>
          <w:rFonts w:ascii="Helvetica" w:hAnsi="Helvetica" w:cs="Helvetica"/>
        </w:rPr>
        <w:t xml:space="preserve"> </w:t>
      </w:r>
      <w:r w:rsidRPr="00203108">
        <w:rPr>
          <w:rFonts w:ascii="Helvetica" w:hAnsi="Helvetica" w:cs="Helvetica"/>
        </w:rPr>
        <w:t>kogeneracji</w:t>
      </w:r>
      <w:r>
        <w:rPr>
          <w:rFonts w:ascii="Helvetica" w:hAnsi="Helvetica" w:cs="Helvetica"/>
        </w:rPr>
        <w:t xml:space="preserve"> przyczyni</w:t>
      </w:r>
      <w:r w:rsidR="00F3754C">
        <w:rPr>
          <w:rFonts w:ascii="Helvetica" w:hAnsi="Helvetica" w:cs="Helvetica"/>
        </w:rPr>
        <w:t>a</w:t>
      </w:r>
      <w:r>
        <w:rPr>
          <w:rFonts w:ascii="Helvetica" w:hAnsi="Helvetica" w:cs="Helvetica"/>
        </w:rPr>
        <w:t xml:space="preserve"> się do obniż</w:t>
      </w:r>
      <w:r w:rsidR="00F3754C">
        <w:rPr>
          <w:rFonts w:ascii="Helvetica" w:hAnsi="Helvetica" w:cs="Helvetica"/>
        </w:rPr>
        <w:t>a</w:t>
      </w:r>
      <w:r>
        <w:rPr>
          <w:rFonts w:ascii="Helvetica" w:hAnsi="Helvetica" w:cs="Helvetica"/>
        </w:rPr>
        <w:t>nia kosztów</w:t>
      </w:r>
      <w:r w:rsidR="00F3754C">
        <w:rPr>
          <w:rFonts w:ascii="Helvetica" w:hAnsi="Helvetica" w:cs="Helvetica"/>
        </w:rPr>
        <w:t xml:space="preserve"> eksploatacyjnych</w:t>
      </w:r>
      <w:r>
        <w:rPr>
          <w:rFonts w:ascii="Helvetica" w:hAnsi="Helvetica" w:cs="Helvetica"/>
        </w:rPr>
        <w:t>. Kolejn</w:t>
      </w:r>
      <w:r w:rsidR="00F3754C">
        <w:rPr>
          <w:rFonts w:ascii="Helvetica" w:hAnsi="Helvetica" w:cs="Helvetica"/>
        </w:rPr>
        <w:t>ą kwestią jest</w:t>
      </w:r>
      <w:r>
        <w:rPr>
          <w:rFonts w:ascii="Helvetica" w:hAnsi="Helvetica" w:cs="Helvetica"/>
        </w:rPr>
        <w:t xml:space="preserve"> monitorowanie stanu technicznego </w:t>
      </w:r>
      <w:r w:rsidR="00F3754C">
        <w:rPr>
          <w:rFonts w:ascii="Helvetica" w:hAnsi="Helvetica" w:cs="Helvetica"/>
        </w:rPr>
        <w:t>oraz</w:t>
      </w:r>
      <w:r>
        <w:rPr>
          <w:rFonts w:ascii="Helvetica" w:hAnsi="Helvetica" w:cs="Helvetica"/>
        </w:rPr>
        <w:t xml:space="preserve"> konieczn</w:t>
      </w:r>
      <w:r w:rsidR="00F3754C">
        <w:rPr>
          <w:rFonts w:ascii="Helvetica" w:hAnsi="Helvetica" w:cs="Helvetica"/>
        </w:rPr>
        <w:t>e</w:t>
      </w:r>
      <w:r>
        <w:rPr>
          <w:rFonts w:ascii="Helvetica" w:hAnsi="Helvetica" w:cs="Helvetica"/>
        </w:rPr>
        <w:t xml:space="preserve"> wymian</w:t>
      </w:r>
      <w:r w:rsidR="00F3754C">
        <w:rPr>
          <w:rFonts w:ascii="Helvetica" w:hAnsi="Helvetica" w:cs="Helvetica"/>
        </w:rPr>
        <w:t>y</w:t>
      </w:r>
      <w:r>
        <w:rPr>
          <w:rFonts w:ascii="Helvetica" w:hAnsi="Helvetica" w:cs="Helvetica"/>
        </w:rPr>
        <w:t xml:space="preserve"> instalacji. Stworzenie planu modernizacji zasobów mieszkaniowych pozwoli rozłożyć działania </w:t>
      </w:r>
      <w:r w:rsidR="00F02FEE">
        <w:rPr>
          <w:rFonts w:ascii="Helvetica" w:hAnsi="Helvetica" w:cs="Helvetica"/>
        </w:rPr>
        <w:t>i ich</w:t>
      </w:r>
      <w:r>
        <w:rPr>
          <w:rFonts w:ascii="Helvetica" w:hAnsi="Helvetica" w:cs="Helvetica"/>
        </w:rPr>
        <w:t xml:space="preserve"> koszty w czasie.</w:t>
      </w:r>
      <w:r w:rsidRPr="00D05855">
        <w:rPr>
          <w:rFonts w:ascii="Helvetica" w:hAnsi="Helvetica" w:cs="Helvetica"/>
        </w:rPr>
        <w:t xml:space="preserve"> </w:t>
      </w:r>
      <w:r>
        <w:rPr>
          <w:rFonts w:ascii="Helvetica" w:hAnsi="Helvetica" w:cs="Helvetica"/>
        </w:rPr>
        <w:t>Kolejność robót powinna następować zgodnie z najpilniejszymi potrzebami</w:t>
      </w:r>
      <w:r w:rsidR="00F3754C">
        <w:rPr>
          <w:rFonts w:ascii="Helvetica" w:hAnsi="Helvetica" w:cs="Helvetica"/>
        </w:rPr>
        <w:t xml:space="preserve"> oraz zostać</w:t>
      </w:r>
      <w:r>
        <w:rPr>
          <w:rFonts w:ascii="Helvetica" w:hAnsi="Helvetica" w:cs="Helvetica"/>
        </w:rPr>
        <w:t xml:space="preserve"> ujęta w planie na podstawie cyklicznych przeglądów technicznych budynków.</w:t>
      </w:r>
      <w:r w:rsidR="00F3754C">
        <w:rPr>
          <w:rFonts w:ascii="Helvetica" w:hAnsi="Helvetica" w:cs="Helvetica"/>
        </w:rPr>
        <w:t xml:space="preserve"> </w:t>
      </w:r>
      <w:r>
        <w:rPr>
          <w:rFonts w:ascii="Helvetica" w:hAnsi="Helvetica" w:cs="Helvetica"/>
        </w:rPr>
        <w:t>Do</w:t>
      </w:r>
      <w:r w:rsidR="00F3754C">
        <w:rPr>
          <w:rFonts w:ascii="Helvetica" w:hAnsi="Helvetica" w:cs="Helvetica"/>
        </w:rPr>
        <w:t xml:space="preserve"> </w:t>
      </w:r>
      <w:r>
        <w:rPr>
          <w:rFonts w:ascii="Helvetica" w:hAnsi="Helvetica" w:cs="Helvetica"/>
        </w:rPr>
        <w:t>mierników jakości mieszkania zalicza</w:t>
      </w:r>
      <w:r w:rsidR="00E412CB">
        <w:rPr>
          <w:rFonts w:ascii="Helvetica" w:hAnsi="Helvetica" w:cs="Helvetica"/>
        </w:rPr>
        <w:t xml:space="preserve"> się głównie</w:t>
      </w:r>
      <w:r>
        <w:rPr>
          <w:rFonts w:ascii="Helvetica" w:hAnsi="Helvetica" w:cs="Helvetica"/>
        </w:rPr>
        <w:t xml:space="preserve"> metraż,</w:t>
      </w:r>
      <w:r w:rsidR="00E412CB">
        <w:rPr>
          <w:rFonts w:ascii="Helvetica" w:hAnsi="Helvetica" w:cs="Helvetica"/>
        </w:rPr>
        <w:t xml:space="preserve"> </w:t>
      </w:r>
      <w:r>
        <w:rPr>
          <w:rFonts w:ascii="Helvetica" w:hAnsi="Helvetica" w:cs="Helvetica"/>
        </w:rPr>
        <w:t>funkcjonalność</w:t>
      </w:r>
      <w:r w:rsidR="00E412CB">
        <w:rPr>
          <w:rFonts w:ascii="Helvetica" w:hAnsi="Helvetica" w:cs="Helvetica"/>
        </w:rPr>
        <w:t xml:space="preserve"> i nasłonecznienie</w:t>
      </w:r>
      <w:r>
        <w:rPr>
          <w:rFonts w:ascii="Helvetica" w:hAnsi="Helvetica" w:cs="Helvetica"/>
        </w:rPr>
        <w:t xml:space="preserve">. Miasto może czynnie działać we wszystkich tych obszarach, </w:t>
      </w:r>
      <w:r w:rsidR="00B51DE0">
        <w:rPr>
          <w:rFonts w:ascii="Helvetica" w:hAnsi="Helvetica" w:cs="Helvetica"/>
        </w:rPr>
        <w:t>np.</w:t>
      </w:r>
      <w:r w:rsidR="00F3754C">
        <w:rPr>
          <w:rFonts w:ascii="Helvetica" w:hAnsi="Helvetica" w:cs="Helvetica"/>
        </w:rPr>
        <w:t xml:space="preserve"> </w:t>
      </w:r>
      <w:r>
        <w:rPr>
          <w:rFonts w:ascii="Helvetica" w:hAnsi="Helvetica" w:cs="Helvetica"/>
        </w:rPr>
        <w:t>zmieniając</w:t>
      </w:r>
      <w:r w:rsidR="00B51DE0">
        <w:rPr>
          <w:rFonts w:ascii="Helvetica" w:hAnsi="Helvetica" w:cs="Helvetica"/>
        </w:rPr>
        <w:t xml:space="preserve"> rozkład pomieszczeń w lokalach</w:t>
      </w:r>
      <w:r>
        <w:rPr>
          <w:rFonts w:ascii="Helvetica" w:hAnsi="Helvetica" w:cs="Helvetica"/>
        </w:rPr>
        <w:t>,</w:t>
      </w:r>
      <w:r w:rsidR="00F3754C">
        <w:rPr>
          <w:rFonts w:ascii="Helvetica" w:hAnsi="Helvetica" w:cs="Helvetica"/>
        </w:rPr>
        <w:t xml:space="preserve"> łącz</w:t>
      </w:r>
      <w:r w:rsidR="00B51DE0">
        <w:rPr>
          <w:rFonts w:ascii="Helvetica" w:hAnsi="Helvetica" w:cs="Helvetica"/>
        </w:rPr>
        <w:t>ąc</w:t>
      </w:r>
      <w:r w:rsidR="00F3754C">
        <w:rPr>
          <w:rFonts w:ascii="Helvetica" w:hAnsi="Helvetica" w:cs="Helvetica"/>
        </w:rPr>
        <w:t xml:space="preserve"> zbyt małe</w:t>
      </w:r>
      <w:r w:rsidR="00B51DE0">
        <w:rPr>
          <w:rFonts w:ascii="Helvetica" w:hAnsi="Helvetica" w:cs="Helvetica"/>
        </w:rPr>
        <w:t xml:space="preserve"> mieszkania</w:t>
      </w:r>
      <w:r w:rsidR="00F3754C">
        <w:rPr>
          <w:rFonts w:ascii="Helvetica" w:hAnsi="Helvetica" w:cs="Helvetica"/>
        </w:rPr>
        <w:t xml:space="preserve">, </w:t>
      </w:r>
      <w:r>
        <w:rPr>
          <w:rFonts w:ascii="Helvetica" w:hAnsi="Helvetica" w:cs="Helvetica"/>
        </w:rPr>
        <w:t>powiększają</w:t>
      </w:r>
      <w:r w:rsidR="00B51DE0">
        <w:rPr>
          <w:rFonts w:ascii="Helvetica" w:hAnsi="Helvetica" w:cs="Helvetica"/>
        </w:rPr>
        <w:t>c w uzasadnionych przypadkach</w:t>
      </w:r>
      <w:r w:rsidR="00E412CB">
        <w:rPr>
          <w:rFonts w:ascii="Helvetica" w:hAnsi="Helvetica" w:cs="Helvetica"/>
        </w:rPr>
        <w:t xml:space="preserve"> okna, dbając o</w:t>
      </w:r>
      <w:r>
        <w:rPr>
          <w:rFonts w:ascii="Helvetica" w:hAnsi="Helvetica" w:cs="Helvetica"/>
        </w:rPr>
        <w:t xml:space="preserve"> otoczeni</w:t>
      </w:r>
      <w:r w:rsidR="00E412CB">
        <w:rPr>
          <w:rFonts w:ascii="Helvetica" w:hAnsi="Helvetica" w:cs="Helvetica"/>
        </w:rPr>
        <w:t>e</w:t>
      </w:r>
      <w:r>
        <w:rPr>
          <w:rFonts w:ascii="Helvetica" w:hAnsi="Helvetica" w:cs="Helvetica"/>
        </w:rPr>
        <w:t xml:space="preserve"> budynk</w:t>
      </w:r>
      <w:r w:rsidR="00B51DE0">
        <w:rPr>
          <w:rFonts w:ascii="Helvetica" w:hAnsi="Helvetica" w:cs="Helvetica"/>
        </w:rPr>
        <w:t>ów,</w:t>
      </w:r>
      <w:r>
        <w:rPr>
          <w:rFonts w:ascii="Helvetica" w:hAnsi="Helvetica" w:cs="Helvetica"/>
        </w:rPr>
        <w:t xml:space="preserve"> tworząc </w:t>
      </w:r>
      <w:r w:rsidR="00B51DE0">
        <w:rPr>
          <w:rFonts w:ascii="Helvetica" w:hAnsi="Helvetica" w:cs="Helvetica"/>
        </w:rPr>
        <w:t xml:space="preserve">niezbędne </w:t>
      </w:r>
      <w:r>
        <w:rPr>
          <w:rFonts w:ascii="Helvetica" w:hAnsi="Helvetica" w:cs="Helvetica"/>
        </w:rPr>
        <w:t>miejsca parkingowe</w:t>
      </w:r>
      <w:r w:rsidR="00B51DE0">
        <w:rPr>
          <w:rFonts w:ascii="Helvetica" w:hAnsi="Helvetica" w:cs="Helvetica"/>
        </w:rPr>
        <w:t xml:space="preserve"> czy</w:t>
      </w:r>
      <w:r>
        <w:rPr>
          <w:rFonts w:ascii="Helvetica" w:hAnsi="Helvetica" w:cs="Helvetica"/>
        </w:rPr>
        <w:t xml:space="preserve"> tereny zielone i wypoczynkowe</w:t>
      </w:r>
      <w:r w:rsidR="00B51DE0">
        <w:rPr>
          <w:rFonts w:ascii="Helvetica" w:hAnsi="Helvetica" w:cs="Helvetica"/>
        </w:rPr>
        <w:t>.</w:t>
      </w:r>
    </w:p>
    <w:p w14:paraId="1A8E2ABD" w14:textId="5CB1C01B" w:rsidR="00552402" w:rsidRDefault="00E412CB" w:rsidP="00552402">
      <w:pPr>
        <w:jc w:val="both"/>
        <w:rPr>
          <w:rFonts w:ascii="Helvetica" w:hAnsi="Helvetica" w:cs="Helvetica"/>
        </w:rPr>
      </w:pPr>
      <w:r>
        <w:rPr>
          <w:rFonts w:ascii="Helvetica" w:hAnsi="Helvetica" w:cs="Helvetica"/>
        </w:rPr>
        <w:t>Zadaniem</w:t>
      </w:r>
      <w:r w:rsidR="00B51DE0">
        <w:rPr>
          <w:rFonts w:ascii="Helvetica" w:hAnsi="Helvetica" w:cs="Helvetica"/>
        </w:rPr>
        <w:t xml:space="preserve"> </w:t>
      </w:r>
      <w:r w:rsidR="00552402">
        <w:rPr>
          <w:rFonts w:ascii="Helvetica" w:hAnsi="Helvetica" w:cs="Helvetica"/>
        </w:rPr>
        <w:t>Miast</w:t>
      </w:r>
      <w:r w:rsidR="00B51DE0">
        <w:rPr>
          <w:rFonts w:ascii="Helvetica" w:hAnsi="Helvetica" w:cs="Helvetica"/>
        </w:rPr>
        <w:t>a</w:t>
      </w:r>
      <w:r>
        <w:rPr>
          <w:rFonts w:ascii="Helvetica" w:hAnsi="Helvetica" w:cs="Helvetica"/>
        </w:rPr>
        <w:t xml:space="preserve"> będ</w:t>
      </w:r>
      <w:r w:rsidR="00D027C7">
        <w:rPr>
          <w:rFonts w:ascii="Helvetica" w:hAnsi="Helvetica" w:cs="Helvetica"/>
        </w:rPr>
        <w:t>ą też działania wspomagające</w:t>
      </w:r>
      <w:r w:rsidR="00552402">
        <w:rPr>
          <w:rFonts w:ascii="Helvetica" w:hAnsi="Helvetica" w:cs="Helvetica"/>
        </w:rPr>
        <w:t xml:space="preserve"> modernizacj</w:t>
      </w:r>
      <w:r w:rsidR="00D027C7">
        <w:rPr>
          <w:rFonts w:ascii="Helvetica" w:hAnsi="Helvetica" w:cs="Helvetica"/>
        </w:rPr>
        <w:t>ę</w:t>
      </w:r>
      <w:r w:rsidR="00552402">
        <w:rPr>
          <w:rFonts w:ascii="Helvetica" w:hAnsi="Helvetica" w:cs="Helvetica"/>
        </w:rPr>
        <w:t xml:space="preserve"> budynków mieszkaniowych</w:t>
      </w:r>
      <w:r w:rsidR="00B51DE0">
        <w:rPr>
          <w:rFonts w:ascii="Helvetica" w:hAnsi="Helvetica" w:cs="Helvetica"/>
        </w:rPr>
        <w:t xml:space="preserve"> spoza zasobu</w:t>
      </w:r>
      <w:r>
        <w:rPr>
          <w:rFonts w:ascii="Helvetica" w:hAnsi="Helvetica" w:cs="Helvetica"/>
        </w:rPr>
        <w:t xml:space="preserve"> komunalnego</w:t>
      </w:r>
      <w:r w:rsidR="00CC4317">
        <w:rPr>
          <w:rFonts w:ascii="Helvetica" w:hAnsi="Helvetica" w:cs="Helvetica"/>
        </w:rPr>
        <w:t>,</w:t>
      </w:r>
      <w:r>
        <w:rPr>
          <w:rFonts w:ascii="Helvetica" w:hAnsi="Helvetica" w:cs="Helvetica"/>
        </w:rPr>
        <w:t xml:space="preserve"> jedna</w:t>
      </w:r>
      <w:r w:rsidR="00D027C7">
        <w:rPr>
          <w:rFonts w:ascii="Helvetica" w:hAnsi="Helvetica" w:cs="Helvetica"/>
        </w:rPr>
        <w:t>k położonych</w:t>
      </w:r>
      <w:r w:rsidR="00B51DE0">
        <w:rPr>
          <w:rFonts w:ascii="Helvetica" w:hAnsi="Helvetica" w:cs="Helvetica"/>
        </w:rPr>
        <w:t xml:space="preserve"> na </w:t>
      </w:r>
      <w:r w:rsidR="00552402">
        <w:rPr>
          <w:rFonts w:ascii="Helvetica" w:hAnsi="Helvetica" w:cs="Helvetica"/>
        </w:rPr>
        <w:t>terenie gminy.</w:t>
      </w:r>
      <w:r w:rsidR="00B51DE0">
        <w:rPr>
          <w:rFonts w:ascii="Helvetica" w:hAnsi="Helvetica" w:cs="Helvetica"/>
        </w:rPr>
        <w:t xml:space="preserve"> Miasto</w:t>
      </w:r>
      <w:r w:rsidR="00D027C7">
        <w:rPr>
          <w:rFonts w:ascii="Helvetica" w:hAnsi="Helvetica" w:cs="Helvetica"/>
        </w:rPr>
        <w:t xml:space="preserve"> powinno</w:t>
      </w:r>
      <w:r w:rsidR="00B51DE0">
        <w:rPr>
          <w:rFonts w:ascii="Helvetica" w:hAnsi="Helvetica" w:cs="Helvetica"/>
        </w:rPr>
        <w:t xml:space="preserve"> promować </w:t>
      </w:r>
      <w:r w:rsidR="00552402">
        <w:rPr>
          <w:rFonts w:ascii="Helvetica" w:hAnsi="Helvetica" w:cs="Helvetica"/>
        </w:rPr>
        <w:t>programy modernizacyjn</w:t>
      </w:r>
      <w:r w:rsidR="00B51DE0">
        <w:rPr>
          <w:rFonts w:ascii="Helvetica" w:hAnsi="Helvetica" w:cs="Helvetica"/>
        </w:rPr>
        <w:t>e</w:t>
      </w:r>
      <w:r w:rsidR="00D027C7">
        <w:rPr>
          <w:rFonts w:ascii="Helvetica" w:hAnsi="Helvetica" w:cs="Helvetica"/>
        </w:rPr>
        <w:t>,</w:t>
      </w:r>
      <w:r w:rsidR="00CC4317">
        <w:rPr>
          <w:rFonts w:ascii="Helvetica" w:hAnsi="Helvetica" w:cs="Helvetica"/>
        </w:rPr>
        <w:t xml:space="preserve"> wspierać</w:t>
      </w:r>
      <w:r w:rsidR="00B51DE0">
        <w:rPr>
          <w:rFonts w:ascii="Helvetica" w:hAnsi="Helvetica" w:cs="Helvetica"/>
        </w:rPr>
        <w:t xml:space="preserve"> </w:t>
      </w:r>
      <w:r w:rsidR="00552402">
        <w:rPr>
          <w:rFonts w:ascii="Helvetica" w:hAnsi="Helvetica" w:cs="Helvetica"/>
        </w:rPr>
        <w:t>lokalne inicjatywy</w:t>
      </w:r>
      <w:r w:rsidR="00D027C7">
        <w:rPr>
          <w:rFonts w:ascii="Helvetica" w:hAnsi="Helvetica" w:cs="Helvetica"/>
        </w:rPr>
        <w:t xml:space="preserve"> a także</w:t>
      </w:r>
      <w:r w:rsidR="00552402">
        <w:rPr>
          <w:rFonts w:ascii="Helvetica" w:hAnsi="Helvetica" w:cs="Helvetica"/>
        </w:rPr>
        <w:t xml:space="preserve"> innowacyjne rozwiązania</w:t>
      </w:r>
      <w:r w:rsidR="00F02FEE">
        <w:rPr>
          <w:rFonts w:ascii="Helvetica" w:hAnsi="Helvetica" w:cs="Helvetica"/>
        </w:rPr>
        <w:t xml:space="preserve"> w tym obszarze</w:t>
      </w:r>
      <w:r w:rsidR="00552402">
        <w:rPr>
          <w:rFonts w:ascii="Helvetica" w:hAnsi="Helvetica" w:cs="Helvetica"/>
        </w:rPr>
        <w:t>.</w:t>
      </w:r>
    </w:p>
    <w:p w14:paraId="1E2C14D0" w14:textId="77777777" w:rsidR="00ED1049" w:rsidRDefault="00ED1049" w:rsidP="00D3157E">
      <w:pPr>
        <w:jc w:val="both"/>
        <w:rPr>
          <w:rFonts w:ascii="Helvetica" w:hAnsi="Helvetica" w:cs="Helvetica"/>
          <w:b/>
          <w:bCs/>
        </w:rPr>
      </w:pPr>
    </w:p>
    <w:p w14:paraId="5B0A589E" w14:textId="6AC8387D" w:rsidR="00552402" w:rsidRPr="00D3157E" w:rsidRDefault="00552402" w:rsidP="00D3157E">
      <w:pPr>
        <w:jc w:val="both"/>
        <w:rPr>
          <w:rFonts w:ascii="Helvetica" w:hAnsi="Helvetica" w:cs="Helvetica"/>
          <w:b/>
          <w:bCs/>
        </w:rPr>
      </w:pPr>
      <w:r w:rsidRPr="00D3157E">
        <w:rPr>
          <w:rFonts w:ascii="Helvetica" w:hAnsi="Helvetica" w:cs="Helvetica"/>
          <w:b/>
          <w:bCs/>
        </w:rPr>
        <w:t>Obniżenie zapotrzebowania na energię</w:t>
      </w:r>
      <w:r w:rsidR="00D3157E">
        <w:rPr>
          <w:rFonts w:ascii="Helvetica" w:hAnsi="Helvetica" w:cs="Helvetica"/>
          <w:b/>
          <w:bCs/>
        </w:rPr>
        <w:t xml:space="preserve"> w zasobach mieszkaniowych,</w:t>
      </w:r>
      <w:r w:rsidR="00F806D2">
        <w:rPr>
          <w:rFonts w:ascii="Helvetica" w:hAnsi="Helvetica" w:cs="Helvetica"/>
          <w:b/>
          <w:bCs/>
        </w:rPr>
        <w:t xml:space="preserve"> </w:t>
      </w:r>
      <w:r w:rsidR="00D3157E">
        <w:rPr>
          <w:rFonts w:ascii="Helvetica" w:hAnsi="Helvetica" w:cs="Helvetica"/>
          <w:b/>
          <w:bCs/>
        </w:rPr>
        <w:t>zwiększanie</w:t>
      </w:r>
      <w:r w:rsidRPr="00D3157E">
        <w:rPr>
          <w:rFonts w:ascii="Helvetica" w:hAnsi="Helvetica" w:cs="Helvetica"/>
          <w:b/>
          <w:bCs/>
        </w:rPr>
        <w:t xml:space="preserve"> efektywności energetycznej budynków mieszkalnych, w tym</w:t>
      </w:r>
      <w:r w:rsidR="00D3157E">
        <w:rPr>
          <w:rFonts w:ascii="Helvetica" w:hAnsi="Helvetica" w:cs="Helvetica"/>
          <w:b/>
          <w:bCs/>
        </w:rPr>
        <w:t xml:space="preserve"> przez</w:t>
      </w:r>
      <w:r w:rsidRPr="00D3157E">
        <w:rPr>
          <w:rFonts w:ascii="Helvetica" w:hAnsi="Helvetica" w:cs="Helvetica"/>
          <w:b/>
          <w:bCs/>
        </w:rPr>
        <w:t xml:space="preserve"> termomodernizacj</w:t>
      </w:r>
      <w:r w:rsidR="00D3157E">
        <w:rPr>
          <w:rFonts w:ascii="Helvetica" w:hAnsi="Helvetica" w:cs="Helvetica"/>
          <w:b/>
          <w:bCs/>
        </w:rPr>
        <w:t>ę</w:t>
      </w:r>
      <w:r w:rsidRPr="00D3157E">
        <w:rPr>
          <w:rFonts w:ascii="Helvetica" w:hAnsi="Helvetica" w:cs="Helvetica"/>
          <w:b/>
          <w:bCs/>
        </w:rPr>
        <w:t xml:space="preserve"> i rozpowszechni</w:t>
      </w:r>
      <w:r w:rsidR="007268AD" w:rsidRPr="00D3157E">
        <w:rPr>
          <w:rFonts w:ascii="Helvetica" w:hAnsi="Helvetica" w:cs="Helvetica"/>
          <w:b/>
          <w:bCs/>
        </w:rPr>
        <w:t>a</w:t>
      </w:r>
      <w:r w:rsidRPr="00D3157E">
        <w:rPr>
          <w:rFonts w:ascii="Helvetica" w:hAnsi="Helvetica" w:cs="Helvetica"/>
          <w:b/>
          <w:bCs/>
        </w:rPr>
        <w:t>n</w:t>
      </w:r>
      <w:r w:rsidR="007268AD" w:rsidRPr="00D3157E">
        <w:rPr>
          <w:rFonts w:ascii="Helvetica" w:hAnsi="Helvetica" w:cs="Helvetica"/>
          <w:b/>
          <w:bCs/>
        </w:rPr>
        <w:t>i</w:t>
      </w:r>
      <w:r w:rsidRPr="00D3157E">
        <w:rPr>
          <w:rFonts w:ascii="Helvetica" w:hAnsi="Helvetica" w:cs="Helvetica"/>
          <w:b/>
          <w:bCs/>
        </w:rPr>
        <w:t>e zastosowani</w:t>
      </w:r>
      <w:r w:rsidR="005F52E0" w:rsidRPr="00D3157E">
        <w:rPr>
          <w:rFonts w:ascii="Helvetica" w:hAnsi="Helvetica" w:cs="Helvetica"/>
          <w:b/>
          <w:bCs/>
        </w:rPr>
        <w:t>a</w:t>
      </w:r>
      <w:r w:rsidRPr="00D3157E">
        <w:rPr>
          <w:rFonts w:ascii="Helvetica" w:hAnsi="Helvetica" w:cs="Helvetica"/>
          <w:b/>
          <w:bCs/>
        </w:rPr>
        <w:t xml:space="preserve"> OZE</w:t>
      </w:r>
    </w:p>
    <w:p w14:paraId="36F69BF0" w14:textId="450F7469" w:rsidR="00552402" w:rsidRDefault="00552402" w:rsidP="00552402">
      <w:pPr>
        <w:jc w:val="both"/>
        <w:rPr>
          <w:rFonts w:ascii="Helvetica" w:hAnsi="Helvetica" w:cs="Helvetica"/>
        </w:rPr>
      </w:pPr>
      <w:r>
        <w:rPr>
          <w:rFonts w:ascii="Helvetica" w:hAnsi="Helvetica" w:cs="Helvetica"/>
        </w:rPr>
        <w:t xml:space="preserve">Ustawa </w:t>
      </w:r>
      <w:r w:rsidRPr="007B2759">
        <w:rPr>
          <w:rFonts w:ascii="Helvetica" w:hAnsi="Helvetica" w:cs="Helvetica"/>
        </w:rPr>
        <w:t>z dn</w:t>
      </w:r>
      <w:r w:rsidR="006414FB">
        <w:rPr>
          <w:rFonts w:ascii="Helvetica" w:hAnsi="Helvetica" w:cs="Helvetica"/>
        </w:rPr>
        <w:t>ia</w:t>
      </w:r>
      <w:r w:rsidRPr="007B2759">
        <w:rPr>
          <w:rFonts w:ascii="Helvetica" w:hAnsi="Helvetica" w:cs="Helvetica"/>
        </w:rPr>
        <w:t xml:space="preserve"> 7</w:t>
      </w:r>
      <w:r w:rsidR="006414FB">
        <w:rPr>
          <w:rFonts w:ascii="Helvetica" w:hAnsi="Helvetica" w:cs="Helvetica"/>
        </w:rPr>
        <w:t xml:space="preserve"> października </w:t>
      </w:r>
      <w:r w:rsidRPr="007B2759">
        <w:rPr>
          <w:rFonts w:ascii="Helvetica" w:hAnsi="Helvetica" w:cs="Helvetica"/>
        </w:rPr>
        <w:t>2022 r</w:t>
      </w:r>
      <w:r w:rsidR="006414FB">
        <w:rPr>
          <w:rFonts w:ascii="Helvetica" w:hAnsi="Helvetica" w:cs="Helvetica"/>
        </w:rPr>
        <w:t>oku</w:t>
      </w:r>
      <w:r w:rsidRPr="007B2759">
        <w:rPr>
          <w:rFonts w:ascii="Helvetica" w:hAnsi="Helvetica" w:cs="Helvetica"/>
        </w:rPr>
        <w:t xml:space="preserve"> o szczególnych rozwiązaniach służących ochronie odbiorców energii elektrycznej w 2023 roku w związku z sytuacją na rynku energii elektrycznej </w:t>
      </w:r>
      <w:r>
        <w:rPr>
          <w:rFonts w:ascii="Helvetica" w:hAnsi="Helvetica" w:cs="Helvetica"/>
        </w:rPr>
        <w:t xml:space="preserve"> wprowadz</w:t>
      </w:r>
      <w:r w:rsidR="00131809">
        <w:rPr>
          <w:rFonts w:ascii="Helvetica" w:hAnsi="Helvetica" w:cs="Helvetica"/>
        </w:rPr>
        <w:t>ił</w:t>
      </w:r>
      <w:r w:rsidR="00B2739D">
        <w:rPr>
          <w:rFonts w:ascii="Helvetica" w:hAnsi="Helvetica" w:cs="Helvetica"/>
        </w:rPr>
        <w:t>a</w:t>
      </w:r>
      <w:r w:rsidR="00131809">
        <w:rPr>
          <w:rFonts w:ascii="Helvetica" w:hAnsi="Helvetica" w:cs="Helvetica"/>
        </w:rPr>
        <w:t xml:space="preserve"> </w:t>
      </w:r>
      <w:r w:rsidR="00B2739D">
        <w:rPr>
          <w:rFonts w:ascii="Helvetica" w:hAnsi="Helvetica" w:cs="Helvetica"/>
        </w:rPr>
        <w:t>o</w:t>
      </w:r>
      <w:r>
        <w:rPr>
          <w:rFonts w:ascii="Helvetica" w:hAnsi="Helvetica" w:cs="Helvetica"/>
        </w:rPr>
        <w:t>bowiązek zmniejszenia zapotrzebowania energetycznego</w:t>
      </w:r>
      <w:r w:rsidR="00B2739D">
        <w:rPr>
          <w:rFonts w:ascii="Helvetica" w:hAnsi="Helvetica" w:cs="Helvetica"/>
        </w:rPr>
        <w:t xml:space="preserve"> jednostek samorządu terytorialnego</w:t>
      </w:r>
      <w:r>
        <w:rPr>
          <w:rFonts w:ascii="Helvetica" w:hAnsi="Helvetica" w:cs="Helvetica"/>
        </w:rPr>
        <w:t xml:space="preserve"> o 10%</w:t>
      </w:r>
      <w:r>
        <w:rPr>
          <w:rStyle w:val="Odwoanieprzypisudolnego"/>
          <w:rFonts w:ascii="Helvetica" w:hAnsi="Helvetica" w:cs="Helvetica"/>
        </w:rPr>
        <w:footnoteReference w:id="113"/>
      </w:r>
      <w:r w:rsidR="00131809">
        <w:rPr>
          <w:rFonts w:ascii="Helvetica" w:hAnsi="Helvetica" w:cs="Helvetica"/>
        </w:rPr>
        <w:t>.</w:t>
      </w:r>
      <w:r w:rsidR="00B2739D">
        <w:rPr>
          <w:rFonts w:ascii="Helvetica" w:hAnsi="Helvetica" w:cs="Helvetica"/>
        </w:rPr>
        <w:t xml:space="preserve"> Tym samym działania z</w:t>
      </w:r>
      <w:r w:rsidR="004270C5">
        <w:rPr>
          <w:rFonts w:ascii="Helvetica" w:hAnsi="Helvetica" w:cs="Helvetica"/>
        </w:rPr>
        <w:t xml:space="preserve"> obszaru</w:t>
      </w:r>
      <w:r>
        <w:rPr>
          <w:rFonts w:ascii="Helvetica" w:hAnsi="Helvetica" w:cs="Helvetica"/>
        </w:rPr>
        <w:t xml:space="preserve"> popraw</w:t>
      </w:r>
      <w:r w:rsidR="004270C5">
        <w:rPr>
          <w:rFonts w:ascii="Helvetica" w:hAnsi="Helvetica" w:cs="Helvetica"/>
        </w:rPr>
        <w:t>y</w:t>
      </w:r>
      <w:r>
        <w:rPr>
          <w:rFonts w:ascii="Helvetica" w:hAnsi="Helvetica" w:cs="Helvetica"/>
        </w:rPr>
        <w:t xml:space="preserve"> efektywności energetycznej</w:t>
      </w:r>
      <w:r w:rsidR="00B2739D">
        <w:rPr>
          <w:rFonts w:ascii="Helvetica" w:hAnsi="Helvetica" w:cs="Helvetica"/>
        </w:rPr>
        <w:t xml:space="preserve"> są</w:t>
      </w:r>
      <w:r w:rsidR="00202AFC">
        <w:rPr>
          <w:rFonts w:ascii="Helvetica" w:hAnsi="Helvetica" w:cs="Helvetica"/>
        </w:rPr>
        <w:t xml:space="preserve"> już</w:t>
      </w:r>
      <w:r w:rsidR="00131809">
        <w:rPr>
          <w:rFonts w:ascii="Helvetica" w:hAnsi="Helvetica" w:cs="Helvetica"/>
        </w:rPr>
        <w:t xml:space="preserve"> nie tylko pożądan</w:t>
      </w:r>
      <w:r w:rsidR="00B2739D">
        <w:rPr>
          <w:rFonts w:ascii="Helvetica" w:hAnsi="Helvetica" w:cs="Helvetica"/>
        </w:rPr>
        <w:t>ymi</w:t>
      </w:r>
      <w:r w:rsidR="00131809">
        <w:rPr>
          <w:rFonts w:ascii="Helvetica" w:hAnsi="Helvetica" w:cs="Helvetica"/>
        </w:rPr>
        <w:t xml:space="preserve"> społecznie</w:t>
      </w:r>
      <w:r w:rsidR="00B2739D">
        <w:rPr>
          <w:rFonts w:ascii="Helvetica" w:hAnsi="Helvetica" w:cs="Helvetica"/>
        </w:rPr>
        <w:t xml:space="preserve"> przedsięwzięciami</w:t>
      </w:r>
      <w:r w:rsidR="004270C5">
        <w:rPr>
          <w:rFonts w:ascii="Helvetica" w:hAnsi="Helvetica" w:cs="Helvetica"/>
        </w:rPr>
        <w:t xml:space="preserve"> o charakterze proekologicznym</w:t>
      </w:r>
      <w:r w:rsidR="00131809">
        <w:rPr>
          <w:rFonts w:ascii="Helvetica" w:hAnsi="Helvetica" w:cs="Helvetica"/>
        </w:rPr>
        <w:t>, ale weszły niejako w zakres</w:t>
      </w:r>
      <w:r>
        <w:rPr>
          <w:rFonts w:ascii="Helvetica" w:hAnsi="Helvetica" w:cs="Helvetica"/>
        </w:rPr>
        <w:t xml:space="preserve"> zadań gminy</w:t>
      </w:r>
      <w:r w:rsidRPr="000873BD">
        <w:rPr>
          <w:rFonts w:ascii="Helvetica" w:hAnsi="Helvetica" w:cs="Helvetica"/>
        </w:rPr>
        <w:t>.</w:t>
      </w:r>
      <w:r>
        <w:rPr>
          <w:rFonts w:ascii="Helvetica" w:hAnsi="Helvetica" w:cs="Helvetica"/>
        </w:rPr>
        <w:t xml:space="preserve"> </w:t>
      </w:r>
      <w:r w:rsidRPr="001A0E9E">
        <w:rPr>
          <w:rFonts w:ascii="Helvetica" w:hAnsi="Helvetica" w:cs="Helvetica"/>
        </w:rPr>
        <w:t>Zagadnienia</w:t>
      </w:r>
      <w:r>
        <w:rPr>
          <w:rFonts w:ascii="Helvetica" w:hAnsi="Helvetica" w:cs="Helvetica"/>
        </w:rPr>
        <w:t xml:space="preserve"> dotyczą w równym stopniu projektowania nowych budynków</w:t>
      </w:r>
      <w:r w:rsidR="004270C5">
        <w:rPr>
          <w:rFonts w:ascii="Helvetica" w:hAnsi="Helvetica" w:cs="Helvetica"/>
        </w:rPr>
        <w:t>, w tym</w:t>
      </w:r>
      <w:r>
        <w:rPr>
          <w:rFonts w:ascii="Helvetica" w:hAnsi="Helvetica" w:cs="Helvetica"/>
        </w:rPr>
        <w:t xml:space="preserve"> mieszka</w:t>
      </w:r>
      <w:r w:rsidR="00B2739D">
        <w:rPr>
          <w:rFonts w:ascii="Helvetica" w:hAnsi="Helvetica" w:cs="Helvetica"/>
        </w:rPr>
        <w:t>lnych</w:t>
      </w:r>
      <w:r>
        <w:rPr>
          <w:rFonts w:ascii="Helvetica" w:hAnsi="Helvetica" w:cs="Helvetica"/>
        </w:rPr>
        <w:t>, jak</w:t>
      </w:r>
      <w:r w:rsidR="00B2739D">
        <w:rPr>
          <w:rFonts w:ascii="Helvetica" w:hAnsi="Helvetica" w:cs="Helvetica"/>
        </w:rPr>
        <w:t xml:space="preserve"> również</w:t>
      </w:r>
      <w:r>
        <w:rPr>
          <w:rFonts w:ascii="Helvetica" w:hAnsi="Helvetica" w:cs="Helvetica"/>
        </w:rPr>
        <w:t xml:space="preserve"> modernizacji</w:t>
      </w:r>
      <w:r w:rsidR="00B2739D">
        <w:rPr>
          <w:rFonts w:ascii="Helvetica" w:hAnsi="Helvetica" w:cs="Helvetica"/>
        </w:rPr>
        <w:t xml:space="preserve"> istniejących już</w:t>
      </w:r>
      <w:r>
        <w:rPr>
          <w:rFonts w:ascii="Helvetica" w:hAnsi="Helvetica" w:cs="Helvetica"/>
        </w:rPr>
        <w:t xml:space="preserve"> zasobów. </w:t>
      </w:r>
      <w:r w:rsidRPr="001A0E9E">
        <w:rPr>
          <w:rFonts w:ascii="Helvetica" w:hAnsi="Helvetica" w:cs="Helvetica"/>
        </w:rPr>
        <w:t>Efektywnością energetyczną budynku nazywamy jego sprawność energetyczną,</w:t>
      </w:r>
      <w:r w:rsidR="004270C5">
        <w:rPr>
          <w:rFonts w:ascii="Helvetica" w:hAnsi="Helvetica" w:cs="Helvetica"/>
        </w:rPr>
        <w:t xml:space="preserve"> tj.</w:t>
      </w:r>
      <w:r w:rsidRPr="001A0E9E">
        <w:rPr>
          <w:rFonts w:ascii="Helvetica" w:hAnsi="Helvetica" w:cs="Helvetica"/>
        </w:rPr>
        <w:t xml:space="preserve"> stopień przygotowania do zapewnienia użytkownikom komfortu cieplnego podczas użytkowania przy możliwie najniższym zużyciu energii do jego ogrzania bądź ochłodzenia</w:t>
      </w:r>
      <w:r>
        <w:rPr>
          <w:rStyle w:val="Odwoanieprzypisudolnego"/>
          <w:rFonts w:ascii="Helvetica" w:hAnsi="Helvetica" w:cs="Helvetica"/>
        </w:rPr>
        <w:footnoteReference w:id="114"/>
      </w:r>
      <w:r w:rsidR="004270C5">
        <w:rPr>
          <w:rFonts w:ascii="Helvetica" w:hAnsi="Helvetica" w:cs="Helvetica"/>
        </w:rPr>
        <w:t>.</w:t>
      </w:r>
    </w:p>
    <w:p w14:paraId="1429E8E5" w14:textId="669EF2C2" w:rsidR="00552402" w:rsidRDefault="00552402" w:rsidP="00552402">
      <w:pPr>
        <w:jc w:val="both"/>
        <w:rPr>
          <w:rFonts w:ascii="Helvetica" w:hAnsi="Helvetica" w:cs="Helvetica"/>
        </w:rPr>
      </w:pPr>
      <w:r>
        <w:rPr>
          <w:rFonts w:ascii="Helvetica" w:hAnsi="Helvetica" w:cs="Helvetica"/>
        </w:rPr>
        <w:t xml:space="preserve">Miasto </w:t>
      </w:r>
      <w:r w:rsidR="004270C5">
        <w:rPr>
          <w:rFonts w:ascii="Helvetica" w:hAnsi="Helvetica" w:cs="Helvetica"/>
        </w:rPr>
        <w:t>po</w:t>
      </w:r>
      <w:r>
        <w:rPr>
          <w:rFonts w:ascii="Helvetica" w:hAnsi="Helvetica" w:cs="Helvetica"/>
        </w:rPr>
        <w:t>winno dążyć do</w:t>
      </w:r>
      <w:r w:rsidR="004270C5">
        <w:rPr>
          <w:rFonts w:ascii="Helvetica" w:hAnsi="Helvetica" w:cs="Helvetica"/>
        </w:rPr>
        <w:t xml:space="preserve"> możliwie największej liczby </w:t>
      </w:r>
      <w:r>
        <w:rPr>
          <w:rFonts w:ascii="Helvetica" w:hAnsi="Helvetica" w:cs="Helvetica"/>
        </w:rPr>
        <w:t>modernizacji systemów grzewczych</w:t>
      </w:r>
      <w:r w:rsidR="004D1E6E">
        <w:rPr>
          <w:rFonts w:ascii="Helvetica" w:hAnsi="Helvetica" w:cs="Helvetica"/>
        </w:rPr>
        <w:t xml:space="preserve"> w </w:t>
      </w:r>
      <w:r>
        <w:rPr>
          <w:rFonts w:ascii="Helvetica" w:hAnsi="Helvetica" w:cs="Helvetica"/>
        </w:rPr>
        <w:t>budynkach mieszkalnych, instalacji centralnego ogrzewania, wymiany starych systemów na nowsze o lepsz</w:t>
      </w:r>
      <w:r w:rsidR="004270C5">
        <w:rPr>
          <w:rFonts w:ascii="Helvetica" w:hAnsi="Helvetica" w:cs="Helvetica"/>
        </w:rPr>
        <w:t>ych parametrach</w:t>
      </w:r>
      <w:r>
        <w:rPr>
          <w:rFonts w:ascii="Helvetica" w:hAnsi="Helvetica" w:cs="Helvetica"/>
        </w:rPr>
        <w:t xml:space="preserve"> efektywności, ociepl</w:t>
      </w:r>
      <w:r w:rsidR="004270C5">
        <w:rPr>
          <w:rFonts w:ascii="Helvetica" w:hAnsi="Helvetica" w:cs="Helvetica"/>
        </w:rPr>
        <w:t>a</w:t>
      </w:r>
      <w:r>
        <w:rPr>
          <w:rFonts w:ascii="Helvetica" w:hAnsi="Helvetica" w:cs="Helvetica"/>
        </w:rPr>
        <w:t>nia zewnętrznego budynków, stropów, dachów i wymiany stolarki okiennej</w:t>
      </w:r>
      <w:r w:rsidR="004270C5">
        <w:rPr>
          <w:rFonts w:ascii="Helvetica" w:hAnsi="Helvetica" w:cs="Helvetica"/>
        </w:rPr>
        <w:t xml:space="preserve"> i</w:t>
      </w:r>
      <w:r>
        <w:rPr>
          <w:rFonts w:ascii="Helvetica" w:hAnsi="Helvetica" w:cs="Helvetica"/>
        </w:rPr>
        <w:t xml:space="preserve"> drzwi zewnętrznych.</w:t>
      </w:r>
      <w:r w:rsidR="004270C5">
        <w:rPr>
          <w:rFonts w:ascii="Helvetica" w:hAnsi="Helvetica" w:cs="Helvetica"/>
        </w:rPr>
        <w:t xml:space="preserve"> </w:t>
      </w:r>
      <w:r>
        <w:rPr>
          <w:rFonts w:ascii="Helvetica" w:hAnsi="Helvetica" w:cs="Helvetica"/>
        </w:rPr>
        <w:t>Niezależność energetyczną można osiąg</w:t>
      </w:r>
      <w:r w:rsidR="00B2739D">
        <w:rPr>
          <w:rFonts w:ascii="Helvetica" w:hAnsi="Helvetica" w:cs="Helvetica"/>
        </w:rPr>
        <w:t>ać</w:t>
      </w:r>
      <w:r w:rsidR="004270C5">
        <w:rPr>
          <w:rFonts w:ascii="Helvetica" w:hAnsi="Helvetica" w:cs="Helvetica"/>
        </w:rPr>
        <w:t xml:space="preserve"> w szczególności poprzez wykorzystywanie</w:t>
      </w:r>
      <w:r w:rsidRPr="000873BD">
        <w:rPr>
          <w:rFonts w:ascii="Helvetica" w:hAnsi="Helvetica" w:cs="Helvetica"/>
        </w:rPr>
        <w:t xml:space="preserve"> odnawialnych źródeł energii</w:t>
      </w:r>
      <w:r w:rsidR="007268AD">
        <w:rPr>
          <w:rFonts w:ascii="Helvetica" w:hAnsi="Helvetica" w:cs="Helvetica"/>
        </w:rPr>
        <w:t>, m.in. paneli</w:t>
      </w:r>
      <w:r>
        <w:rPr>
          <w:rFonts w:ascii="Helvetica" w:hAnsi="Helvetica" w:cs="Helvetica"/>
        </w:rPr>
        <w:t xml:space="preserve"> </w:t>
      </w:r>
      <w:r w:rsidRPr="000873BD">
        <w:rPr>
          <w:rFonts w:ascii="Helvetica" w:hAnsi="Helvetica" w:cs="Helvetica"/>
        </w:rPr>
        <w:t>fotowoltai</w:t>
      </w:r>
      <w:r w:rsidR="007268AD">
        <w:rPr>
          <w:rFonts w:ascii="Helvetica" w:hAnsi="Helvetica" w:cs="Helvetica"/>
        </w:rPr>
        <w:t>cznych</w:t>
      </w:r>
      <w:r w:rsidRPr="000873BD">
        <w:rPr>
          <w:rFonts w:ascii="Helvetica" w:hAnsi="Helvetica" w:cs="Helvetica"/>
        </w:rPr>
        <w:t>, pomp ciepł</w:t>
      </w:r>
      <w:r>
        <w:rPr>
          <w:rFonts w:ascii="Helvetica" w:hAnsi="Helvetica" w:cs="Helvetica"/>
        </w:rPr>
        <w:t xml:space="preserve">a, </w:t>
      </w:r>
      <w:r w:rsidRPr="000873BD">
        <w:rPr>
          <w:rFonts w:ascii="Helvetica" w:hAnsi="Helvetica" w:cs="Helvetica"/>
        </w:rPr>
        <w:t>wiatraków</w:t>
      </w:r>
      <w:r w:rsidR="00B2739D">
        <w:rPr>
          <w:rFonts w:ascii="Helvetica" w:hAnsi="Helvetica" w:cs="Helvetica"/>
        </w:rPr>
        <w:t xml:space="preserve"> czy</w:t>
      </w:r>
      <w:r w:rsidR="004270C5">
        <w:rPr>
          <w:rFonts w:ascii="Helvetica" w:hAnsi="Helvetica" w:cs="Helvetica"/>
        </w:rPr>
        <w:t xml:space="preserve"> stosowanie</w:t>
      </w:r>
      <w:r>
        <w:rPr>
          <w:rFonts w:ascii="Helvetica" w:hAnsi="Helvetica" w:cs="Helvetica"/>
        </w:rPr>
        <w:t xml:space="preserve"> pasywnego systemu ogrzewania i</w:t>
      </w:r>
      <w:r w:rsidR="004D1E6E">
        <w:rPr>
          <w:rFonts w:ascii="Helvetica" w:hAnsi="Helvetica" w:cs="Helvetica"/>
        </w:rPr>
        <w:t> </w:t>
      </w:r>
      <w:r>
        <w:rPr>
          <w:rFonts w:ascii="Helvetica" w:hAnsi="Helvetica" w:cs="Helvetica"/>
        </w:rPr>
        <w:t>chłodzenia</w:t>
      </w:r>
      <w:r w:rsidRPr="000873BD">
        <w:rPr>
          <w:rFonts w:ascii="Helvetica" w:hAnsi="Helvetica" w:cs="Helvetica"/>
        </w:rPr>
        <w:t>. Dobry przykład udanej modernizacji st</w:t>
      </w:r>
      <w:r w:rsidR="004D1E6E">
        <w:rPr>
          <w:rFonts w:ascii="Helvetica" w:hAnsi="Helvetica" w:cs="Helvetica"/>
        </w:rPr>
        <w:t>arego</w:t>
      </w:r>
      <w:r w:rsidRPr="000873BD">
        <w:rPr>
          <w:rFonts w:ascii="Helvetica" w:hAnsi="Helvetica" w:cs="Helvetica"/>
        </w:rPr>
        <w:t xml:space="preserve"> budynku</w:t>
      </w:r>
      <w:r>
        <w:rPr>
          <w:rFonts w:ascii="Helvetica" w:hAnsi="Helvetica" w:cs="Helvetica"/>
        </w:rPr>
        <w:t xml:space="preserve"> z</w:t>
      </w:r>
      <w:r w:rsidR="004270C5">
        <w:rPr>
          <w:rFonts w:ascii="Helvetica" w:hAnsi="Helvetica" w:cs="Helvetica"/>
        </w:rPr>
        <w:t xml:space="preserve"> tzw.</w:t>
      </w:r>
      <w:r>
        <w:rPr>
          <w:rFonts w:ascii="Helvetica" w:hAnsi="Helvetica" w:cs="Helvetica"/>
        </w:rPr>
        <w:t xml:space="preserve"> wielkiej płyty</w:t>
      </w:r>
      <w:r w:rsidR="004D1E6E">
        <w:rPr>
          <w:rFonts w:ascii="Helvetica" w:hAnsi="Helvetica" w:cs="Helvetica"/>
        </w:rPr>
        <w:t xml:space="preserve"> stanowi</w:t>
      </w:r>
      <w:r w:rsidRPr="000873BD">
        <w:rPr>
          <w:rFonts w:ascii="Helvetica" w:hAnsi="Helvetica" w:cs="Helvetica"/>
        </w:rPr>
        <w:t xml:space="preserve"> blok</w:t>
      </w:r>
      <w:r w:rsidR="004270C5">
        <w:rPr>
          <w:rFonts w:ascii="Helvetica" w:hAnsi="Helvetica" w:cs="Helvetica"/>
        </w:rPr>
        <w:t xml:space="preserve"> mieszkalny</w:t>
      </w:r>
      <w:r w:rsidRPr="000873BD">
        <w:rPr>
          <w:rFonts w:ascii="Helvetica" w:hAnsi="Helvetica" w:cs="Helvetica"/>
        </w:rPr>
        <w:t xml:space="preserve"> w Szczytnie,</w:t>
      </w:r>
      <w:r w:rsidR="004D1E6E">
        <w:rPr>
          <w:rFonts w:ascii="Helvetica" w:hAnsi="Helvetica" w:cs="Helvetica"/>
        </w:rPr>
        <w:t xml:space="preserve"> będący</w:t>
      </w:r>
      <w:r w:rsidRPr="000873BD">
        <w:rPr>
          <w:rFonts w:ascii="Helvetica" w:hAnsi="Helvetica" w:cs="Helvetica"/>
        </w:rPr>
        <w:t xml:space="preserve"> pierwszym</w:t>
      </w:r>
      <w:r w:rsidR="004270C5">
        <w:rPr>
          <w:rFonts w:ascii="Helvetica" w:hAnsi="Helvetica" w:cs="Helvetica"/>
        </w:rPr>
        <w:t xml:space="preserve"> tego typu</w:t>
      </w:r>
      <w:r w:rsidRPr="000873BD">
        <w:rPr>
          <w:rFonts w:ascii="Helvetica" w:hAnsi="Helvetica" w:cs="Helvetica"/>
        </w:rPr>
        <w:t xml:space="preserve"> budynkiem w</w:t>
      </w:r>
      <w:r w:rsidR="004D1E6E">
        <w:rPr>
          <w:rFonts w:ascii="Helvetica" w:hAnsi="Helvetica" w:cs="Helvetica"/>
        </w:rPr>
        <w:t> </w:t>
      </w:r>
      <w:r w:rsidRPr="000873BD">
        <w:rPr>
          <w:rFonts w:ascii="Helvetica" w:hAnsi="Helvetica" w:cs="Helvetica"/>
        </w:rPr>
        <w:t>Polsce całkowicie samowystarczalnym energetycznie</w:t>
      </w:r>
      <w:r>
        <w:rPr>
          <w:rStyle w:val="Odwoanieprzypisudolnego"/>
          <w:rFonts w:ascii="Helvetica" w:hAnsi="Helvetica" w:cs="Helvetica"/>
        </w:rPr>
        <w:footnoteReference w:id="115"/>
      </w:r>
      <w:r w:rsidR="007268AD">
        <w:rPr>
          <w:rFonts w:ascii="Helvetica" w:hAnsi="Helvetica" w:cs="Helvetica"/>
        </w:rPr>
        <w:t>.</w:t>
      </w:r>
    </w:p>
    <w:p w14:paraId="26D85D74" w14:textId="200FA10A" w:rsidR="00552402" w:rsidRDefault="00091179" w:rsidP="00552402">
      <w:pPr>
        <w:jc w:val="both"/>
        <w:rPr>
          <w:rFonts w:ascii="Helvetica" w:hAnsi="Helvetica" w:cs="Helvetica"/>
        </w:rPr>
      </w:pPr>
      <w:r>
        <w:rPr>
          <w:rFonts w:ascii="Helvetica" w:hAnsi="Helvetica" w:cs="Helvetica"/>
        </w:rPr>
        <w:t>Zadaniem Gminy jest u</w:t>
      </w:r>
      <w:r w:rsidR="00552402" w:rsidRPr="000873BD">
        <w:rPr>
          <w:rFonts w:ascii="Helvetica" w:hAnsi="Helvetica" w:cs="Helvetica"/>
        </w:rPr>
        <w:t>powszechnienie</w:t>
      </w:r>
      <w:r>
        <w:rPr>
          <w:rFonts w:ascii="Helvetica" w:hAnsi="Helvetica" w:cs="Helvetica"/>
        </w:rPr>
        <w:t xml:space="preserve"> i promowanie </w:t>
      </w:r>
      <w:r w:rsidR="00552402" w:rsidRPr="000873BD">
        <w:rPr>
          <w:rFonts w:ascii="Helvetica" w:hAnsi="Helvetica" w:cs="Helvetica"/>
        </w:rPr>
        <w:t xml:space="preserve">standardu </w:t>
      </w:r>
      <w:r w:rsidR="00552402">
        <w:rPr>
          <w:rFonts w:ascii="Helvetica" w:hAnsi="Helvetica" w:cs="Helvetica"/>
        </w:rPr>
        <w:t>efektywności</w:t>
      </w:r>
      <w:r w:rsidR="00552402" w:rsidRPr="000873BD">
        <w:rPr>
          <w:rFonts w:ascii="Helvetica" w:hAnsi="Helvetica" w:cs="Helvetica"/>
        </w:rPr>
        <w:t xml:space="preserve"> energetycznej</w:t>
      </w:r>
      <w:r>
        <w:rPr>
          <w:rFonts w:ascii="Helvetica" w:hAnsi="Helvetica" w:cs="Helvetica"/>
        </w:rPr>
        <w:t>. D</w:t>
      </w:r>
      <w:r w:rsidR="00552402" w:rsidRPr="000873BD">
        <w:rPr>
          <w:rFonts w:ascii="Helvetica" w:hAnsi="Helvetica" w:cs="Helvetica"/>
        </w:rPr>
        <w:t>ążenie do</w:t>
      </w:r>
      <w:r>
        <w:rPr>
          <w:rFonts w:ascii="Helvetica" w:hAnsi="Helvetica" w:cs="Helvetica"/>
        </w:rPr>
        <w:t xml:space="preserve"> unie</w:t>
      </w:r>
      <w:r w:rsidR="00552402" w:rsidRPr="000873BD">
        <w:rPr>
          <w:rFonts w:ascii="Helvetica" w:hAnsi="Helvetica" w:cs="Helvetica"/>
        </w:rPr>
        <w:t>zależ</w:t>
      </w:r>
      <w:r>
        <w:rPr>
          <w:rFonts w:ascii="Helvetica" w:hAnsi="Helvetica" w:cs="Helvetica"/>
        </w:rPr>
        <w:t>niania</w:t>
      </w:r>
      <w:r w:rsidR="003E6239">
        <w:rPr>
          <w:rFonts w:ascii="Helvetica" w:hAnsi="Helvetica" w:cs="Helvetica"/>
        </w:rPr>
        <w:t xml:space="preserve"> się </w:t>
      </w:r>
      <w:r w:rsidR="00552402" w:rsidRPr="000873BD">
        <w:rPr>
          <w:rFonts w:ascii="Helvetica" w:hAnsi="Helvetica" w:cs="Helvetica"/>
        </w:rPr>
        <w:t>od zewnętrznych źródeł energii</w:t>
      </w:r>
      <w:r w:rsidR="003E6239">
        <w:rPr>
          <w:rFonts w:ascii="Helvetica" w:hAnsi="Helvetica" w:cs="Helvetica"/>
        </w:rPr>
        <w:t xml:space="preserve"> dla</w:t>
      </w:r>
      <w:r w:rsidR="00552402" w:rsidRPr="000873BD">
        <w:rPr>
          <w:rFonts w:ascii="Helvetica" w:hAnsi="Helvetica" w:cs="Helvetica"/>
        </w:rPr>
        <w:t xml:space="preserve"> </w:t>
      </w:r>
      <w:r w:rsidR="00552402">
        <w:rPr>
          <w:rFonts w:ascii="Helvetica" w:hAnsi="Helvetica" w:cs="Helvetica"/>
        </w:rPr>
        <w:t>budynków</w:t>
      </w:r>
      <w:r>
        <w:rPr>
          <w:rFonts w:ascii="Helvetica" w:hAnsi="Helvetica" w:cs="Helvetica"/>
        </w:rPr>
        <w:t xml:space="preserve"> mieszkalnych</w:t>
      </w:r>
      <w:r w:rsidR="003E6239">
        <w:rPr>
          <w:rFonts w:ascii="Helvetica" w:hAnsi="Helvetica" w:cs="Helvetica"/>
        </w:rPr>
        <w:t xml:space="preserve"> z</w:t>
      </w:r>
      <w:r w:rsidR="004D1E6E">
        <w:rPr>
          <w:rFonts w:ascii="Helvetica" w:hAnsi="Helvetica" w:cs="Helvetica"/>
        </w:rPr>
        <w:t> </w:t>
      </w:r>
      <w:r w:rsidR="003E6239">
        <w:rPr>
          <w:rFonts w:ascii="Helvetica" w:hAnsi="Helvetica" w:cs="Helvetica"/>
        </w:rPr>
        <w:t>zasobu gminnego</w:t>
      </w:r>
      <w:r>
        <w:rPr>
          <w:rFonts w:ascii="Helvetica" w:hAnsi="Helvetica" w:cs="Helvetica"/>
        </w:rPr>
        <w:t>,</w:t>
      </w:r>
      <w:r w:rsidR="00552402">
        <w:rPr>
          <w:rFonts w:ascii="Helvetica" w:hAnsi="Helvetica" w:cs="Helvetica"/>
        </w:rPr>
        <w:t xml:space="preserve"> </w:t>
      </w:r>
      <w:r w:rsidR="00552402" w:rsidRPr="000873BD">
        <w:rPr>
          <w:rFonts w:ascii="Helvetica" w:hAnsi="Helvetica" w:cs="Helvetica"/>
        </w:rPr>
        <w:t>z</w:t>
      </w:r>
      <w:r w:rsidR="00714274">
        <w:rPr>
          <w:rFonts w:ascii="Helvetica" w:hAnsi="Helvetica" w:cs="Helvetica"/>
        </w:rPr>
        <w:t xml:space="preserve"> wysokim</w:t>
      </w:r>
      <w:r w:rsidR="00552402" w:rsidRPr="000873BD">
        <w:rPr>
          <w:rFonts w:ascii="Helvetica" w:hAnsi="Helvetica" w:cs="Helvetica"/>
        </w:rPr>
        <w:t xml:space="preserve"> prawdopodobieństwem</w:t>
      </w:r>
      <w:r w:rsidR="003E6239">
        <w:rPr>
          <w:rFonts w:ascii="Helvetica" w:hAnsi="Helvetica" w:cs="Helvetica"/>
        </w:rPr>
        <w:t xml:space="preserve"> spowoduje</w:t>
      </w:r>
      <w:r w:rsidR="00552402" w:rsidRPr="000873BD">
        <w:rPr>
          <w:rFonts w:ascii="Helvetica" w:hAnsi="Helvetica" w:cs="Helvetica"/>
        </w:rPr>
        <w:t>,</w:t>
      </w:r>
      <w:r w:rsidR="004D1E6E">
        <w:rPr>
          <w:rFonts w:ascii="Helvetica" w:hAnsi="Helvetica" w:cs="Helvetica"/>
        </w:rPr>
        <w:t xml:space="preserve"> iż</w:t>
      </w:r>
      <w:r w:rsidR="003E6239">
        <w:rPr>
          <w:rFonts w:ascii="Helvetica" w:hAnsi="Helvetica" w:cs="Helvetica"/>
        </w:rPr>
        <w:t xml:space="preserve"> </w:t>
      </w:r>
      <w:r w:rsidR="00552402" w:rsidRPr="000873BD">
        <w:rPr>
          <w:rFonts w:ascii="Helvetica" w:hAnsi="Helvetica" w:cs="Helvetica"/>
        </w:rPr>
        <w:t>sektor prywatny</w:t>
      </w:r>
      <w:r>
        <w:rPr>
          <w:rFonts w:ascii="Helvetica" w:hAnsi="Helvetica" w:cs="Helvetica"/>
        </w:rPr>
        <w:t>,</w:t>
      </w:r>
      <w:r w:rsidR="00552402" w:rsidRPr="000873BD">
        <w:rPr>
          <w:rFonts w:ascii="Helvetica" w:hAnsi="Helvetica" w:cs="Helvetica"/>
        </w:rPr>
        <w:t xml:space="preserve"> by móc skutecznie konkurować na rynku</w:t>
      </w:r>
      <w:r>
        <w:rPr>
          <w:rFonts w:ascii="Helvetica" w:hAnsi="Helvetica" w:cs="Helvetica"/>
        </w:rPr>
        <w:t>,</w:t>
      </w:r>
      <w:r w:rsidR="003E6239">
        <w:rPr>
          <w:rFonts w:ascii="Helvetica" w:hAnsi="Helvetica" w:cs="Helvetica"/>
        </w:rPr>
        <w:t xml:space="preserve"> </w:t>
      </w:r>
      <w:r w:rsidR="00552402" w:rsidRPr="000873BD">
        <w:rPr>
          <w:rFonts w:ascii="Helvetica" w:hAnsi="Helvetica" w:cs="Helvetica"/>
        </w:rPr>
        <w:t>obierze</w:t>
      </w:r>
      <w:r w:rsidR="003E6239">
        <w:rPr>
          <w:rFonts w:ascii="Helvetica" w:hAnsi="Helvetica" w:cs="Helvetica"/>
        </w:rPr>
        <w:t xml:space="preserve"> również samowystarczalność energetyczną</w:t>
      </w:r>
      <w:r>
        <w:rPr>
          <w:rFonts w:ascii="Helvetica" w:hAnsi="Helvetica" w:cs="Helvetica"/>
        </w:rPr>
        <w:t xml:space="preserve"> za jeden z</w:t>
      </w:r>
      <w:r w:rsidR="003E6239">
        <w:rPr>
          <w:rFonts w:ascii="Helvetica" w:hAnsi="Helvetica" w:cs="Helvetica"/>
        </w:rPr>
        <w:t xml:space="preserve">e swoich </w:t>
      </w:r>
      <w:r>
        <w:rPr>
          <w:rFonts w:ascii="Helvetica" w:hAnsi="Helvetica" w:cs="Helvetica"/>
        </w:rPr>
        <w:t>celów</w:t>
      </w:r>
      <w:r w:rsidR="003E6239">
        <w:rPr>
          <w:rFonts w:ascii="Helvetica" w:hAnsi="Helvetica" w:cs="Helvetica"/>
        </w:rPr>
        <w:t xml:space="preserve"> priorytetowych</w:t>
      </w:r>
      <w:r w:rsidR="00552402">
        <w:rPr>
          <w:rFonts w:ascii="Helvetica" w:hAnsi="Helvetica" w:cs="Helvetica"/>
        </w:rPr>
        <w:t>.</w:t>
      </w:r>
      <w:r w:rsidR="003E6239">
        <w:rPr>
          <w:rFonts w:ascii="Helvetica" w:hAnsi="Helvetica" w:cs="Helvetica"/>
        </w:rPr>
        <w:t xml:space="preserve"> Biorąc pod uwagę dużo</w:t>
      </w:r>
      <w:r>
        <w:rPr>
          <w:rFonts w:ascii="Helvetica" w:hAnsi="Helvetica" w:cs="Helvetica"/>
        </w:rPr>
        <w:t xml:space="preserve"> niższe</w:t>
      </w:r>
      <w:r w:rsidR="00552402" w:rsidRPr="000873BD">
        <w:rPr>
          <w:rFonts w:ascii="Helvetica" w:hAnsi="Helvetica" w:cs="Helvetica"/>
        </w:rPr>
        <w:t xml:space="preserve"> koszty utrzymania</w:t>
      </w:r>
      <w:r>
        <w:rPr>
          <w:rFonts w:ascii="Helvetica" w:hAnsi="Helvetica" w:cs="Helvetica"/>
        </w:rPr>
        <w:t xml:space="preserve"> taki</w:t>
      </w:r>
      <w:r w:rsidR="00F8076E">
        <w:rPr>
          <w:rFonts w:ascii="Helvetica" w:hAnsi="Helvetica" w:cs="Helvetica"/>
        </w:rPr>
        <w:t xml:space="preserve"> właśnie</w:t>
      </w:r>
      <w:r>
        <w:rPr>
          <w:rFonts w:ascii="Helvetica" w:hAnsi="Helvetica" w:cs="Helvetica"/>
        </w:rPr>
        <w:t xml:space="preserve"> zasób</w:t>
      </w:r>
      <w:r w:rsidR="00552402" w:rsidRPr="000873BD">
        <w:rPr>
          <w:rFonts w:ascii="Helvetica" w:hAnsi="Helvetica" w:cs="Helvetica"/>
        </w:rPr>
        <w:t xml:space="preserve"> mieszka</w:t>
      </w:r>
      <w:r>
        <w:rPr>
          <w:rFonts w:ascii="Helvetica" w:hAnsi="Helvetica" w:cs="Helvetica"/>
        </w:rPr>
        <w:t>niowy</w:t>
      </w:r>
      <w:r w:rsidR="00552402" w:rsidRPr="000873BD">
        <w:rPr>
          <w:rFonts w:ascii="Helvetica" w:hAnsi="Helvetica" w:cs="Helvetica"/>
        </w:rPr>
        <w:t xml:space="preserve"> </w:t>
      </w:r>
      <w:r w:rsidR="00552402">
        <w:rPr>
          <w:rFonts w:ascii="Helvetica" w:hAnsi="Helvetica" w:cs="Helvetica"/>
        </w:rPr>
        <w:t>będ</w:t>
      </w:r>
      <w:r>
        <w:rPr>
          <w:rFonts w:ascii="Helvetica" w:hAnsi="Helvetica" w:cs="Helvetica"/>
        </w:rPr>
        <w:t>zi</w:t>
      </w:r>
      <w:r w:rsidR="00F8076E">
        <w:rPr>
          <w:rFonts w:ascii="Helvetica" w:hAnsi="Helvetica" w:cs="Helvetica"/>
        </w:rPr>
        <w:t>e</w:t>
      </w:r>
      <w:r w:rsidR="00552402" w:rsidRPr="000873BD">
        <w:rPr>
          <w:rFonts w:ascii="Helvetica" w:hAnsi="Helvetica" w:cs="Helvetica"/>
        </w:rPr>
        <w:t xml:space="preserve"> atrakcyjn</w:t>
      </w:r>
      <w:r>
        <w:rPr>
          <w:rFonts w:ascii="Helvetica" w:hAnsi="Helvetica" w:cs="Helvetica"/>
        </w:rPr>
        <w:t>iejszy</w:t>
      </w:r>
      <w:r w:rsidR="00552402" w:rsidRPr="000873BD">
        <w:rPr>
          <w:rFonts w:ascii="Helvetica" w:hAnsi="Helvetica" w:cs="Helvetica"/>
        </w:rPr>
        <w:t xml:space="preserve"> dla potencjalnych kupców</w:t>
      </w:r>
      <w:r w:rsidR="00F8076E">
        <w:rPr>
          <w:rFonts w:ascii="Helvetica" w:hAnsi="Helvetica" w:cs="Helvetica"/>
        </w:rPr>
        <w:t xml:space="preserve"> i</w:t>
      </w:r>
      <w:r>
        <w:rPr>
          <w:rFonts w:ascii="Helvetica" w:hAnsi="Helvetica" w:cs="Helvetica"/>
        </w:rPr>
        <w:t xml:space="preserve"> najemców</w:t>
      </w:r>
      <w:r w:rsidR="00552402" w:rsidRPr="000873BD">
        <w:rPr>
          <w:rFonts w:ascii="Helvetica" w:hAnsi="Helvetica" w:cs="Helvetica"/>
        </w:rPr>
        <w:t>.</w:t>
      </w:r>
      <w:r>
        <w:rPr>
          <w:rFonts w:ascii="Helvetica" w:hAnsi="Helvetica" w:cs="Helvetica"/>
        </w:rPr>
        <w:t xml:space="preserve"> Docelowo wszystkie </w:t>
      </w:r>
      <w:r w:rsidR="004270C5">
        <w:rPr>
          <w:rFonts w:ascii="Helvetica" w:hAnsi="Helvetica" w:cs="Helvetica"/>
        </w:rPr>
        <w:t>budynki</w:t>
      </w:r>
      <w:r w:rsidR="004270C5" w:rsidRPr="000873BD">
        <w:rPr>
          <w:rFonts w:ascii="Helvetica" w:hAnsi="Helvetica" w:cs="Helvetica"/>
        </w:rPr>
        <w:t xml:space="preserve"> mieszka</w:t>
      </w:r>
      <w:r w:rsidR="004270C5">
        <w:rPr>
          <w:rFonts w:ascii="Helvetica" w:hAnsi="Helvetica" w:cs="Helvetica"/>
        </w:rPr>
        <w:t>niowe</w:t>
      </w:r>
      <w:r>
        <w:rPr>
          <w:rFonts w:ascii="Helvetica" w:hAnsi="Helvetica" w:cs="Helvetica"/>
        </w:rPr>
        <w:t xml:space="preserve"> </w:t>
      </w:r>
      <w:r w:rsidR="00F8076E">
        <w:rPr>
          <w:rFonts w:ascii="Helvetica" w:hAnsi="Helvetica" w:cs="Helvetica"/>
        </w:rPr>
        <w:t>po</w:t>
      </w:r>
      <w:r>
        <w:rPr>
          <w:rFonts w:ascii="Helvetica" w:hAnsi="Helvetica" w:cs="Helvetica"/>
        </w:rPr>
        <w:t>winny być</w:t>
      </w:r>
      <w:r w:rsidR="004270C5">
        <w:rPr>
          <w:rFonts w:ascii="Helvetica" w:hAnsi="Helvetica" w:cs="Helvetica"/>
        </w:rPr>
        <w:t xml:space="preserve"> projektow</w:t>
      </w:r>
      <w:r w:rsidR="00F8076E">
        <w:rPr>
          <w:rFonts w:ascii="Helvetica" w:hAnsi="Helvetica" w:cs="Helvetica"/>
        </w:rPr>
        <w:t>ane</w:t>
      </w:r>
      <w:r w:rsidR="004270C5">
        <w:rPr>
          <w:rFonts w:ascii="Helvetica" w:hAnsi="Helvetica" w:cs="Helvetica"/>
        </w:rPr>
        <w:t xml:space="preserve"> tak, aby</w:t>
      </w:r>
      <w:r w:rsidR="004270C5" w:rsidRPr="000873BD">
        <w:rPr>
          <w:rFonts w:ascii="Helvetica" w:hAnsi="Helvetica" w:cs="Helvetica"/>
        </w:rPr>
        <w:t xml:space="preserve"> były niskoenergetyczne, pasywne</w:t>
      </w:r>
      <w:r w:rsidR="00F8076E">
        <w:rPr>
          <w:rFonts w:ascii="Helvetica" w:hAnsi="Helvetica" w:cs="Helvetica"/>
        </w:rPr>
        <w:t xml:space="preserve">, bądź </w:t>
      </w:r>
      <w:r w:rsidR="004270C5">
        <w:rPr>
          <w:rFonts w:ascii="Helvetica" w:hAnsi="Helvetica" w:cs="Helvetica"/>
        </w:rPr>
        <w:t>jeśli</w:t>
      </w:r>
      <w:r w:rsidR="00F8076E">
        <w:rPr>
          <w:rFonts w:ascii="Helvetica" w:hAnsi="Helvetica" w:cs="Helvetica"/>
        </w:rPr>
        <w:t xml:space="preserve"> to</w:t>
      </w:r>
      <w:r w:rsidR="004270C5">
        <w:rPr>
          <w:rFonts w:ascii="Helvetica" w:hAnsi="Helvetica" w:cs="Helvetica"/>
        </w:rPr>
        <w:t xml:space="preserve"> możliwe</w:t>
      </w:r>
      <w:r w:rsidR="00F8076E">
        <w:rPr>
          <w:rFonts w:ascii="Helvetica" w:hAnsi="Helvetica" w:cs="Helvetica"/>
        </w:rPr>
        <w:t xml:space="preserve"> </w:t>
      </w:r>
      <w:r w:rsidR="004270C5">
        <w:rPr>
          <w:rFonts w:ascii="Helvetica" w:hAnsi="Helvetica" w:cs="Helvetica"/>
        </w:rPr>
        <w:t>w przyszłości</w:t>
      </w:r>
      <w:r>
        <w:rPr>
          <w:rFonts w:ascii="Helvetica" w:hAnsi="Helvetica" w:cs="Helvetica"/>
        </w:rPr>
        <w:t xml:space="preserve"> </w:t>
      </w:r>
      <w:r w:rsidR="004270C5" w:rsidRPr="000873BD">
        <w:rPr>
          <w:rFonts w:ascii="Helvetica" w:hAnsi="Helvetica" w:cs="Helvetica"/>
        </w:rPr>
        <w:t>samowystarczalne</w:t>
      </w:r>
      <w:r w:rsidR="004270C5">
        <w:rPr>
          <w:rFonts w:ascii="Helvetica" w:hAnsi="Helvetica" w:cs="Helvetica"/>
        </w:rPr>
        <w:t xml:space="preserve"> pod kątem energetycznym</w:t>
      </w:r>
      <w:r w:rsidR="004270C5" w:rsidRPr="000873BD">
        <w:rPr>
          <w:rFonts w:ascii="Helvetica" w:hAnsi="Helvetica" w:cs="Helvetica"/>
        </w:rPr>
        <w:t>.</w:t>
      </w:r>
    </w:p>
    <w:p w14:paraId="28775A44" w14:textId="77777777" w:rsidR="00ED1049" w:rsidRDefault="00ED1049" w:rsidP="00894301">
      <w:pPr>
        <w:jc w:val="both"/>
        <w:rPr>
          <w:rFonts w:ascii="Helvetica" w:hAnsi="Helvetica" w:cs="Helvetica"/>
          <w:b/>
          <w:bCs/>
        </w:rPr>
      </w:pPr>
    </w:p>
    <w:p w14:paraId="0E74A5A6" w14:textId="1C273DB7" w:rsidR="00552402" w:rsidRPr="00894301" w:rsidRDefault="00552402" w:rsidP="00894301">
      <w:pPr>
        <w:jc w:val="both"/>
        <w:rPr>
          <w:rFonts w:ascii="Helvetica" w:hAnsi="Helvetica" w:cs="Helvetica"/>
          <w:b/>
          <w:bCs/>
        </w:rPr>
      </w:pPr>
      <w:r w:rsidRPr="00894301">
        <w:rPr>
          <w:rFonts w:ascii="Helvetica" w:hAnsi="Helvetica" w:cs="Helvetica"/>
          <w:b/>
          <w:bCs/>
        </w:rPr>
        <w:t>Zwiększ</w:t>
      </w:r>
      <w:r w:rsidR="006C1CBD" w:rsidRPr="00894301">
        <w:rPr>
          <w:rFonts w:ascii="Helvetica" w:hAnsi="Helvetica" w:cs="Helvetica"/>
          <w:b/>
          <w:bCs/>
        </w:rPr>
        <w:t>a</w:t>
      </w:r>
      <w:r w:rsidRPr="00894301">
        <w:rPr>
          <w:rFonts w:ascii="Helvetica" w:hAnsi="Helvetica" w:cs="Helvetica"/>
          <w:b/>
          <w:bCs/>
        </w:rPr>
        <w:t>ni</w:t>
      </w:r>
      <w:r w:rsidR="006C1CBD" w:rsidRPr="00894301">
        <w:rPr>
          <w:rFonts w:ascii="Helvetica" w:hAnsi="Helvetica" w:cs="Helvetica"/>
          <w:b/>
          <w:bCs/>
        </w:rPr>
        <w:t>e</w:t>
      </w:r>
      <w:r w:rsidRPr="00894301">
        <w:rPr>
          <w:rFonts w:ascii="Helvetica" w:hAnsi="Helvetica" w:cs="Helvetica"/>
          <w:b/>
          <w:bCs/>
        </w:rPr>
        <w:t xml:space="preserve"> podaży lokali socjalnych w ramach mieszkaniowego zasobu Gminy</w:t>
      </w:r>
    </w:p>
    <w:p w14:paraId="1643832D" w14:textId="726CCA5B" w:rsidR="00C07099" w:rsidRDefault="00552402" w:rsidP="00552402">
      <w:pPr>
        <w:jc w:val="both"/>
        <w:rPr>
          <w:rFonts w:ascii="Helvetica" w:hAnsi="Helvetica" w:cs="Helvetica"/>
        </w:rPr>
      </w:pPr>
      <w:r w:rsidRPr="0097663B">
        <w:rPr>
          <w:rFonts w:ascii="Helvetica" w:hAnsi="Helvetica" w:cs="Helvetica"/>
        </w:rPr>
        <w:t xml:space="preserve">Jednym z </w:t>
      </w:r>
      <w:r w:rsidR="00D0533A">
        <w:rPr>
          <w:rFonts w:ascii="Helvetica" w:hAnsi="Helvetica" w:cs="Helvetica"/>
        </w:rPr>
        <w:t>wymogów nałożonych na</w:t>
      </w:r>
      <w:r w:rsidRPr="0097663B">
        <w:rPr>
          <w:rFonts w:ascii="Helvetica" w:hAnsi="Helvetica" w:cs="Helvetica"/>
        </w:rPr>
        <w:t xml:space="preserve"> gmin</w:t>
      </w:r>
      <w:r w:rsidR="00D0533A">
        <w:rPr>
          <w:rFonts w:ascii="Helvetica" w:hAnsi="Helvetica" w:cs="Helvetica"/>
        </w:rPr>
        <w:t xml:space="preserve">ę </w:t>
      </w:r>
      <w:r w:rsidRPr="0097663B">
        <w:rPr>
          <w:rFonts w:ascii="Helvetica" w:hAnsi="Helvetica" w:cs="Helvetica"/>
        </w:rPr>
        <w:t>jest</w:t>
      </w:r>
      <w:r w:rsidR="00D0533A">
        <w:rPr>
          <w:rFonts w:ascii="Helvetica" w:hAnsi="Helvetica" w:cs="Helvetica"/>
        </w:rPr>
        <w:t xml:space="preserve"> konieczność</w:t>
      </w:r>
      <w:r w:rsidRPr="0097663B">
        <w:rPr>
          <w:rFonts w:ascii="Helvetica" w:hAnsi="Helvetica" w:cs="Helvetica"/>
        </w:rPr>
        <w:t xml:space="preserve"> </w:t>
      </w:r>
      <w:r>
        <w:rPr>
          <w:rFonts w:ascii="Helvetica" w:hAnsi="Helvetica" w:cs="Helvetica"/>
        </w:rPr>
        <w:t>zapewnieni</w:t>
      </w:r>
      <w:r w:rsidR="00051D4A">
        <w:rPr>
          <w:rFonts w:ascii="Helvetica" w:hAnsi="Helvetica" w:cs="Helvetica"/>
        </w:rPr>
        <w:t>a</w:t>
      </w:r>
      <w:r>
        <w:rPr>
          <w:rFonts w:ascii="Helvetica" w:hAnsi="Helvetica" w:cs="Helvetica"/>
        </w:rPr>
        <w:t xml:space="preserve"> odpowiedniej liczby</w:t>
      </w:r>
      <w:r w:rsidRPr="0097663B">
        <w:rPr>
          <w:rFonts w:ascii="Helvetica" w:hAnsi="Helvetica" w:cs="Helvetica"/>
        </w:rPr>
        <w:t xml:space="preserve"> lokali socjalnych. Lokale </w:t>
      </w:r>
      <w:r>
        <w:rPr>
          <w:rFonts w:ascii="Helvetica" w:hAnsi="Helvetica" w:cs="Helvetica"/>
        </w:rPr>
        <w:t>te</w:t>
      </w:r>
      <w:r w:rsidRPr="0097663B">
        <w:rPr>
          <w:rFonts w:ascii="Helvetica" w:hAnsi="Helvetica" w:cs="Helvetica"/>
        </w:rPr>
        <w:t xml:space="preserve"> stanowią wyodrębnioną część </w:t>
      </w:r>
      <w:r>
        <w:rPr>
          <w:rFonts w:ascii="Helvetica" w:hAnsi="Helvetica" w:cs="Helvetica"/>
        </w:rPr>
        <w:t xml:space="preserve">z </w:t>
      </w:r>
      <w:r w:rsidRPr="0097663B">
        <w:rPr>
          <w:rFonts w:ascii="Helvetica" w:hAnsi="Helvetica" w:cs="Helvetica"/>
        </w:rPr>
        <w:t>mieszkaniowego zasobu gminy.</w:t>
      </w:r>
      <w:r w:rsidR="00D0533A">
        <w:rPr>
          <w:rFonts w:ascii="Helvetica" w:hAnsi="Helvetica" w:cs="Helvetica"/>
        </w:rPr>
        <w:t xml:space="preserve"> Ten z kolei tworzą</w:t>
      </w:r>
      <w:r>
        <w:rPr>
          <w:rFonts w:ascii="Helvetica" w:hAnsi="Helvetica" w:cs="Helvetica"/>
        </w:rPr>
        <w:t xml:space="preserve"> lokale stanowiące własność gminy albo gminnych osób prawnych lub spółek handlowych </w:t>
      </w:r>
      <w:r w:rsidR="00102A86">
        <w:rPr>
          <w:rFonts w:ascii="Helvetica" w:hAnsi="Helvetica" w:cs="Helvetica"/>
        </w:rPr>
        <w:t>u</w:t>
      </w:r>
      <w:r>
        <w:rPr>
          <w:rFonts w:ascii="Helvetica" w:hAnsi="Helvetica" w:cs="Helvetica"/>
        </w:rPr>
        <w:t xml:space="preserve">tworzonych z </w:t>
      </w:r>
      <w:r w:rsidR="00102A86">
        <w:rPr>
          <w:rFonts w:ascii="Helvetica" w:hAnsi="Helvetica" w:cs="Helvetica"/>
        </w:rPr>
        <w:t xml:space="preserve">jej </w:t>
      </w:r>
      <w:r>
        <w:rPr>
          <w:rFonts w:ascii="Helvetica" w:hAnsi="Helvetica" w:cs="Helvetica"/>
        </w:rPr>
        <w:t>udziałem</w:t>
      </w:r>
      <w:r w:rsidR="00102A86">
        <w:rPr>
          <w:rFonts w:ascii="Helvetica" w:hAnsi="Helvetica" w:cs="Helvetica"/>
        </w:rPr>
        <w:t xml:space="preserve"> </w:t>
      </w:r>
      <w:r>
        <w:rPr>
          <w:rFonts w:ascii="Helvetica" w:hAnsi="Helvetica" w:cs="Helvetica"/>
        </w:rPr>
        <w:t>z wyjątkiem</w:t>
      </w:r>
      <w:r w:rsidR="00102A86">
        <w:rPr>
          <w:rFonts w:ascii="Helvetica" w:hAnsi="Helvetica" w:cs="Helvetica"/>
        </w:rPr>
        <w:t xml:space="preserve"> towarzystw budownictwa społecznego,</w:t>
      </w:r>
      <w:r>
        <w:rPr>
          <w:rFonts w:ascii="Helvetica" w:hAnsi="Helvetica" w:cs="Helvetica"/>
        </w:rPr>
        <w:t xml:space="preserve"> a</w:t>
      </w:r>
      <w:r w:rsidR="00102A86">
        <w:rPr>
          <w:rFonts w:ascii="Helvetica" w:hAnsi="Helvetica" w:cs="Helvetica"/>
        </w:rPr>
        <w:t> </w:t>
      </w:r>
      <w:r>
        <w:rPr>
          <w:rFonts w:ascii="Helvetica" w:hAnsi="Helvetica" w:cs="Helvetica"/>
        </w:rPr>
        <w:t>także lokale pozostające w posiadaniu samoistnym tych podmiotów</w:t>
      </w:r>
      <w:r>
        <w:rPr>
          <w:rStyle w:val="Odwoanieprzypisudolnego"/>
          <w:rFonts w:ascii="Helvetica" w:hAnsi="Helvetica" w:cs="Helvetica"/>
        </w:rPr>
        <w:footnoteReference w:id="116"/>
      </w:r>
      <w:r w:rsidR="00D0533A">
        <w:rPr>
          <w:rFonts w:ascii="Helvetica" w:hAnsi="Helvetica" w:cs="Helvetica"/>
        </w:rPr>
        <w:t>.</w:t>
      </w:r>
      <w:r>
        <w:rPr>
          <w:rFonts w:ascii="Helvetica" w:hAnsi="Helvetica" w:cs="Helvetica"/>
        </w:rPr>
        <w:t xml:space="preserve"> W celu wykonywania zadań gmina może korzystać z posiadanego zasobu, wynajmować mieszkania od prywatnych właścicieli i podnajmować je lub zwiększać zasób poprzez inwestycje budowlane.</w:t>
      </w:r>
    </w:p>
    <w:p w14:paraId="4B23DA3C" w14:textId="1691A5AA" w:rsidR="00404A8C" w:rsidRDefault="00212B2D" w:rsidP="00552402">
      <w:pPr>
        <w:jc w:val="both"/>
        <w:rPr>
          <w:rFonts w:ascii="Helvetica" w:hAnsi="Helvetica" w:cs="Helvetica"/>
        </w:rPr>
      </w:pPr>
      <w:r w:rsidRPr="00FC162D">
        <w:rPr>
          <w:rFonts w:ascii="Helvetica" w:hAnsi="Helvetica" w:cs="Helvetica"/>
        </w:rPr>
        <w:t xml:space="preserve">Na etapie </w:t>
      </w:r>
      <w:r w:rsidRPr="008D4D3C">
        <w:rPr>
          <w:rFonts w:ascii="Helvetica" w:hAnsi="Helvetica" w:cs="Helvetica"/>
        </w:rPr>
        <w:t>prac nad sporządzeniem niniejszej strategii</w:t>
      </w:r>
      <w:r w:rsidR="00404A8C" w:rsidRPr="008D4D3C">
        <w:rPr>
          <w:rFonts w:ascii="Helvetica" w:hAnsi="Helvetica" w:cs="Helvetica"/>
        </w:rPr>
        <w:t xml:space="preserve"> w dniu 30.09.2022 r</w:t>
      </w:r>
      <w:r w:rsidR="00C07099">
        <w:rPr>
          <w:rFonts w:ascii="Helvetica" w:hAnsi="Helvetica" w:cs="Helvetica"/>
        </w:rPr>
        <w:t>oku</w:t>
      </w:r>
      <w:r w:rsidRPr="008D4D3C">
        <w:rPr>
          <w:rFonts w:ascii="Helvetica" w:hAnsi="Helvetica" w:cs="Helvetica"/>
        </w:rPr>
        <w:t xml:space="preserve"> podjęta została</w:t>
      </w:r>
      <w:r w:rsidR="00404A8C" w:rsidRPr="008D4D3C">
        <w:rPr>
          <w:rFonts w:ascii="Helvetica" w:hAnsi="Helvetica" w:cs="Helvetica"/>
        </w:rPr>
        <w:t xml:space="preserve"> Uchwała nr</w:t>
      </w:r>
      <w:r w:rsidRPr="008D4D3C">
        <w:rPr>
          <w:rFonts w:ascii="Helvetica" w:hAnsi="Helvetica" w:cs="Helvetica"/>
        </w:rPr>
        <w:t xml:space="preserve"> </w:t>
      </w:r>
      <w:r w:rsidR="00404A8C" w:rsidRPr="008D4D3C">
        <w:rPr>
          <w:rFonts w:ascii="Helvetica" w:hAnsi="Helvetica" w:cs="Helvetica"/>
        </w:rPr>
        <w:t>LV/687/2022 Rady Miejskiej w Stalowej Woli w sprawie uchwalenia Wieloletniego programu gospodarowania mieszkaniowym zasobem Gminy Stalowa Wola na lata 2022-2026. Program</w:t>
      </w:r>
      <w:r w:rsidR="00C07099">
        <w:rPr>
          <w:rFonts w:ascii="Helvetica" w:hAnsi="Helvetica" w:cs="Helvetica"/>
        </w:rPr>
        <w:t xml:space="preserve"> ten </w:t>
      </w:r>
      <w:r w:rsidR="00404A8C" w:rsidRPr="008D4D3C">
        <w:rPr>
          <w:rFonts w:ascii="Helvetica" w:hAnsi="Helvetica" w:cs="Helvetica"/>
        </w:rPr>
        <w:t xml:space="preserve">wskazuje między innymi, że trwają prace nad dokumentacją projektową </w:t>
      </w:r>
      <w:r w:rsidR="00C07099">
        <w:rPr>
          <w:rFonts w:ascii="Helvetica" w:hAnsi="Helvetica" w:cs="Helvetica"/>
        </w:rPr>
        <w:t>oraz</w:t>
      </w:r>
      <w:r w:rsidR="00404A8C" w:rsidRPr="008D4D3C">
        <w:rPr>
          <w:rFonts w:ascii="Helvetica" w:hAnsi="Helvetica" w:cs="Helvetica"/>
        </w:rPr>
        <w:t xml:space="preserve"> poszukiwaniem zewnętrznych źródeł finansowania</w:t>
      </w:r>
      <w:r w:rsidR="007439F6">
        <w:rPr>
          <w:rFonts w:ascii="Helvetica" w:hAnsi="Helvetica" w:cs="Helvetica"/>
        </w:rPr>
        <w:t xml:space="preserve"> zmierzające do</w:t>
      </w:r>
      <w:r w:rsidR="00404A8C" w:rsidRPr="008D4D3C">
        <w:rPr>
          <w:rFonts w:ascii="Helvetica" w:hAnsi="Helvetica" w:cs="Helvetica"/>
        </w:rPr>
        <w:t xml:space="preserve"> wybudowania przez Gminę budynku socjalnego przy ul. Orzeszkowej, liczącego 40 mieszkań, z przewidywanym czasem oddania do użytkowania w 2025 r</w:t>
      </w:r>
      <w:r w:rsidR="007439F6">
        <w:rPr>
          <w:rFonts w:ascii="Helvetica" w:hAnsi="Helvetica" w:cs="Helvetica"/>
        </w:rPr>
        <w:t>.</w:t>
      </w:r>
      <w:r w:rsidR="005C139D">
        <w:rPr>
          <w:rStyle w:val="Odwoanieprzypisudolnego"/>
          <w:rFonts w:ascii="Helvetica" w:hAnsi="Helvetica" w:cs="Helvetica"/>
        </w:rPr>
        <w:footnoteReference w:id="117"/>
      </w:r>
      <w:r w:rsidR="00404A8C" w:rsidRPr="008D4D3C">
        <w:rPr>
          <w:rFonts w:ascii="Helvetica" w:hAnsi="Helvetica" w:cs="Helvetica"/>
        </w:rPr>
        <w:t xml:space="preserve"> </w:t>
      </w:r>
      <w:r w:rsidR="008D4D3C" w:rsidRPr="008D4D3C">
        <w:rPr>
          <w:rFonts w:ascii="Helvetica" w:hAnsi="Helvetica" w:cs="Helvetica"/>
        </w:rPr>
        <w:t xml:space="preserve">W celu lepszego gospodarowania komunalnym zasobem </w:t>
      </w:r>
      <w:r w:rsidR="007439F6">
        <w:rPr>
          <w:rFonts w:ascii="Helvetica" w:hAnsi="Helvetica" w:cs="Helvetica"/>
        </w:rPr>
        <w:t>i </w:t>
      </w:r>
      <w:r w:rsidR="008D4D3C" w:rsidRPr="008D4D3C">
        <w:rPr>
          <w:rFonts w:ascii="Helvetica" w:hAnsi="Helvetica" w:cs="Helvetica"/>
        </w:rPr>
        <w:t>zaspokajania potrzeb mieszkaniowych</w:t>
      </w:r>
      <w:r w:rsidR="007439F6">
        <w:rPr>
          <w:rFonts w:ascii="Helvetica" w:hAnsi="Helvetica" w:cs="Helvetica"/>
        </w:rPr>
        <w:t xml:space="preserve"> Miasto</w:t>
      </w:r>
      <w:r w:rsidR="008D4D3C" w:rsidRPr="008D4D3C">
        <w:rPr>
          <w:rFonts w:ascii="Helvetica" w:hAnsi="Helvetica" w:cs="Helvetica"/>
        </w:rPr>
        <w:t xml:space="preserve"> powinna</w:t>
      </w:r>
      <w:r w:rsidR="008D4D3C">
        <w:rPr>
          <w:rFonts w:ascii="Helvetica" w:hAnsi="Helvetica" w:cs="Helvetica"/>
        </w:rPr>
        <w:t xml:space="preserve"> też</w:t>
      </w:r>
      <w:r w:rsidR="008D4D3C" w:rsidRPr="008D4D3C">
        <w:rPr>
          <w:rFonts w:ascii="Helvetica" w:hAnsi="Helvetica" w:cs="Helvetica"/>
        </w:rPr>
        <w:t xml:space="preserve"> wprowadz</w:t>
      </w:r>
      <w:r w:rsidR="007439F6">
        <w:rPr>
          <w:rFonts w:ascii="Helvetica" w:hAnsi="Helvetica" w:cs="Helvetica"/>
        </w:rPr>
        <w:t>i</w:t>
      </w:r>
      <w:r w:rsidR="008D4D3C" w:rsidRPr="008D4D3C">
        <w:rPr>
          <w:rFonts w:ascii="Helvetica" w:hAnsi="Helvetica" w:cs="Helvetica"/>
        </w:rPr>
        <w:t>ć do zasobu budynki pełniące dotychczas inne funkcje celem ich adaptacji na mieszk</w:t>
      </w:r>
      <w:r w:rsidR="00552974">
        <w:rPr>
          <w:rFonts w:ascii="Helvetica" w:hAnsi="Helvetica" w:cs="Helvetica"/>
        </w:rPr>
        <w:t>ania</w:t>
      </w:r>
      <w:r w:rsidR="008D4D3C" w:rsidRPr="008D4D3C">
        <w:rPr>
          <w:rFonts w:ascii="Helvetica" w:hAnsi="Helvetica" w:cs="Helvetica"/>
        </w:rPr>
        <w:t>, w tym socjalne.</w:t>
      </w:r>
      <w:r w:rsidR="008D4D3C">
        <w:rPr>
          <w:rFonts w:ascii="Helvetica" w:hAnsi="Helvetica" w:cs="Helvetica"/>
        </w:rPr>
        <w:t xml:space="preserve"> </w:t>
      </w:r>
      <w:r w:rsidR="00552974">
        <w:rPr>
          <w:rFonts w:ascii="Helvetica" w:hAnsi="Helvetica" w:cs="Helvetica"/>
        </w:rPr>
        <w:t>Możliwe jest również odpłatne przejęcie od innych podmiotów budynków, zbędnych z punktu widzenia dalszej działalności statutowej</w:t>
      </w:r>
      <w:r w:rsidR="007439F6">
        <w:rPr>
          <w:rFonts w:ascii="Helvetica" w:hAnsi="Helvetica" w:cs="Helvetica"/>
        </w:rPr>
        <w:t>/</w:t>
      </w:r>
      <w:r w:rsidR="00552974">
        <w:rPr>
          <w:rFonts w:ascii="Helvetica" w:hAnsi="Helvetica" w:cs="Helvetica"/>
        </w:rPr>
        <w:t>operacyjnej</w:t>
      </w:r>
      <w:r w:rsidR="007439F6">
        <w:rPr>
          <w:rFonts w:ascii="Helvetica" w:hAnsi="Helvetica" w:cs="Helvetica"/>
        </w:rPr>
        <w:t xml:space="preserve"> tych jednostek</w:t>
      </w:r>
      <w:r w:rsidR="00552974">
        <w:rPr>
          <w:rFonts w:ascii="Helvetica" w:hAnsi="Helvetica" w:cs="Helvetica"/>
        </w:rPr>
        <w:t>, w celu przeznaczenia w przyszłości na zaspakajan</w:t>
      </w:r>
      <w:r w:rsidR="007439F6">
        <w:rPr>
          <w:rFonts w:ascii="Helvetica" w:hAnsi="Helvetica" w:cs="Helvetica"/>
        </w:rPr>
        <w:t>ie</w:t>
      </w:r>
      <w:r w:rsidR="00552974">
        <w:rPr>
          <w:rFonts w:ascii="Helvetica" w:hAnsi="Helvetica" w:cs="Helvetica"/>
        </w:rPr>
        <w:t xml:space="preserve"> potrzeb mieszkaniowych wspólnoty samorządowej.       </w:t>
      </w:r>
    </w:p>
    <w:p w14:paraId="003C978C" w14:textId="3B8F9977" w:rsidR="00552402" w:rsidRDefault="00D0533A" w:rsidP="00552402">
      <w:pPr>
        <w:jc w:val="both"/>
        <w:rPr>
          <w:rFonts w:ascii="Helvetica" w:hAnsi="Helvetica" w:cs="Helvetica"/>
        </w:rPr>
      </w:pPr>
      <w:r>
        <w:rPr>
          <w:rFonts w:ascii="Helvetica" w:hAnsi="Helvetica" w:cs="Helvetica"/>
        </w:rPr>
        <w:t>Warto w tym miejscu zwrócić uwagę, że t</w:t>
      </w:r>
      <w:r w:rsidR="00552402">
        <w:rPr>
          <w:rFonts w:ascii="Helvetica" w:hAnsi="Helvetica" w:cs="Helvetica"/>
        </w:rPr>
        <w:t>worzenie</w:t>
      </w:r>
      <w:r>
        <w:rPr>
          <w:rFonts w:ascii="Helvetica" w:hAnsi="Helvetica" w:cs="Helvetica"/>
        </w:rPr>
        <w:t xml:space="preserve"> zupełnie odrębnych</w:t>
      </w:r>
      <w:r w:rsidR="00552402">
        <w:rPr>
          <w:rFonts w:ascii="Helvetica" w:hAnsi="Helvetica" w:cs="Helvetica"/>
        </w:rPr>
        <w:t xml:space="preserve"> osiedli socjalnych może skutkować stygmatyzacj</w:t>
      </w:r>
      <w:r>
        <w:rPr>
          <w:rFonts w:ascii="Helvetica" w:hAnsi="Helvetica" w:cs="Helvetica"/>
        </w:rPr>
        <w:t>ą</w:t>
      </w:r>
      <w:r w:rsidR="00552402">
        <w:rPr>
          <w:rFonts w:ascii="Helvetica" w:hAnsi="Helvetica" w:cs="Helvetica"/>
        </w:rPr>
        <w:t>, utrudnieniem integracji społecznej</w:t>
      </w:r>
      <w:r>
        <w:rPr>
          <w:rFonts w:ascii="Helvetica" w:hAnsi="Helvetica" w:cs="Helvetica"/>
        </w:rPr>
        <w:t xml:space="preserve"> czy też </w:t>
      </w:r>
      <w:r w:rsidR="00552402">
        <w:rPr>
          <w:rFonts w:ascii="Helvetica" w:hAnsi="Helvetica" w:cs="Helvetica"/>
        </w:rPr>
        <w:t>protestami</w:t>
      </w:r>
      <w:r>
        <w:rPr>
          <w:rFonts w:ascii="Helvetica" w:hAnsi="Helvetica" w:cs="Helvetica"/>
        </w:rPr>
        <w:t xml:space="preserve"> mieszkańców</w:t>
      </w:r>
      <w:r w:rsidR="00552402">
        <w:rPr>
          <w:rFonts w:ascii="Helvetica" w:hAnsi="Helvetica" w:cs="Helvetica"/>
        </w:rPr>
        <w:t xml:space="preserve"> sąsiednich nieruchomości. Miasto winno brać pod uwagę potrzeby wszystkich mieszkańców łącząc osoby o różnych statusach ekonomicznych i  wspierając ich mobilność. Różnorodność społeczna mieszkańców przeciwdziała dyskryminacji, wykluczeniu i patologiom. Rozproszenie lokali socjalnych wśród inn</w:t>
      </w:r>
      <w:r>
        <w:rPr>
          <w:rFonts w:ascii="Helvetica" w:hAnsi="Helvetica" w:cs="Helvetica"/>
        </w:rPr>
        <w:t>ego typu</w:t>
      </w:r>
      <w:r w:rsidR="00552402">
        <w:rPr>
          <w:rFonts w:ascii="Helvetica" w:hAnsi="Helvetica" w:cs="Helvetica"/>
        </w:rPr>
        <w:t xml:space="preserve"> mieszkań zapewni</w:t>
      </w:r>
      <w:r>
        <w:rPr>
          <w:rFonts w:ascii="Helvetica" w:hAnsi="Helvetica" w:cs="Helvetica"/>
        </w:rPr>
        <w:t>a</w:t>
      </w:r>
      <w:r w:rsidR="00552402">
        <w:rPr>
          <w:rFonts w:ascii="Helvetica" w:hAnsi="Helvetica" w:cs="Helvetica"/>
        </w:rPr>
        <w:t xml:space="preserve"> najemcom uczestni</w:t>
      </w:r>
      <w:r>
        <w:rPr>
          <w:rFonts w:ascii="Helvetica" w:hAnsi="Helvetica" w:cs="Helvetica"/>
        </w:rPr>
        <w:t>ctwo</w:t>
      </w:r>
      <w:r w:rsidR="00552402">
        <w:rPr>
          <w:rFonts w:ascii="Helvetica" w:hAnsi="Helvetica" w:cs="Helvetica"/>
        </w:rPr>
        <w:t xml:space="preserve"> w normalnym życiu społecznym, tworzy szansę popraw</w:t>
      </w:r>
      <w:r w:rsidR="00057A0F">
        <w:rPr>
          <w:rFonts w:ascii="Helvetica" w:hAnsi="Helvetica" w:cs="Helvetica"/>
        </w:rPr>
        <w:t>y</w:t>
      </w:r>
      <w:r w:rsidR="00552402">
        <w:rPr>
          <w:rFonts w:ascii="Helvetica" w:hAnsi="Helvetica" w:cs="Helvetica"/>
        </w:rPr>
        <w:t xml:space="preserve"> statusu</w:t>
      </w:r>
      <w:r w:rsidR="00057A0F">
        <w:rPr>
          <w:rFonts w:ascii="Helvetica" w:hAnsi="Helvetica" w:cs="Helvetica"/>
        </w:rPr>
        <w:t xml:space="preserve"> i </w:t>
      </w:r>
      <w:r w:rsidR="00552402">
        <w:rPr>
          <w:rFonts w:ascii="Helvetica" w:hAnsi="Helvetica" w:cs="Helvetica"/>
        </w:rPr>
        <w:t>przeciwdziała</w:t>
      </w:r>
      <w:r w:rsidR="00057A0F">
        <w:rPr>
          <w:rFonts w:ascii="Helvetica" w:hAnsi="Helvetica" w:cs="Helvetica"/>
        </w:rPr>
        <w:t xml:space="preserve"> wspomnianej</w:t>
      </w:r>
      <w:r w:rsidR="00552402">
        <w:rPr>
          <w:rFonts w:ascii="Helvetica" w:hAnsi="Helvetica" w:cs="Helvetica"/>
        </w:rPr>
        <w:t xml:space="preserve"> stygmatyzacji. Osoby, które mają zaspokojone potrzeby mieszkaniowe częściej podejmują pracę i odnajdują motywację do wyrwania się z kręgu biedy</w:t>
      </w:r>
      <w:r w:rsidR="00057A0F">
        <w:rPr>
          <w:rFonts w:ascii="Helvetica" w:hAnsi="Helvetica" w:cs="Helvetica"/>
        </w:rPr>
        <w:t>, gdyż</w:t>
      </w:r>
      <w:r w:rsidR="00552402">
        <w:rPr>
          <w:rFonts w:ascii="Helvetica" w:hAnsi="Helvetica" w:cs="Helvetica"/>
        </w:rPr>
        <w:t xml:space="preserve"> środowisko społeczne, w którym przebywają stymuluje ich rozwój</w:t>
      </w:r>
      <w:r w:rsidR="00552402">
        <w:rPr>
          <w:rStyle w:val="Odwoanieprzypisudolnego"/>
          <w:rFonts w:ascii="Helvetica" w:hAnsi="Helvetica" w:cs="Helvetica"/>
        </w:rPr>
        <w:footnoteReference w:id="118"/>
      </w:r>
      <w:r w:rsidR="00552402">
        <w:rPr>
          <w:rFonts w:ascii="Helvetica" w:hAnsi="Helvetica" w:cs="Helvetica"/>
        </w:rPr>
        <w:t xml:space="preserve">. </w:t>
      </w:r>
      <w:r w:rsidR="00057A0F">
        <w:rPr>
          <w:rFonts w:ascii="Helvetica" w:hAnsi="Helvetica" w:cs="Helvetica"/>
        </w:rPr>
        <w:t>Miasto</w:t>
      </w:r>
      <w:r w:rsidR="00552402">
        <w:rPr>
          <w:rFonts w:ascii="Helvetica" w:hAnsi="Helvetica" w:cs="Helvetica"/>
        </w:rPr>
        <w:t xml:space="preserve"> </w:t>
      </w:r>
      <w:r w:rsidR="00822BB5">
        <w:rPr>
          <w:rFonts w:ascii="Helvetica" w:hAnsi="Helvetica" w:cs="Helvetica"/>
        </w:rPr>
        <w:t>po</w:t>
      </w:r>
      <w:r w:rsidR="00552402">
        <w:rPr>
          <w:rFonts w:ascii="Helvetica" w:hAnsi="Helvetica" w:cs="Helvetica"/>
        </w:rPr>
        <w:t>winn</w:t>
      </w:r>
      <w:r w:rsidR="00057A0F">
        <w:rPr>
          <w:rFonts w:ascii="Helvetica" w:hAnsi="Helvetica" w:cs="Helvetica"/>
        </w:rPr>
        <w:t>o zatem stopniowo i w</w:t>
      </w:r>
      <w:r w:rsidR="00552402">
        <w:rPr>
          <w:rFonts w:ascii="Helvetica" w:hAnsi="Helvetica" w:cs="Helvetica"/>
        </w:rPr>
        <w:t xml:space="preserve"> </w:t>
      </w:r>
      <w:r w:rsidR="00057A0F">
        <w:rPr>
          <w:rFonts w:ascii="Helvetica" w:hAnsi="Helvetica" w:cs="Helvetica"/>
        </w:rPr>
        <w:t>z</w:t>
      </w:r>
      <w:r w:rsidR="00552402">
        <w:rPr>
          <w:rFonts w:ascii="Helvetica" w:hAnsi="Helvetica" w:cs="Helvetica"/>
        </w:rPr>
        <w:t xml:space="preserve">równoważony sposób </w:t>
      </w:r>
      <w:r w:rsidR="00822BB5">
        <w:rPr>
          <w:rFonts w:ascii="Helvetica" w:hAnsi="Helvetica" w:cs="Helvetica"/>
        </w:rPr>
        <w:t xml:space="preserve">dążyć do </w:t>
      </w:r>
      <w:r w:rsidR="00552402">
        <w:rPr>
          <w:rFonts w:ascii="Helvetica" w:hAnsi="Helvetica" w:cs="Helvetica"/>
        </w:rPr>
        <w:t>zwiększa</w:t>
      </w:r>
      <w:r w:rsidR="00822BB5">
        <w:rPr>
          <w:rFonts w:ascii="Helvetica" w:hAnsi="Helvetica" w:cs="Helvetica"/>
        </w:rPr>
        <w:t>nia swojego</w:t>
      </w:r>
      <w:r w:rsidR="00552402">
        <w:rPr>
          <w:rFonts w:ascii="Helvetica" w:hAnsi="Helvetica" w:cs="Helvetica"/>
        </w:rPr>
        <w:t xml:space="preserve"> zas</w:t>
      </w:r>
      <w:r w:rsidR="00822BB5">
        <w:rPr>
          <w:rFonts w:ascii="Helvetica" w:hAnsi="Helvetica" w:cs="Helvetica"/>
        </w:rPr>
        <w:t>obu</w:t>
      </w:r>
      <w:r w:rsidR="00552402">
        <w:rPr>
          <w:rFonts w:ascii="Helvetica" w:hAnsi="Helvetica" w:cs="Helvetica"/>
        </w:rPr>
        <w:t xml:space="preserve"> mieszkaniow</w:t>
      </w:r>
      <w:r w:rsidR="00822BB5">
        <w:rPr>
          <w:rFonts w:ascii="Helvetica" w:hAnsi="Helvetica" w:cs="Helvetica"/>
        </w:rPr>
        <w:t>ego</w:t>
      </w:r>
      <w:r w:rsidR="00102A86">
        <w:rPr>
          <w:rFonts w:ascii="Helvetica" w:hAnsi="Helvetica" w:cs="Helvetica"/>
        </w:rPr>
        <w:t xml:space="preserve"> </w:t>
      </w:r>
      <w:r w:rsidR="00552402">
        <w:rPr>
          <w:rFonts w:ascii="Helvetica" w:hAnsi="Helvetica" w:cs="Helvetica"/>
        </w:rPr>
        <w:t xml:space="preserve">. </w:t>
      </w:r>
    </w:p>
    <w:p w14:paraId="6C7334D6" w14:textId="77777777" w:rsidR="004516CE" w:rsidRPr="00F2486B" w:rsidRDefault="004516CE" w:rsidP="00552402">
      <w:pPr>
        <w:jc w:val="both"/>
        <w:rPr>
          <w:rFonts w:ascii="Helvetica" w:hAnsi="Helvetica" w:cs="Helvetica"/>
          <w:color w:val="00B050"/>
        </w:rPr>
      </w:pPr>
    </w:p>
    <w:p w14:paraId="1219F383" w14:textId="77777777" w:rsidR="008203C5" w:rsidRDefault="008203C5" w:rsidP="00E2213C">
      <w:pPr>
        <w:jc w:val="both"/>
        <w:rPr>
          <w:rFonts w:ascii="Helvetica" w:hAnsi="Helvetica" w:cs="Helvetica"/>
          <w:b/>
          <w:bCs/>
        </w:rPr>
      </w:pPr>
    </w:p>
    <w:p w14:paraId="4DA54391" w14:textId="089FA223" w:rsidR="008203C5" w:rsidRDefault="00131809" w:rsidP="00E2213C">
      <w:pPr>
        <w:jc w:val="both"/>
        <w:rPr>
          <w:rFonts w:ascii="Helvetica" w:hAnsi="Helvetica" w:cs="Helvetica"/>
          <w:b/>
          <w:bCs/>
        </w:rPr>
      </w:pPr>
      <w:r w:rsidRPr="005F52E0">
        <w:rPr>
          <w:rFonts w:ascii="Helvetica" w:hAnsi="Helvetica" w:cs="Helvetica"/>
          <w:b/>
          <w:bCs/>
        </w:rPr>
        <w:t>U</w:t>
      </w:r>
      <w:r w:rsidR="00552402" w:rsidRPr="005F52E0">
        <w:rPr>
          <w:rFonts w:ascii="Helvetica" w:hAnsi="Helvetica" w:cs="Helvetica"/>
          <w:b/>
          <w:bCs/>
        </w:rPr>
        <w:t>tworzeni</w:t>
      </w:r>
      <w:r w:rsidRPr="005F52E0">
        <w:rPr>
          <w:rFonts w:ascii="Helvetica" w:hAnsi="Helvetica" w:cs="Helvetica"/>
          <w:b/>
          <w:bCs/>
        </w:rPr>
        <w:t>e</w:t>
      </w:r>
      <w:r w:rsidR="00552402" w:rsidRPr="005F52E0">
        <w:rPr>
          <w:rFonts w:ascii="Helvetica" w:hAnsi="Helvetica" w:cs="Helvetica"/>
          <w:b/>
          <w:bCs/>
        </w:rPr>
        <w:t xml:space="preserve"> w ramach zasobu komunalnego pomieszczeń tymczasowych</w:t>
      </w:r>
      <w:r w:rsidRPr="005F52E0">
        <w:rPr>
          <w:rFonts w:ascii="Helvetica" w:hAnsi="Helvetica" w:cs="Helvetica"/>
          <w:b/>
          <w:bCs/>
        </w:rPr>
        <w:t xml:space="preserve"> </w:t>
      </w:r>
    </w:p>
    <w:p w14:paraId="18B33B66" w14:textId="1E7D72AE" w:rsidR="00B420B4" w:rsidRPr="008203C5" w:rsidRDefault="00552402" w:rsidP="00E2213C">
      <w:pPr>
        <w:jc w:val="both"/>
        <w:rPr>
          <w:rFonts w:ascii="Helvetica" w:hAnsi="Helvetica" w:cs="Helvetica"/>
          <w:b/>
          <w:bCs/>
        </w:rPr>
      </w:pPr>
      <w:r w:rsidRPr="00E2213C">
        <w:rPr>
          <w:rFonts w:ascii="Helvetica" w:hAnsi="Helvetica" w:cs="Helvetica"/>
        </w:rPr>
        <w:t>Zadbanie o potrzeby najuboższych mieszkańców poprzez</w:t>
      </w:r>
      <w:r w:rsidR="00A87BDA" w:rsidRPr="00E2213C">
        <w:rPr>
          <w:rFonts w:ascii="Helvetica" w:hAnsi="Helvetica" w:cs="Helvetica"/>
        </w:rPr>
        <w:t xml:space="preserve"> wdrożenie</w:t>
      </w:r>
      <w:r w:rsidRPr="00E2213C">
        <w:rPr>
          <w:rFonts w:ascii="Helvetica" w:hAnsi="Helvetica" w:cs="Helvetica"/>
        </w:rPr>
        <w:t xml:space="preserve"> system</w:t>
      </w:r>
      <w:r w:rsidR="00A87BDA" w:rsidRPr="00E2213C">
        <w:rPr>
          <w:rFonts w:ascii="Helvetica" w:hAnsi="Helvetica" w:cs="Helvetica"/>
        </w:rPr>
        <w:t>u</w:t>
      </w:r>
      <w:r w:rsidRPr="00E2213C">
        <w:rPr>
          <w:rFonts w:ascii="Helvetica" w:hAnsi="Helvetica" w:cs="Helvetica"/>
        </w:rPr>
        <w:t xml:space="preserve"> wszechstronnej pomocy należy do obligatoryjnych zadań gminy.</w:t>
      </w:r>
      <w:r w:rsidR="00E2213C">
        <w:rPr>
          <w:rFonts w:ascii="Helvetica" w:hAnsi="Helvetica" w:cs="Helvetica"/>
        </w:rPr>
        <w:t xml:space="preserve"> Regulacje</w:t>
      </w:r>
      <w:r w:rsidRPr="00E2213C">
        <w:rPr>
          <w:rFonts w:ascii="Helvetica" w:hAnsi="Helvetica" w:cs="Helvetica"/>
        </w:rPr>
        <w:t xml:space="preserve"> </w:t>
      </w:r>
      <w:r w:rsidR="00A87BDA" w:rsidRPr="00E2213C">
        <w:rPr>
          <w:rFonts w:ascii="Helvetica" w:hAnsi="Helvetica" w:cs="Helvetica"/>
        </w:rPr>
        <w:t>u</w:t>
      </w:r>
      <w:r w:rsidRPr="00E2213C">
        <w:rPr>
          <w:rFonts w:ascii="Helvetica" w:hAnsi="Helvetica" w:cs="Helvetica"/>
        </w:rPr>
        <w:t>staw</w:t>
      </w:r>
      <w:r w:rsidR="00A87BDA" w:rsidRPr="00E2213C">
        <w:rPr>
          <w:rFonts w:ascii="Helvetica" w:hAnsi="Helvetica" w:cs="Helvetica"/>
        </w:rPr>
        <w:t>y</w:t>
      </w:r>
      <w:r w:rsidRPr="00E2213C">
        <w:rPr>
          <w:rFonts w:ascii="Helvetica" w:hAnsi="Helvetica" w:cs="Helvetica"/>
        </w:rPr>
        <w:t xml:space="preserve"> o </w:t>
      </w:r>
      <w:r w:rsidR="009B671F" w:rsidRPr="00E2213C">
        <w:rPr>
          <w:rFonts w:ascii="Helvetica" w:hAnsi="Helvetica" w:cs="Helvetica"/>
        </w:rPr>
        <w:t>o</w:t>
      </w:r>
      <w:r w:rsidRPr="00E2213C">
        <w:rPr>
          <w:rFonts w:ascii="Helvetica" w:hAnsi="Helvetica" w:cs="Helvetica"/>
        </w:rPr>
        <w:t>chronie praw lokatorów</w:t>
      </w:r>
      <w:r w:rsidR="00E2213C" w:rsidRPr="00E2213C">
        <w:rPr>
          <w:rFonts w:ascii="Helvetica" w:hAnsi="Helvetica" w:cs="Helvetica"/>
        </w:rPr>
        <w:t xml:space="preserve"> mieszkaniowym zasobie gminy i o zmianie Kodeksu cywilnego </w:t>
      </w:r>
      <w:r w:rsidR="009B671F" w:rsidRPr="00E2213C">
        <w:rPr>
          <w:rFonts w:ascii="Helvetica" w:hAnsi="Helvetica" w:cs="Helvetica"/>
        </w:rPr>
        <w:t xml:space="preserve">zobowiązują niejako </w:t>
      </w:r>
      <w:r w:rsidRPr="00E2213C">
        <w:rPr>
          <w:rFonts w:ascii="Helvetica" w:hAnsi="Helvetica" w:cs="Helvetica"/>
        </w:rPr>
        <w:t>gmin</w:t>
      </w:r>
      <w:r w:rsidR="009B671F" w:rsidRPr="00E2213C">
        <w:rPr>
          <w:rFonts w:ascii="Helvetica" w:hAnsi="Helvetica" w:cs="Helvetica"/>
        </w:rPr>
        <w:t>y</w:t>
      </w:r>
      <w:r w:rsidRPr="00E2213C">
        <w:rPr>
          <w:rFonts w:ascii="Helvetica" w:hAnsi="Helvetica" w:cs="Helvetica"/>
        </w:rPr>
        <w:t xml:space="preserve"> do </w:t>
      </w:r>
      <w:r w:rsidR="009B671F" w:rsidRPr="00E2213C">
        <w:rPr>
          <w:rFonts w:ascii="Helvetica" w:hAnsi="Helvetica" w:cs="Helvetica"/>
        </w:rPr>
        <w:t>u</w:t>
      </w:r>
      <w:r w:rsidRPr="00E2213C">
        <w:rPr>
          <w:rFonts w:ascii="Helvetica" w:hAnsi="Helvetica" w:cs="Helvetica"/>
        </w:rPr>
        <w:t>tworzenia zasobu pomieszczeń, do którego będą przenoszone osoby eksmitowane, a którym nie przyznano mieszkania socjalnego lub zastępczego. Lokale te użytkowane są na podstawie umowy najmu okazjonalnego na czas nie krótszy niż miesiąc,</w:t>
      </w:r>
      <w:r w:rsidR="00E2213C">
        <w:rPr>
          <w:rFonts w:ascii="Helvetica" w:hAnsi="Helvetica" w:cs="Helvetica"/>
        </w:rPr>
        <w:t xml:space="preserve"> jednakże nie</w:t>
      </w:r>
      <w:r w:rsidRPr="00E2213C">
        <w:rPr>
          <w:rFonts w:ascii="Helvetica" w:hAnsi="Helvetica" w:cs="Helvetica"/>
        </w:rPr>
        <w:t xml:space="preserve"> dłuższy</w:t>
      </w:r>
      <w:r w:rsidR="00E2213C">
        <w:rPr>
          <w:rFonts w:ascii="Helvetica" w:hAnsi="Helvetica" w:cs="Helvetica"/>
        </w:rPr>
        <w:t xml:space="preserve"> niż</w:t>
      </w:r>
      <w:r w:rsidRPr="00E2213C">
        <w:rPr>
          <w:rFonts w:ascii="Helvetica" w:hAnsi="Helvetica" w:cs="Helvetica"/>
        </w:rPr>
        <w:t xml:space="preserve"> sześć miesięcy</w:t>
      </w:r>
      <w:r w:rsidR="00B420B4" w:rsidRPr="00E2213C">
        <w:rPr>
          <w:rFonts w:ascii="Helvetica" w:hAnsi="Helvetica" w:cs="Helvetica"/>
        </w:rPr>
        <w:t>.</w:t>
      </w:r>
      <w:r w:rsidRPr="00E2213C">
        <w:rPr>
          <w:rFonts w:ascii="Helvetica" w:hAnsi="Helvetica" w:cs="Helvetica"/>
        </w:rPr>
        <w:t xml:space="preserve"> </w:t>
      </w:r>
      <w:r w:rsidR="00B420B4" w:rsidRPr="00E2213C">
        <w:rPr>
          <w:rFonts w:ascii="Helvetica" w:hAnsi="Helvetica" w:cs="Helvetica"/>
        </w:rPr>
        <w:t>O</w:t>
      </w:r>
      <w:r w:rsidRPr="00E2213C">
        <w:rPr>
          <w:rFonts w:ascii="Helvetica" w:hAnsi="Helvetica" w:cs="Helvetica"/>
        </w:rPr>
        <w:t>kres ten w wyjątkowych sytuacjach można wydłuż</w:t>
      </w:r>
      <w:r w:rsidR="00B420B4" w:rsidRPr="00E2213C">
        <w:rPr>
          <w:rFonts w:ascii="Helvetica" w:hAnsi="Helvetica" w:cs="Helvetica"/>
        </w:rPr>
        <w:t>yć.</w:t>
      </w:r>
      <w:r w:rsidRPr="00E2213C">
        <w:rPr>
          <w:rFonts w:ascii="Helvetica" w:hAnsi="Helvetica" w:cs="Helvetica"/>
        </w:rPr>
        <w:t xml:space="preserve"> </w:t>
      </w:r>
    </w:p>
    <w:p w14:paraId="0D387B25" w14:textId="29D1DE76" w:rsidR="00552402" w:rsidRPr="00E2213C" w:rsidRDefault="00B420B4" w:rsidP="00E2213C">
      <w:pPr>
        <w:jc w:val="both"/>
        <w:rPr>
          <w:rFonts w:ascii="Helvetica" w:hAnsi="Helvetica" w:cs="Helvetica"/>
        </w:rPr>
      </w:pPr>
      <w:r w:rsidRPr="00E2213C">
        <w:rPr>
          <w:rFonts w:ascii="Helvetica" w:hAnsi="Helvetica" w:cs="Helvetica"/>
        </w:rPr>
        <w:t xml:space="preserve">Gmina Stalowa Wola </w:t>
      </w:r>
      <w:r w:rsidR="00EE77A8" w:rsidRPr="00E2213C">
        <w:rPr>
          <w:rFonts w:ascii="Helvetica" w:hAnsi="Helvetica" w:cs="Helvetica"/>
        </w:rPr>
        <w:t>powinna utworzyć</w:t>
      </w:r>
      <w:r w:rsidR="00552402" w:rsidRPr="00E2213C">
        <w:rPr>
          <w:rFonts w:ascii="Helvetica" w:hAnsi="Helvetica" w:cs="Helvetica"/>
        </w:rPr>
        <w:t xml:space="preserve"> bazę pomieszczeń tymczasowych</w:t>
      </w:r>
      <w:r w:rsidR="00EE77A8" w:rsidRPr="00E2213C">
        <w:rPr>
          <w:rFonts w:ascii="Helvetica" w:hAnsi="Helvetica" w:cs="Helvetica"/>
        </w:rPr>
        <w:t>, gdyż aktualnie nie posiada</w:t>
      </w:r>
      <w:r w:rsidRPr="00E2213C">
        <w:rPr>
          <w:rFonts w:ascii="Helvetica" w:hAnsi="Helvetica" w:cs="Helvetica"/>
        </w:rPr>
        <w:t xml:space="preserve"> ich w swoim zasobie.</w:t>
      </w:r>
      <w:r w:rsidR="00FB252E" w:rsidRPr="00E2213C">
        <w:rPr>
          <w:rFonts w:ascii="Helvetica" w:hAnsi="Helvetica" w:cs="Helvetica"/>
        </w:rPr>
        <w:t xml:space="preserve"> Zgodnie z ustawowymi regulacjami</w:t>
      </w:r>
      <w:r w:rsidR="00552402" w:rsidRPr="00E2213C">
        <w:rPr>
          <w:rFonts w:ascii="Helvetica" w:hAnsi="Helvetica" w:cs="Helvetica"/>
        </w:rPr>
        <w:t xml:space="preserve"> pomieszczenie tymczasowe nie musi być mieszkaniem, a jedynie pomieszczeniem, co oznacza, że może to być pojedynczy pokój. Pomieszczenie</w:t>
      </w:r>
      <w:r w:rsidR="00FB252E" w:rsidRPr="00E2213C">
        <w:rPr>
          <w:rFonts w:ascii="Helvetica" w:hAnsi="Helvetica" w:cs="Helvetica"/>
        </w:rPr>
        <w:t xml:space="preserve"> to</w:t>
      </w:r>
      <w:r w:rsidR="00552402" w:rsidRPr="00E2213C">
        <w:rPr>
          <w:rFonts w:ascii="Helvetica" w:hAnsi="Helvetica" w:cs="Helvetica"/>
        </w:rPr>
        <w:t xml:space="preserve"> może być zlokalizowane poza centrum miasta, a nawet w sąsiedniej miejscowości pod warunkiem, że jest dobrze skomunikowane. </w:t>
      </w:r>
    </w:p>
    <w:p w14:paraId="4AD8F137" w14:textId="78CEAC92" w:rsidR="00552402" w:rsidRDefault="00552402" w:rsidP="00552402">
      <w:pPr>
        <w:jc w:val="both"/>
        <w:rPr>
          <w:rFonts w:ascii="Helvetica" w:hAnsi="Helvetica" w:cs="Helvetica"/>
        </w:rPr>
      </w:pPr>
      <w:r>
        <w:rPr>
          <w:rFonts w:ascii="Helvetica" w:hAnsi="Helvetica" w:cs="Helvetica"/>
        </w:rPr>
        <w:t>Gmina</w:t>
      </w:r>
      <w:r w:rsidR="00A87BDA">
        <w:rPr>
          <w:rFonts w:ascii="Helvetica" w:hAnsi="Helvetica" w:cs="Helvetica"/>
        </w:rPr>
        <w:t xml:space="preserve"> Stalowa Wola</w:t>
      </w:r>
      <w:r>
        <w:rPr>
          <w:rFonts w:ascii="Helvetica" w:hAnsi="Helvetica" w:cs="Helvetica"/>
        </w:rPr>
        <w:t xml:space="preserve"> ponosi odpowiedzialność odszkodowawczą</w:t>
      </w:r>
      <w:r w:rsidR="00EE77A8">
        <w:rPr>
          <w:rFonts w:ascii="Helvetica" w:hAnsi="Helvetica" w:cs="Helvetica"/>
        </w:rPr>
        <w:t xml:space="preserve"> ze względu na</w:t>
      </w:r>
      <w:r>
        <w:rPr>
          <w:rFonts w:ascii="Helvetica" w:hAnsi="Helvetica" w:cs="Helvetica"/>
        </w:rPr>
        <w:t xml:space="preserve"> zaniechan</w:t>
      </w:r>
      <w:r w:rsidR="00EE77A8">
        <w:rPr>
          <w:rFonts w:ascii="Helvetica" w:hAnsi="Helvetica" w:cs="Helvetica"/>
        </w:rPr>
        <w:t>ie</w:t>
      </w:r>
      <w:r>
        <w:rPr>
          <w:rFonts w:ascii="Helvetica" w:hAnsi="Helvetica" w:cs="Helvetica"/>
        </w:rPr>
        <w:t xml:space="preserve"> wskazania tymczas</w:t>
      </w:r>
      <w:r w:rsidR="00A87BDA">
        <w:rPr>
          <w:rFonts w:ascii="Helvetica" w:hAnsi="Helvetica" w:cs="Helvetica"/>
        </w:rPr>
        <w:t>owych</w:t>
      </w:r>
      <w:r>
        <w:rPr>
          <w:rFonts w:ascii="Helvetica" w:hAnsi="Helvetica" w:cs="Helvetica"/>
        </w:rPr>
        <w:t xml:space="preserve"> pomieszcze</w:t>
      </w:r>
      <w:r w:rsidR="00A87BDA">
        <w:rPr>
          <w:rFonts w:ascii="Helvetica" w:hAnsi="Helvetica" w:cs="Helvetica"/>
        </w:rPr>
        <w:t>ń</w:t>
      </w:r>
      <w:r>
        <w:rPr>
          <w:rFonts w:ascii="Helvetica" w:hAnsi="Helvetica" w:cs="Helvetica"/>
        </w:rPr>
        <w:t xml:space="preserve"> dla</w:t>
      </w:r>
      <w:r w:rsidR="00A87BDA">
        <w:rPr>
          <w:rFonts w:ascii="Helvetica" w:hAnsi="Helvetica" w:cs="Helvetica"/>
        </w:rPr>
        <w:t xml:space="preserve"> mieszkańców</w:t>
      </w:r>
      <w:r>
        <w:rPr>
          <w:rFonts w:ascii="Helvetica" w:hAnsi="Helvetica" w:cs="Helvetica"/>
        </w:rPr>
        <w:t xml:space="preserve"> mając</w:t>
      </w:r>
      <w:r w:rsidR="00A87BDA">
        <w:rPr>
          <w:rFonts w:ascii="Helvetica" w:hAnsi="Helvetica" w:cs="Helvetica"/>
        </w:rPr>
        <w:t>ych</w:t>
      </w:r>
      <w:r>
        <w:rPr>
          <w:rFonts w:ascii="Helvetica" w:hAnsi="Helvetica" w:cs="Helvetica"/>
        </w:rPr>
        <w:t xml:space="preserve"> obowiązek opuszczenia, opróżnienia i wydania lokalu</w:t>
      </w:r>
      <w:r w:rsidR="00EE77A8">
        <w:rPr>
          <w:rFonts w:ascii="Helvetica" w:hAnsi="Helvetica" w:cs="Helvetica"/>
        </w:rPr>
        <w:t xml:space="preserve">. Brak zasobu pomieszczeń </w:t>
      </w:r>
      <w:r>
        <w:rPr>
          <w:rFonts w:ascii="Helvetica" w:hAnsi="Helvetica" w:cs="Helvetica"/>
        </w:rPr>
        <w:t>tymczasowych wpływa znacząco na zwiększenie wydatków</w:t>
      </w:r>
      <w:r w:rsidR="00A87BDA">
        <w:rPr>
          <w:rFonts w:ascii="Helvetica" w:hAnsi="Helvetica" w:cs="Helvetica"/>
        </w:rPr>
        <w:t xml:space="preserve">. Stąd też </w:t>
      </w:r>
      <w:r w:rsidR="00B420B4">
        <w:rPr>
          <w:rFonts w:ascii="Helvetica" w:hAnsi="Helvetica" w:cs="Helvetica"/>
        </w:rPr>
        <w:t xml:space="preserve">ich </w:t>
      </w:r>
      <w:r w:rsidR="00A87BDA">
        <w:rPr>
          <w:rFonts w:ascii="Helvetica" w:hAnsi="Helvetica" w:cs="Helvetica"/>
        </w:rPr>
        <w:t>wygospodarowanie w ramach zasobu komunalnego</w:t>
      </w:r>
      <w:r>
        <w:rPr>
          <w:rFonts w:ascii="Helvetica" w:hAnsi="Helvetica" w:cs="Helvetica"/>
        </w:rPr>
        <w:t xml:space="preserve"> jest</w:t>
      </w:r>
      <w:r w:rsidR="00A87BDA">
        <w:rPr>
          <w:rFonts w:ascii="Helvetica" w:hAnsi="Helvetica" w:cs="Helvetica"/>
        </w:rPr>
        <w:t xml:space="preserve"> </w:t>
      </w:r>
      <w:r w:rsidR="00B420B4">
        <w:rPr>
          <w:rFonts w:ascii="Helvetica" w:hAnsi="Helvetica" w:cs="Helvetica"/>
        </w:rPr>
        <w:t>konieczne</w:t>
      </w:r>
      <w:r>
        <w:rPr>
          <w:rFonts w:ascii="Helvetica" w:hAnsi="Helvetica" w:cs="Helvetica"/>
        </w:rPr>
        <w:t xml:space="preserve"> zarówno z</w:t>
      </w:r>
      <w:r w:rsidR="00A87BDA">
        <w:rPr>
          <w:rFonts w:ascii="Helvetica" w:hAnsi="Helvetica" w:cs="Helvetica"/>
        </w:rPr>
        <w:t xml:space="preserve"> perspektywy</w:t>
      </w:r>
      <w:r>
        <w:rPr>
          <w:rFonts w:ascii="Helvetica" w:hAnsi="Helvetica" w:cs="Helvetica"/>
        </w:rPr>
        <w:t xml:space="preserve"> dobrostan</w:t>
      </w:r>
      <w:r w:rsidR="00A87BDA">
        <w:rPr>
          <w:rFonts w:ascii="Helvetica" w:hAnsi="Helvetica" w:cs="Helvetica"/>
        </w:rPr>
        <w:t>u</w:t>
      </w:r>
      <w:r>
        <w:rPr>
          <w:rFonts w:ascii="Helvetica" w:hAnsi="Helvetica" w:cs="Helvetica"/>
        </w:rPr>
        <w:t xml:space="preserve"> mieszkańców zagrożonych bezdomnością, jak i z punktu widzenia ekonomicznego interesu gminy. </w:t>
      </w:r>
    </w:p>
    <w:p w14:paraId="7FAA9C59" w14:textId="77777777" w:rsidR="00552402" w:rsidRPr="00E97022" w:rsidRDefault="00552402" w:rsidP="00552402">
      <w:pPr>
        <w:jc w:val="both"/>
        <w:rPr>
          <w:rFonts w:ascii="Helvetica" w:hAnsi="Helvetica" w:cs="Helvetica"/>
        </w:rPr>
      </w:pPr>
    </w:p>
    <w:p w14:paraId="4F3D0C93" w14:textId="3F133677" w:rsidR="00552402" w:rsidRPr="0078754C" w:rsidRDefault="00552402" w:rsidP="005F52E0">
      <w:pPr>
        <w:jc w:val="both"/>
        <w:rPr>
          <w:rFonts w:ascii="Helvetica" w:hAnsi="Helvetica" w:cs="Helvetica"/>
          <w:b/>
          <w:bCs/>
        </w:rPr>
      </w:pPr>
      <w:r w:rsidRPr="0078754C">
        <w:rPr>
          <w:rFonts w:ascii="Helvetica" w:hAnsi="Helvetica" w:cs="Helvetica"/>
          <w:b/>
          <w:bCs/>
        </w:rPr>
        <w:t>Ogranicz</w:t>
      </w:r>
      <w:r w:rsidR="0078754C">
        <w:rPr>
          <w:rFonts w:ascii="Helvetica" w:hAnsi="Helvetica" w:cs="Helvetica"/>
          <w:b/>
          <w:bCs/>
        </w:rPr>
        <w:t>e</w:t>
      </w:r>
      <w:r w:rsidRPr="0078754C">
        <w:rPr>
          <w:rFonts w:ascii="Helvetica" w:hAnsi="Helvetica" w:cs="Helvetica"/>
          <w:b/>
          <w:bCs/>
        </w:rPr>
        <w:t>nie bonifikat przy sprzedaży mieszkań komunalnych i rozszerz</w:t>
      </w:r>
      <w:r w:rsidR="0078754C">
        <w:rPr>
          <w:rFonts w:ascii="Helvetica" w:hAnsi="Helvetica" w:cs="Helvetica"/>
          <w:b/>
          <w:bCs/>
        </w:rPr>
        <w:t>e</w:t>
      </w:r>
      <w:r w:rsidRPr="0078754C">
        <w:rPr>
          <w:rFonts w:ascii="Helvetica" w:hAnsi="Helvetica" w:cs="Helvetica"/>
          <w:b/>
          <w:bCs/>
        </w:rPr>
        <w:t>nie zasobu mieszkań nie podlegających sprzedaży</w:t>
      </w:r>
    </w:p>
    <w:p w14:paraId="205C9825" w14:textId="4AA016E1" w:rsidR="008B28FC" w:rsidRDefault="00F10604" w:rsidP="00131809">
      <w:pPr>
        <w:jc w:val="both"/>
        <w:rPr>
          <w:rFonts w:ascii="Helvetica" w:hAnsi="Helvetica" w:cs="Helvetica"/>
        </w:rPr>
      </w:pPr>
      <w:r w:rsidRPr="00F10604">
        <w:rPr>
          <w:rFonts w:ascii="Helvetica" w:hAnsi="Helvetica" w:cs="Helvetica"/>
        </w:rPr>
        <w:t>Sprzedaż</w:t>
      </w:r>
      <w:r>
        <w:rPr>
          <w:rFonts w:ascii="Helvetica" w:hAnsi="Helvetica" w:cs="Helvetica"/>
        </w:rPr>
        <w:t xml:space="preserve"> lokali z</w:t>
      </w:r>
      <w:r w:rsidRPr="00F10604">
        <w:rPr>
          <w:rFonts w:ascii="Helvetica" w:hAnsi="Helvetica" w:cs="Helvetica"/>
        </w:rPr>
        <w:t xml:space="preserve"> </w:t>
      </w:r>
      <w:r>
        <w:rPr>
          <w:rFonts w:ascii="Helvetica" w:hAnsi="Helvetica" w:cs="Helvetica"/>
        </w:rPr>
        <w:t>zasobów mieszkaniowych gmin</w:t>
      </w:r>
      <w:r w:rsidRPr="00F10604">
        <w:rPr>
          <w:rFonts w:ascii="Helvetica" w:hAnsi="Helvetica" w:cs="Helvetica"/>
        </w:rPr>
        <w:t xml:space="preserve"> była powszechnym sposobem pozyskiwania </w:t>
      </w:r>
      <w:r>
        <w:rPr>
          <w:rFonts w:ascii="Helvetica" w:hAnsi="Helvetica" w:cs="Helvetica"/>
        </w:rPr>
        <w:t>przez</w:t>
      </w:r>
      <w:r w:rsidR="008B28FC">
        <w:rPr>
          <w:rFonts w:ascii="Helvetica" w:hAnsi="Helvetica" w:cs="Helvetica"/>
        </w:rPr>
        <w:t xml:space="preserve"> nie </w:t>
      </w:r>
      <w:r w:rsidRPr="00F10604">
        <w:rPr>
          <w:rFonts w:ascii="Helvetica" w:hAnsi="Helvetica" w:cs="Helvetica"/>
        </w:rPr>
        <w:t>środków finansowyc</w:t>
      </w:r>
      <w:r>
        <w:rPr>
          <w:rFonts w:ascii="Helvetica" w:hAnsi="Helvetica" w:cs="Helvetica"/>
        </w:rPr>
        <w:t>h przez wiele lat od transformacji, w</w:t>
      </w:r>
      <w:r w:rsidR="008B28FC">
        <w:rPr>
          <w:rFonts w:ascii="Helvetica" w:hAnsi="Helvetica" w:cs="Helvetica"/>
        </w:rPr>
        <w:t xml:space="preserve"> wyniku</w:t>
      </w:r>
      <w:r>
        <w:rPr>
          <w:rFonts w:ascii="Helvetica" w:hAnsi="Helvetica" w:cs="Helvetica"/>
        </w:rPr>
        <w:t xml:space="preserve"> której</w:t>
      </w:r>
      <w:r w:rsidR="008B28FC">
        <w:rPr>
          <w:rFonts w:ascii="Helvetica" w:hAnsi="Helvetica" w:cs="Helvetica"/>
        </w:rPr>
        <w:t xml:space="preserve"> ukształtował się znamy nam obecnie ustrój samorządowy</w:t>
      </w:r>
      <w:r>
        <w:rPr>
          <w:rFonts w:ascii="Helvetica" w:hAnsi="Helvetica" w:cs="Helvetica"/>
        </w:rPr>
        <w:t>.</w:t>
      </w:r>
      <w:r w:rsidR="008B28FC">
        <w:rPr>
          <w:rFonts w:ascii="Helvetica" w:hAnsi="Helvetica" w:cs="Helvetica"/>
        </w:rPr>
        <w:t xml:space="preserve"> Pierwotnie ważką przesłanką wysokich bonifikat było</w:t>
      </w:r>
      <w:r w:rsidR="00F3307A">
        <w:rPr>
          <w:rFonts w:ascii="Helvetica" w:hAnsi="Helvetica" w:cs="Helvetica"/>
        </w:rPr>
        <w:t xml:space="preserve"> również</w:t>
      </w:r>
      <w:r w:rsidR="008B28FC">
        <w:rPr>
          <w:rFonts w:ascii="Helvetica" w:hAnsi="Helvetica" w:cs="Helvetica"/>
        </w:rPr>
        <w:t xml:space="preserve"> </w:t>
      </w:r>
      <w:r w:rsidRPr="00F10604">
        <w:rPr>
          <w:rFonts w:ascii="Helvetica" w:hAnsi="Helvetica" w:cs="Helvetica"/>
        </w:rPr>
        <w:t>uzn</w:t>
      </w:r>
      <w:r w:rsidR="008B28FC">
        <w:rPr>
          <w:rFonts w:ascii="Helvetica" w:hAnsi="Helvetica" w:cs="Helvetica"/>
        </w:rPr>
        <w:t xml:space="preserve">anie </w:t>
      </w:r>
      <w:r w:rsidRPr="00F10604">
        <w:rPr>
          <w:rFonts w:ascii="Helvetica" w:hAnsi="Helvetica" w:cs="Helvetica"/>
        </w:rPr>
        <w:t>wkładu</w:t>
      </w:r>
      <w:r w:rsidR="00F3307A">
        <w:rPr>
          <w:rFonts w:ascii="Helvetica" w:hAnsi="Helvetica" w:cs="Helvetica"/>
        </w:rPr>
        <w:t xml:space="preserve"> najemców</w:t>
      </w:r>
      <w:r w:rsidR="008B28FC">
        <w:rPr>
          <w:rFonts w:ascii="Helvetica" w:hAnsi="Helvetica" w:cs="Helvetica"/>
        </w:rPr>
        <w:t xml:space="preserve"> pon</w:t>
      </w:r>
      <w:r w:rsidR="00F3307A">
        <w:rPr>
          <w:rFonts w:ascii="Helvetica" w:hAnsi="Helvetica" w:cs="Helvetica"/>
        </w:rPr>
        <w:t>oszonego dotychczas na</w:t>
      </w:r>
      <w:r w:rsidRPr="00F10604">
        <w:rPr>
          <w:rFonts w:ascii="Helvetica" w:hAnsi="Helvetica" w:cs="Helvetica"/>
        </w:rPr>
        <w:t xml:space="preserve"> utrzymywanie zasob</w:t>
      </w:r>
      <w:r w:rsidR="008B28FC">
        <w:rPr>
          <w:rFonts w:ascii="Helvetica" w:hAnsi="Helvetica" w:cs="Helvetica"/>
        </w:rPr>
        <w:t>u.</w:t>
      </w:r>
      <w:r w:rsidRPr="00F10604">
        <w:rPr>
          <w:rFonts w:ascii="Helvetica" w:hAnsi="Helvetica" w:cs="Helvetica"/>
        </w:rPr>
        <w:t xml:space="preserve"> </w:t>
      </w:r>
      <w:r w:rsidR="008B28FC">
        <w:rPr>
          <w:rFonts w:ascii="Helvetica" w:hAnsi="Helvetica" w:cs="Helvetica"/>
        </w:rPr>
        <w:t>M</w:t>
      </w:r>
      <w:r w:rsidRPr="00F10604">
        <w:rPr>
          <w:rFonts w:ascii="Helvetica" w:hAnsi="Helvetica" w:cs="Helvetica"/>
        </w:rPr>
        <w:t xml:space="preserve">ożliwość </w:t>
      </w:r>
      <w:r w:rsidR="008B28FC">
        <w:rPr>
          <w:rFonts w:ascii="Helvetica" w:hAnsi="Helvetica" w:cs="Helvetica"/>
        </w:rPr>
        <w:t>za</w:t>
      </w:r>
      <w:r w:rsidRPr="00F10604">
        <w:rPr>
          <w:rFonts w:ascii="Helvetica" w:hAnsi="Helvetica" w:cs="Helvetica"/>
        </w:rPr>
        <w:t>kupu mieszka</w:t>
      </w:r>
      <w:r w:rsidR="00F3307A">
        <w:rPr>
          <w:rFonts w:ascii="Helvetica" w:hAnsi="Helvetica" w:cs="Helvetica"/>
        </w:rPr>
        <w:t>ń przy uwzględnieniu</w:t>
      </w:r>
      <w:r w:rsidR="008B28FC">
        <w:rPr>
          <w:rFonts w:ascii="Helvetica" w:hAnsi="Helvetica" w:cs="Helvetica"/>
        </w:rPr>
        <w:t xml:space="preserve"> </w:t>
      </w:r>
      <w:r w:rsidRPr="00F10604">
        <w:rPr>
          <w:rFonts w:ascii="Helvetica" w:hAnsi="Helvetica" w:cs="Helvetica"/>
        </w:rPr>
        <w:t>wysok</w:t>
      </w:r>
      <w:r w:rsidR="008B28FC">
        <w:rPr>
          <w:rFonts w:ascii="Helvetica" w:hAnsi="Helvetica" w:cs="Helvetica"/>
        </w:rPr>
        <w:t>ich</w:t>
      </w:r>
      <w:r w:rsidRPr="00F10604">
        <w:rPr>
          <w:rFonts w:ascii="Helvetica" w:hAnsi="Helvetica" w:cs="Helvetica"/>
        </w:rPr>
        <w:t xml:space="preserve"> bonifikat spowodowała</w:t>
      </w:r>
      <w:r w:rsidR="008B28FC">
        <w:rPr>
          <w:rFonts w:ascii="Helvetica" w:hAnsi="Helvetica" w:cs="Helvetica"/>
        </w:rPr>
        <w:t xml:space="preserve"> z czasem</w:t>
      </w:r>
      <w:r w:rsidRPr="00F10604">
        <w:rPr>
          <w:rFonts w:ascii="Helvetica" w:hAnsi="Helvetica" w:cs="Helvetica"/>
        </w:rPr>
        <w:t xml:space="preserve"> </w:t>
      </w:r>
      <w:r w:rsidR="008B28FC">
        <w:rPr>
          <w:rFonts w:ascii="Helvetica" w:hAnsi="Helvetica" w:cs="Helvetica"/>
        </w:rPr>
        <w:t xml:space="preserve">drastyczne </w:t>
      </w:r>
      <w:r w:rsidRPr="00F10604">
        <w:rPr>
          <w:rFonts w:ascii="Helvetica" w:hAnsi="Helvetica" w:cs="Helvetica"/>
        </w:rPr>
        <w:t>zmniejszenie zasobów komunalnych</w:t>
      </w:r>
      <w:r w:rsidR="008B28FC">
        <w:rPr>
          <w:rFonts w:ascii="Helvetica" w:hAnsi="Helvetica" w:cs="Helvetica"/>
        </w:rPr>
        <w:t>. Równocześnie</w:t>
      </w:r>
      <w:r w:rsidR="00F3307A">
        <w:rPr>
          <w:rFonts w:ascii="Helvetica" w:hAnsi="Helvetica" w:cs="Helvetica"/>
        </w:rPr>
        <w:t xml:space="preserve"> liczba osób </w:t>
      </w:r>
      <w:r w:rsidR="00F3307A" w:rsidRPr="00F10604">
        <w:rPr>
          <w:rFonts w:ascii="Helvetica" w:hAnsi="Helvetica" w:cs="Helvetica"/>
        </w:rPr>
        <w:t>uprawnionych do wynajmowania mieszkań od gmin na zasadzie najmu</w:t>
      </w:r>
      <w:r w:rsidR="00F3307A">
        <w:rPr>
          <w:rFonts w:ascii="Helvetica" w:hAnsi="Helvetica" w:cs="Helvetica"/>
        </w:rPr>
        <w:t xml:space="preserve"> nie malała, co</w:t>
      </w:r>
      <w:r w:rsidR="00FF0DF4">
        <w:rPr>
          <w:rFonts w:ascii="Helvetica" w:hAnsi="Helvetica" w:cs="Helvetica"/>
        </w:rPr>
        <w:t xml:space="preserve"> z kolei przekładało się na  </w:t>
      </w:r>
      <w:r w:rsidR="00F3307A">
        <w:rPr>
          <w:rFonts w:ascii="Helvetica" w:hAnsi="Helvetica" w:cs="Helvetica"/>
        </w:rPr>
        <w:t>wydłużanie czasu oczekiwania na przydział.</w:t>
      </w:r>
    </w:p>
    <w:p w14:paraId="5D5ECA34" w14:textId="21BD042A" w:rsidR="00DC59C8" w:rsidRPr="00FC162D" w:rsidRDefault="00F10604" w:rsidP="00131809">
      <w:pPr>
        <w:jc w:val="both"/>
        <w:rPr>
          <w:rFonts w:ascii="Helvetica" w:hAnsi="Helvetica" w:cs="Helvetica"/>
        </w:rPr>
      </w:pPr>
      <w:r w:rsidRPr="00FC162D">
        <w:rPr>
          <w:rFonts w:ascii="Helvetica" w:hAnsi="Helvetica" w:cs="Helvetica"/>
        </w:rPr>
        <w:t>Polityka</w:t>
      </w:r>
      <w:r w:rsidR="00CB669B" w:rsidRPr="00FC162D">
        <w:rPr>
          <w:rFonts w:ascii="Helvetica" w:hAnsi="Helvetica" w:cs="Helvetica"/>
        </w:rPr>
        <w:t xml:space="preserve"> bardzo </w:t>
      </w:r>
      <w:r w:rsidRPr="00FC162D">
        <w:rPr>
          <w:rFonts w:ascii="Helvetica" w:hAnsi="Helvetica" w:cs="Helvetica"/>
        </w:rPr>
        <w:t>wysokich bonifikat</w:t>
      </w:r>
      <w:r w:rsidR="00CB669B" w:rsidRPr="00FC162D">
        <w:rPr>
          <w:rFonts w:ascii="Helvetica" w:hAnsi="Helvetica" w:cs="Helvetica"/>
        </w:rPr>
        <w:t xml:space="preserve"> </w:t>
      </w:r>
      <w:r w:rsidRPr="00FC162D">
        <w:rPr>
          <w:rFonts w:ascii="Helvetica" w:hAnsi="Helvetica" w:cs="Helvetica"/>
        </w:rPr>
        <w:t>przy sprzedaży mieszkań</w:t>
      </w:r>
      <w:r w:rsidR="00CB669B" w:rsidRPr="00FC162D">
        <w:rPr>
          <w:rFonts w:ascii="Helvetica" w:hAnsi="Helvetica" w:cs="Helvetica"/>
        </w:rPr>
        <w:t xml:space="preserve"> z zasobu komunalnego aktualnie</w:t>
      </w:r>
      <w:r w:rsidRPr="00FC162D">
        <w:rPr>
          <w:rFonts w:ascii="Helvetica" w:hAnsi="Helvetica" w:cs="Helvetica"/>
        </w:rPr>
        <w:t xml:space="preserve"> nie</w:t>
      </w:r>
      <w:r w:rsidR="00CB669B" w:rsidRPr="00FC162D">
        <w:rPr>
          <w:rFonts w:ascii="Helvetica" w:hAnsi="Helvetica" w:cs="Helvetica"/>
        </w:rPr>
        <w:t xml:space="preserve"> znajduje uzasad</w:t>
      </w:r>
      <w:r w:rsidR="00083BF4" w:rsidRPr="00FC162D">
        <w:rPr>
          <w:rFonts w:ascii="Helvetica" w:hAnsi="Helvetica" w:cs="Helvetica"/>
        </w:rPr>
        <w:t>nienia zarówno</w:t>
      </w:r>
      <w:r w:rsidRPr="00FC162D">
        <w:rPr>
          <w:rFonts w:ascii="Helvetica" w:hAnsi="Helvetica" w:cs="Helvetica"/>
        </w:rPr>
        <w:t xml:space="preserve"> ekonomiczn</w:t>
      </w:r>
      <w:r w:rsidR="00083BF4" w:rsidRPr="00FC162D">
        <w:rPr>
          <w:rFonts w:ascii="Helvetica" w:hAnsi="Helvetica" w:cs="Helvetica"/>
        </w:rPr>
        <w:t>ego</w:t>
      </w:r>
      <w:r w:rsidR="00083BF4" w:rsidRPr="00FC162D">
        <w:rPr>
          <w:rStyle w:val="Odwoanieprzypisudolnego"/>
          <w:rFonts w:ascii="Helvetica" w:hAnsi="Helvetica" w:cs="Helvetica"/>
        </w:rPr>
        <w:footnoteReference w:id="119"/>
      </w:r>
      <w:r w:rsidR="00083BF4" w:rsidRPr="00FC162D">
        <w:rPr>
          <w:rFonts w:ascii="Helvetica" w:hAnsi="Helvetica" w:cs="Helvetica"/>
        </w:rPr>
        <w:t>, jak i pod względem</w:t>
      </w:r>
      <w:r w:rsidRPr="00FC162D">
        <w:rPr>
          <w:rFonts w:ascii="Helvetica" w:hAnsi="Helvetica" w:cs="Helvetica"/>
        </w:rPr>
        <w:t xml:space="preserve"> społecznym</w:t>
      </w:r>
      <w:r w:rsidR="00083BF4" w:rsidRPr="00FC162D">
        <w:rPr>
          <w:rStyle w:val="Odwoanieprzypisudolnego"/>
          <w:rFonts w:ascii="Helvetica" w:hAnsi="Helvetica" w:cs="Helvetica"/>
        </w:rPr>
        <w:footnoteReference w:id="120"/>
      </w:r>
      <w:r w:rsidR="00DC59C8" w:rsidRPr="00FC162D">
        <w:rPr>
          <w:rFonts w:ascii="Helvetica" w:hAnsi="Helvetica" w:cs="Helvetica"/>
        </w:rPr>
        <w:t>. Na</w:t>
      </w:r>
      <w:r w:rsidR="00FF0DF4" w:rsidRPr="00FC162D">
        <w:rPr>
          <w:rFonts w:ascii="Helvetica" w:hAnsi="Helvetica" w:cs="Helvetica"/>
        </w:rPr>
        <w:t xml:space="preserve"> problematykę</w:t>
      </w:r>
      <w:r w:rsidR="00DC59C8" w:rsidRPr="00FC162D">
        <w:rPr>
          <w:rFonts w:ascii="Helvetica" w:hAnsi="Helvetica" w:cs="Helvetica"/>
        </w:rPr>
        <w:t xml:space="preserve"> bonifikat </w:t>
      </w:r>
      <w:r w:rsidR="004435B7" w:rsidRPr="00FC162D">
        <w:rPr>
          <w:rFonts w:ascii="Helvetica" w:hAnsi="Helvetica" w:cs="Helvetica"/>
        </w:rPr>
        <w:t>zwrócono uwag</w:t>
      </w:r>
      <w:r w:rsidR="00680C51" w:rsidRPr="00FC162D">
        <w:rPr>
          <w:rFonts w:ascii="Helvetica" w:hAnsi="Helvetica" w:cs="Helvetica"/>
        </w:rPr>
        <w:t xml:space="preserve">ę w dokumencie </w:t>
      </w:r>
      <w:r w:rsidR="004435B7" w:rsidRPr="00FC162D">
        <w:rPr>
          <w:rFonts w:ascii="Helvetica" w:hAnsi="Helvetica" w:cs="Helvetica"/>
        </w:rPr>
        <w:t>Narodow</w:t>
      </w:r>
      <w:r w:rsidR="00680C51" w:rsidRPr="00FC162D">
        <w:rPr>
          <w:rFonts w:ascii="Helvetica" w:hAnsi="Helvetica" w:cs="Helvetica"/>
        </w:rPr>
        <w:t>y</w:t>
      </w:r>
      <w:r w:rsidR="004435B7" w:rsidRPr="00FC162D">
        <w:rPr>
          <w:rFonts w:ascii="Helvetica" w:hAnsi="Helvetica" w:cs="Helvetica"/>
        </w:rPr>
        <w:t xml:space="preserve"> Program Mieszkani</w:t>
      </w:r>
      <w:r w:rsidR="00680C51" w:rsidRPr="00FC162D">
        <w:rPr>
          <w:rFonts w:ascii="Helvetica" w:hAnsi="Helvetica" w:cs="Helvetica"/>
        </w:rPr>
        <w:t>owy</w:t>
      </w:r>
      <w:r w:rsidR="004435B7" w:rsidRPr="00FC162D">
        <w:rPr>
          <w:rFonts w:ascii="Helvetica" w:hAnsi="Helvetica" w:cs="Helvetica"/>
        </w:rPr>
        <w:t>.</w:t>
      </w:r>
      <w:r w:rsidR="00FF0DF4" w:rsidRPr="00FC162D">
        <w:rPr>
          <w:rFonts w:ascii="Helvetica" w:hAnsi="Helvetica" w:cs="Helvetica"/>
        </w:rPr>
        <w:t xml:space="preserve"> Na</w:t>
      </w:r>
      <w:r w:rsidR="00DC59C8" w:rsidRPr="00FC162D">
        <w:rPr>
          <w:rFonts w:ascii="Helvetica" w:hAnsi="Helvetica" w:cs="Helvetica"/>
        </w:rPr>
        <w:t xml:space="preserve"> </w:t>
      </w:r>
      <w:r w:rsidR="00FF0DF4" w:rsidRPr="00FC162D">
        <w:rPr>
          <w:rFonts w:ascii="Helvetica" w:hAnsi="Helvetica" w:cs="Helvetica"/>
        </w:rPr>
        <w:t xml:space="preserve">etapie prac nad sporządzeniem niniejszej strategii w </w:t>
      </w:r>
      <w:r w:rsidR="00DC59C8" w:rsidRPr="00FC162D">
        <w:rPr>
          <w:rFonts w:ascii="Helvetica" w:hAnsi="Helvetica" w:cs="Helvetica"/>
        </w:rPr>
        <w:t>Stalowej Woli rozpoczęty został proces wycofywania się z wysokich bonifikat stosowanych przy wykupie mieszkań komunalnych.</w:t>
      </w:r>
      <w:r w:rsidR="00FC162D" w:rsidRPr="00FC162D">
        <w:rPr>
          <w:rFonts w:ascii="Helvetica" w:hAnsi="Helvetica" w:cs="Helvetica"/>
        </w:rPr>
        <w:t xml:space="preserve"> Dnia 30 września 2022 r. podjęta została Uchwała Nr LV/686/2022 Rady Miejskiej w sprawie zasad sprzedaży lokali mieszkalnych stanowiących własność Gminy Stalowa Wola. W myśl zapisów  uchwały od 2023 r. bonifikata od ceny sprzedaży lokalu mieszkalnego wynosić będzie 50% </w:t>
      </w:r>
      <w:r w:rsidR="00A020EC">
        <w:rPr>
          <w:rFonts w:ascii="Helvetica" w:hAnsi="Helvetica" w:cs="Helvetica"/>
        </w:rPr>
        <w:t>pod warunkiem jej</w:t>
      </w:r>
      <w:r w:rsidR="00FC162D" w:rsidRPr="00FC162D">
        <w:rPr>
          <w:rFonts w:ascii="Helvetica" w:hAnsi="Helvetica" w:cs="Helvetica"/>
        </w:rPr>
        <w:t xml:space="preserve"> jednorazowej zapłaty. Przedmiotowy akt prawa miejscowego zawiera także katalog lokali mieszkalnych</w:t>
      </w:r>
      <w:r w:rsidR="00A020EC">
        <w:rPr>
          <w:rFonts w:ascii="Helvetica" w:hAnsi="Helvetica" w:cs="Helvetica"/>
        </w:rPr>
        <w:t>, które</w:t>
      </w:r>
      <w:r w:rsidR="00FC162D" w:rsidRPr="00FC162D">
        <w:rPr>
          <w:rFonts w:ascii="Helvetica" w:hAnsi="Helvetica" w:cs="Helvetica"/>
        </w:rPr>
        <w:t xml:space="preserve"> nie podlegają sprzedaży. </w:t>
      </w:r>
      <w:r w:rsidR="00B01A48">
        <w:rPr>
          <w:rFonts w:ascii="Helvetica" w:hAnsi="Helvetica" w:cs="Helvetica"/>
        </w:rPr>
        <w:t>Miasto monitorować będzie wpływ regulacji na kształtowanie się sytuacji mieszkaniowej na terenie gminy.</w:t>
      </w:r>
    </w:p>
    <w:p w14:paraId="1DC17FAF" w14:textId="77777777" w:rsidR="007C4FE9" w:rsidRPr="00F10604" w:rsidRDefault="007C4FE9" w:rsidP="00131809">
      <w:pPr>
        <w:jc w:val="both"/>
        <w:rPr>
          <w:rFonts w:ascii="Helvetica" w:hAnsi="Helvetica" w:cs="Helvetica"/>
        </w:rPr>
      </w:pPr>
    </w:p>
    <w:p w14:paraId="46458B32" w14:textId="5A2ADB99" w:rsidR="00552402" w:rsidRPr="004F77CB" w:rsidRDefault="00552402" w:rsidP="0078754C">
      <w:pPr>
        <w:jc w:val="both"/>
        <w:rPr>
          <w:rFonts w:ascii="Helvetica" w:hAnsi="Helvetica" w:cs="Helvetica"/>
        </w:rPr>
      </w:pPr>
      <w:r w:rsidRPr="0078754C">
        <w:rPr>
          <w:rFonts w:ascii="Helvetica" w:hAnsi="Helvetica" w:cs="Helvetica"/>
          <w:b/>
          <w:bCs/>
        </w:rPr>
        <w:t>Dążenie do stawek czynszu ekonomicznego</w:t>
      </w:r>
      <w:r w:rsidR="004F77CB">
        <w:rPr>
          <w:rFonts w:ascii="Helvetica" w:hAnsi="Helvetica" w:cs="Helvetica"/>
          <w:b/>
          <w:bCs/>
        </w:rPr>
        <w:t xml:space="preserve"> w zasobie </w:t>
      </w:r>
      <w:r w:rsidR="006F213C">
        <w:rPr>
          <w:rFonts w:ascii="Helvetica" w:hAnsi="Helvetica" w:cs="Helvetica"/>
          <w:b/>
          <w:bCs/>
        </w:rPr>
        <w:t xml:space="preserve">mieszkaniowym </w:t>
      </w:r>
      <w:r w:rsidR="006B480F">
        <w:rPr>
          <w:rFonts w:ascii="Helvetica" w:hAnsi="Helvetica" w:cs="Helvetica"/>
          <w:b/>
          <w:bCs/>
        </w:rPr>
        <w:t>G</w:t>
      </w:r>
      <w:r w:rsidR="006F213C">
        <w:rPr>
          <w:rFonts w:ascii="Helvetica" w:hAnsi="Helvetica" w:cs="Helvetica"/>
          <w:b/>
          <w:bCs/>
        </w:rPr>
        <w:t>miny</w:t>
      </w:r>
    </w:p>
    <w:p w14:paraId="52F438E4" w14:textId="2ED9AAD3" w:rsidR="00BB2F7F" w:rsidRPr="00D66C33" w:rsidRDefault="00552402" w:rsidP="002707C6">
      <w:pPr>
        <w:jc w:val="both"/>
        <w:rPr>
          <w:rFonts w:ascii="Helvetica" w:hAnsi="Helvetica" w:cs="Helvetica"/>
        </w:rPr>
      </w:pPr>
      <w:r w:rsidRPr="000D3782">
        <w:rPr>
          <w:rFonts w:ascii="Helvetica" w:hAnsi="Helvetica" w:cs="Helvetica"/>
        </w:rPr>
        <w:t>Gmina</w:t>
      </w:r>
      <w:r w:rsidR="0078754C" w:rsidRPr="000D3782">
        <w:rPr>
          <w:rFonts w:ascii="Helvetica" w:hAnsi="Helvetica" w:cs="Helvetica"/>
        </w:rPr>
        <w:t xml:space="preserve"> Stalowa Wola</w:t>
      </w:r>
      <w:r w:rsidR="0077788F" w:rsidRPr="000D3782">
        <w:rPr>
          <w:rFonts w:ascii="Helvetica" w:hAnsi="Helvetica" w:cs="Helvetica"/>
        </w:rPr>
        <w:t xml:space="preserve"> będzie </w:t>
      </w:r>
      <w:r w:rsidR="00920CF1" w:rsidRPr="000D3782">
        <w:rPr>
          <w:rFonts w:ascii="Helvetica" w:hAnsi="Helvetica" w:cs="Helvetica"/>
        </w:rPr>
        <w:t>stopniow</w:t>
      </w:r>
      <w:r w:rsidR="0077788F" w:rsidRPr="000D3782">
        <w:rPr>
          <w:rFonts w:ascii="Helvetica" w:hAnsi="Helvetica" w:cs="Helvetica"/>
        </w:rPr>
        <w:t>o dążyć do</w:t>
      </w:r>
      <w:r w:rsidR="00BB2F7F" w:rsidRPr="000D3782">
        <w:rPr>
          <w:rFonts w:ascii="Helvetica" w:hAnsi="Helvetica" w:cs="Helvetica"/>
        </w:rPr>
        <w:t xml:space="preserve"> osiągnięcia</w:t>
      </w:r>
      <w:r w:rsidR="0077788F" w:rsidRPr="000D3782">
        <w:rPr>
          <w:rFonts w:ascii="Helvetica" w:hAnsi="Helvetica" w:cs="Helvetica"/>
        </w:rPr>
        <w:t xml:space="preserve"> stawek czynszu ekonomicznego</w:t>
      </w:r>
      <w:r w:rsidR="00BB2F7F" w:rsidRPr="000D3782">
        <w:rPr>
          <w:rFonts w:ascii="Helvetica" w:hAnsi="Helvetica" w:cs="Helvetica"/>
        </w:rPr>
        <w:t xml:space="preserve"> w zasobie komunalnym</w:t>
      </w:r>
      <w:r w:rsidR="0077788F" w:rsidRPr="000D3782">
        <w:rPr>
          <w:rFonts w:ascii="Helvetica" w:hAnsi="Helvetica" w:cs="Helvetica"/>
        </w:rPr>
        <w:t>, tj.</w:t>
      </w:r>
      <w:r w:rsidR="00BB2F7F" w:rsidRPr="000D3782">
        <w:rPr>
          <w:rFonts w:ascii="Helvetica" w:hAnsi="Helvetica" w:cs="Helvetica"/>
        </w:rPr>
        <w:t xml:space="preserve"> zmierzających do</w:t>
      </w:r>
      <w:r w:rsidR="004F77CB">
        <w:rPr>
          <w:rFonts w:ascii="Helvetica" w:hAnsi="Helvetica" w:cs="Helvetica"/>
        </w:rPr>
        <w:t xml:space="preserve"> ustawowego limitu</w:t>
      </w:r>
      <w:r w:rsidR="0077788F" w:rsidRPr="000D3782">
        <w:rPr>
          <w:rFonts w:ascii="Helvetica" w:hAnsi="Helvetica" w:cs="Helvetica"/>
        </w:rPr>
        <w:t xml:space="preserve"> </w:t>
      </w:r>
      <w:r w:rsidRPr="000D3782">
        <w:rPr>
          <w:rFonts w:ascii="Helvetica" w:hAnsi="Helvetica" w:cs="Helvetica"/>
        </w:rPr>
        <w:t>3% wartości odtworzeniowej lokalu</w:t>
      </w:r>
      <w:r w:rsidR="004F77CB">
        <w:rPr>
          <w:rStyle w:val="Odwoanieprzypisudolnego"/>
          <w:rFonts w:ascii="Helvetica" w:hAnsi="Helvetica" w:cs="Helvetica"/>
        </w:rPr>
        <w:footnoteReference w:id="121"/>
      </w:r>
      <w:r w:rsidRPr="000D3782">
        <w:rPr>
          <w:rFonts w:ascii="Helvetica" w:hAnsi="Helvetica" w:cs="Helvetica"/>
        </w:rPr>
        <w:t>.</w:t>
      </w:r>
      <w:r w:rsidR="000D3782">
        <w:rPr>
          <w:rFonts w:ascii="Helvetica" w:hAnsi="Helvetica" w:cs="Helvetica"/>
        </w:rPr>
        <w:t xml:space="preserve"> W</w:t>
      </w:r>
      <w:r w:rsidR="000D3782" w:rsidRPr="000D3782">
        <w:rPr>
          <w:rFonts w:ascii="Helvetica" w:hAnsi="Helvetica" w:cs="Helvetica"/>
          <w:color w:val="1A1A1A"/>
          <w:shd w:val="clear" w:color="auto" w:fill="FFFFFF"/>
        </w:rPr>
        <w:t xml:space="preserve"> </w:t>
      </w:r>
      <w:r w:rsidR="000D3782">
        <w:rPr>
          <w:rFonts w:ascii="Helvetica" w:hAnsi="Helvetica" w:cs="Helvetica"/>
          <w:color w:val="1A1A1A"/>
          <w:shd w:val="clear" w:color="auto" w:fill="FFFFFF"/>
        </w:rPr>
        <w:t>p</w:t>
      </w:r>
      <w:r w:rsidR="000D3782" w:rsidRPr="000D3782">
        <w:rPr>
          <w:rFonts w:ascii="Helvetica" w:hAnsi="Helvetica" w:cs="Helvetica"/>
          <w:color w:val="1A1A1A"/>
          <w:shd w:val="clear" w:color="auto" w:fill="FFFFFF"/>
        </w:rPr>
        <w:t>rakt</w:t>
      </w:r>
      <w:r w:rsidR="000D3782">
        <w:rPr>
          <w:rFonts w:ascii="Helvetica" w:hAnsi="Helvetica" w:cs="Helvetica"/>
          <w:color w:val="1A1A1A"/>
          <w:shd w:val="clear" w:color="auto" w:fill="FFFFFF"/>
        </w:rPr>
        <w:t>yce jednostek samorządu terytorialnego przez lata domin</w:t>
      </w:r>
      <w:r w:rsidR="00AC1EE9">
        <w:rPr>
          <w:rFonts w:ascii="Helvetica" w:hAnsi="Helvetica" w:cs="Helvetica"/>
          <w:color w:val="1A1A1A"/>
          <w:shd w:val="clear" w:color="auto" w:fill="FFFFFF"/>
        </w:rPr>
        <w:t xml:space="preserve">owała </w:t>
      </w:r>
      <w:r w:rsidR="000D3782">
        <w:rPr>
          <w:rFonts w:ascii="Helvetica" w:hAnsi="Helvetica" w:cs="Helvetica"/>
          <w:color w:val="1A1A1A"/>
          <w:shd w:val="clear" w:color="auto" w:fill="FFFFFF"/>
        </w:rPr>
        <w:t>tendencja do</w:t>
      </w:r>
      <w:r w:rsidR="000D3782" w:rsidRPr="000D3782">
        <w:rPr>
          <w:rFonts w:ascii="Helvetica" w:hAnsi="Helvetica" w:cs="Helvetica"/>
          <w:color w:val="1A1A1A"/>
          <w:shd w:val="clear" w:color="auto" w:fill="FFFFFF"/>
        </w:rPr>
        <w:t xml:space="preserve"> ustalani</w:t>
      </w:r>
      <w:r w:rsidR="000D3782">
        <w:rPr>
          <w:rFonts w:ascii="Helvetica" w:hAnsi="Helvetica" w:cs="Helvetica"/>
          <w:color w:val="1A1A1A"/>
          <w:shd w:val="clear" w:color="auto" w:fill="FFFFFF"/>
        </w:rPr>
        <w:t>a</w:t>
      </w:r>
      <w:r w:rsidR="00AC1EE9">
        <w:rPr>
          <w:rFonts w:ascii="Helvetica" w:hAnsi="Helvetica" w:cs="Helvetica"/>
          <w:color w:val="1A1A1A"/>
          <w:shd w:val="clear" w:color="auto" w:fill="FFFFFF"/>
        </w:rPr>
        <w:t xml:space="preserve"> i</w:t>
      </w:r>
      <w:r w:rsidR="000D3782">
        <w:rPr>
          <w:rFonts w:ascii="Helvetica" w:hAnsi="Helvetica" w:cs="Helvetica"/>
          <w:color w:val="1A1A1A"/>
          <w:shd w:val="clear" w:color="auto" w:fill="FFFFFF"/>
        </w:rPr>
        <w:t xml:space="preserve"> utrzy</w:t>
      </w:r>
      <w:r w:rsidR="00AC1EE9">
        <w:rPr>
          <w:rFonts w:ascii="Helvetica" w:hAnsi="Helvetica" w:cs="Helvetica"/>
          <w:color w:val="1A1A1A"/>
          <w:shd w:val="clear" w:color="auto" w:fill="FFFFFF"/>
        </w:rPr>
        <w:t>myw</w:t>
      </w:r>
      <w:r w:rsidR="000D3782">
        <w:rPr>
          <w:rFonts w:ascii="Helvetica" w:hAnsi="Helvetica" w:cs="Helvetica"/>
          <w:color w:val="1A1A1A"/>
          <w:shd w:val="clear" w:color="auto" w:fill="FFFFFF"/>
        </w:rPr>
        <w:t>ania</w:t>
      </w:r>
      <w:r w:rsidR="000D3782" w:rsidRPr="000D3782">
        <w:rPr>
          <w:rFonts w:ascii="Helvetica" w:hAnsi="Helvetica" w:cs="Helvetica"/>
          <w:color w:val="1A1A1A"/>
          <w:shd w:val="clear" w:color="auto" w:fill="FFFFFF"/>
        </w:rPr>
        <w:t xml:space="preserve"> stawek czynszowych na poziomie znacznie</w:t>
      </w:r>
      <w:r w:rsidR="000D3782">
        <w:rPr>
          <w:rFonts w:ascii="Helvetica" w:hAnsi="Helvetica" w:cs="Helvetica"/>
          <w:color w:val="1A1A1A"/>
          <w:shd w:val="clear" w:color="auto" w:fill="FFFFFF"/>
        </w:rPr>
        <w:t xml:space="preserve"> niższym,</w:t>
      </w:r>
      <w:r w:rsidR="004F77CB">
        <w:rPr>
          <w:rFonts w:ascii="Helvetica" w:hAnsi="Helvetica" w:cs="Helvetica"/>
          <w:color w:val="1A1A1A"/>
          <w:shd w:val="clear" w:color="auto" w:fill="FFFFFF"/>
        </w:rPr>
        <w:t xml:space="preserve"> niż</w:t>
      </w:r>
      <w:r w:rsidR="000D3782">
        <w:rPr>
          <w:rFonts w:ascii="Helvetica" w:hAnsi="Helvetica" w:cs="Helvetica"/>
          <w:color w:val="1A1A1A"/>
          <w:shd w:val="clear" w:color="auto" w:fill="FFFFFF"/>
        </w:rPr>
        <w:t xml:space="preserve"> </w:t>
      </w:r>
      <w:r w:rsidR="002B4911">
        <w:rPr>
          <w:rFonts w:ascii="Helvetica" w:hAnsi="Helvetica" w:cs="Helvetica"/>
          <w:color w:val="1A1A1A"/>
          <w:shd w:val="clear" w:color="auto" w:fill="FFFFFF"/>
        </w:rPr>
        <w:t xml:space="preserve">wynika to </w:t>
      </w:r>
      <w:r w:rsidR="004F77CB">
        <w:rPr>
          <w:rFonts w:ascii="Helvetica" w:hAnsi="Helvetica" w:cs="Helvetica"/>
          <w:color w:val="1A1A1A"/>
          <w:shd w:val="clear" w:color="auto" w:fill="FFFFFF"/>
        </w:rPr>
        <w:t>z</w:t>
      </w:r>
      <w:r w:rsidR="00A623EF">
        <w:rPr>
          <w:rFonts w:ascii="Helvetica" w:hAnsi="Helvetica" w:cs="Helvetica"/>
          <w:color w:val="1A1A1A"/>
          <w:shd w:val="clear" w:color="auto" w:fill="FFFFFF"/>
        </w:rPr>
        <w:t> </w:t>
      </w:r>
      <w:r w:rsidR="002B4911">
        <w:rPr>
          <w:rFonts w:ascii="Helvetica" w:hAnsi="Helvetica" w:cs="Helvetica"/>
          <w:color w:val="1A1A1A"/>
          <w:shd w:val="clear" w:color="auto" w:fill="FFFFFF"/>
        </w:rPr>
        <w:t>rachunku ekonomicznego</w:t>
      </w:r>
      <w:r w:rsidR="000D3782" w:rsidRPr="000D3782">
        <w:rPr>
          <w:rFonts w:ascii="Helvetica" w:hAnsi="Helvetica" w:cs="Helvetica"/>
          <w:color w:val="1A1A1A"/>
          <w:shd w:val="clear" w:color="auto" w:fill="FFFFFF"/>
        </w:rPr>
        <w:t>.</w:t>
      </w:r>
      <w:r w:rsidR="002B4911">
        <w:rPr>
          <w:rFonts w:ascii="Helvetica" w:hAnsi="Helvetica" w:cs="Helvetica"/>
          <w:color w:val="1A1A1A"/>
          <w:shd w:val="clear" w:color="auto" w:fill="FFFFFF"/>
        </w:rPr>
        <w:t xml:space="preserve"> P</w:t>
      </w:r>
      <w:r w:rsidR="000D3782" w:rsidRPr="000D3782">
        <w:rPr>
          <w:rFonts w:ascii="Helvetica" w:hAnsi="Helvetica" w:cs="Helvetica"/>
          <w:color w:val="1A1A1A"/>
          <w:shd w:val="clear" w:color="auto" w:fill="FFFFFF"/>
        </w:rPr>
        <w:t>olityka</w:t>
      </w:r>
      <w:r w:rsidR="002B4911">
        <w:rPr>
          <w:rFonts w:ascii="Helvetica" w:hAnsi="Helvetica" w:cs="Helvetica"/>
          <w:color w:val="1A1A1A"/>
          <w:shd w:val="clear" w:color="auto" w:fill="FFFFFF"/>
        </w:rPr>
        <w:t xml:space="preserve"> ta może się wydawać</w:t>
      </w:r>
      <w:r w:rsidR="000D3782" w:rsidRPr="000D3782">
        <w:rPr>
          <w:rFonts w:ascii="Helvetica" w:hAnsi="Helvetica" w:cs="Helvetica"/>
          <w:color w:val="1A1A1A"/>
          <w:shd w:val="clear" w:color="auto" w:fill="FFFFFF"/>
        </w:rPr>
        <w:t xml:space="preserve"> korzystna dla najemców</w:t>
      </w:r>
      <w:r w:rsidR="00C36181">
        <w:rPr>
          <w:rFonts w:ascii="Helvetica" w:hAnsi="Helvetica" w:cs="Helvetica"/>
          <w:color w:val="1A1A1A"/>
          <w:shd w:val="clear" w:color="auto" w:fill="FFFFFF"/>
        </w:rPr>
        <w:t xml:space="preserve">, jednakże </w:t>
      </w:r>
      <w:r w:rsidR="002B4911">
        <w:rPr>
          <w:rFonts w:ascii="Helvetica" w:hAnsi="Helvetica" w:cs="Helvetica"/>
          <w:color w:val="1A1A1A"/>
          <w:shd w:val="clear" w:color="auto" w:fill="FFFFFF"/>
        </w:rPr>
        <w:t xml:space="preserve"> </w:t>
      </w:r>
      <w:r w:rsidR="00C36181">
        <w:rPr>
          <w:rFonts w:ascii="Helvetica" w:hAnsi="Helvetica" w:cs="Helvetica"/>
          <w:color w:val="1A1A1A"/>
          <w:shd w:val="clear" w:color="auto" w:fill="FFFFFF"/>
        </w:rPr>
        <w:t>j</w:t>
      </w:r>
      <w:r w:rsidR="002B4911">
        <w:rPr>
          <w:rFonts w:ascii="Helvetica" w:hAnsi="Helvetica" w:cs="Helvetica"/>
          <w:color w:val="1A1A1A"/>
          <w:shd w:val="clear" w:color="auto" w:fill="FFFFFF"/>
        </w:rPr>
        <w:t>est to</w:t>
      </w:r>
      <w:r w:rsidR="00C36181">
        <w:rPr>
          <w:rFonts w:ascii="Helvetica" w:hAnsi="Helvetica" w:cs="Helvetica"/>
          <w:color w:val="1A1A1A"/>
          <w:shd w:val="clear" w:color="auto" w:fill="FFFFFF"/>
        </w:rPr>
        <w:t xml:space="preserve"> </w:t>
      </w:r>
      <w:r w:rsidR="002B4911">
        <w:rPr>
          <w:rFonts w:ascii="Helvetica" w:hAnsi="Helvetica" w:cs="Helvetica"/>
          <w:color w:val="1A1A1A"/>
          <w:shd w:val="clear" w:color="auto" w:fill="FFFFFF"/>
        </w:rPr>
        <w:t>ocena w krótkookresowej perspektywie</w:t>
      </w:r>
      <w:r w:rsidR="00C36181">
        <w:rPr>
          <w:rFonts w:ascii="Helvetica" w:hAnsi="Helvetica" w:cs="Helvetica"/>
          <w:color w:val="1A1A1A"/>
          <w:shd w:val="clear" w:color="auto" w:fill="FFFFFF"/>
        </w:rPr>
        <w:t>. Biorąc pod uwagę wieloletni horyzont prowadzi ona do degradacji i dewaluacji zasobu, w tym złego stanu</w:t>
      </w:r>
      <w:r w:rsidR="000D3782" w:rsidRPr="000D3782">
        <w:rPr>
          <w:rFonts w:ascii="Helvetica" w:hAnsi="Helvetica" w:cs="Helvetica"/>
          <w:color w:val="1A1A1A"/>
          <w:shd w:val="clear" w:color="auto" w:fill="FFFFFF"/>
        </w:rPr>
        <w:t xml:space="preserve"> techniczn</w:t>
      </w:r>
      <w:r w:rsidR="00C36181">
        <w:rPr>
          <w:rFonts w:ascii="Helvetica" w:hAnsi="Helvetica" w:cs="Helvetica"/>
          <w:color w:val="1A1A1A"/>
          <w:shd w:val="clear" w:color="auto" w:fill="FFFFFF"/>
        </w:rPr>
        <w:t>ego budynków i niskiego</w:t>
      </w:r>
      <w:r w:rsidR="000D3782" w:rsidRPr="000D3782">
        <w:rPr>
          <w:rFonts w:ascii="Helvetica" w:hAnsi="Helvetica" w:cs="Helvetica"/>
          <w:color w:val="1A1A1A"/>
          <w:shd w:val="clear" w:color="auto" w:fill="FFFFFF"/>
        </w:rPr>
        <w:t xml:space="preserve"> </w:t>
      </w:r>
      <w:r w:rsidR="00C36181">
        <w:rPr>
          <w:rFonts w:ascii="Helvetica" w:hAnsi="Helvetica" w:cs="Helvetica"/>
          <w:color w:val="1A1A1A"/>
          <w:shd w:val="clear" w:color="auto" w:fill="FFFFFF"/>
        </w:rPr>
        <w:t xml:space="preserve">standardu </w:t>
      </w:r>
      <w:r w:rsidR="000D3782" w:rsidRPr="000D3782">
        <w:rPr>
          <w:rFonts w:ascii="Helvetica" w:hAnsi="Helvetica" w:cs="Helvetica"/>
          <w:color w:val="1A1A1A"/>
          <w:shd w:val="clear" w:color="auto" w:fill="FFFFFF"/>
        </w:rPr>
        <w:t>mieszk</w:t>
      </w:r>
      <w:r w:rsidR="00C36181">
        <w:rPr>
          <w:rFonts w:ascii="Helvetica" w:hAnsi="Helvetica" w:cs="Helvetica"/>
          <w:color w:val="1A1A1A"/>
          <w:shd w:val="clear" w:color="auto" w:fill="FFFFFF"/>
        </w:rPr>
        <w:t>ań</w:t>
      </w:r>
      <w:r w:rsidR="000D3782" w:rsidRPr="000D3782">
        <w:rPr>
          <w:rFonts w:ascii="Helvetica" w:hAnsi="Helvetica" w:cs="Helvetica"/>
          <w:color w:val="1A1A1A"/>
          <w:shd w:val="clear" w:color="auto" w:fill="FFFFFF"/>
        </w:rPr>
        <w:t>.</w:t>
      </w:r>
      <w:r w:rsidR="00C36181">
        <w:rPr>
          <w:rFonts w:ascii="Helvetica" w:hAnsi="Helvetica" w:cs="Helvetica"/>
          <w:color w:val="1A1A1A"/>
          <w:shd w:val="clear" w:color="auto" w:fill="FFFFFF"/>
        </w:rPr>
        <w:t xml:space="preserve"> </w:t>
      </w:r>
      <w:r w:rsidR="00164D78" w:rsidRPr="00345B4C">
        <w:rPr>
          <w:rFonts w:ascii="Helvetica" w:hAnsi="Helvetica" w:cs="Helvetica"/>
        </w:rPr>
        <w:t>Różnica</w:t>
      </w:r>
      <w:r w:rsidR="00164D78">
        <w:rPr>
          <w:rFonts w:ascii="Helvetica" w:hAnsi="Helvetica" w:cs="Helvetica"/>
        </w:rPr>
        <w:t xml:space="preserve"> </w:t>
      </w:r>
      <w:r w:rsidR="00C36181">
        <w:rPr>
          <w:rFonts w:ascii="Helvetica" w:hAnsi="Helvetica" w:cs="Helvetica"/>
        </w:rPr>
        <w:t>po</w:t>
      </w:r>
      <w:r w:rsidR="00164D78" w:rsidRPr="00345B4C">
        <w:rPr>
          <w:rFonts w:ascii="Helvetica" w:hAnsi="Helvetica" w:cs="Helvetica"/>
        </w:rPr>
        <w:t>między wydatkami na utrzymanie zasobu mieszkaniowego a</w:t>
      </w:r>
      <w:r w:rsidR="00A623EF">
        <w:rPr>
          <w:rFonts w:ascii="Helvetica" w:hAnsi="Helvetica" w:cs="Helvetica"/>
        </w:rPr>
        <w:t> </w:t>
      </w:r>
      <w:r w:rsidR="00164D78" w:rsidRPr="00345B4C">
        <w:rPr>
          <w:rFonts w:ascii="Helvetica" w:hAnsi="Helvetica" w:cs="Helvetica"/>
        </w:rPr>
        <w:t xml:space="preserve">wpływami </w:t>
      </w:r>
      <w:r w:rsidR="00164D78">
        <w:rPr>
          <w:rFonts w:ascii="Helvetica" w:hAnsi="Helvetica" w:cs="Helvetica"/>
        </w:rPr>
        <w:t>z</w:t>
      </w:r>
      <w:r w:rsidR="00164D78" w:rsidRPr="00345B4C">
        <w:rPr>
          <w:rFonts w:ascii="Helvetica" w:hAnsi="Helvetica" w:cs="Helvetica"/>
        </w:rPr>
        <w:t xml:space="preserve"> czynszów</w:t>
      </w:r>
      <w:r w:rsidR="00C36181">
        <w:rPr>
          <w:rFonts w:ascii="Helvetica" w:hAnsi="Helvetica" w:cs="Helvetica"/>
        </w:rPr>
        <w:t xml:space="preserve"> w Mieśc</w:t>
      </w:r>
      <w:r w:rsidR="00A623EF">
        <w:rPr>
          <w:rFonts w:ascii="Helvetica" w:hAnsi="Helvetica" w:cs="Helvetica"/>
        </w:rPr>
        <w:t>ie na przestrzeni ostatnich</w:t>
      </w:r>
      <w:r w:rsidR="00C36181">
        <w:rPr>
          <w:rFonts w:ascii="Helvetica" w:hAnsi="Helvetica" w:cs="Helvetica"/>
        </w:rPr>
        <w:t xml:space="preserve"> </w:t>
      </w:r>
      <w:r w:rsidR="00164D78" w:rsidRPr="00345B4C">
        <w:rPr>
          <w:rFonts w:ascii="Helvetica" w:hAnsi="Helvetica" w:cs="Helvetica"/>
        </w:rPr>
        <w:t>lat</w:t>
      </w:r>
      <w:r w:rsidR="00A623EF">
        <w:rPr>
          <w:rFonts w:ascii="Helvetica" w:hAnsi="Helvetica" w:cs="Helvetica"/>
        </w:rPr>
        <w:t xml:space="preserve"> systematycznie</w:t>
      </w:r>
      <w:r w:rsidR="00164D78">
        <w:rPr>
          <w:rFonts w:ascii="Helvetica" w:hAnsi="Helvetica" w:cs="Helvetica"/>
        </w:rPr>
        <w:t xml:space="preserve"> się </w:t>
      </w:r>
      <w:r w:rsidR="00A623EF">
        <w:rPr>
          <w:rFonts w:ascii="Helvetica" w:hAnsi="Helvetica" w:cs="Helvetica"/>
        </w:rPr>
        <w:t>po</w:t>
      </w:r>
      <w:r w:rsidR="00164D78">
        <w:rPr>
          <w:rFonts w:ascii="Helvetica" w:hAnsi="Helvetica" w:cs="Helvetica"/>
        </w:rPr>
        <w:t>większa</w:t>
      </w:r>
      <w:r w:rsidR="00164D78" w:rsidRPr="00345B4C">
        <w:rPr>
          <w:rFonts w:ascii="Helvetica" w:hAnsi="Helvetica" w:cs="Helvetica"/>
        </w:rPr>
        <w:t xml:space="preserve">. Nie </w:t>
      </w:r>
      <w:r w:rsidR="00164D78" w:rsidRPr="00D66C33">
        <w:rPr>
          <w:rFonts w:ascii="Helvetica" w:hAnsi="Helvetica" w:cs="Helvetica"/>
        </w:rPr>
        <w:t>ulega wątpliwości, że deficyt będzie się rokrocznie powiększał, m.in. ze względu na poziom inflacji, wzrost kosztów pracy, energii elektrycznej.</w:t>
      </w:r>
      <w:r w:rsidR="00AC1EE9" w:rsidRPr="00D66C33">
        <w:rPr>
          <w:rFonts w:ascii="Helvetica" w:hAnsi="Helvetica" w:cs="Helvetica"/>
        </w:rPr>
        <w:t xml:space="preserve"> </w:t>
      </w:r>
      <w:r w:rsidRPr="00D66C33">
        <w:rPr>
          <w:rFonts w:ascii="Helvetica" w:hAnsi="Helvetica" w:cs="Helvetica"/>
        </w:rPr>
        <w:t>Obecne stawki</w:t>
      </w:r>
      <w:r w:rsidR="00AC1EE9" w:rsidRPr="00D66C33">
        <w:rPr>
          <w:rFonts w:ascii="Helvetica" w:hAnsi="Helvetica" w:cs="Helvetica"/>
        </w:rPr>
        <w:t xml:space="preserve"> czynszowe</w:t>
      </w:r>
      <w:r w:rsidRPr="00D66C33">
        <w:rPr>
          <w:rFonts w:ascii="Helvetica" w:hAnsi="Helvetica" w:cs="Helvetica"/>
        </w:rPr>
        <w:t xml:space="preserve"> nie umożliwiają </w:t>
      </w:r>
      <w:r w:rsidR="00AC1EE9" w:rsidRPr="00D66C33">
        <w:rPr>
          <w:rFonts w:ascii="Helvetica" w:hAnsi="Helvetica" w:cs="Helvetica"/>
        </w:rPr>
        <w:t xml:space="preserve"> bieżącego </w:t>
      </w:r>
      <w:r w:rsidRPr="00D66C33">
        <w:rPr>
          <w:rFonts w:ascii="Helvetica" w:hAnsi="Helvetica" w:cs="Helvetica"/>
        </w:rPr>
        <w:t>utrzymania</w:t>
      </w:r>
      <w:r w:rsidR="00AC1EE9" w:rsidRPr="00D66C33">
        <w:rPr>
          <w:rFonts w:ascii="Helvetica" w:hAnsi="Helvetica" w:cs="Helvetica"/>
        </w:rPr>
        <w:t xml:space="preserve"> zasobu komunalnego</w:t>
      </w:r>
      <w:r w:rsidR="004F77CB" w:rsidRPr="00D66C33">
        <w:rPr>
          <w:rFonts w:ascii="Helvetica" w:hAnsi="Helvetica" w:cs="Helvetica"/>
        </w:rPr>
        <w:t xml:space="preserve"> Stalowej Woli</w:t>
      </w:r>
      <w:r w:rsidR="00AC1EE9" w:rsidRPr="00D66C33">
        <w:rPr>
          <w:rFonts w:ascii="Helvetica" w:hAnsi="Helvetica" w:cs="Helvetica"/>
        </w:rPr>
        <w:t xml:space="preserve"> w należytym stanie</w:t>
      </w:r>
      <w:r w:rsidR="004F77CB" w:rsidRPr="00D66C33">
        <w:rPr>
          <w:rFonts w:ascii="Helvetica" w:hAnsi="Helvetica" w:cs="Helvetica"/>
        </w:rPr>
        <w:t xml:space="preserve"> bez ponoszenia coraz wyższych dopłat z budżetu</w:t>
      </w:r>
      <w:r w:rsidR="00D66C33" w:rsidRPr="00D66C33">
        <w:rPr>
          <w:rFonts w:ascii="Helvetica" w:hAnsi="Helvetica" w:cs="Helvetica"/>
        </w:rPr>
        <w:t xml:space="preserve"> miasta</w:t>
      </w:r>
      <w:r w:rsidR="004F77CB" w:rsidRPr="00D66C33">
        <w:rPr>
          <w:rFonts w:ascii="Helvetica" w:hAnsi="Helvetica" w:cs="Helvetica"/>
        </w:rPr>
        <w:t xml:space="preserve">, ograniczają równocześnie możliwości modernizacji </w:t>
      </w:r>
      <w:r w:rsidR="00D66C33" w:rsidRPr="00D66C33">
        <w:rPr>
          <w:rFonts w:ascii="Helvetica" w:hAnsi="Helvetica" w:cs="Helvetica"/>
        </w:rPr>
        <w:t xml:space="preserve">posiadanego </w:t>
      </w:r>
      <w:r w:rsidR="004F77CB" w:rsidRPr="00D66C33">
        <w:rPr>
          <w:rFonts w:ascii="Helvetica" w:hAnsi="Helvetica" w:cs="Helvetica"/>
        </w:rPr>
        <w:t>zasobu</w:t>
      </w:r>
      <w:r w:rsidR="00D66C33" w:rsidRPr="00D66C33">
        <w:rPr>
          <w:rFonts w:ascii="Helvetica" w:hAnsi="Helvetica" w:cs="Helvetica"/>
        </w:rPr>
        <w:t xml:space="preserve"> mieszkaniowego</w:t>
      </w:r>
      <w:r w:rsidR="004F77CB" w:rsidRPr="00D66C33">
        <w:rPr>
          <w:rFonts w:ascii="Helvetica" w:hAnsi="Helvetica" w:cs="Helvetica"/>
        </w:rPr>
        <w:t>.</w:t>
      </w:r>
      <w:r w:rsidR="00D66C33">
        <w:rPr>
          <w:rFonts w:ascii="Helvetica" w:hAnsi="Helvetica" w:cs="Helvetica"/>
        </w:rPr>
        <w:t xml:space="preserve"> </w:t>
      </w:r>
      <w:r w:rsidR="00D66C33">
        <w:rPr>
          <w:rFonts w:ascii="Helvetica" w:hAnsi="Helvetica" w:cs="Helvetica"/>
          <w:color w:val="222222"/>
          <w:shd w:val="clear" w:color="auto" w:fill="FFFFFF"/>
        </w:rPr>
        <w:t>P</w:t>
      </w:r>
      <w:r w:rsidR="00D66C33" w:rsidRPr="00D66C33">
        <w:rPr>
          <w:rFonts w:ascii="Helvetica" w:hAnsi="Helvetica" w:cs="Helvetica"/>
          <w:color w:val="222222"/>
          <w:shd w:val="clear" w:color="auto" w:fill="FFFFFF"/>
        </w:rPr>
        <w:t>odwyżki</w:t>
      </w:r>
      <w:r w:rsidR="00D66C33">
        <w:rPr>
          <w:rFonts w:ascii="Helvetica" w:hAnsi="Helvetica" w:cs="Helvetica"/>
          <w:color w:val="222222"/>
          <w:shd w:val="clear" w:color="auto" w:fill="FFFFFF"/>
        </w:rPr>
        <w:t xml:space="preserve"> obowiązujących stawek czynszowych winny być wdrażane</w:t>
      </w:r>
      <w:r w:rsidR="00D66C33" w:rsidRPr="00D66C33">
        <w:rPr>
          <w:rFonts w:ascii="Helvetica" w:hAnsi="Helvetica" w:cs="Helvetica"/>
          <w:color w:val="222222"/>
          <w:shd w:val="clear" w:color="auto" w:fill="FFFFFF"/>
        </w:rPr>
        <w:t xml:space="preserve"> stopniowo, ale cyklicznie, tak </w:t>
      </w:r>
      <w:r w:rsidR="00D66C33">
        <w:rPr>
          <w:rFonts w:ascii="Helvetica" w:hAnsi="Helvetica" w:cs="Helvetica"/>
          <w:color w:val="222222"/>
          <w:shd w:val="clear" w:color="auto" w:fill="FFFFFF"/>
        </w:rPr>
        <w:t>a</w:t>
      </w:r>
      <w:r w:rsidR="00D66C33" w:rsidRPr="00D66C33">
        <w:rPr>
          <w:rFonts w:ascii="Helvetica" w:hAnsi="Helvetica" w:cs="Helvetica"/>
          <w:color w:val="222222"/>
          <w:shd w:val="clear" w:color="auto" w:fill="FFFFFF"/>
        </w:rPr>
        <w:t>by zapewnić</w:t>
      </w:r>
      <w:r w:rsidR="00D66C33">
        <w:rPr>
          <w:rFonts w:ascii="Helvetica" w:hAnsi="Helvetica" w:cs="Helvetica"/>
          <w:color w:val="222222"/>
          <w:shd w:val="clear" w:color="auto" w:fill="FFFFFF"/>
        </w:rPr>
        <w:t xml:space="preserve"> ich systematyczne</w:t>
      </w:r>
      <w:r w:rsidR="00D66C33" w:rsidRPr="00D66C33">
        <w:rPr>
          <w:rFonts w:ascii="Helvetica" w:hAnsi="Helvetica" w:cs="Helvetica"/>
          <w:color w:val="222222"/>
          <w:shd w:val="clear" w:color="auto" w:fill="FFFFFF"/>
        </w:rPr>
        <w:t xml:space="preserve"> dostosowywanie do</w:t>
      </w:r>
      <w:r w:rsidR="009D4BC3">
        <w:rPr>
          <w:rFonts w:ascii="Helvetica" w:hAnsi="Helvetica" w:cs="Helvetica"/>
          <w:color w:val="222222"/>
          <w:shd w:val="clear" w:color="auto" w:fill="FFFFFF"/>
        </w:rPr>
        <w:t xml:space="preserve"> lokalnych </w:t>
      </w:r>
      <w:r w:rsidR="00D66C33" w:rsidRPr="00D66C33">
        <w:rPr>
          <w:rFonts w:ascii="Helvetica" w:hAnsi="Helvetica" w:cs="Helvetica"/>
          <w:color w:val="222222"/>
          <w:shd w:val="clear" w:color="auto" w:fill="FFFFFF"/>
        </w:rPr>
        <w:t>warunków rynkowych</w:t>
      </w:r>
      <w:r w:rsidR="00D66C33">
        <w:rPr>
          <w:rFonts w:ascii="Helvetica" w:hAnsi="Helvetica" w:cs="Helvetica"/>
          <w:color w:val="222222"/>
          <w:shd w:val="clear" w:color="auto" w:fill="FFFFFF"/>
        </w:rPr>
        <w:t>.</w:t>
      </w:r>
      <w:r w:rsidR="009D4BC3">
        <w:rPr>
          <w:rFonts w:ascii="Helvetica" w:hAnsi="Helvetica" w:cs="Helvetica"/>
        </w:rPr>
        <w:t xml:space="preserve"> Wskazanym byłoby też</w:t>
      </w:r>
      <w:r w:rsidR="00D66C33">
        <w:rPr>
          <w:rFonts w:ascii="Helvetica" w:hAnsi="Helvetica" w:cs="Helvetica"/>
        </w:rPr>
        <w:t xml:space="preserve"> rozważ</w:t>
      </w:r>
      <w:r w:rsidR="009D4BC3">
        <w:rPr>
          <w:rFonts w:ascii="Helvetica" w:hAnsi="Helvetica" w:cs="Helvetica"/>
        </w:rPr>
        <w:t>enie przyjęcia</w:t>
      </w:r>
      <w:r w:rsidR="00D66C33" w:rsidRPr="00D66C33">
        <w:rPr>
          <w:rFonts w:ascii="Helvetica" w:hAnsi="Helvetica" w:cs="Helvetica"/>
        </w:rPr>
        <w:t xml:space="preserve"> systemow</w:t>
      </w:r>
      <w:r w:rsidR="009D4BC3">
        <w:rPr>
          <w:rFonts w:ascii="Helvetica" w:hAnsi="Helvetica" w:cs="Helvetica"/>
        </w:rPr>
        <w:t>ej</w:t>
      </w:r>
      <w:r w:rsidR="00D66C33" w:rsidRPr="00D66C33">
        <w:rPr>
          <w:rFonts w:ascii="Helvetica" w:hAnsi="Helvetica" w:cs="Helvetica"/>
        </w:rPr>
        <w:t xml:space="preserve"> zasad</w:t>
      </w:r>
      <w:r w:rsidR="009D4BC3">
        <w:rPr>
          <w:rFonts w:ascii="Helvetica" w:hAnsi="Helvetica" w:cs="Helvetica"/>
        </w:rPr>
        <w:t>y</w:t>
      </w:r>
      <w:r w:rsidR="00D66C33" w:rsidRPr="00D66C33">
        <w:rPr>
          <w:rFonts w:ascii="Helvetica" w:hAnsi="Helvetica" w:cs="Helvetica"/>
        </w:rPr>
        <w:t xml:space="preserve"> waloryzacji czynszów</w:t>
      </w:r>
      <w:r w:rsidR="009D4BC3">
        <w:rPr>
          <w:rFonts w:ascii="Helvetica" w:hAnsi="Helvetica" w:cs="Helvetica"/>
        </w:rPr>
        <w:t>.</w:t>
      </w:r>
    </w:p>
    <w:p w14:paraId="00FDBF4F" w14:textId="5D4A6FE0" w:rsidR="00A1286E" w:rsidRDefault="00BB2F7F" w:rsidP="002707C6">
      <w:pPr>
        <w:jc w:val="both"/>
        <w:rPr>
          <w:rFonts w:ascii="Helvetica" w:hAnsi="Helvetica" w:cs="Helvetica"/>
        </w:rPr>
      </w:pPr>
      <w:r w:rsidRPr="00A1286E">
        <w:rPr>
          <w:rFonts w:ascii="Helvetica" w:hAnsi="Helvetica" w:cs="Helvetica"/>
        </w:rPr>
        <w:t>Urynkowienie wysokości stawek czynszowych w zasobie komunalnym jest pożądane</w:t>
      </w:r>
      <w:r w:rsidR="00552402" w:rsidRPr="00A1286E">
        <w:rPr>
          <w:rFonts w:ascii="Helvetica" w:hAnsi="Helvetica" w:cs="Helvetica"/>
        </w:rPr>
        <w:t>, ale żeby był</w:t>
      </w:r>
      <w:r w:rsidRPr="00A1286E">
        <w:rPr>
          <w:rFonts w:ascii="Helvetica" w:hAnsi="Helvetica" w:cs="Helvetica"/>
        </w:rPr>
        <w:t>o</w:t>
      </w:r>
      <w:r w:rsidR="00552402" w:rsidRPr="00A1286E">
        <w:rPr>
          <w:rFonts w:ascii="Helvetica" w:hAnsi="Helvetica" w:cs="Helvetica"/>
        </w:rPr>
        <w:t xml:space="preserve"> skuteczne</w:t>
      </w:r>
      <w:r w:rsidR="00C26427" w:rsidRPr="00A1286E">
        <w:rPr>
          <w:rFonts w:ascii="Helvetica" w:hAnsi="Helvetica" w:cs="Helvetica"/>
        </w:rPr>
        <w:t xml:space="preserve"> i</w:t>
      </w:r>
      <w:r w:rsidR="00552402" w:rsidRPr="00A1286E">
        <w:rPr>
          <w:rFonts w:ascii="Helvetica" w:hAnsi="Helvetica" w:cs="Helvetica"/>
        </w:rPr>
        <w:t xml:space="preserve"> przekładał</w:t>
      </w:r>
      <w:r w:rsidRPr="00A1286E">
        <w:rPr>
          <w:rFonts w:ascii="Helvetica" w:hAnsi="Helvetica" w:cs="Helvetica"/>
        </w:rPr>
        <w:t>o</w:t>
      </w:r>
      <w:r w:rsidR="00552402" w:rsidRPr="00A1286E">
        <w:rPr>
          <w:rFonts w:ascii="Helvetica" w:hAnsi="Helvetica" w:cs="Helvetica"/>
        </w:rPr>
        <w:t xml:space="preserve"> się na</w:t>
      </w:r>
      <w:r w:rsidRPr="00A1286E">
        <w:rPr>
          <w:rFonts w:ascii="Helvetica" w:hAnsi="Helvetica" w:cs="Helvetica"/>
        </w:rPr>
        <w:t xml:space="preserve"> oczekiwane</w:t>
      </w:r>
      <w:r w:rsidR="00552402" w:rsidRPr="00A1286E">
        <w:rPr>
          <w:rFonts w:ascii="Helvetica" w:hAnsi="Helvetica" w:cs="Helvetica"/>
        </w:rPr>
        <w:t xml:space="preserve"> wpływy</w:t>
      </w:r>
      <w:r w:rsidR="0078754C" w:rsidRPr="00A1286E">
        <w:rPr>
          <w:rFonts w:ascii="Helvetica" w:hAnsi="Helvetica" w:cs="Helvetica"/>
        </w:rPr>
        <w:t>,</w:t>
      </w:r>
      <w:r w:rsidRPr="00A1286E">
        <w:rPr>
          <w:rFonts w:ascii="Helvetica" w:hAnsi="Helvetica" w:cs="Helvetica"/>
        </w:rPr>
        <w:t xml:space="preserve"> konieczne</w:t>
      </w:r>
      <w:r w:rsidR="00552402" w:rsidRPr="00A1286E">
        <w:rPr>
          <w:rFonts w:ascii="Helvetica" w:hAnsi="Helvetica" w:cs="Helvetica"/>
        </w:rPr>
        <w:t xml:space="preserve"> jest</w:t>
      </w:r>
      <w:r w:rsidRPr="00A1286E">
        <w:rPr>
          <w:rFonts w:ascii="Helvetica" w:hAnsi="Helvetica" w:cs="Helvetica"/>
        </w:rPr>
        <w:t xml:space="preserve"> </w:t>
      </w:r>
      <w:r w:rsidR="000D3782">
        <w:rPr>
          <w:rFonts w:ascii="Helvetica" w:hAnsi="Helvetica" w:cs="Helvetica"/>
        </w:rPr>
        <w:t>także</w:t>
      </w:r>
      <w:r w:rsidRPr="00A1286E">
        <w:rPr>
          <w:rFonts w:ascii="Helvetica" w:hAnsi="Helvetica" w:cs="Helvetica"/>
        </w:rPr>
        <w:t xml:space="preserve"> uwzględnienie </w:t>
      </w:r>
      <w:r w:rsidR="00552402" w:rsidRPr="00A1286E">
        <w:rPr>
          <w:rFonts w:ascii="Helvetica" w:hAnsi="Helvetica" w:cs="Helvetica"/>
        </w:rPr>
        <w:t>większe</w:t>
      </w:r>
      <w:r w:rsidRPr="00A1286E">
        <w:rPr>
          <w:rFonts w:ascii="Helvetica" w:hAnsi="Helvetica" w:cs="Helvetica"/>
        </w:rPr>
        <w:t xml:space="preserve">go </w:t>
      </w:r>
      <w:r w:rsidR="00552402" w:rsidRPr="00A1286E">
        <w:rPr>
          <w:rFonts w:ascii="Helvetica" w:hAnsi="Helvetica" w:cs="Helvetica"/>
        </w:rPr>
        <w:t>zróżnicowani</w:t>
      </w:r>
      <w:r w:rsidRPr="00A1286E">
        <w:rPr>
          <w:rFonts w:ascii="Helvetica" w:hAnsi="Helvetica" w:cs="Helvetica"/>
        </w:rPr>
        <w:t>a między stawką czynszu w lokalach mieszkalnych</w:t>
      </w:r>
      <w:r w:rsidR="000D3782">
        <w:rPr>
          <w:rFonts w:ascii="Helvetica" w:hAnsi="Helvetica" w:cs="Helvetica"/>
        </w:rPr>
        <w:t xml:space="preserve"> i</w:t>
      </w:r>
      <w:r w:rsidRPr="00A1286E">
        <w:rPr>
          <w:rFonts w:ascii="Helvetica" w:hAnsi="Helvetica" w:cs="Helvetica"/>
        </w:rPr>
        <w:t xml:space="preserve"> socjalnych</w:t>
      </w:r>
      <w:r w:rsidR="000D3782">
        <w:rPr>
          <w:rFonts w:ascii="Helvetica" w:hAnsi="Helvetica" w:cs="Helvetica"/>
        </w:rPr>
        <w:t xml:space="preserve"> oraz</w:t>
      </w:r>
      <w:r w:rsidR="00C26427" w:rsidRPr="00A1286E">
        <w:rPr>
          <w:rFonts w:ascii="Helvetica" w:hAnsi="Helvetica" w:cs="Helvetica"/>
        </w:rPr>
        <w:t xml:space="preserve"> </w:t>
      </w:r>
      <w:r w:rsidR="000D3782">
        <w:rPr>
          <w:rFonts w:ascii="Helvetica" w:hAnsi="Helvetica" w:cs="Helvetica"/>
        </w:rPr>
        <w:t>za</w:t>
      </w:r>
      <w:r w:rsidRPr="00A1286E">
        <w:rPr>
          <w:rFonts w:ascii="Helvetica" w:hAnsi="Helvetica" w:cs="Helvetica"/>
        </w:rPr>
        <w:t>stosowanie</w:t>
      </w:r>
      <w:r w:rsidR="000D3782">
        <w:rPr>
          <w:rFonts w:ascii="Helvetica" w:hAnsi="Helvetica" w:cs="Helvetica"/>
        </w:rPr>
        <w:t xml:space="preserve"> efektywnego systemu</w:t>
      </w:r>
      <w:r w:rsidRPr="00A1286E">
        <w:rPr>
          <w:rFonts w:ascii="Helvetica" w:hAnsi="Helvetica" w:cs="Helvetica"/>
        </w:rPr>
        <w:t xml:space="preserve"> obniżek</w:t>
      </w:r>
      <w:r w:rsidR="000D3782">
        <w:rPr>
          <w:rFonts w:ascii="Helvetica" w:hAnsi="Helvetica" w:cs="Helvetica"/>
        </w:rPr>
        <w:t xml:space="preserve"> stawek</w:t>
      </w:r>
      <w:r w:rsidRPr="00A1286E">
        <w:rPr>
          <w:rFonts w:ascii="Helvetica" w:hAnsi="Helvetica" w:cs="Helvetica"/>
        </w:rPr>
        <w:t xml:space="preserve"> czynszowych</w:t>
      </w:r>
      <w:r w:rsidR="000D3782">
        <w:rPr>
          <w:rFonts w:ascii="Helvetica" w:hAnsi="Helvetica" w:cs="Helvetica"/>
        </w:rPr>
        <w:t xml:space="preserve"> w zależności od </w:t>
      </w:r>
      <w:r w:rsidRPr="00A1286E">
        <w:rPr>
          <w:rFonts w:ascii="Helvetica" w:hAnsi="Helvetica" w:cs="Helvetica"/>
        </w:rPr>
        <w:t>dochodów</w:t>
      </w:r>
      <w:r w:rsidR="00AD3625">
        <w:rPr>
          <w:rFonts w:ascii="Helvetica" w:hAnsi="Helvetica" w:cs="Helvetica"/>
        </w:rPr>
        <w:t>, tj.</w:t>
      </w:r>
      <w:r w:rsidR="000D3782">
        <w:rPr>
          <w:rFonts w:ascii="Helvetica" w:hAnsi="Helvetica" w:cs="Helvetica"/>
        </w:rPr>
        <w:t xml:space="preserve"> adekwatn</w:t>
      </w:r>
      <w:r w:rsidR="00977BD3">
        <w:rPr>
          <w:rFonts w:ascii="Helvetica" w:hAnsi="Helvetica" w:cs="Helvetica"/>
        </w:rPr>
        <w:t>ego</w:t>
      </w:r>
      <w:r w:rsidR="000D3782">
        <w:rPr>
          <w:rFonts w:ascii="Helvetica" w:hAnsi="Helvetica" w:cs="Helvetica"/>
        </w:rPr>
        <w:t xml:space="preserve"> do</w:t>
      </w:r>
      <w:r w:rsidR="00977BD3">
        <w:rPr>
          <w:rFonts w:ascii="Helvetica" w:hAnsi="Helvetica" w:cs="Helvetica"/>
        </w:rPr>
        <w:t xml:space="preserve"> lokalnej</w:t>
      </w:r>
      <w:r w:rsidR="000D3782">
        <w:rPr>
          <w:rFonts w:ascii="Helvetica" w:hAnsi="Helvetica" w:cs="Helvetica"/>
        </w:rPr>
        <w:t xml:space="preserve"> sytuacji</w:t>
      </w:r>
      <w:r w:rsidR="00552402" w:rsidRPr="00A1286E">
        <w:rPr>
          <w:rFonts w:ascii="Helvetica" w:hAnsi="Helvetica" w:cs="Helvetica"/>
        </w:rPr>
        <w:t xml:space="preserve">. </w:t>
      </w:r>
      <w:r w:rsidR="00C26427" w:rsidRPr="00A1286E">
        <w:rPr>
          <w:rFonts w:ascii="Helvetica" w:hAnsi="Helvetica" w:cs="Helvetica"/>
        </w:rPr>
        <w:t>P</w:t>
      </w:r>
      <w:r w:rsidR="00552402" w:rsidRPr="00A1286E">
        <w:rPr>
          <w:rFonts w:ascii="Helvetica" w:hAnsi="Helvetica" w:cs="Helvetica"/>
        </w:rPr>
        <w:t>odnoszenie opłat</w:t>
      </w:r>
      <w:r w:rsidR="00977BD3">
        <w:rPr>
          <w:rFonts w:ascii="Helvetica" w:hAnsi="Helvetica" w:cs="Helvetica"/>
        </w:rPr>
        <w:t xml:space="preserve"> najemcom, którzy </w:t>
      </w:r>
      <w:r w:rsidR="00552402" w:rsidRPr="00A1286E">
        <w:rPr>
          <w:rFonts w:ascii="Helvetica" w:hAnsi="Helvetica" w:cs="Helvetica"/>
        </w:rPr>
        <w:t>nie</w:t>
      </w:r>
      <w:r w:rsidR="00AD3625">
        <w:rPr>
          <w:rFonts w:ascii="Helvetica" w:hAnsi="Helvetica" w:cs="Helvetica"/>
        </w:rPr>
        <w:t xml:space="preserve"> są</w:t>
      </w:r>
      <w:r w:rsidR="00552402" w:rsidRPr="00A1286E">
        <w:rPr>
          <w:rFonts w:ascii="Helvetica" w:hAnsi="Helvetica" w:cs="Helvetica"/>
        </w:rPr>
        <w:t xml:space="preserve"> w stanie ich</w:t>
      </w:r>
      <w:r w:rsidR="00C26427" w:rsidRPr="00A1286E">
        <w:rPr>
          <w:rFonts w:ascii="Helvetica" w:hAnsi="Helvetica" w:cs="Helvetica"/>
        </w:rPr>
        <w:t xml:space="preserve"> regulować</w:t>
      </w:r>
      <w:r w:rsidR="00552402" w:rsidRPr="00A1286E">
        <w:rPr>
          <w:rFonts w:ascii="Helvetica" w:hAnsi="Helvetica" w:cs="Helvetica"/>
        </w:rPr>
        <w:t>,</w:t>
      </w:r>
      <w:r w:rsidR="00C26427" w:rsidRPr="00A1286E">
        <w:rPr>
          <w:rFonts w:ascii="Helvetica" w:hAnsi="Helvetica" w:cs="Helvetica"/>
        </w:rPr>
        <w:t xml:space="preserve"> zamiast przyczyni</w:t>
      </w:r>
      <w:r w:rsidR="00977BD3">
        <w:rPr>
          <w:rFonts w:ascii="Helvetica" w:hAnsi="Helvetica" w:cs="Helvetica"/>
        </w:rPr>
        <w:t>a</w:t>
      </w:r>
      <w:r w:rsidR="00C26427" w:rsidRPr="00A1286E">
        <w:rPr>
          <w:rFonts w:ascii="Helvetica" w:hAnsi="Helvetica" w:cs="Helvetica"/>
        </w:rPr>
        <w:t>ć się do wzrostu wpływów,</w:t>
      </w:r>
      <w:r w:rsidR="00552402" w:rsidRPr="00A1286E">
        <w:rPr>
          <w:rFonts w:ascii="Helvetica" w:hAnsi="Helvetica" w:cs="Helvetica"/>
        </w:rPr>
        <w:t xml:space="preserve"> może skutkować</w:t>
      </w:r>
      <w:r w:rsidR="00C26427" w:rsidRPr="00A1286E">
        <w:rPr>
          <w:rFonts w:ascii="Helvetica" w:hAnsi="Helvetica" w:cs="Helvetica"/>
        </w:rPr>
        <w:t xml:space="preserve"> wzrostem</w:t>
      </w:r>
      <w:r w:rsidR="00977BD3">
        <w:rPr>
          <w:rFonts w:ascii="Helvetica" w:hAnsi="Helvetica" w:cs="Helvetica"/>
        </w:rPr>
        <w:t xml:space="preserve"> poziomu</w:t>
      </w:r>
      <w:r w:rsidR="00164D78">
        <w:rPr>
          <w:rFonts w:ascii="Helvetica" w:hAnsi="Helvetica" w:cs="Helvetica"/>
        </w:rPr>
        <w:t xml:space="preserve"> </w:t>
      </w:r>
      <w:r w:rsidR="00C26427" w:rsidRPr="00A1286E">
        <w:rPr>
          <w:rFonts w:ascii="Helvetica" w:hAnsi="Helvetica" w:cs="Helvetica"/>
        </w:rPr>
        <w:t>zadłużenia czynszowego</w:t>
      </w:r>
      <w:r w:rsidR="00164D78">
        <w:rPr>
          <w:rFonts w:ascii="Helvetica" w:hAnsi="Helvetica" w:cs="Helvetica"/>
        </w:rPr>
        <w:t xml:space="preserve"> oraz</w:t>
      </w:r>
      <w:r w:rsidR="00C26427" w:rsidRPr="00A1286E">
        <w:rPr>
          <w:rFonts w:ascii="Helvetica" w:hAnsi="Helvetica" w:cs="Helvetica"/>
        </w:rPr>
        <w:t xml:space="preserve"> </w:t>
      </w:r>
      <w:r w:rsidR="00552402" w:rsidRPr="00A1286E">
        <w:rPr>
          <w:rFonts w:ascii="Helvetica" w:hAnsi="Helvetica" w:cs="Helvetica"/>
        </w:rPr>
        <w:t xml:space="preserve">zwiększeniem </w:t>
      </w:r>
      <w:r w:rsidR="00C26427" w:rsidRPr="00A1286E">
        <w:rPr>
          <w:rFonts w:ascii="Helvetica" w:hAnsi="Helvetica" w:cs="Helvetica"/>
        </w:rPr>
        <w:t>ryzyka</w:t>
      </w:r>
      <w:r w:rsidR="00552402" w:rsidRPr="00A1286E">
        <w:rPr>
          <w:rFonts w:ascii="Helvetica" w:hAnsi="Helvetica" w:cs="Helvetica"/>
        </w:rPr>
        <w:t xml:space="preserve"> eksmis</w:t>
      </w:r>
      <w:r w:rsidR="00C26427" w:rsidRPr="00A1286E">
        <w:rPr>
          <w:rFonts w:ascii="Helvetica" w:hAnsi="Helvetica" w:cs="Helvetica"/>
        </w:rPr>
        <w:t>ji</w:t>
      </w:r>
      <w:r w:rsidR="00552402" w:rsidRPr="00A1286E">
        <w:rPr>
          <w:rFonts w:ascii="Helvetica" w:hAnsi="Helvetica" w:cs="Helvetica"/>
        </w:rPr>
        <w:t>.</w:t>
      </w:r>
      <w:r w:rsidR="00A1286E" w:rsidRPr="00A1286E">
        <w:rPr>
          <w:rFonts w:ascii="Helvetica" w:hAnsi="Helvetica" w:cs="Helvetica"/>
        </w:rPr>
        <w:t xml:space="preserve"> Miasto</w:t>
      </w:r>
      <w:r w:rsidR="009D4BC3">
        <w:rPr>
          <w:rFonts w:ascii="Helvetica" w:hAnsi="Helvetica" w:cs="Helvetica"/>
        </w:rPr>
        <w:t xml:space="preserve"> musi</w:t>
      </w:r>
      <w:r w:rsidR="00AC1EE9">
        <w:rPr>
          <w:rFonts w:ascii="Helvetica" w:hAnsi="Helvetica" w:cs="Helvetica"/>
        </w:rPr>
        <w:t xml:space="preserve"> stopniowo</w:t>
      </w:r>
      <w:r w:rsidR="00A1286E">
        <w:rPr>
          <w:rFonts w:ascii="Helvetica" w:hAnsi="Helvetica" w:cs="Helvetica"/>
        </w:rPr>
        <w:t xml:space="preserve"> </w:t>
      </w:r>
      <w:r w:rsidR="00E86C39" w:rsidRPr="00A1286E">
        <w:rPr>
          <w:rFonts w:ascii="Helvetica" w:hAnsi="Helvetica" w:cs="Helvetica"/>
        </w:rPr>
        <w:t>zmierzać</w:t>
      </w:r>
      <w:r w:rsidR="00A1286E">
        <w:rPr>
          <w:rFonts w:ascii="Helvetica" w:hAnsi="Helvetica" w:cs="Helvetica"/>
        </w:rPr>
        <w:t xml:space="preserve"> w kierunku</w:t>
      </w:r>
      <w:r w:rsidR="00E86C39" w:rsidRPr="00A1286E">
        <w:rPr>
          <w:rFonts w:ascii="Helvetica" w:hAnsi="Helvetica" w:cs="Helvetica"/>
        </w:rPr>
        <w:t xml:space="preserve"> racjonalizacji stosowanej</w:t>
      </w:r>
      <w:r w:rsidR="009D4BC3">
        <w:rPr>
          <w:rFonts w:ascii="Helvetica" w:hAnsi="Helvetica" w:cs="Helvetica"/>
        </w:rPr>
        <w:t xml:space="preserve"> dotychczas</w:t>
      </w:r>
      <w:r w:rsidR="00E86C39" w:rsidRPr="00A1286E">
        <w:rPr>
          <w:rFonts w:ascii="Helvetica" w:hAnsi="Helvetica" w:cs="Helvetica"/>
        </w:rPr>
        <w:t xml:space="preserve"> polityki czynszowej.</w:t>
      </w:r>
    </w:p>
    <w:p w14:paraId="65AE42FA" w14:textId="77777777" w:rsidR="00ED1049" w:rsidRDefault="00ED1049" w:rsidP="00210D76">
      <w:pPr>
        <w:jc w:val="both"/>
        <w:rPr>
          <w:rFonts w:ascii="Helvetica" w:hAnsi="Helvetica" w:cs="Helvetica"/>
          <w:b/>
          <w:bCs/>
        </w:rPr>
      </w:pPr>
    </w:p>
    <w:p w14:paraId="41DDEA6B" w14:textId="05CEB2CE" w:rsidR="00552402" w:rsidRPr="00210D76" w:rsidRDefault="00552402" w:rsidP="00210D76">
      <w:pPr>
        <w:jc w:val="both"/>
        <w:rPr>
          <w:rFonts w:ascii="Helvetica" w:hAnsi="Helvetica" w:cs="Helvetica"/>
          <w:b/>
          <w:bCs/>
        </w:rPr>
      </w:pPr>
      <w:r w:rsidRPr="00210D76">
        <w:rPr>
          <w:rFonts w:ascii="Helvetica" w:hAnsi="Helvetica" w:cs="Helvetica"/>
          <w:b/>
          <w:bCs/>
        </w:rPr>
        <w:t>Przeciwdziałanie powstawaniu zadłużenia czynszowego</w:t>
      </w:r>
    </w:p>
    <w:p w14:paraId="7976D712" w14:textId="72FF74A4" w:rsidR="00552402" w:rsidRDefault="002707C6" w:rsidP="00552402">
      <w:pPr>
        <w:jc w:val="both"/>
        <w:rPr>
          <w:rFonts w:ascii="Helvetica" w:hAnsi="Helvetica" w:cs="Helvetica"/>
        </w:rPr>
      </w:pPr>
      <w:r>
        <w:rPr>
          <w:rFonts w:ascii="Helvetica" w:hAnsi="Helvetica" w:cs="Helvetica"/>
        </w:rPr>
        <w:t>Z</w:t>
      </w:r>
      <w:r w:rsidR="00552402">
        <w:rPr>
          <w:rFonts w:ascii="Helvetica" w:hAnsi="Helvetica" w:cs="Helvetica"/>
        </w:rPr>
        <w:t>adłużenie czynszowe jest</w:t>
      </w:r>
      <w:r>
        <w:rPr>
          <w:rFonts w:ascii="Helvetica" w:hAnsi="Helvetica" w:cs="Helvetica"/>
        </w:rPr>
        <w:t xml:space="preserve"> zjawiskiem</w:t>
      </w:r>
      <w:r w:rsidR="00552402">
        <w:rPr>
          <w:rFonts w:ascii="Helvetica" w:hAnsi="Helvetica" w:cs="Helvetica"/>
        </w:rPr>
        <w:t xml:space="preserve"> niekorzystn</w:t>
      </w:r>
      <w:r>
        <w:rPr>
          <w:rFonts w:ascii="Helvetica" w:hAnsi="Helvetica" w:cs="Helvetica"/>
        </w:rPr>
        <w:t>ym</w:t>
      </w:r>
      <w:r w:rsidR="00552402">
        <w:rPr>
          <w:rFonts w:ascii="Helvetica" w:hAnsi="Helvetica" w:cs="Helvetica"/>
        </w:rPr>
        <w:t xml:space="preserve"> dla gminy, a</w:t>
      </w:r>
      <w:r>
        <w:rPr>
          <w:rFonts w:ascii="Helvetica" w:hAnsi="Helvetica" w:cs="Helvetica"/>
        </w:rPr>
        <w:t>le</w:t>
      </w:r>
      <w:r w:rsidR="00552402">
        <w:rPr>
          <w:rFonts w:ascii="Helvetica" w:hAnsi="Helvetica" w:cs="Helvetica"/>
        </w:rPr>
        <w:t xml:space="preserve"> w konsekwencji również dla mieszkańców</w:t>
      </w:r>
      <w:r>
        <w:rPr>
          <w:rFonts w:ascii="Helvetica" w:hAnsi="Helvetica" w:cs="Helvetica"/>
        </w:rPr>
        <w:t xml:space="preserve"> </w:t>
      </w:r>
      <w:r w:rsidR="00C2453A">
        <w:rPr>
          <w:rFonts w:ascii="Helvetica" w:hAnsi="Helvetica" w:cs="Helvetica"/>
        </w:rPr>
        <w:t>Swoiste s</w:t>
      </w:r>
      <w:r>
        <w:rPr>
          <w:rFonts w:ascii="Helvetica" w:hAnsi="Helvetica" w:cs="Helvetica"/>
        </w:rPr>
        <w:t>traty</w:t>
      </w:r>
      <w:r w:rsidR="0011376A">
        <w:rPr>
          <w:rFonts w:ascii="Helvetica" w:hAnsi="Helvetica" w:cs="Helvetica"/>
        </w:rPr>
        <w:t xml:space="preserve"> ekonomiczne</w:t>
      </w:r>
      <w:r>
        <w:rPr>
          <w:rFonts w:ascii="Helvetica" w:hAnsi="Helvetica" w:cs="Helvetica"/>
        </w:rPr>
        <w:t xml:space="preserve"> </w:t>
      </w:r>
      <w:r w:rsidR="00C2453A">
        <w:rPr>
          <w:rFonts w:ascii="Helvetica" w:hAnsi="Helvetica" w:cs="Helvetica"/>
        </w:rPr>
        <w:t>wynikające z</w:t>
      </w:r>
      <w:r>
        <w:rPr>
          <w:rFonts w:ascii="Helvetica" w:hAnsi="Helvetica" w:cs="Helvetica"/>
        </w:rPr>
        <w:t xml:space="preserve"> nieregulowania opłat </w:t>
      </w:r>
      <w:r w:rsidR="00552402">
        <w:rPr>
          <w:rFonts w:ascii="Helvetica" w:hAnsi="Helvetica" w:cs="Helvetica"/>
        </w:rPr>
        <w:t>czyns</w:t>
      </w:r>
      <w:r>
        <w:rPr>
          <w:rFonts w:ascii="Helvetica" w:hAnsi="Helvetica" w:cs="Helvetica"/>
        </w:rPr>
        <w:t>zowych</w:t>
      </w:r>
      <w:r w:rsidR="00552402">
        <w:rPr>
          <w:rFonts w:ascii="Helvetica" w:hAnsi="Helvetica" w:cs="Helvetica"/>
        </w:rPr>
        <w:t xml:space="preserve"> wpływają </w:t>
      </w:r>
      <w:r>
        <w:rPr>
          <w:rFonts w:ascii="Helvetica" w:hAnsi="Helvetica" w:cs="Helvetica"/>
        </w:rPr>
        <w:t xml:space="preserve">negatywnie </w:t>
      </w:r>
      <w:r w:rsidR="00552402">
        <w:rPr>
          <w:rFonts w:ascii="Helvetica" w:hAnsi="Helvetica" w:cs="Helvetica"/>
        </w:rPr>
        <w:t>na dobrostan</w:t>
      </w:r>
      <w:r>
        <w:rPr>
          <w:rFonts w:ascii="Helvetica" w:hAnsi="Helvetica" w:cs="Helvetica"/>
        </w:rPr>
        <w:t xml:space="preserve"> ogółu mieszkańców, gdyż</w:t>
      </w:r>
      <w:r w:rsidR="00552402">
        <w:rPr>
          <w:rFonts w:ascii="Helvetica" w:hAnsi="Helvetica" w:cs="Helvetica"/>
        </w:rPr>
        <w:t xml:space="preserve"> skutkują mniejs</w:t>
      </w:r>
      <w:r>
        <w:rPr>
          <w:rFonts w:ascii="Helvetica" w:hAnsi="Helvetica" w:cs="Helvetica"/>
        </w:rPr>
        <w:t xml:space="preserve">zą możliwością </w:t>
      </w:r>
      <w:r w:rsidR="00552402">
        <w:rPr>
          <w:rFonts w:ascii="Helvetica" w:hAnsi="Helvetica" w:cs="Helvetica"/>
        </w:rPr>
        <w:t xml:space="preserve"> remontowan</w:t>
      </w:r>
      <w:r>
        <w:rPr>
          <w:rFonts w:ascii="Helvetica" w:hAnsi="Helvetica" w:cs="Helvetica"/>
        </w:rPr>
        <w:t>ia i modernizacji zasobu</w:t>
      </w:r>
      <w:r w:rsidR="008213CA">
        <w:rPr>
          <w:rFonts w:ascii="Helvetica" w:hAnsi="Helvetica" w:cs="Helvetica"/>
        </w:rPr>
        <w:t>, jak i</w:t>
      </w:r>
      <w:r w:rsidR="0011376A">
        <w:rPr>
          <w:rFonts w:ascii="Helvetica" w:hAnsi="Helvetica" w:cs="Helvetica"/>
        </w:rPr>
        <w:t xml:space="preserve"> rozpoczynania</w:t>
      </w:r>
      <w:r>
        <w:rPr>
          <w:rFonts w:ascii="Helvetica" w:hAnsi="Helvetica" w:cs="Helvetica"/>
        </w:rPr>
        <w:t xml:space="preserve"> </w:t>
      </w:r>
      <w:r w:rsidR="00552402">
        <w:rPr>
          <w:rFonts w:ascii="Helvetica" w:hAnsi="Helvetica" w:cs="Helvetica"/>
        </w:rPr>
        <w:t>nowyc</w:t>
      </w:r>
      <w:r>
        <w:rPr>
          <w:rFonts w:ascii="Helvetica" w:hAnsi="Helvetica" w:cs="Helvetica"/>
        </w:rPr>
        <w:t>h inwestycji mieszkaniowych.</w:t>
      </w:r>
      <w:r w:rsidR="00552402">
        <w:rPr>
          <w:rFonts w:ascii="Helvetica" w:hAnsi="Helvetica" w:cs="Helvetica"/>
        </w:rPr>
        <w:t xml:space="preserve"> </w:t>
      </w:r>
      <w:r>
        <w:rPr>
          <w:rFonts w:ascii="Helvetica" w:hAnsi="Helvetica" w:cs="Helvetica"/>
        </w:rPr>
        <w:t>W</w:t>
      </w:r>
      <w:r w:rsidR="00552402">
        <w:rPr>
          <w:rFonts w:ascii="Helvetica" w:hAnsi="Helvetica" w:cs="Helvetica"/>
        </w:rPr>
        <w:t>zrost</w:t>
      </w:r>
      <w:r w:rsidR="008213CA">
        <w:rPr>
          <w:rFonts w:ascii="Helvetica" w:hAnsi="Helvetica" w:cs="Helvetica"/>
        </w:rPr>
        <w:t xml:space="preserve"> zadłużenia czynszowego</w:t>
      </w:r>
      <w:r w:rsidR="00552402">
        <w:rPr>
          <w:rFonts w:ascii="Helvetica" w:hAnsi="Helvetica" w:cs="Helvetica"/>
        </w:rPr>
        <w:t xml:space="preserve"> przyczynia się</w:t>
      </w:r>
      <w:r w:rsidR="008213CA">
        <w:rPr>
          <w:rFonts w:ascii="Helvetica" w:hAnsi="Helvetica" w:cs="Helvetica"/>
        </w:rPr>
        <w:t xml:space="preserve"> pośrednio</w:t>
      </w:r>
      <w:r w:rsidR="00552402">
        <w:rPr>
          <w:rFonts w:ascii="Helvetica" w:hAnsi="Helvetica" w:cs="Helvetica"/>
        </w:rPr>
        <w:t xml:space="preserve"> d</w:t>
      </w:r>
      <w:r w:rsidR="008213CA">
        <w:rPr>
          <w:rFonts w:ascii="Helvetica" w:hAnsi="Helvetica" w:cs="Helvetica"/>
        </w:rPr>
        <w:t>o wydłużenia czasu oczekiwania</w:t>
      </w:r>
      <w:r w:rsidR="00552402">
        <w:rPr>
          <w:rFonts w:ascii="Helvetica" w:hAnsi="Helvetica" w:cs="Helvetica"/>
        </w:rPr>
        <w:t xml:space="preserve">  na przydział mieszkania komunalnego. Zadaniem</w:t>
      </w:r>
      <w:r w:rsidR="008213CA">
        <w:rPr>
          <w:rFonts w:ascii="Helvetica" w:hAnsi="Helvetica" w:cs="Helvetica"/>
        </w:rPr>
        <w:t xml:space="preserve"> Miasta</w:t>
      </w:r>
      <w:r w:rsidR="00552402">
        <w:rPr>
          <w:rFonts w:ascii="Helvetica" w:hAnsi="Helvetica" w:cs="Helvetica"/>
        </w:rPr>
        <w:t xml:space="preserve"> w tym obszarze jest</w:t>
      </w:r>
      <w:r w:rsidR="008213CA">
        <w:rPr>
          <w:rFonts w:ascii="Helvetica" w:hAnsi="Helvetica" w:cs="Helvetica"/>
        </w:rPr>
        <w:t xml:space="preserve"> zatem</w:t>
      </w:r>
      <w:r w:rsidR="00552402">
        <w:rPr>
          <w:rFonts w:ascii="Helvetica" w:hAnsi="Helvetica" w:cs="Helvetica"/>
        </w:rPr>
        <w:t xml:space="preserve"> skuteczne zarządzanie zadłużeniem czynszowym. </w:t>
      </w:r>
    </w:p>
    <w:p w14:paraId="46C335AC" w14:textId="6B37B007" w:rsidR="00552402" w:rsidRDefault="00552402" w:rsidP="00552402">
      <w:pPr>
        <w:jc w:val="both"/>
        <w:rPr>
          <w:rFonts w:ascii="Helvetica" w:hAnsi="Helvetica" w:cs="Helvetica"/>
        </w:rPr>
      </w:pPr>
      <w:r>
        <w:rPr>
          <w:rFonts w:ascii="Helvetica" w:hAnsi="Helvetica" w:cs="Helvetica"/>
        </w:rPr>
        <w:t>Istotnym czynnikiem wpływającym na szanse odzyskania należności jest czas. Im starszy jest dług, tym trudniej go odzyskać.</w:t>
      </w:r>
      <w:r w:rsidR="008213CA">
        <w:rPr>
          <w:rFonts w:ascii="Helvetica" w:hAnsi="Helvetica" w:cs="Helvetica"/>
        </w:rPr>
        <w:t xml:space="preserve"> P</w:t>
      </w:r>
      <w:r>
        <w:rPr>
          <w:rFonts w:ascii="Helvetica" w:hAnsi="Helvetica" w:cs="Helvetica"/>
        </w:rPr>
        <w:t>ierwszym</w:t>
      </w:r>
      <w:r w:rsidR="008213CA">
        <w:rPr>
          <w:rFonts w:ascii="Helvetica" w:hAnsi="Helvetica" w:cs="Helvetica"/>
        </w:rPr>
        <w:t xml:space="preserve"> a zarazem</w:t>
      </w:r>
      <w:r>
        <w:rPr>
          <w:rFonts w:ascii="Helvetica" w:hAnsi="Helvetica" w:cs="Helvetica"/>
        </w:rPr>
        <w:t xml:space="preserve"> najważniejszy</w:t>
      </w:r>
      <w:r w:rsidR="008213CA">
        <w:rPr>
          <w:rFonts w:ascii="Helvetica" w:hAnsi="Helvetica" w:cs="Helvetica"/>
        </w:rPr>
        <w:t>m działaniem</w:t>
      </w:r>
      <w:r>
        <w:rPr>
          <w:rFonts w:ascii="Helvetica" w:hAnsi="Helvetica" w:cs="Helvetica"/>
        </w:rPr>
        <w:t xml:space="preserve"> jest szybkie agregowanie informacji o </w:t>
      </w:r>
      <w:r w:rsidR="008213CA">
        <w:rPr>
          <w:rFonts w:ascii="Helvetica" w:hAnsi="Helvetica" w:cs="Helvetica"/>
        </w:rPr>
        <w:t>pojawiającym</w:t>
      </w:r>
      <w:r>
        <w:rPr>
          <w:rFonts w:ascii="Helvetica" w:hAnsi="Helvetica" w:cs="Helvetica"/>
        </w:rPr>
        <w:t xml:space="preserve"> się zadłużeni</w:t>
      </w:r>
      <w:r w:rsidR="008213CA">
        <w:rPr>
          <w:rFonts w:ascii="Helvetica" w:hAnsi="Helvetica" w:cs="Helvetica"/>
        </w:rPr>
        <w:t>u</w:t>
      </w:r>
      <w:r>
        <w:rPr>
          <w:rFonts w:ascii="Helvetica" w:hAnsi="Helvetica" w:cs="Helvetica"/>
        </w:rPr>
        <w:t>.</w:t>
      </w:r>
      <w:r w:rsidR="008213CA">
        <w:rPr>
          <w:rFonts w:ascii="Helvetica" w:hAnsi="Helvetica" w:cs="Helvetica"/>
        </w:rPr>
        <w:t xml:space="preserve"> G</w:t>
      </w:r>
      <w:r>
        <w:rPr>
          <w:rFonts w:ascii="Helvetica" w:hAnsi="Helvetica" w:cs="Helvetica"/>
        </w:rPr>
        <w:t>mina</w:t>
      </w:r>
      <w:r w:rsidR="008213CA">
        <w:rPr>
          <w:rFonts w:ascii="Helvetica" w:hAnsi="Helvetica" w:cs="Helvetica"/>
        </w:rPr>
        <w:t xml:space="preserve"> musi</w:t>
      </w:r>
      <w:r>
        <w:rPr>
          <w:rFonts w:ascii="Helvetica" w:hAnsi="Helvetica" w:cs="Helvetica"/>
        </w:rPr>
        <w:t xml:space="preserve"> prowadzić zaawansowany system monitoringu należności gromadzący i zestawiający informacje o dłużnikach. Wczesne wychwytywanie sygnałów o trudnościach finansowych ułatwia docieranie ze wsparciem, zanim zaległości czynszowe przekroczą możliwości dłużnika.</w:t>
      </w:r>
      <w:r w:rsidR="008213CA">
        <w:rPr>
          <w:rFonts w:ascii="Helvetica" w:hAnsi="Helvetica" w:cs="Helvetica"/>
        </w:rPr>
        <w:t xml:space="preserve"> </w:t>
      </w:r>
      <w:r>
        <w:rPr>
          <w:rFonts w:ascii="Helvetica" w:hAnsi="Helvetica" w:cs="Helvetica"/>
        </w:rPr>
        <w:t>Część zaległośc</w:t>
      </w:r>
      <w:r w:rsidR="008213CA">
        <w:rPr>
          <w:rFonts w:ascii="Helvetica" w:hAnsi="Helvetica" w:cs="Helvetica"/>
        </w:rPr>
        <w:t>i może</w:t>
      </w:r>
      <w:r>
        <w:rPr>
          <w:rFonts w:ascii="Helvetica" w:hAnsi="Helvetica" w:cs="Helvetica"/>
        </w:rPr>
        <w:t xml:space="preserve"> powst</w:t>
      </w:r>
      <w:r w:rsidR="008213CA">
        <w:rPr>
          <w:rFonts w:ascii="Helvetica" w:hAnsi="Helvetica" w:cs="Helvetica"/>
        </w:rPr>
        <w:t>awać</w:t>
      </w:r>
      <w:r>
        <w:rPr>
          <w:rFonts w:ascii="Helvetica" w:hAnsi="Helvetica" w:cs="Helvetica"/>
        </w:rPr>
        <w:t xml:space="preserve"> w</w:t>
      </w:r>
      <w:r w:rsidR="00D31953">
        <w:rPr>
          <w:rFonts w:ascii="Helvetica" w:hAnsi="Helvetica" w:cs="Helvetica"/>
        </w:rPr>
        <w:t> </w:t>
      </w:r>
      <w:r>
        <w:rPr>
          <w:rFonts w:ascii="Helvetica" w:hAnsi="Helvetica" w:cs="Helvetica"/>
        </w:rPr>
        <w:t>wyniku braku wiedzy o możliwości uzyskania dodatku mieszkaniowego</w:t>
      </w:r>
      <w:r w:rsidR="008213CA">
        <w:rPr>
          <w:rFonts w:ascii="Helvetica" w:hAnsi="Helvetica" w:cs="Helvetica"/>
        </w:rPr>
        <w:t xml:space="preserve"> czy</w:t>
      </w:r>
      <w:r>
        <w:rPr>
          <w:rFonts w:ascii="Helvetica" w:hAnsi="Helvetica" w:cs="Helvetica"/>
        </w:rPr>
        <w:t xml:space="preserve"> czasowej obniżki czynszu z powodu pogorszenia</w:t>
      </w:r>
      <w:r w:rsidR="008213CA">
        <w:rPr>
          <w:rFonts w:ascii="Helvetica" w:hAnsi="Helvetica" w:cs="Helvetica"/>
        </w:rPr>
        <w:t xml:space="preserve"> się</w:t>
      </w:r>
      <w:r>
        <w:rPr>
          <w:rFonts w:ascii="Helvetica" w:hAnsi="Helvetica" w:cs="Helvetica"/>
        </w:rPr>
        <w:t xml:space="preserve"> sytuacji materialnej</w:t>
      </w:r>
      <w:r w:rsidR="008213CA">
        <w:rPr>
          <w:rFonts w:ascii="Helvetica" w:hAnsi="Helvetica" w:cs="Helvetica"/>
        </w:rPr>
        <w:t xml:space="preserve"> lokatora</w:t>
      </w:r>
      <w:r>
        <w:rPr>
          <w:rFonts w:ascii="Helvetica" w:hAnsi="Helvetica" w:cs="Helvetica"/>
        </w:rPr>
        <w:t xml:space="preserve">. Dlatego w rozbudowanym systemie prewencji oprócz stałego monitoringu funkcjonują wyspecjalizowani asystenci, którzy informują rodzinę o możliwych formach wsparcia. Powodzenie tych działań jest związane ze ścisłą współpracą z Miejskim Ośrodkiem Pomocy Społecznej. </w:t>
      </w:r>
    </w:p>
    <w:p w14:paraId="5163C886" w14:textId="0853B46B" w:rsidR="00552402" w:rsidRDefault="00552402" w:rsidP="00552402">
      <w:pPr>
        <w:jc w:val="both"/>
        <w:rPr>
          <w:rFonts w:ascii="Helvetica" w:hAnsi="Helvetica" w:cs="Helvetica"/>
        </w:rPr>
      </w:pPr>
      <w:r>
        <w:rPr>
          <w:rFonts w:ascii="Helvetica" w:hAnsi="Helvetica" w:cs="Helvetica"/>
        </w:rPr>
        <w:t>Kolejnym etapem jest wsparcie dłużników w wychodzeniu z zaległości czynszowych. Jednym z narzędzi jest możliwość odpracowania zaległości. Katalog prac na rzecz Miasta powinien być szeroki,</w:t>
      </w:r>
      <w:r w:rsidR="008213CA">
        <w:rPr>
          <w:rFonts w:ascii="Helvetica" w:hAnsi="Helvetica" w:cs="Helvetica"/>
        </w:rPr>
        <w:t xml:space="preserve"> </w:t>
      </w:r>
      <w:r>
        <w:rPr>
          <w:rFonts w:ascii="Helvetica" w:hAnsi="Helvetica" w:cs="Helvetica"/>
        </w:rPr>
        <w:t>najlepiej otwarty,</w:t>
      </w:r>
      <w:r w:rsidR="008213CA">
        <w:rPr>
          <w:rFonts w:ascii="Helvetica" w:hAnsi="Helvetica" w:cs="Helvetica"/>
        </w:rPr>
        <w:t xml:space="preserve"> a</w:t>
      </w:r>
      <w:r>
        <w:rPr>
          <w:rFonts w:ascii="Helvetica" w:hAnsi="Helvetica" w:cs="Helvetica"/>
        </w:rPr>
        <w:t>by dłużnik mógł wykonać zadanie odpowiednie do kwalifikacji. Korzystając z tego instrumentu dłużnik zobowiązuje się nie tylko do świadczenia pracy w</w:t>
      </w:r>
      <w:r w:rsidR="00E1482C">
        <w:rPr>
          <w:rFonts w:ascii="Helvetica" w:hAnsi="Helvetica" w:cs="Helvetica"/>
        </w:rPr>
        <w:t> </w:t>
      </w:r>
      <w:r>
        <w:rPr>
          <w:rFonts w:ascii="Helvetica" w:hAnsi="Helvetica" w:cs="Helvetica"/>
        </w:rPr>
        <w:t xml:space="preserve">wybranych przez siebie terminach, ale również do rzetelnego opłacania kolejnych czynszów.  </w:t>
      </w:r>
      <w:r w:rsidR="008213CA">
        <w:rPr>
          <w:rFonts w:ascii="Helvetica" w:hAnsi="Helvetica" w:cs="Helvetica"/>
        </w:rPr>
        <w:t xml:space="preserve"> </w:t>
      </w:r>
      <w:r>
        <w:rPr>
          <w:rFonts w:ascii="Helvetica" w:hAnsi="Helvetica" w:cs="Helvetica"/>
        </w:rPr>
        <w:t>Innym rozwiązaniem</w:t>
      </w:r>
      <w:r w:rsidR="008213CA">
        <w:rPr>
          <w:rFonts w:ascii="Helvetica" w:hAnsi="Helvetica" w:cs="Helvetica"/>
        </w:rPr>
        <w:t xml:space="preserve"> może być</w:t>
      </w:r>
      <w:r>
        <w:rPr>
          <w:rFonts w:ascii="Helvetica" w:hAnsi="Helvetica" w:cs="Helvetica"/>
        </w:rPr>
        <w:t xml:space="preserve"> abolicja czynszowa, która polega na częściowym umorzeniu długu w zamian za spłatę pozostałej części w całości lub w ratach. Co do zasady z abolicji można skorzystać tylko raz.</w:t>
      </w:r>
      <w:r w:rsidR="00F3368D">
        <w:rPr>
          <w:rFonts w:ascii="Helvetica" w:hAnsi="Helvetica" w:cs="Helvetica"/>
        </w:rPr>
        <w:t xml:space="preserve"> </w:t>
      </w:r>
      <w:r>
        <w:rPr>
          <w:rFonts w:ascii="Helvetica" w:hAnsi="Helvetica" w:cs="Helvetica"/>
        </w:rPr>
        <w:t>Dłużnik</w:t>
      </w:r>
      <w:r w:rsidR="00F3368D">
        <w:rPr>
          <w:rFonts w:ascii="Helvetica" w:hAnsi="Helvetica" w:cs="Helvetica"/>
        </w:rPr>
        <w:t xml:space="preserve"> ma również</w:t>
      </w:r>
      <w:r>
        <w:rPr>
          <w:rFonts w:ascii="Helvetica" w:hAnsi="Helvetica" w:cs="Helvetica"/>
        </w:rPr>
        <w:t xml:space="preserve"> możliwość rozłożenia długu na raty. Ratalna spłata w przeciwieństwie do abolicji pozwala na odzyskanie całości kwoty. Warunki otrzymania wsparcia w spłacie zadłużenia są regulowane uchwałami gminy,</w:t>
      </w:r>
      <w:r w:rsidR="00F3368D">
        <w:rPr>
          <w:rFonts w:ascii="Helvetica" w:hAnsi="Helvetica" w:cs="Helvetica"/>
        </w:rPr>
        <w:t xml:space="preserve"> tym niemniej</w:t>
      </w:r>
      <w:r>
        <w:rPr>
          <w:rFonts w:ascii="Helvetica" w:hAnsi="Helvetica" w:cs="Helvetica"/>
        </w:rPr>
        <w:t xml:space="preserve"> ich największym minusem jest deklaratywny charakter</w:t>
      </w:r>
      <w:r w:rsidR="00F3368D">
        <w:rPr>
          <w:rFonts w:ascii="Helvetica" w:hAnsi="Helvetica" w:cs="Helvetica"/>
        </w:rPr>
        <w:t xml:space="preserve"> ze strony dłużnika</w:t>
      </w:r>
      <w:r>
        <w:rPr>
          <w:rFonts w:ascii="Helvetica" w:hAnsi="Helvetica" w:cs="Helvetica"/>
        </w:rPr>
        <w:t xml:space="preserve">. </w:t>
      </w:r>
    </w:p>
    <w:p w14:paraId="25202A55" w14:textId="7F7C65C2" w:rsidR="00552402" w:rsidRDefault="00F3368D" w:rsidP="00552402">
      <w:pPr>
        <w:jc w:val="both"/>
        <w:rPr>
          <w:rFonts w:ascii="Helvetica" w:hAnsi="Helvetica" w:cs="Helvetica"/>
        </w:rPr>
      </w:pPr>
      <w:r>
        <w:rPr>
          <w:rFonts w:ascii="Helvetica" w:hAnsi="Helvetica" w:cs="Helvetica"/>
        </w:rPr>
        <w:t>N</w:t>
      </w:r>
      <w:r w:rsidR="008213CA">
        <w:rPr>
          <w:rFonts w:ascii="Helvetica" w:hAnsi="Helvetica" w:cs="Helvetica"/>
        </w:rPr>
        <w:t>ależy</w:t>
      </w:r>
      <w:r>
        <w:rPr>
          <w:rFonts w:ascii="Helvetica" w:hAnsi="Helvetica" w:cs="Helvetica"/>
        </w:rPr>
        <w:t xml:space="preserve"> w tym miejscu wyraźnie podkreślić</w:t>
      </w:r>
      <w:r w:rsidR="00552402">
        <w:rPr>
          <w:rFonts w:ascii="Helvetica" w:hAnsi="Helvetica" w:cs="Helvetica"/>
        </w:rPr>
        <w:t>, że</w:t>
      </w:r>
      <w:r>
        <w:rPr>
          <w:rFonts w:ascii="Helvetica" w:hAnsi="Helvetica" w:cs="Helvetica"/>
        </w:rPr>
        <w:t xml:space="preserve"> zadłużeni</w:t>
      </w:r>
      <w:r w:rsidR="00B4434D">
        <w:rPr>
          <w:rFonts w:ascii="Helvetica" w:hAnsi="Helvetica" w:cs="Helvetica"/>
        </w:rPr>
        <w:t>a</w:t>
      </w:r>
      <w:r>
        <w:rPr>
          <w:rFonts w:ascii="Helvetica" w:hAnsi="Helvetica" w:cs="Helvetica"/>
        </w:rPr>
        <w:t xml:space="preserve"> czynszowe pewnej części lokatorów </w:t>
      </w:r>
      <w:r w:rsidR="00623B4B">
        <w:rPr>
          <w:rFonts w:ascii="Helvetica" w:hAnsi="Helvetica" w:cs="Helvetica"/>
        </w:rPr>
        <w:t>powstaj</w:t>
      </w:r>
      <w:r w:rsidR="00B4434D">
        <w:rPr>
          <w:rFonts w:ascii="Helvetica" w:hAnsi="Helvetica" w:cs="Helvetica"/>
        </w:rPr>
        <w:t>ą</w:t>
      </w:r>
      <w:r w:rsidR="00623B4B">
        <w:rPr>
          <w:rFonts w:ascii="Helvetica" w:hAnsi="Helvetica" w:cs="Helvetica"/>
        </w:rPr>
        <w:t xml:space="preserve"> w</w:t>
      </w:r>
      <w:r w:rsidR="00AB5D80">
        <w:rPr>
          <w:rFonts w:ascii="Helvetica" w:hAnsi="Helvetica" w:cs="Helvetica"/>
        </w:rPr>
        <w:t xml:space="preserve"> wynik</w:t>
      </w:r>
      <w:r w:rsidR="00623B4B">
        <w:rPr>
          <w:rFonts w:ascii="Helvetica" w:hAnsi="Helvetica" w:cs="Helvetica"/>
        </w:rPr>
        <w:t>u</w:t>
      </w:r>
      <w:r w:rsidR="00AB5D80">
        <w:rPr>
          <w:rFonts w:ascii="Helvetica" w:hAnsi="Helvetica" w:cs="Helvetica"/>
        </w:rPr>
        <w:t xml:space="preserve"> ich </w:t>
      </w:r>
      <w:r>
        <w:rPr>
          <w:rFonts w:ascii="Helvetica" w:hAnsi="Helvetica" w:cs="Helvetica"/>
        </w:rPr>
        <w:t>intencjonaln</w:t>
      </w:r>
      <w:r w:rsidR="00AB5D80">
        <w:rPr>
          <w:rFonts w:ascii="Helvetica" w:hAnsi="Helvetica" w:cs="Helvetica"/>
        </w:rPr>
        <w:t>ego działania</w:t>
      </w:r>
      <w:r w:rsidR="00926834">
        <w:rPr>
          <w:rFonts w:ascii="Helvetica" w:hAnsi="Helvetica" w:cs="Helvetica"/>
        </w:rPr>
        <w:t xml:space="preserve"> i są zamierzonym skutkiem</w:t>
      </w:r>
      <w:r w:rsidR="00552402">
        <w:rPr>
          <w:rFonts w:ascii="Helvetica" w:hAnsi="Helvetica" w:cs="Helvetica"/>
        </w:rPr>
        <w:t xml:space="preserve">. Dlatego kolejnym krokiem podejmowanym przez </w:t>
      </w:r>
      <w:r w:rsidR="00341AA8">
        <w:rPr>
          <w:rFonts w:ascii="Helvetica" w:hAnsi="Helvetica" w:cs="Helvetica"/>
        </w:rPr>
        <w:t>G</w:t>
      </w:r>
      <w:r w:rsidR="00552402">
        <w:rPr>
          <w:rFonts w:ascii="Helvetica" w:hAnsi="Helvetica" w:cs="Helvetica"/>
        </w:rPr>
        <w:t>minę</w:t>
      </w:r>
      <w:r w:rsidR="00623B4B">
        <w:rPr>
          <w:rFonts w:ascii="Helvetica" w:hAnsi="Helvetica" w:cs="Helvetica"/>
        </w:rPr>
        <w:t xml:space="preserve"> winny być</w:t>
      </w:r>
      <w:r w:rsidR="00552402">
        <w:rPr>
          <w:rFonts w:ascii="Helvetica" w:hAnsi="Helvetica" w:cs="Helvetica"/>
        </w:rPr>
        <w:t xml:space="preserve"> działania windykacyjne.</w:t>
      </w:r>
      <w:r w:rsidR="00623B4B">
        <w:rPr>
          <w:rFonts w:ascii="Helvetica" w:hAnsi="Helvetica" w:cs="Helvetica"/>
        </w:rPr>
        <w:t xml:space="preserve"> Z</w:t>
      </w:r>
      <w:r w:rsidR="00552402">
        <w:rPr>
          <w:rFonts w:ascii="Helvetica" w:hAnsi="Helvetica" w:cs="Helvetica"/>
        </w:rPr>
        <w:t>asady</w:t>
      </w:r>
      <w:r w:rsidR="00623B4B">
        <w:rPr>
          <w:rFonts w:ascii="Helvetica" w:hAnsi="Helvetica" w:cs="Helvetica"/>
        </w:rPr>
        <w:t xml:space="preserve"> dochodzenia</w:t>
      </w:r>
      <w:r w:rsidR="00552402">
        <w:rPr>
          <w:rFonts w:ascii="Helvetica" w:hAnsi="Helvetica" w:cs="Helvetica"/>
        </w:rPr>
        <w:t xml:space="preserve"> należności</w:t>
      </w:r>
      <w:r w:rsidR="00623B4B">
        <w:rPr>
          <w:rFonts w:ascii="Helvetica" w:hAnsi="Helvetica" w:cs="Helvetica"/>
        </w:rPr>
        <w:t xml:space="preserve"> muszą być</w:t>
      </w:r>
      <w:r w:rsidR="00341AA8">
        <w:rPr>
          <w:rFonts w:ascii="Helvetica" w:hAnsi="Helvetica" w:cs="Helvetica"/>
        </w:rPr>
        <w:t xml:space="preserve"> w pełni</w:t>
      </w:r>
      <w:r w:rsidR="00552402">
        <w:rPr>
          <w:rFonts w:ascii="Helvetica" w:hAnsi="Helvetica" w:cs="Helvetica"/>
        </w:rPr>
        <w:t xml:space="preserve"> transparentne</w:t>
      </w:r>
      <w:r w:rsidR="00341AA8">
        <w:rPr>
          <w:rFonts w:ascii="Helvetica" w:hAnsi="Helvetica" w:cs="Helvetica"/>
        </w:rPr>
        <w:t xml:space="preserve"> i egzekwowane</w:t>
      </w:r>
      <w:r w:rsidR="00A60969">
        <w:rPr>
          <w:rFonts w:ascii="Helvetica" w:hAnsi="Helvetica" w:cs="Helvetica"/>
        </w:rPr>
        <w:t>. P</w:t>
      </w:r>
      <w:r w:rsidR="00552402">
        <w:rPr>
          <w:rFonts w:ascii="Helvetica" w:hAnsi="Helvetica" w:cs="Helvetica"/>
        </w:rPr>
        <w:t xml:space="preserve">rzejrzysty regulamin </w:t>
      </w:r>
      <w:r w:rsidR="00A60969">
        <w:rPr>
          <w:rFonts w:ascii="Helvetica" w:hAnsi="Helvetica" w:cs="Helvetica"/>
        </w:rPr>
        <w:t xml:space="preserve">działania nie tylko </w:t>
      </w:r>
      <w:r w:rsidR="00552402">
        <w:rPr>
          <w:rFonts w:ascii="Helvetica" w:hAnsi="Helvetica" w:cs="Helvetica"/>
        </w:rPr>
        <w:t>zwiększa ściągalność czynszów</w:t>
      </w:r>
      <w:r w:rsidR="00341AA8">
        <w:rPr>
          <w:rFonts w:ascii="Helvetica" w:hAnsi="Helvetica" w:cs="Helvetica"/>
        </w:rPr>
        <w:t>, al</w:t>
      </w:r>
      <w:r w:rsidR="00A60969">
        <w:rPr>
          <w:rFonts w:ascii="Helvetica" w:hAnsi="Helvetica" w:cs="Helvetica"/>
        </w:rPr>
        <w:t>e gwarantuje też poczucie pewności i</w:t>
      </w:r>
      <w:r w:rsidR="00552402">
        <w:rPr>
          <w:rFonts w:ascii="Helvetica" w:hAnsi="Helvetica" w:cs="Helvetica"/>
        </w:rPr>
        <w:t xml:space="preserve"> </w:t>
      </w:r>
      <w:r w:rsidR="00A60969">
        <w:rPr>
          <w:rFonts w:ascii="Helvetica" w:hAnsi="Helvetica" w:cs="Helvetica"/>
        </w:rPr>
        <w:t xml:space="preserve">stabilności dla </w:t>
      </w:r>
      <w:r w:rsidR="00552402">
        <w:rPr>
          <w:rFonts w:ascii="Helvetica" w:hAnsi="Helvetica" w:cs="Helvetica"/>
        </w:rPr>
        <w:t>najemców.</w:t>
      </w:r>
      <w:r w:rsidR="00A60969">
        <w:rPr>
          <w:rFonts w:ascii="Helvetica" w:hAnsi="Helvetica" w:cs="Helvetica"/>
        </w:rPr>
        <w:t xml:space="preserve"> Do</w:t>
      </w:r>
      <w:r w:rsidR="00552402">
        <w:rPr>
          <w:rFonts w:ascii="Helvetica" w:hAnsi="Helvetica" w:cs="Helvetica"/>
        </w:rPr>
        <w:t xml:space="preserve"> działań windykacyjnyc</w:t>
      </w:r>
      <w:r w:rsidR="00A60969">
        <w:rPr>
          <w:rFonts w:ascii="Helvetica" w:hAnsi="Helvetica" w:cs="Helvetica"/>
        </w:rPr>
        <w:t>h możliwych do</w:t>
      </w:r>
      <w:r w:rsidR="00552402">
        <w:rPr>
          <w:rFonts w:ascii="Helvetica" w:hAnsi="Helvetica" w:cs="Helvetica"/>
        </w:rPr>
        <w:t xml:space="preserve"> pod</w:t>
      </w:r>
      <w:r w:rsidR="00623B4B">
        <w:rPr>
          <w:rFonts w:ascii="Helvetica" w:hAnsi="Helvetica" w:cs="Helvetica"/>
        </w:rPr>
        <w:t>ejmo</w:t>
      </w:r>
      <w:r w:rsidR="00A60969">
        <w:rPr>
          <w:rFonts w:ascii="Helvetica" w:hAnsi="Helvetica" w:cs="Helvetica"/>
        </w:rPr>
        <w:t>wania przez</w:t>
      </w:r>
      <w:r w:rsidR="00623B4B">
        <w:rPr>
          <w:rFonts w:ascii="Helvetica" w:hAnsi="Helvetica" w:cs="Helvetica"/>
        </w:rPr>
        <w:t xml:space="preserve"> Miasto</w:t>
      </w:r>
      <w:r w:rsidR="00A60969">
        <w:rPr>
          <w:rFonts w:ascii="Helvetica" w:hAnsi="Helvetica" w:cs="Helvetica"/>
        </w:rPr>
        <w:t xml:space="preserve"> zaliczają się m.in.</w:t>
      </w:r>
      <w:r w:rsidR="00552402" w:rsidRPr="00DB14DD">
        <w:rPr>
          <w:rFonts w:ascii="Helvetica" w:hAnsi="Helvetica" w:cs="Helvetica"/>
        </w:rPr>
        <w:t>: wysyłani</w:t>
      </w:r>
      <w:r w:rsidR="00552402">
        <w:rPr>
          <w:rFonts w:ascii="Helvetica" w:hAnsi="Helvetica" w:cs="Helvetica"/>
        </w:rPr>
        <w:t>e</w:t>
      </w:r>
      <w:r w:rsidR="00552402" w:rsidRPr="00DB14DD">
        <w:rPr>
          <w:rFonts w:ascii="Helvetica" w:hAnsi="Helvetica" w:cs="Helvetica"/>
        </w:rPr>
        <w:t xml:space="preserve"> upomnień i wezwań do zapłaty, wywieszanie na </w:t>
      </w:r>
      <w:r w:rsidR="00623B4B">
        <w:rPr>
          <w:rFonts w:ascii="Helvetica" w:hAnsi="Helvetica" w:cs="Helvetica"/>
        </w:rPr>
        <w:t>tablicach ogłoszeń</w:t>
      </w:r>
      <w:r w:rsidR="00552402" w:rsidRPr="00DB14DD">
        <w:rPr>
          <w:rFonts w:ascii="Helvetica" w:hAnsi="Helvetica" w:cs="Helvetica"/>
        </w:rPr>
        <w:t xml:space="preserve"> stanu zadłużenia</w:t>
      </w:r>
      <w:r w:rsidR="00623B4B">
        <w:rPr>
          <w:rFonts w:ascii="Helvetica" w:hAnsi="Helvetica" w:cs="Helvetica"/>
        </w:rPr>
        <w:t xml:space="preserve"> mieszkańców</w:t>
      </w:r>
      <w:r w:rsidR="00552402" w:rsidRPr="00DB14DD">
        <w:rPr>
          <w:rFonts w:ascii="Helvetica" w:hAnsi="Helvetica" w:cs="Helvetica"/>
        </w:rPr>
        <w:t xml:space="preserve"> danej klatki, postępowanie przedsądowe, sądowe</w:t>
      </w:r>
      <w:r w:rsidR="00623B4B">
        <w:rPr>
          <w:rFonts w:ascii="Helvetica" w:hAnsi="Helvetica" w:cs="Helvetica"/>
        </w:rPr>
        <w:t xml:space="preserve"> oraz</w:t>
      </w:r>
      <w:r w:rsidR="00552402" w:rsidRPr="00DB14DD">
        <w:rPr>
          <w:rFonts w:ascii="Helvetica" w:hAnsi="Helvetica" w:cs="Helvetica"/>
        </w:rPr>
        <w:t xml:space="preserve"> egzekucyjne, wypowiedzeni</w:t>
      </w:r>
      <w:r w:rsidR="00A60969">
        <w:rPr>
          <w:rFonts w:ascii="Helvetica" w:hAnsi="Helvetica" w:cs="Helvetica"/>
        </w:rPr>
        <w:t>a</w:t>
      </w:r>
      <w:r w:rsidR="00552402" w:rsidRPr="00DB14DD">
        <w:rPr>
          <w:rFonts w:ascii="Helvetica" w:hAnsi="Helvetica" w:cs="Helvetica"/>
        </w:rPr>
        <w:t xml:space="preserve"> umowy</w:t>
      </w:r>
      <w:r w:rsidR="00A60969">
        <w:rPr>
          <w:rFonts w:ascii="Helvetica" w:hAnsi="Helvetica" w:cs="Helvetica"/>
        </w:rPr>
        <w:t xml:space="preserve"> najmu</w:t>
      </w:r>
      <w:r w:rsidR="00552402" w:rsidRPr="00DB14DD">
        <w:rPr>
          <w:rFonts w:ascii="Helvetica" w:hAnsi="Helvetica" w:cs="Helvetica"/>
        </w:rPr>
        <w:t>, nakaz</w:t>
      </w:r>
      <w:r w:rsidR="00A60969">
        <w:rPr>
          <w:rFonts w:ascii="Helvetica" w:hAnsi="Helvetica" w:cs="Helvetica"/>
        </w:rPr>
        <w:t>y</w:t>
      </w:r>
      <w:r w:rsidR="00552402" w:rsidRPr="00DB14DD">
        <w:rPr>
          <w:rFonts w:ascii="Helvetica" w:hAnsi="Helvetica" w:cs="Helvetica"/>
        </w:rPr>
        <w:t xml:space="preserve"> zapłaty do egzekucji komorniczej, składanie pozwów o</w:t>
      </w:r>
      <w:r w:rsidR="00223AA9">
        <w:rPr>
          <w:rFonts w:ascii="Helvetica" w:hAnsi="Helvetica" w:cs="Helvetica"/>
        </w:rPr>
        <w:t> </w:t>
      </w:r>
      <w:r w:rsidR="00552402" w:rsidRPr="00DB14DD">
        <w:rPr>
          <w:rFonts w:ascii="Helvetica" w:hAnsi="Helvetica" w:cs="Helvetica"/>
        </w:rPr>
        <w:t>eksmisję,</w:t>
      </w:r>
      <w:r w:rsidR="00032C0A">
        <w:rPr>
          <w:rFonts w:ascii="Helvetica" w:hAnsi="Helvetica" w:cs="Helvetica"/>
        </w:rPr>
        <w:t xml:space="preserve"> stała</w:t>
      </w:r>
      <w:r w:rsidR="00A60969">
        <w:rPr>
          <w:rFonts w:ascii="Helvetica" w:hAnsi="Helvetica" w:cs="Helvetica"/>
        </w:rPr>
        <w:t xml:space="preserve"> </w:t>
      </w:r>
      <w:r w:rsidR="00552402" w:rsidRPr="00DB14DD">
        <w:rPr>
          <w:rFonts w:ascii="Helvetica" w:hAnsi="Helvetica" w:cs="Helvetica"/>
        </w:rPr>
        <w:t>współpraca z Krajowym Rejestrem Długów</w:t>
      </w:r>
      <w:r w:rsidR="00032C0A">
        <w:rPr>
          <w:rFonts w:ascii="Helvetica" w:hAnsi="Helvetica" w:cs="Helvetica"/>
        </w:rPr>
        <w:t xml:space="preserve"> mająca na celu</w:t>
      </w:r>
      <w:r w:rsidR="009675FD">
        <w:rPr>
          <w:rFonts w:ascii="Helvetica" w:hAnsi="Helvetica" w:cs="Helvetica"/>
        </w:rPr>
        <w:t xml:space="preserve"> </w:t>
      </w:r>
      <w:r w:rsidR="00A60969">
        <w:rPr>
          <w:rFonts w:ascii="Helvetica" w:hAnsi="Helvetica" w:cs="Helvetica"/>
        </w:rPr>
        <w:t xml:space="preserve">bezwzględne </w:t>
      </w:r>
      <w:r w:rsidR="00A60969" w:rsidRPr="00393D4A">
        <w:rPr>
          <w:rFonts w:ascii="Helvetica" w:hAnsi="Helvetica" w:cs="Helvetica"/>
        </w:rPr>
        <w:t>ujmowanie w nim</w:t>
      </w:r>
      <w:r w:rsidR="00623B4B" w:rsidRPr="00393D4A">
        <w:rPr>
          <w:rFonts w:ascii="Helvetica" w:hAnsi="Helvetica" w:cs="Helvetica"/>
        </w:rPr>
        <w:t xml:space="preserve"> dłużników czynszowych</w:t>
      </w:r>
      <w:r w:rsidR="00552402" w:rsidRPr="00393D4A">
        <w:rPr>
          <w:rFonts w:ascii="Helvetica" w:hAnsi="Helvetica" w:cs="Helvetica"/>
        </w:rPr>
        <w:t xml:space="preserve">. </w:t>
      </w:r>
      <w:r w:rsidR="00B533C4" w:rsidRPr="00393D4A">
        <w:rPr>
          <w:rFonts w:ascii="Helvetica" w:hAnsi="Helvetica" w:cs="Helvetica"/>
        </w:rPr>
        <w:t>Prowadzone p</w:t>
      </w:r>
      <w:r w:rsidR="00552402" w:rsidRPr="00393D4A">
        <w:rPr>
          <w:rFonts w:ascii="Helvetica" w:hAnsi="Helvetica" w:cs="Helvetica"/>
        </w:rPr>
        <w:t>ostępowa</w:t>
      </w:r>
      <w:r w:rsidR="00B533C4" w:rsidRPr="00393D4A">
        <w:rPr>
          <w:rFonts w:ascii="Helvetica" w:hAnsi="Helvetica" w:cs="Helvetica"/>
        </w:rPr>
        <w:t>nia</w:t>
      </w:r>
      <w:r w:rsidR="00552402" w:rsidRPr="00393D4A">
        <w:rPr>
          <w:rFonts w:ascii="Helvetica" w:hAnsi="Helvetica" w:cs="Helvetica"/>
        </w:rPr>
        <w:t xml:space="preserve"> sądowe i egzekucyjne są kosztowne</w:t>
      </w:r>
      <w:r w:rsidR="00393D4A">
        <w:rPr>
          <w:rFonts w:ascii="Helvetica" w:hAnsi="Helvetica" w:cs="Helvetica"/>
        </w:rPr>
        <w:t>;</w:t>
      </w:r>
      <w:r w:rsidR="00B533C4" w:rsidRPr="00393D4A">
        <w:rPr>
          <w:rFonts w:ascii="Helvetica" w:hAnsi="Helvetica" w:cs="Helvetica"/>
        </w:rPr>
        <w:t xml:space="preserve"> </w:t>
      </w:r>
      <w:r w:rsidR="00393D4A">
        <w:rPr>
          <w:rFonts w:ascii="Helvetica" w:hAnsi="Helvetica" w:cs="Helvetica"/>
        </w:rPr>
        <w:t>p</w:t>
      </w:r>
      <w:r w:rsidR="00B533C4" w:rsidRPr="00393D4A">
        <w:rPr>
          <w:rFonts w:ascii="Helvetica" w:hAnsi="Helvetica" w:cs="Helvetica"/>
        </w:rPr>
        <w:t>onadto w przypadku gminy uzyskanie wyroku eksmisyjnego wobec lokatora</w:t>
      </w:r>
      <w:r w:rsidR="00393D4A">
        <w:rPr>
          <w:rFonts w:ascii="Helvetica" w:hAnsi="Helvetica" w:cs="Helvetica"/>
        </w:rPr>
        <w:t xml:space="preserve"> może</w:t>
      </w:r>
      <w:r w:rsidR="00B533C4" w:rsidRPr="00393D4A">
        <w:rPr>
          <w:rFonts w:ascii="Helvetica" w:hAnsi="Helvetica" w:cs="Helvetica"/>
        </w:rPr>
        <w:t xml:space="preserve"> samo w sobie nie przynosi</w:t>
      </w:r>
      <w:r w:rsidR="00393D4A">
        <w:rPr>
          <w:rFonts w:ascii="Helvetica" w:hAnsi="Helvetica" w:cs="Helvetica"/>
        </w:rPr>
        <w:t>ć</w:t>
      </w:r>
      <w:r w:rsidR="00B533C4" w:rsidRPr="00393D4A">
        <w:rPr>
          <w:rFonts w:ascii="Helvetica" w:hAnsi="Helvetica" w:cs="Helvetica"/>
        </w:rPr>
        <w:t xml:space="preserve"> pożądanego efektu</w:t>
      </w:r>
      <w:r w:rsidR="00B533C4" w:rsidRPr="00393D4A">
        <w:rPr>
          <w:rStyle w:val="Odwoanieprzypisudolnego"/>
          <w:rFonts w:ascii="Helvetica" w:hAnsi="Helvetica" w:cs="Helvetica"/>
        </w:rPr>
        <w:footnoteReference w:id="122"/>
      </w:r>
      <w:r w:rsidR="001640BD" w:rsidRPr="00393D4A">
        <w:rPr>
          <w:rFonts w:ascii="Helvetica" w:hAnsi="Helvetica" w:cs="Helvetica"/>
        </w:rPr>
        <w:t>. Z tego względu tak mocno inwazyjne metody stosowane</w:t>
      </w:r>
      <w:r w:rsidR="00393D4A">
        <w:rPr>
          <w:rFonts w:ascii="Helvetica" w:hAnsi="Helvetica" w:cs="Helvetica"/>
        </w:rPr>
        <w:t xml:space="preserve"> będą</w:t>
      </w:r>
      <w:r w:rsidR="00393D4A" w:rsidRPr="00393D4A">
        <w:rPr>
          <w:rFonts w:ascii="Helvetica" w:hAnsi="Helvetica" w:cs="Helvetica"/>
        </w:rPr>
        <w:t xml:space="preserve"> w</w:t>
      </w:r>
      <w:r w:rsidR="001640BD" w:rsidRPr="00393D4A">
        <w:rPr>
          <w:rFonts w:ascii="Helvetica" w:hAnsi="Helvetica" w:cs="Helvetica"/>
        </w:rPr>
        <w:t xml:space="preserve"> sytuacjach wyjątkowych. </w:t>
      </w:r>
      <w:r w:rsidR="00393D4A" w:rsidRPr="00393D4A">
        <w:rPr>
          <w:rFonts w:ascii="Helvetica" w:hAnsi="Helvetica" w:cs="Helvetica"/>
        </w:rPr>
        <w:t>P</w:t>
      </w:r>
      <w:r w:rsidR="00552402" w:rsidRPr="00393D4A">
        <w:rPr>
          <w:rFonts w:ascii="Helvetica" w:hAnsi="Helvetica" w:cs="Helvetica"/>
        </w:rPr>
        <w:t>olityka mieszkaniowa Miasta</w:t>
      </w:r>
      <w:r w:rsidR="00393D4A" w:rsidRPr="00393D4A">
        <w:rPr>
          <w:rFonts w:ascii="Helvetica" w:hAnsi="Helvetica" w:cs="Helvetica"/>
        </w:rPr>
        <w:t xml:space="preserve"> będzie</w:t>
      </w:r>
      <w:r w:rsidR="00393D4A">
        <w:rPr>
          <w:rFonts w:ascii="Helvetica" w:hAnsi="Helvetica" w:cs="Helvetica"/>
        </w:rPr>
        <w:t xml:space="preserve"> się</w:t>
      </w:r>
      <w:r w:rsidR="00552402" w:rsidRPr="00393D4A">
        <w:rPr>
          <w:rFonts w:ascii="Helvetica" w:hAnsi="Helvetica" w:cs="Helvetica"/>
        </w:rPr>
        <w:t xml:space="preserve"> koncentrować</w:t>
      </w:r>
      <w:r w:rsidR="001640BD" w:rsidRPr="00393D4A">
        <w:rPr>
          <w:rFonts w:ascii="Helvetica" w:hAnsi="Helvetica" w:cs="Helvetica"/>
        </w:rPr>
        <w:t xml:space="preserve"> zasadniczo</w:t>
      </w:r>
      <w:r w:rsidR="00552402" w:rsidRPr="00393D4A">
        <w:rPr>
          <w:rFonts w:ascii="Helvetica" w:hAnsi="Helvetica" w:cs="Helvetica"/>
        </w:rPr>
        <w:t xml:space="preserve"> wokół systemu prewencji, monitoringu, wsparcia, komunikacji oraz windykacji polubownej</w:t>
      </w:r>
      <w:r w:rsidR="001640BD" w:rsidRPr="00393D4A">
        <w:rPr>
          <w:rFonts w:ascii="Helvetica" w:hAnsi="Helvetica" w:cs="Helvetica"/>
        </w:rPr>
        <w:t>.</w:t>
      </w:r>
    </w:p>
    <w:p w14:paraId="14CCF9C1" w14:textId="77777777" w:rsidR="00AC34C1" w:rsidRDefault="00AC34C1">
      <w:pPr>
        <w:rPr>
          <w:rFonts w:ascii="Helvetica" w:eastAsiaTheme="majorEastAsia" w:hAnsi="Helvetica" w:cs="Helvetica"/>
          <w:b/>
          <w:bCs/>
          <w:sz w:val="26"/>
          <w:szCs w:val="26"/>
        </w:rPr>
      </w:pPr>
      <w:r>
        <w:rPr>
          <w:rFonts w:ascii="Helvetica" w:hAnsi="Helvetica" w:cs="Helvetica"/>
          <w:b/>
          <w:bCs/>
          <w:sz w:val="26"/>
          <w:szCs w:val="26"/>
        </w:rPr>
        <w:br w:type="page"/>
      </w:r>
    </w:p>
    <w:p w14:paraId="2ECC2CAB" w14:textId="1FE0F969" w:rsidR="00F61E04" w:rsidRPr="00FD0DCE" w:rsidRDefault="001514E4" w:rsidP="001514E4">
      <w:pPr>
        <w:pStyle w:val="Nagwek1"/>
        <w:spacing w:before="0" w:after="160"/>
        <w:jc w:val="both"/>
        <w:rPr>
          <w:rFonts w:ascii="Helvetica" w:hAnsi="Helvetica" w:cs="Helvetica"/>
          <w:b/>
          <w:bCs/>
          <w:sz w:val="26"/>
          <w:szCs w:val="26"/>
        </w:rPr>
      </w:pPr>
      <w:bookmarkStart w:id="73" w:name="_Toc124254939"/>
      <w:r w:rsidRPr="00FD0DCE">
        <w:rPr>
          <w:rFonts w:ascii="Helvetica" w:hAnsi="Helvetica" w:cs="Helvetica"/>
          <w:b/>
          <w:bCs/>
          <w:color w:val="auto"/>
          <w:sz w:val="26"/>
          <w:szCs w:val="26"/>
        </w:rPr>
        <w:t>3. Źródła finansowania realizacji strategii</w:t>
      </w:r>
      <w:bookmarkEnd w:id="73"/>
      <w:r w:rsidRPr="00FD0DCE">
        <w:rPr>
          <w:rFonts w:ascii="Helvetica" w:hAnsi="Helvetica" w:cs="Helvetica"/>
          <w:b/>
          <w:bCs/>
          <w:color w:val="auto"/>
          <w:sz w:val="26"/>
          <w:szCs w:val="26"/>
        </w:rPr>
        <w:t xml:space="preserve"> </w:t>
      </w:r>
    </w:p>
    <w:p w14:paraId="52AEC078" w14:textId="05C462E0" w:rsidR="00C81DFF" w:rsidRDefault="00C81DFF" w:rsidP="009C7BB3">
      <w:pPr>
        <w:jc w:val="both"/>
        <w:rPr>
          <w:rFonts w:ascii="Helvetica" w:hAnsi="Helvetica"/>
          <w:b/>
          <w:bCs/>
        </w:rPr>
      </w:pPr>
    </w:p>
    <w:p w14:paraId="79B36D78" w14:textId="77777777" w:rsidR="009C7BB3" w:rsidRDefault="009C7BB3" w:rsidP="009C7BB3">
      <w:pPr>
        <w:jc w:val="both"/>
        <w:rPr>
          <w:rFonts w:ascii="Helvetica" w:hAnsi="Helvetica" w:cs="Helvetica"/>
        </w:rPr>
      </w:pPr>
      <w:r w:rsidRPr="001E21E0">
        <w:rPr>
          <w:rFonts w:ascii="Helvetica" w:hAnsi="Helvetica" w:cs="Helvetica"/>
        </w:rPr>
        <w:t>Jeden z</w:t>
      </w:r>
      <w:r>
        <w:rPr>
          <w:rFonts w:ascii="Helvetica" w:hAnsi="Helvetica" w:cs="Helvetica"/>
        </w:rPr>
        <w:t xml:space="preserve"> najistotniejszych</w:t>
      </w:r>
      <w:r w:rsidRPr="001E21E0">
        <w:rPr>
          <w:rFonts w:ascii="Helvetica" w:hAnsi="Helvetica" w:cs="Helvetica"/>
        </w:rPr>
        <w:t xml:space="preserve"> warunków realizacji celów określonych w niniejszej strategii stanowi jej finansowanie. Podstawowym źródłem finansowania przedsięwzięć będą środki pochodzące z budżetu</w:t>
      </w:r>
      <w:r>
        <w:rPr>
          <w:rFonts w:ascii="Helvetica" w:hAnsi="Helvetica" w:cs="Helvetica"/>
        </w:rPr>
        <w:t xml:space="preserve"> Miasta</w:t>
      </w:r>
      <w:r w:rsidRPr="001E21E0">
        <w:rPr>
          <w:rFonts w:ascii="Helvetica" w:hAnsi="Helvetica" w:cs="Helvetica"/>
        </w:rPr>
        <w:t>.</w:t>
      </w:r>
      <w:r>
        <w:rPr>
          <w:rFonts w:ascii="Helvetica" w:hAnsi="Helvetica" w:cs="Helvetica"/>
        </w:rPr>
        <w:t xml:space="preserve"> Inwestycje sektora budownictwa mieszkaniowego w latach 2022-2030 będą </w:t>
      </w:r>
      <w:r w:rsidRPr="001E21E0">
        <w:rPr>
          <w:rFonts w:ascii="Helvetica" w:hAnsi="Helvetica" w:cs="Helvetica"/>
        </w:rPr>
        <w:t>finansowane</w:t>
      </w:r>
      <w:r>
        <w:rPr>
          <w:rFonts w:ascii="Helvetica" w:hAnsi="Helvetica" w:cs="Helvetica"/>
        </w:rPr>
        <w:t>/współfinansowane również z</w:t>
      </w:r>
      <w:r w:rsidRPr="001E21E0">
        <w:rPr>
          <w:rFonts w:ascii="Helvetica" w:hAnsi="Helvetica" w:cs="Helvetica"/>
        </w:rPr>
        <w:t>:</w:t>
      </w:r>
    </w:p>
    <w:p w14:paraId="737B8D00" w14:textId="77777777" w:rsidR="009C7BB3" w:rsidRDefault="009C7BB3">
      <w:pPr>
        <w:pStyle w:val="Akapitzlist"/>
        <w:numPr>
          <w:ilvl w:val="0"/>
          <w:numId w:val="41"/>
        </w:numPr>
        <w:jc w:val="both"/>
        <w:rPr>
          <w:rFonts w:ascii="Helvetica" w:eastAsia="Times New Roman" w:hAnsi="Helvetica" w:cs="Helvetica"/>
        </w:rPr>
      </w:pPr>
      <w:r>
        <w:rPr>
          <w:rFonts w:ascii="Helvetica" w:eastAsia="Times New Roman" w:hAnsi="Helvetica" w:cs="Helvetica"/>
        </w:rPr>
        <w:t>środków własnych podmiotów uczestniczących w realizacji działań strategicznych,</w:t>
      </w:r>
    </w:p>
    <w:p w14:paraId="65DD354E" w14:textId="4E6802BF" w:rsidR="009C7BB3" w:rsidRDefault="009C7BB3">
      <w:pPr>
        <w:pStyle w:val="Akapitzlist"/>
        <w:numPr>
          <w:ilvl w:val="0"/>
          <w:numId w:val="41"/>
        </w:numPr>
        <w:jc w:val="both"/>
        <w:rPr>
          <w:rFonts w:ascii="Helvetica" w:eastAsia="Times New Roman" w:hAnsi="Helvetica" w:cs="Helvetica"/>
        </w:rPr>
      </w:pPr>
      <w:r>
        <w:rPr>
          <w:rFonts w:ascii="Helvetica" w:eastAsia="Times New Roman" w:hAnsi="Helvetica" w:cs="Helvetica"/>
        </w:rPr>
        <w:t>środków</w:t>
      </w:r>
      <w:r w:rsidR="009E09AE">
        <w:rPr>
          <w:rFonts w:ascii="Helvetica" w:eastAsia="Times New Roman" w:hAnsi="Helvetica" w:cs="Helvetica"/>
        </w:rPr>
        <w:t xml:space="preserve"> w ramach</w:t>
      </w:r>
      <w:r>
        <w:rPr>
          <w:rFonts w:ascii="Helvetica" w:eastAsia="Times New Roman" w:hAnsi="Helvetica" w:cs="Helvetica"/>
        </w:rPr>
        <w:t xml:space="preserve"> finansowania zwrotnego udziel</w:t>
      </w:r>
      <w:r w:rsidR="009E09AE">
        <w:rPr>
          <w:rFonts w:ascii="Helvetica" w:eastAsia="Times New Roman" w:hAnsi="Helvetica" w:cs="Helvetica"/>
        </w:rPr>
        <w:t>o</w:t>
      </w:r>
      <w:r>
        <w:rPr>
          <w:rFonts w:ascii="Helvetica" w:eastAsia="Times New Roman" w:hAnsi="Helvetica" w:cs="Helvetica"/>
        </w:rPr>
        <w:t>nego podmiotom uczestniczącym w realizacji działań strategicznych</w:t>
      </w:r>
      <w:r w:rsidR="00EA22B2">
        <w:rPr>
          <w:rStyle w:val="Odwoanieprzypisudolnego"/>
          <w:rFonts w:ascii="Helvetica" w:eastAsia="Times New Roman" w:hAnsi="Helvetica" w:cs="Helvetica"/>
        </w:rPr>
        <w:footnoteReference w:id="123"/>
      </w:r>
      <w:r>
        <w:rPr>
          <w:rFonts w:ascii="Helvetica" w:eastAsia="Times New Roman" w:hAnsi="Helvetica" w:cs="Helvetica"/>
        </w:rPr>
        <w:t>.</w:t>
      </w:r>
    </w:p>
    <w:p w14:paraId="7252D85C" w14:textId="77777777" w:rsidR="009C7BB3" w:rsidRDefault="009C7BB3" w:rsidP="009C7BB3">
      <w:pPr>
        <w:jc w:val="both"/>
        <w:rPr>
          <w:rFonts w:ascii="Helvetica" w:hAnsi="Helvetica" w:cs="Helvetica"/>
        </w:rPr>
      </w:pPr>
      <w:r>
        <w:rPr>
          <w:rFonts w:ascii="Helvetica" w:hAnsi="Helvetica" w:cs="Helvetica"/>
        </w:rPr>
        <w:t>Biorąc pod uwagę dużą kapitałochłonność cechującą przedsięwzięcia z obszaru budownictwa mieszkaniowego, r</w:t>
      </w:r>
      <w:r w:rsidRPr="001E21E0">
        <w:rPr>
          <w:rFonts w:ascii="Helvetica" w:hAnsi="Helvetica" w:cs="Helvetica"/>
        </w:rPr>
        <w:t>ealizacja poszczególnych zadań uzależniona będzie</w:t>
      </w:r>
      <w:r>
        <w:rPr>
          <w:rFonts w:ascii="Helvetica" w:hAnsi="Helvetica" w:cs="Helvetica"/>
        </w:rPr>
        <w:t xml:space="preserve"> nie tylko od zasobów finansowych </w:t>
      </w:r>
      <w:r w:rsidRPr="001E21E0">
        <w:rPr>
          <w:rFonts w:ascii="Helvetica" w:hAnsi="Helvetica" w:cs="Helvetica"/>
        </w:rPr>
        <w:t>Miast</w:t>
      </w:r>
      <w:r>
        <w:rPr>
          <w:rFonts w:ascii="Helvetica" w:hAnsi="Helvetica" w:cs="Helvetica"/>
        </w:rPr>
        <w:t xml:space="preserve">a i innych interesariuszy, lecz także skuteczności w </w:t>
      </w:r>
      <w:r w:rsidRPr="001E21E0">
        <w:rPr>
          <w:rFonts w:ascii="Helvetica" w:hAnsi="Helvetica" w:cs="Helvetica"/>
        </w:rPr>
        <w:t>pozysk</w:t>
      </w:r>
      <w:r>
        <w:rPr>
          <w:rFonts w:ascii="Helvetica" w:hAnsi="Helvetica" w:cs="Helvetica"/>
        </w:rPr>
        <w:t>iwaniu</w:t>
      </w:r>
      <w:r w:rsidRPr="001E21E0">
        <w:rPr>
          <w:rFonts w:ascii="Helvetica" w:hAnsi="Helvetica" w:cs="Helvetica"/>
        </w:rPr>
        <w:t xml:space="preserve"> </w:t>
      </w:r>
      <w:r>
        <w:rPr>
          <w:rFonts w:ascii="Helvetica" w:hAnsi="Helvetica" w:cs="Helvetica"/>
        </w:rPr>
        <w:t>funduszy pochodzących z dostępnych</w:t>
      </w:r>
      <w:r w:rsidRPr="001E21E0">
        <w:rPr>
          <w:rFonts w:ascii="Helvetica" w:hAnsi="Helvetica" w:cs="Helvetica"/>
        </w:rPr>
        <w:t xml:space="preserve"> źródeł zewnętrznych</w:t>
      </w:r>
      <w:r>
        <w:rPr>
          <w:rFonts w:ascii="Helvetica" w:hAnsi="Helvetica" w:cs="Helvetica"/>
        </w:rPr>
        <w:t>, w szczególności:</w:t>
      </w:r>
    </w:p>
    <w:p w14:paraId="6F433841" w14:textId="77777777" w:rsidR="009C7BB3" w:rsidRPr="00222EEC" w:rsidRDefault="009C7BB3">
      <w:pPr>
        <w:pStyle w:val="Akapitzlist"/>
        <w:numPr>
          <w:ilvl w:val="0"/>
          <w:numId w:val="46"/>
        </w:numPr>
        <w:jc w:val="both"/>
        <w:rPr>
          <w:rFonts w:ascii="Helvetica" w:eastAsia="Times New Roman" w:hAnsi="Helvetica" w:cs="Helvetica"/>
        </w:rPr>
      </w:pPr>
      <w:r w:rsidRPr="00222EEC">
        <w:rPr>
          <w:rFonts w:ascii="Helvetica" w:eastAsia="Times New Roman" w:hAnsi="Helvetica" w:cs="Helvetica"/>
        </w:rPr>
        <w:t>środk</w:t>
      </w:r>
      <w:r>
        <w:rPr>
          <w:rFonts w:ascii="Helvetica" w:eastAsia="Times New Roman" w:hAnsi="Helvetica" w:cs="Helvetica"/>
        </w:rPr>
        <w:t>ów</w:t>
      </w:r>
      <w:r w:rsidRPr="00222EEC">
        <w:rPr>
          <w:rFonts w:ascii="Helvetica" w:eastAsia="Times New Roman" w:hAnsi="Helvetica" w:cs="Helvetica"/>
        </w:rPr>
        <w:t xml:space="preserve"> w ramach Funduszu Dopłat</w:t>
      </w:r>
    </w:p>
    <w:p w14:paraId="00D2191E" w14:textId="77777777" w:rsidR="009C7BB3" w:rsidRDefault="009C7BB3">
      <w:pPr>
        <w:pStyle w:val="Akapitzlist"/>
        <w:numPr>
          <w:ilvl w:val="0"/>
          <w:numId w:val="41"/>
        </w:numPr>
        <w:jc w:val="both"/>
        <w:rPr>
          <w:rFonts w:ascii="Helvetica" w:eastAsia="Times New Roman" w:hAnsi="Helvetica" w:cs="Helvetica"/>
        </w:rPr>
      </w:pPr>
      <w:r>
        <w:rPr>
          <w:rFonts w:ascii="Helvetica" w:eastAsia="Times New Roman" w:hAnsi="Helvetica" w:cs="Helvetica"/>
        </w:rPr>
        <w:t>środków w ramach Rządowego Funduszu Rozwoju Mieszkalnictwa (RFRM),</w:t>
      </w:r>
    </w:p>
    <w:p w14:paraId="171A3EFC" w14:textId="77777777" w:rsidR="009C7BB3" w:rsidRDefault="009C7BB3">
      <w:pPr>
        <w:pStyle w:val="Akapitzlist"/>
        <w:numPr>
          <w:ilvl w:val="0"/>
          <w:numId w:val="41"/>
        </w:numPr>
        <w:jc w:val="both"/>
        <w:rPr>
          <w:rFonts w:ascii="Helvetica" w:eastAsia="Times New Roman" w:hAnsi="Helvetica" w:cs="Helvetica"/>
        </w:rPr>
      </w:pPr>
      <w:r>
        <w:rPr>
          <w:rFonts w:ascii="Helvetica" w:eastAsia="Times New Roman" w:hAnsi="Helvetica" w:cs="Helvetica"/>
        </w:rPr>
        <w:t xml:space="preserve">środków z Programu Wspierania Społecznego Budownictwa Czynszowego (SBC) </w:t>
      </w:r>
    </w:p>
    <w:p w14:paraId="64EF0E08" w14:textId="77777777" w:rsidR="009C7BB3" w:rsidRDefault="009C7BB3">
      <w:pPr>
        <w:pStyle w:val="Akapitzlist"/>
        <w:numPr>
          <w:ilvl w:val="0"/>
          <w:numId w:val="41"/>
        </w:numPr>
        <w:jc w:val="both"/>
        <w:rPr>
          <w:rFonts w:ascii="Helvetica" w:eastAsia="Times New Roman" w:hAnsi="Helvetica" w:cs="Helvetica"/>
        </w:rPr>
      </w:pPr>
      <w:r>
        <w:rPr>
          <w:rFonts w:ascii="Helvetica" w:eastAsia="Times New Roman" w:hAnsi="Helvetica" w:cs="Helvetica"/>
        </w:rPr>
        <w:t>środków w ramach Funduszu Termomodernizacji i Remontów,</w:t>
      </w:r>
    </w:p>
    <w:p w14:paraId="41FA2EFF" w14:textId="77777777" w:rsidR="009C7BB3" w:rsidRDefault="009C7BB3">
      <w:pPr>
        <w:pStyle w:val="Akapitzlist"/>
        <w:numPr>
          <w:ilvl w:val="0"/>
          <w:numId w:val="41"/>
        </w:numPr>
        <w:jc w:val="both"/>
        <w:rPr>
          <w:rFonts w:ascii="Helvetica" w:eastAsia="Times New Roman" w:hAnsi="Helvetica" w:cs="Helvetica"/>
        </w:rPr>
      </w:pPr>
      <w:r>
        <w:rPr>
          <w:rFonts w:ascii="Helvetica" w:eastAsia="Times New Roman" w:hAnsi="Helvetica" w:cs="Helvetica"/>
        </w:rPr>
        <w:t>środków z kredytu budowlanego Banku Gospodarstwa Krajowego (BGK),</w:t>
      </w:r>
    </w:p>
    <w:p w14:paraId="35E9C5F4" w14:textId="77777777" w:rsidR="009C7BB3" w:rsidRDefault="009C7BB3">
      <w:pPr>
        <w:pStyle w:val="Akapitzlist"/>
        <w:numPr>
          <w:ilvl w:val="0"/>
          <w:numId w:val="41"/>
        </w:numPr>
        <w:jc w:val="both"/>
        <w:rPr>
          <w:rFonts w:ascii="Helvetica" w:eastAsia="Times New Roman" w:hAnsi="Helvetica" w:cs="Helvetica"/>
        </w:rPr>
      </w:pPr>
      <w:r>
        <w:rPr>
          <w:rFonts w:ascii="Helvetica" w:eastAsia="Times New Roman" w:hAnsi="Helvetica" w:cs="Helvetica"/>
        </w:rPr>
        <w:t>środków z programów Narodowego Funduszu Ochrony Środowiska i Gospodarki Wodnej,</w:t>
      </w:r>
    </w:p>
    <w:p w14:paraId="645BE8E5" w14:textId="77777777" w:rsidR="009C7BB3" w:rsidRDefault="009C7BB3">
      <w:pPr>
        <w:pStyle w:val="Akapitzlist"/>
        <w:numPr>
          <w:ilvl w:val="0"/>
          <w:numId w:val="41"/>
        </w:numPr>
        <w:jc w:val="both"/>
        <w:rPr>
          <w:rFonts w:ascii="Helvetica" w:eastAsia="Times New Roman" w:hAnsi="Helvetica" w:cs="Helvetica"/>
        </w:rPr>
      </w:pPr>
      <w:r>
        <w:rPr>
          <w:rFonts w:ascii="Helvetica" w:eastAsia="Times New Roman" w:hAnsi="Helvetica" w:cs="Helvetica"/>
        </w:rPr>
        <w:t>środków z programu Fundusze Europejskiego dla Podkarpacia 2021-2027 (FEP),</w:t>
      </w:r>
    </w:p>
    <w:p w14:paraId="35028F6E" w14:textId="77777777" w:rsidR="009C7BB3" w:rsidRDefault="009C7BB3">
      <w:pPr>
        <w:pStyle w:val="Akapitzlist"/>
        <w:numPr>
          <w:ilvl w:val="0"/>
          <w:numId w:val="41"/>
        </w:numPr>
        <w:jc w:val="both"/>
        <w:rPr>
          <w:rFonts w:ascii="Helvetica" w:eastAsia="Times New Roman" w:hAnsi="Helvetica" w:cs="Helvetica"/>
        </w:rPr>
      </w:pPr>
      <w:r>
        <w:rPr>
          <w:rFonts w:ascii="Helvetica" w:eastAsia="Times New Roman" w:hAnsi="Helvetica" w:cs="Helvetica"/>
        </w:rPr>
        <w:t>środków z Funduszu Europejskiego na Infrastrukturę, Klimat, Środowisko (FEnIKS),</w:t>
      </w:r>
    </w:p>
    <w:p w14:paraId="3E453A90" w14:textId="77777777" w:rsidR="009C7BB3" w:rsidRDefault="009C7BB3">
      <w:pPr>
        <w:pStyle w:val="Akapitzlist"/>
        <w:numPr>
          <w:ilvl w:val="0"/>
          <w:numId w:val="41"/>
        </w:numPr>
        <w:jc w:val="both"/>
        <w:rPr>
          <w:rFonts w:ascii="Helvetica" w:eastAsia="Times New Roman" w:hAnsi="Helvetica" w:cs="Helvetica"/>
        </w:rPr>
      </w:pPr>
      <w:r>
        <w:rPr>
          <w:rFonts w:ascii="Helvetica" w:eastAsia="Times New Roman" w:hAnsi="Helvetica" w:cs="Helvetica"/>
        </w:rPr>
        <w:t>środków z Funduszu Europejskiego dla Rozwoju Społecznego 2021-2027 (FERS),</w:t>
      </w:r>
    </w:p>
    <w:p w14:paraId="00E48AB8" w14:textId="77777777" w:rsidR="009C7BB3" w:rsidRDefault="009C7BB3">
      <w:pPr>
        <w:pStyle w:val="Akapitzlist"/>
        <w:numPr>
          <w:ilvl w:val="0"/>
          <w:numId w:val="41"/>
        </w:numPr>
        <w:jc w:val="both"/>
        <w:rPr>
          <w:rFonts w:ascii="Helvetica" w:eastAsia="Times New Roman" w:hAnsi="Helvetica" w:cs="Helvetica"/>
        </w:rPr>
      </w:pPr>
      <w:r>
        <w:rPr>
          <w:rFonts w:ascii="Helvetica" w:eastAsia="Times New Roman" w:hAnsi="Helvetica" w:cs="Helvetica"/>
        </w:rPr>
        <w:t>środków z Funduszu Europejskiego dla Polski Wschodniej 2021-2027 (FEPW),</w:t>
      </w:r>
    </w:p>
    <w:p w14:paraId="5AAA779B" w14:textId="77777777" w:rsidR="009C7BB3" w:rsidRPr="004E30F8" w:rsidRDefault="009C7BB3">
      <w:pPr>
        <w:pStyle w:val="Akapitzlist"/>
        <w:numPr>
          <w:ilvl w:val="0"/>
          <w:numId w:val="41"/>
        </w:numPr>
        <w:jc w:val="both"/>
        <w:rPr>
          <w:rFonts w:ascii="Helvetica" w:eastAsia="Times New Roman" w:hAnsi="Helvetica" w:cs="Helvetica"/>
        </w:rPr>
      </w:pPr>
      <w:r>
        <w:rPr>
          <w:rFonts w:ascii="Helvetica" w:eastAsia="Times New Roman" w:hAnsi="Helvetica" w:cs="Helvetica"/>
        </w:rPr>
        <w:t>środków w ramach Krajowego Planu Odbudowy i Zwiększenia Odporności (KPO).</w:t>
      </w:r>
    </w:p>
    <w:p w14:paraId="58BB4914" w14:textId="77777777" w:rsidR="009C7BB3" w:rsidRDefault="009C7BB3" w:rsidP="009C7BB3">
      <w:pPr>
        <w:jc w:val="both"/>
        <w:rPr>
          <w:rFonts w:ascii="Helvetica" w:hAnsi="Helvetica"/>
          <w:b/>
          <w:bCs/>
        </w:rPr>
      </w:pPr>
    </w:p>
    <w:p w14:paraId="23EF6C6B" w14:textId="77777777" w:rsidR="009C7BB3" w:rsidRDefault="009C7BB3" w:rsidP="009C7BB3">
      <w:pPr>
        <w:jc w:val="both"/>
        <w:rPr>
          <w:rFonts w:ascii="Helvetica" w:hAnsi="Helvetica"/>
          <w:b/>
          <w:bCs/>
        </w:rPr>
      </w:pPr>
      <w:r>
        <w:rPr>
          <w:rFonts w:ascii="Helvetica" w:hAnsi="Helvetica"/>
          <w:b/>
          <w:bCs/>
        </w:rPr>
        <w:t>Fundusz Dopłat</w:t>
      </w:r>
    </w:p>
    <w:p w14:paraId="331F0AC8" w14:textId="77777777" w:rsidR="009C7BB3" w:rsidRDefault="009C7BB3" w:rsidP="009C7BB3">
      <w:pPr>
        <w:jc w:val="both"/>
        <w:rPr>
          <w:rFonts w:ascii="Helvetica" w:hAnsi="Helvetica"/>
        </w:rPr>
      </w:pPr>
      <w:r>
        <w:rPr>
          <w:rFonts w:ascii="Helvetica" w:hAnsi="Helvetica"/>
        </w:rPr>
        <w:t>Fundusz Dopłat zasilany jest rezerwą celową budżetu państwa, na dofinansowanie inwestycji w latach 2021-2025 przeznaczono pulę środków do wysokości 5 mld zł. Bank Gospodarstwa Krajowego (BGK) realizuje rządowy program bezzwrotnego wsparcia budownictwa, mającego na celu zwiększenie zasobu lokali mieszkalnych oraz lokali i pomieszczeń z zakresu pomocy społecznej, służących zaspokajaniu potrzeb osób o niskich bądź też przeciętnych dochodach. O wsparcie mogą ubiegać się gminy, jednoosobowe spółki gminne, związki międzygminne, powiaty oraz organizacje pozarządowe. Wsparcie może być udzielone w szczególności na tworzenie lub modernizację lokali mieszkalnych na wynajem o ograniczonym czynszu, w tym lokali wchodzących do mieszkaniowego zasobu gminy. Ponadto wsparcie można pozyskać na utworzenie lub modernizację mieszkań chronionych, zakup byłych mieszkań zakładowych, utworzenie noclegowni, schronisk dla osób bezdomnych czy ogrzewalni.</w:t>
      </w:r>
      <w:r>
        <w:rPr>
          <w:rStyle w:val="Odwoanieprzypisudolnego"/>
          <w:rFonts w:ascii="Helvetica" w:hAnsi="Helvetica"/>
        </w:rPr>
        <w:footnoteReference w:id="124"/>
      </w:r>
    </w:p>
    <w:p w14:paraId="48ED6031" w14:textId="77777777" w:rsidR="009C7BB3" w:rsidRPr="003C7611" w:rsidRDefault="009C7BB3" w:rsidP="009C7BB3">
      <w:pPr>
        <w:jc w:val="both"/>
        <w:rPr>
          <w:rFonts w:ascii="Helvetica" w:hAnsi="Helvetica"/>
        </w:rPr>
      </w:pPr>
      <w:r>
        <w:rPr>
          <w:rFonts w:ascii="Helvetica" w:hAnsi="Helvetica"/>
        </w:rPr>
        <w:t xml:space="preserve">Z punktu widzenia polityki mieszkaniowej ważnym instrumentem finansowanym w Funduszu Dopłat jest program </w:t>
      </w:r>
      <w:r w:rsidRPr="00276E6A">
        <w:rPr>
          <w:rFonts w:ascii="Helvetica" w:hAnsi="Helvetica"/>
        </w:rPr>
        <w:t>Grant na infrastrukturę</w:t>
      </w:r>
      <w:r>
        <w:rPr>
          <w:rFonts w:ascii="Helvetica" w:hAnsi="Helvetica"/>
        </w:rPr>
        <w:t xml:space="preserve">, którego celem jest rozwój infrastruktury społecznej oraz komunalnej infrastruktury technicznej towarzyszącej budownictwu mieszkaniowemu. Instrument ten może okazać się istotny w realizacji jednego z newralgicznych celów strategii, jakim jest uzbrojenie terenów pod zabudowę mieszkaniową. </w:t>
      </w:r>
      <w:r>
        <w:rPr>
          <w:rFonts w:ascii="Helvetica" w:hAnsi="Helvetica" w:cs="Helvetica"/>
        </w:rPr>
        <w:t>W ramach programu Grant na infrastrukturę dofinansowaniem objęta jest ko</w:t>
      </w:r>
      <w:r w:rsidRPr="00207868">
        <w:rPr>
          <w:rFonts w:ascii="Helvetica" w:hAnsi="Helvetica" w:cs="Helvetica"/>
        </w:rPr>
        <w:t>munalna</w:t>
      </w:r>
      <w:r>
        <w:rPr>
          <w:rFonts w:ascii="Helvetica" w:hAnsi="Helvetica" w:cs="Helvetica"/>
        </w:rPr>
        <w:t xml:space="preserve"> i</w:t>
      </w:r>
      <w:r w:rsidRPr="00207868">
        <w:rPr>
          <w:rFonts w:ascii="Helvetica" w:hAnsi="Helvetica" w:cs="Helvetica"/>
        </w:rPr>
        <w:t>nfrastruktura techniczna</w:t>
      </w:r>
      <w:r>
        <w:rPr>
          <w:rFonts w:ascii="Helvetica" w:hAnsi="Helvetica" w:cs="Helvetica"/>
        </w:rPr>
        <w:t xml:space="preserve"> i komunalna infrastruktura społeczna,</w:t>
      </w:r>
      <w:r w:rsidRPr="00207868">
        <w:rPr>
          <w:rFonts w:ascii="Helvetica" w:hAnsi="Helvetica" w:cs="Helvetica"/>
        </w:rPr>
        <w:t xml:space="preserve"> służąca wykonywaniu zadań własnych gminy</w:t>
      </w:r>
      <w:r>
        <w:rPr>
          <w:rFonts w:ascii="Helvetica" w:hAnsi="Helvetica" w:cs="Helvetica"/>
        </w:rPr>
        <w:t>, w tym:</w:t>
      </w:r>
      <w:r w:rsidRPr="00207868">
        <w:rPr>
          <w:rFonts w:ascii="Helvetica" w:hAnsi="Helvetica" w:cs="Helvetica"/>
        </w:rPr>
        <w:t xml:space="preserve"> </w:t>
      </w:r>
      <w:r>
        <w:rPr>
          <w:rFonts w:ascii="Helvetica" w:hAnsi="Helvetica" w:cs="Helvetica"/>
        </w:rPr>
        <w:t>gm</w:t>
      </w:r>
      <w:r w:rsidRPr="00207868">
        <w:rPr>
          <w:rFonts w:ascii="Helvetica" w:hAnsi="Helvetica" w:cs="Helvetica"/>
        </w:rPr>
        <w:t>inn</w:t>
      </w:r>
      <w:r>
        <w:rPr>
          <w:rFonts w:ascii="Helvetica" w:hAnsi="Helvetica" w:cs="Helvetica"/>
        </w:rPr>
        <w:t>ych</w:t>
      </w:r>
      <w:r w:rsidRPr="00207868">
        <w:rPr>
          <w:rFonts w:ascii="Helvetica" w:hAnsi="Helvetica" w:cs="Helvetica"/>
        </w:rPr>
        <w:t xml:space="preserve"> dr</w:t>
      </w:r>
      <w:r>
        <w:rPr>
          <w:rFonts w:ascii="Helvetica" w:hAnsi="Helvetica" w:cs="Helvetica"/>
        </w:rPr>
        <w:t>ó</w:t>
      </w:r>
      <w:r w:rsidRPr="00207868">
        <w:rPr>
          <w:rFonts w:ascii="Helvetica" w:hAnsi="Helvetica" w:cs="Helvetica"/>
        </w:rPr>
        <w:t>g, ulic, most</w:t>
      </w:r>
      <w:r>
        <w:rPr>
          <w:rFonts w:ascii="Helvetica" w:hAnsi="Helvetica" w:cs="Helvetica"/>
        </w:rPr>
        <w:t>ów</w:t>
      </w:r>
      <w:r w:rsidRPr="00207868">
        <w:rPr>
          <w:rFonts w:ascii="Helvetica" w:hAnsi="Helvetica" w:cs="Helvetica"/>
        </w:rPr>
        <w:t>, plac</w:t>
      </w:r>
      <w:r>
        <w:rPr>
          <w:rFonts w:ascii="Helvetica" w:hAnsi="Helvetica" w:cs="Helvetica"/>
        </w:rPr>
        <w:t xml:space="preserve">ów, </w:t>
      </w:r>
      <w:r w:rsidRPr="00207868">
        <w:rPr>
          <w:rFonts w:ascii="Helvetica" w:hAnsi="Helvetica" w:cs="Helvetica"/>
        </w:rPr>
        <w:t>organizacj</w:t>
      </w:r>
      <w:r>
        <w:rPr>
          <w:rFonts w:ascii="Helvetica" w:hAnsi="Helvetica" w:cs="Helvetica"/>
        </w:rPr>
        <w:t>i</w:t>
      </w:r>
      <w:r w:rsidRPr="00207868">
        <w:rPr>
          <w:rFonts w:ascii="Helvetica" w:hAnsi="Helvetica" w:cs="Helvetica"/>
        </w:rPr>
        <w:t xml:space="preserve"> ruchu drogowego, wodociąg</w:t>
      </w:r>
      <w:r>
        <w:rPr>
          <w:rFonts w:ascii="Helvetica" w:hAnsi="Helvetica" w:cs="Helvetica"/>
        </w:rPr>
        <w:t>ów</w:t>
      </w:r>
      <w:r w:rsidRPr="00207868">
        <w:rPr>
          <w:rFonts w:ascii="Helvetica" w:hAnsi="Helvetica" w:cs="Helvetica"/>
        </w:rPr>
        <w:t>, kanalizacj</w:t>
      </w:r>
      <w:r>
        <w:rPr>
          <w:rFonts w:ascii="Helvetica" w:hAnsi="Helvetica" w:cs="Helvetica"/>
        </w:rPr>
        <w:t>i</w:t>
      </w:r>
      <w:r w:rsidRPr="00207868">
        <w:rPr>
          <w:rFonts w:ascii="Helvetica" w:hAnsi="Helvetica" w:cs="Helvetica"/>
        </w:rPr>
        <w:t xml:space="preserve">, </w:t>
      </w:r>
      <w:r>
        <w:rPr>
          <w:rFonts w:ascii="Helvetica" w:hAnsi="Helvetica" w:cs="Helvetica"/>
        </w:rPr>
        <w:t>w</w:t>
      </w:r>
      <w:r w:rsidRPr="00207868">
        <w:rPr>
          <w:rFonts w:ascii="Helvetica" w:hAnsi="Helvetica" w:cs="Helvetica"/>
        </w:rPr>
        <w:t>ysypisk śmieci, obiekt</w:t>
      </w:r>
      <w:r>
        <w:rPr>
          <w:rFonts w:ascii="Helvetica" w:hAnsi="Helvetica" w:cs="Helvetica"/>
        </w:rPr>
        <w:t>ów</w:t>
      </w:r>
      <w:r w:rsidRPr="00207868">
        <w:rPr>
          <w:rFonts w:ascii="Helvetica" w:hAnsi="Helvetica" w:cs="Helvetica"/>
        </w:rPr>
        <w:t xml:space="preserve"> służąc</w:t>
      </w:r>
      <w:r>
        <w:rPr>
          <w:rFonts w:ascii="Helvetica" w:hAnsi="Helvetica" w:cs="Helvetica"/>
        </w:rPr>
        <w:t>ych</w:t>
      </w:r>
      <w:r w:rsidRPr="00207868">
        <w:rPr>
          <w:rFonts w:ascii="Helvetica" w:hAnsi="Helvetica" w:cs="Helvetica"/>
        </w:rPr>
        <w:t xml:space="preserve"> zaopatrzeniu w energię elektryczną, cieplną i gaz</w:t>
      </w:r>
      <w:r>
        <w:rPr>
          <w:rFonts w:ascii="Helvetica" w:hAnsi="Helvetica" w:cs="Helvetica"/>
        </w:rPr>
        <w:t xml:space="preserve">, terenów rekreacyjnych, terenów zielonych oraz siłowni plenerowych. Poziom dofinansowania stanowi </w:t>
      </w:r>
      <w:r w:rsidRPr="00F73BCE">
        <w:rPr>
          <w:rFonts w:ascii="Helvetica" w:hAnsi="Helvetica" w:cs="Helvetica"/>
        </w:rPr>
        <w:t>ilocz</w:t>
      </w:r>
      <w:r>
        <w:rPr>
          <w:rFonts w:ascii="Helvetica" w:hAnsi="Helvetica" w:cs="Helvetica"/>
        </w:rPr>
        <w:t>yn</w:t>
      </w:r>
      <w:r w:rsidRPr="00F73BCE">
        <w:rPr>
          <w:rFonts w:ascii="Helvetica" w:hAnsi="Helvetica" w:cs="Helvetica"/>
        </w:rPr>
        <w:t xml:space="preserve"> 10% kosztów przedsięwzięcia infrastrukturalnego</w:t>
      </w:r>
      <w:r>
        <w:rPr>
          <w:rFonts w:ascii="Helvetica" w:hAnsi="Helvetica" w:cs="Helvetica"/>
        </w:rPr>
        <w:t xml:space="preserve"> i</w:t>
      </w:r>
      <w:r w:rsidRPr="00F73BCE">
        <w:rPr>
          <w:rFonts w:ascii="Helvetica" w:hAnsi="Helvetica" w:cs="Helvetica"/>
        </w:rPr>
        <w:t xml:space="preserve"> liczby przedsięwzięć lub inwestycji o charakterze mieszkaniowym</w:t>
      </w:r>
      <w:r>
        <w:rPr>
          <w:rFonts w:ascii="Helvetica" w:hAnsi="Helvetica" w:cs="Helvetica"/>
        </w:rPr>
        <w:t>, powiąz</w:t>
      </w:r>
      <w:r w:rsidRPr="00F73BCE">
        <w:rPr>
          <w:rFonts w:ascii="Helvetica" w:hAnsi="Helvetica" w:cs="Helvetica"/>
        </w:rPr>
        <w:t>anych z przedsięwzięciem infrastrukturalnym</w:t>
      </w:r>
      <w:r>
        <w:rPr>
          <w:rFonts w:ascii="Helvetica" w:hAnsi="Helvetica" w:cs="Helvetica"/>
        </w:rPr>
        <w:t>. K</w:t>
      </w:r>
      <w:r w:rsidRPr="00F73BCE">
        <w:rPr>
          <w:rFonts w:ascii="Helvetica" w:hAnsi="Helvetica" w:cs="Helvetica"/>
        </w:rPr>
        <w:t>wota</w:t>
      </w:r>
      <w:r>
        <w:rPr>
          <w:rFonts w:ascii="Helvetica" w:hAnsi="Helvetica" w:cs="Helvetica"/>
        </w:rPr>
        <w:t xml:space="preserve"> dofinansowania </w:t>
      </w:r>
      <w:r w:rsidRPr="00F73BCE">
        <w:rPr>
          <w:rFonts w:ascii="Helvetica" w:hAnsi="Helvetica" w:cs="Helvetica"/>
        </w:rPr>
        <w:t>nie może być</w:t>
      </w:r>
      <w:r>
        <w:rPr>
          <w:rFonts w:ascii="Helvetica" w:hAnsi="Helvetica" w:cs="Helvetica"/>
        </w:rPr>
        <w:t xml:space="preserve"> jednak</w:t>
      </w:r>
      <w:r w:rsidRPr="00F73BCE">
        <w:rPr>
          <w:rFonts w:ascii="Helvetica" w:hAnsi="Helvetica" w:cs="Helvetica"/>
        </w:rPr>
        <w:t xml:space="preserve"> wyższa</w:t>
      </w:r>
      <w:r>
        <w:rPr>
          <w:rFonts w:ascii="Helvetica" w:hAnsi="Helvetica" w:cs="Helvetica"/>
        </w:rPr>
        <w:t xml:space="preserve"> aniżeli</w:t>
      </w:r>
      <w:r w:rsidRPr="00F73BCE">
        <w:rPr>
          <w:rFonts w:ascii="Helvetica" w:hAnsi="Helvetica" w:cs="Helvetica"/>
        </w:rPr>
        <w:t xml:space="preserve"> udział gminy w poszczególnych przedsięwzięciach </w:t>
      </w:r>
      <w:r>
        <w:rPr>
          <w:rFonts w:ascii="Helvetica" w:hAnsi="Helvetica" w:cs="Helvetica"/>
        </w:rPr>
        <w:t>oraz</w:t>
      </w:r>
      <w:r w:rsidRPr="00F73BCE">
        <w:rPr>
          <w:rFonts w:ascii="Helvetica" w:hAnsi="Helvetica" w:cs="Helvetica"/>
        </w:rPr>
        <w:t xml:space="preserve"> inwestycjach o charakterze mieszkaniowym</w:t>
      </w:r>
      <w:r>
        <w:rPr>
          <w:rFonts w:ascii="Helvetica" w:hAnsi="Helvetica" w:cs="Helvetica"/>
        </w:rPr>
        <w:t>.</w:t>
      </w:r>
      <w:r>
        <w:rPr>
          <w:rStyle w:val="Odwoanieprzypisudolnego"/>
          <w:rFonts w:ascii="Helvetica" w:hAnsi="Helvetica" w:cs="Helvetica"/>
        </w:rPr>
        <w:footnoteReference w:id="125"/>
      </w:r>
      <w:r>
        <w:rPr>
          <w:rFonts w:ascii="Helvetica" w:hAnsi="Helvetica" w:cs="Helvetica"/>
        </w:rPr>
        <w:t xml:space="preserve"> </w:t>
      </w:r>
    </w:p>
    <w:p w14:paraId="559000DB" w14:textId="77777777" w:rsidR="009C7BB3" w:rsidRPr="005F3FE7" w:rsidRDefault="009C7BB3" w:rsidP="009C7BB3">
      <w:pPr>
        <w:jc w:val="both"/>
        <w:rPr>
          <w:rFonts w:ascii="Helvetica" w:hAnsi="Helvetica" w:cs="Helvetica"/>
          <w:shd w:val="clear" w:color="auto" w:fill="FFFFFF"/>
        </w:rPr>
      </w:pPr>
      <w:r w:rsidRPr="005F3FE7">
        <w:rPr>
          <w:rFonts w:ascii="Helvetica" w:hAnsi="Helvetica" w:cs="Helvetica"/>
        </w:rPr>
        <w:t>Drugim ważnym instrumentem finansowanym z Funduszu Dopłat jest Program budownictwa socjalnego i komunalnego, którego celem jest zwiększenie zasobu mieszkaniowego gminy, służącego zaspokojeniu potrzeb osób o niskich dochodach, w tym zagrożonych wykluczeniem społecznym. Wsparcie udzielane jest na t</w:t>
      </w:r>
      <w:r w:rsidRPr="005F3FE7">
        <w:rPr>
          <w:rFonts w:ascii="Helvetica" w:hAnsi="Helvetica" w:cs="Helvetica"/>
          <w:shd w:val="clear" w:color="auto" w:fill="FFFFFF"/>
        </w:rPr>
        <w:t>worzenie bądź też modernizację lokali mieszkalnych wchodzących w skład mieszkaniowego zasobu gminy, mieszkania chronione, noclegownie, schroniska dla osób bezdomnych, ogrzewalnie i tymczasowe pomieszczenia oraz udział gminy albo związku międzygminnego w przedsięwzięciu innego inwestora, polegającym na tworzeniu lokali mieszkalnych na wynajem. Gminy mogą ubiegać się o dofinansowanie w wysokości do 80% inwestycji. Program sprzyja realizacji potrzeb mieszkańców przy niższym zaangażowaniu środków z budżetu Miasta poprzez finansowanie zarówno nowego, jak i remontów istniejącego zasobu komunalnego, w tym pustostanów. Program umożliwia też współpracę z inwestorami mieszkaniowymi</w:t>
      </w:r>
      <w:r w:rsidRPr="005F3FE7">
        <w:rPr>
          <w:rStyle w:val="Odwoanieprzypisudolnego"/>
          <w:rFonts w:ascii="Helvetica" w:hAnsi="Helvetica" w:cs="Helvetica"/>
          <w:shd w:val="clear" w:color="auto" w:fill="FFFFFF"/>
        </w:rPr>
        <w:footnoteReference w:id="126"/>
      </w:r>
      <w:r w:rsidRPr="005F3FE7">
        <w:rPr>
          <w:rFonts w:ascii="Helvetica" w:hAnsi="Helvetica" w:cs="Helvetica"/>
          <w:shd w:val="clear" w:color="auto" w:fill="FFFFFF"/>
        </w:rPr>
        <w:t xml:space="preserve"> w celu realizacji mieszkań na wynajem.</w:t>
      </w:r>
      <w:r w:rsidRPr="005F3FE7">
        <w:rPr>
          <w:rStyle w:val="Odwoanieprzypisudolnego"/>
          <w:rFonts w:ascii="Helvetica" w:hAnsi="Helvetica" w:cs="Helvetica"/>
          <w:shd w:val="clear" w:color="auto" w:fill="FFFFFF"/>
        </w:rPr>
        <w:footnoteReference w:id="127"/>
      </w:r>
    </w:p>
    <w:p w14:paraId="107DAF39" w14:textId="77777777" w:rsidR="009C7BB3" w:rsidRPr="00A55BF7" w:rsidRDefault="009C7BB3" w:rsidP="009C7BB3">
      <w:pPr>
        <w:jc w:val="both"/>
        <w:rPr>
          <w:rFonts w:ascii="Helvetica" w:hAnsi="Helvetica" w:cs="Helvetica"/>
          <w:color w:val="1B1B1B"/>
          <w:shd w:val="clear" w:color="auto" w:fill="FFFFFF"/>
        </w:rPr>
      </w:pPr>
    </w:p>
    <w:p w14:paraId="40B7D322" w14:textId="77777777" w:rsidR="009C7BB3" w:rsidRDefault="009C7BB3" w:rsidP="009C7BB3">
      <w:pPr>
        <w:jc w:val="both"/>
        <w:rPr>
          <w:rFonts w:ascii="Helvetica" w:hAnsi="Helvetica"/>
          <w:b/>
          <w:bCs/>
        </w:rPr>
      </w:pPr>
      <w:r>
        <w:rPr>
          <w:rFonts w:ascii="Helvetica" w:hAnsi="Helvetica"/>
          <w:b/>
          <w:bCs/>
        </w:rPr>
        <w:t>Rządowy Fundusz Rozwoju Mieszkalnictwa (RFRM)</w:t>
      </w:r>
    </w:p>
    <w:p w14:paraId="672B8662" w14:textId="77777777" w:rsidR="009C7BB3" w:rsidRDefault="009C7BB3" w:rsidP="009C7BB3">
      <w:pPr>
        <w:jc w:val="both"/>
        <w:rPr>
          <w:rFonts w:ascii="Helvetica" w:hAnsi="Helvetica"/>
        </w:rPr>
      </w:pPr>
      <w:r>
        <w:rPr>
          <w:rFonts w:ascii="Helvetica" w:hAnsi="Helvetica"/>
        </w:rPr>
        <w:t>Rządowy Fundusz Rozwoju Mieszkalnictwa został utworzony w BGK na mocy ustawy z dnia 10 grudnia 2020 r. o zmianie niektórych ustaw wspierających rozwój mieszkalnictwa. Celem funkcjonowania Funduszu jest poprawa dostępności mieszkań poprzez pobudzenie nowych inwestycji mieszkaniowych na rynku mieszkań budowanych z przeznaczeniem na wynajem przez Społeczne Inicjatywy Mieszkaniowe (SIM). Środki Funduszu służą sfinansowaniu części lub całości wydatków gminy na objęcie udziałów lub akcji w tworzonej lub działającej SIM.</w:t>
      </w:r>
    </w:p>
    <w:p w14:paraId="0BCF3EF0" w14:textId="77777777" w:rsidR="009C7BB3" w:rsidRPr="007E0D56" w:rsidRDefault="009C7BB3" w:rsidP="009C7BB3">
      <w:pPr>
        <w:jc w:val="both"/>
        <w:rPr>
          <w:rFonts w:ascii="Helvetica" w:hAnsi="Helvetica"/>
        </w:rPr>
      </w:pPr>
      <w:r>
        <w:rPr>
          <w:rFonts w:ascii="Helvetica" w:hAnsi="Helvetica"/>
        </w:rPr>
        <w:t xml:space="preserve">Wsparcie udzielane jest zarówno ma utworzenie nowej Społecznej Inicjatywy Mieszkaniowej, jak i </w:t>
      </w:r>
      <w:r w:rsidRPr="007E0D56">
        <w:rPr>
          <w:rFonts w:ascii="Helvetica" w:hAnsi="Helvetica"/>
        </w:rPr>
        <w:t>dofinansowanie</w:t>
      </w:r>
      <w:r>
        <w:rPr>
          <w:rFonts w:ascii="Helvetica" w:hAnsi="Helvetica"/>
        </w:rPr>
        <w:t xml:space="preserve"> </w:t>
      </w:r>
      <w:r w:rsidRPr="007E0D56">
        <w:rPr>
          <w:rFonts w:ascii="Helvetica" w:hAnsi="Helvetica"/>
        </w:rPr>
        <w:t>kosztów inwestycji mieszkaniowej realizowanej przez istniejące TBS</w:t>
      </w:r>
      <w:r>
        <w:rPr>
          <w:rFonts w:ascii="Helvetica" w:hAnsi="Helvetica"/>
        </w:rPr>
        <w:t>/</w:t>
      </w:r>
      <w:r w:rsidRPr="007E0D56">
        <w:rPr>
          <w:rFonts w:ascii="Helvetica" w:hAnsi="Helvetica"/>
        </w:rPr>
        <w:t>SIM.</w:t>
      </w:r>
    </w:p>
    <w:p w14:paraId="28AE2ECB" w14:textId="01FA08A3" w:rsidR="009C7BB3" w:rsidRPr="004E30F8" w:rsidRDefault="009C7BB3" w:rsidP="009C7BB3">
      <w:pPr>
        <w:jc w:val="both"/>
        <w:rPr>
          <w:rFonts w:ascii="Helvetica" w:hAnsi="Helvetica"/>
        </w:rPr>
      </w:pPr>
      <w:r>
        <w:rPr>
          <w:rFonts w:ascii="Helvetica" w:hAnsi="Helvetica"/>
        </w:rPr>
        <w:t>Wsparcie wypłacane jest gminom podejmującym działania polegające na objęciu udziałów lub akcji w tworzonym lub istniejącym TBS/SIM, na warunkach określonych w art. 33l – 33s ustawy z 26 października 1995</w:t>
      </w:r>
      <w:r w:rsidR="009E09AE">
        <w:rPr>
          <w:rFonts w:ascii="Helvetica" w:hAnsi="Helvetica"/>
        </w:rPr>
        <w:t xml:space="preserve"> r.</w:t>
      </w:r>
      <w:r>
        <w:rPr>
          <w:rFonts w:ascii="Helvetica" w:hAnsi="Helvetica"/>
        </w:rPr>
        <w:t xml:space="preserve"> o niektórych formach popierania budownictwa mieszkaniowego</w:t>
      </w:r>
      <w:r>
        <w:rPr>
          <w:rStyle w:val="Odwoanieprzypisudolnego"/>
          <w:rFonts w:ascii="Helvetica" w:hAnsi="Helvetica"/>
        </w:rPr>
        <w:footnoteReference w:id="128"/>
      </w:r>
      <w:r>
        <w:rPr>
          <w:rFonts w:ascii="Helvetica" w:hAnsi="Helvetica"/>
        </w:rPr>
        <w:t>.</w:t>
      </w:r>
    </w:p>
    <w:p w14:paraId="3D45DEAA" w14:textId="77777777" w:rsidR="009C7BB3" w:rsidRDefault="009C7BB3" w:rsidP="009C7BB3">
      <w:pPr>
        <w:jc w:val="both"/>
        <w:rPr>
          <w:rFonts w:ascii="Helvetica" w:hAnsi="Helvetica"/>
          <w:b/>
          <w:bCs/>
        </w:rPr>
      </w:pPr>
    </w:p>
    <w:p w14:paraId="3C7BED16" w14:textId="77777777" w:rsidR="009C7BB3" w:rsidRDefault="009C7BB3" w:rsidP="009C7BB3">
      <w:pPr>
        <w:jc w:val="both"/>
        <w:rPr>
          <w:rFonts w:ascii="Helvetica" w:hAnsi="Helvetica"/>
          <w:b/>
          <w:bCs/>
        </w:rPr>
      </w:pPr>
      <w:r>
        <w:rPr>
          <w:rFonts w:ascii="Helvetica" w:hAnsi="Helvetica"/>
          <w:b/>
          <w:bCs/>
        </w:rPr>
        <w:t>Program Wspierania Społecznego Budownictwa Czynszowego (SBC)</w:t>
      </w:r>
    </w:p>
    <w:p w14:paraId="794329D9" w14:textId="77777777" w:rsidR="009C7BB3" w:rsidRDefault="009C7BB3" w:rsidP="009C7BB3">
      <w:pPr>
        <w:jc w:val="both"/>
        <w:rPr>
          <w:rFonts w:ascii="Helvetica" w:hAnsi="Helvetica"/>
        </w:rPr>
      </w:pPr>
      <w:r w:rsidRPr="00DD3505">
        <w:rPr>
          <w:rFonts w:ascii="Helvetica" w:hAnsi="Helvetica" w:cs="Helvetica"/>
        </w:rPr>
        <w:t>Program Wspierania Społecznego Budownictwa Czynszowego dedykowany jest samorządom oraz podmiot</w:t>
      </w:r>
      <w:r>
        <w:rPr>
          <w:rFonts w:ascii="Helvetica" w:hAnsi="Helvetica" w:cs="Helvetica"/>
        </w:rPr>
        <w:t>om</w:t>
      </w:r>
      <w:r w:rsidRPr="00DD3505">
        <w:rPr>
          <w:rFonts w:ascii="Helvetica" w:hAnsi="Helvetica" w:cs="Helvetica"/>
        </w:rPr>
        <w:t xml:space="preserve"> rynku mieszkaniowego, tj. społecznym inicjatywom mieszkaniowym, spółkom gminnym</w:t>
      </w:r>
      <w:r>
        <w:rPr>
          <w:rFonts w:ascii="Helvetica" w:hAnsi="Helvetica" w:cs="Helvetica"/>
        </w:rPr>
        <w:t xml:space="preserve"> i</w:t>
      </w:r>
      <w:r w:rsidRPr="00DD3505">
        <w:rPr>
          <w:rFonts w:ascii="Helvetica" w:hAnsi="Helvetica" w:cs="Helvetica"/>
        </w:rPr>
        <w:t xml:space="preserve"> spółdzielniom mieszkaniowym. Program</w:t>
      </w:r>
      <w:r>
        <w:rPr>
          <w:rFonts w:ascii="Helvetica" w:hAnsi="Helvetica" w:cs="Helvetica"/>
        </w:rPr>
        <w:t xml:space="preserve"> rządowy obsługiwany przez BGK polega na udzielaniu kredytów preferencyjnych SBC. </w:t>
      </w:r>
      <w:r>
        <w:rPr>
          <w:rFonts w:ascii="Helvetica" w:hAnsi="Helvetica"/>
        </w:rPr>
        <w:t>Kredyt może być przeznaczony na realizację inwestycji mieszkaniowych, takich jak tworzenie:</w:t>
      </w:r>
    </w:p>
    <w:p w14:paraId="20A96744" w14:textId="77777777" w:rsidR="009C7BB3" w:rsidRPr="00FA1C34" w:rsidRDefault="009C7BB3">
      <w:pPr>
        <w:pStyle w:val="Akapitzlist"/>
        <w:numPr>
          <w:ilvl w:val="0"/>
          <w:numId w:val="47"/>
        </w:numPr>
        <w:jc w:val="both"/>
        <w:rPr>
          <w:rFonts w:ascii="Helvetica" w:hAnsi="Helvetica" w:cs="Helvetica"/>
        </w:rPr>
      </w:pPr>
      <w:r w:rsidRPr="00FA1C34">
        <w:rPr>
          <w:rFonts w:ascii="Helvetica" w:hAnsi="Helvetica"/>
        </w:rPr>
        <w:t>mieszkań na wynajem z limitowaną ustawowo stawką czynszu,</w:t>
      </w:r>
    </w:p>
    <w:p w14:paraId="1DEB51E1" w14:textId="77777777" w:rsidR="009C7BB3" w:rsidRPr="00A11965" w:rsidRDefault="009C7BB3">
      <w:pPr>
        <w:pStyle w:val="Akapitzlist"/>
        <w:numPr>
          <w:ilvl w:val="0"/>
          <w:numId w:val="47"/>
        </w:numPr>
        <w:jc w:val="both"/>
        <w:rPr>
          <w:rFonts w:ascii="Helvetica" w:hAnsi="Helvetica" w:cs="Helvetica"/>
        </w:rPr>
      </w:pPr>
      <w:r w:rsidRPr="00A11965">
        <w:rPr>
          <w:rFonts w:ascii="Helvetica" w:hAnsi="Helvetica" w:cs="Helvetica"/>
        </w:rPr>
        <w:t>mieszkań spółdzielczych lokatorskich</w:t>
      </w:r>
    </w:p>
    <w:p w14:paraId="67B0E4BA" w14:textId="77777777" w:rsidR="009C7BB3" w:rsidRDefault="009C7BB3" w:rsidP="009C7BB3">
      <w:pPr>
        <w:jc w:val="both"/>
        <w:rPr>
          <w:rFonts w:ascii="Helvetica" w:hAnsi="Helvetica" w:cs="Helvetica"/>
          <w:color w:val="212121"/>
          <w:sz w:val="21"/>
          <w:szCs w:val="21"/>
          <w:shd w:val="clear" w:color="auto" w:fill="FFFFFF"/>
        </w:rPr>
      </w:pPr>
      <w:r w:rsidRPr="00A11965">
        <w:rPr>
          <w:rFonts w:ascii="Helvetica" w:hAnsi="Helvetica" w:cs="Helvetica"/>
        </w:rPr>
        <w:t xml:space="preserve">poprzez budowę nowych budynków lub rewitalizację/remont budynku z jego adaptacją na cele mieszkaniowe. </w:t>
      </w:r>
      <w:r w:rsidRPr="00A11965">
        <w:rPr>
          <w:rFonts w:ascii="Helvetica" w:hAnsi="Helvetica" w:cs="Helvetica"/>
          <w:color w:val="212121"/>
          <w:shd w:val="clear" w:color="auto" w:fill="FFFFFF"/>
        </w:rPr>
        <w:t xml:space="preserve">Finansowane kredytem mieszkania są przeznaczone dla osób, których nie stać na zakup mieszkania lub jego wynajęcie na warunkach komercyjnych, a których dochody są zbyt wysokie, by mogły one skorzystać z zasobów komunalnych. Program pomaga w realizacji polityki miejskiej i rewitalizacji obszarów zdegradowanych oraz przyczynia się do stopniowego zaspokojenia popytu na mieszkania w tym segmencie rynku. </w:t>
      </w:r>
      <w:r w:rsidRPr="00A11965">
        <w:rPr>
          <w:rFonts w:ascii="Helvetica" w:hAnsi="Helvetica" w:cs="Helvetica"/>
          <w:color w:val="212121"/>
          <w:sz w:val="21"/>
          <w:szCs w:val="21"/>
          <w:shd w:val="clear" w:color="auto" w:fill="FFFFFF"/>
        </w:rPr>
        <w:t>Gmina może łączyć finansowanie inwestora preferencyjnym kredytem SBC z bezzwrotnym grantem z Funduszu Dopłat.</w:t>
      </w:r>
      <w:r w:rsidRPr="00A11965">
        <w:rPr>
          <w:rStyle w:val="Odwoanieprzypisudolnego"/>
          <w:rFonts w:ascii="Helvetica" w:hAnsi="Helvetica" w:cs="Helvetica"/>
        </w:rPr>
        <w:footnoteReference w:id="129"/>
      </w:r>
    </w:p>
    <w:p w14:paraId="0843920F" w14:textId="77777777" w:rsidR="009C7BB3" w:rsidRDefault="009C7BB3" w:rsidP="009C7BB3">
      <w:pPr>
        <w:jc w:val="both"/>
        <w:rPr>
          <w:rFonts w:ascii="Helvetica" w:hAnsi="Helvetica" w:cs="Helvetica"/>
          <w:b/>
          <w:bCs/>
          <w:color w:val="212121"/>
          <w:shd w:val="clear" w:color="auto" w:fill="FFFFFF"/>
        </w:rPr>
      </w:pPr>
    </w:p>
    <w:p w14:paraId="2346FECD" w14:textId="77777777" w:rsidR="009C7BB3" w:rsidRPr="0050195B" w:rsidRDefault="009C7BB3" w:rsidP="009C7BB3">
      <w:pPr>
        <w:jc w:val="both"/>
        <w:rPr>
          <w:rFonts w:ascii="Helvetica" w:hAnsi="Helvetica" w:cs="Helvetica"/>
          <w:b/>
          <w:bCs/>
        </w:rPr>
      </w:pPr>
      <w:r w:rsidRPr="0050195B">
        <w:rPr>
          <w:rFonts w:ascii="Helvetica" w:hAnsi="Helvetica" w:cs="Helvetica"/>
          <w:b/>
          <w:bCs/>
          <w:color w:val="212121"/>
          <w:shd w:val="clear" w:color="auto" w:fill="FFFFFF"/>
        </w:rPr>
        <w:t xml:space="preserve">Fundusz Termomodernizacji i Remontów </w:t>
      </w:r>
      <w:r>
        <w:rPr>
          <w:rFonts w:ascii="Helvetica" w:hAnsi="Helvetica" w:cs="Helvetica"/>
          <w:b/>
          <w:bCs/>
          <w:color w:val="212121"/>
          <w:shd w:val="clear" w:color="auto" w:fill="FFFFFF"/>
        </w:rPr>
        <w:t>(FTiR)</w:t>
      </w:r>
    </w:p>
    <w:p w14:paraId="75A9BE89" w14:textId="3AB83607" w:rsidR="009C7BB3" w:rsidRPr="004D0C8D" w:rsidRDefault="009C7BB3" w:rsidP="009C7BB3">
      <w:pPr>
        <w:jc w:val="both"/>
        <w:rPr>
          <w:rFonts w:ascii="Helvetica" w:hAnsi="Helvetica"/>
          <w:b/>
          <w:bCs/>
        </w:rPr>
      </w:pPr>
      <w:r w:rsidRPr="007A5F98">
        <w:rPr>
          <w:rFonts w:ascii="Helvetica" w:hAnsi="Helvetica"/>
        </w:rPr>
        <w:t>Fundusz Termomodernizacji i Remontów</w:t>
      </w:r>
      <w:r>
        <w:rPr>
          <w:rFonts w:ascii="Helvetica" w:hAnsi="Helvetica"/>
        </w:rPr>
        <w:t xml:space="preserve"> obsługiwany przez</w:t>
      </w:r>
      <w:r w:rsidRPr="007A5F98">
        <w:rPr>
          <w:rFonts w:ascii="Helvetica" w:hAnsi="Helvetica"/>
        </w:rPr>
        <w:t xml:space="preserve"> B</w:t>
      </w:r>
      <w:r>
        <w:rPr>
          <w:rFonts w:ascii="Helvetica" w:hAnsi="Helvetica"/>
        </w:rPr>
        <w:t xml:space="preserve">GK powołany został na mocy przepisów </w:t>
      </w:r>
      <w:r w:rsidRPr="007A5F98">
        <w:rPr>
          <w:rFonts w:ascii="Helvetica" w:hAnsi="Helvetica"/>
        </w:rPr>
        <w:t>ustaw</w:t>
      </w:r>
      <w:r>
        <w:rPr>
          <w:rFonts w:ascii="Helvetica" w:hAnsi="Helvetica"/>
        </w:rPr>
        <w:t>y</w:t>
      </w:r>
      <w:r w:rsidRPr="007A5F98">
        <w:rPr>
          <w:rFonts w:ascii="Helvetica" w:hAnsi="Helvetica"/>
        </w:rPr>
        <w:t xml:space="preserve"> z dnia 21</w:t>
      </w:r>
      <w:r>
        <w:rPr>
          <w:rFonts w:ascii="Helvetica" w:hAnsi="Helvetica"/>
        </w:rPr>
        <w:t> </w:t>
      </w:r>
      <w:r w:rsidRPr="007A5F98">
        <w:rPr>
          <w:rFonts w:ascii="Helvetica" w:hAnsi="Helvetica"/>
        </w:rPr>
        <w:t>listopada 2008 r. o wspieraniu termomodernizacji i remontów oraz o centralnej ewidencji emisyjności budynków</w:t>
      </w:r>
      <w:r>
        <w:rPr>
          <w:rFonts w:ascii="Helvetica" w:hAnsi="Helvetica"/>
        </w:rPr>
        <w:t>. C</w:t>
      </w:r>
      <w:r w:rsidRPr="007A5F98">
        <w:rPr>
          <w:rFonts w:ascii="Helvetica" w:hAnsi="Helvetica"/>
        </w:rPr>
        <w:t>e</w:t>
      </w:r>
      <w:r>
        <w:rPr>
          <w:rFonts w:ascii="Helvetica" w:hAnsi="Helvetica"/>
        </w:rPr>
        <w:t>l</w:t>
      </w:r>
      <w:r w:rsidR="00EF24B4">
        <w:rPr>
          <w:rFonts w:ascii="Helvetica" w:hAnsi="Helvetica"/>
        </w:rPr>
        <w:t>em</w:t>
      </w:r>
      <w:r>
        <w:rPr>
          <w:rFonts w:ascii="Helvetica" w:hAnsi="Helvetica"/>
        </w:rPr>
        <w:t xml:space="preserve"> działania funduszu jest pomoc</w:t>
      </w:r>
      <w:r w:rsidRPr="007A5F98">
        <w:rPr>
          <w:rFonts w:ascii="Helvetica" w:hAnsi="Helvetica"/>
        </w:rPr>
        <w:t xml:space="preserve"> finansowa dla inwestorów realizujących przedsięwzięcia termomodernizacyjne i remontowe oraz wypłata rekompensat dla właścicieli budynków mieszkalnych, w których były lokale kwaterunkowe. </w:t>
      </w:r>
    </w:p>
    <w:p w14:paraId="0BFF733A" w14:textId="77777777" w:rsidR="009C7BB3" w:rsidRPr="006B34A6" w:rsidRDefault="009C7BB3" w:rsidP="009C7BB3">
      <w:pPr>
        <w:jc w:val="both"/>
        <w:rPr>
          <w:rFonts w:ascii="Helvetica" w:hAnsi="Helvetica"/>
          <w:u w:val="single"/>
        </w:rPr>
      </w:pPr>
      <w:r w:rsidRPr="006B34A6">
        <w:rPr>
          <w:rFonts w:ascii="Helvetica" w:hAnsi="Helvetica"/>
          <w:u w:val="single"/>
        </w:rPr>
        <w:t>Premia termomodernizacyjna:</w:t>
      </w:r>
    </w:p>
    <w:p w14:paraId="61F42972" w14:textId="61A6000A" w:rsidR="009C7BB3" w:rsidRPr="007A5F98" w:rsidRDefault="009C7BB3" w:rsidP="009C7BB3">
      <w:pPr>
        <w:jc w:val="both"/>
        <w:rPr>
          <w:rFonts w:ascii="Helvetica" w:hAnsi="Helvetica"/>
        </w:rPr>
      </w:pPr>
      <w:r w:rsidRPr="007A5F98">
        <w:rPr>
          <w:rFonts w:ascii="Helvetica" w:hAnsi="Helvetica"/>
        </w:rPr>
        <w:t>O dofinansowanie mogą</w:t>
      </w:r>
      <w:r>
        <w:rPr>
          <w:rFonts w:ascii="Helvetica" w:hAnsi="Helvetica"/>
        </w:rPr>
        <w:t xml:space="preserve"> </w:t>
      </w:r>
      <w:r w:rsidRPr="007A5F98">
        <w:rPr>
          <w:rFonts w:ascii="Helvetica" w:hAnsi="Helvetica"/>
        </w:rPr>
        <w:t>ubiegać</w:t>
      </w:r>
      <w:r>
        <w:rPr>
          <w:rFonts w:ascii="Helvetica" w:hAnsi="Helvetica"/>
        </w:rPr>
        <w:t xml:space="preserve"> się</w:t>
      </w:r>
      <w:r w:rsidRPr="007A5F98">
        <w:rPr>
          <w:rFonts w:ascii="Helvetica" w:hAnsi="Helvetica"/>
        </w:rPr>
        <w:t xml:space="preserve"> właściciele</w:t>
      </w:r>
      <w:r w:rsidR="005231A8">
        <w:rPr>
          <w:rFonts w:ascii="Helvetica" w:hAnsi="Helvetica"/>
        </w:rPr>
        <w:t>/</w:t>
      </w:r>
      <w:r w:rsidRPr="007A5F98">
        <w:rPr>
          <w:rFonts w:ascii="Helvetica" w:hAnsi="Helvetica"/>
        </w:rPr>
        <w:t>zarządcy budynków mieszkalnych,</w:t>
      </w:r>
      <w:r>
        <w:rPr>
          <w:rFonts w:ascii="Helvetica" w:hAnsi="Helvetica"/>
        </w:rPr>
        <w:t xml:space="preserve"> budynków </w:t>
      </w:r>
      <w:r w:rsidRPr="007A5F98">
        <w:rPr>
          <w:rFonts w:ascii="Helvetica" w:hAnsi="Helvetica"/>
        </w:rPr>
        <w:t>zbiorowego zamieszkania,</w:t>
      </w:r>
      <w:r w:rsidR="00883708">
        <w:rPr>
          <w:rFonts w:ascii="Helvetica" w:hAnsi="Helvetica"/>
        </w:rPr>
        <w:t xml:space="preserve"> budynków</w:t>
      </w:r>
      <w:r>
        <w:rPr>
          <w:rFonts w:ascii="Helvetica" w:hAnsi="Helvetica"/>
        </w:rPr>
        <w:t xml:space="preserve"> </w:t>
      </w:r>
      <w:r w:rsidRPr="007A5F98">
        <w:rPr>
          <w:rFonts w:ascii="Helvetica" w:hAnsi="Helvetica"/>
        </w:rPr>
        <w:t>użyteczności</w:t>
      </w:r>
      <w:r>
        <w:rPr>
          <w:rFonts w:ascii="Helvetica" w:hAnsi="Helvetica"/>
        </w:rPr>
        <w:t xml:space="preserve"> </w:t>
      </w:r>
      <w:r w:rsidRPr="007A5F98">
        <w:rPr>
          <w:rFonts w:ascii="Helvetica" w:hAnsi="Helvetica"/>
        </w:rPr>
        <w:t>publi</w:t>
      </w:r>
      <w:r>
        <w:rPr>
          <w:rFonts w:ascii="Helvetica" w:hAnsi="Helvetica"/>
        </w:rPr>
        <w:t>czne</w:t>
      </w:r>
      <w:r w:rsidR="005231A8">
        <w:rPr>
          <w:rFonts w:ascii="Helvetica" w:hAnsi="Helvetica"/>
        </w:rPr>
        <w:t>j</w:t>
      </w:r>
      <w:r w:rsidR="00883708">
        <w:rPr>
          <w:rFonts w:ascii="Helvetica" w:hAnsi="Helvetica"/>
        </w:rPr>
        <w:t xml:space="preserve"> będących</w:t>
      </w:r>
      <w:r w:rsidR="005231A8">
        <w:rPr>
          <w:rFonts w:ascii="Helvetica" w:hAnsi="Helvetica"/>
        </w:rPr>
        <w:t xml:space="preserve"> własnoś</w:t>
      </w:r>
      <w:r w:rsidR="00883708">
        <w:rPr>
          <w:rFonts w:ascii="Helvetica" w:hAnsi="Helvetica"/>
        </w:rPr>
        <w:t>cią</w:t>
      </w:r>
      <w:r w:rsidRPr="007A5F98">
        <w:rPr>
          <w:rFonts w:ascii="Helvetica" w:hAnsi="Helvetica"/>
        </w:rPr>
        <w:t xml:space="preserve"> jednostek samorządu terytorialnego</w:t>
      </w:r>
      <w:r>
        <w:rPr>
          <w:rFonts w:ascii="Helvetica" w:hAnsi="Helvetica"/>
        </w:rPr>
        <w:t xml:space="preserve"> i</w:t>
      </w:r>
      <w:r w:rsidRPr="007A5F98">
        <w:rPr>
          <w:rFonts w:ascii="Helvetica" w:hAnsi="Helvetica"/>
        </w:rPr>
        <w:t xml:space="preserve"> służących do wykonywania zadań publicznych, lokalnych sieci ciepłowniczych, lokalnych źródeł ciepła.</w:t>
      </w:r>
      <w:r>
        <w:rPr>
          <w:rFonts w:ascii="Helvetica" w:hAnsi="Helvetica"/>
        </w:rPr>
        <w:t xml:space="preserve"> </w:t>
      </w:r>
      <w:r w:rsidRPr="007A5F98">
        <w:rPr>
          <w:rFonts w:ascii="Helvetica" w:hAnsi="Helvetica"/>
        </w:rPr>
        <w:t>Z premii mogą korzystać inwestorzy bez względu na status prawny</w:t>
      </w:r>
      <w:r>
        <w:rPr>
          <w:rStyle w:val="Odwoanieprzypisudolnego"/>
          <w:rFonts w:ascii="Helvetica" w:hAnsi="Helvetica"/>
        </w:rPr>
        <w:footnoteReference w:id="130"/>
      </w:r>
      <w:r>
        <w:rPr>
          <w:rFonts w:ascii="Helvetica" w:hAnsi="Helvetica"/>
        </w:rPr>
        <w:t xml:space="preserve">, w tym m.in. </w:t>
      </w:r>
      <w:r w:rsidRPr="007A5F98">
        <w:rPr>
          <w:rFonts w:ascii="Helvetica" w:hAnsi="Helvetica"/>
        </w:rPr>
        <w:t>spółdzielnie mieszkaniowe, wspólnoty mieszkaniowe,</w:t>
      </w:r>
      <w:r>
        <w:rPr>
          <w:rFonts w:ascii="Helvetica" w:hAnsi="Helvetica"/>
        </w:rPr>
        <w:t xml:space="preserve"> SIM</w:t>
      </w:r>
      <w:r w:rsidR="005231A8">
        <w:rPr>
          <w:rFonts w:ascii="Helvetica" w:hAnsi="Helvetica"/>
        </w:rPr>
        <w:t xml:space="preserve"> czy </w:t>
      </w:r>
      <w:r>
        <w:rPr>
          <w:rFonts w:ascii="Helvetica" w:hAnsi="Helvetica"/>
        </w:rPr>
        <w:t xml:space="preserve"> </w:t>
      </w:r>
      <w:r w:rsidRPr="007A5F98">
        <w:rPr>
          <w:rFonts w:ascii="Helvetica" w:hAnsi="Helvetica"/>
        </w:rPr>
        <w:t>osoby fizyczne</w:t>
      </w:r>
      <w:r w:rsidR="005231A8">
        <w:rPr>
          <w:rFonts w:ascii="Helvetica" w:hAnsi="Helvetica"/>
        </w:rPr>
        <w:t xml:space="preserve"> będące</w:t>
      </w:r>
      <w:r>
        <w:rPr>
          <w:rFonts w:ascii="Helvetica" w:hAnsi="Helvetica"/>
        </w:rPr>
        <w:t xml:space="preserve"> </w:t>
      </w:r>
      <w:r w:rsidRPr="007A5F98">
        <w:rPr>
          <w:rFonts w:ascii="Helvetica" w:hAnsi="Helvetica"/>
        </w:rPr>
        <w:t>właściciel</w:t>
      </w:r>
      <w:r w:rsidR="005231A8">
        <w:rPr>
          <w:rFonts w:ascii="Helvetica" w:hAnsi="Helvetica"/>
        </w:rPr>
        <w:t>ami</w:t>
      </w:r>
      <w:r w:rsidRPr="007A5F98">
        <w:rPr>
          <w:rFonts w:ascii="Helvetica" w:hAnsi="Helvetica"/>
        </w:rPr>
        <w:t xml:space="preserve"> domów jednorodzinnych.</w:t>
      </w:r>
      <w:r>
        <w:rPr>
          <w:rFonts w:ascii="Helvetica" w:hAnsi="Helvetica"/>
        </w:rPr>
        <w:t xml:space="preserve"> </w:t>
      </w:r>
      <w:r w:rsidRPr="007A5F98">
        <w:rPr>
          <w:rFonts w:ascii="Helvetica" w:hAnsi="Helvetica"/>
        </w:rPr>
        <w:t>Premia</w:t>
      </w:r>
      <w:r>
        <w:rPr>
          <w:rFonts w:ascii="Helvetica" w:hAnsi="Helvetica"/>
        </w:rPr>
        <w:t xml:space="preserve"> termomodernizacyjna</w:t>
      </w:r>
      <w:r w:rsidRPr="007A5F98">
        <w:rPr>
          <w:rFonts w:ascii="Helvetica" w:hAnsi="Helvetica"/>
        </w:rPr>
        <w:t xml:space="preserve"> przysługuj</w:t>
      </w:r>
      <w:r>
        <w:rPr>
          <w:rFonts w:ascii="Helvetica" w:hAnsi="Helvetica"/>
        </w:rPr>
        <w:t>e inwestorowi</w:t>
      </w:r>
      <w:r w:rsidRPr="007A5F98">
        <w:rPr>
          <w:rFonts w:ascii="Helvetica" w:hAnsi="Helvetica"/>
        </w:rPr>
        <w:t xml:space="preserve"> z tytułu realizacji przedsięwzięcia termomodernizacyjnego i stanowi spłatę</w:t>
      </w:r>
      <w:r>
        <w:rPr>
          <w:rFonts w:ascii="Helvetica" w:hAnsi="Helvetica"/>
        </w:rPr>
        <w:t xml:space="preserve"> zaciągniętego</w:t>
      </w:r>
      <w:r w:rsidRPr="007A5F98">
        <w:rPr>
          <w:rFonts w:ascii="Helvetica" w:hAnsi="Helvetica"/>
        </w:rPr>
        <w:t xml:space="preserve"> </w:t>
      </w:r>
      <w:r>
        <w:rPr>
          <w:rFonts w:ascii="Helvetica" w:hAnsi="Helvetica"/>
        </w:rPr>
        <w:t>przez niego kredytu</w:t>
      </w:r>
      <w:r w:rsidRPr="007A5F98">
        <w:rPr>
          <w:rFonts w:ascii="Helvetica" w:hAnsi="Helvetica"/>
        </w:rPr>
        <w:t>.</w:t>
      </w:r>
      <w:r>
        <w:rPr>
          <w:rFonts w:ascii="Helvetica" w:hAnsi="Helvetica"/>
        </w:rPr>
        <w:t xml:space="preserve"> Premia</w:t>
      </w:r>
      <w:r w:rsidRPr="007A5F98">
        <w:rPr>
          <w:rFonts w:ascii="Helvetica" w:hAnsi="Helvetica"/>
        </w:rPr>
        <w:t xml:space="preserve"> </w:t>
      </w:r>
      <w:r>
        <w:rPr>
          <w:rFonts w:ascii="Helvetica" w:hAnsi="Helvetica"/>
        </w:rPr>
        <w:t>p</w:t>
      </w:r>
      <w:r w:rsidRPr="007A5F98">
        <w:rPr>
          <w:rFonts w:ascii="Helvetica" w:hAnsi="Helvetica"/>
        </w:rPr>
        <w:t>rzysługuje tylko inwestorom korzystającym z kredytu</w:t>
      </w:r>
      <w:r>
        <w:rPr>
          <w:rFonts w:ascii="Helvetica" w:hAnsi="Helvetica"/>
        </w:rPr>
        <w:t>; n</w:t>
      </w:r>
      <w:r w:rsidRPr="007A5F98">
        <w:rPr>
          <w:rFonts w:ascii="Helvetica" w:hAnsi="Helvetica"/>
        </w:rPr>
        <w:t>ie mogą z niej korzystać inwestorzy realizujący przedsięwzięcie</w:t>
      </w:r>
      <w:r>
        <w:rPr>
          <w:rFonts w:ascii="Helvetica" w:hAnsi="Helvetica"/>
        </w:rPr>
        <w:t xml:space="preserve"> tylko i</w:t>
      </w:r>
      <w:r w:rsidRPr="007A5F98">
        <w:rPr>
          <w:rFonts w:ascii="Helvetica" w:hAnsi="Helvetica"/>
        </w:rPr>
        <w:t xml:space="preserve"> wyłącznie z</w:t>
      </w:r>
      <w:r w:rsidR="005231A8">
        <w:rPr>
          <w:rFonts w:ascii="Helvetica" w:hAnsi="Helvetica"/>
        </w:rPr>
        <w:t> </w:t>
      </w:r>
      <w:r w:rsidRPr="007A5F98">
        <w:rPr>
          <w:rFonts w:ascii="Helvetica" w:hAnsi="Helvetica"/>
        </w:rPr>
        <w:t>własnych środków.</w:t>
      </w:r>
    </w:p>
    <w:p w14:paraId="6EE6EF26" w14:textId="77777777" w:rsidR="009C7BB3" w:rsidRPr="006B34A6" w:rsidRDefault="009C7BB3" w:rsidP="009C7BB3">
      <w:pPr>
        <w:jc w:val="both"/>
        <w:rPr>
          <w:rFonts w:ascii="Helvetica" w:hAnsi="Helvetica"/>
          <w:u w:val="single"/>
        </w:rPr>
      </w:pPr>
      <w:r w:rsidRPr="006B34A6">
        <w:rPr>
          <w:rFonts w:ascii="Helvetica" w:hAnsi="Helvetica"/>
          <w:u w:val="single"/>
        </w:rPr>
        <w:t>Premia remontowa:</w:t>
      </w:r>
    </w:p>
    <w:p w14:paraId="2C7184DC" w14:textId="5DD33220" w:rsidR="009C7BB3" w:rsidRPr="007A5F98" w:rsidRDefault="009C7BB3" w:rsidP="009C7BB3">
      <w:pPr>
        <w:jc w:val="both"/>
        <w:rPr>
          <w:rFonts w:ascii="Helvetica" w:hAnsi="Helvetica"/>
        </w:rPr>
      </w:pPr>
      <w:r w:rsidRPr="007A5F98">
        <w:rPr>
          <w:rFonts w:ascii="Helvetica" w:hAnsi="Helvetica"/>
        </w:rPr>
        <w:t>O dofinansowanie</w:t>
      </w:r>
      <w:r>
        <w:rPr>
          <w:rFonts w:ascii="Helvetica" w:hAnsi="Helvetica"/>
        </w:rPr>
        <w:t xml:space="preserve"> </w:t>
      </w:r>
      <w:r w:rsidRPr="007A5F98">
        <w:rPr>
          <w:rFonts w:ascii="Helvetica" w:hAnsi="Helvetica"/>
        </w:rPr>
        <w:t>w ramach premii remontowej</w:t>
      </w:r>
      <w:r>
        <w:rPr>
          <w:rFonts w:ascii="Helvetica" w:hAnsi="Helvetica"/>
        </w:rPr>
        <w:t xml:space="preserve"> </w:t>
      </w:r>
      <w:r w:rsidRPr="007A5F98">
        <w:rPr>
          <w:rFonts w:ascii="Helvetica" w:hAnsi="Helvetica"/>
        </w:rPr>
        <w:t>mogą się ubiegać właściciele lub zarządcy budynków wielorodzinnych, których użytkowanie rozpoczęto przed 14 sierpnia 1961 r. lub co najmniej 20 lat przed dniem złożenia wniosku o premię remontową do banku kredytującego</w:t>
      </w:r>
      <w:r>
        <w:rPr>
          <w:rStyle w:val="Odwoanieprzypisudolnego"/>
          <w:rFonts w:ascii="Helvetica" w:hAnsi="Helvetica"/>
        </w:rPr>
        <w:footnoteReference w:id="131"/>
      </w:r>
      <w:r w:rsidR="00C052C0">
        <w:rPr>
          <w:rFonts w:ascii="Helvetica" w:hAnsi="Helvetica"/>
        </w:rPr>
        <w:t>.</w:t>
      </w:r>
      <w:r w:rsidRPr="007A5F98">
        <w:rPr>
          <w:rFonts w:ascii="Helvetica" w:hAnsi="Helvetica"/>
        </w:rPr>
        <w:t xml:space="preserve"> Z premii mogą skorzystać inwestorzy bez względu na status prawny</w:t>
      </w:r>
      <w:r>
        <w:rPr>
          <w:rStyle w:val="Odwoanieprzypisudolnego"/>
          <w:rFonts w:ascii="Helvetica" w:hAnsi="Helvetica"/>
        </w:rPr>
        <w:footnoteReference w:id="132"/>
      </w:r>
      <w:r w:rsidRPr="007A5F98">
        <w:rPr>
          <w:rFonts w:ascii="Helvetica" w:hAnsi="Helvetica"/>
        </w:rPr>
        <w:t>,</w:t>
      </w:r>
      <w:r>
        <w:rPr>
          <w:rFonts w:ascii="Helvetica" w:hAnsi="Helvetica"/>
        </w:rPr>
        <w:t xml:space="preserve"> w tym osoby prawne, </w:t>
      </w:r>
      <w:r w:rsidRPr="007A5F98">
        <w:rPr>
          <w:rFonts w:ascii="Helvetica" w:hAnsi="Helvetica"/>
        </w:rPr>
        <w:t xml:space="preserve"> jednostki samorządu terytorialnego,</w:t>
      </w:r>
      <w:r>
        <w:rPr>
          <w:rFonts w:ascii="Helvetica" w:hAnsi="Helvetica"/>
        </w:rPr>
        <w:t xml:space="preserve"> wspólnoty mieszkaniowe, osoby fizyczne czy społeczne inicjatywy mieszkaniowe. </w:t>
      </w:r>
      <w:r w:rsidRPr="007A5F98">
        <w:rPr>
          <w:rFonts w:ascii="Helvetica" w:hAnsi="Helvetica"/>
        </w:rPr>
        <w:t>Premia</w:t>
      </w:r>
      <w:r>
        <w:rPr>
          <w:rFonts w:ascii="Helvetica" w:hAnsi="Helvetica"/>
        </w:rPr>
        <w:t xml:space="preserve"> remontowa</w:t>
      </w:r>
      <w:r w:rsidRPr="007A5F98">
        <w:rPr>
          <w:rFonts w:ascii="Helvetica" w:hAnsi="Helvetica"/>
        </w:rPr>
        <w:t xml:space="preserve"> przysługuje</w:t>
      </w:r>
      <w:r>
        <w:rPr>
          <w:rFonts w:ascii="Helvetica" w:hAnsi="Helvetica"/>
        </w:rPr>
        <w:t xml:space="preserve"> inwestorowi </w:t>
      </w:r>
      <w:r w:rsidRPr="007A5F98">
        <w:rPr>
          <w:rFonts w:ascii="Helvetica" w:hAnsi="Helvetica"/>
        </w:rPr>
        <w:t>z tyt</w:t>
      </w:r>
      <w:r>
        <w:rPr>
          <w:rFonts w:ascii="Helvetica" w:hAnsi="Helvetica"/>
        </w:rPr>
        <w:t>ułu</w:t>
      </w:r>
      <w:r w:rsidRPr="007A5F98">
        <w:rPr>
          <w:rFonts w:ascii="Helvetica" w:hAnsi="Helvetica"/>
        </w:rPr>
        <w:t xml:space="preserve"> </w:t>
      </w:r>
      <w:r>
        <w:rPr>
          <w:rFonts w:ascii="Helvetica" w:hAnsi="Helvetica"/>
        </w:rPr>
        <w:t xml:space="preserve">realizowanego </w:t>
      </w:r>
      <w:r w:rsidRPr="007A5F98">
        <w:rPr>
          <w:rFonts w:ascii="Helvetica" w:hAnsi="Helvetica"/>
        </w:rPr>
        <w:t>przedsięwzięcia</w:t>
      </w:r>
      <w:r>
        <w:rPr>
          <w:rFonts w:ascii="Helvetica" w:hAnsi="Helvetica"/>
        </w:rPr>
        <w:t xml:space="preserve"> </w:t>
      </w:r>
      <w:r w:rsidRPr="007A5F98">
        <w:rPr>
          <w:rFonts w:ascii="Helvetica" w:hAnsi="Helvetica"/>
        </w:rPr>
        <w:t>remontowego i stanowi spłatę</w:t>
      </w:r>
      <w:r>
        <w:rPr>
          <w:rFonts w:ascii="Helvetica" w:hAnsi="Helvetica"/>
        </w:rPr>
        <w:t xml:space="preserve"> </w:t>
      </w:r>
      <w:r w:rsidRPr="007A5F98">
        <w:rPr>
          <w:rFonts w:ascii="Helvetica" w:hAnsi="Helvetica"/>
        </w:rPr>
        <w:t>zaciągniętego przez</w:t>
      </w:r>
      <w:r>
        <w:rPr>
          <w:rFonts w:ascii="Helvetica" w:hAnsi="Helvetica"/>
        </w:rPr>
        <w:t xml:space="preserve"> niego kredytu</w:t>
      </w:r>
      <w:r w:rsidRPr="007A5F98">
        <w:rPr>
          <w:rFonts w:ascii="Helvetica" w:hAnsi="Helvetica"/>
        </w:rPr>
        <w:t>.</w:t>
      </w:r>
      <w:r>
        <w:rPr>
          <w:rFonts w:ascii="Helvetica" w:hAnsi="Helvetica"/>
        </w:rPr>
        <w:t xml:space="preserve"> </w:t>
      </w:r>
      <w:r w:rsidRPr="007A5F98">
        <w:rPr>
          <w:rFonts w:ascii="Helvetica" w:hAnsi="Helvetica"/>
        </w:rPr>
        <w:t>Nie mogą z niej</w:t>
      </w:r>
      <w:r>
        <w:rPr>
          <w:rFonts w:ascii="Helvetica" w:hAnsi="Helvetica"/>
        </w:rPr>
        <w:t xml:space="preserve"> zatem</w:t>
      </w:r>
      <w:r w:rsidRPr="007A5F98">
        <w:rPr>
          <w:rFonts w:ascii="Helvetica" w:hAnsi="Helvetica"/>
        </w:rPr>
        <w:t xml:space="preserve"> korzystać inwestorzy realizujący remont wyłącznie z</w:t>
      </w:r>
      <w:r>
        <w:rPr>
          <w:rFonts w:ascii="Helvetica" w:hAnsi="Helvetica"/>
        </w:rPr>
        <w:t> </w:t>
      </w:r>
      <w:r w:rsidRPr="007A5F98">
        <w:rPr>
          <w:rFonts w:ascii="Helvetica" w:hAnsi="Helvetica"/>
        </w:rPr>
        <w:t>własnych środków.</w:t>
      </w:r>
    </w:p>
    <w:p w14:paraId="1A02AFBC" w14:textId="77777777" w:rsidR="009C7BB3" w:rsidRPr="006B34A6" w:rsidRDefault="009C7BB3" w:rsidP="009C7BB3">
      <w:pPr>
        <w:jc w:val="both"/>
        <w:rPr>
          <w:rFonts w:ascii="Helvetica" w:hAnsi="Helvetica"/>
          <w:u w:val="single"/>
        </w:rPr>
      </w:pPr>
      <w:r w:rsidRPr="006B34A6">
        <w:rPr>
          <w:rFonts w:ascii="Helvetica" w:hAnsi="Helvetica"/>
          <w:u w:val="single"/>
        </w:rPr>
        <w:t xml:space="preserve">Premia kompensacyjna: </w:t>
      </w:r>
    </w:p>
    <w:p w14:paraId="741C8188" w14:textId="77777777" w:rsidR="009C7BB3" w:rsidRDefault="009C7BB3" w:rsidP="009C7BB3">
      <w:pPr>
        <w:jc w:val="both"/>
        <w:rPr>
          <w:rFonts w:ascii="Helvetica" w:hAnsi="Helvetica"/>
        </w:rPr>
      </w:pPr>
      <w:r w:rsidRPr="007A5F98">
        <w:rPr>
          <w:rFonts w:ascii="Helvetica" w:hAnsi="Helvetica"/>
        </w:rPr>
        <w:t>O dofinansowanie</w:t>
      </w:r>
      <w:r>
        <w:rPr>
          <w:rFonts w:ascii="Helvetica" w:hAnsi="Helvetica"/>
        </w:rPr>
        <w:t xml:space="preserve"> projektu z premii kompensacyjnej </w:t>
      </w:r>
      <w:r w:rsidRPr="007A5F98">
        <w:rPr>
          <w:rFonts w:ascii="Helvetica" w:hAnsi="Helvetica"/>
        </w:rPr>
        <w:t>mogą ubiegać</w:t>
      </w:r>
      <w:r>
        <w:rPr>
          <w:rFonts w:ascii="Helvetica" w:hAnsi="Helvetica"/>
        </w:rPr>
        <w:t xml:space="preserve"> się</w:t>
      </w:r>
      <w:r w:rsidRPr="007A5F98">
        <w:rPr>
          <w:rFonts w:ascii="Helvetica" w:hAnsi="Helvetica"/>
        </w:rPr>
        <w:t xml:space="preserve"> właściciele budynków mieszkalnych</w:t>
      </w:r>
      <w:r>
        <w:rPr>
          <w:rFonts w:ascii="Helvetica" w:hAnsi="Helvetica"/>
        </w:rPr>
        <w:t xml:space="preserve"> lub ich </w:t>
      </w:r>
      <w:r w:rsidRPr="007A5F98">
        <w:rPr>
          <w:rFonts w:ascii="Helvetica" w:hAnsi="Helvetica"/>
        </w:rPr>
        <w:t>części, w których w okresie między 12 listopada 1994 roku a 25 kwietnia 2005 roku znajdowały się lokale kwaterunkowe.</w:t>
      </w:r>
      <w:r>
        <w:rPr>
          <w:rFonts w:ascii="Helvetica" w:hAnsi="Helvetica"/>
        </w:rPr>
        <w:t xml:space="preserve"> </w:t>
      </w:r>
      <w:r w:rsidRPr="007A5F98">
        <w:rPr>
          <w:rFonts w:ascii="Helvetica" w:hAnsi="Helvetica"/>
        </w:rPr>
        <w:t>Z premii może skorzystać osoba fizyczna, która jest właścicielem budynku mieszkalnego</w:t>
      </w:r>
      <w:r>
        <w:rPr>
          <w:rFonts w:ascii="Helvetica" w:hAnsi="Helvetica"/>
        </w:rPr>
        <w:t xml:space="preserve"> lub jego części</w:t>
      </w:r>
      <w:r w:rsidRPr="007A5F98">
        <w:rPr>
          <w:rFonts w:ascii="Helvetica" w:hAnsi="Helvetica"/>
        </w:rPr>
        <w:t xml:space="preserve"> z co najmniej jednym lokalem kwaterunkowym</w:t>
      </w:r>
      <w:r>
        <w:rPr>
          <w:rFonts w:ascii="Helvetica" w:hAnsi="Helvetica"/>
        </w:rPr>
        <w:t xml:space="preserve">, a jednocześnie była </w:t>
      </w:r>
      <w:r w:rsidRPr="007A5F98">
        <w:rPr>
          <w:rFonts w:ascii="Helvetica" w:hAnsi="Helvetica"/>
        </w:rPr>
        <w:t>właścicielem</w:t>
      </w:r>
      <w:r>
        <w:rPr>
          <w:rFonts w:ascii="Helvetica" w:hAnsi="Helvetica"/>
        </w:rPr>
        <w:t xml:space="preserve"> </w:t>
      </w:r>
      <w:r w:rsidRPr="007A5F98">
        <w:rPr>
          <w:rFonts w:ascii="Helvetica" w:hAnsi="Helvetica"/>
        </w:rPr>
        <w:t>w dniu 25</w:t>
      </w:r>
      <w:r>
        <w:rPr>
          <w:rFonts w:ascii="Helvetica" w:hAnsi="Helvetica"/>
        </w:rPr>
        <w:t> </w:t>
      </w:r>
      <w:r w:rsidRPr="007A5F98">
        <w:rPr>
          <w:rFonts w:ascii="Helvetica" w:hAnsi="Helvetica"/>
        </w:rPr>
        <w:t>kwietnia 2005</w:t>
      </w:r>
      <w:r>
        <w:rPr>
          <w:rFonts w:ascii="Helvetica" w:hAnsi="Helvetica"/>
        </w:rPr>
        <w:t xml:space="preserve"> r. bądź</w:t>
      </w:r>
      <w:r w:rsidRPr="007A5F98">
        <w:rPr>
          <w:rFonts w:ascii="Helvetica" w:hAnsi="Helvetica"/>
        </w:rPr>
        <w:t xml:space="preserve"> nabyła</w:t>
      </w:r>
      <w:r>
        <w:rPr>
          <w:rFonts w:ascii="Helvetica" w:hAnsi="Helvetica"/>
        </w:rPr>
        <w:t xml:space="preserve"> to prawo</w:t>
      </w:r>
      <w:r w:rsidRPr="007A5F98">
        <w:rPr>
          <w:rFonts w:ascii="Helvetica" w:hAnsi="Helvetica"/>
        </w:rPr>
        <w:t xml:space="preserve"> w drodze spadkobrania od osoby będącej w tym dniu właścicielem.</w:t>
      </w:r>
      <w:r>
        <w:rPr>
          <w:rStyle w:val="Odwoanieprzypisudolnego"/>
          <w:rFonts w:ascii="Helvetica" w:hAnsi="Helvetica"/>
        </w:rPr>
        <w:footnoteReference w:id="133"/>
      </w:r>
    </w:p>
    <w:p w14:paraId="04A22E21" w14:textId="77777777" w:rsidR="009C7BB3" w:rsidRDefault="009C7BB3" w:rsidP="009C7BB3">
      <w:pPr>
        <w:jc w:val="both"/>
        <w:rPr>
          <w:rFonts w:ascii="Helvetica" w:hAnsi="Helvetica"/>
        </w:rPr>
      </w:pPr>
    </w:p>
    <w:p w14:paraId="5CD054DE" w14:textId="77777777" w:rsidR="009C7BB3" w:rsidRDefault="009C7BB3" w:rsidP="009C7BB3">
      <w:pPr>
        <w:jc w:val="both"/>
        <w:rPr>
          <w:rFonts w:ascii="Helvetica" w:hAnsi="Helvetica"/>
          <w:b/>
          <w:bCs/>
        </w:rPr>
      </w:pPr>
      <w:r>
        <w:rPr>
          <w:rFonts w:ascii="Helvetica" w:hAnsi="Helvetica"/>
          <w:b/>
          <w:bCs/>
        </w:rPr>
        <w:t>Kredyt budowlany BGK</w:t>
      </w:r>
    </w:p>
    <w:p w14:paraId="3F54C149" w14:textId="77777777" w:rsidR="009C7BB3" w:rsidRDefault="009C7BB3" w:rsidP="009C7BB3">
      <w:pPr>
        <w:jc w:val="both"/>
        <w:rPr>
          <w:rFonts w:ascii="Helvetica" w:hAnsi="Helvetica" w:cs="Helvetica"/>
          <w:color w:val="212121"/>
          <w:shd w:val="clear" w:color="auto" w:fill="FFFFFF"/>
        </w:rPr>
      </w:pPr>
      <w:r w:rsidRPr="00144AC2">
        <w:rPr>
          <w:rFonts w:ascii="Helvetica" w:hAnsi="Helvetica" w:cs="Helvetica"/>
        </w:rPr>
        <w:t xml:space="preserve">Z kredytu budowlanego mogą skorzystać </w:t>
      </w:r>
      <w:r w:rsidRPr="00144AC2">
        <w:rPr>
          <w:rFonts w:ascii="Helvetica" w:hAnsi="Helvetica" w:cs="Helvetica"/>
          <w:color w:val="212121"/>
          <w:shd w:val="clear" w:color="auto" w:fill="FFFFFF"/>
        </w:rPr>
        <w:t xml:space="preserve">towarzystwa budownictwa społecznego, społeczne inicjatywy mieszkaniowe, spółdzielnie mieszkaniowe oraz spółki komunalne. Kredyt może być </w:t>
      </w:r>
      <w:r w:rsidRPr="00144AC2">
        <w:rPr>
          <w:rFonts w:ascii="Helvetica" w:eastAsia="Times New Roman" w:hAnsi="Helvetica" w:cs="Helvetica"/>
          <w:color w:val="212121"/>
          <w:lang w:eastAsia="pl-PL"/>
        </w:rPr>
        <w:t>przeznaczony na:</w:t>
      </w:r>
    </w:p>
    <w:p w14:paraId="3187D1EE" w14:textId="77777777" w:rsidR="009C7BB3" w:rsidRPr="00C133F0" w:rsidRDefault="009C7BB3">
      <w:pPr>
        <w:pStyle w:val="Akapitzlist"/>
        <w:numPr>
          <w:ilvl w:val="0"/>
          <w:numId w:val="48"/>
        </w:numPr>
        <w:jc w:val="both"/>
        <w:rPr>
          <w:rFonts w:ascii="Helvetica" w:hAnsi="Helvetica" w:cs="Helvetica"/>
          <w:color w:val="212121"/>
          <w:shd w:val="clear" w:color="auto" w:fill="FFFFFF"/>
        </w:rPr>
      </w:pPr>
      <w:r w:rsidRPr="00144AC2">
        <w:rPr>
          <w:rFonts w:ascii="Helvetica" w:eastAsia="Times New Roman" w:hAnsi="Helvetica" w:cs="Helvetica"/>
          <w:color w:val="212121"/>
          <w:lang w:eastAsia="pl-PL"/>
        </w:rPr>
        <w:t>sfinansowanie</w:t>
      </w:r>
      <w:r>
        <w:rPr>
          <w:rFonts w:ascii="Helvetica" w:eastAsia="Times New Roman" w:hAnsi="Helvetica" w:cs="Helvetica"/>
          <w:color w:val="212121"/>
          <w:lang w:eastAsia="pl-PL"/>
        </w:rPr>
        <w:t xml:space="preserve"> </w:t>
      </w:r>
      <w:r w:rsidRPr="00144AC2">
        <w:rPr>
          <w:rFonts w:ascii="Helvetica" w:eastAsia="Times New Roman" w:hAnsi="Helvetica" w:cs="Helvetica"/>
          <w:color w:val="212121"/>
          <w:lang w:eastAsia="pl-PL"/>
        </w:rPr>
        <w:t>budowy</w:t>
      </w:r>
      <w:r>
        <w:rPr>
          <w:rFonts w:ascii="Helvetica" w:eastAsia="Times New Roman" w:hAnsi="Helvetica" w:cs="Helvetica"/>
          <w:color w:val="212121"/>
          <w:lang w:eastAsia="pl-PL"/>
        </w:rPr>
        <w:t xml:space="preserve">, </w:t>
      </w:r>
      <w:r w:rsidRPr="00144AC2">
        <w:rPr>
          <w:rFonts w:ascii="Helvetica" w:eastAsia="Times New Roman" w:hAnsi="Helvetica" w:cs="Helvetica"/>
          <w:color w:val="212121"/>
          <w:lang w:eastAsia="pl-PL"/>
        </w:rPr>
        <w:t>nadbudowy</w:t>
      </w:r>
      <w:r>
        <w:rPr>
          <w:rFonts w:ascii="Helvetica" w:eastAsia="Times New Roman" w:hAnsi="Helvetica" w:cs="Helvetica"/>
          <w:color w:val="212121"/>
          <w:lang w:eastAsia="pl-PL"/>
        </w:rPr>
        <w:t xml:space="preserve">, </w:t>
      </w:r>
      <w:r w:rsidRPr="00144AC2">
        <w:rPr>
          <w:rFonts w:ascii="Helvetica" w:eastAsia="Times New Roman" w:hAnsi="Helvetica" w:cs="Helvetica"/>
          <w:color w:val="212121"/>
          <w:lang w:eastAsia="pl-PL"/>
        </w:rPr>
        <w:t>przebudowy</w:t>
      </w:r>
      <w:r>
        <w:rPr>
          <w:rFonts w:ascii="Helvetica" w:eastAsia="Times New Roman" w:hAnsi="Helvetica" w:cs="Helvetica"/>
          <w:color w:val="212121"/>
          <w:lang w:eastAsia="pl-PL"/>
        </w:rPr>
        <w:t xml:space="preserve"> </w:t>
      </w:r>
      <w:r w:rsidRPr="00144AC2">
        <w:rPr>
          <w:rFonts w:ascii="Helvetica" w:eastAsia="Times New Roman" w:hAnsi="Helvetica" w:cs="Helvetica"/>
          <w:color w:val="212121"/>
          <w:lang w:eastAsia="pl-PL"/>
        </w:rPr>
        <w:t>rozbudowy inwestycji mieszkaniowej</w:t>
      </w:r>
      <w:r>
        <w:rPr>
          <w:rFonts w:ascii="Helvetica" w:eastAsia="Times New Roman" w:hAnsi="Helvetica" w:cs="Helvetica"/>
          <w:color w:val="212121"/>
          <w:lang w:eastAsia="pl-PL"/>
        </w:rPr>
        <w:t xml:space="preserve"> </w:t>
      </w:r>
      <w:r w:rsidRPr="00144AC2">
        <w:rPr>
          <w:rFonts w:ascii="Helvetica" w:eastAsia="Times New Roman" w:hAnsi="Helvetica" w:cs="Helvetica"/>
          <w:color w:val="212121"/>
          <w:lang w:eastAsia="pl-PL"/>
        </w:rPr>
        <w:t>z lokalami mieszkalnymi na wynajem</w:t>
      </w:r>
      <w:r>
        <w:rPr>
          <w:rFonts w:ascii="Helvetica" w:eastAsia="Times New Roman" w:hAnsi="Helvetica" w:cs="Helvetica"/>
          <w:color w:val="212121"/>
          <w:lang w:eastAsia="pl-PL"/>
        </w:rPr>
        <w:t xml:space="preserve"> lub </w:t>
      </w:r>
      <w:r w:rsidRPr="00144AC2">
        <w:rPr>
          <w:rFonts w:ascii="Helvetica" w:eastAsia="Times New Roman" w:hAnsi="Helvetica" w:cs="Helvetica"/>
          <w:color w:val="212121"/>
          <w:lang w:eastAsia="pl-PL"/>
        </w:rPr>
        <w:t>do których ustanowione</w:t>
      </w:r>
      <w:r>
        <w:rPr>
          <w:rFonts w:ascii="Helvetica" w:eastAsia="Times New Roman" w:hAnsi="Helvetica" w:cs="Helvetica"/>
          <w:color w:val="212121"/>
          <w:lang w:eastAsia="pl-PL"/>
        </w:rPr>
        <w:t xml:space="preserve"> będzie</w:t>
      </w:r>
      <w:r w:rsidRPr="00144AC2">
        <w:rPr>
          <w:rFonts w:ascii="Helvetica" w:eastAsia="Times New Roman" w:hAnsi="Helvetica" w:cs="Helvetica"/>
          <w:color w:val="212121"/>
          <w:lang w:eastAsia="pl-PL"/>
        </w:rPr>
        <w:t xml:space="preserve"> spółdzielcze lokatorskie prawo do lokalu mieszkalnego</w:t>
      </w:r>
      <w:r>
        <w:rPr>
          <w:rFonts w:ascii="Helvetica" w:eastAsia="Times New Roman" w:hAnsi="Helvetica" w:cs="Helvetica"/>
          <w:color w:val="212121"/>
          <w:lang w:eastAsia="pl-PL"/>
        </w:rPr>
        <w:t>,</w:t>
      </w:r>
    </w:p>
    <w:p w14:paraId="428D6B15" w14:textId="77777777" w:rsidR="009C7BB3" w:rsidRPr="00C133F0" w:rsidRDefault="009C7BB3">
      <w:pPr>
        <w:pStyle w:val="Akapitzlist"/>
        <w:numPr>
          <w:ilvl w:val="0"/>
          <w:numId w:val="48"/>
        </w:numPr>
        <w:jc w:val="both"/>
        <w:rPr>
          <w:rFonts w:ascii="Helvetica" w:hAnsi="Helvetica" w:cs="Helvetica"/>
          <w:color w:val="212121"/>
          <w:shd w:val="clear" w:color="auto" w:fill="FFFFFF"/>
        </w:rPr>
      </w:pPr>
      <w:r w:rsidRPr="00C133F0">
        <w:rPr>
          <w:rFonts w:ascii="Helvetica" w:eastAsia="Times New Roman" w:hAnsi="Helvetica" w:cs="Helvetica"/>
          <w:color w:val="212121"/>
          <w:lang w:eastAsia="pl-PL"/>
        </w:rPr>
        <w:t>sfinansowanie zakupu budynków z lokalami mieszkalnymi na wynajem</w:t>
      </w:r>
      <w:r>
        <w:rPr>
          <w:rFonts w:ascii="Helvetica" w:eastAsia="Times New Roman" w:hAnsi="Helvetica" w:cs="Helvetica"/>
          <w:color w:val="212121"/>
          <w:lang w:eastAsia="pl-PL"/>
        </w:rPr>
        <w:t xml:space="preserve"> lub </w:t>
      </w:r>
      <w:r w:rsidRPr="00C133F0">
        <w:rPr>
          <w:rFonts w:ascii="Helvetica" w:eastAsia="Times New Roman" w:hAnsi="Helvetica" w:cs="Helvetica"/>
          <w:color w:val="212121"/>
          <w:lang w:eastAsia="pl-PL"/>
        </w:rPr>
        <w:t>do których ustanowione zostanie spółdzielcze lokatorskie prawo do lokalu</w:t>
      </w:r>
      <w:r>
        <w:rPr>
          <w:rFonts w:ascii="Helvetica" w:eastAsia="Times New Roman" w:hAnsi="Helvetica" w:cs="Helvetica"/>
          <w:color w:val="212121"/>
          <w:lang w:eastAsia="pl-PL"/>
        </w:rPr>
        <w:t xml:space="preserve"> mieszkalnego,</w:t>
      </w:r>
    </w:p>
    <w:p w14:paraId="4651D361" w14:textId="77777777" w:rsidR="009C7BB3" w:rsidRPr="00C133F0" w:rsidRDefault="009C7BB3">
      <w:pPr>
        <w:pStyle w:val="Akapitzlist"/>
        <w:numPr>
          <w:ilvl w:val="0"/>
          <w:numId w:val="48"/>
        </w:numPr>
        <w:jc w:val="both"/>
        <w:rPr>
          <w:rFonts w:ascii="Helvetica" w:hAnsi="Helvetica" w:cs="Helvetica"/>
          <w:color w:val="212121"/>
          <w:shd w:val="clear" w:color="auto" w:fill="FFFFFF"/>
        </w:rPr>
      </w:pPr>
      <w:r w:rsidRPr="00C133F0">
        <w:rPr>
          <w:rFonts w:ascii="Helvetica" w:eastAsia="Times New Roman" w:hAnsi="Helvetica" w:cs="Helvetica"/>
          <w:color w:val="212121"/>
          <w:lang w:eastAsia="pl-PL"/>
        </w:rPr>
        <w:t>sfinansowanie remontów budynków mieszkalnych, które nie są zamieszkane lub które zostały w całości wyłączone z użytkowania na podstawie decyzji</w:t>
      </w:r>
      <w:r>
        <w:rPr>
          <w:rFonts w:ascii="Helvetica" w:eastAsia="Times New Roman" w:hAnsi="Helvetica" w:cs="Helvetica"/>
          <w:color w:val="212121"/>
          <w:lang w:eastAsia="pl-PL"/>
        </w:rPr>
        <w:t xml:space="preserve"> PINB</w:t>
      </w:r>
      <w:r w:rsidRPr="00C133F0">
        <w:rPr>
          <w:rFonts w:ascii="Helvetica" w:eastAsia="Times New Roman" w:hAnsi="Helvetica" w:cs="Helvetica"/>
          <w:color w:val="212121"/>
          <w:lang w:eastAsia="pl-PL"/>
        </w:rPr>
        <w:t xml:space="preserve"> lub innej,</w:t>
      </w:r>
    </w:p>
    <w:p w14:paraId="4C270668" w14:textId="77777777" w:rsidR="009C7BB3" w:rsidRPr="00C133F0" w:rsidRDefault="009C7BB3">
      <w:pPr>
        <w:pStyle w:val="Akapitzlist"/>
        <w:numPr>
          <w:ilvl w:val="0"/>
          <w:numId w:val="48"/>
        </w:numPr>
        <w:jc w:val="both"/>
        <w:rPr>
          <w:rFonts w:ascii="Helvetica" w:hAnsi="Helvetica" w:cs="Helvetica"/>
          <w:color w:val="212121"/>
          <w:shd w:val="clear" w:color="auto" w:fill="FFFFFF"/>
        </w:rPr>
      </w:pPr>
      <w:r w:rsidRPr="00C133F0">
        <w:rPr>
          <w:rFonts w:ascii="Helvetica" w:eastAsia="Times New Roman" w:hAnsi="Helvetica" w:cs="Helvetica"/>
          <w:color w:val="212121"/>
          <w:lang w:eastAsia="pl-PL"/>
        </w:rPr>
        <w:t>sfinansowanie kosztów budowy lokali niemieszkalnych z przeznaczeniem na realizację zadań publicznych gminy w ramach kredytowanej inwestycji mieszkaniowej</w:t>
      </w:r>
      <w:r>
        <w:rPr>
          <w:rStyle w:val="Odwoanieprzypisudolnego"/>
          <w:rFonts w:ascii="Helvetica" w:eastAsia="Times New Roman" w:hAnsi="Helvetica" w:cs="Helvetica"/>
          <w:color w:val="212121"/>
          <w:lang w:eastAsia="pl-PL"/>
        </w:rPr>
        <w:footnoteReference w:id="134"/>
      </w:r>
      <w:r w:rsidRPr="00C133F0">
        <w:rPr>
          <w:rFonts w:ascii="Helvetica" w:eastAsia="Times New Roman" w:hAnsi="Helvetica" w:cs="Helvetica"/>
          <w:color w:val="212121"/>
          <w:lang w:eastAsia="pl-PL"/>
        </w:rPr>
        <w:t>,</w:t>
      </w:r>
    </w:p>
    <w:p w14:paraId="102D9947" w14:textId="77777777" w:rsidR="009C7BB3" w:rsidRPr="00C133F0" w:rsidRDefault="009C7BB3">
      <w:pPr>
        <w:pStyle w:val="Akapitzlist"/>
        <w:numPr>
          <w:ilvl w:val="0"/>
          <w:numId w:val="48"/>
        </w:numPr>
        <w:jc w:val="both"/>
        <w:rPr>
          <w:rFonts w:ascii="Helvetica" w:hAnsi="Helvetica" w:cs="Helvetica"/>
          <w:color w:val="212121"/>
          <w:shd w:val="clear" w:color="auto" w:fill="FFFFFF"/>
        </w:rPr>
      </w:pPr>
      <w:r w:rsidRPr="00C133F0">
        <w:rPr>
          <w:rFonts w:ascii="Helvetica" w:eastAsia="Times New Roman" w:hAnsi="Helvetica" w:cs="Helvetica"/>
          <w:color w:val="212121"/>
          <w:lang w:eastAsia="pl-PL"/>
        </w:rPr>
        <w:t>refinansowanie kosztów zakończonej inwestycji mieszkaniowej z zastrzeżeniem, że zakończenie nastąpiło nie wcześniej niż 2 lata od złożenia wniosku</w:t>
      </w:r>
      <w:r>
        <w:rPr>
          <w:rFonts w:ascii="Helvetica" w:eastAsia="Times New Roman" w:hAnsi="Helvetica" w:cs="Helvetica"/>
          <w:color w:val="212121"/>
          <w:lang w:eastAsia="pl-PL"/>
        </w:rPr>
        <w:t xml:space="preserve"> kredytowego,</w:t>
      </w:r>
    </w:p>
    <w:p w14:paraId="405DF5EF" w14:textId="77777777" w:rsidR="009C7BB3" w:rsidRPr="00C133F0" w:rsidRDefault="009C7BB3">
      <w:pPr>
        <w:pStyle w:val="Akapitzlist"/>
        <w:numPr>
          <w:ilvl w:val="0"/>
          <w:numId w:val="48"/>
        </w:numPr>
        <w:jc w:val="both"/>
        <w:rPr>
          <w:rFonts w:ascii="Helvetica" w:hAnsi="Helvetica" w:cs="Helvetica"/>
          <w:color w:val="212121"/>
          <w:shd w:val="clear" w:color="auto" w:fill="FFFFFF"/>
        </w:rPr>
      </w:pPr>
      <w:r w:rsidRPr="00C133F0">
        <w:rPr>
          <w:rFonts w:ascii="Helvetica" w:eastAsia="Times New Roman" w:hAnsi="Helvetica" w:cs="Helvetica"/>
          <w:color w:val="212121"/>
          <w:lang w:eastAsia="pl-PL"/>
        </w:rPr>
        <w:t>refinansowanie kosztów niezakończonej inwestycji mieszkaniowej.</w:t>
      </w:r>
    </w:p>
    <w:p w14:paraId="6FB0B40D" w14:textId="77777777" w:rsidR="009C7BB3" w:rsidRPr="00144AC2" w:rsidRDefault="009C7BB3" w:rsidP="009C7BB3">
      <w:pPr>
        <w:jc w:val="both"/>
        <w:rPr>
          <w:rFonts w:ascii="Helvetica" w:hAnsi="Helvetica" w:cs="Helvetica"/>
          <w:color w:val="212121"/>
          <w:shd w:val="clear" w:color="auto" w:fill="FFFFFF"/>
        </w:rPr>
      </w:pPr>
      <w:r w:rsidRPr="00144AC2">
        <w:rPr>
          <w:rFonts w:ascii="Helvetica" w:hAnsi="Helvetica" w:cs="Helvetica"/>
          <w:color w:val="212121"/>
          <w:shd w:val="clear" w:color="auto" w:fill="FFFFFF"/>
        </w:rPr>
        <w:t>Kredyt budowlany jest uzupełnieniem wkładu własnego kredytobiorcy w kosztach realizowanej inwestycji.</w:t>
      </w:r>
      <w:r w:rsidRPr="00144AC2">
        <w:rPr>
          <w:rStyle w:val="Odwoanieprzypisudolnego"/>
          <w:rFonts w:ascii="Helvetica" w:hAnsi="Helvetica" w:cs="Helvetica"/>
        </w:rPr>
        <w:footnoteReference w:id="135"/>
      </w:r>
    </w:p>
    <w:p w14:paraId="68F85BF1" w14:textId="77777777" w:rsidR="009C7BB3" w:rsidRDefault="009C7BB3" w:rsidP="009C7BB3">
      <w:pPr>
        <w:jc w:val="both"/>
        <w:rPr>
          <w:rFonts w:ascii="Helvetica" w:hAnsi="Helvetica"/>
        </w:rPr>
      </w:pPr>
    </w:p>
    <w:p w14:paraId="1AEC2B42" w14:textId="77777777" w:rsidR="009C7BB3" w:rsidRDefault="009C7BB3" w:rsidP="009C7BB3">
      <w:pPr>
        <w:jc w:val="both"/>
        <w:rPr>
          <w:rFonts w:ascii="Helvetica" w:hAnsi="Helvetica"/>
          <w:b/>
          <w:bCs/>
        </w:rPr>
      </w:pPr>
      <w:r>
        <w:rPr>
          <w:rFonts w:ascii="Helvetica" w:hAnsi="Helvetica"/>
          <w:b/>
          <w:bCs/>
        </w:rPr>
        <w:t>Programy Narodowego Funduszu Ochrony Środowiska i Gospodarki Wodnej</w:t>
      </w:r>
    </w:p>
    <w:p w14:paraId="71443C5E" w14:textId="77777777" w:rsidR="009C7BB3" w:rsidRDefault="009C7BB3" w:rsidP="009C7BB3">
      <w:pPr>
        <w:jc w:val="both"/>
        <w:rPr>
          <w:rFonts w:ascii="Helvetica" w:hAnsi="Helvetica"/>
        </w:rPr>
      </w:pPr>
      <w:r>
        <w:rPr>
          <w:rFonts w:ascii="Helvetica" w:hAnsi="Helvetica"/>
        </w:rPr>
        <w:t>Narodowy Fundusz Ochrony Środowiska i Gospodarki Wodnej w ramach swojej działalności realizuje liczne programy priorytetowe. Część z tych programów zakłada finansowanie działań powiązanych z rozwojem budownictwa mieszkaniowego. Można wskazać tutaj następujące programy</w:t>
      </w:r>
      <w:r>
        <w:rPr>
          <w:rStyle w:val="Odwoanieprzypisudolnego"/>
          <w:rFonts w:ascii="Helvetica" w:hAnsi="Helvetica"/>
        </w:rPr>
        <w:footnoteReference w:id="136"/>
      </w:r>
      <w:r>
        <w:rPr>
          <w:rFonts w:ascii="Helvetica" w:hAnsi="Helvetica"/>
        </w:rPr>
        <w:t>:</w:t>
      </w:r>
    </w:p>
    <w:p w14:paraId="61CCE798" w14:textId="77777777" w:rsidR="009C7BB3" w:rsidRPr="00A75689" w:rsidRDefault="009C7BB3">
      <w:pPr>
        <w:pStyle w:val="Akapitzlist"/>
        <w:numPr>
          <w:ilvl w:val="0"/>
          <w:numId w:val="43"/>
        </w:numPr>
        <w:jc w:val="both"/>
        <w:rPr>
          <w:rFonts w:ascii="Helvetica" w:hAnsi="Helvetica"/>
        </w:rPr>
      </w:pPr>
      <w:r>
        <w:rPr>
          <w:rFonts w:ascii="Helvetica" w:hAnsi="Helvetica"/>
        </w:rPr>
        <w:t xml:space="preserve">„Zeroemisyjny system energetyczny”, w ramach którego zawarto program priorytetowy  </w:t>
      </w:r>
      <w:r w:rsidRPr="00A75689">
        <w:rPr>
          <w:rFonts w:ascii="Helvetica" w:hAnsi="Helvetica"/>
        </w:rPr>
        <w:t>„Mój Prąd”</w:t>
      </w:r>
      <w:r>
        <w:rPr>
          <w:rFonts w:ascii="Helvetica" w:hAnsi="Helvetica"/>
        </w:rPr>
        <w:t xml:space="preserve">, tj. </w:t>
      </w:r>
      <w:r w:rsidRPr="00A75689">
        <w:rPr>
          <w:rFonts w:ascii="Helvetica" w:hAnsi="Helvetica"/>
        </w:rPr>
        <w:t>finansowanie na zakup oraz montaż mikroinstalacji fotowoltaicznych lub wzrost autokonsumpcji wytworzonej energii elektrycznej poprzez jej magazynowanie.</w:t>
      </w:r>
    </w:p>
    <w:p w14:paraId="0CDD9F65" w14:textId="1D866BA6" w:rsidR="009C7BB3" w:rsidRDefault="009C7BB3">
      <w:pPr>
        <w:pStyle w:val="Akapitzlist"/>
        <w:numPr>
          <w:ilvl w:val="0"/>
          <w:numId w:val="43"/>
        </w:numPr>
        <w:jc w:val="both"/>
        <w:rPr>
          <w:rFonts w:ascii="Helvetica" w:hAnsi="Helvetica"/>
        </w:rPr>
      </w:pPr>
      <w:r w:rsidRPr="004D0C8D">
        <w:rPr>
          <w:rFonts w:ascii="Helvetica" w:hAnsi="Helvetica"/>
        </w:rPr>
        <w:t>„Dobra jakoś</w:t>
      </w:r>
      <w:r w:rsidR="00107DA3">
        <w:rPr>
          <w:rFonts w:ascii="Helvetica" w:hAnsi="Helvetica"/>
        </w:rPr>
        <w:t>ć</w:t>
      </w:r>
      <w:r w:rsidRPr="004D0C8D">
        <w:rPr>
          <w:rFonts w:ascii="Helvetica" w:hAnsi="Helvetica"/>
        </w:rPr>
        <w:t xml:space="preserve"> powietrza”, który zawiera w sobie </w:t>
      </w:r>
      <w:r>
        <w:rPr>
          <w:rFonts w:ascii="Helvetica" w:hAnsi="Helvetica"/>
        </w:rPr>
        <w:t>następujące programy priorytetowe:</w:t>
      </w:r>
    </w:p>
    <w:p w14:paraId="2D388BC2" w14:textId="77777777" w:rsidR="009C7BB3" w:rsidRDefault="009C7BB3">
      <w:pPr>
        <w:pStyle w:val="Akapitzlist"/>
        <w:numPr>
          <w:ilvl w:val="0"/>
          <w:numId w:val="44"/>
        </w:numPr>
        <w:jc w:val="both"/>
        <w:rPr>
          <w:rFonts w:ascii="Helvetica" w:hAnsi="Helvetica"/>
        </w:rPr>
      </w:pPr>
      <w:r w:rsidRPr="004D0C8D">
        <w:rPr>
          <w:rFonts w:ascii="Helvetica" w:hAnsi="Helvetica"/>
        </w:rPr>
        <w:t xml:space="preserve"> </w:t>
      </w:r>
      <w:r>
        <w:rPr>
          <w:rFonts w:ascii="Helvetica" w:hAnsi="Helvetica"/>
        </w:rPr>
        <w:t>„Poprawa jakości powietrza poprzez wymianę źródeł ciepła w budynkach wielorodzinnych”. Aktualnie trwają pilotażowe nabory. Finansowanie można będzie uzyskać na wymianę nieefektywnych źródeł ciepła na paliwo stałe w budynkach wielorodzinnych.</w:t>
      </w:r>
    </w:p>
    <w:p w14:paraId="6D564F71" w14:textId="77777777" w:rsidR="009C7BB3" w:rsidRDefault="009C7BB3">
      <w:pPr>
        <w:pStyle w:val="Akapitzlist"/>
        <w:numPr>
          <w:ilvl w:val="0"/>
          <w:numId w:val="44"/>
        </w:numPr>
        <w:jc w:val="both"/>
        <w:rPr>
          <w:rFonts w:ascii="Helvetica" w:hAnsi="Helvetica"/>
        </w:rPr>
      </w:pPr>
      <w:r>
        <w:rPr>
          <w:rFonts w:ascii="Helvetica" w:hAnsi="Helvetica"/>
        </w:rPr>
        <w:t>„Poprawa jakości powietrza w najbardziej zanieczyszczonych gminach”. Aktualnie trwają pilotażowe nabory. Finansowanie można będzie uzyskać na wymianę tzw. „kopciuchów” i termomodernizację wielorodzinnych budynków mieszkalnych.</w:t>
      </w:r>
    </w:p>
    <w:p w14:paraId="23328435" w14:textId="77777777" w:rsidR="009C7BB3" w:rsidRDefault="009C7BB3">
      <w:pPr>
        <w:pStyle w:val="Akapitzlist"/>
        <w:numPr>
          <w:ilvl w:val="0"/>
          <w:numId w:val="44"/>
        </w:numPr>
        <w:jc w:val="both"/>
        <w:rPr>
          <w:rFonts w:ascii="Helvetica" w:hAnsi="Helvetica"/>
        </w:rPr>
      </w:pPr>
      <w:r>
        <w:rPr>
          <w:rFonts w:ascii="Helvetica" w:hAnsi="Helvetica"/>
        </w:rPr>
        <w:t>„Wzrost efektywności energetycznej lokali w budynkach wielorodzinnych”. Program jest aktualnie w trakcie przygotowania.</w:t>
      </w:r>
    </w:p>
    <w:p w14:paraId="6406BD4B" w14:textId="77777777" w:rsidR="009C7BB3" w:rsidRDefault="009C7BB3">
      <w:pPr>
        <w:pStyle w:val="Akapitzlist"/>
        <w:numPr>
          <w:ilvl w:val="0"/>
          <w:numId w:val="44"/>
        </w:numPr>
        <w:jc w:val="both"/>
        <w:rPr>
          <w:rFonts w:ascii="Helvetica" w:hAnsi="Helvetica"/>
        </w:rPr>
      </w:pPr>
      <w:r>
        <w:rPr>
          <w:rFonts w:ascii="Helvetica" w:hAnsi="Helvetica"/>
        </w:rPr>
        <w:t>„Czyste Powietrze” – finansowanie można uzyskać na wymianę starego pieca oraz ocieplenie domu.</w:t>
      </w:r>
    </w:p>
    <w:p w14:paraId="7198D07E" w14:textId="77777777" w:rsidR="009C7BB3" w:rsidRDefault="009C7BB3">
      <w:pPr>
        <w:pStyle w:val="Akapitzlist"/>
        <w:numPr>
          <w:ilvl w:val="0"/>
          <w:numId w:val="44"/>
        </w:numPr>
        <w:jc w:val="both"/>
        <w:rPr>
          <w:rFonts w:ascii="Helvetica" w:hAnsi="Helvetica"/>
        </w:rPr>
      </w:pPr>
      <w:r>
        <w:rPr>
          <w:rFonts w:ascii="Helvetica" w:hAnsi="Helvetica"/>
        </w:rPr>
        <w:t>„Renowacja z gwarancją oszczędności EPC (Energy Performance Contract) Plus”. Finansowanie można uzyskać na prace modernizacyjne budynków mieszkalnych wielorodzinnych powyżej siedmiu lokali, implikujących zmniejszenie zużycia energii końcowej przynajmniej o 30% w stosunku do stanu istniejącego.</w:t>
      </w:r>
    </w:p>
    <w:p w14:paraId="0E836158" w14:textId="77777777" w:rsidR="009C7BB3" w:rsidRDefault="009C7BB3" w:rsidP="009C7BB3">
      <w:pPr>
        <w:jc w:val="both"/>
        <w:rPr>
          <w:rFonts w:ascii="Helvetica" w:hAnsi="Helvetica"/>
        </w:rPr>
      </w:pPr>
    </w:p>
    <w:p w14:paraId="613A3247" w14:textId="77777777" w:rsidR="009C7BB3" w:rsidRDefault="009C7BB3" w:rsidP="009C7BB3">
      <w:pPr>
        <w:jc w:val="both"/>
        <w:rPr>
          <w:rFonts w:ascii="Helvetica" w:hAnsi="Helvetica"/>
          <w:b/>
          <w:bCs/>
        </w:rPr>
      </w:pPr>
      <w:r>
        <w:rPr>
          <w:rFonts w:ascii="Helvetica" w:hAnsi="Helvetica"/>
          <w:b/>
          <w:bCs/>
        </w:rPr>
        <w:t>Fundusze Europejskie dla Podkarpacia 2021-2027 (FEP)</w:t>
      </w:r>
    </w:p>
    <w:p w14:paraId="10A7A84F" w14:textId="77777777" w:rsidR="009C7BB3" w:rsidRDefault="009C7BB3" w:rsidP="009C7BB3">
      <w:pPr>
        <w:jc w:val="both"/>
        <w:rPr>
          <w:rFonts w:ascii="Helvetica" w:hAnsi="Helvetica"/>
        </w:rPr>
      </w:pPr>
      <w:r w:rsidRPr="000A19C2">
        <w:rPr>
          <w:rFonts w:ascii="Helvetica" w:hAnsi="Helvetica"/>
        </w:rPr>
        <w:t>Zgodnie z założeniami programu regionalnego Fundusze Europejskie dla Podkarpacia 2021-2027 (FEP 2021-2027)</w:t>
      </w:r>
      <w:r w:rsidRPr="000A19C2">
        <w:rPr>
          <w:rStyle w:val="Odwoanieprzypisudolnego"/>
          <w:rFonts w:ascii="Helvetica" w:hAnsi="Helvetica"/>
        </w:rPr>
        <w:footnoteReference w:id="137"/>
      </w:r>
      <w:r w:rsidRPr="000A19C2">
        <w:rPr>
          <w:rFonts w:ascii="Helvetica" w:hAnsi="Helvetica"/>
        </w:rPr>
        <w:t xml:space="preserve"> w ramach celów wskazano między innymi</w:t>
      </w:r>
      <w:r>
        <w:rPr>
          <w:rFonts w:ascii="Helvetica" w:hAnsi="Helvetica"/>
        </w:rPr>
        <w:t>:</w:t>
      </w:r>
    </w:p>
    <w:p w14:paraId="0AF0A25D" w14:textId="0FEB093C" w:rsidR="009C7BB3" w:rsidRDefault="009C7BB3">
      <w:pPr>
        <w:pStyle w:val="Akapitzlist"/>
        <w:numPr>
          <w:ilvl w:val="0"/>
          <w:numId w:val="42"/>
        </w:numPr>
        <w:jc w:val="both"/>
        <w:rPr>
          <w:rFonts w:ascii="Helvetica" w:hAnsi="Helvetica"/>
        </w:rPr>
      </w:pPr>
      <w:r>
        <w:rPr>
          <w:rFonts w:ascii="Helvetica" w:hAnsi="Helvetica"/>
        </w:rPr>
        <w:t>wspieranie inwestycji w zakresie mieszkalnictwa wspomaganego i chronionego</w:t>
      </w:r>
      <w:r w:rsidR="00E40619">
        <w:rPr>
          <w:rFonts w:ascii="Helvetica" w:hAnsi="Helvetica"/>
        </w:rPr>
        <w:t>,</w:t>
      </w:r>
    </w:p>
    <w:p w14:paraId="4C917E16" w14:textId="77777777" w:rsidR="009C7BB3" w:rsidRDefault="009C7BB3">
      <w:pPr>
        <w:pStyle w:val="Akapitzlist"/>
        <w:numPr>
          <w:ilvl w:val="0"/>
          <w:numId w:val="42"/>
        </w:numPr>
        <w:jc w:val="both"/>
        <w:rPr>
          <w:rFonts w:ascii="Helvetica" w:hAnsi="Helvetica"/>
        </w:rPr>
      </w:pPr>
      <w:r>
        <w:rPr>
          <w:rFonts w:ascii="Helvetica" w:hAnsi="Helvetica"/>
        </w:rPr>
        <w:t>wspieranie włączenia społeczno-gospodarczego społeczności marginalizowanych, gospodarstw domowych o niskich dochodach oraz grup w niekorzystnej sytuacji, w tym osób o szczególnych potrzebach, dzięki zintegrowanym działaniom obejmującym usługi mieszkaniowe i usługi społeczne,</w:t>
      </w:r>
    </w:p>
    <w:p w14:paraId="049EE398" w14:textId="77777777" w:rsidR="009C7BB3" w:rsidRDefault="009C7BB3">
      <w:pPr>
        <w:pStyle w:val="Akapitzlist"/>
        <w:numPr>
          <w:ilvl w:val="0"/>
          <w:numId w:val="42"/>
        </w:numPr>
        <w:jc w:val="both"/>
        <w:rPr>
          <w:rFonts w:ascii="Helvetica" w:hAnsi="Helvetica"/>
        </w:rPr>
      </w:pPr>
      <w:r w:rsidRPr="00C30A90">
        <w:rPr>
          <w:rFonts w:ascii="Helvetica" w:hAnsi="Helvetica"/>
        </w:rPr>
        <w:t>rozwój systemu wsparcia poprzez działania z zakresu łagodzenia skutków wykluczenia osób w kryzysie bezdomności zagrożonych wykluczeniem mieszkaniowym</w:t>
      </w:r>
      <w:r>
        <w:rPr>
          <w:rFonts w:ascii="Helvetica" w:hAnsi="Helvetica"/>
        </w:rPr>
        <w:t>.</w:t>
      </w:r>
    </w:p>
    <w:p w14:paraId="5E8DEA46" w14:textId="77777777" w:rsidR="009C7BB3" w:rsidRPr="00B505B3" w:rsidRDefault="009C7BB3" w:rsidP="009C7BB3">
      <w:pPr>
        <w:jc w:val="both"/>
        <w:rPr>
          <w:rFonts w:ascii="Helvetica" w:hAnsi="Helvetica"/>
        </w:rPr>
      </w:pPr>
      <w:r w:rsidRPr="00C30A90">
        <w:rPr>
          <w:rFonts w:ascii="Helvetica" w:hAnsi="Helvetica"/>
        </w:rPr>
        <w:t xml:space="preserve">W </w:t>
      </w:r>
      <w:r w:rsidRPr="00B505B3">
        <w:rPr>
          <w:rFonts w:ascii="Helvetica" w:hAnsi="Helvetica"/>
        </w:rPr>
        <w:t>ramach programu zakładane jest również dofinansowywanie inwestycji związanych z:</w:t>
      </w:r>
    </w:p>
    <w:p w14:paraId="05617825" w14:textId="77777777" w:rsidR="009C7BB3" w:rsidRPr="00B505B3" w:rsidRDefault="009C7BB3">
      <w:pPr>
        <w:pStyle w:val="Akapitzlist"/>
        <w:numPr>
          <w:ilvl w:val="0"/>
          <w:numId w:val="42"/>
        </w:numPr>
        <w:jc w:val="both"/>
        <w:rPr>
          <w:rFonts w:ascii="Helvetica" w:hAnsi="Helvetica"/>
        </w:rPr>
      </w:pPr>
      <w:r w:rsidRPr="00B505B3">
        <w:rPr>
          <w:rFonts w:ascii="Helvetica" w:hAnsi="Helvetica"/>
        </w:rPr>
        <w:t>wymianą instalacji zasilanych węglem kamiennym, torfem, węglem brunatnym, łupkami bitumicznymi, na kotły zasilane gazem ziemnym w mieszkalnictwie</w:t>
      </w:r>
      <w:r w:rsidRPr="00B505B3">
        <w:rPr>
          <w:rStyle w:val="Odwoanieprzypisudolnego"/>
          <w:rFonts w:ascii="Helvetica" w:hAnsi="Helvetica"/>
        </w:rPr>
        <w:footnoteReference w:id="138"/>
      </w:r>
      <w:r w:rsidRPr="00B505B3">
        <w:rPr>
          <w:rFonts w:ascii="Helvetica" w:hAnsi="Helvetica"/>
        </w:rPr>
        <w:t>,</w:t>
      </w:r>
    </w:p>
    <w:p w14:paraId="074AC876" w14:textId="3139ACD8" w:rsidR="009C7BB3" w:rsidRPr="00B505B3" w:rsidRDefault="009C7BB3">
      <w:pPr>
        <w:pStyle w:val="Akapitzlist"/>
        <w:numPr>
          <w:ilvl w:val="0"/>
          <w:numId w:val="42"/>
        </w:numPr>
        <w:jc w:val="both"/>
        <w:rPr>
          <w:rFonts w:ascii="Helvetica" w:hAnsi="Helvetica"/>
        </w:rPr>
      </w:pPr>
      <w:r w:rsidRPr="00B505B3">
        <w:rPr>
          <w:rFonts w:ascii="Helvetica" w:hAnsi="Helvetica"/>
        </w:rPr>
        <w:t>poprawą efektywności energetycznej wielorodzinnych budynków mieszkalnych wraz z</w:t>
      </w:r>
      <w:r w:rsidR="00423FF8">
        <w:rPr>
          <w:rFonts w:ascii="Helvetica" w:hAnsi="Helvetica"/>
        </w:rPr>
        <w:t> </w:t>
      </w:r>
      <w:r w:rsidRPr="00B505B3">
        <w:rPr>
          <w:rFonts w:ascii="Helvetica" w:hAnsi="Helvetica"/>
        </w:rPr>
        <w:t>instalacją urządzeń OZE oraz wymianą/modernizacją źródeł ciepła</w:t>
      </w:r>
      <w:r w:rsidR="00423FF8">
        <w:rPr>
          <w:rFonts w:ascii="Helvetica" w:hAnsi="Helvetica"/>
        </w:rPr>
        <w:t xml:space="preserve"> lub</w:t>
      </w:r>
      <w:r w:rsidRPr="00B505B3">
        <w:rPr>
          <w:rFonts w:ascii="Helvetica" w:hAnsi="Helvetica"/>
        </w:rPr>
        <w:t xml:space="preserve"> podłączeniem do sieci ciepłowniczej/chłodniczej,</w:t>
      </w:r>
    </w:p>
    <w:p w14:paraId="5AF90000" w14:textId="46CE045C" w:rsidR="009C7BB3" w:rsidRPr="00B505B3" w:rsidRDefault="009C7BB3">
      <w:pPr>
        <w:pStyle w:val="Akapitzlist"/>
        <w:numPr>
          <w:ilvl w:val="0"/>
          <w:numId w:val="42"/>
        </w:numPr>
        <w:jc w:val="both"/>
        <w:rPr>
          <w:rFonts w:ascii="Helvetica" w:hAnsi="Helvetica"/>
        </w:rPr>
      </w:pPr>
      <w:r w:rsidRPr="00B505B3">
        <w:rPr>
          <w:rFonts w:ascii="Helvetica" w:hAnsi="Helvetica"/>
        </w:rPr>
        <w:t>przystosowaniem budynków o funkcji mieszkaniowej do potrzeb osób ze szczególnymi potrzebami</w:t>
      </w:r>
      <w:r w:rsidR="00E40619">
        <w:rPr>
          <w:rFonts w:ascii="Helvetica" w:hAnsi="Helvetica"/>
        </w:rPr>
        <w:t>,</w:t>
      </w:r>
    </w:p>
    <w:p w14:paraId="1D81F57D" w14:textId="77777777" w:rsidR="009C7BB3" w:rsidRPr="00B505B3" w:rsidRDefault="009C7BB3">
      <w:pPr>
        <w:pStyle w:val="Akapitzlist"/>
        <w:numPr>
          <w:ilvl w:val="0"/>
          <w:numId w:val="42"/>
        </w:numPr>
        <w:contextualSpacing w:val="0"/>
        <w:jc w:val="both"/>
        <w:rPr>
          <w:rFonts w:ascii="Helvetica" w:hAnsi="Helvetica"/>
        </w:rPr>
      </w:pPr>
      <w:r w:rsidRPr="00B505B3">
        <w:rPr>
          <w:rFonts w:ascii="Helvetica" w:hAnsi="Helvetica"/>
        </w:rPr>
        <w:t>wsparciem w zakresie tworzenia i funkcjonowania mieszkań o charakterze chronionym i wspomaganym, rozwój mieszkalnictwa adoptowalnego, działania w zakresie poprawy warunków mieszkaniowych oraz inne rozwiązania łączące wsparcie społeczne oraz mieszkaniowe.</w:t>
      </w:r>
    </w:p>
    <w:p w14:paraId="1DB38F0F" w14:textId="77777777" w:rsidR="009C7BB3" w:rsidRPr="008D51F5" w:rsidRDefault="009C7BB3" w:rsidP="009C7BB3">
      <w:pPr>
        <w:jc w:val="both"/>
        <w:rPr>
          <w:rFonts w:ascii="Helvetica" w:hAnsi="Helvetica"/>
          <w:b/>
          <w:bCs/>
        </w:rPr>
      </w:pPr>
    </w:p>
    <w:p w14:paraId="0C83F357" w14:textId="77777777" w:rsidR="009C7BB3" w:rsidRPr="007A5F98" w:rsidRDefault="009C7BB3" w:rsidP="009C7BB3">
      <w:pPr>
        <w:jc w:val="both"/>
        <w:rPr>
          <w:rFonts w:ascii="Helvetica" w:hAnsi="Helvetica"/>
          <w:b/>
          <w:bCs/>
        </w:rPr>
      </w:pPr>
      <w:r w:rsidRPr="007A5F98">
        <w:rPr>
          <w:rFonts w:ascii="Helvetica" w:hAnsi="Helvetica"/>
          <w:b/>
          <w:bCs/>
        </w:rPr>
        <w:t>Fundusze Europejskie na Infrastrukturę, Klimat, Środowisko (FEnIKS):</w:t>
      </w:r>
    </w:p>
    <w:p w14:paraId="3D1B0F9F" w14:textId="77777777" w:rsidR="009C7BB3" w:rsidRPr="007A5F98" w:rsidRDefault="009C7BB3" w:rsidP="009C7BB3">
      <w:pPr>
        <w:jc w:val="both"/>
        <w:rPr>
          <w:rFonts w:ascii="Helvetica" w:hAnsi="Helvetica"/>
        </w:rPr>
      </w:pPr>
      <w:r w:rsidRPr="007A5F98">
        <w:rPr>
          <w:rFonts w:ascii="Helvetica" w:hAnsi="Helvetica"/>
        </w:rPr>
        <w:t>Zgodnie z przyjętymi założeniami</w:t>
      </w:r>
      <w:r>
        <w:rPr>
          <w:rFonts w:ascii="Helvetica" w:hAnsi="Helvetica"/>
        </w:rPr>
        <w:t xml:space="preserve"> celem</w:t>
      </w:r>
      <w:r w:rsidRPr="007A5F98">
        <w:rPr>
          <w:rFonts w:ascii="Helvetica" w:hAnsi="Helvetica"/>
        </w:rPr>
        <w:t xml:space="preserve"> Program</w:t>
      </w:r>
      <w:r>
        <w:rPr>
          <w:rFonts w:ascii="Helvetica" w:hAnsi="Helvetica"/>
        </w:rPr>
        <w:t>u FEnIKS jest</w:t>
      </w:r>
      <w:r w:rsidRPr="007A5F98">
        <w:rPr>
          <w:rFonts w:ascii="Helvetica" w:hAnsi="Helvetica"/>
        </w:rPr>
        <w:t xml:space="preserve"> poprawa warunków rozwoju kraju poprzez budowę infrastruktury technicznej i społecznej</w:t>
      </w:r>
      <w:r>
        <w:rPr>
          <w:rFonts w:ascii="Helvetica" w:hAnsi="Helvetica"/>
        </w:rPr>
        <w:t xml:space="preserve"> w zgodzie</w:t>
      </w:r>
      <w:r w:rsidRPr="007A5F98">
        <w:rPr>
          <w:rFonts w:ascii="Helvetica" w:hAnsi="Helvetica"/>
        </w:rPr>
        <w:t xml:space="preserve"> </w:t>
      </w:r>
      <w:r>
        <w:rPr>
          <w:rFonts w:ascii="Helvetica" w:hAnsi="Helvetica"/>
        </w:rPr>
        <w:t xml:space="preserve">z zasadami rozwoju </w:t>
      </w:r>
      <w:r w:rsidRPr="007A5F98">
        <w:rPr>
          <w:rFonts w:ascii="Helvetica" w:hAnsi="Helvetica"/>
        </w:rPr>
        <w:t>zrównoważonego</w:t>
      </w:r>
      <w:r>
        <w:rPr>
          <w:rFonts w:ascii="Helvetica" w:hAnsi="Helvetica"/>
        </w:rPr>
        <w:t>. P</w:t>
      </w:r>
      <w:r w:rsidRPr="007A5F98">
        <w:rPr>
          <w:rFonts w:ascii="Helvetica" w:hAnsi="Helvetica"/>
        </w:rPr>
        <w:t>rog</w:t>
      </w:r>
      <w:r>
        <w:rPr>
          <w:rFonts w:ascii="Helvetica" w:hAnsi="Helvetica"/>
        </w:rPr>
        <w:t>ram zakłada między innymi</w:t>
      </w:r>
      <w:r w:rsidRPr="007A5F98">
        <w:rPr>
          <w:rFonts w:ascii="Helvetica" w:hAnsi="Helvetica"/>
        </w:rPr>
        <w:t xml:space="preserve"> zwiększenie efektywności energetycznej mieszkalnictwa, budynków użyteczności publicznej oraz zwiększenie udziału zielonej energii z odnawialnych źródeł w</w:t>
      </w:r>
      <w:r>
        <w:rPr>
          <w:rFonts w:ascii="Helvetica" w:hAnsi="Helvetica"/>
        </w:rPr>
        <w:t xml:space="preserve">  jej </w:t>
      </w:r>
      <w:r w:rsidRPr="007A5F98">
        <w:rPr>
          <w:rFonts w:ascii="Helvetica" w:hAnsi="Helvetica"/>
        </w:rPr>
        <w:t>końcowym zużyciu.</w:t>
      </w:r>
    </w:p>
    <w:p w14:paraId="52331762" w14:textId="77777777" w:rsidR="009C7BB3" w:rsidRPr="007A5F98" w:rsidRDefault="009C7BB3" w:rsidP="009C7BB3">
      <w:pPr>
        <w:jc w:val="both"/>
        <w:rPr>
          <w:rFonts w:ascii="Helvetica" w:hAnsi="Helvetica"/>
        </w:rPr>
      </w:pPr>
      <w:r>
        <w:rPr>
          <w:rFonts w:ascii="Helvetica" w:hAnsi="Helvetica"/>
        </w:rPr>
        <w:t>P</w:t>
      </w:r>
      <w:r w:rsidRPr="007A5F98">
        <w:rPr>
          <w:rFonts w:ascii="Helvetica" w:hAnsi="Helvetica"/>
        </w:rPr>
        <w:t>rogram</w:t>
      </w:r>
      <w:r>
        <w:rPr>
          <w:rFonts w:ascii="Helvetica" w:hAnsi="Helvetica"/>
        </w:rPr>
        <w:t xml:space="preserve"> FEnIKS</w:t>
      </w:r>
      <w:r w:rsidRPr="007A5F98">
        <w:rPr>
          <w:rFonts w:ascii="Helvetica" w:hAnsi="Helvetica"/>
        </w:rPr>
        <w:t xml:space="preserve"> kierowany jes</w:t>
      </w:r>
      <w:r>
        <w:rPr>
          <w:rFonts w:ascii="Helvetica" w:hAnsi="Helvetica"/>
        </w:rPr>
        <w:t>t między innymi</w:t>
      </w:r>
      <w:r w:rsidRPr="007A5F98">
        <w:rPr>
          <w:rFonts w:ascii="Helvetica" w:hAnsi="Helvetica"/>
        </w:rPr>
        <w:t xml:space="preserve"> do jednostek</w:t>
      </w:r>
      <w:r>
        <w:rPr>
          <w:rFonts w:ascii="Helvetica" w:hAnsi="Helvetica"/>
        </w:rPr>
        <w:t xml:space="preserve"> samorządowych oraz</w:t>
      </w:r>
      <w:r w:rsidRPr="007A5F98">
        <w:rPr>
          <w:rFonts w:ascii="Helvetica" w:hAnsi="Helvetica"/>
        </w:rPr>
        <w:t xml:space="preserve"> podmiotów świadczących usługi publiczne, przedsiębiorstw</w:t>
      </w:r>
      <w:r>
        <w:rPr>
          <w:rFonts w:ascii="Helvetica" w:hAnsi="Helvetica"/>
        </w:rPr>
        <w:t xml:space="preserve"> i</w:t>
      </w:r>
      <w:r w:rsidRPr="007A5F98">
        <w:rPr>
          <w:rFonts w:ascii="Helvetica" w:hAnsi="Helvetica"/>
        </w:rPr>
        <w:t xml:space="preserve"> organizacji pozarządowych zajmujących się rozwojem mieszkalnictwa. W ramach programu można</w:t>
      </w:r>
      <w:r>
        <w:rPr>
          <w:rFonts w:ascii="Helvetica" w:hAnsi="Helvetica"/>
        </w:rPr>
        <w:t xml:space="preserve"> będzie</w:t>
      </w:r>
      <w:r w:rsidRPr="007A5F98">
        <w:rPr>
          <w:rFonts w:ascii="Helvetica" w:hAnsi="Helvetica"/>
        </w:rPr>
        <w:t xml:space="preserve"> uzyskać finansowanie</w:t>
      </w:r>
      <w:r>
        <w:rPr>
          <w:rFonts w:ascii="Helvetica" w:hAnsi="Helvetica"/>
        </w:rPr>
        <w:t xml:space="preserve"> w postaci</w:t>
      </w:r>
      <w:r w:rsidRPr="007A5F98">
        <w:rPr>
          <w:rFonts w:ascii="Helvetica" w:hAnsi="Helvetica"/>
        </w:rPr>
        <w:t xml:space="preserve"> dotacji</w:t>
      </w:r>
      <w:r>
        <w:rPr>
          <w:rFonts w:ascii="Helvetica" w:hAnsi="Helvetica"/>
        </w:rPr>
        <w:t xml:space="preserve">, </w:t>
      </w:r>
      <w:r w:rsidRPr="007A5F98">
        <w:rPr>
          <w:rFonts w:ascii="Helvetica" w:hAnsi="Helvetica"/>
        </w:rPr>
        <w:t>instrumentów finansowych</w:t>
      </w:r>
      <w:r>
        <w:rPr>
          <w:rFonts w:ascii="Helvetica" w:hAnsi="Helvetica"/>
        </w:rPr>
        <w:t>, a także w formie</w:t>
      </w:r>
      <w:r w:rsidRPr="007A5F98">
        <w:rPr>
          <w:rFonts w:ascii="Helvetica" w:hAnsi="Helvetica"/>
        </w:rPr>
        <w:t xml:space="preserve"> łączą</w:t>
      </w:r>
      <w:r>
        <w:rPr>
          <w:rFonts w:ascii="Helvetica" w:hAnsi="Helvetica"/>
        </w:rPr>
        <w:t>cej</w:t>
      </w:r>
      <w:r w:rsidRPr="007A5F98">
        <w:rPr>
          <w:rFonts w:ascii="Helvetica" w:hAnsi="Helvetica"/>
        </w:rPr>
        <w:t xml:space="preserve"> finansowanie</w:t>
      </w:r>
      <w:r>
        <w:rPr>
          <w:rFonts w:ascii="Helvetica" w:hAnsi="Helvetica"/>
        </w:rPr>
        <w:t xml:space="preserve"> o charakterze</w:t>
      </w:r>
      <w:r w:rsidRPr="007A5F98">
        <w:rPr>
          <w:rFonts w:ascii="Helvetica" w:hAnsi="Helvetica"/>
        </w:rPr>
        <w:t xml:space="preserve"> zwrotn</w:t>
      </w:r>
      <w:r>
        <w:rPr>
          <w:rFonts w:ascii="Helvetica" w:hAnsi="Helvetica"/>
        </w:rPr>
        <w:t>ym i</w:t>
      </w:r>
      <w:r w:rsidRPr="007A5F98">
        <w:rPr>
          <w:rFonts w:ascii="Helvetica" w:hAnsi="Helvetica"/>
        </w:rPr>
        <w:t xml:space="preserve"> dotacyjn</w:t>
      </w:r>
      <w:r>
        <w:rPr>
          <w:rFonts w:ascii="Helvetica" w:hAnsi="Helvetica"/>
        </w:rPr>
        <w:t>ym</w:t>
      </w:r>
      <w:r w:rsidRPr="007A5F98">
        <w:rPr>
          <w:rFonts w:ascii="Helvetica" w:hAnsi="Helvetica"/>
        </w:rPr>
        <w:t>.</w:t>
      </w:r>
      <w:r>
        <w:rPr>
          <w:rFonts w:ascii="Helvetica" w:hAnsi="Helvetica"/>
        </w:rPr>
        <w:t xml:space="preserve"> F</w:t>
      </w:r>
      <w:r w:rsidRPr="007A5F98">
        <w:rPr>
          <w:rFonts w:ascii="Helvetica" w:hAnsi="Helvetica"/>
        </w:rPr>
        <w:t>inanso</w:t>
      </w:r>
      <w:r>
        <w:rPr>
          <w:rFonts w:ascii="Helvetica" w:hAnsi="Helvetica"/>
        </w:rPr>
        <w:t>wanie</w:t>
      </w:r>
      <w:r w:rsidRPr="007A5F98">
        <w:rPr>
          <w:rFonts w:ascii="Helvetica" w:hAnsi="Helvetica"/>
        </w:rPr>
        <w:t xml:space="preserve"> zwrotn</w:t>
      </w:r>
      <w:r>
        <w:rPr>
          <w:rFonts w:ascii="Helvetica" w:hAnsi="Helvetica"/>
        </w:rPr>
        <w:t xml:space="preserve">e </w:t>
      </w:r>
      <w:r w:rsidRPr="007A5F98">
        <w:rPr>
          <w:rFonts w:ascii="Helvetica" w:hAnsi="Helvetica"/>
        </w:rPr>
        <w:t>udzielane</w:t>
      </w:r>
      <w:r>
        <w:rPr>
          <w:rFonts w:ascii="Helvetica" w:hAnsi="Helvetica"/>
        </w:rPr>
        <w:t xml:space="preserve"> będzie</w:t>
      </w:r>
      <w:r w:rsidRPr="007A5F98">
        <w:rPr>
          <w:rFonts w:ascii="Helvetica" w:hAnsi="Helvetica"/>
        </w:rPr>
        <w:t xml:space="preserve"> na</w:t>
      </w:r>
      <w:r>
        <w:rPr>
          <w:rFonts w:ascii="Helvetica" w:hAnsi="Helvetica"/>
        </w:rPr>
        <w:t xml:space="preserve"> </w:t>
      </w:r>
      <w:r w:rsidRPr="007A5F98">
        <w:rPr>
          <w:rFonts w:ascii="Helvetica" w:hAnsi="Helvetica"/>
        </w:rPr>
        <w:t>korzystnych warunkach.</w:t>
      </w:r>
      <w:r>
        <w:rPr>
          <w:rFonts w:ascii="Helvetica" w:hAnsi="Helvetica"/>
        </w:rPr>
        <w:t xml:space="preserve"> D</w:t>
      </w:r>
      <w:r w:rsidRPr="007A5F98">
        <w:rPr>
          <w:rFonts w:ascii="Helvetica" w:hAnsi="Helvetica"/>
        </w:rPr>
        <w:t>ziała</w:t>
      </w:r>
      <w:r>
        <w:rPr>
          <w:rFonts w:ascii="Helvetica" w:hAnsi="Helvetica"/>
        </w:rPr>
        <w:t>nia polegające na</w:t>
      </w:r>
      <w:r w:rsidRPr="007A5F98">
        <w:rPr>
          <w:rFonts w:ascii="Helvetica" w:hAnsi="Helvetica"/>
        </w:rPr>
        <w:t xml:space="preserve"> termomodernizacj</w:t>
      </w:r>
      <w:r>
        <w:rPr>
          <w:rFonts w:ascii="Helvetica" w:hAnsi="Helvetica"/>
        </w:rPr>
        <w:t>i</w:t>
      </w:r>
      <w:r w:rsidRPr="007A5F98">
        <w:rPr>
          <w:rFonts w:ascii="Helvetica" w:hAnsi="Helvetica"/>
        </w:rPr>
        <w:t xml:space="preserve"> budynków,</w:t>
      </w:r>
      <w:r>
        <w:rPr>
          <w:rFonts w:ascii="Helvetica" w:hAnsi="Helvetica"/>
        </w:rPr>
        <w:t xml:space="preserve"> instalacji</w:t>
      </w:r>
      <w:r w:rsidRPr="007A5F98">
        <w:rPr>
          <w:rFonts w:ascii="Helvetica" w:hAnsi="Helvetica"/>
        </w:rPr>
        <w:t xml:space="preserve"> odnawialnych źródeł energii</w:t>
      </w:r>
      <w:r>
        <w:rPr>
          <w:rFonts w:ascii="Helvetica" w:hAnsi="Helvetica"/>
        </w:rPr>
        <w:t xml:space="preserve"> czy</w:t>
      </w:r>
      <w:r w:rsidRPr="007A5F98">
        <w:rPr>
          <w:rFonts w:ascii="Helvetica" w:hAnsi="Helvetica"/>
        </w:rPr>
        <w:t xml:space="preserve"> przechodzeni</w:t>
      </w:r>
      <w:r>
        <w:rPr>
          <w:rFonts w:ascii="Helvetica" w:hAnsi="Helvetica"/>
        </w:rPr>
        <w:t>u</w:t>
      </w:r>
      <w:r w:rsidRPr="007A5F98">
        <w:rPr>
          <w:rFonts w:ascii="Helvetica" w:hAnsi="Helvetica"/>
        </w:rPr>
        <w:t xml:space="preserve"> n</w:t>
      </w:r>
      <w:r>
        <w:rPr>
          <w:rFonts w:ascii="Helvetica" w:hAnsi="Helvetica"/>
        </w:rPr>
        <w:t>a</w:t>
      </w:r>
      <w:r w:rsidRPr="007A5F98">
        <w:rPr>
          <w:rFonts w:ascii="Helvetica" w:hAnsi="Helvetica"/>
        </w:rPr>
        <w:t xml:space="preserve"> ekologiczne</w:t>
      </w:r>
      <w:r>
        <w:rPr>
          <w:rFonts w:ascii="Helvetica" w:hAnsi="Helvetica"/>
        </w:rPr>
        <w:t xml:space="preserve"> </w:t>
      </w:r>
      <w:r w:rsidRPr="007A5F98">
        <w:rPr>
          <w:rFonts w:ascii="Helvetica" w:hAnsi="Helvetica"/>
        </w:rPr>
        <w:t>formy dostarczania ciepła</w:t>
      </w:r>
      <w:r>
        <w:rPr>
          <w:rFonts w:ascii="Helvetica" w:hAnsi="Helvetica"/>
        </w:rPr>
        <w:t>, oprócz możliwości pozyskania dofinansowania, daje realne</w:t>
      </w:r>
      <w:r w:rsidRPr="007A5F98">
        <w:rPr>
          <w:rFonts w:ascii="Helvetica" w:hAnsi="Helvetica"/>
        </w:rPr>
        <w:t xml:space="preserve"> oszczędności</w:t>
      </w:r>
      <w:r>
        <w:rPr>
          <w:rFonts w:ascii="Helvetica" w:hAnsi="Helvetica"/>
        </w:rPr>
        <w:t xml:space="preserve"> i zwiększa niezależność energetyczną.</w:t>
      </w:r>
      <w:r w:rsidRPr="007A5F98">
        <w:rPr>
          <w:rFonts w:ascii="Helvetica" w:hAnsi="Helvetica"/>
        </w:rPr>
        <w:t xml:space="preserve"> </w:t>
      </w:r>
    </w:p>
    <w:p w14:paraId="0D14F587" w14:textId="77777777" w:rsidR="009C7BB3" w:rsidRDefault="009C7BB3" w:rsidP="009C7BB3">
      <w:pPr>
        <w:jc w:val="both"/>
        <w:rPr>
          <w:rFonts w:ascii="Helvetica" w:hAnsi="Helvetica"/>
          <w:b/>
          <w:bCs/>
        </w:rPr>
      </w:pPr>
    </w:p>
    <w:p w14:paraId="781BF73C" w14:textId="77777777" w:rsidR="009C7BB3" w:rsidRPr="007A5F98" w:rsidRDefault="009C7BB3" w:rsidP="009C7BB3">
      <w:pPr>
        <w:jc w:val="both"/>
        <w:rPr>
          <w:rFonts w:ascii="Helvetica" w:hAnsi="Helvetica"/>
          <w:b/>
          <w:bCs/>
        </w:rPr>
      </w:pPr>
      <w:r w:rsidRPr="007A5F98">
        <w:rPr>
          <w:rFonts w:ascii="Helvetica" w:hAnsi="Helvetica"/>
          <w:b/>
          <w:bCs/>
        </w:rPr>
        <w:t>Fundusze Europejskie dla Rozwoju Społecznego 2021-2027 (FERS):</w:t>
      </w:r>
    </w:p>
    <w:p w14:paraId="63E8A5AA" w14:textId="3D14861A" w:rsidR="009C7BB3" w:rsidRPr="00F7673C" w:rsidRDefault="009C7BB3" w:rsidP="009C7BB3">
      <w:pPr>
        <w:jc w:val="both"/>
        <w:rPr>
          <w:rFonts w:ascii="Helvetica" w:hAnsi="Helvetica"/>
        </w:rPr>
      </w:pPr>
      <w:r w:rsidRPr="007A5F98">
        <w:rPr>
          <w:rFonts w:ascii="Helvetica" w:hAnsi="Helvetica"/>
        </w:rPr>
        <w:t>Zgodnie z projektem programu Fundusze Europejskie dla Rozwoju Społecznego 2021- 2027 Stalowa Wola może korzystać z finansowania na rozwój mieszkalnictwa realizując działani</w:t>
      </w:r>
      <w:r>
        <w:rPr>
          <w:rFonts w:ascii="Helvetica" w:hAnsi="Helvetica"/>
        </w:rPr>
        <w:t>a</w:t>
      </w:r>
      <w:r>
        <w:rPr>
          <w:rStyle w:val="Odwoanieprzypisudolnego"/>
          <w:rFonts w:ascii="Helvetica" w:hAnsi="Helvetica"/>
        </w:rPr>
        <w:footnoteReference w:id="139"/>
      </w:r>
      <w:r w:rsidRPr="007A5F98">
        <w:rPr>
          <w:rFonts w:ascii="Helvetica" w:hAnsi="Helvetica"/>
        </w:rPr>
        <w:t xml:space="preserve"> </w:t>
      </w:r>
      <w:r>
        <w:rPr>
          <w:rFonts w:ascii="Helvetica" w:hAnsi="Helvetica"/>
        </w:rPr>
        <w:t xml:space="preserve"> </w:t>
      </w:r>
      <w:r w:rsidRPr="00F7673C">
        <w:rPr>
          <w:rFonts w:ascii="Helvetica" w:hAnsi="Helvetica"/>
        </w:rPr>
        <w:t>zwiększ</w:t>
      </w:r>
      <w:r>
        <w:rPr>
          <w:rFonts w:ascii="Helvetica" w:hAnsi="Helvetica"/>
        </w:rPr>
        <w:t>a</w:t>
      </w:r>
      <w:r w:rsidRPr="00F7673C">
        <w:rPr>
          <w:rFonts w:ascii="Helvetica" w:hAnsi="Helvetica"/>
        </w:rPr>
        <w:t>ni</w:t>
      </w:r>
      <w:r>
        <w:rPr>
          <w:rFonts w:ascii="Helvetica" w:hAnsi="Helvetica"/>
        </w:rPr>
        <w:t>a</w:t>
      </w:r>
      <w:r w:rsidRPr="00F7673C">
        <w:rPr>
          <w:rFonts w:ascii="Helvetica" w:hAnsi="Helvetica"/>
        </w:rPr>
        <w:t xml:space="preserve"> równego i szybkiego dostępu do dobrej jakości, trwałych i przystępnych cenowo usług, w tym usług wspierają</w:t>
      </w:r>
      <w:r>
        <w:rPr>
          <w:rFonts w:ascii="Helvetica" w:hAnsi="Helvetica"/>
        </w:rPr>
        <w:t>cych</w:t>
      </w:r>
      <w:r w:rsidRPr="00F7673C">
        <w:rPr>
          <w:rFonts w:ascii="Helvetica" w:hAnsi="Helvetica"/>
        </w:rPr>
        <w:t xml:space="preserve"> dostęp do mieszkań oraz opieki skoncentrowanej na osobie</w:t>
      </w:r>
      <w:r>
        <w:rPr>
          <w:rFonts w:ascii="Helvetica" w:hAnsi="Helvetica"/>
        </w:rPr>
        <w:t>, tj.</w:t>
      </w:r>
      <w:r w:rsidRPr="00F7673C">
        <w:rPr>
          <w:rFonts w:ascii="Helvetica" w:hAnsi="Helvetica"/>
        </w:rPr>
        <w:t xml:space="preserve"> tworzenie mieszkań wspomaganych, chronionych, które oddają ideę niezależnego życia mieszkańca.</w:t>
      </w:r>
      <w:r>
        <w:rPr>
          <w:rFonts w:ascii="Helvetica" w:hAnsi="Helvetica"/>
        </w:rPr>
        <w:t xml:space="preserve"> Projekt</w:t>
      </w:r>
      <w:r w:rsidRPr="00F7673C">
        <w:rPr>
          <w:rFonts w:ascii="Helvetica" w:hAnsi="Helvetica"/>
        </w:rPr>
        <w:t xml:space="preserve"> dopuszcza</w:t>
      </w:r>
      <w:r>
        <w:rPr>
          <w:rFonts w:ascii="Helvetica" w:hAnsi="Helvetica"/>
        </w:rPr>
        <w:t xml:space="preserve"> też</w:t>
      </w:r>
      <w:r w:rsidRPr="00F7673C">
        <w:rPr>
          <w:rFonts w:ascii="Helvetica" w:hAnsi="Helvetica"/>
        </w:rPr>
        <w:t xml:space="preserve"> działania związane z poprawą warunków mieszkaniowych poprzez realizację rzeczowych form wsparcia np. wykonania prac remontowych.</w:t>
      </w:r>
    </w:p>
    <w:p w14:paraId="6F28681C" w14:textId="77777777" w:rsidR="009C7BB3" w:rsidRPr="007A5F98" w:rsidRDefault="009C7BB3" w:rsidP="009C7BB3">
      <w:pPr>
        <w:jc w:val="both"/>
        <w:rPr>
          <w:rFonts w:ascii="Helvetica" w:hAnsi="Helvetica"/>
        </w:rPr>
      </w:pPr>
      <w:r w:rsidRPr="007A5F98">
        <w:rPr>
          <w:rFonts w:ascii="Helvetica" w:hAnsi="Helvetica"/>
        </w:rPr>
        <w:t>Fundusz</w:t>
      </w:r>
      <w:r>
        <w:rPr>
          <w:rFonts w:ascii="Helvetica" w:hAnsi="Helvetica"/>
        </w:rPr>
        <w:t xml:space="preserve"> FERS</w:t>
      </w:r>
      <w:r w:rsidRPr="007A5F98">
        <w:rPr>
          <w:rFonts w:ascii="Helvetica" w:hAnsi="Helvetica"/>
        </w:rPr>
        <w:t xml:space="preserve"> zakłada</w:t>
      </w:r>
      <w:r>
        <w:rPr>
          <w:rFonts w:ascii="Helvetica" w:hAnsi="Helvetica"/>
        </w:rPr>
        <w:t xml:space="preserve"> również </w:t>
      </w:r>
      <w:r w:rsidRPr="007A5F98">
        <w:rPr>
          <w:rFonts w:ascii="Helvetica" w:hAnsi="Helvetica"/>
        </w:rPr>
        <w:t>działania związane z włączeniem do życia społecznego osób wykluczonych, m.in. poprzez podnoszenie kwalifikacji i wsparcie takich osób na rynku pracy, co bezpośrednio przekłada się na poprawę sytuacji majątkowej, a</w:t>
      </w:r>
      <w:r>
        <w:rPr>
          <w:rFonts w:ascii="Helvetica" w:hAnsi="Helvetica"/>
        </w:rPr>
        <w:t xml:space="preserve"> pośrednio sprzyjać będzie</w:t>
      </w:r>
      <w:r w:rsidRPr="007A5F98">
        <w:rPr>
          <w:rFonts w:ascii="Helvetica" w:hAnsi="Helvetica"/>
        </w:rPr>
        <w:t xml:space="preserve"> możliwości wynajmu/zakupu mieszkania</w:t>
      </w:r>
      <w:r>
        <w:rPr>
          <w:rFonts w:ascii="Helvetica" w:hAnsi="Helvetica"/>
        </w:rPr>
        <w:t>.</w:t>
      </w:r>
    </w:p>
    <w:p w14:paraId="7C2EF5F3" w14:textId="77777777" w:rsidR="009C7BB3" w:rsidRDefault="009C7BB3" w:rsidP="009C7BB3">
      <w:pPr>
        <w:jc w:val="both"/>
        <w:rPr>
          <w:rFonts w:ascii="Helvetica" w:hAnsi="Helvetica"/>
          <w:b/>
          <w:bCs/>
        </w:rPr>
      </w:pPr>
    </w:p>
    <w:p w14:paraId="309E6E2E" w14:textId="77777777" w:rsidR="009C7BB3" w:rsidRPr="007A5F98" w:rsidRDefault="009C7BB3" w:rsidP="009C7BB3">
      <w:pPr>
        <w:jc w:val="both"/>
        <w:rPr>
          <w:rFonts w:ascii="Helvetica" w:hAnsi="Helvetica"/>
          <w:b/>
          <w:bCs/>
        </w:rPr>
      </w:pPr>
      <w:r w:rsidRPr="007A5F98">
        <w:rPr>
          <w:rFonts w:ascii="Helvetica" w:hAnsi="Helvetica"/>
          <w:b/>
          <w:bCs/>
        </w:rPr>
        <w:t>Fundusze Europejskie dla Polski Wschodniej</w:t>
      </w:r>
      <w:r>
        <w:rPr>
          <w:rFonts w:ascii="Helvetica" w:hAnsi="Helvetica"/>
          <w:b/>
          <w:bCs/>
        </w:rPr>
        <w:t xml:space="preserve"> 2021-2027</w:t>
      </w:r>
      <w:r w:rsidRPr="007A5F98">
        <w:rPr>
          <w:rFonts w:ascii="Helvetica" w:hAnsi="Helvetica"/>
          <w:b/>
          <w:bCs/>
        </w:rPr>
        <w:t xml:space="preserve"> (FEPW):</w:t>
      </w:r>
    </w:p>
    <w:p w14:paraId="1EE30F4B" w14:textId="01959A9A" w:rsidR="00D43F25" w:rsidRDefault="009C7BB3" w:rsidP="009C7BB3">
      <w:pPr>
        <w:jc w:val="both"/>
        <w:rPr>
          <w:rFonts w:ascii="Helvetica" w:hAnsi="Helvetica" w:cs="Helvetica"/>
        </w:rPr>
      </w:pPr>
      <w:r w:rsidRPr="00D43F25">
        <w:rPr>
          <w:rFonts w:ascii="Helvetica" w:hAnsi="Helvetica" w:cs="Helvetica"/>
        </w:rPr>
        <w:t>Zgodnie z</w:t>
      </w:r>
      <w:r w:rsidR="00D546D7" w:rsidRPr="00D43F25">
        <w:rPr>
          <w:rFonts w:ascii="Helvetica" w:hAnsi="Helvetica" w:cs="Helvetica"/>
        </w:rPr>
        <w:t>e Szczegółowym Opisem Priorytetów</w:t>
      </w:r>
      <w:r w:rsidRPr="00D43F25">
        <w:rPr>
          <w:rFonts w:ascii="Helvetica" w:hAnsi="Helvetica" w:cs="Helvetica"/>
        </w:rPr>
        <w:t xml:space="preserve"> programu </w:t>
      </w:r>
      <w:r w:rsidR="00B36FD2">
        <w:rPr>
          <w:rFonts w:ascii="Helvetica" w:hAnsi="Helvetica" w:cs="Helvetica"/>
        </w:rPr>
        <w:t>„</w:t>
      </w:r>
      <w:r w:rsidRPr="00D43F25">
        <w:rPr>
          <w:rFonts w:ascii="Helvetica" w:hAnsi="Helvetica" w:cs="Helvetica"/>
        </w:rPr>
        <w:t>Fundusze Europejskie dla Polski Wschodniej 2021- 2027</w:t>
      </w:r>
      <w:r w:rsidR="00B36FD2">
        <w:rPr>
          <w:rFonts w:ascii="Helvetica" w:hAnsi="Helvetica" w:cs="Helvetica"/>
        </w:rPr>
        <w:t>”</w:t>
      </w:r>
      <w:r w:rsidR="00D546D7" w:rsidRPr="00D43F25">
        <w:rPr>
          <w:rStyle w:val="Odwoanieprzypisudolnego"/>
          <w:rFonts w:ascii="Helvetica" w:hAnsi="Helvetica" w:cs="Helvetica"/>
        </w:rPr>
        <w:footnoteReference w:id="140"/>
      </w:r>
      <w:r w:rsidRPr="00D43F25">
        <w:rPr>
          <w:rFonts w:ascii="Helvetica" w:hAnsi="Helvetica" w:cs="Helvetica"/>
        </w:rPr>
        <w:t xml:space="preserve"> Gmina Stalowa Wola</w:t>
      </w:r>
      <w:r w:rsidR="00A42E79" w:rsidRPr="00D43F25">
        <w:rPr>
          <w:rFonts w:ascii="Helvetica" w:hAnsi="Helvetica" w:cs="Helvetica"/>
        </w:rPr>
        <w:t xml:space="preserve"> może skorzystać z finansowania na </w:t>
      </w:r>
      <w:r w:rsidR="00D43F25" w:rsidRPr="00D43F25">
        <w:rPr>
          <w:rFonts w:ascii="Helvetica" w:hAnsi="Helvetica" w:cs="Helvetica"/>
        </w:rPr>
        <w:t>działania w zakresie przystosowania się do zmian klimatu</w:t>
      </w:r>
      <w:r w:rsidR="00251D87">
        <w:rPr>
          <w:rFonts w:ascii="Helvetica" w:hAnsi="Helvetica" w:cs="Helvetica"/>
        </w:rPr>
        <w:t xml:space="preserve"> oraz</w:t>
      </w:r>
      <w:r w:rsidR="00D43F25" w:rsidRPr="00D43F25">
        <w:rPr>
          <w:rFonts w:ascii="Helvetica" w:hAnsi="Helvetica" w:cs="Helvetica"/>
        </w:rPr>
        <w:t xml:space="preserve"> zapobieganie ryzykom związanym z</w:t>
      </w:r>
      <w:r w:rsidR="00251D87">
        <w:rPr>
          <w:rFonts w:ascii="Helvetica" w:hAnsi="Helvetica" w:cs="Helvetica"/>
        </w:rPr>
        <w:t> </w:t>
      </w:r>
      <w:r w:rsidR="00D43F25" w:rsidRPr="00D43F25">
        <w:rPr>
          <w:rFonts w:ascii="Helvetica" w:hAnsi="Helvetica" w:cs="Helvetica"/>
        </w:rPr>
        <w:t>klimatem i zarządzanie nimi.</w:t>
      </w:r>
    </w:p>
    <w:p w14:paraId="48F59AC6" w14:textId="5FE4DDDA" w:rsidR="009C7BB3" w:rsidRDefault="00D43F25" w:rsidP="009C7BB3">
      <w:pPr>
        <w:jc w:val="both"/>
        <w:rPr>
          <w:rFonts w:ascii="Helvetica" w:hAnsi="Helvetica" w:cs="Helvetica"/>
        </w:rPr>
      </w:pPr>
      <w:r w:rsidRPr="00D43F25">
        <w:rPr>
          <w:rFonts w:ascii="Helvetica" w:hAnsi="Helvetica" w:cs="Helvetica"/>
        </w:rPr>
        <w:t>Wsparcie zostanie przeznaczone na zwiększenie odporności miast na zagrożenia wynikające ze zmian klimatu, w tym m.in. na udostępnianie przestrzeni publicznej zachowującej funkcje przyrodnicze. Interwencja ma na celu zmniejszenie podatności miast na niekorzystne zjawiska pogodowe oraz stworzenie warunków dla stabilnego rozwoju społeczno-gospodarczego w</w:t>
      </w:r>
      <w:r w:rsidR="00251D87">
        <w:rPr>
          <w:rFonts w:ascii="Helvetica" w:hAnsi="Helvetica" w:cs="Helvetica"/>
        </w:rPr>
        <w:t> </w:t>
      </w:r>
      <w:r w:rsidRPr="00D43F25">
        <w:rPr>
          <w:rFonts w:ascii="Helvetica" w:hAnsi="Helvetica" w:cs="Helvetica"/>
        </w:rPr>
        <w:t>obliczu ryzyk związanych ze zmianami klimatu.</w:t>
      </w:r>
      <w:r w:rsidR="00DB5687">
        <w:rPr>
          <w:rFonts w:ascii="Helvetica" w:hAnsi="Helvetica" w:cs="Helvetica"/>
        </w:rPr>
        <w:t xml:space="preserve"> Wpierane d</w:t>
      </w:r>
      <w:r w:rsidRPr="00D43F25">
        <w:rPr>
          <w:rFonts w:ascii="Helvetica" w:hAnsi="Helvetica" w:cs="Helvetica"/>
        </w:rPr>
        <w:t>ziałania adaptacyjne</w:t>
      </w:r>
      <w:r w:rsidR="00DB5687">
        <w:rPr>
          <w:rFonts w:ascii="Helvetica" w:hAnsi="Helvetica" w:cs="Helvetica"/>
        </w:rPr>
        <w:t xml:space="preserve"> będą miały</w:t>
      </w:r>
      <w:r w:rsidRPr="00D43F25">
        <w:rPr>
          <w:rFonts w:ascii="Helvetica" w:hAnsi="Helvetica" w:cs="Helvetica"/>
        </w:rPr>
        <w:t xml:space="preserve"> </w:t>
      </w:r>
      <w:r w:rsidR="00DB5687">
        <w:rPr>
          <w:rFonts w:ascii="Helvetica" w:hAnsi="Helvetica" w:cs="Helvetica"/>
        </w:rPr>
        <w:t xml:space="preserve">charakter </w:t>
      </w:r>
      <w:r w:rsidRPr="00D43F25">
        <w:rPr>
          <w:rFonts w:ascii="Helvetica" w:hAnsi="Helvetica" w:cs="Helvetica"/>
        </w:rPr>
        <w:t>spójn</w:t>
      </w:r>
      <w:r w:rsidR="00DB5687">
        <w:rPr>
          <w:rFonts w:ascii="Helvetica" w:hAnsi="Helvetica" w:cs="Helvetica"/>
        </w:rPr>
        <w:t>ych oraz</w:t>
      </w:r>
      <w:r w:rsidRPr="00D43F25">
        <w:rPr>
          <w:rFonts w:ascii="Helvetica" w:hAnsi="Helvetica" w:cs="Helvetica"/>
        </w:rPr>
        <w:t xml:space="preserve"> zintegrow</w:t>
      </w:r>
      <w:r w:rsidR="00DB5687">
        <w:rPr>
          <w:rFonts w:ascii="Helvetica" w:hAnsi="Helvetica" w:cs="Helvetica"/>
        </w:rPr>
        <w:t>anych</w:t>
      </w:r>
      <w:r w:rsidRPr="00D43F25">
        <w:rPr>
          <w:rFonts w:ascii="Helvetica" w:hAnsi="Helvetica" w:cs="Helvetica"/>
        </w:rPr>
        <w:t xml:space="preserve"> przedsięwzię</w:t>
      </w:r>
      <w:r w:rsidR="00DB5687">
        <w:rPr>
          <w:rFonts w:ascii="Helvetica" w:hAnsi="Helvetica" w:cs="Helvetica"/>
        </w:rPr>
        <w:t>ć</w:t>
      </w:r>
      <w:r w:rsidRPr="00D43F25">
        <w:rPr>
          <w:rFonts w:ascii="Helvetica" w:hAnsi="Helvetica" w:cs="Helvetica"/>
        </w:rPr>
        <w:t>, kompleksowo oddziaływując</w:t>
      </w:r>
      <w:r w:rsidR="00DB5687">
        <w:rPr>
          <w:rFonts w:ascii="Helvetica" w:hAnsi="Helvetica" w:cs="Helvetica"/>
        </w:rPr>
        <w:t>ymi</w:t>
      </w:r>
      <w:r w:rsidRPr="00D43F25">
        <w:rPr>
          <w:rFonts w:ascii="Helvetica" w:hAnsi="Helvetica" w:cs="Helvetica"/>
        </w:rPr>
        <w:t xml:space="preserve"> na dostosowanie miast do ekstremalnych stanów pogodowych, rozwój zielonej</w:t>
      </w:r>
      <w:r w:rsidR="00DB5687">
        <w:rPr>
          <w:rFonts w:ascii="Helvetica" w:hAnsi="Helvetica" w:cs="Helvetica"/>
        </w:rPr>
        <w:t xml:space="preserve"> a także</w:t>
      </w:r>
      <w:r w:rsidRPr="00D43F25">
        <w:rPr>
          <w:rFonts w:ascii="Helvetica" w:hAnsi="Helvetica" w:cs="Helvetica"/>
        </w:rPr>
        <w:t xml:space="preserve"> zielono-niebieskiej infrastruktury, zarządzanie wodami opadowymi i roztopowymi, a także likwidację miejskich wysp ciepła.</w:t>
      </w:r>
      <w:r w:rsidR="00DB5687">
        <w:rPr>
          <w:rFonts w:ascii="Helvetica" w:hAnsi="Helvetica" w:cs="Helvetica"/>
        </w:rPr>
        <w:t xml:space="preserve"> </w:t>
      </w:r>
      <w:r w:rsidRPr="00D43F25">
        <w:rPr>
          <w:rFonts w:ascii="Helvetica" w:hAnsi="Helvetica" w:cs="Helvetica"/>
        </w:rPr>
        <w:t>Wsparcie</w:t>
      </w:r>
      <w:r>
        <w:rPr>
          <w:rFonts w:ascii="Helvetica" w:hAnsi="Helvetica" w:cs="Helvetica"/>
        </w:rPr>
        <w:t xml:space="preserve"> może być</w:t>
      </w:r>
      <w:r w:rsidRPr="00D43F25">
        <w:rPr>
          <w:rFonts w:ascii="Helvetica" w:hAnsi="Helvetica" w:cs="Helvetica"/>
        </w:rPr>
        <w:t xml:space="preserve"> przeznaczone na zwiększanie powierzchni</w:t>
      </w:r>
      <w:r>
        <w:rPr>
          <w:rFonts w:ascii="Helvetica" w:hAnsi="Helvetica" w:cs="Helvetica"/>
        </w:rPr>
        <w:t xml:space="preserve"> </w:t>
      </w:r>
      <w:r w:rsidRPr="00D43F25">
        <w:rPr>
          <w:rFonts w:ascii="Helvetica" w:hAnsi="Helvetica" w:cs="Helvetica"/>
        </w:rPr>
        <w:t xml:space="preserve">biologicznie i hydrologicznie </w:t>
      </w:r>
      <w:r>
        <w:rPr>
          <w:rFonts w:ascii="Helvetica" w:hAnsi="Helvetica" w:cs="Helvetica"/>
        </w:rPr>
        <w:t xml:space="preserve">czynnych </w:t>
      </w:r>
      <w:r w:rsidRPr="00D43F25">
        <w:rPr>
          <w:rFonts w:ascii="Helvetica" w:hAnsi="Helvetica" w:cs="Helvetica"/>
        </w:rPr>
        <w:t>na obszarach zurbanizowanych</w:t>
      </w:r>
      <w:r w:rsidR="00DB5687">
        <w:rPr>
          <w:rFonts w:ascii="Helvetica" w:hAnsi="Helvetica" w:cs="Helvetica"/>
        </w:rPr>
        <w:t xml:space="preserve"> i</w:t>
      </w:r>
      <w:r w:rsidRPr="00D43F25">
        <w:rPr>
          <w:rFonts w:ascii="Helvetica" w:hAnsi="Helvetica" w:cs="Helvetica"/>
        </w:rPr>
        <w:t xml:space="preserve"> zagospodarowanie wód w zlewniach miejskich. Zastosowanie znajdą rozwiązania oparte na ekosystemach </w:t>
      </w:r>
      <w:r w:rsidR="00DB5687">
        <w:rPr>
          <w:rFonts w:ascii="Helvetica" w:hAnsi="Helvetica" w:cs="Helvetica"/>
        </w:rPr>
        <w:t>oraz</w:t>
      </w:r>
      <w:r w:rsidRPr="00D43F25">
        <w:rPr>
          <w:rFonts w:ascii="Helvetica" w:hAnsi="Helvetica" w:cs="Helvetica"/>
        </w:rPr>
        <w:t xml:space="preserve"> zasobach naturalnych, obecnych i rozwijanych przez miasta</w:t>
      </w:r>
      <w:r>
        <w:rPr>
          <w:rFonts w:ascii="Helvetica" w:hAnsi="Helvetica" w:cs="Helvetica"/>
        </w:rPr>
        <w:t>.</w:t>
      </w:r>
    </w:p>
    <w:p w14:paraId="66AA549F" w14:textId="5CA4BB28" w:rsidR="00DB5687" w:rsidRPr="00DB5687" w:rsidRDefault="00DB5687" w:rsidP="009C7BB3">
      <w:pPr>
        <w:jc w:val="both"/>
        <w:rPr>
          <w:rFonts w:ascii="Helvetica" w:hAnsi="Helvetica" w:cs="Helvetica"/>
        </w:rPr>
      </w:pPr>
      <w:r w:rsidRPr="00DB5687">
        <w:rPr>
          <w:rFonts w:ascii="Helvetica" w:hAnsi="Helvetica" w:cs="Helvetica"/>
        </w:rPr>
        <w:t>FEPW przewiduje wsparcie inwestycji</w:t>
      </w:r>
      <w:r>
        <w:rPr>
          <w:rFonts w:ascii="Helvetica" w:hAnsi="Helvetica" w:cs="Helvetica"/>
        </w:rPr>
        <w:t xml:space="preserve"> i</w:t>
      </w:r>
      <w:r w:rsidRPr="00DB5687">
        <w:rPr>
          <w:rFonts w:ascii="Helvetica" w:hAnsi="Helvetica" w:cs="Helvetica"/>
        </w:rPr>
        <w:t xml:space="preserve"> opracowania dokumentów planistycznych z zakresu adaptacji do zmian klimatu, skierowane</w:t>
      </w:r>
      <w:r>
        <w:rPr>
          <w:rFonts w:ascii="Helvetica" w:hAnsi="Helvetica" w:cs="Helvetica"/>
        </w:rPr>
        <w:t xml:space="preserve"> m.in.</w:t>
      </w:r>
      <w:r w:rsidRPr="00DB5687">
        <w:rPr>
          <w:rFonts w:ascii="Helvetica" w:hAnsi="Helvetica" w:cs="Helvetica"/>
        </w:rPr>
        <w:t xml:space="preserve"> do miast średnich tracących funkcje społeczno-gospodarcze</w:t>
      </w:r>
      <w:r>
        <w:rPr>
          <w:rFonts w:ascii="Helvetica" w:hAnsi="Helvetica" w:cs="Helvetica"/>
        </w:rPr>
        <w:t xml:space="preserve"> oraz</w:t>
      </w:r>
      <w:r w:rsidRPr="00DB5687">
        <w:rPr>
          <w:rFonts w:ascii="Helvetica" w:hAnsi="Helvetica" w:cs="Helvetica"/>
        </w:rPr>
        <w:t xml:space="preserve"> innych miast subregionalnych z podregionów z najwyższą kumulacją gmin zmarginalizowanych</w:t>
      </w:r>
      <w:r>
        <w:rPr>
          <w:rFonts w:ascii="Helvetica" w:hAnsi="Helvetica" w:cs="Helvetica"/>
        </w:rPr>
        <w:t>,</w:t>
      </w:r>
      <w:r w:rsidRPr="00DB5687">
        <w:rPr>
          <w:rFonts w:ascii="Helvetica" w:hAnsi="Helvetica" w:cs="Helvetica"/>
        </w:rPr>
        <w:t xml:space="preserve"> z przedziału 20-100 tys. mieszkańców</w:t>
      </w:r>
      <w:r>
        <w:rPr>
          <w:rFonts w:ascii="Helvetica" w:hAnsi="Helvetica" w:cs="Helvetica"/>
        </w:rPr>
        <w:t>.</w:t>
      </w:r>
    </w:p>
    <w:p w14:paraId="4CA01E31" w14:textId="77777777" w:rsidR="009C7BB3" w:rsidRDefault="009C7BB3" w:rsidP="009C7BB3">
      <w:pPr>
        <w:jc w:val="both"/>
        <w:rPr>
          <w:rFonts w:ascii="Helvetica" w:hAnsi="Helvetica"/>
        </w:rPr>
      </w:pPr>
    </w:p>
    <w:p w14:paraId="35B3249A" w14:textId="77777777" w:rsidR="009C7BB3" w:rsidRPr="004941D5" w:rsidRDefault="009C7BB3" w:rsidP="009C7BB3">
      <w:pPr>
        <w:jc w:val="both"/>
        <w:rPr>
          <w:rFonts w:ascii="Helvetica" w:eastAsia="Times New Roman" w:hAnsi="Helvetica" w:cs="Helvetica"/>
        </w:rPr>
      </w:pPr>
      <w:r>
        <w:rPr>
          <w:rFonts w:ascii="Helvetica" w:eastAsia="Times New Roman" w:hAnsi="Helvetica" w:cs="Helvetica"/>
          <w:b/>
          <w:bCs/>
        </w:rPr>
        <w:t>Krajowy Plan Odbudowy i Zwiększenia Odporności (KPO)</w:t>
      </w:r>
    </w:p>
    <w:p w14:paraId="349009E1" w14:textId="77777777" w:rsidR="009C7BB3" w:rsidRDefault="009C7BB3" w:rsidP="009C7BB3">
      <w:pPr>
        <w:jc w:val="both"/>
        <w:rPr>
          <w:rFonts w:ascii="Helvetica" w:hAnsi="Helvetica"/>
        </w:rPr>
      </w:pPr>
      <w:r>
        <w:rPr>
          <w:rFonts w:ascii="Helvetica" w:hAnsi="Helvetica"/>
        </w:rPr>
        <w:t>Zgodnie z zaakceptowaną wersją dokumentu możliwe będzie sfinansowanie poprawy efektywności energetycznej w wielorodzinnych budynkach mieszkalnych, dotyczy to także inwestycji związanych z budową mieszkań przeznaczonych dla gospodarstw domowych o niskich i umiarkowanych dochodach, z uwzględnieniem efektywności energetycznej. Środki przekazywane będą w ramach:</w:t>
      </w:r>
    </w:p>
    <w:p w14:paraId="14D7BFBA" w14:textId="77777777" w:rsidR="009C7BB3" w:rsidRDefault="009C7BB3">
      <w:pPr>
        <w:pStyle w:val="Akapitzlist"/>
        <w:numPr>
          <w:ilvl w:val="0"/>
          <w:numId w:val="45"/>
        </w:numPr>
        <w:jc w:val="both"/>
        <w:rPr>
          <w:rFonts w:ascii="Helvetica" w:hAnsi="Helvetica"/>
        </w:rPr>
      </w:pPr>
      <w:r>
        <w:rPr>
          <w:rFonts w:ascii="Helvetica" w:hAnsi="Helvetica"/>
        </w:rPr>
        <w:t>g</w:t>
      </w:r>
      <w:r w:rsidRPr="003E3895">
        <w:rPr>
          <w:rFonts w:ascii="Helvetica" w:hAnsi="Helvetica"/>
        </w:rPr>
        <w:t>rantu na pokrycie 50% kosztów instalacji odnawialnego źródła energii w budynkach wielorodzinnych</w:t>
      </w:r>
      <w:r>
        <w:rPr>
          <w:rFonts w:ascii="Helvetica" w:hAnsi="Helvetica"/>
        </w:rPr>
        <w:t>,</w:t>
      </w:r>
    </w:p>
    <w:p w14:paraId="33E304E2" w14:textId="77777777" w:rsidR="009C7BB3" w:rsidRDefault="009C7BB3">
      <w:pPr>
        <w:pStyle w:val="Akapitzlist"/>
        <w:numPr>
          <w:ilvl w:val="0"/>
          <w:numId w:val="45"/>
        </w:numPr>
        <w:jc w:val="both"/>
        <w:rPr>
          <w:rFonts w:ascii="Helvetica" w:hAnsi="Helvetica"/>
        </w:rPr>
      </w:pPr>
      <w:r w:rsidRPr="00A213EE">
        <w:rPr>
          <w:rFonts w:ascii="Helvetica" w:hAnsi="Helvetica"/>
        </w:rPr>
        <w:t>premii z grantem na pokrycie łącz</w:t>
      </w:r>
      <w:r>
        <w:rPr>
          <w:rFonts w:ascii="Helvetica" w:hAnsi="Helvetica"/>
        </w:rPr>
        <w:t>nie</w:t>
      </w:r>
      <w:r w:rsidRPr="00A213EE">
        <w:rPr>
          <w:rFonts w:ascii="Helvetica" w:hAnsi="Helvetica"/>
        </w:rPr>
        <w:t xml:space="preserve"> do 41% kosztów termomodernizacji budynków wielorodzinnych</w:t>
      </w:r>
      <w:r>
        <w:rPr>
          <w:rFonts w:ascii="Helvetica" w:hAnsi="Helvetica"/>
        </w:rPr>
        <w:t>,</w:t>
      </w:r>
    </w:p>
    <w:p w14:paraId="273F226D" w14:textId="77777777" w:rsidR="009C7BB3" w:rsidRPr="00A213EE" w:rsidRDefault="009C7BB3">
      <w:pPr>
        <w:pStyle w:val="Akapitzlist"/>
        <w:numPr>
          <w:ilvl w:val="0"/>
          <w:numId w:val="45"/>
        </w:numPr>
        <w:jc w:val="both"/>
        <w:rPr>
          <w:rFonts w:ascii="Helvetica" w:hAnsi="Helvetica"/>
        </w:rPr>
      </w:pPr>
      <w:r>
        <w:rPr>
          <w:rFonts w:ascii="Helvetica" w:hAnsi="Helvetica"/>
        </w:rPr>
        <w:t>p</w:t>
      </w:r>
      <w:r w:rsidRPr="00A213EE">
        <w:rPr>
          <w:rFonts w:ascii="Helvetica" w:hAnsi="Helvetica"/>
        </w:rPr>
        <w:t>remii i grantów na pokrycie do 90% kosztów remontów zamieszkałych budynków komunalnych</w:t>
      </w:r>
      <w:r>
        <w:rPr>
          <w:rStyle w:val="Odwoanieprzypisudolnego"/>
          <w:rFonts w:ascii="Helvetica" w:hAnsi="Helvetica"/>
        </w:rPr>
        <w:footnoteReference w:id="141"/>
      </w:r>
      <w:r w:rsidRPr="00A213EE">
        <w:rPr>
          <w:rFonts w:ascii="Helvetica" w:hAnsi="Helvetica"/>
        </w:rPr>
        <w:t>.</w:t>
      </w:r>
    </w:p>
    <w:p w14:paraId="3C187EA6" w14:textId="77777777" w:rsidR="009C7BB3" w:rsidRDefault="009C7BB3" w:rsidP="009C7BB3">
      <w:pPr>
        <w:jc w:val="both"/>
        <w:rPr>
          <w:rFonts w:ascii="Helvetica" w:hAnsi="Helvetica"/>
        </w:rPr>
      </w:pPr>
      <w:r>
        <w:rPr>
          <w:rFonts w:ascii="Helvetica" w:hAnsi="Helvetica"/>
        </w:rPr>
        <w:t>W ramach KPO rozszerzeniu ulegnie program budownictwa socjalnego i komunalnego (BSK). Gminy zyskają dostęp do wyższego o 15-25% bezzwrotnego wsparcia na pokrycie kosztów budowy nowych mieszkań komunalnych i społecznych mieszkań czynszowych realizowanych przez TBS oraz SIM. W przypadku społecznych mieszkań czynszowych maksymalny poziom wsparcia ma być podniesiony z obecnych 35% na 60%, a w przypadku mieszkań komunalnych z 80% na 95% kosztów inwestycji.</w:t>
      </w:r>
    </w:p>
    <w:p w14:paraId="69D263A4" w14:textId="77710EEE" w:rsidR="00AD6093" w:rsidRPr="00AD6093" w:rsidRDefault="009C7BB3" w:rsidP="00AD6093">
      <w:pPr>
        <w:jc w:val="both"/>
        <w:rPr>
          <w:rFonts w:ascii="Helvetica" w:hAnsi="Helvetica"/>
        </w:rPr>
      </w:pPr>
      <w:r>
        <w:rPr>
          <w:rFonts w:ascii="Helvetica" w:hAnsi="Helvetica"/>
        </w:rPr>
        <w:t>KPO zakłada również zwiększenie premii termomodernizacyjnej i remontowej; w przypadku premii termomodernizacyjnej z 16% do 26%, zaś premii remontowej z 15% do 25%.</w:t>
      </w:r>
      <w:r>
        <w:rPr>
          <w:rStyle w:val="Odwoanieprzypisudolnego"/>
          <w:rFonts w:ascii="Helvetica" w:hAnsi="Helvetica"/>
        </w:rPr>
        <w:footnoteReference w:id="142"/>
      </w:r>
      <w:r w:rsidR="00AC24E4">
        <w:rPr>
          <w:rFonts w:ascii="Helvetica" w:hAnsi="Helvetica"/>
        </w:rPr>
        <w:t xml:space="preserve"> </w:t>
      </w:r>
    </w:p>
    <w:p w14:paraId="7CC5A371" w14:textId="798D090F" w:rsidR="00A42E79" w:rsidRDefault="00A42E79" w:rsidP="00DF73E5">
      <w:pPr>
        <w:jc w:val="both"/>
        <w:rPr>
          <w:rFonts w:ascii="Helvetica" w:hAnsi="Helvetica" w:cs="Helvetica"/>
          <w:b/>
          <w:bCs/>
          <w:sz w:val="26"/>
          <w:szCs w:val="26"/>
        </w:rPr>
      </w:pPr>
    </w:p>
    <w:p w14:paraId="32A17BA9" w14:textId="04E030AA" w:rsidR="00DF73E5" w:rsidRDefault="00DF73E5">
      <w:pPr>
        <w:rPr>
          <w:rFonts w:ascii="Helvetica" w:eastAsiaTheme="majorEastAsia" w:hAnsi="Helvetica" w:cs="Helvetica"/>
          <w:b/>
          <w:bCs/>
          <w:sz w:val="26"/>
          <w:szCs w:val="26"/>
        </w:rPr>
      </w:pPr>
      <w:r>
        <w:rPr>
          <w:rFonts w:ascii="Helvetica" w:eastAsiaTheme="majorEastAsia" w:hAnsi="Helvetica" w:cs="Helvetica"/>
          <w:b/>
          <w:bCs/>
          <w:sz w:val="26"/>
          <w:szCs w:val="26"/>
        </w:rPr>
        <w:br w:type="page"/>
      </w:r>
    </w:p>
    <w:p w14:paraId="6B571DA7" w14:textId="4F37393B" w:rsidR="00DF73E5" w:rsidRPr="00484757" w:rsidRDefault="00DF73E5" w:rsidP="00484757">
      <w:pPr>
        <w:pStyle w:val="Nagwek1"/>
        <w:rPr>
          <w:rFonts w:ascii="Helvetica" w:hAnsi="Helvetica" w:cs="Helvetica"/>
          <w:b/>
          <w:bCs/>
          <w:sz w:val="26"/>
          <w:szCs w:val="26"/>
        </w:rPr>
      </w:pPr>
      <w:bookmarkStart w:id="74" w:name="_Toc124254940"/>
      <w:r w:rsidRPr="00484757">
        <w:rPr>
          <w:rFonts w:ascii="Helvetica" w:hAnsi="Helvetica" w:cs="Helvetica"/>
          <w:b/>
          <w:bCs/>
          <w:color w:val="auto"/>
          <w:sz w:val="26"/>
          <w:szCs w:val="26"/>
        </w:rPr>
        <w:t xml:space="preserve">4. Monitoring i ewaluacja </w:t>
      </w:r>
      <w:r w:rsidR="00484757">
        <w:rPr>
          <w:rFonts w:ascii="Helvetica" w:hAnsi="Helvetica" w:cs="Helvetica"/>
          <w:b/>
          <w:bCs/>
          <w:color w:val="auto"/>
          <w:sz w:val="26"/>
          <w:szCs w:val="26"/>
        </w:rPr>
        <w:t xml:space="preserve">realizacji </w:t>
      </w:r>
      <w:r w:rsidRPr="00484757">
        <w:rPr>
          <w:rFonts w:ascii="Helvetica" w:hAnsi="Helvetica" w:cs="Helvetica"/>
          <w:b/>
          <w:bCs/>
          <w:color w:val="auto"/>
          <w:sz w:val="26"/>
          <w:szCs w:val="26"/>
        </w:rPr>
        <w:t>strategii</w:t>
      </w:r>
      <w:bookmarkEnd w:id="74"/>
    </w:p>
    <w:p w14:paraId="27B79EA9" w14:textId="4C3C7D6A" w:rsidR="00DF73E5" w:rsidRDefault="00DF73E5" w:rsidP="00DF73E5">
      <w:pPr>
        <w:jc w:val="both"/>
        <w:rPr>
          <w:rFonts w:ascii="Helvetica" w:eastAsiaTheme="majorEastAsia" w:hAnsi="Helvetica" w:cs="Helvetica"/>
          <w:b/>
          <w:bCs/>
          <w:sz w:val="26"/>
          <w:szCs w:val="26"/>
        </w:rPr>
      </w:pPr>
    </w:p>
    <w:p w14:paraId="5A9B1158" w14:textId="77777777" w:rsidR="000A7EF5" w:rsidRDefault="000A7EF5" w:rsidP="000A7EF5">
      <w:pPr>
        <w:jc w:val="both"/>
        <w:rPr>
          <w:rFonts w:ascii="Helvetica" w:hAnsi="Helvetica" w:cs="Helvetica"/>
        </w:rPr>
      </w:pPr>
      <w:r>
        <w:rPr>
          <w:rFonts w:ascii="Helvetica" w:hAnsi="Helvetica" w:cs="Helvetica"/>
        </w:rPr>
        <w:t>Kontrola realizacji strategii odbywa się za pomocą systemów monitorowania i informowania społeczeństwa o postępach. Dlatego niezbędnym elementem Strategii Rozwoju Budownictwa Mieszkaniowego jest okresowa weryfikacja poziomu wykonania zakładanych celów. Poprzez system monitorowania można bieżąco oceniać postępy wdrażania działań, usprawniać proces oraz odpowiednio reagować, jeżeli nie przynoszą one założonych efektów. Kontrolowanie kierunków oraz tempa rozwoju gminnego mieszkalnictwa odbywać się będzie przez cały okres realizacji strategii, po każdym zamkniętym roku obrotowym, przy czym pierwszym okresem sprawozdawczym będzie 2023 rok.</w:t>
      </w:r>
    </w:p>
    <w:p w14:paraId="09F549B1" w14:textId="04FD7465" w:rsidR="000A7EF5" w:rsidRDefault="000A7EF5" w:rsidP="000A7EF5">
      <w:pPr>
        <w:jc w:val="both"/>
        <w:rPr>
          <w:rFonts w:ascii="Helvetica" w:hAnsi="Helvetica" w:cs="Helvetica"/>
        </w:rPr>
      </w:pPr>
      <w:r w:rsidRPr="00F80406">
        <w:rPr>
          <w:rFonts w:ascii="Helvetica" w:hAnsi="Helvetica" w:cs="Helvetica"/>
        </w:rPr>
        <w:t>Pierwszym etapem</w:t>
      </w:r>
      <w:r>
        <w:rPr>
          <w:rFonts w:ascii="Helvetica" w:hAnsi="Helvetica" w:cs="Helvetica"/>
        </w:rPr>
        <w:t xml:space="preserve"> procesu cyklicznego</w:t>
      </w:r>
      <w:r w:rsidRPr="00F80406">
        <w:rPr>
          <w:rFonts w:ascii="Helvetica" w:hAnsi="Helvetica" w:cs="Helvetica"/>
        </w:rPr>
        <w:t xml:space="preserve"> monitoringu</w:t>
      </w:r>
      <w:r>
        <w:rPr>
          <w:rFonts w:ascii="Helvetica" w:hAnsi="Helvetica" w:cs="Helvetica"/>
        </w:rPr>
        <w:t xml:space="preserve"> będzie</w:t>
      </w:r>
      <w:r w:rsidRPr="00F80406">
        <w:rPr>
          <w:rFonts w:ascii="Helvetica" w:hAnsi="Helvetica" w:cs="Helvetica"/>
        </w:rPr>
        <w:t xml:space="preserve"> pozyskanie </w:t>
      </w:r>
      <w:r>
        <w:rPr>
          <w:rFonts w:ascii="Helvetica" w:hAnsi="Helvetica" w:cs="Helvetica"/>
        </w:rPr>
        <w:t>danych</w:t>
      </w:r>
      <w:r w:rsidRPr="00F80406">
        <w:rPr>
          <w:rFonts w:ascii="Helvetica" w:hAnsi="Helvetica" w:cs="Helvetica"/>
        </w:rPr>
        <w:t xml:space="preserve"> wejściowych</w:t>
      </w:r>
      <w:r>
        <w:rPr>
          <w:rFonts w:ascii="Helvetica" w:hAnsi="Helvetica" w:cs="Helvetica"/>
        </w:rPr>
        <w:t xml:space="preserve"> </w:t>
      </w:r>
      <w:r w:rsidRPr="00F80406">
        <w:rPr>
          <w:rFonts w:ascii="Helvetica" w:hAnsi="Helvetica" w:cs="Helvetica"/>
        </w:rPr>
        <w:t xml:space="preserve"> </w:t>
      </w:r>
      <w:r>
        <w:rPr>
          <w:rFonts w:ascii="Helvetica" w:hAnsi="Helvetica" w:cs="Helvetica"/>
        </w:rPr>
        <w:t xml:space="preserve">od </w:t>
      </w:r>
      <w:r w:rsidRPr="00F80406">
        <w:rPr>
          <w:rFonts w:ascii="Helvetica" w:hAnsi="Helvetica" w:cs="Helvetica"/>
        </w:rPr>
        <w:t>jednostek organizacyjnych Miasta, GUS, spółdzielni mieszkaniowych</w:t>
      </w:r>
      <w:r>
        <w:rPr>
          <w:rFonts w:ascii="Helvetica" w:hAnsi="Helvetica" w:cs="Helvetica"/>
        </w:rPr>
        <w:t xml:space="preserve"> i</w:t>
      </w:r>
      <w:r w:rsidRPr="00F80406">
        <w:rPr>
          <w:rFonts w:ascii="Helvetica" w:hAnsi="Helvetica" w:cs="Helvetica"/>
        </w:rPr>
        <w:t xml:space="preserve"> innych podmiotów </w:t>
      </w:r>
      <w:r>
        <w:rPr>
          <w:rFonts w:ascii="Helvetica" w:hAnsi="Helvetica" w:cs="Helvetica"/>
        </w:rPr>
        <w:t>za</w:t>
      </w:r>
      <w:r w:rsidRPr="00F80406">
        <w:rPr>
          <w:rFonts w:ascii="Helvetica" w:hAnsi="Helvetica" w:cs="Helvetica"/>
        </w:rPr>
        <w:t>angażowanych w</w:t>
      </w:r>
      <w:r>
        <w:rPr>
          <w:rFonts w:ascii="Helvetica" w:hAnsi="Helvetica" w:cs="Helvetica"/>
        </w:rPr>
        <w:t>e wdrażanie</w:t>
      </w:r>
      <w:r w:rsidRPr="00F80406">
        <w:rPr>
          <w:rFonts w:ascii="Helvetica" w:hAnsi="Helvetica" w:cs="Helvetica"/>
        </w:rPr>
        <w:t xml:space="preserve"> działań strategicznych. Skompletowan</w:t>
      </w:r>
      <w:r>
        <w:rPr>
          <w:rFonts w:ascii="Helvetica" w:hAnsi="Helvetica" w:cs="Helvetica"/>
        </w:rPr>
        <w:t>e informacje źródłowe</w:t>
      </w:r>
      <w:r w:rsidRPr="00F80406">
        <w:rPr>
          <w:rFonts w:ascii="Helvetica" w:hAnsi="Helvetica" w:cs="Helvetica"/>
        </w:rPr>
        <w:t xml:space="preserve"> będą </w:t>
      </w:r>
      <w:r>
        <w:rPr>
          <w:rFonts w:ascii="Helvetica" w:hAnsi="Helvetica" w:cs="Helvetica"/>
        </w:rPr>
        <w:t>z</w:t>
      </w:r>
      <w:r w:rsidRPr="00F80406">
        <w:rPr>
          <w:rFonts w:ascii="Helvetica" w:hAnsi="Helvetica" w:cs="Helvetica"/>
        </w:rPr>
        <w:t>agregowane w taki sposób, aby możliwie najwierniej odzwierciedlały rzeczywisty stan budownictwa mieszkaniowego</w:t>
      </w:r>
      <w:r>
        <w:rPr>
          <w:rFonts w:ascii="Helvetica" w:hAnsi="Helvetica" w:cs="Helvetica"/>
        </w:rPr>
        <w:t xml:space="preserve"> na terenie Miasta</w:t>
      </w:r>
      <w:r w:rsidRPr="00F80406">
        <w:rPr>
          <w:rFonts w:ascii="Helvetica" w:hAnsi="Helvetica" w:cs="Helvetica"/>
        </w:rPr>
        <w:t xml:space="preserve"> oraz poziom</w:t>
      </w:r>
      <w:r>
        <w:rPr>
          <w:rFonts w:ascii="Helvetica" w:hAnsi="Helvetica" w:cs="Helvetica"/>
        </w:rPr>
        <w:t xml:space="preserve"> realizacji celów strategii. Efekty  przedstawiane będą w szczególności za pomocą ilustrujących je wskaźników. Proponowany katalog wskaźników monitoringowych dostosowany został do zdefiniowanych celów Strategii Rozwoju Budownictwa Mieszkaniowego w Gminie Stalowa Wola na lata 2022-2030.</w:t>
      </w:r>
    </w:p>
    <w:p w14:paraId="0A670975" w14:textId="77777777" w:rsidR="00FB6A08" w:rsidRPr="007125DA" w:rsidRDefault="00FB6A08" w:rsidP="000A7EF5">
      <w:pPr>
        <w:jc w:val="both"/>
        <w:rPr>
          <w:rFonts w:ascii="Helvetica" w:hAnsi="Helvetica" w:cs="Helvetica"/>
          <w:sz w:val="12"/>
          <w:szCs w:val="12"/>
        </w:rPr>
      </w:pPr>
    </w:p>
    <w:p w14:paraId="6218DE9E" w14:textId="3F3F5FC3" w:rsidR="00FB6A08" w:rsidRPr="00FB6A08" w:rsidRDefault="00FB6A08" w:rsidP="00FB6A08">
      <w:pPr>
        <w:pStyle w:val="Legenda"/>
        <w:keepNext/>
        <w:jc w:val="both"/>
        <w:rPr>
          <w:rFonts w:ascii="Helvetica" w:hAnsi="Helvetica" w:cs="Helvetica"/>
          <w:color w:val="auto"/>
        </w:rPr>
      </w:pPr>
      <w:bookmarkStart w:id="75" w:name="_Toc126833890"/>
      <w:r w:rsidRPr="00FB6A08">
        <w:rPr>
          <w:rFonts w:ascii="Helvetica" w:hAnsi="Helvetica" w:cs="Helvetica"/>
          <w:color w:val="auto"/>
        </w:rPr>
        <w:t xml:space="preserve">Tabela </w:t>
      </w:r>
      <w:r w:rsidRPr="00FB6A08">
        <w:rPr>
          <w:rFonts w:ascii="Helvetica" w:hAnsi="Helvetica" w:cs="Helvetica"/>
          <w:color w:val="auto"/>
        </w:rPr>
        <w:fldChar w:fldCharType="begin"/>
      </w:r>
      <w:r w:rsidRPr="00FB6A08">
        <w:rPr>
          <w:rFonts w:ascii="Helvetica" w:hAnsi="Helvetica" w:cs="Helvetica"/>
          <w:color w:val="auto"/>
        </w:rPr>
        <w:instrText xml:space="preserve"> SEQ Tabela \* ARABIC </w:instrText>
      </w:r>
      <w:r w:rsidRPr="00FB6A08">
        <w:rPr>
          <w:rFonts w:ascii="Helvetica" w:hAnsi="Helvetica" w:cs="Helvetica"/>
          <w:color w:val="auto"/>
        </w:rPr>
        <w:fldChar w:fldCharType="separate"/>
      </w:r>
      <w:r w:rsidR="001F436B">
        <w:rPr>
          <w:rFonts w:ascii="Helvetica" w:hAnsi="Helvetica" w:cs="Helvetica"/>
          <w:noProof/>
          <w:color w:val="auto"/>
        </w:rPr>
        <w:t>26</w:t>
      </w:r>
      <w:r w:rsidRPr="00FB6A08">
        <w:rPr>
          <w:rFonts w:ascii="Helvetica" w:hAnsi="Helvetica" w:cs="Helvetica"/>
          <w:color w:val="auto"/>
        </w:rPr>
        <w:fldChar w:fldCharType="end"/>
      </w:r>
      <w:r w:rsidRPr="00FB6A08">
        <w:rPr>
          <w:rFonts w:ascii="Helvetica" w:hAnsi="Helvetica" w:cs="Helvetica"/>
          <w:color w:val="auto"/>
        </w:rPr>
        <w:t>. Wskaźniki monitoringowe służące</w:t>
      </w:r>
      <w:r w:rsidR="00767003">
        <w:rPr>
          <w:rFonts w:ascii="Helvetica" w:hAnsi="Helvetica" w:cs="Helvetica"/>
          <w:color w:val="auto"/>
        </w:rPr>
        <w:t xml:space="preserve"> do</w:t>
      </w:r>
      <w:r w:rsidRPr="00FB6A08">
        <w:rPr>
          <w:rFonts w:ascii="Helvetica" w:hAnsi="Helvetica" w:cs="Helvetica"/>
          <w:color w:val="auto"/>
        </w:rPr>
        <w:t xml:space="preserve"> ocen</w:t>
      </w:r>
      <w:r w:rsidR="00767003">
        <w:rPr>
          <w:rFonts w:ascii="Helvetica" w:hAnsi="Helvetica" w:cs="Helvetica"/>
          <w:color w:val="auto"/>
        </w:rPr>
        <w:t>y</w:t>
      </w:r>
      <w:r w:rsidRPr="00FB6A08">
        <w:rPr>
          <w:rFonts w:ascii="Helvetica" w:hAnsi="Helvetica" w:cs="Helvetica"/>
          <w:color w:val="auto"/>
        </w:rPr>
        <w:t xml:space="preserve"> realizacji strategii</w:t>
      </w:r>
      <w:bookmarkEnd w:id="75"/>
    </w:p>
    <w:tbl>
      <w:tblPr>
        <w:tblStyle w:val="Tabela-Siatka"/>
        <w:tblW w:w="0" w:type="auto"/>
        <w:tblBorders>
          <w:insideV w:val="none" w:sz="0" w:space="0" w:color="auto"/>
        </w:tblBorders>
        <w:tblLook w:val="04A0" w:firstRow="1" w:lastRow="0" w:firstColumn="1" w:lastColumn="0" w:noHBand="0" w:noVBand="1"/>
      </w:tblPr>
      <w:tblGrid>
        <w:gridCol w:w="562"/>
        <w:gridCol w:w="8500"/>
      </w:tblGrid>
      <w:tr w:rsidR="00FB6A08" w:rsidRPr="00A54136" w14:paraId="0AD73A5E" w14:textId="77777777" w:rsidTr="00204917">
        <w:trPr>
          <w:trHeight w:val="567"/>
        </w:trPr>
        <w:tc>
          <w:tcPr>
            <w:tcW w:w="9062" w:type="dxa"/>
            <w:gridSpan w:val="2"/>
            <w:shd w:val="clear" w:color="auto" w:fill="D9D9D9" w:themeFill="background1" w:themeFillShade="D9"/>
            <w:vAlign w:val="center"/>
          </w:tcPr>
          <w:p w14:paraId="020166F3" w14:textId="570A3C28" w:rsidR="00FB6A08" w:rsidRPr="00A54136" w:rsidRDefault="00614BBB" w:rsidP="00162E80">
            <w:pPr>
              <w:spacing w:before="60" w:after="60"/>
              <w:jc w:val="both"/>
              <w:rPr>
                <w:rFonts w:ascii="Helvetica" w:eastAsiaTheme="majorEastAsia" w:hAnsi="Helvetica" w:cs="Helvetica"/>
                <w:b/>
                <w:bCs/>
                <w:sz w:val="18"/>
                <w:szCs w:val="18"/>
              </w:rPr>
            </w:pPr>
            <w:r w:rsidRPr="00A54136">
              <w:rPr>
                <w:rFonts w:ascii="Helvetica" w:eastAsiaTheme="majorEastAsia" w:hAnsi="Helvetica" w:cs="Helvetica"/>
                <w:b/>
                <w:bCs/>
                <w:sz w:val="18"/>
                <w:szCs w:val="18"/>
              </w:rPr>
              <w:t>Wskaźniki monitor</w:t>
            </w:r>
            <w:r w:rsidR="00F175F2">
              <w:rPr>
                <w:rFonts w:ascii="Helvetica" w:eastAsiaTheme="majorEastAsia" w:hAnsi="Helvetica" w:cs="Helvetica"/>
                <w:b/>
                <w:bCs/>
                <w:sz w:val="18"/>
                <w:szCs w:val="18"/>
              </w:rPr>
              <w:t>ingu</w:t>
            </w:r>
            <w:r w:rsidRPr="00A54136">
              <w:rPr>
                <w:rFonts w:ascii="Helvetica" w:eastAsiaTheme="majorEastAsia" w:hAnsi="Helvetica" w:cs="Helvetica"/>
                <w:b/>
                <w:bCs/>
                <w:sz w:val="18"/>
                <w:szCs w:val="18"/>
              </w:rPr>
              <w:t xml:space="preserve"> </w:t>
            </w:r>
            <w:r w:rsidR="00162E80" w:rsidRPr="00A54136">
              <w:rPr>
                <w:rFonts w:ascii="Helvetica" w:eastAsiaTheme="majorEastAsia" w:hAnsi="Helvetica" w:cs="Helvetica"/>
                <w:b/>
                <w:bCs/>
                <w:sz w:val="18"/>
                <w:szCs w:val="18"/>
              </w:rPr>
              <w:t xml:space="preserve">o charakterze </w:t>
            </w:r>
            <w:r w:rsidRPr="00A54136">
              <w:rPr>
                <w:rFonts w:ascii="Helvetica" w:eastAsiaTheme="majorEastAsia" w:hAnsi="Helvetica" w:cs="Helvetica"/>
                <w:b/>
                <w:bCs/>
                <w:sz w:val="18"/>
                <w:szCs w:val="18"/>
              </w:rPr>
              <w:t>ogóln</w:t>
            </w:r>
            <w:r w:rsidR="00162E80" w:rsidRPr="00A54136">
              <w:rPr>
                <w:rFonts w:ascii="Helvetica" w:eastAsiaTheme="majorEastAsia" w:hAnsi="Helvetica" w:cs="Helvetica"/>
                <w:b/>
                <w:bCs/>
                <w:sz w:val="18"/>
                <w:szCs w:val="18"/>
              </w:rPr>
              <w:t>ym</w:t>
            </w:r>
          </w:p>
        </w:tc>
      </w:tr>
      <w:tr w:rsidR="00FB6A08" w:rsidRPr="00A54136" w14:paraId="49361245" w14:textId="77777777" w:rsidTr="0009341C">
        <w:trPr>
          <w:trHeight w:val="340"/>
        </w:trPr>
        <w:tc>
          <w:tcPr>
            <w:tcW w:w="562" w:type="dxa"/>
            <w:vAlign w:val="center"/>
          </w:tcPr>
          <w:p w14:paraId="7DE6E391" w14:textId="7A5F3487" w:rsidR="00FB6A08" w:rsidRPr="00A54136" w:rsidRDefault="00614BBB" w:rsidP="00BC267E">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1.</w:t>
            </w:r>
          </w:p>
        </w:tc>
        <w:tc>
          <w:tcPr>
            <w:tcW w:w="8500" w:type="dxa"/>
            <w:vAlign w:val="center"/>
          </w:tcPr>
          <w:p w14:paraId="1DB52416" w14:textId="6D234291" w:rsidR="00FB6A08" w:rsidRPr="00A54136" w:rsidRDefault="00767003" w:rsidP="00162E80">
            <w:pPr>
              <w:spacing w:before="60" w:after="60"/>
              <w:jc w:val="both"/>
              <w:rPr>
                <w:rFonts w:ascii="Helvetica" w:eastAsiaTheme="majorEastAsia" w:hAnsi="Helvetica" w:cs="Helvetica"/>
                <w:sz w:val="18"/>
                <w:szCs w:val="18"/>
              </w:rPr>
            </w:pPr>
            <w:r w:rsidRPr="00A54136">
              <w:rPr>
                <w:rFonts w:ascii="Helvetica" w:eastAsiaTheme="majorEastAsia" w:hAnsi="Helvetica" w:cs="Helvetica"/>
                <w:sz w:val="18"/>
                <w:szCs w:val="18"/>
              </w:rPr>
              <w:t>Liczba mieszkań w Gminie Stalowa Wola</w:t>
            </w:r>
          </w:p>
        </w:tc>
      </w:tr>
      <w:tr w:rsidR="00FB6A08" w:rsidRPr="00A54136" w14:paraId="7A9459B2" w14:textId="77777777" w:rsidTr="0009341C">
        <w:trPr>
          <w:trHeight w:val="340"/>
        </w:trPr>
        <w:tc>
          <w:tcPr>
            <w:tcW w:w="562" w:type="dxa"/>
            <w:vAlign w:val="center"/>
          </w:tcPr>
          <w:p w14:paraId="3A67B656" w14:textId="569D3AEF" w:rsidR="00BC267E" w:rsidRPr="00A54136" w:rsidRDefault="00BC267E" w:rsidP="00BC267E">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2.</w:t>
            </w:r>
          </w:p>
        </w:tc>
        <w:tc>
          <w:tcPr>
            <w:tcW w:w="8500" w:type="dxa"/>
            <w:vAlign w:val="center"/>
          </w:tcPr>
          <w:p w14:paraId="37CACFD8" w14:textId="5C9A7F74" w:rsidR="00FB6A08" w:rsidRPr="00A54136" w:rsidRDefault="00767003"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Przeciętna powierzchnia użytkowa mieszkania</w:t>
            </w:r>
          </w:p>
        </w:tc>
      </w:tr>
      <w:tr w:rsidR="00FB6A08" w:rsidRPr="00A54136" w14:paraId="4DFB4C5D" w14:textId="77777777" w:rsidTr="0009341C">
        <w:trPr>
          <w:trHeight w:val="340"/>
        </w:trPr>
        <w:tc>
          <w:tcPr>
            <w:tcW w:w="562" w:type="dxa"/>
            <w:vAlign w:val="center"/>
          </w:tcPr>
          <w:p w14:paraId="284205C4" w14:textId="10D5F19D" w:rsidR="00FB6A08" w:rsidRPr="00A54136" w:rsidRDefault="00BC267E" w:rsidP="00BC267E">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3.</w:t>
            </w:r>
          </w:p>
        </w:tc>
        <w:tc>
          <w:tcPr>
            <w:tcW w:w="8500" w:type="dxa"/>
            <w:vAlign w:val="center"/>
          </w:tcPr>
          <w:p w14:paraId="07E3ECAD" w14:textId="748448B9" w:rsidR="00FB6A08" w:rsidRPr="00A54136" w:rsidRDefault="00767003"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Przeciętna powierzchnia użytkowa mieszkania na jedną osobę</w:t>
            </w:r>
          </w:p>
        </w:tc>
      </w:tr>
      <w:tr w:rsidR="00FB6A08" w:rsidRPr="00A54136" w14:paraId="7A212607" w14:textId="77777777" w:rsidTr="0009341C">
        <w:trPr>
          <w:trHeight w:val="340"/>
        </w:trPr>
        <w:tc>
          <w:tcPr>
            <w:tcW w:w="562" w:type="dxa"/>
            <w:vAlign w:val="center"/>
          </w:tcPr>
          <w:p w14:paraId="3CAD695F" w14:textId="52AFD40B" w:rsidR="00FB6A08" w:rsidRPr="00A54136" w:rsidRDefault="00BC267E" w:rsidP="00BC267E">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4.</w:t>
            </w:r>
          </w:p>
        </w:tc>
        <w:tc>
          <w:tcPr>
            <w:tcW w:w="8500" w:type="dxa"/>
            <w:vAlign w:val="center"/>
          </w:tcPr>
          <w:p w14:paraId="63B03654" w14:textId="30AB8E29" w:rsidR="00FB6A08" w:rsidRPr="00A54136" w:rsidRDefault="00767003"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Przeciętna liczba osób na mieszkanie</w:t>
            </w:r>
          </w:p>
        </w:tc>
      </w:tr>
      <w:tr w:rsidR="00FB6A08" w:rsidRPr="00A54136" w14:paraId="37435B32" w14:textId="77777777" w:rsidTr="0009341C">
        <w:trPr>
          <w:trHeight w:val="340"/>
        </w:trPr>
        <w:tc>
          <w:tcPr>
            <w:tcW w:w="562" w:type="dxa"/>
            <w:vAlign w:val="center"/>
          </w:tcPr>
          <w:p w14:paraId="64BCE1DD" w14:textId="00C2190D" w:rsidR="00FB6A08" w:rsidRPr="00A54136" w:rsidRDefault="00BC267E" w:rsidP="00BC267E">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5.</w:t>
            </w:r>
          </w:p>
        </w:tc>
        <w:tc>
          <w:tcPr>
            <w:tcW w:w="8500" w:type="dxa"/>
            <w:vAlign w:val="center"/>
          </w:tcPr>
          <w:p w14:paraId="3D31B6EC" w14:textId="2E65D3E3" w:rsidR="00FB6A08" w:rsidRPr="00A54136" w:rsidRDefault="00162E80"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Ilości złożonych wniosków o pozwolenie na budowę dla obszaru budownictwa mieszkaniowego na terenie Gminy Stalowa Wola</w:t>
            </w:r>
          </w:p>
        </w:tc>
      </w:tr>
      <w:tr w:rsidR="00162E80" w:rsidRPr="00A54136" w14:paraId="575CFAC0" w14:textId="77777777" w:rsidTr="0009341C">
        <w:trPr>
          <w:trHeight w:val="340"/>
        </w:trPr>
        <w:tc>
          <w:tcPr>
            <w:tcW w:w="562" w:type="dxa"/>
            <w:vAlign w:val="center"/>
          </w:tcPr>
          <w:p w14:paraId="3E9370C7" w14:textId="2977D319" w:rsidR="00162E80" w:rsidRPr="00A54136" w:rsidRDefault="00BC267E" w:rsidP="00BC267E">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6.</w:t>
            </w:r>
          </w:p>
        </w:tc>
        <w:tc>
          <w:tcPr>
            <w:tcW w:w="8500" w:type="dxa"/>
            <w:vAlign w:val="center"/>
          </w:tcPr>
          <w:p w14:paraId="395A46DA" w14:textId="2330CDC8" w:rsidR="00162E80" w:rsidRPr="00A54136" w:rsidRDefault="00162E80" w:rsidP="00162E80">
            <w:pPr>
              <w:spacing w:before="60" w:after="60"/>
              <w:jc w:val="both"/>
              <w:rPr>
                <w:rFonts w:ascii="Helvetica" w:hAnsi="Helvetica" w:cs="Helvetica"/>
                <w:sz w:val="18"/>
                <w:szCs w:val="18"/>
              </w:rPr>
            </w:pPr>
            <w:r w:rsidRPr="00A54136">
              <w:rPr>
                <w:rFonts w:ascii="Helvetica" w:hAnsi="Helvetica" w:cs="Helvetica"/>
                <w:sz w:val="18"/>
                <w:szCs w:val="18"/>
              </w:rPr>
              <w:t>Ilość wydanych decyzji o zatwierdzeniu projektu budowlanego i udzieleniu pozwolenia na budowę dla obszaru budownictwa mieszkaniowego na terenie Gminy Stalowa Wola</w:t>
            </w:r>
          </w:p>
        </w:tc>
      </w:tr>
      <w:tr w:rsidR="00162E80" w:rsidRPr="00A54136" w14:paraId="7F9F1C5D" w14:textId="77777777" w:rsidTr="00204917">
        <w:trPr>
          <w:trHeight w:val="567"/>
        </w:trPr>
        <w:tc>
          <w:tcPr>
            <w:tcW w:w="9062" w:type="dxa"/>
            <w:gridSpan w:val="2"/>
            <w:shd w:val="clear" w:color="auto" w:fill="FFF2CC" w:themeFill="accent4" w:themeFillTint="33"/>
            <w:vAlign w:val="center"/>
          </w:tcPr>
          <w:p w14:paraId="24AC4350" w14:textId="0162EE96" w:rsidR="00162E80" w:rsidRPr="00A54136" w:rsidRDefault="00162E80" w:rsidP="00162E80">
            <w:pPr>
              <w:spacing w:before="60" w:after="60"/>
              <w:jc w:val="both"/>
              <w:rPr>
                <w:rFonts w:ascii="Helvetica" w:eastAsiaTheme="majorEastAsia" w:hAnsi="Helvetica" w:cs="Helvetica"/>
                <w:b/>
                <w:bCs/>
                <w:sz w:val="18"/>
                <w:szCs w:val="18"/>
              </w:rPr>
            </w:pPr>
            <w:r w:rsidRPr="00A54136">
              <w:rPr>
                <w:rFonts w:ascii="Helvetica" w:eastAsiaTheme="majorEastAsia" w:hAnsi="Helvetica" w:cs="Helvetica"/>
                <w:b/>
                <w:bCs/>
                <w:sz w:val="18"/>
                <w:szCs w:val="18"/>
              </w:rPr>
              <w:t>Wskaźniki monitori</w:t>
            </w:r>
            <w:r w:rsidR="00F175F2">
              <w:rPr>
                <w:rFonts w:ascii="Helvetica" w:eastAsiaTheme="majorEastAsia" w:hAnsi="Helvetica" w:cs="Helvetica"/>
                <w:b/>
                <w:bCs/>
                <w:sz w:val="18"/>
                <w:szCs w:val="18"/>
              </w:rPr>
              <w:t>ngu</w:t>
            </w:r>
            <w:r w:rsidRPr="00A54136">
              <w:rPr>
                <w:rFonts w:ascii="Helvetica" w:eastAsiaTheme="majorEastAsia" w:hAnsi="Helvetica" w:cs="Helvetica"/>
                <w:b/>
                <w:bCs/>
                <w:sz w:val="18"/>
                <w:szCs w:val="18"/>
              </w:rPr>
              <w:t xml:space="preserve"> </w:t>
            </w:r>
            <w:r w:rsidR="00F175F2">
              <w:rPr>
                <w:rFonts w:ascii="Helvetica" w:eastAsiaTheme="majorEastAsia" w:hAnsi="Helvetica" w:cs="Helvetica"/>
                <w:b/>
                <w:bCs/>
                <w:sz w:val="18"/>
                <w:szCs w:val="18"/>
              </w:rPr>
              <w:t>odnoszące się do</w:t>
            </w:r>
            <w:r w:rsidRPr="00A54136">
              <w:rPr>
                <w:rFonts w:ascii="Helvetica" w:eastAsiaTheme="majorEastAsia" w:hAnsi="Helvetica" w:cs="Helvetica"/>
                <w:b/>
                <w:bCs/>
                <w:sz w:val="18"/>
                <w:szCs w:val="18"/>
              </w:rPr>
              <w:t xml:space="preserve"> Celu 1</w:t>
            </w:r>
          </w:p>
        </w:tc>
      </w:tr>
      <w:tr w:rsidR="00162E80" w:rsidRPr="00A54136" w14:paraId="5F79ADC7" w14:textId="77777777" w:rsidTr="0009341C">
        <w:trPr>
          <w:trHeight w:val="340"/>
        </w:trPr>
        <w:tc>
          <w:tcPr>
            <w:tcW w:w="562" w:type="dxa"/>
            <w:vAlign w:val="center"/>
          </w:tcPr>
          <w:p w14:paraId="1D1D3F1A" w14:textId="2CCF14BB" w:rsidR="00162E80" w:rsidRPr="00A54136" w:rsidRDefault="0009341C" w:rsidP="00162E80">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1.</w:t>
            </w:r>
          </w:p>
        </w:tc>
        <w:tc>
          <w:tcPr>
            <w:tcW w:w="8500" w:type="dxa"/>
            <w:vAlign w:val="center"/>
          </w:tcPr>
          <w:p w14:paraId="060A9819" w14:textId="439109B2" w:rsidR="00162E80" w:rsidRPr="00A54136" w:rsidRDefault="00C52936" w:rsidP="00162E80">
            <w:pPr>
              <w:spacing w:before="60" w:after="60"/>
              <w:jc w:val="both"/>
              <w:rPr>
                <w:rFonts w:ascii="Helvetica" w:eastAsiaTheme="majorEastAsia" w:hAnsi="Helvetica" w:cs="Helvetica"/>
                <w:sz w:val="18"/>
                <w:szCs w:val="18"/>
              </w:rPr>
            </w:pPr>
            <w:r w:rsidRPr="00A54136">
              <w:rPr>
                <w:rFonts w:ascii="Helvetica" w:eastAsiaTheme="majorEastAsia" w:hAnsi="Helvetica" w:cs="Helvetica"/>
                <w:sz w:val="18"/>
                <w:szCs w:val="18"/>
              </w:rPr>
              <w:t xml:space="preserve">Liczba wybudowanych mieszkań na wynajem ogółem </w:t>
            </w:r>
          </w:p>
        </w:tc>
      </w:tr>
      <w:tr w:rsidR="00162E80" w:rsidRPr="00A54136" w14:paraId="08BF7B7E" w14:textId="77777777" w:rsidTr="0009341C">
        <w:trPr>
          <w:trHeight w:val="340"/>
        </w:trPr>
        <w:tc>
          <w:tcPr>
            <w:tcW w:w="562" w:type="dxa"/>
            <w:vAlign w:val="center"/>
          </w:tcPr>
          <w:p w14:paraId="283A5AF0" w14:textId="048CAAB8" w:rsidR="00162E80" w:rsidRPr="00A54136" w:rsidRDefault="0009341C" w:rsidP="00162E80">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2.</w:t>
            </w:r>
          </w:p>
        </w:tc>
        <w:tc>
          <w:tcPr>
            <w:tcW w:w="8500" w:type="dxa"/>
            <w:vAlign w:val="center"/>
          </w:tcPr>
          <w:p w14:paraId="61BF7384" w14:textId="2ED93A8B" w:rsidR="00162E80" w:rsidRPr="00A54136" w:rsidRDefault="00C52936"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Liczba mieszkań wybudowanych w ramach SBC</w:t>
            </w:r>
          </w:p>
        </w:tc>
      </w:tr>
      <w:tr w:rsidR="00162E80" w:rsidRPr="00A54136" w14:paraId="44A97F10" w14:textId="77777777" w:rsidTr="0009341C">
        <w:trPr>
          <w:trHeight w:val="340"/>
        </w:trPr>
        <w:tc>
          <w:tcPr>
            <w:tcW w:w="562" w:type="dxa"/>
            <w:vAlign w:val="center"/>
          </w:tcPr>
          <w:p w14:paraId="22D835C5" w14:textId="37200BCC" w:rsidR="00162E80" w:rsidRPr="00A54136" w:rsidRDefault="0009341C" w:rsidP="00162E80">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3.</w:t>
            </w:r>
          </w:p>
        </w:tc>
        <w:tc>
          <w:tcPr>
            <w:tcW w:w="8500" w:type="dxa"/>
            <w:vAlign w:val="center"/>
          </w:tcPr>
          <w:p w14:paraId="5B93802F" w14:textId="68BA0639" w:rsidR="00162E80" w:rsidRPr="00A54136" w:rsidRDefault="00C52936" w:rsidP="00C52936">
            <w:pPr>
              <w:jc w:val="both"/>
              <w:rPr>
                <w:rFonts w:ascii="Helvetica" w:hAnsi="Helvetica" w:cs="Helvetica"/>
                <w:sz w:val="18"/>
                <w:szCs w:val="18"/>
              </w:rPr>
            </w:pPr>
            <w:r w:rsidRPr="00A54136">
              <w:rPr>
                <w:rFonts w:ascii="Helvetica" w:hAnsi="Helvetica" w:cs="Helvetica"/>
                <w:sz w:val="18"/>
                <w:szCs w:val="18"/>
              </w:rPr>
              <w:t>Liczba mieszkań nabytych i/lub wyremontowanych w ramach SBC</w:t>
            </w:r>
          </w:p>
        </w:tc>
      </w:tr>
      <w:tr w:rsidR="00162E80" w:rsidRPr="00A54136" w14:paraId="103A2336" w14:textId="77777777" w:rsidTr="0009341C">
        <w:trPr>
          <w:trHeight w:val="340"/>
        </w:trPr>
        <w:tc>
          <w:tcPr>
            <w:tcW w:w="562" w:type="dxa"/>
            <w:vAlign w:val="center"/>
          </w:tcPr>
          <w:p w14:paraId="70AF87DB" w14:textId="0D46CA50" w:rsidR="00162E80" w:rsidRPr="00A54136" w:rsidRDefault="0009341C" w:rsidP="00162E80">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4.</w:t>
            </w:r>
          </w:p>
        </w:tc>
        <w:tc>
          <w:tcPr>
            <w:tcW w:w="8500" w:type="dxa"/>
            <w:vAlign w:val="center"/>
          </w:tcPr>
          <w:p w14:paraId="18FBD57F" w14:textId="2CAB6EF6" w:rsidR="00162E80" w:rsidRPr="00A54136" w:rsidRDefault="00C52936"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Liczba mieszkań wybudowanych w formule PPP</w:t>
            </w:r>
          </w:p>
        </w:tc>
      </w:tr>
      <w:tr w:rsidR="00162E80" w:rsidRPr="00A54136" w14:paraId="55214954" w14:textId="77777777" w:rsidTr="0009341C">
        <w:trPr>
          <w:trHeight w:val="340"/>
        </w:trPr>
        <w:tc>
          <w:tcPr>
            <w:tcW w:w="562" w:type="dxa"/>
            <w:vAlign w:val="center"/>
          </w:tcPr>
          <w:p w14:paraId="5963A811" w14:textId="01FBB4CD" w:rsidR="00162E80" w:rsidRPr="00A54136" w:rsidRDefault="0009341C" w:rsidP="00162E80">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5.</w:t>
            </w:r>
          </w:p>
        </w:tc>
        <w:tc>
          <w:tcPr>
            <w:tcW w:w="8500" w:type="dxa"/>
            <w:vAlign w:val="center"/>
          </w:tcPr>
          <w:p w14:paraId="5F337BCD" w14:textId="01A9622E" w:rsidR="00162E80" w:rsidRPr="00A54136" w:rsidRDefault="00C52936"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Liczba wynajmowanych lokali w ramach SAN</w:t>
            </w:r>
          </w:p>
        </w:tc>
      </w:tr>
      <w:tr w:rsidR="00162E80" w:rsidRPr="00A54136" w14:paraId="09DEC049" w14:textId="77777777" w:rsidTr="0009341C">
        <w:trPr>
          <w:trHeight w:val="340"/>
        </w:trPr>
        <w:tc>
          <w:tcPr>
            <w:tcW w:w="562" w:type="dxa"/>
            <w:vAlign w:val="center"/>
          </w:tcPr>
          <w:p w14:paraId="47C61E78" w14:textId="319A44E2" w:rsidR="00162E80" w:rsidRPr="00A54136" w:rsidRDefault="00960774" w:rsidP="00162E80">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6.</w:t>
            </w:r>
          </w:p>
        </w:tc>
        <w:tc>
          <w:tcPr>
            <w:tcW w:w="8500" w:type="dxa"/>
            <w:vAlign w:val="center"/>
          </w:tcPr>
          <w:p w14:paraId="168BBD02" w14:textId="2047BD56" w:rsidR="00162E80" w:rsidRPr="00A54136" w:rsidRDefault="00C52936"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Liczba wybudowanych mieszkań w</w:t>
            </w:r>
            <w:r w:rsidR="00E53DDC" w:rsidRPr="00A54136">
              <w:rPr>
                <w:rFonts w:ascii="Helvetica" w:hAnsi="Helvetica" w:cs="Helvetica"/>
                <w:sz w:val="18"/>
                <w:szCs w:val="18"/>
              </w:rPr>
              <w:t xml:space="preserve"> ramach</w:t>
            </w:r>
            <w:r w:rsidRPr="00A54136">
              <w:rPr>
                <w:rFonts w:ascii="Helvetica" w:hAnsi="Helvetica" w:cs="Helvetica"/>
                <w:sz w:val="18"/>
                <w:szCs w:val="18"/>
              </w:rPr>
              <w:t xml:space="preserve"> program</w:t>
            </w:r>
            <w:r w:rsidR="00E53DDC" w:rsidRPr="00A54136">
              <w:rPr>
                <w:rFonts w:ascii="Helvetica" w:hAnsi="Helvetica" w:cs="Helvetica"/>
                <w:sz w:val="18"/>
                <w:szCs w:val="18"/>
              </w:rPr>
              <w:t>u</w:t>
            </w:r>
            <w:r w:rsidRPr="00A54136">
              <w:rPr>
                <w:rFonts w:ascii="Helvetica" w:hAnsi="Helvetica" w:cs="Helvetica"/>
                <w:sz w:val="18"/>
                <w:szCs w:val="18"/>
              </w:rPr>
              <w:t xml:space="preserve"> Lokal za grunt</w:t>
            </w:r>
          </w:p>
        </w:tc>
      </w:tr>
      <w:tr w:rsidR="00162E80" w:rsidRPr="00A54136" w14:paraId="36E67C9C" w14:textId="77777777" w:rsidTr="0009341C">
        <w:trPr>
          <w:trHeight w:val="340"/>
        </w:trPr>
        <w:tc>
          <w:tcPr>
            <w:tcW w:w="562" w:type="dxa"/>
            <w:vAlign w:val="center"/>
          </w:tcPr>
          <w:p w14:paraId="29B06B5C" w14:textId="78EC7928" w:rsidR="00162E80" w:rsidRPr="00A54136" w:rsidRDefault="00960774" w:rsidP="00162E80">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7.</w:t>
            </w:r>
          </w:p>
        </w:tc>
        <w:tc>
          <w:tcPr>
            <w:tcW w:w="8500" w:type="dxa"/>
            <w:vAlign w:val="center"/>
          </w:tcPr>
          <w:p w14:paraId="70137E70" w14:textId="7B6BF178" w:rsidR="00162E80" w:rsidRPr="00A54136" w:rsidRDefault="00C52936"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 xml:space="preserve">Liczba </w:t>
            </w:r>
            <w:r w:rsidR="00960774" w:rsidRPr="00A54136">
              <w:rPr>
                <w:rFonts w:ascii="Helvetica" w:hAnsi="Helvetica" w:cs="Helvetica"/>
                <w:sz w:val="18"/>
                <w:szCs w:val="18"/>
              </w:rPr>
              <w:t xml:space="preserve">mieszkań </w:t>
            </w:r>
            <w:r w:rsidRPr="00A54136">
              <w:rPr>
                <w:rFonts w:ascii="Helvetica" w:hAnsi="Helvetica" w:cs="Helvetica"/>
                <w:sz w:val="18"/>
                <w:szCs w:val="18"/>
              </w:rPr>
              <w:t>pozyskanych przez</w:t>
            </w:r>
            <w:r w:rsidR="00E53DDC" w:rsidRPr="00A54136">
              <w:rPr>
                <w:rFonts w:ascii="Helvetica" w:hAnsi="Helvetica" w:cs="Helvetica"/>
                <w:sz w:val="18"/>
                <w:szCs w:val="18"/>
              </w:rPr>
              <w:t xml:space="preserve"> Miasto</w:t>
            </w:r>
            <w:r w:rsidRPr="00A54136">
              <w:rPr>
                <w:rFonts w:ascii="Helvetica" w:hAnsi="Helvetica" w:cs="Helvetica"/>
                <w:sz w:val="18"/>
                <w:szCs w:val="18"/>
              </w:rPr>
              <w:t xml:space="preserve"> w</w:t>
            </w:r>
            <w:r w:rsidR="00960774" w:rsidRPr="00A54136">
              <w:rPr>
                <w:rFonts w:ascii="Helvetica" w:hAnsi="Helvetica" w:cs="Helvetica"/>
                <w:sz w:val="18"/>
                <w:szCs w:val="18"/>
              </w:rPr>
              <w:t xml:space="preserve"> ramach realizacji</w:t>
            </w:r>
            <w:r w:rsidRPr="00A54136">
              <w:rPr>
                <w:rFonts w:ascii="Helvetica" w:hAnsi="Helvetica" w:cs="Helvetica"/>
                <w:sz w:val="18"/>
                <w:szCs w:val="18"/>
              </w:rPr>
              <w:t xml:space="preserve"> program</w:t>
            </w:r>
            <w:r w:rsidR="00960774" w:rsidRPr="00A54136">
              <w:rPr>
                <w:rFonts w:ascii="Helvetica" w:hAnsi="Helvetica" w:cs="Helvetica"/>
                <w:sz w:val="18"/>
                <w:szCs w:val="18"/>
              </w:rPr>
              <w:t>u</w:t>
            </w:r>
            <w:r w:rsidRPr="00A54136">
              <w:rPr>
                <w:rFonts w:ascii="Helvetica" w:hAnsi="Helvetica" w:cs="Helvetica"/>
                <w:sz w:val="18"/>
                <w:szCs w:val="18"/>
              </w:rPr>
              <w:t xml:space="preserve"> Lokal za grunt</w:t>
            </w:r>
          </w:p>
        </w:tc>
      </w:tr>
      <w:tr w:rsidR="00162E80" w:rsidRPr="00A54136" w14:paraId="0F193CF0" w14:textId="77777777" w:rsidTr="00204917">
        <w:trPr>
          <w:trHeight w:val="567"/>
        </w:trPr>
        <w:tc>
          <w:tcPr>
            <w:tcW w:w="9062" w:type="dxa"/>
            <w:gridSpan w:val="2"/>
            <w:shd w:val="clear" w:color="auto" w:fill="E2EFD9" w:themeFill="accent6" w:themeFillTint="33"/>
            <w:vAlign w:val="center"/>
          </w:tcPr>
          <w:p w14:paraId="53D78BC1" w14:textId="6305970D" w:rsidR="00162E80" w:rsidRPr="00A54136" w:rsidRDefault="00162E80" w:rsidP="00162E80">
            <w:pPr>
              <w:spacing w:before="60" w:after="60"/>
              <w:jc w:val="both"/>
              <w:rPr>
                <w:rFonts w:ascii="Helvetica" w:eastAsiaTheme="majorEastAsia" w:hAnsi="Helvetica" w:cs="Helvetica"/>
                <w:b/>
                <w:bCs/>
                <w:sz w:val="18"/>
                <w:szCs w:val="18"/>
              </w:rPr>
            </w:pPr>
            <w:r w:rsidRPr="00A54136">
              <w:rPr>
                <w:rFonts w:ascii="Helvetica" w:eastAsiaTheme="majorEastAsia" w:hAnsi="Helvetica" w:cs="Helvetica"/>
                <w:b/>
                <w:bCs/>
                <w:sz w:val="18"/>
                <w:szCs w:val="18"/>
              </w:rPr>
              <w:t>Wskaźniki mon</w:t>
            </w:r>
            <w:r w:rsidR="00F175F2">
              <w:rPr>
                <w:rFonts w:ascii="Helvetica" w:eastAsiaTheme="majorEastAsia" w:hAnsi="Helvetica" w:cs="Helvetica"/>
                <w:b/>
                <w:bCs/>
                <w:sz w:val="18"/>
                <w:szCs w:val="18"/>
              </w:rPr>
              <w:t>itoringu odnoszące się do</w:t>
            </w:r>
            <w:r w:rsidRPr="00A54136">
              <w:rPr>
                <w:rFonts w:ascii="Helvetica" w:eastAsiaTheme="majorEastAsia" w:hAnsi="Helvetica" w:cs="Helvetica"/>
                <w:b/>
                <w:bCs/>
                <w:sz w:val="18"/>
                <w:szCs w:val="18"/>
              </w:rPr>
              <w:t xml:space="preserve"> Celu 2</w:t>
            </w:r>
          </w:p>
        </w:tc>
      </w:tr>
      <w:tr w:rsidR="00162E80" w:rsidRPr="00A54136" w14:paraId="6F9FD8DD" w14:textId="77777777" w:rsidTr="0009341C">
        <w:trPr>
          <w:trHeight w:val="340"/>
        </w:trPr>
        <w:tc>
          <w:tcPr>
            <w:tcW w:w="562" w:type="dxa"/>
            <w:vAlign w:val="center"/>
          </w:tcPr>
          <w:p w14:paraId="447142F5" w14:textId="140FB5E4" w:rsidR="00162E80" w:rsidRPr="00A54136" w:rsidRDefault="0009341C" w:rsidP="0009341C">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1.</w:t>
            </w:r>
          </w:p>
        </w:tc>
        <w:tc>
          <w:tcPr>
            <w:tcW w:w="8500" w:type="dxa"/>
            <w:vAlign w:val="center"/>
          </w:tcPr>
          <w:p w14:paraId="482286F2" w14:textId="51F0CFCB" w:rsidR="00162E80" w:rsidRPr="00A54136" w:rsidRDefault="00EE06C2"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 xml:space="preserve">Powierzchnia gruntów uzbrojonych przez </w:t>
            </w:r>
            <w:r w:rsidR="00867906">
              <w:rPr>
                <w:rFonts w:ascii="Helvetica" w:hAnsi="Helvetica" w:cs="Helvetica"/>
                <w:sz w:val="18"/>
                <w:szCs w:val="18"/>
              </w:rPr>
              <w:t>Miasto</w:t>
            </w:r>
            <w:r w:rsidRPr="00A54136">
              <w:rPr>
                <w:rFonts w:ascii="Helvetica" w:hAnsi="Helvetica" w:cs="Helvetica"/>
                <w:sz w:val="18"/>
                <w:szCs w:val="18"/>
              </w:rPr>
              <w:t xml:space="preserve"> lub podmiot prywatny w ramach PPP</w:t>
            </w:r>
          </w:p>
        </w:tc>
      </w:tr>
      <w:tr w:rsidR="00162E80" w:rsidRPr="00A54136" w14:paraId="5AB80825" w14:textId="77777777" w:rsidTr="0009341C">
        <w:trPr>
          <w:trHeight w:val="340"/>
        </w:trPr>
        <w:tc>
          <w:tcPr>
            <w:tcW w:w="562" w:type="dxa"/>
            <w:vAlign w:val="center"/>
          </w:tcPr>
          <w:p w14:paraId="29467E03" w14:textId="549BDE69" w:rsidR="00162E80" w:rsidRPr="00A54136" w:rsidRDefault="0009341C" w:rsidP="0009341C">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2.</w:t>
            </w:r>
          </w:p>
        </w:tc>
        <w:tc>
          <w:tcPr>
            <w:tcW w:w="8500" w:type="dxa"/>
            <w:vAlign w:val="center"/>
          </w:tcPr>
          <w:p w14:paraId="105CFF3A" w14:textId="569D1471" w:rsidR="00162E80" w:rsidRPr="00A54136" w:rsidRDefault="00EE06C2"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Powierzchnia gruntów scalonych i ponownie wydzielonych na potrzeby budownictwa mieszkaniowego</w:t>
            </w:r>
          </w:p>
        </w:tc>
      </w:tr>
      <w:tr w:rsidR="00162E80" w:rsidRPr="00A54136" w14:paraId="3A432A6A" w14:textId="77777777" w:rsidTr="0009341C">
        <w:trPr>
          <w:trHeight w:val="340"/>
        </w:trPr>
        <w:tc>
          <w:tcPr>
            <w:tcW w:w="562" w:type="dxa"/>
            <w:vAlign w:val="center"/>
          </w:tcPr>
          <w:p w14:paraId="3E6AF06A" w14:textId="58E84277" w:rsidR="00162E80" w:rsidRPr="00A54136" w:rsidRDefault="0009341C" w:rsidP="0009341C">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3.</w:t>
            </w:r>
          </w:p>
        </w:tc>
        <w:tc>
          <w:tcPr>
            <w:tcW w:w="8500" w:type="dxa"/>
            <w:vAlign w:val="center"/>
          </w:tcPr>
          <w:p w14:paraId="2795D618" w14:textId="015DBB32" w:rsidR="00162E80" w:rsidRPr="00A54136" w:rsidRDefault="00EE06C2"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Powierzchnia gruntów zbytych lub oddanych w użytkowanie wieczyste przez Gminę na cele realizacji inwestycji mieszkaniowych</w:t>
            </w:r>
          </w:p>
        </w:tc>
      </w:tr>
      <w:tr w:rsidR="00162E80" w:rsidRPr="00A54136" w14:paraId="42450A2A" w14:textId="77777777" w:rsidTr="0009341C">
        <w:trPr>
          <w:trHeight w:val="340"/>
        </w:trPr>
        <w:tc>
          <w:tcPr>
            <w:tcW w:w="562" w:type="dxa"/>
            <w:vAlign w:val="center"/>
          </w:tcPr>
          <w:p w14:paraId="053CFABF" w14:textId="07FFEC52" w:rsidR="00162E80" w:rsidRPr="00A54136" w:rsidRDefault="0009341C" w:rsidP="0009341C">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4.</w:t>
            </w:r>
          </w:p>
        </w:tc>
        <w:tc>
          <w:tcPr>
            <w:tcW w:w="8500" w:type="dxa"/>
            <w:vAlign w:val="center"/>
          </w:tcPr>
          <w:p w14:paraId="0F6C2145" w14:textId="47F2AF74" w:rsidR="00162E80" w:rsidRPr="00A54136" w:rsidRDefault="00EE06C2"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Liczba lokali mieszkalnych wybudowanych przez deweloperów</w:t>
            </w:r>
            <w:r w:rsidR="008338C4">
              <w:rPr>
                <w:rFonts w:ascii="Helvetica" w:hAnsi="Helvetica" w:cs="Helvetica"/>
                <w:sz w:val="18"/>
                <w:szCs w:val="18"/>
              </w:rPr>
              <w:t xml:space="preserve"> i inne podmioty gospodarcze</w:t>
            </w:r>
          </w:p>
        </w:tc>
      </w:tr>
      <w:tr w:rsidR="00162E80" w:rsidRPr="00A54136" w14:paraId="38816F2C" w14:textId="77777777" w:rsidTr="0009341C">
        <w:trPr>
          <w:trHeight w:val="340"/>
        </w:trPr>
        <w:tc>
          <w:tcPr>
            <w:tcW w:w="562" w:type="dxa"/>
            <w:vAlign w:val="center"/>
          </w:tcPr>
          <w:p w14:paraId="258D5133" w14:textId="73671415" w:rsidR="00162E80" w:rsidRPr="00A54136" w:rsidRDefault="0009341C" w:rsidP="0009341C">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5.</w:t>
            </w:r>
          </w:p>
        </w:tc>
        <w:tc>
          <w:tcPr>
            <w:tcW w:w="8500" w:type="dxa"/>
            <w:vAlign w:val="center"/>
          </w:tcPr>
          <w:p w14:paraId="3970D3FD" w14:textId="264DC913" w:rsidR="00162E80" w:rsidRPr="00A54136" w:rsidRDefault="00EE06C2"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Liczba lokali mieszkalnych wybudowanych przez inwestorów indywidualnych</w:t>
            </w:r>
          </w:p>
        </w:tc>
      </w:tr>
      <w:tr w:rsidR="00162E80" w:rsidRPr="00A54136" w14:paraId="75D190EB" w14:textId="77777777" w:rsidTr="0009341C">
        <w:trPr>
          <w:trHeight w:val="340"/>
        </w:trPr>
        <w:tc>
          <w:tcPr>
            <w:tcW w:w="562" w:type="dxa"/>
            <w:vAlign w:val="center"/>
          </w:tcPr>
          <w:p w14:paraId="2FB3F022" w14:textId="76497A9F" w:rsidR="00162E80" w:rsidRPr="00A54136" w:rsidRDefault="0009341C" w:rsidP="0009341C">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6.</w:t>
            </w:r>
          </w:p>
        </w:tc>
        <w:tc>
          <w:tcPr>
            <w:tcW w:w="8500" w:type="dxa"/>
            <w:vAlign w:val="center"/>
          </w:tcPr>
          <w:p w14:paraId="25101A66" w14:textId="0352490B" w:rsidR="00162E80" w:rsidRPr="00A54136" w:rsidRDefault="00C37F8A"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 xml:space="preserve">Liczba </w:t>
            </w:r>
            <w:r w:rsidR="00EE06C2" w:rsidRPr="00A54136">
              <w:rPr>
                <w:rFonts w:ascii="Helvetica" w:hAnsi="Helvetica" w:cs="Helvetica"/>
                <w:sz w:val="18"/>
                <w:szCs w:val="18"/>
              </w:rPr>
              <w:t>wydan</w:t>
            </w:r>
            <w:r w:rsidRPr="00A54136">
              <w:rPr>
                <w:rFonts w:ascii="Helvetica" w:hAnsi="Helvetica" w:cs="Helvetica"/>
                <w:sz w:val="18"/>
                <w:szCs w:val="18"/>
              </w:rPr>
              <w:t>ych</w:t>
            </w:r>
            <w:r w:rsidR="00EE06C2" w:rsidRPr="00A54136">
              <w:rPr>
                <w:rFonts w:ascii="Helvetica" w:hAnsi="Helvetica" w:cs="Helvetica"/>
                <w:sz w:val="18"/>
                <w:szCs w:val="18"/>
              </w:rPr>
              <w:t xml:space="preserve"> decyzji administracyjnej bądź dokumentów z obszaru budownictwa mieszkaniowego, niezbędnych w procesie inwestycyjnym</w:t>
            </w:r>
          </w:p>
        </w:tc>
      </w:tr>
      <w:tr w:rsidR="00162E80" w:rsidRPr="00A54136" w14:paraId="7F1BEAFA" w14:textId="77777777" w:rsidTr="0009341C">
        <w:trPr>
          <w:trHeight w:val="340"/>
        </w:trPr>
        <w:tc>
          <w:tcPr>
            <w:tcW w:w="562" w:type="dxa"/>
            <w:vAlign w:val="center"/>
          </w:tcPr>
          <w:p w14:paraId="22E4D73F" w14:textId="62C3BCDD" w:rsidR="00162E80" w:rsidRPr="00A54136" w:rsidRDefault="00C37F8A" w:rsidP="0009341C">
            <w:pPr>
              <w:spacing w:before="60" w:after="60"/>
              <w:jc w:val="center"/>
              <w:rPr>
                <w:rFonts w:ascii="Helvetica" w:eastAsiaTheme="majorEastAsia" w:hAnsi="Helvetica" w:cs="Helvetica"/>
                <w:sz w:val="18"/>
                <w:szCs w:val="18"/>
              </w:rPr>
            </w:pPr>
            <w:r w:rsidRPr="00A54136">
              <w:rPr>
                <w:rFonts w:ascii="Helvetica" w:eastAsiaTheme="majorEastAsia" w:hAnsi="Helvetica" w:cs="Helvetica"/>
                <w:sz w:val="18"/>
                <w:szCs w:val="18"/>
              </w:rPr>
              <w:t>7.</w:t>
            </w:r>
          </w:p>
        </w:tc>
        <w:tc>
          <w:tcPr>
            <w:tcW w:w="8500" w:type="dxa"/>
            <w:vAlign w:val="center"/>
          </w:tcPr>
          <w:p w14:paraId="40224E20" w14:textId="4586F30D" w:rsidR="00162E80" w:rsidRPr="00A54136" w:rsidRDefault="00C37F8A" w:rsidP="00162E80">
            <w:pPr>
              <w:spacing w:before="60" w:after="60"/>
              <w:jc w:val="both"/>
              <w:rPr>
                <w:rFonts w:ascii="Helvetica" w:eastAsiaTheme="majorEastAsia" w:hAnsi="Helvetica" w:cs="Helvetica"/>
                <w:sz w:val="18"/>
                <w:szCs w:val="18"/>
              </w:rPr>
            </w:pPr>
            <w:r w:rsidRPr="00A54136">
              <w:rPr>
                <w:rFonts w:ascii="Helvetica" w:hAnsi="Helvetica" w:cs="Helvetica"/>
                <w:sz w:val="18"/>
                <w:szCs w:val="18"/>
              </w:rPr>
              <w:t>Średni czas oczekiwania na wydanie decyzji administracyjnej bądź dokumentów z obszaru budownictwa mieszkaniowego, niezbędnych w procesie inwestycyjnym</w:t>
            </w:r>
          </w:p>
        </w:tc>
      </w:tr>
      <w:tr w:rsidR="00162E80" w:rsidRPr="00A54136" w14:paraId="59F4A6D0" w14:textId="77777777" w:rsidTr="00204917">
        <w:trPr>
          <w:trHeight w:val="567"/>
        </w:trPr>
        <w:tc>
          <w:tcPr>
            <w:tcW w:w="9062" w:type="dxa"/>
            <w:gridSpan w:val="2"/>
            <w:shd w:val="clear" w:color="auto" w:fill="DEEAF6" w:themeFill="accent5" w:themeFillTint="33"/>
            <w:vAlign w:val="center"/>
          </w:tcPr>
          <w:p w14:paraId="7EECB54F" w14:textId="762CDF5B" w:rsidR="00162E80" w:rsidRPr="00A54136" w:rsidRDefault="00162E80" w:rsidP="00162E80">
            <w:pPr>
              <w:spacing w:before="60" w:after="60"/>
              <w:jc w:val="both"/>
              <w:rPr>
                <w:rFonts w:ascii="Helvetica" w:eastAsiaTheme="majorEastAsia" w:hAnsi="Helvetica" w:cs="Helvetica"/>
                <w:b/>
                <w:bCs/>
                <w:sz w:val="18"/>
                <w:szCs w:val="18"/>
              </w:rPr>
            </w:pPr>
            <w:r w:rsidRPr="00A54136">
              <w:rPr>
                <w:rFonts w:ascii="Helvetica" w:eastAsiaTheme="majorEastAsia" w:hAnsi="Helvetica" w:cs="Helvetica"/>
                <w:b/>
                <w:bCs/>
                <w:sz w:val="18"/>
                <w:szCs w:val="18"/>
              </w:rPr>
              <w:t>Wskaźniki monitori</w:t>
            </w:r>
            <w:r w:rsidR="00F175F2">
              <w:rPr>
                <w:rFonts w:ascii="Helvetica" w:eastAsiaTheme="majorEastAsia" w:hAnsi="Helvetica" w:cs="Helvetica"/>
                <w:b/>
                <w:bCs/>
                <w:sz w:val="18"/>
                <w:szCs w:val="18"/>
              </w:rPr>
              <w:t>ngu</w:t>
            </w:r>
            <w:r w:rsidRPr="00A54136">
              <w:rPr>
                <w:rFonts w:ascii="Helvetica" w:eastAsiaTheme="majorEastAsia" w:hAnsi="Helvetica" w:cs="Helvetica"/>
                <w:b/>
                <w:bCs/>
                <w:sz w:val="18"/>
                <w:szCs w:val="18"/>
              </w:rPr>
              <w:t xml:space="preserve"> </w:t>
            </w:r>
            <w:r w:rsidR="00F175F2">
              <w:rPr>
                <w:rFonts w:ascii="Helvetica" w:eastAsiaTheme="majorEastAsia" w:hAnsi="Helvetica" w:cs="Helvetica"/>
                <w:b/>
                <w:bCs/>
                <w:sz w:val="18"/>
                <w:szCs w:val="18"/>
              </w:rPr>
              <w:t>odnoszące się do</w:t>
            </w:r>
            <w:r w:rsidRPr="00A54136">
              <w:rPr>
                <w:rFonts w:ascii="Helvetica" w:eastAsiaTheme="majorEastAsia" w:hAnsi="Helvetica" w:cs="Helvetica"/>
                <w:b/>
                <w:bCs/>
                <w:sz w:val="18"/>
                <w:szCs w:val="18"/>
              </w:rPr>
              <w:t xml:space="preserve"> Celu 3</w:t>
            </w:r>
          </w:p>
        </w:tc>
      </w:tr>
      <w:tr w:rsidR="00162E80" w:rsidRPr="00A54136" w14:paraId="674EAD0F" w14:textId="77777777" w:rsidTr="0009341C">
        <w:trPr>
          <w:trHeight w:val="340"/>
        </w:trPr>
        <w:tc>
          <w:tcPr>
            <w:tcW w:w="562" w:type="dxa"/>
            <w:vAlign w:val="center"/>
          </w:tcPr>
          <w:p w14:paraId="15A9DF23" w14:textId="5969A381" w:rsidR="00162E80" w:rsidRPr="00867906" w:rsidRDefault="00ED3470" w:rsidP="00ED3470">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1.</w:t>
            </w:r>
          </w:p>
        </w:tc>
        <w:tc>
          <w:tcPr>
            <w:tcW w:w="8500" w:type="dxa"/>
            <w:vAlign w:val="center"/>
          </w:tcPr>
          <w:p w14:paraId="30E1F3B1" w14:textId="7976A427" w:rsidR="00162E80" w:rsidRPr="00867906" w:rsidRDefault="00ED3470" w:rsidP="00162E80">
            <w:pPr>
              <w:spacing w:before="60" w:after="60"/>
              <w:jc w:val="both"/>
              <w:rPr>
                <w:rFonts w:ascii="Helvetica" w:eastAsiaTheme="majorEastAsia" w:hAnsi="Helvetica" w:cs="Helvetica"/>
                <w:sz w:val="18"/>
                <w:szCs w:val="18"/>
              </w:rPr>
            </w:pPr>
            <w:r w:rsidRPr="00867906">
              <w:rPr>
                <w:rFonts w:ascii="Helvetica" w:hAnsi="Helvetica" w:cs="Helvetica"/>
                <w:sz w:val="18"/>
                <w:szCs w:val="18"/>
              </w:rPr>
              <w:t>Liczba lokali z mieszkaniowego zasobu gminy, w których przeprowadzono remont</w:t>
            </w:r>
          </w:p>
        </w:tc>
      </w:tr>
      <w:tr w:rsidR="00162E80" w:rsidRPr="00A54136" w14:paraId="4DD0A87B" w14:textId="77777777" w:rsidTr="0009341C">
        <w:trPr>
          <w:trHeight w:val="340"/>
        </w:trPr>
        <w:tc>
          <w:tcPr>
            <w:tcW w:w="562" w:type="dxa"/>
            <w:vAlign w:val="center"/>
          </w:tcPr>
          <w:p w14:paraId="41208252" w14:textId="0AFD1BAE" w:rsidR="00162E80" w:rsidRPr="00867906" w:rsidRDefault="00ED3470" w:rsidP="00ED3470">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2.</w:t>
            </w:r>
          </w:p>
        </w:tc>
        <w:tc>
          <w:tcPr>
            <w:tcW w:w="8500" w:type="dxa"/>
            <w:vAlign w:val="center"/>
          </w:tcPr>
          <w:p w14:paraId="173455EA" w14:textId="72A02599" w:rsidR="00162E80" w:rsidRPr="00867906" w:rsidRDefault="00ED3470" w:rsidP="00162E80">
            <w:pPr>
              <w:spacing w:before="60" w:after="60"/>
              <w:jc w:val="both"/>
              <w:rPr>
                <w:rFonts w:ascii="Helvetica" w:eastAsiaTheme="majorEastAsia" w:hAnsi="Helvetica" w:cs="Helvetica"/>
                <w:sz w:val="18"/>
                <w:szCs w:val="18"/>
              </w:rPr>
            </w:pPr>
            <w:r w:rsidRPr="00867906">
              <w:rPr>
                <w:rFonts w:ascii="Helvetica" w:hAnsi="Helvetica" w:cs="Helvetica"/>
                <w:sz w:val="18"/>
                <w:szCs w:val="18"/>
              </w:rPr>
              <w:t xml:space="preserve">Nakłady na remonty komunalnego zasobu mieszkaniowego </w:t>
            </w:r>
          </w:p>
        </w:tc>
      </w:tr>
      <w:tr w:rsidR="00162E80" w:rsidRPr="00A54136" w14:paraId="4BBD6C84" w14:textId="77777777" w:rsidTr="0009341C">
        <w:trPr>
          <w:trHeight w:val="340"/>
        </w:trPr>
        <w:tc>
          <w:tcPr>
            <w:tcW w:w="562" w:type="dxa"/>
            <w:vAlign w:val="center"/>
          </w:tcPr>
          <w:p w14:paraId="1C64B49D" w14:textId="5A5EC8B9" w:rsidR="00162E80" w:rsidRPr="00867906" w:rsidRDefault="00ED3470" w:rsidP="00ED3470">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3.</w:t>
            </w:r>
          </w:p>
        </w:tc>
        <w:tc>
          <w:tcPr>
            <w:tcW w:w="8500" w:type="dxa"/>
            <w:vAlign w:val="center"/>
          </w:tcPr>
          <w:p w14:paraId="5E71B86F" w14:textId="5DA3B599" w:rsidR="00162E80" w:rsidRPr="00867906" w:rsidRDefault="00ED3470" w:rsidP="00162E80">
            <w:pPr>
              <w:spacing w:before="60" w:after="60"/>
              <w:jc w:val="both"/>
              <w:rPr>
                <w:rFonts w:ascii="Helvetica" w:eastAsiaTheme="majorEastAsia" w:hAnsi="Helvetica" w:cs="Helvetica"/>
                <w:sz w:val="18"/>
                <w:szCs w:val="18"/>
              </w:rPr>
            </w:pPr>
            <w:r w:rsidRPr="00867906">
              <w:rPr>
                <w:rFonts w:ascii="Helvetica" w:hAnsi="Helvetica" w:cs="Helvetica"/>
                <w:sz w:val="18"/>
                <w:szCs w:val="18"/>
              </w:rPr>
              <w:t>Liczba budynków mieszkalnych Gminy, w których przeprowadzono modernizację</w:t>
            </w:r>
          </w:p>
        </w:tc>
      </w:tr>
      <w:tr w:rsidR="00162E80" w:rsidRPr="00A54136" w14:paraId="534C06DB" w14:textId="77777777" w:rsidTr="0009341C">
        <w:trPr>
          <w:trHeight w:val="340"/>
        </w:trPr>
        <w:tc>
          <w:tcPr>
            <w:tcW w:w="562" w:type="dxa"/>
            <w:vAlign w:val="center"/>
          </w:tcPr>
          <w:p w14:paraId="454C3C18" w14:textId="26BF155E" w:rsidR="00162E80" w:rsidRPr="00867906" w:rsidRDefault="00ED3470" w:rsidP="00ED3470">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4.</w:t>
            </w:r>
          </w:p>
        </w:tc>
        <w:tc>
          <w:tcPr>
            <w:tcW w:w="8500" w:type="dxa"/>
            <w:vAlign w:val="center"/>
          </w:tcPr>
          <w:p w14:paraId="18AA2B4E" w14:textId="4FE3F157" w:rsidR="00162E80" w:rsidRPr="00867906" w:rsidRDefault="004579C7" w:rsidP="00162E80">
            <w:pPr>
              <w:spacing w:before="60" w:after="60"/>
              <w:jc w:val="both"/>
              <w:rPr>
                <w:rFonts w:ascii="Helvetica" w:eastAsiaTheme="majorEastAsia" w:hAnsi="Helvetica" w:cs="Helvetica"/>
                <w:sz w:val="18"/>
                <w:szCs w:val="18"/>
              </w:rPr>
            </w:pPr>
            <w:r w:rsidRPr="00867906">
              <w:rPr>
                <w:rFonts w:ascii="Helvetica" w:hAnsi="Helvetica" w:cs="Helvetica"/>
                <w:sz w:val="18"/>
                <w:szCs w:val="18"/>
              </w:rPr>
              <w:t>Nakłady na modernizację komunalnego zasobu mieszkaniowego</w:t>
            </w:r>
          </w:p>
        </w:tc>
      </w:tr>
      <w:tr w:rsidR="00162E80" w:rsidRPr="00A54136" w14:paraId="14519BA5" w14:textId="77777777" w:rsidTr="0009341C">
        <w:trPr>
          <w:trHeight w:val="340"/>
        </w:trPr>
        <w:tc>
          <w:tcPr>
            <w:tcW w:w="562" w:type="dxa"/>
            <w:vAlign w:val="center"/>
          </w:tcPr>
          <w:p w14:paraId="7513ACF3" w14:textId="19242372" w:rsidR="00162E80" w:rsidRPr="00867906" w:rsidRDefault="00ED3470" w:rsidP="00ED3470">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5.</w:t>
            </w:r>
          </w:p>
        </w:tc>
        <w:tc>
          <w:tcPr>
            <w:tcW w:w="8500" w:type="dxa"/>
            <w:vAlign w:val="center"/>
          </w:tcPr>
          <w:p w14:paraId="0EDECC55" w14:textId="43D56840" w:rsidR="00162E80" w:rsidRPr="00867906" w:rsidRDefault="004579C7" w:rsidP="004579C7">
            <w:pPr>
              <w:jc w:val="both"/>
              <w:rPr>
                <w:rFonts w:ascii="Helvetica" w:hAnsi="Helvetica" w:cs="Helvetica"/>
                <w:sz w:val="18"/>
                <w:szCs w:val="18"/>
              </w:rPr>
            </w:pPr>
            <w:r w:rsidRPr="00867906">
              <w:rPr>
                <w:rFonts w:ascii="Helvetica" w:hAnsi="Helvetica" w:cs="Helvetica"/>
                <w:sz w:val="18"/>
                <w:szCs w:val="18"/>
              </w:rPr>
              <w:t>Liczba budynków ogółem, w których przeprowadzono termomodernizację</w:t>
            </w:r>
          </w:p>
        </w:tc>
      </w:tr>
      <w:tr w:rsidR="00162E80" w:rsidRPr="00A54136" w14:paraId="1A68FEB0" w14:textId="77777777" w:rsidTr="0009341C">
        <w:trPr>
          <w:trHeight w:val="340"/>
        </w:trPr>
        <w:tc>
          <w:tcPr>
            <w:tcW w:w="562" w:type="dxa"/>
            <w:vAlign w:val="center"/>
          </w:tcPr>
          <w:p w14:paraId="4FEF0018" w14:textId="6A24C135" w:rsidR="00162E80" w:rsidRPr="00867906" w:rsidRDefault="00ED3470" w:rsidP="00ED3470">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6.</w:t>
            </w:r>
          </w:p>
        </w:tc>
        <w:tc>
          <w:tcPr>
            <w:tcW w:w="8500" w:type="dxa"/>
            <w:vAlign w:val="center"/>
          </w:tcPr>
          <w:p w14:paraId="1EE38B70" w14:textId="63F1A7E0" w:rsidR="00162E80" w:rsidRPr="00867906" w:rsidRDefault="004579C7" w:rsidP="00162E80">
            <w:pPr>
              <w:spacing w:before="60" w:after="60"/>
              <w:jc w:val="both"/>
              <w:rPr>
                <w:rFonts w:ascii="Helvetica" w:eastAsiaTheme="majorEastAsia" w:hAnsi="Helvetica" w:cs="Helvetica"/>
                <w:sz w:val="18"/>
                <w:szCs w:val="18"/>
              </w:rPr>
            </w:pPr>
            <w:r w:rsidRPr="00867906">
              <w:rPr>
                <w:rFonts w:ascii="Helvetica" w:hAnsi="Helvetica" w:cs="Helvetica"/>
                <w:sz w:val="18"/>
                <w:szCs w:val="18"/>
              </w:rPr>
              <w:t>Liczba budynków Miasta, w których przeprowadzono termomodernizację</w:t>
            </w:r>
          </w:p>
        </w:tc>
      </w:tr>
      <w:tr w:rsidR="00A54136" w:rsidRPr="00A54136" w14:paraId="37ABD7EC" w14:textId="77777777" w:rsidTr="0009341C">
        <w:trPr>
          <w:trHeight w:val="340"/>
        </w:trPr>
        <w:tc>
          <w:tcPr>
            <w:tcW w:w="562" w:type="dxa"/>
            <w:vAlign w:val="center"/>
          </w:tcPr>
          <w:p w14:paraId="2A54832D" w14:textId="58FC3BC0" w:rsidR="00A54136" w:rsidRPr="00867906" w:rsidRDefault="00A54136" w:rsidP="00ED3470">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7.</w:t>
            </w:r>
          </w:p>
        </w:tc>
        <w:tc>
          <w:tcPr>
            <w:tcW w:w="8500" w:type="dxa"/>
            <w:vAlign w:val="center"/>
          </w:tcPr>
          <w:p w14:paraId="07392E24" w14:textId="07167A44" w:rsidR="00A54136" w:rsidRPr="00867906" w:rsidRDefault="00A54136" w:rsidP="00162E80">
            <w:pPr>
              <w:spacing w:before="60" w:after="60"/>
              <w:jc w:val="both"/>
              <w:rPr>
                <w:rFonts w:ascii="Helvetica" w:hAnsi="Helvetica" w:cs="Helvetica"/>
                <w:sz w:val="18"/>
                <w:szCs w:val="18"/>
              </w:rPr>
            </w:pPr>
            <w:r w:rsidRPr="00867906">
              <w:rPr>
                <w:rFonts w:ascii="Helvetica" w:hAnsi="Helvetica" w:cs="Helvetica"/>
                <w:sz w:val="18"/>
                <w:szCs w:val="18"/>
              </w:rPr>
              <w:t>Liczba budynków wspólnot mieszkaniowych, w których przeprowadzono termomodernizację</w:t>
            </w:r>
          </w:p>
        </w:tc>
      </w:tr>
      <w:tr w:rsidR="00A54136" w:rsidRPr="00A54136" w14:paraId="0E6E3699" w14:textId="77777777" w:rsidTr="0009341C">
        <w:trPr>
          <w:trHeight w:val="340"/>
        </w:trPr>
        <w:tc>
          <w:tcPr>
            <w:tcW w:w="562" w:type="dxa"/>
            <w:vAlign w:val="center"/>
          </w:tcPr>
          <w:p w14:paraId="24A93F2C" w14:textId="4455676C" w:rsidR="00A54136" w:rsidRPr="00867906" w:rsidRDefault="00A54136" w:rsidP="00A54136">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8.</w:t>
            </w:r>
          </w:p>
        </w:tc>
        <w:tc>
          <w:tcPr>
            <w:tcW w:w="8500" w:type="dxa"/>
            <w:vAlign w:val="center"/>
          </w:tcPr>
          <w:p w14:paraId="0BE940F9" w14:textId="40F320D6" w:rsidR="00A54136" w:rsidRPr="00867906" w:rsidRDefault="00A54136" w:rsidP="00A54136">
            <w:pPr>
              <w:spacing w:before="60" w:after="60"/>
              <w:jc w:val="both"/>
              <w:rPr>
                <w:rFonts w:ascii="Helvetica" w:hAnsi="Helvetica" w:cs="Helvetica"/>
                <w:sz w:val="18"/>
                <w:szCs w:val="18"/>
              </w:rPr>
            </w:pPr>
            <w:r w:rsidRPr="00867906">
              <w:rPr>
                <w:rFonts w:ascii="Helvetica" w:hAnsi="Helvetica" w:cs="Helvetica"/>
                <w:sz w:val="18"/>
                <w:szCs w:val="18"/>
              </w:rPr>
              <w:t>Liczba budynków spółdzielni mieszkaniowych, w których przeprowadzono termomodernizację</w:t>
            </w:r>
          </w:p>
        </w:tc>
      </w:tr>
      <w:tr w:rsidR="00A54136" w:rsidRPr="00A54136" w14:paraId="4B7CBFD1" w14:textId="77777777" w:rsidTr="0009341C">
        <w:trPr>
          <w:trHeight w:val="340"/>
        </w:trPr>
        <w:tc>
          <w:tcPr>
            <w:tcW w:w="562" w:type="dxa"/>
            <w:vAlign w:val="center"/>
          </w:tcPr>
          <w:p w14:paraId="424530E0" w14:textId="4E19B075" w:rsidR="00A54136" w:rsidRPr="00867906" w:rsidRDefault="00A54136" w:rsidP="00A54136">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9.</w:t>
            </w:r>
          </w:p>
        </w:tc>
        <w:tc>
          <w:tcPr>
            <w:tcW w:w="8500" w:type="dxa"/>
            <w:vAlign w:val="center"/>
          </w:tcPr>
          <w:p w14:paraId="7370DA89" w14:textId="7FBB9E8A" w:rsidR="00A54136" w:rsidRPr="00867906" w:rsidRDefault="00A54136" w:rsidP="00A54136">
            <w:pPr>
              <w:spacing w:before="60" w:after="60"/>
              <w:jc w:val="both"/>
              <w:rPr>
                <w:rFonts w:ascii="Helvetica" w:hAnsi="Helvetica" w:cs="Helvetica"/>
                <w:sz w:val="18"/>
                <w:szCs w:val="18"/>
              </w:rPr>
            </w:pPr>
            <w:r w:rsidRPr="00867906">
              <w:rPr>
                <w:rFonts w:ascii="Helvetica" w:hAnsi="Helvetica" w:cs="Helvetica"/>
                <w:sz w:val="18"/>
                <w:szCs w:val="18"/>
              </w:rPr>
              <w:t>Liczba budynków Miasta, w których zainstalowano odnawialne źródła energii</w:t>
            </w:r>
          </w:p>
        </w:tc>
      </w:tr>
      <w:tr w:rsidR="00A54136" w:rsidRPr="00A54136" w14:paraId="75A60C8F" w14:textId="77777777" w:rsidTr="0009341C">
        <w:trPr>
          <w:trHeight w:val="340"/>
        </w:trPr>
        <w:tc>
          <w:tcPr>
            <w:tcW w:w="562" w:type="dxa"/>
            <w:vAlign w:val="center"/>
          </w:tcPr>
          <w:p w14:paraId="47B8810F" w14:textId="19A74C89" w:rsidR="00A54136" w:rsidRPr="00867906" w:rsidRDefault="00A54136" w:rsidP="00A54136">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10.</w:t>
            </w:r>
          </w:p>
        </w:tc>
        <w:tc>
          <w:tcPr>
            <w:tcW w:w="8500" w:type="dxa"/>
            <w:vAlign w:val="center"/>
          </w:tcPr>
          <w:p w14:paraId="0C3C055A" w14:textId="5F334CB2" w:rsidR="00A54136" w:rsidRPr="00867906" w:rsidRDefault="00A54136" w:rsidP="00A54136">
            <w:pPr>
              <w:jc w:val="both"/>
              <w:rPr>
                <w:rFonts w:ascii="Helvetica" w:hAnsi="Helvetica" w:cs="Helvetica"/>
                <w:sz w:val="18"/>
                <w:szCs w:val="18"/>
              </w:rPr>
            </w:pPr>
            <w:r w:rsidRPr="00867906">
              <w:rPr>
                <w:rFonts w:ascii="Helvetica" w:hAnsi="Helvetica" w:cs="Helvetica"/>
                <w:sz w:val="18"/>
                <w:szCs w:val="18"/>
              </w:rPr>
              <w:t>Liczba budynków wspólnot mieszkaniowych, w których zainstalowano odnawialne źródła energii</w:t>
            </w:r>
          </w:p>
        </w:tc>
      </w:tr>
      <w:tr w:rsidR="00A54136" w:rsidRPr="00A54136" w14:paraId="68DD3EAD" w14:textId="77777777" w:rsidTr="0009341C">
        <w:trPr>
          <w:trHeight w:val="340"/>
        </w:trPr>
        <w:tc>
          <w:tcPr>
            <w:tcW w:w="562" w:type="dxa"/>
            <w:vAlign w:val="center"/>
          </w:tcPr>
          <w:p w14:paraId="2E0E5060" w14:textId="2331961D" w:rsidR="00A54136" w:rsidRPr="00867906" w:rsidRDefault="00A54136" w:rsidP="00A54136">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11.</w:t>
            </w:r>
          </w:p>
        </w:tc>
        <w:tc>
          <w:tcPr>
            <w:tcW w:w="8500" w:type="dxa"/>
            <w:vAlign w:val="center"/>
          </w:tcPr>
          <w:p w14:paraId="762E4A17" w14:textId="2DFAF37C" w:rsidR="00A54136" w:rsidRPr="00867906" w:rsidRDefault="00A54136" w:rsidP="00A54136">
            <w:pPr>
              <w:spacing w:before="60" w:after="60"/>
              <w:jc w:val="both"/>
              <w:rPr>
                <w:rFonts w:ascii="Helvetica" w:eastAsiaTheme="majorEastAsia" w:hAnsi="Helvetica" w:cs="Helvetica"/>
                <w:sz w:val="18"/>
                <w:szCs w:val="18"/>
              </w:rPr>
            </w:pPr>
            <w:r w:rsidRPr="00867906">
              <w:rPr>
                <w:rFonts w:ascii="Helvetica" w:hAnsi="Helvetica" w:cs="Helvetica"/>
                <w:sz w:val="18"/>
                <w:szCs w:val="18"/>
              </w:rPr>
              <w:t>Liczba budynków spółdzielni mieszkaniowych, w których zainstalowano odnawialne źródła energii</w:t>
            </w:r>
          </w:p>
        </w:tc>
      </w:tr>
      <w:tr w:rsidR="00A54136" w:rsidRPr="00A54136" w14:paraId="5DA78913" w14:textId="77777777" w:rsidTr="0009341C">
        <w:trPr>
          <w:trHeight w:val="340"/>
        </w:trPr>
        <w:tc>
          <w:tcPr>
            <w:tcW w:w="562" w:type="dxa"/>
            <w:vAlign w:val="center"/>
          </w:tcPr>
          <w:p w14:paraId="0ABA6976" w14:textId="001D3D5A" w:rsidR="00A54136" w:rsidRPr="00867906" w:rsidRDefault="00A54136" w:rsidP="00A54136">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12.</w:t>
            </w:r>
          </w:p>
        </w:tc>
        <w:tc>
          <w:tcPr>
            <w:tcW w:w="8500" w:type="dxa"/>
            <w:vAlign w:val="center"/>
          </w:tcPr>
          <w:p w14:paraId="2C6C9BF3" w14:textId="1C1964E1" w:rsidR="00A54136" w:rsidRPr="00867906" w:rsidRDefault="00867906" w:rsidP="00A54136">
            <w:pPr>
              <w:spacing w:before="60" w:after="60"/>
              <w:jc w:val="both"/>
              <w:rPr>
                <w:rFonts w:ascii="Helvetica" w:eastAsiaTheme="majorEastAsia" w:hAnsi="Helvetica" w:cs="Helvetica"/>
                <w:sz w:val="18"/>
                <w:szCs w:val="18"/>
              </w:rPr>
            </w:pPr>
            <w:r w:rsidRPr="00867906">
              <w:rPr>
                <w:rFonts w:ascii="Helvetica" w:eastAsiaTheme="majorEastAsia" w:hAnsi="Helvetica" w:cs="Helvetica"/>
                <w:sz w:val="18"/>
                <w:szCs w:val="18"/>
              </w:rPr>
              <w:t>Liczba lokali mieszkalnych i socjalnych w ramach zasobu Miasta</w:t>
            </w:r>
          </w:p>
        </w:tc>
      </w:tr>
      <w:tr w:rsidR="00A54136" w:rsidRPr="00A54136" w14:paraId="33FF0573" w14:textId="77777777" w:rsidTr="0009341C">
        <w:trPr>
          <w:trHeight w:val="340"/>
        </w:trPr>
        <w:tc>
          <w:tcPr>
            <w:tcW w:w="562" w:type="dxa"/>
            <w:vAlign w:val="center"/>
          </w:tcPr>
          <w:p w14:paraId="1BDE7E20" w14:textId="54E03659" w:rsidR="00A54136" w:rsidRPr="00867906" w:rsidRDefault="00867906" w:rsidP="00A54136">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13.</w:t>
            </w:r>
          </w:p>
        </w:tc>
        <w:tc>
          <w:tcPr>
            <w:tcW w:w="8500" w:type="dxa"/>
            <w:vAlign w:val="center"/>
          </w:tcPr>
          <w:p w14:paraId="41995FDA" w14:textId="48D3BAE8" w:rsidR="00A54136" w:rsidRPr="00867906" w:rsidRDefault="00867906" w:rsidP="00A54136">
            <w:pPr>
              <w:spacing w:before="60" w:after="60"/>
              <w:jc w:val="both"/>
              <w:rPr>
                <w:rFonts w:ascii="Helvetica" w:eastAsiaTheme="majorEastAsia" w:hAnsi="Helvetica" w:cs="Helvetica"/>
                <w:sz w:val="18"/>
                <w:szCs w:val="18"/>
              </w:rPr>
            </w:pPr>
            <w:r w:rsidRPr="00867906">
              <w:rPr>
                <w:rFonts w:ascii="Helvetica" w:eastAsiaTheme="majorEastAsia" w:hAnsi="Helvetica" w:cs="Helvetica"/>
                <w:sz w:val="18"/>
                <w:szCs w:val="18"/>
              </w:rPr>
              <w:t>Liczba pomieszczeń tymczasowych w zasobie Miasta</w:t>
            </w:r>
          </w:p>
        </w:tc>
      </w:tr>
      <w:tr w:rsidR="00A54136" w:rsidRPr="00A54136" w14:paraId="4D991A7D" w14:textId="77777777" w:rsidTr="0009341C">
        <w:trPr>
          <w:trHeight w:val="340"/>
        </w:trPr>
        <w:tc>
          <w:tcPr>
            <w:tcW w:w="562" w:type="dxa"/>
            <w:vAlign w:val="center"/>
          </w:tcPr>
          <w:p w14:paraId="6748C455" w14:textId="319A3EE2" w:rsidR="00A54136" w:rsidRPr="00867906" w:rsidRDefault="00867906" w:rsidP="00A54136">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14.</w:t>
            </w:r>
          </w:p>
        </w:tc>
        <w:tc>
          <w:tcPr>
            <w:tcW w:w="8500" w:type="dxa"/>
            <w:vAlign w:val="center"/>
          </w:tcPr>
          <w:p w14:paraId="6DA0D1AF" w14:textId="4F52DE99" w:rsidR="00A54136" w:rsidRPr="00867906" w:rsidRDefault="00867906" w:rsidP="00A54136">
            <w:pPr>
              <w:spacing w:before="60" w:after="60"/>
              <w:jc w:val="both"/>
              <w:rPr>
                <w:rFonts w:ascii="Helvetica" w:eastAsiaTheme="majorEastAsia" w:hAnsi="Helvetica" w:cs="Helvetica"/>
                <w:sz w:val="18"/>
                <w:szCs w:val="18"/>
              </w:rPr>
            </w:pPr>
            <w:r w:rsidRPr="00867906">
              <w:rPr>
                <w:rFonts w:ascii="Helvetica" w:hAnsi="Helvetica" w:cs="Helvetica"/>
                <w:sz w:val="18"/>
                <w:szCs w:val="18"/>
              </w:rPr>
              <w:t>Poziom stawki czynszowej jako procent wartości odtworzeniowej</w:t>
            </w:r>
          </w:p>
        </w:tc>
      </w:tr>
      <w:tr w:rsidR="00A54136" w:rsidRPr="00A54136" w14:paraId="553534CB" w14:textId="77777777" w:rsidTr="0009341C">
        <w:trPr>
          <w:trHeight w:val="340"/>
        </w:trPr>
        <w:tc>
          <w:tcPr>
            <w:tcW w:w="562" w:type="dxa"/>
            <w:vAlign w:val="center"/>
          </w:tcPr>
          <w:p w14:paraId="7C5AE81C" w14:textId="3606A6E0" w:rsidR="00A54136" w:rsidRPr="00867906" w:rsidRDefault="00867906" w:rsidP="00A54136">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15.</w:t>
            </w:r>
          </w:p>
        </w:tc>
        <w:tc>
          <w:tcPr>
            <w:tcW w:w="8500" w:type="dxa"/>
            <w:vAlign w:val="center"/>
          </w:tcPr>
          <w:p w14:paraId="46877235" w14:textId="2DCBC0BA" w:rsidR="00A54136" w:rsidRPr="00867906" w:rsidRDefault="00867906" w:rsidP="00A54136">
            <w:pPr>
              <w:spacing w:before="60" w:after="60"/>
              <w:jc w:val="both"/>
              <w:rPr>
                <w:rFonts w:ascii="Helvetica" w:eastAsiaTheme="majorEastAsia" w:hAnsi="Helvetica" w:cs="Helvetica"/>
                <w:sz w:val="18"/>
                <w:szCs w:val="18"/>
              </w:rPr>
            </w:pPr>
            <w:r w:rsidRPr="00867906">
              <w:rPr>
                <w:rFonts w:ascii="Helvetica" w:hAnsi="Helvetica" w:cs="Helvetica"/>
                <w:sz w:val="18"/>
                <w:szCs w:val="18"/>
              </w:rPr>
              <w:t>Poziom zadłużenia czynszowego w zasobie mieszkaniowym Miasta</w:t>
            </w:r>
          </w:p>
        </w:tc>
      </w:tr>
      <w:tr w:rsidR="00867906" w:rsidRPr="00A54136" w14:paraId="63BF3148" w14:textId="77777777" w:rsidTr="0009341C">
        <w:trPr>
          <w:trHeight w:val="340"/>
        </w:trPr>
        <w:tc>
          <w:tcPr>
            <w:tcW w:w="562" w:type="dxa"/>
            <w:vAlign w:val="center"/>
          </w:tcPr>
          <w:p w14:paraId="64BF61A8" w14:textId="726D8617" w:rsidR="00867906" w:rsidRPr="00867906" w:rsidRDefault="00867906" w:rsidP="00A54136">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1</w:t>
            </w:r>
            <w:r w:rsidR="00144AD8">
              <w:rPr>
                <w:rFonts w:ascii="Helvetica" w:eastAsiaTheme="majorEastAsia" w:hAnsi="Helvetica" w:cs="Helvetica"/>
                <w:sz w:val="18"/>
                <w:szCs w:val="18"/>
              </w:rPr>
              <w:t>6</w:t>
            </w:r>
            <w:r w:rsidRPr="00867906">
              <w:rPr>
                <w:rFonts w:ascii="Helvetica" w:eastAsiaTheme="majorEastAsia" w:hAnsi="Helvetica" w:cs="Helvetica"/>
                <w:sz w:val="18"/>
                <w:szCs w:val="18"/>
              </w:rPr>
              <w:t>.</w:t>
            </w:r>
          </w:p>
        </w:tc>
        <w:tc>
          <w:tcPr>
            <w:tcW w:w="8500" w:type="dxa"/>
            <w:vAlign w:val="center"/>
          </w:tcPr>
          <w:p w14:paraId="1D1257CE" w14:textId="7E822E9F" w:rsidR="00867906" w:rsidRPr="00867906" w:rsidRDefault="00867906" w:rsidP="00A54136">
            <w:pPr>
              <w:spacing w:before="60" w:after="60"/>
              <w:jc w:val="both"/>
              <w:rPr>
                <w:rFonts w:ascii="Helvetica" w:eastAsiaTheme="majorEastAsia" w:hAnsi="Helvetica" w:cs="Helvetica"/>
                <w:sz w:val="18"/>
                <w:szCs w:val="18"/>
              </w:rPr>
            </w:pPr>
            <w:r w:rsidRPr="00867906">
              <w:rPr>
                <w:rFonts w:ascii="Helvetica" w:hAnsi="Helvetica" w:cs="Helvetica"/>
                <w:sz w:val="18"/>
                <w:szCs w:val="18"/>
              </w:rPr>
              <w:t>Liczba osób, które skorzystały z dodatków mieszkaniowych</w:t>
            </w:r>
          </w:p>
        </w:tc>
      </w:tr>
      <w:tr w:rsidR="00867906" w:rsidRPr="00A54136" w14:paraId="160782B8" w14:textId="77777777" w:rsidTr="0009341C">
        <w:trPr>
          <w:trHeight w:val="340"/>
        </w:trPr>
        <w:tc>
          <w:tcPr>
            <w:tcW w:w="562" w:type="dxa"/>
            <w:vAlign w:val="center"/>
          </w:tcPr>
          <w:p w14:paraId="3837BFB0" w14:textId="0F52BB5B" w:rsidR="00867906" w:rsidRPr="00867906" w:rsidRDefault="00867906" w:rsidP="00A54136">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1</w:t>
            </w:r>
            <w:r w:rsidR="00144AD8">
              <w:rPr>
                <w:rFonts w:ascii="Helvetica" w:eastAsiaTheme="majorEastAsia" w:hAnsi="Helvetica" w:cs="Helvetica"/>
                <w:sz w:val="18"/>
                <w:szCs w:val="18"/>
              </w:rPr>
              <w:t>7</w:t>
            </w:r>
            <w:r w:rsidRPr="00867906">
              <w:rPr>
                <w:rFonts w:ascii="Helvetica" w:eastAsiaTheme="majorEastAsia" w:hAnsi="Helvetica" w:cs="Helvetica"/>
                <w:sz w:val="18"/>
                <w:szCs w:val="18"/>
              </w:rPr>
              <w:t>.</w:t>
            </w:r>
          </w:p>
        </w:tc>
        <w:tc>
          <w:tcPr>
            <w:tcW w:w="8500" w:type="dxa"/>
            <w:vAlign w:val="center"/>
          </w:tcPr>
          <w:p w14:paraId="4DC191E9" w14:textId="13569351" w:rsidR="00867906" w:rsidRPr="00867906" w:rsidRDefault="00867906" w:rsidP="00A54136">
            <w:pPr>
              <w:spacing w:before="60" w:after="60"/>
              <w:jc w:val="both"/>
              <w:rPr>
                <w:rFonts w:ascii="Helvetica" w:eastAsiaTheme="majorEastAsia" w:hAnsi="Helvetica" w:cs="Helvetica"/>
                <w:sz w:val="18"/>
                <w:szCs w:val="18"/>
              </w:rPr>
            </w:pPr>
            <w:r w:rsidRPr="00867906">
              <w:rPr>
                <w:rFonts w:ascii="Helvetica" w:hAnsi="Helvetica" w:cs="Helvetica"/>
                <w:sz w:val="18"/>
                <w:szCs w:val="18"/>
              </w:rPr>
              <w:t>Liczba osób, które skorzystały z możliwości odpracowania zadłużenia</w:t>
            </w:r>
          </w:p>
        </w:tc>
      </w:tr>
      <w:tr w:rsidR="00867906" w:rsidRPr="00A54136" w14:paraId="282223A5" w14:textId="77777777" w:rsidTr="0009341C">
        <w:trPr>
          <w:trHeight w:val="340"/>
        </w:trPr>
        <w:tc>
          <w:tcPr>
            <w:tcW w:w="562" w:type="dxa"/>
            <w:vAlign w:val="center"/>
          </w:tcPr>
          <w:p w14:paraId="55B9A0A0" w14:textId="0009CCF6" w:rsidR="00867906" w:rsidRPr="00867906" w:rsidRDefault="00867906" w:rsidP="00A54136">
            <w:pPr>
              <w:spacing w:before="60" w:after="60"/>
              <w:jc w:val="center"/>
              <w:rPr>
                <w:rFonts w:ascii="Helvetica" w:eastAsiaTheme="majorEastAsia" w:hAnsi="Helvetica" w:cs="Helvetica"/>
                <w:sz w:val="18"/>
                <w:szCs w:val="18"/>
              </w:rPr>
            </w:pPr>
            <w:r w:rsidRPr="00867906">
              <w:rPr>
                <w:rFonts w:ascii="Helvetica" w:eastAsiaTheme="majorEastAsia" w:hAnsi="Helvetica" w:cs="Helvetica"/>
                <w:sz w:val="18"/>
                <w:szCs w:val="18"/>
              </w:rPr>
              <w:t>1</w:t>
            </w:r>
            <w:r w:rsidR="00144AD8">
              <w:rPr>
                <w:rFonts w:ascii="Helvetica" w:eastAsiaTheme="majorEastAsia" w:hAnsi="Helvetica" w:cs="Helvetica"/>
                <w:sz w:val="18"/>
                <w:szCs w:val="18"/>
              </w:rPr>
              <w:t>8</w:t>
            </w:r>
            <w:r w:rsidRPr="00867906">
              <w:rPr>
                <w:rFonts w:ascii="Helvetica" w:eastAsiaTheme="majorEastAsia" w:hAnsi="Helvetica" w:cs="Helvetica"/>
                <w:sz w:val="18"/>
                <w:szCs w:val="18"/>
              </w:rPr>
              <w:t>.</w:t>
            </w:r>
          </w:p>
        </w:tc>
        <w:tc>
          <w:tcPr>
            <w:tcW w:w="8500" w:type="dxa"/>
            <w:vAlign w:val="center"/>
          </w:tcPr>
          <w:p w14:paraId="4D53EFC4" w14:textId="730BE905" w:rsidR="00867906" w:rsidRPr="00867906" w:rsidRDefault="00867906" w:rsidP="00A54136">
            <w:pPr>
              <w:spacing w:before="60" w:after="60"/>
              <w:jc w:val="both"/>
              <w:rPr>
                <w:rFonts w:ascii="Helvetica" w:eastAsiaTheme="majorEastAsia" w:hAnsi="Helvetica" w:cs="Helvetica"/>
                <w:sz w:val="18"/>
                <w:szCs w:val="18"/>
              </w:rPr>
            </w:pPr>
            <w:r w:rsidRPr="00867906">
              <w:rPr>
                <w:rFonts w:ascii="Helvetica" w:hAnsi="Helvetica" w:cs="Helvetica"/>
                <w:sz w:val="18"/>
                <w:szCs w:val="18"/>
              </w:rPr>
              <w:t>Liczba osób, które skorzystały z abolicji czynszowej</w:t>
            </w:r>
          </w:p>
        </w:tc>
      </w:tr>
      <w:tr w:rsidR="00867906" w:rsidRPr="00A54136" w14:paraId="5E14728A" w14:textId="77777777" w:rsidTr="0009341C">
        <w:trPr>
          <w:trHeight w:val="340"/>
        </w:trPr>
        <w:tc>
          <w:tcPr>
            <w:tcW w:w="562" w:type="dxa"/>
            <w:vAlign w:val="center"/>
          </w:tcPr>
          <w:p w14:paraId="32A09DF8" w14:textId="25622F68" w:rsidR="00867906" w:rsidRPr="00867906" w:rsidRDefault="00144AD8" w:rsidP="00A54136">
            <w:pPr>
              <w:spacing w:before="60" w:after="60"/>
              <w:jc w:val="center"/>
              <w:rPr>
                <w:rFonts w:ascii="Helvetica" w:eastAsiaTheme="majorEastAsia" w:hAnsi="Helvetica" w:cs="Helvetica"/>
                <w:sz w:val="18"/>
                <w:szCs w:val="18"/>
              </w:rPr>
            </w:pPr>
            <w:r>
              <w:rPr>
                <w:rFonts w:ascii="Helvetica" w:eastAsiaTheme="majorEastAsia" w:hAnsi="Helvetica" w:cs="Helvetica"/>
                <w:sz w:val="18"/>
                <w:szCs w:val="18"/>
              </w:rPr>
              <w:t>19</w:t>
            </w:r>
            <w:r w:rsidR="00867906" w:rsidRPr="00867906">
              <w:rPr>
                <w:rFonts w:ascii="Helvetica" w:eastAsiaTheme="majorEastAsia" w:hAnsi="Helvetica" w:cs="Helvetica"/>
                <w:sz w:val="18"/>
                <w:szCs w:val="18"/>
              </w:rPr>
              <w:t>.</w:t>
            </w:r>
          </w:p>
        </w:tc>
        <w:tc>
          <w:tcPr>
            <w:tcW w:w="8500" w:type="dxa"/>
            <w:vAlign w:val="center"/>
          </w:tcPr>
          <w:p w14:paraId="56D90151" w14:textId="062E8440" w:rsidR="00867906" w:rsidRPr="00867906" w:rsidRDefault="00867906" w:rsidP="00A54136">
            <w:pPr>
              <w:spacing w:before="60" w:after="60"/>
              <w:jc w:val="both"/>
              <w:rPr>
                <w:rFonts w:ascii="Helvetica" w:eastAsiaTheme="majorEastAsia" w:hAnsi="Helvetica" w:cs="Helvetica"/>
                <w:sz w:val="18"/>
                <w:szCs w:val="18"/>
              </w:rPr>
            </w:pPr>
            <w:r w:rsidRPr="00867906">
              <w:rPr>
                <w:rFonts w:ascii="Helvetica" w:hAnsi="Helvetica" w:cs="Helvetica"/>
                <w:sz w:val="18"/>
                <w:szCs w:val="18"/>
              </w:rPr>
              <w:t>Liczba osób, które rozłożyły zadłużenie czynszowe na raty</w:t>
            </w:r>
          </w:p>
        </w:tc>
      </w:tr>
    </w:tbl>
    <w:p w14:paraId="47A41B3B" w14:textId="28EEDEBD" w:rsidR="00DF73E5" w:rsidRPr="00ED3470" w:rsidRDefault="00ED3470" w:rsidP="00DF73E5">
      <w:pPr>
        <w:jc w:val="both"/>
        <w:rPr>
          <w:rFonts w:ascii="Helvetica" w:eastAsiaTheme="majorEastAsia" w:hAnsi="Helvetica" w:cs="Helvetica"/>
          <w:i/>
          <w:iCs/>
          <w:sz w:val="18"/>
          <w:szCs w:val="18"/>
        </w:rPr>
      </w:pPr>
      <w:r w:rsidRPr="00ED3470">
        <w:rPr>
          <w:rFonts w:ascii="Helvetica" w:eastAsiaTheme="majorEastAsia" w:hAnsi="Helvetica" w:cs="Helvetica"/>
          <w:i/>
          <w:iCs/>
          <w:sz w:val="18"/>
          <w:szCs w:val="18"/>
        </w:rPr>
        <w:t xml:space="preserve">Źródło: </w:t>
      </w:r>
      <w:r>
        <w:rPr>
          <w:rFonts w:ascii="Helvetica" w:eastAsiaTheme="majorEastAsia" w:hAnsi="Helvetica" w:cs="Helvetica"/>
          <w:i/>
          <w:iCs/>
          <w:sz w:val="18"/>
          <w:szCs w:val="18"/>
        </w:rPr>
        <w:t>opracowanie własne</w:t>
      </w:r>
    </w:p>
    <w:p w14:paraId="6ADDE7B3" w14:textId="0363B620" w:rsidR="00DF73E5" w:rsidRPr="007125DA" w:rsidRDefault="00DF73E5" w:rsidP="00DF73E5">
      <w:pPr>
        <w:jc w:val="both"/>
        <w:rPr>
          <w:rFonts w:ascii="Helvetica" w:hAnsi="Helvetica" w:cs="Helvetica"/>
          <w:sz w:val="12"/>
          <w:szCs w:val="12"/>
        </w:rPr>
      </w:pPr>
    </w:p>
    <w:p w14:paraId="234E893F" w14:textId="14A55C80" w:rsidR="00BA6AFB" w:rsidRPr="00604715" w:rsidRDefault="00BA6AFB" w:rsidP="00DF73E5">
      <w:pPr>
        <w:jc w:val="both"/>
        <w:rPr>
          <w:rFonts w:ascii="Helvetica" w:hAnsi="Helvetica" w:cs="Helvetica"/>
        </w:rPr>
      </w:pPr>
      <w:r w:rsidRPr="00BA6AFB">
        <w:rPr>
          <w:rFonts w:ascii="Helvetica" w:hAnsi="Helvetica" w:cs="Helvetica"/>
        </w:rPr>
        <w:t>Katalog wskaźników może być uzupełniany</w:t>
      </w:r>
      <w:r>
        <w:rPr>
          <w:rFonts w:ascii="Helvetica" w:hAnsi="Helvetica" w:cs="Helvetica"/>
        </w:rPr>
        <w:t xml:space="preserve"> lub</w:t>
      </w:r>
      <w:r w:rsidRPr="00BA6AFB">
        <w:rPr>
          <w:rFonts w:ascii="Helvetica" w:hAnsi="Helvetica" w:cs="Helvetica"/>
        </w:rPr>
        <w:t xml:space="preserve"> modyfikowany w zależności od dostępnych źródeł informacji </w:t>
      </w:r>
      <w:r>
        <w:rPr>
          <w:rFonts w:ascii="Helvetica" w:hAnsi="Helvetica" w:cs="Helvetica"/>
        </w:rPr>
        <w:t>czy</w:t>
      </w:r>
      <w:r w:rsidR="00B53B0F">
        <w:rPr>
          <w:rFonts w:ascii="Helvetica" w:hAnsi="Helvetica" w:cs="Helvetica"/>
        </w:rPr>
        <w:t xml:space="preserve"> </w:t>
      </w:r>
      <w:r w:rsidRPr="00BA6AFB">
        <w:rPr>
          <w:rFonts w:ascii="Helvetica" w:hAnsi="Helvetica" w:cs="Helvetica"/>
        </w:rPr>
        <w:t>zasobów.</w:t>
      </w:r>
      <w:r>
        <w:rPr>
          <w:rFonts w:ascii="Helvetica" w:hAnsi="Helvetica" w:cs="Helvetica"/>
        </w:rPr>
        <w:t xml:space="preserve"> </w:t>
      </w:r>
      <w:r w:rsidR="00B53B0F">
        <w:rPr>
          <w:rFonts w:ascii="Helvetica" w:hAnsi="Helvetica" w:cs="Helvetica"/>
        </w:rPr>
        <w:t>Kolejnym etapem będzie analiza wskaźników oraz informacji zebranych podczas monitoringu. Okresowej kontroli poddawany jest nie tylko ef</w:t>
      </w:r>
      <w:r w:rsidR="006441F6">
        <w:rPr>
          <w:rFonts w:ascii="Helvetica" w:hAnsi="Helvetica" w:cs="Helvetica"/>
        </w:rPr>
        <w:t>ekt</w:t>
      </w:r>
      <w:r w:rsidR="00B53B0F">
        <w:rPr>
          <w:rFonts w:ascii="Helvetica" w:hAnsi="Helvetica" w:cs="Helvetica"/>
        </w:rPr>
        <w:t xml:space="preserve"> realizacji </w:t>
      </w:r>
      <w:r w:rsidR="00B53B0F" w:rsidRPr="00604715">
        <w:rPr>
          <w:rFonts w:ascii="Helvetica" w:hAnsi="Helvetica" w:cs="Helvetica"/>
        </w:rPr>
        <w:t>strategii, ale</w:t>
      </w:r>
      <w:r w:rsidR="002E6000" w:rsidRPr="00604715">
        <w:rPr>
          <w:rFonts w:ascii="Helvetica" w:hAnsi="Helvetica" w:cs="Helvetica"/>
        </w:rPr>
        <w:t xml:space="preserve"> również</w:t>
      </w:r>
      <w:r w:rsidR="00B53B0F" w:rsidRPr="00604715">
        <w:rPr>
          <w:rFonts w:ascii="Helvetica" w:hAnsi="Helvetica" w:cs="Helvetica"/>
        </w:rPr>
        <w:t xml:space="preserve"> programów mieszkaniowych w</w:t>
      </w:r>
      <w:r w:rsidR="006441F6" w:rsidRPr="00604715">
        <w:rPr>
          <w:rFonts w:ascii="Helvetica" w:hAnsi="Helvetica" w:cs="Helvetica"/>
        </w:rPr>
        <w:t>drożonych</w:t>
      </w:r>
      <w:r w:rsidR="00B53B0F" w:rsidRPr="00604715">
        <w:rPr>
          <w:rFonts w:ascii="Helvetica" w:hAnsi="Helvetica" w:cs="Helvetica"/>
        </w:rPr>
        <w:t xml:space="preserve"> w odrębnych planach. Ocena</w:t>
      </w:r>
      <w:r w:rsidR="006441F6" w:rsidRPr="00604715">
        <w:rPr>
          <w:rFonts w:ascii="Helvetica" w:hAnsi="Helvetica" w:cs="Helvetica"/>
        </w:rPr>
        <w:t xml:space="preserve"> okresowa ma na celu</w:t>
      </w:r>
      <w:r w:rsidR="00B53B0F" w:rsidRPr="00604715">
        <w:rPr>
          <w:rFonts w:ascii="Helvetica" w:hAnsi="Helvetica" w:cs="Helvetica"/>
        </w:rPr>
        <w:t xml:space="preserve"> identyfikowani</w:t>
      </w:r>
      <w:r w:rsidR="006441F6" w:rsidRPr="00604715">
        <w:rPr>
          <w:rFonts w:ascii="Helvetica" w:hAnsi="Helvetica" w:cs="Helvetica"/>
        </w:rPr>
        <w:t>e</w:t>
      </w:r>
      <w:r w:rsidR="00B53B0F" w:rsidRPr="00604715">
        <w:rPr>
          <w:rFonts w:ascii="Helvetica" w:hAnsi="Helvetica" w:cs="Helvetica"/>
        </w:rPr>
        <w:t xml:space="preserve"> czynników przybliżają</w:t>
      </w:r>
      <w:r w:rsidR="006441F6" w:rsidRPr="00604715">
        <w:rPr>
          <w:rFonts w:ascii="Helvetica" w:hAnsi="Helvetica" w:cs="Helvetica"/>
        </w:rPr>
        <w:t>cych</w:t>
      </w:r>
      <w:r w:rsidR="00B53B0F" w:rsidRPr="00604715">
        <w:rPr>
          <w:rFonts w:ascii="Helvetica" w:hAnsi="Helvetica" w:cs="Helvetica"/>
        </w:rPr>
        <w:t xml:space="preserve"> </w:t>
      </w:r>
      <w:r w:rsidR="006441F6" w:rsidRPr="00604715">
        <w:rPr>
          <w:rFonts w:ascii="Helvetica" w:hAnsi="Helvetica" w:cs="Helvetica"/>
        </w:rPr>
        <w:t>lub</w:t>
      </w:r>
      <w:r w:rsidR="00B53B0F" w:rsidRPr="00604715">
        <w:rPr>
          <w:rFonts w:ascii="Helvetica" w:hAnsi="Helvetica" w:cs="Helvetica"/>
        </w:rPr>
        <w:t xml:space="preserve"> oddalają</w:t>
      </w:r>
      <w:r w:rsidR="006441F6" w:rsidRPr="00604715">
        <w:rPr>
          <w:rFonts w:ascii="Helvetica" w:hAnsi="Helvetica" w:cs="Helvetica"/>
        </w:rPr>
        <w:t>cych osiąganie</w:t>
      </w:r>
      <w:r w:rsidR="00B53B0F" w:rsidRPr="00604715">
        <w:rPr>
          <w:rFonts w:ascii="Helvetica" w:hAnsi="Helvetica" w:cs="Helvetica"/>
        </w:rPr>
        <w:t xml:space="preserve"> </w:t>
      </w:r>
      <w:r w:rsidR="006441F6" w:rsidRPr="00604715">
        <w:rPr>
          <w:rFonts w:ascii="Helvetica" w:hAnsi="Helvetica" w:cs="Helvetica"/>
        </w:rPr>
        <w:t>zakładanych zamierzeń.</w:t>
      </w:r>
      <w:r w:rsidR="00B53B0F" w:rsidRPr="00604715">
        <w:rPr>
          <w:rFonts w:ascii="Helvetica" w:hAnsi="Helvetica" w:cs="Helvetica"/>
        </w:rPr>
        <w:t xml:space="preserve"> Wyniki monitoringu należ</w:t>
      </w:r>
      <w:r w:rsidR="006441F6" w:rsidRPr="00604715">
        <w:rPr>
          <w:rFonts w:ascii="Helvetica" w:hAnsi="Helvetica" w:cs="Helvetica"/>
        </w:rPr>
        <w:t>ałoby</w:t>
      </w:r>
      <w:r w:rsidR="00B53B0F" w:rsidRPr="00604715">
        <w:rPr>
          <w:rFonts w:ascii="Helvetica" w:hAnsi="Helvetica" w:cs="Helvetica"/>
        </w:rPr>
        <w:t xml:space="preserve"> interpretować w szerszym kontekście, </w:t>
      </w:r>
      <w:r w:rsidR="006441F6" w:rsidRPr="00604715">
        <w:rPr>
          <w:rFonts w:ascii="Helvetica" w:hAnsi="Helvetica" w:cs="Helvetica"/>
        </w:rPr>
        <w:t>po</w:t>
      </w:r>
      <w:r w:rsidR="00B53B0F" w:rsidRPr="00604715">
        <w:rPr>
          <w:rFonts w:ascii="Helvetica" w:hAnsi="Helvetica" w:cs="Helvetica"/>
        </w:rPr>
        <w:t>czynając od analizy poziomu realizacji wyznaczonych celów,</w:t>
      </w:r>
      <w:r w:rsidR="006441F6" w:rsidRPr="00604715">
        <w:rPr>
          <w:rFonts w:ascii="Helvetica" w:hAnsi="Helvetica" w:cs="Helvetica"/>
        </w:rPr>
        <w:t xml:space="preserve"> przez</w:t>
      </w:r>
      <w:r w:rsidR="00B53B0F" w:rsidRPr="00604715">
        <w:rPr>
          <w:rFonts w:ascii="Helvetica" w:hAnsi="Helvetica" w:cs="Helvetica"/>
        </w:rPr>
        <w:t xml:space="preserve"> adekwatnoś</w:t>
      </w:r>
      <w:r w:rsidR="006441F6" w:rsidRPr="00604715">
        <w:rPr>
          <w:rFonts w:ascii="Helvetica" w:hAnsi="Helvetica" w:cs="Helvetica"/>
        </w:rPr>
        <w:t>ć</w:t>
      </w:r>
      <w:r w:rsidR="00B53B0F" w:rsidRPr="00604715">
        <w:rPr>
          <w:rFonts w:ascii="Helvetica" w:hAnsi="Helvetica" w:cs="Helvetica"/>
        </w:rPr>
        <w:t xml:space="preserve"> do potrzeb mieszkańców,</w:t>
      </w:r>
      <w:r w:rsidR="006441F6" w:rsidRPr="00604715">
        <w:rPr>
          <w:rFonts w:ascii="Helvetica" w:hAnsi="Helvetica" w:cs="Helvetica"/>
        </w:rPr>
        <w:t xml:space="preserve"> na</w:t>
      </w:r>
      <w:r w:rsidR="00B53B0F" w:rsidRPr="00604715">
        <w:rPr>
          <w:rFonts w:ascii="Helvetica" w:hAnsi="Helvetica" w:cs="Helvetica"/>
        </w:rPr>
        <w:t xml:space="preserve"> wpływ</w:t>
      </w:r>
      <w:r w:rsidR="006441F6" w:rsidRPr="00604715">
        <w:rPr>
          <w:rFonts w:ascii="Helvetica" w:hAnsi="Helvetica" w:cs="Helvetica"/>
        </w:rPr>
        <w:t>ie</w:t>
      </w:r>
      <w:r w:rsidR="00B53B0F" w:rsidRPr="00604715">
        <w:rPr>
          <w:rFonts w:ascii="Helvetica" w:hAnsi="Helvetica" w:cs="Helvetica"/>
        </w:rPr>
        <w:t xml:space="preserve"> na wyniki procesów społecznych wewnątrz Miasta</w:t>
      </w:r>
      <w:r w:rsidR="009616CE" w:rsidRPr="00604715">
        <w:rPr>
          <w:rFonts w:ascii="Helvetica" w:hAnsi="Helvetica" w:cs="Helvetica"/>
        </w:rPr>
        <w:t xml:space="preserve"> kończąc</w:t>
      </w:r>
      <w:r w:rsidR="00B53B0F" w:rsidRPr="00604715">
        <w:rPr>
          <w:rFonts w:ascii="Helvetica" w:hAnsi="Helvetica" w:cs="Helvetica"/>
        </w:rPr>
        <w:t>. Dzięki uzyskanej wiedzy można elastycznie reagować na pojawiające się problemy</w:t>
      </w:r>
      <w:r w:rsidR="009616CE" w:rsidRPr="00604715">
        <w:rPr>
          <w:rFonts w:ascii="Helvetica" w:hAnsi="Helvetica" w:cs="Helvetica"/>
        </w:rPr>
        <w:t xml:space="preserve"> oraz dokonywać</w:t>
      </w:r>
      <w:r w:rsidR="00B53B0F" w:rsidRPr="00604715">
        <w:rPr>
          <w:rFonts w:ascii="Helvetica" w:hAnsi="Helvetica" w:cs="Helvetica"/>
        </w:rPr>
        <w:t xml:space="preserve"> modyfikacji w przypadku istotnych odchyleń</w:t>
      </w:r>
      <w:r w:rsidR="006441F6" w:rsidRPr="00604715">
        <w:rPr>
          <w:rFonts w:ascii="Helvetica" w:hAnsi="Helvetica" w:cs="Helvetica"/>
        </w:rPr>
        <w:t xml:space="preserve">. </w:t>
      </w:r>
      <w:r w:rsidR="002E6000" w:rsidRPr="00604715">
        <w:rPr>
          <w:rFonts w:ascii="Helvetica" w:hAnsi="Helvetica" w:cs="Helvetica"/>
        </w:rPr>
        <w:t xml:space="preserve">Finalnym </w:t>
      </w:r>
      <w:r w:rsidR="006441F6" w:rsidRPr="00604715">
        <w:rPr>
          <w:rFonts w:ascii="Helvetica" w:hAnsi="Helvetica" w:cs="Helvetica"/>
        </w:rPr>
        <w:t>etapem</w:t>
      </w:r>
      <w:r w:rsidR="002E6000" w:rsidRPr="00604715">
        <w:rPr>
          <w:rFonts w:ascii="Helvetica" w:hAnsi="Helvetica" w:cs="Helvetica"/>
        </w:rPr>
        <w:t xml:space="preserve"> będzie</w:t>
      </w:r>
      <w:r w:rsidR="006441F6" w:rsidRPr="00604715">
        <w:rPr>
          <w:rFonts w:ascii="Helvetica" w:hAnsi="Helvetica" w:cs="Helvetica"/>
        </w:rPr>
        <w:t xml:space="preserve"> coroczne opracowanie wyników w postaci Raportu z realizacji strategii</w:t>
      </w:r>
      <w:r w:rsidR="002E6000" w:rsidRPr="00604715">
        <w:rPr>
          <w:rFonts w:ascii="Helvetica" w:hAnsi="Helvetica" w:cs="Helvetica"/>
        </w:rPr>
        <w:t xml:space="preserve"> i podanie go do publicznej wiadomości. </w:t>
      </w:r>
      <w:r w:rsidR="00604715">
        <w:rPr>
          <w:rFonts w:ascii="Helvetica" w:hAnsi="Helvetica" w:cs="Helvetica"/>
        </w:rPr>
        <w:t>R</w:t>
      </w:r>
      <w:r w:rsidR="00604715" w:rsidRPr="00604715">
        <w:rPr>
          <w:rFonts w:ascii="Helvetica" w:hAnsi="Helvetica" w:cs="Helvetica"/>
        </w:rPr>
        <w:t>aport z monitoringu opracowywany</w:t>
      </w:r>
      <w:r w:rsidR="00604715">
        <w:rPr>
          <w:rFonts w:ascii="Helvetica" w:hAnsi="Helvetica" w:cs="Helvetica"/>
        </w:rPr>
        <w:t xml:space="preserve"> będzie</w:t>
      </w:r>
      <w:r w:rsidR="00604715" w:rsidRPr="00604715">
        <w:rPr>
          <w:rFonts w:ascii="Helvetica" w:hAnsi="Helvetica" w:cs="Helvetica"/>
        </w:rPr>
        <w:t xml:space="preserve"> przy okazji prac nad</w:t>
      </w:r>
      <w:r w:rsidR="00604715">
        <w:rPr>
          <w:rFonts w:ascii="Helvetica" w:hAnsi="Helvetica" w:cs="Helvetica"/>
        </w:rPr>
        <w:t xml:space="preserve"> corocznym</w:t>
      </w:r>
      <w:r w:rsidR="00604715" w:rsidRPr="00604715">
        <w:rPr>
          <w:rFonts w:ascii="Helvetica" w:hAnsi="Helvetica" w:cs="Helvetica"/>
        </w:rPr>
        <w:t xml:space="preserve"> raportem o stanie miasta</w:t>
      </w:r>
      <w:r w:rsidR="00604715">
        <w:rPr>
          <w:rFonts w:ascii="Helvetica" w:hAnsi="Helvetica" w:cs="Helvetica"/>
        </w:rPr>
        <w:t xml:space="preserve"> przez powołany do tego celu zespół pracowników Urzędu Miasta Stalowej Woli lub wskazany wydział.</w:t>
      </w:r>
    </w:p>
    <w:p w14:paraId="210B8E0B" w14:textId="659B25C9" w:rsidR="006441F6" w:rsidRDefault="006441F6" w:rsidP="006441F6">
      <w:pPr>
        <w:jc w:val="both"/>
        <w:rPr>
          <w:rFonts w:ascii="Helvetica" w:hAnsi="Helvetica" w:cs="Helvetica"/>
        </w:rPr>
      </w:pPr>
      <w:r w:rsidRPr="009616CE">
        <w:rPr>
          <w:rFonts w:ascii="Helvetica" w:hAnsi="Helvetica" w:cs="Helvetica"/>
        </w:rPr>
        <w:t>Odrębną</w:t>
      </w:r>
      <w:r w:rsidR="00821CE5">
        <w:rPr>
          <w:rFonts w:ascii="Helvetica" w:hAnsi="Helvetica" w:cs="Helvetica"/>
        </w:rPr>
        <w:t xml:space="preserve"> od monitoringu</w:t>
      </w:r>
      <w:r w:rsidRPr="009616CE">
        <w:rPr>
          <w:rFonts w:ascii="Helvetica" w:hAnsi="Helvetica" w:cs="Helvetica"/>
        </w:rPr>
        <w:t xml:space="preserve"> kwesti</w:t>
      </w:r>
      <w:r w:rsidR="00821CE5">
        <w:rPr>
          <w:rFonts w:ascii="Helvetica" w:hAnsi="Helvetica" w:cs="Helvetica"/>
        </w:rPr>
        <w:t xml:space="preserve">ą jest </w:t>
      </w:r>
      <w:r w:rsidRPr="009616CE">
        <w:rPr>
          <w:rFonts w:ascii="Helvetica" w:hAnsi="Helvetica" w:cs="Helvetica"/>
        </w:rPr>
        <w:t>przeprowadzenie ewaluacji</w:t>
      </w:r>
      <w:r w:rsidR="009616CE" w:rsidRPr="009616CE">
        <w:rPr>
          <w:rFonts w:ascii="Helvetica" w:hAnsi="Helvetica" w:cs="Helvetica"/>
        </w:rPr>
        <w:t xml:space="preserve"> ex-post. Ewaluacja końcowa</w:t>
      </w:r>
      <w:r w:rsidR="009616CE">
        <w:rPr>
          <w:rFonts w:ascii="Helvetica" w:hAnsi="Helvetica" w:cs="Helvetica"/>
        </w:rPr>
        <w:t xml:space="preserve"> strategii</w:t>
      </w:r>
      <w:r w:rsidR="009616CE" w:rsidRPr="009616CE">
        <w:rPr>
          <w:rFonts w:ascii="Helvetica" w:hAnsi="Helvetica" w:cs="Helvetica"/>
        </w:rPr>
        <w:t xml:space="preserve"> posłuży </w:t>
      </w:r>
      <w:r w:rsidR="00821CE5">
        <w:rPr>
          <w:rFonts w:ascii="Helvetica" w:hAnsi="Helvetica" w:cs="Helvetica"/>
        </w:rPr>
        <w:t xml:space="preserve">sprawdzeniu, w jakim stopniu przyjęte cele odpowiadały na zidentyfikowane problemy oraz realne potrzeby mieszkaniowe. Ocenie podlegać będzie stopień realizacji celów </w:t>
      </w:r>
      <w:r w:rsidR="00885382">
        <w:rPr>
          <w:rFonts w:ascii="Helvetica" w:hAnsi="Helvetica" w:cs="Helvetica"/>
        </w:rPr>
        <w:t>i</w:t>
      </w:r>
      <w:r w:rsidR="00821CE5">
        <w:rPr>
          <w:rFonts w:ascii="Helvetica" w:hAnsi="Helvetica" w:cs="Helvetica"/>
        </w:rPr>
        <w:t xml:space="preserve"> relacji efektów do nakładów. Ewaluacja ex-post jest</w:t>
      </w:r>
      <w:r w:rsidR="00885382">
        <w:rPr>
          <w:rFonts w:ascii="Helvetica" w:hAnsi="Helvetica" w:cs="Helvetica"/>
        </w:rPr>
        <w:t xml:space="preserve"> też</w:t>
      </w:r>
      <w:r w:rsidR="009616CE" w:rsidRPr="009616CE">
        <w:rPr>
          <w:rFonts w:ascii="Helvetica" w:hAnsi="Helvetica" w:cs="Helvetica"/>
        </w:rPr>
        <w:t xml:space="preserve"> narzędziem pomagającym w podjęciu decyzji, co do kształtu polityki mieszkaniowej Miasta </w:t>
      </w:r>
      <w:r w:rsidR="00885382">
        <w:rPr>
          <w:rFonts w:ascii="Helvetica" w:hAnsi="Helvetica" w:cs="Helvetica"/>
        </w:rPr>
        <w:t>na</w:t>
      </w:r>
      <w:r w:rsidR="009616CE" w:rsidRPr="009616CE">
        <w:rPr>
          <w:rFonts w:ascii="Helvetica" w:hAnsi="Helvetica" w:cs="Helvetica"/>
        </w:rPr>
        <w:t xml:space="preserve"> przyszłoś</w:t>
      </w:r>
      <w:r w:rsidR="00885382">
        <w:rPr>
          <w:rFonts w:ascii="Helvetica" w:hAnsi="Helvetica" w:cs="Helvetica"/>
        </w:rPr>
        <w:t>ć</w:t>
      </w:r>
      <w:r w:rsidR="009616CE" w:rsidRPr="009616CE">
        <w:rPr>
          <w:rFonts w:ascii="Helvetica" w:hAnsi="Helvetica" w:cs="Helvetica"/>
        </w:rPr>
        <w:t>.</w:t>
      </w:r>
      <w:r w:rsidR="00885382">
        <w:rPr>
          <w:rFonts w:ascii="Helvetica" w:hAnsi="Helvetica" w:cs="Helvetica"/>
        </w:rPr>
        <w:t xml:space="preserve"> Istnieje również</w:t>
      </w:r>
      <w:r>
        <w:rPr>
          <w:rFonts w:ascii="Helvetica" w:hAnsi="Helvetica" w:cs="Helvetica"/>
        </w:rPr>
        <w:t xml:space="preserve"> możliwość przeprowadzenia</w:t>
      </w:r>
      <w:r w:rsidR="00885382">
        <w:rPr>
          <w:rFonts w:ascii="Helvetica" w:hAnsi="Helvetica" w:cs="Helvetica"/>
        </w:rPr>
        <w:t xml:space="preserve"> przez Gminę</w:t>
      </w:r>
      <w:r>
        <w:rPr>
          <w:rFonts w:ascii="Helvetica" w:hAnsi="Helvetica" w:cs="Helvetica"/>
        </w:rPr>
        <w:t xml:space="preserve"> dla własnych potrzeb wewnętrznej ewaluacji śródokresowej. </w:t>
      </w:r>
    </w:p>
    <w:p w14:paraId="5931C849" w14:textId="610B58B1" w:rsidR="00DF73E5" w:rsidRDefault="00DF73E5">
      <w:pPr>
        <w:rPr>
          <w:rFonts w:ascii="Helvetica" w:hAnsi="Helvetica" w:cs="Helvetica"/>
          <w:b/>
          <w:bCs/>
        </w:rPr>
      </w:pPr>
    </w:p>
    <w:p w14:paraId="09659819" w14:textId="599D999D" w:rsidR="00F6625D" w:rsidRDefault="00F6625D">
      <w:pPr>
        <w:rPr>
          <w:rFonts w:ascii="Helvetica" w:hAnsi="Helvetica" w:cs="Helvetica"/>
          <w:b/>
          <w:bCs/>
        </w:rPr>
      </w:pPr>
    </w:p>
    <w:p w14:paraId="3A8B4D3B" w14:textId="77777777" w:rsidR="00636293" w:rsidRDefault="00636293">
      <w:pPr>
        <w:rPr>
          <w:rFonts w:ascii="Helvetica" w:hAnsi="Helvetica" w:cs="Helvetica"/>
          <w:b/>
          <w:bCs/>
        </w:rPr>
      </w:pPr>
      <w:r>
        <w:rPr>
          <w:rFonts w:ascii="Helvetica" w:hAnsi="Helvetica" w:cs="Helvetica"/>
          <w:b/>
          <w:bCs/>
        </w:rPr>
        <w:br w:type="page"/>
      </w:r>
    </w:p>
    <w:p w14:paraId="4BF35762" w14:textId="0E1AF08F" w:rsidR="00393072" w:rsidRPr="005D3959" w:rsidRDefault="00393072" w:rsidP="005D3959">
      <w:pPr>
        <w:jc w:val="both"/>
        <w:rPr>
          <w:rFonts w:ascii="Helvetica" w:hAnsi="Helvetica" w:cs="Helvetica"/>
          <w:b/>
          <w:bCs/>
        </w:rPr>
      </w:pPr>
      <w:r w:rsidRPr="005D3959">
        <w:rPr>
          <w:rFonts w:ascii="Helvetica" w:hAnsi="Helvetica" w:cs="Helvetica"/>
          <w:b/>
          <w:bCs/>
        </w:rPr>
        <w:t>Spis rysunków</w:t>
      </w:r>
    </w:p>
    <w:p w14:paraId="467C088C" w14:textId="77777777" w:rsidR="00636293" w:rsidRPr="00636293" w:rsidRDefault="00636293">
      <w:pPr>
        <w:pStyle w:val="Spisilustracji"/>
        <w:tabs>
          <w:tab w:val="right" w:leader="dot" w:pos="9062"/>
        </w:tabs>
        <w:rPr>
          <w:rFonts w:ascii="Helvetica" w:hAnsi="Helvetica" w:cs="Helvetica"/>
          <w:color w:val="FF0000"/>
          <w:sz w:val="12"/>
          <w:szCs w:val="12"/>
        </w:rPr>
      </w:pPr>
    </w:p>
    <w:p w14:paraId="14B4374A" w14:textId="7CA2BCF6" w:rsidR="00636293" w:rsidRPr="00636293" w:rsidRDefault="00393072">
      <w:pPr>
        <w:pStyle w:val="Spisilustracji"/>
        <w:tabs>
          <w:tab w:val="right" w:leader="dot" w:pos="9062"/>
        </w:tabs>
        <w:rPr>
          <w:rFonts w:ascii="Helvetica" w:eastAsiaTheme="minorEastAsia" w:hAnsi="Helvetica" w:cs="Helvetica"/>
          <w:noProof/>
          <w:sz w:val="20"/>
          <w:szCs w:val="20"/>
          <w:lang w:eastAsia="pl-PL"/>
        </w:rPr>
      </w:pPr>
      <w:r w:rsidRPr="00636293">
        <w:rPr>
          <w:rFonts w:ascii="Helvetica" w:hAnsi="Helvetica" w:cs="Helvetica"/>
          <w:color w:val="FF0000"/>
          <w:sz w:val="20"/>
          <w:szCs w:val="20"/>
        </w:rPr>
        <w:fldChar w:fldCharType="begin"/>
      </w:r>
      <w:r w:rsidRPr="00636293">
        <w:rPr>
          <w:rFonts w:ascii="Helvetica" w:hAnsi="Helvetica" w:cs="Helvetica"/>
          <w:color w:val="FF0000"/>
          <w:sz w:val="20"/>
          <w:szCs w:val="20"/>
        </w:rPr>
        <w:instrText xml:space="preserve"> TOC \h \z \c "Rysunek" </w:instrText>
      </w:r>
      <w:r w:rsidRPr="00636293">
        <w:rPr>
          <w:rFonts w:ascii="Helvetica" w:hAnsi="Helvetica" w:cs="Helvetica"/>
          <w:color w:val="FF0000"/>
          <w:sz w:val="20"/>
          <w:szCs w:val="20"/>
        </w:rPr>
        <w:fldChar w:fldCharType="separate"/>
      </w:r>
      <w:hyperlink w:anchor="_Toc126833825" w:history="1">
        <w:r w:rsidR="00636293" w:rsidRPr="00636293">
          <w:rPr>
            <w:rStyle w:val="Hipercze"/>
            <w:rFonts w:ascii="Helvetica" w:hAnsi="Helvetica" w:cs="Helvetica"/>
            <w:noProof/>
            <w:sz w:val="20"/>
            <w:szCs w:val="20"/>
          </w:rPr>
          <w:t>Rysunek 1. Położenie Stalowej Woli</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_Toc126833825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3</w:t>
        </w:r>
        <w:r w:rsidR="00636293" w:rsidRPr="00636293">
          <w:rPr>
            <w:rFonts w:ascii="Helvetica" w:hAnsi="Helvetica" w:cs="Helvetica"/>
            <w:noProof/>
            <w:webHidden/>
            <w:sz w:val="20"/>
            <w:szCs w:val="20"/>
          </w:rPr>
          <w:fldChar w:fldCharType="end"/>
        </w:r>
      </w:hyperlink>
    </w:p>
    <w:p w14:paraId="60B9C4FB" w14:textId="27CF059E"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26" w:history="1">
        <w:r w:rsidR="00636293" w:rsidRPr="00636293">
          <w:rPr>
            <w:rStyle w:val="Hipercze"/>
            <w:rFonts w:ascii="Helvetica" w:hAnsi="Helvetica" w:cs="Helvetica"/>
            <w:noProof/>
            <w:sz w:val="20"/>
            <w:szCs w:val="20"/>
          </w:rPr>
          <w:t>Rysunek 2. Struktura demograficzna w 2021 r.</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_Toc126833826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21</w:t>
        </w:r>
        <w:r w:rsidR="00636293" w:rsidRPr="00636293">
          <w:rPr>
            <w:rFonts w:ascii="Helvetica" w:hAnsi="Helvetica" w:cs="Helvetica"/>
            <w:noProof/>
            <w:webHidden/>
            <w:sz w:val="20"/>
            <w:szCs w:val="20"/>
          </w:rPr>
          <w:fldChar w:fldCharType="end"/>
        </w:r>
      </w:hyperlink>
    </w:p>
    <w:p w14:paraId="51C6CCBD" w14:textId="32A47BBE"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27" w:history="1">
        <w:r w:rsidR="00636293" w:rsidRPr="00636293">
          <w:rPr>
            <w:rStyle w:val="Hipercze"/>
            <w:rFonts w:ascii="Helvetica" w:hAnsi="Helvetica" w:cs="Helvetica"/>
            <w:noProof/>
            <w:sz w:val="20"/>
            <w:szCs w:val="20"/>
          </w:rPr>
          <w:t>Rysunek 3. Poglądowa lokalizacja stref aktywności gospodarczej w Stalowej Woli</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_Toc126833827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28</w:t>
        </w:r>
        <w:r w:rsidR="00636293" w:rsidRPr="00636293">
          <w:rPr>
            <w:rFonts w:ascii="Helvetica" w:hAnsi="Helvetica" w:cs="Helvetica"/>
            <w:noProof/>
            <w:webHidden/>
            <w:sz w:val="20"/>
            <w:szCs w:val="20"/>
          </w:rPr>
          <w:fldChar w:fldCharType="end"/>
        </w:r>
      </w:hyperlink>
    </w:p>
    <w:p w14:paraId="52A95CA7" w14:textId="130564D0"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28" w:history="1">
        <w:r w:rsidR="00636293" w:rsidRPr="00636293">
          <w:rPr>
            <w:rStyle w:val="Hipercze"/>
            <w:rFonts w:ascii="Helvetica" w:hAnsi="Helvetica" w:cs="Helvetica"/>
            <w:noProof/>
            <w:sz w:val="20"/>
            <w:szCs w:val="20"/>
          </w:rPr>
          <w:t>Rysunek 4. Poglądowa struktura użytkowa gruntów na terenie Stalowej Woli</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_Toc126833828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32</w:t>
        </w:r>
        <w:r w:rsidR="00636293" w:rsidRPr="00636293">
          <w:rPr>
            <w:rFonts w:ascii="Helvetica" w:hAnsi="Helvetica" w:cs="Helvetica"/>
            <w:noProof/>
            <w:webHidden/>
            <w:sz w:val="20"/>
            <w:szCs w:val="20"/>
          </w:rPr>
          <w:fldChar w:fldCharType="end"/>
        </w:r>
      </w:hyperlink>
    </w:p>
    <w:p w14:paraId="46546562" w14:textId="046F8991"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29" w:history="1">
        <w:r w:rsidR="00636293" w:rsidRPr="00636293">
          <w:rPr>
            <w:rStyle w:val="Hipercze"/>
            <w:rFonts w:ascii="Helvetica" w:hAnsi="Helvetica" w:cs="Helvetica"/>
            <w:noProof/>
            <w:sz w:val="20"/>
            <w:szCs w:val="20"/>
          </w:rPr>
          <w:t>Rysunek 5. Szlaki komunikacyjne w Stalowej Woli i jej bliskim otoczeniu</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_Toc126833829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34</w:t>
        </w:r>
        <w:r w:rsidR="00636293" w:rsidRPr="00636293">
          <w:rPr>
            <w:rFonts w:ascii="Helvetica" w:hAnsi="Helvetica" w:cs="Helvetica"/>
            <w:noProof/>
            <w:webHidden/>
            <w:sz w:val="20"/>
            <w:szCs w:val="20"/>
          </w:rPr>
          <w:fldChar w:fldCharType="end"/>
        </w:r>
      </w:hyperlink>
    </w:p>
    <w:p w14:paraId="2EC23DF7" w14:textId="1C24C1EA"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30" w:history="1">
        <w:r w:rsidR="00636293" w:rsidRPr="00636293">
          <w:rPr>
            <w:rStyle w:val="Hipercze"/>
            <w:rFonts w:ascii="Helvetica" w:hAnsi="Helvetica" w:cs="Helvetica"/>
            <w:noProof/>
            <w:sz w:val="20"/>
            <w:szCs w:val="20"/>
          </w:rPr>
          <w:t>Rysunek 6. Poglądowa lokalizacja realizowanych i planowanych inwestycji obszaru budownictwa wielorodzinnego</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_Toc126833830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48</w:t>
        </w:r>
        <w:r w:rsidR="00636293" w:rsidRPr="00636293">
          <w:rPr>
            <w:rFonts w:ascii="Helvetica" w:hAnsi="Helvetica" w:cs="Helvetica"/>
            <w:noProof/>
            <w:webHidden/>
            <w:sz w:val="20"/>
            <w:szCs w:val="20"/>
          </w:rPr>
          <w:fldChar w:fldCharType="end"/>
        </w:r>
      </w:hyperlink>
    </w:p>
    <w:p w14:paraId="6CCFECA4" w14:textId="4DE15899"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31" w:history="1">
        <w:r w:rsidR="00636293" w:rsidRPr="00636293">
          <w:rPr>
            <w:rStyle w:val="Hipercze"/>
            <w:rFonts w:ascii="Helvetica" w:hAnsi="Helvetica" w:cs="Helvetica"/>
            <w:noProof/>
            <w:sz w:val="20"/>
            <w:szCs w:val="20"/>
          </w:rPr>
          <w:t>Rysunek 7. Cele strategiczne dla obszaru budownictwa mieszkaniowego w Gminie Stalowa Wola</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_Toc126833831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68</w:t>
        </w:r>
        <w:r w:rsidR="00636293" w:rsidRPr="00636293">
          <w:rPr>
            <w:rFonts w:ascii="Helvetica" w:hAnsi="Helvetica" w:cs="Helvetica"/>
            <w:noProof/>
            <w:webHidden/>
            <w:sz w:val="20"/>
            <w:szCs w:val="20"/>
          </w:rPr>
          <w:fldChar w:fldCharType="end"/>
        </w:r>
      </w:hyperlink>
    </w:p>
    <w:p w14:paraId="7FB64D74" w14:textId="711C7475"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32" w:history="1">
        <w:r w:rsidR="00636293" w:rsidRPr="00636293">
          <w:rPr>
            <w:rStyle w:val="Hipercze"/>
            <w:rFonts w:ascii="Helvetica" w:hAnsi="Helvetica" w:cs="Helvetica"/>
            <w:noProof/>
            <w:sz w:val="20"/>
            <w:szCs w:val="20"/>
          </w:rPr>
          <w:t>Rysunek 8. Graficzny bilans terenów przeznaczonych w  miejscowych planach zagospodarowania przestrzennego pod budownictwo mieszkaniowe a dotychczas niezabudowanych</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_Toc126833832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74</w:t>
        </w:r>
        <w:r w:rsidR="00636293" w:rsidRPr="00636293">
          <w:rPr>
            <w:rFonts w:ascii="Helvetica" w:hAnsi="Helvetica" w:cs="Helvetica"/>
            <w:noProof/>
            <w:webHidden/>
            <w:sz w:val="20"/>
            <w:szCs w:val="20"/>
          </w:rPr>
          <w:fldChar w:fldCharType="end"/>
        </w:r>
      </w:hyperlink>
    </w:p>
    <w:p w14:paraId="37347D7A" w14:textId="0FC66157" w:rsidR="00393072" w:rsidRPr="005D3959" w:rsidRDefault="00393072" w:rsidP="002874D8">
      <w:r w:rsidRPr="00636293">
        <w:rPr>
          <w:rFonts w:ascii="Helvetica" w:hAnsi="Helvetica" w:cs="Helvetica"/>
          <w:sz w:val="20"/>
          <w:szCs w:val="20"/>
        </w:rPr>
        <w:fldChar w:fldCharType="end"/>
      </w:r>
    </w:p>
    <w:p w14:paraId="4B665BB1" w14:textId="1024EF39" w:rsidR="00393072" w:rsidRPr="005D3959" w:rsidRDefault="00393072" w:rsidP="005D3959">
      <w:pPr>
        <w:jc w:val="both"/>
        <w:rPr>
          <w:rFonts w:ascii="Helvetica" w:hAnsi="Helvetica" w:cs="Helvetica"/>
          <w:b/>
          <w:bCs/>
        </w:rPr>
      </w:pPr>
      <w:r w:rsidRPr="005D3959">
        <w:rPr>
          <w:rFonts w:ascii="Helvetica" w:hAnsi="Helvetica" w:cs="Helvetica"/>
          <w:b/>
          <w:bCs/>
        </w:rPr>
        <w:t>Spis tabel</w:t>
      </w:r>
    </w:p>
    <w:p w14:paraId="5CC6B59D" w14:textId="77777777" w:rsidR="00636293" w:rsidRPr="00636293" w:rsidRDefault="00636293" w:rsidP="00636293">
      <w:pPr>
        <w:pStyle w:val="Spisilustracji"/>
        <w:tabs>
          <w:tab w:val="right" w:leader="dot" w:pos="9062"/>
        </w:tabs>
        <w:jc w:val="both"/>
        <w:rPr>
          <w:rFonts w:ascii="Helvetica" w:hAnsi="Helvetica" w:cs="Helvetica"/>
          <w:color w:val="FF0000"/>
          <w:sz w:val="12"/>
          <w:szCs w:val="12"/>
        </w:rPr>
      </w:pPr>
    </w:p>
    <w:p w14:paraId="24868596" w14:textId="58E93ED4" w:rsidR="00636293" w:rsidRPr="00636293" w:rsidRDefault="00393072" w:rsidP="00636293">
      <w:pPr>
        <w:pStyle w:val="Spisilustracji"/>
        <w:tabs>
          <w:tab w:val="right" w:leader="dot" w:pos="9062"/>
        </w:tabs>
        <w:jc w:val="both"/>
        <w:rPr>
          <w:rFonts w:ascii="Helvetica" w:eastAsiaTheme="minorEastAsia" w:hAnsi="Helvetica" w:cs="Helvetica"/>
          <w:noProof/>
          <w:sz w:val="20"/>
          <w:szCs w:val="20"/>
          <w:lang w:eastAsia="pl-PL"/>
        </w:rPr>
      </w:pPr>
      <w:r w:rsidRPr="008C0B90">
        <w:rPr>
          <w:rFonts w:ascii="Helvetica" w:hAnsi="Helvetica" w:cs="Helvetica"/>
          <w:color w:val="FF0000"/>
          <w:sz w:val="20"/>
          <w:szCs w:val="20"/>
        </w:rPr>
        <w:fldChar w:fldCharType="begin"/>
      </w:r>
      <w:r w:rsidRPr="008C0B90">
        <w:rPr>
          <w:rFonts w:ascii="Helvetica" w:hAnsi="Helvetica" w:cs="Helvetica"/>
          <w:color w:val="FF0000"/>
          <w:sz w:val="20"/>
          <w:szCs w:val="20"/>
        </w:rPr>
        <w:instrText xml:space="preserve"> TOC \h \z \c "Tabela" </w:instrText>
      </w:r>
      <w:r w:rsidRPr="008C0B90">
        <w:rPr>
          <w:rFonts w:ascii="Helvetica" w:hAnsi="Helvetica" w:cs="Helvetica"/>
          <w:color w:val="FF0000"/>
          <w:sz w:val="20"/>
          <w:szCs w:val="20"/>
        </w:rPr>
        <w:fldChar w:fldCharType="separate"/>
      </w:r>
      <w:hyperlink w:anchor="_Toc126833865" w:history="1">
        <w:r w:rsidR="00636293" w:rsidRPr="00636293">
          <w:rPr>
            <w:rStyle w:val="Hipercze"/>
            <w:rFonts w:ascii="Helvetica" w:hAnsi="Helvetica" w:cs="Helvetica"/>
            <w:noProof/>
            <w:sz w:val="20"/>
            <w:szCs w:val="20"/>
          </w:rPr>
          <w:t>Tabela 1. Liczba lokali mieszkalnych i socjalnych Gminy w latach 2016-2021 oraz wg stanu na 22.04.2022 r.</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_Toc126833865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5</w:t>
        </w:r>
        <w:r w:rsidR="00636293" w:rsidRPr="00636293">
          <w:rPr>
            <w:rFonts w:ascii="Helvetica" w:hAnsi="Helvetica" w:cs="Helvetica"/>
            <w:noProof/>
            <w:webHidden/>
            <w:sz w:val="20"/>
            <w:szCs w:val="20"/>
          </w:rPr>
          <w:fldChar w:fldCharType="end"/>
        </w:r>
      </w:hyperlink>
    </w:p>
    <w:p w14:paraId="57BF9CF0" w14:textId="610051B9"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66" w:history="1">
        <w:r w:rsidR="00636293" w:rsidRPr="00636293">
          <w:rPr>
            <w:rStyle w:val="Hipercze"/>
            <w:rFonts w:ascii="Helvetica" w:hAnsi="Helvetica" w:cs="Helvetica"/>
            <w:noProof/>
            <w:sz w:val="20"/>
            <w:szCs w:val="20"/>
          </w:rPr>
          <w:t>Tabela 2. Sprzedaż lokali mieszkalnych należących do Miasta w okresie 2016-2022</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_Toc126833866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6</w:t>
        </w:r>
        <w:r w:rsidR="00636293" w:rsidRPr="00636293">
          <w:rPr>
            <w:rFonts w:ascii="Helvetica" w:hAnsi="Helvetica" w:cs="Helvetica"/>
            <w:noProof/>
            <w:webHidden/>
            <w:sz w:val="20"/>
            <w:szCs w:val="20"/>
          </w:rPr>
          <w:fldChar w:fldCharType="end"/>
        </w:r>
      </w:hyperlink>
    </w:p>
    <w:p w14:paraId="6CF48E08" w14:textId="5778E6AE"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67" w:history="1">
        <w:r w:rsidR="00636293" w:rsidRPr="00636293">
          <w:rPr>
            <w:rStyle w:val="Hipercze"/>
            <w:rFonts w:ascii="Helvetica" w:hAnsi="Helvetica" w:cs="Helvetica"/>
            <w:noProof/>
            <w:sz w:val="20"/>
            <w:szCs w:val="20"/>
          </w:rPr>
          <w:t>Tabela 3. Rok oddania oraz struktura wiekowa reprezentatywnej próby budynków z zasobu Miasta</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_Toc126833867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6</w:t>
        </w:r>
        <w:r w:rsidR="00636293" w:rsidRPr="00636293">
          <w:rPr>
            <w:rFonts w:ascii="Helvetica" w:hAnsi="Helvetica" w:cs="Helvetica"/>
            <w:noProof/>
            <w:webHidden/>
            <w:sz w:val="20"/>
            <w:szCs w:val="20"/>
          </w:rPr>
          <w:fldChar w:fldCharType="end"/>
        </w:r>
      </w:hyperlink>
    </w:p>
    <w:p w14:paraId="7CF9C9DB" w14:textId="492CB29E"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68" w:history="1">
        <w:r w:rsidR="00636293" w:rsidRPr="00636293">
          <w:rPr>
            <w:rStyle w:val="Hipercze"/>
            <w:rFonts w:ascii="Helvetica" w:hAnsi="Helvetica" w:cs="Helvetica"/>
            <w:noProof/>
            <w:sz w:val="20"/>
            <w:szCs w:val="20"/>
          </w:rPr>
          <w:t>Tabela 4. Stan techniczny oraz standard reprezentatywnej próby budynków mieszkalnych z zasobu Miasta</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_Toc126833868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7</w:t>
        </w:r>
        <w:r w:rsidR="00636293" w:rsidRPr="00636293">
          <w:rPr>
            <w:rFonts w:ascii="Helvetica" w:hAnsi="Helvetica" w:cs="Helvetica"/>
            <w:noProof/>
            <w:webHidden/>
            <w:sz w:val="20"/>
            <w:szCs w:val="20"/>
          </w:rPr>
          <w:fldChar w:fldCharType="end"/>
        </w:r>
      </w:hyperlink>
    </w:p>
    <w:p w14:paraId="15C1C7A1" w14:textId="26E0AC13"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69" w:history="1">
        <w:r w:rsidR="00636293" w:rsidRPr="00636293">
          <w:rPr>
            <w:rStyle w:val="Hipercze"/>
            <w:rFonts w:ascii="Helvetica" w:hAnsi="Helvetica" w:cs="Helvetica"/>
            <w:noProof/>
            <w:sz w:val="20"/>
            <w:szCs w:val="20"/>
          </w:rPr>
          <w:t>Tabela 5. Struktura własnościowa gruntów na terenie Miasta Stalowa Wola</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_Toc126833869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8</w:t>
        </w:r>
        <w:r w:rsidR="00636293" w:rsidRPr="00636293">
          <w:rPr>
            <w:rFonts w:ascii="Helvetica" w:hAnsi="Helvetica" w:cs="Helvetica"/>
            <w:noProof/>
            <w:webHidden/>
            <w:sz w:val="20"/>
            <w:szCs w:val="20"/>
          </w:rPr>
          <w:fldChar w:fldCharType="end"/>
        </w:r>
      </w:hyperlink>
    </w:p>
    <w:p w14:paraId="461422B6" w14:textId="7864FD7A"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70" w:history="1">
        <w:r w:rsidR="00636293" w:rsidRPr="00636293">
          <w:rPr>
            <w:rStyle w:val="Hipercze"/>
            <w:rFonts w:ascii="Helvetica" w:hAnsi="Helvetica" w:cs="Helvetica"/>
            <w:noProof/>
            <w:sz w:val="20"/>
            <w:szCs w:val="20"/>
          </w:rPr>
          <w:t>Tabela 6. Struktura własnościowa budynków mieszkalnych na terenie Miasta Stalowa Wola</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_Toc126833870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9</w:t>
        </w:r>
        <w:r w:rsidR="00636293" w:rsidRPr="00636293">
          <w:rPr>
            <w:rFonts w:ascii="Helvetica" w:hAnsi="Helvetica" w:cs="Helvetica"/>
            <w:noProof/>
            <w:webHidden/>
            <w:sz w:val="20"/>
            <w:szCs w:val="20"/>
          </w:rPr>
          <w:fldChar w:fldCharType="end"/>
        </w:r>
      </w:hyperlink>
    </w:p>
    <w:p w14:paraId="0D8474F0" w14:textId="703F5615"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71" w:history="1">
        <w:r w:rsidR="00636293" w:rsidRPr="00636293">
          <w:rPr>
            <w:rStyle w:val="Hipercze"/>
            <w:rFonts w:ascii="Helvetica" w:hAnsi="Helvetica" w:cs="Helvetica"/>
            <w:noProof/>
            <w:sz w:val="20"/>
            <w:szCs w:val="20"/>
          </w:rPr>
          <w:t>Tabela 7. Struktura własnościowa lokali mieszkalnych na terenie Miasta Stalowa Wola</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_Toc126833871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9</w:t>
        </w:r>
        <w:r w:rsidR="00636293" w:rsidRPr="00636293">
          <w:rPr>
            <w:rFonts w:ascii="Helvetica" w:hAnsi="Helvetica" w:cs="Helvetica"/>
            <w:noProof/>
            <w:webHidden/>
            <w:sz w:val="20"/>
            <w:szCs w:val="20"/>
          </w:rPr>
          <w:fldChar w:fldCharType="end"/>
        </w:r>
      </w:hyperlink>
    </w:p>
    <w:p w14:paraId="2D86E658" w14:textId="638456EA"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72" w:history="1">
        <w:r w:rsidR="00636293" w:rsidRPr="00636293">
          <w:rPr>
            <w:rStyle w:val="Hipercze"/>
            <w:rFonts w:ascii="Helvetica" w:hAnsi="Helvetica" w:cs="Helvetica"/>
            <w:noProof/>
            <w:sz w:val="20"/>
            <w:szCs w:val="20"/>
          </w:rPr>
          <w:t>Tabela 8. Liczba mieszkań oddanych do użytku w latach 2016-2021</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_Toc126833872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10</w:t>
        </w:r>
        <w:r w:rsidR="00636293" w:rsidRPr="00636293">
          <w:rPr>
            <w:rFonts w:ascii="Helvetica" w:hAnsi="Helvetica" w:cs="Helvetica"/>
            <w:noProof/>
            <w:webHidden/>
            <w:sz w:val="20"/>
            <w:szCs w:val="20"/>
          </w:rPr>
          <w:fldChar w:fldCharType="end"/>
        </w:r>
      </w:hyperlink>
    </w:p>
    <w:p w14:paraId="2B3F7890" w14:textId="1C34D649"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73" w:history="1">
        <w:r w:rsidR="00636293" w:rsidRPr="00636293">
          <w:rPr>
            <w:rStyle w:val="Hipercze"/>
            <w:rFonts w:ascii="Helvetica" w:hAnsi="Helvetica" w:cs="Helvetica"/>
            <w:noProof/>
            <w:sz w:val="20"/>
            <w:szCs w:val="20"/>
          </w:rPr>
          <w:t>Tabela 9. Zapotrzebowania na komunalne lokale mieszkalne</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_Toc126833873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18</w:t>
        </w:r>
        <w:r w:rsidR="00636293" w:rsidRPr="00636293">
          <w:rPr>
            <w:rFonts w:ascii="Helvetica" w:hAnsi="Helvetica" w:cs="Helvetica"/>
            <w:noProof/>
            <w:webHidden/>
            <w:sz w:val="20"/>
            <w:szCs w:val="20"/>
          </w:rPr>
          <w:fldChar w:fldCharType="end"/>
        </w:r>
      </w:hyperlink>
    </w:p>
    <w:p w14:paraId="3D0107CD" w14:textId="49CAFEE6"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74" w:history="1">
        <w:r w:rsidR="00636293" w:rsidRPr="00636293">
          <w:rPr>
            <w:rStyle w:val="Hipercze"/>
            <w:rFonts w:ascii="Helvetica" w:hAnsi="Helvetica" w:cs="Helvetica"/>
            <w:noProof/>
            <w:sz w:val="20"/>
            <w:szCs w:val="20"/>
          </w:rPr>
          <w:t>Tabela 10. Średni czas oczekiwania na przydział komunalnego lokalu mieszkalnego</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_Toc126833874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18</w:t>
        </w:r>
        <w:r w:rsidR="00636293" w:rsidRPr="00636293">
          <w:rPr>
            <w:rFonts w:ascii="Helvetica" w:hAnsi="Helvetica" w:cs="Helvetica"/>
            <w:noProof/>
            <w:webHidden/>
            <w:sz w:val="20"/>
            <w:szCs w:val="20"/>
          </w:rPr>
          <w:fldChar w:fldCharType="end"/>
        </w:r>
      </w:hyperlink>
    </w:p>
    <w:p w14:paraId="6B9514FE" w14:textId="51B569CD"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75" w:history="1">
        <w:r w:rsidR="00636293" w:rsidRPr="00636293">
          <w:rPr>
            <w:rStyle w:val="Hipercze"/>
            <w:rFonts w:ascii="Helvetica" w:hAnsi="Helvetica" w:cs="Helvetica"/>
            <w:noProof/>
            <w:sz w:val="20"/>
            <w:szCs w:val="20"/>
          </w:rPr>
          <w:t>Tabela 11. Ilość wpływających wyroków eksmisyjnych i ich realizacja</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_Toc126833875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18</w:t>
        </w:r>
        <w:r w:rsidR="00636293" w:rsidRPr="00636293">
          <w:rPr>
            <w:rFonts w:ascii="Helvetica" w:hAnsi="Helvetica" w:cs="Helvetica"/>
            <w:noProof/>
            <w:webHidden/>
            <w:sz w:val="20"/>
            <w:szCs w:val="20"/>
          </w:rPr>
          <w:fldChar w:fldCharType="end"/>
        </w:r>
      </w:hyperlink>
    </w:p>
    <w:p w14:paraId="51534617" w14:textId="60AC914A"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76" w:history="1">
        <w:r w:rsidR="00636293" w:rsidRPr="00636293">
          <w:rPr>
            <w:rStyle w:val="Hipercze"/>
            <w:rFonts w:ascii="Helvetica" w:hAnsi="Helvetica" w:cs="Helvetica"/>
            <w:noProof/>
            <w:sz w:val="20"/>
            <w:szCs w:val="20"/>
          </w:rPr>
          <w:t>Tabela 12. Wybrane dane demograficzne z lat 2016-2020</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_Toc126833876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21</w:t>
        </w:r>
        <w:r w:rsidR="00636293" w:rsidRPr="00636293">
          <w:rPr>
            <w:rFonts w:ascii="Helvetica" w:hAnsi="Helvetica" w:cs="Helvetica"/>
            <w:noProof/>
            <w:webHidden/>
            <w:sz w:val="20"/>
            <w:szCs w:val="20"/>
          </w:rPr>
          <w:fldChar w:fldCharType="end"/>
        </w:r>
      </w:hyperlink>
    </w:p>
    <w:p w14:paraId="02B4B6E7" w14:textId="01F6867D"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77" w:history="1">
        <w:r w:rsidR="00636293" w:rsidRPr="00636293">
          <w:rPr>
            <w:rStyle w:val="Hipercze"/>
            <w:rFonts w:ascii="Helvetica" w:hAnsi="Helvetica" w:cs="Helvetica"/>
            <w:noProof/>
            <w:sz w:val="20"/>
            <w:szCs w:val="20"/>
          </w:rPr>
          <w:t>Tabela 13. Migracje ludności Stalowej Woli w 2020 i 2021 roku</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_Toc126833877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22</w:t>
        </w:r>
        <w:r w:rsidR="00636293" w:rsidRPr="00636293">
          <w:rPr>
            <w:rFonts w:ascii="Helvetica" w:hAnsi="Helvetica" w:cs="Helvetica"/>
            <w:noProof/>
            <w:webHidden/>
            <w:sz w:val="20"/>
            <w:szCs w:val="20"/>
          </w:rPr>
          <w:fldChar w:fldCharType="end"/>
        </w:r>
      </w:hyperlink>
    </w:p>
    <w:p w14:paraId="69D96786" w14:textId="270BCF63"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78" w:history="1">
        <w:r w:rsidR="00636293" w:rsidRPr="00636293">
          <w:rPr>
            <w:rStyle w:val="Hipercze"/>
            <w:rFonts w:ascii="Helvetica" w:hAnsi="Helvetica" w:cs="Helvetica"/>
            <w:noProof/>
            <w:sz w:val="20"/>
            <w:szCs w:val="20"/>
          </w:rPr>
          <w:t>Tabela 14. Średnia liczba osób w gospodarstwie domowym w latach 2016-2050</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_Toc126833878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24</w:t>
        </w:r>
        <w:r w:rsidR="00636293" w:rsidRPr="00636293">
          <w:rPr>
            <w:rFonts w:ascii="Helvetica" w:hAnsi="Helvetica" w:cs="Helvetica"/>
            <w:noProof/>
            <w:webHidden/>
            <w:sz w:val="20"/>
            <w:szCs w:val="20"/>
          </w:rPr>
          <w:fldChar w:fldCharType="end"/>
        </w:r>
      </w:hyperlink>
    </w:p>
    <w:p w14:paraId="546574F2" w14:textId="615E09BB"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79" w:history="1">
        <w:r w:rsidR="00636293" w:rsidRPr="00636293">
          <w:rPr>
            <w:rStyle w:val="Hipercze"/>
            <w:rFonts w:ascii="Helvetica" w:hAnsi="Helvetica" w:cs="Helvetica"/>
            <w:noProof/>
            <w:sz w:val="20"/>
            <w:szCs w:val="20"/>
          </w:rPr>
          <w:t>Tabela 15. Zmiana liczby gospodarstw domowych w okresie 2016-2030 r.</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_Toc126833879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24</w:t>
        </w:r>
        <w:r w:rsidR="00636293" w:rsidRPr="00636293">
          <w:rPr>
            <w:rFonts w:ascii="Helvetica" w:hAnsi="Helvetica" w:cs="Helvetica"/>
            <w:noProof/>
            <w:webHidden/>
            <w:sz w:val="20"/>
            <w:szCs w:val="20"/>
          </w:rPr>
          <w:fldChar w:fldCharType="end"/>
        </w:r>
      </w:hyperlink>
    </w:p>
    <w:p w14:paraId="53443CA8" w14:textId="22917AD8"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80" w:history="1">
        <w:r w:rsidR="00636293" w:rsidRPr="00636293">
          <w:rPr>
            <w:rStyle w:val="Hipercze"/>
            <w:rFonts w:ascii="Helvetica" w:hAnsi="Helvetica" w:cs="Helvetica"/>
            <w:noProof/>
            <w:sz w:val="20"/>
            <w:szCs w:val="20"/>
          </w:rPr>
          <w:t>Tabela 16. Główne źródła dochodów Miasta w 2021 r.</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_Toc126833880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30</w:t>
        </w:r>
        <w:r w:rsidR="00636293" w:rsidRPr="00636293">
          <w:rPr>
            <w:rFonts w:ascii="Helvetica" w:hAnsi="Helvetica" w:cs="Helvetica"/>
            <w:noProof/>
            <w:webHidden/>
            <w:sz w:val="20"/>
            <w:szCs w:val="20"/>
          </w:rPr>
          <w:fldChar w:fldCharType="end"/>
        </w:r>
      </w:hyperlink>
    </w:p>
    <w:p w14:paraId="7BD7E393" w14:textId="3CDF86E5"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81" w:history="1">
        <w:r w:rsidR="00636293" w:rsidRPr="00636293">
          <w:rPr>
            <w:rStyle w:val="Hipercze"/>
            <w:rFonts w:ascii="Helvetica" w:hAnsi="Helvetica" w:cs="Helvetica"/>
            <w:noProof/>
            <w:sz w:val="20"/>
            <w:szCs w:val="20"/>
          </w:rPr>
          <w:t>Tabela 17. Prognoza ludności Stalowej Woli do 2030 r. według ekonomicznych i biologicznych grup wieku</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_Toc126833881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37</w:t>
        </w:r>
        <w:r w:rsidR="00636293" w:rsidRPr="00636293">
          <w:rPr>
            <w:rFonts w:ascii="Helvetica" w:hAnsi="Helvetica" w:cs="Helvetica"/>
            <w:noProof/>
            <w:webHidden/>
            <w:sz w:val="20"/>
            <w:szCs w:val="20"/>
          </w:rPr>
          <w:fldChar w:fldCharType="end"/>
        </w:r>
      </w:hyperlink>
    </w:p>
    <w:p w14:paraId="244289D9" w14:textId="48820840"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82" w:history="1">
        <w:r w:rsidR="00636293" w:rsidRPr="00636293">
          <w:rPr>
            <w:rStyle w:val="Hipercze"/>
            <w:rFonts w:ascii="Helvetica" w:hAnsi="Helvetica" w:cs="Helvetica"/>
            <w:noProof/>
            <w:sz w:val="20"/>
            <w:szCs w:val="20"/>
          </w:rPr>
          <w:t>Tabela 18. Prognoza ruchu naturalnego i wędrówkowego dla Stalowej Woli do 2030 r.</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_Toc126833882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38</w:t>
        </w:r>
        <w:r w:rsidR="00636293" w:rsidRPr="00636293">
          <w:rPr>
            <w:rFonts w:ascii="Helvetica" w:hAnsi="Helvetica" w:cs="Helvetica"/>
            <w:noProof/>
            <w:webHidden/>
            <w:sz w:val="20"/>
            <w:szCs w:val="20"/>
          </w:rPr>
          <w:fldChar w:fldCharType="end"/>
        </w:r>
      </w:hyperlink>
    </w:p>
    <w:p w14:paraId="27AEFEA9" w14:textId="2AA7B3EE"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83" w:history="1">
        <w:r w:rsidR="00636293" w:rsidRPr="00636293">
          <w:rPr>
            <w:rStyle w:val="Hipercze"/>
            <w:rFonts w:ascii="Helvetica" w:hAnsi="Helvetica" w:cs="Helvetica"/>
            <w:noProof/>
            <w:sz w:val="20"/>
            <w:szCs w:val="20"/>
          </w:rPr>
          <w:t>Tabela 19. Tabela oczynszowania mieszkań</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_Toc126833883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39</w:t>
        </w:r>
        <w:r w:rsidR="00636293" w:rsidRPr="00636293">
          <w:rPr>
            <w:rFonts w:ascii="Helvetica" w:hAnsi="Helvetica" w:cs="Helvetica"/>
            <w:noProof/>
            <w:webHidden/>
            <w:sz w:val="20"/>
            <w:szCs w:val="20"/>
          </w:rPr>
          <w:fldChar w:fldCharType="end"/>
        </w:r>
      </w:hyperlink>
    </w:p>
    <w:p w14:paraId="7F6C4F0A" w14:textId="054BC6E1"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84" w:history="1">
        <w:r w:rsidR="00636293" w:rsidRPr="00636293">
          <w:rPr>
            <w:rStyle w:val="Hipercze"/>
            <w:rFonts w:ascii="Helvetica" w:hAnsi="Helvetica" w:cs="Helvetica"/>
            <w:noProof/>
            <w:sz w:val="20"/>
            <w:szCs w:val="20"/>
          </w:rPr>
          <w:t>Tabela 20. Wpływy z czynszów, należności wymagalne i wydatki bieżące w ZAB za lata 2016-2021</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_Toc126833884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40</w:t>
        </w:r>
        <w:r w:rsidR="00636293" w:rsidRPr="00636293">
          <w:rPr>
            <w:rFonts w:ascii="Helvetica" w:hAnsi="Helvetica" w:cs="Helvetica"/>
            <w:noProof/>
            <w:webHidden/>
            <w:sz w:val="20"/>
            <w:szCs w:val="20"/>
          </w:rPr>
          <w:fldChar w:fldCharType="end"/>
        </w:r>
      </w:hyperlink>
    </w:p>
    <w:p w14:paraId="792134EE" w14:textId="30EDF6C2"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85" w:history="1">
        <w:r w:rsidR="00636293" w:rsidRPr="00636293">
          <w:rPr>
            <w:rStyle w:val="Hipercze"/>
            <w:rFonts w:ascii="Helvetica" w:hAnsi="Helvetica" w:cs="Helvetica"/>
            <w:noProof/>
            <w:sz w:val="20"/>
            <w:szCs w:val="20"/>
          </w:rPr>
          <w:t>Tabela 21. Zaległości czynszowe w lokalach zasobu Miasta</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_Toc126833885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40</w:t>
        </w:r>
        <w:r w:rsidR="00636293" w:rsidRPr="00636293">
          <w:rPr>
            <w:rFonts w:ascii="Helvetica" w:hAnsi="Helvetica" w:cs="Helvetica"/>
            <w:noProof/>
            <w:webHidden/>
            <w:sz w:val="20"/>
            <w:szCs w:val="20"/>
          </w:rPr>
          <w:fldChar w:fldCharType="end"/>
        </w:r>
      </w:hyperlink>
    </w:p>
    <w:p w14:paraId="09F889DF" w14:textId="55F81549"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86" w:history="1">
        <w:r w:rsidR="00636293" w:rsidRPr="00636293">
          <w:rPr>
            <w:rStyle w:val="Hipercze"/>
            <w:rFonts w:ascii="Helvetica" w:hAnsi="Helvetica" w:cs="Helvetica"/>
            <w:noProof/>
            <w:sz w:val="20"/>
            <w:szCs w:val="20"/>
          </w:rPr>
          <w:t>Tabela 22. Dodatki mieszkaniowe wypłacone przez Gminę Stalowa Wola w latach 2016-2022</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_Toc126833886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40</w:t>
        </w:r>
        <w:r w:rsidR="00636293" w:rsidRPr="00636293">
          <w:rPr>
            <w:rFonts w:ascii="Helvetica" w:hAnsi="Helvetica" w:cs="Helvetica"/>
            <w:noProof/>
            <w:webHidden/>
            <w:sz w:val="20"/>
            <w:szCs w:val="20"/>
          </w:rPr>
          <w:fldChar w:fldCharType="end"/>
        </w:r>
      </w:hyperlink>
    </w:p>
    <w:p w14:paraId="1ECDE9C9" w14:textId="4FCD5A05"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87" w:history="1">
        <w:r w:rsidR="00636293" w:rsidRPr="00636293">
          <w:rPr>
            <w:rStyle w:val="Hipercze"/>
            <w:rFonts w:ascii="Helvetica" w:hAnsi="Helvetica" w:cs="Helvetica"/>
            <w:noProof/>
            <w:sz w:val="20"/>
            <w:szCs w:val="20"/>
          </w:rPr>
          <w:t>Tabela 23. Zestawienie wydatków obszaru gospodarki mieszkaniowej za lata 2016-2021</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_Toc126833887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42</w:t>
        </w:r>
        <w:r w:rsidR="00636293" w:rsidRPr="00636293">
          <w:rPr>
            <w:rFonts w:ascii="Helvetica" w:hAnsi="Helvetica" w:cs="Helvetica"/>
            <w:noProof/>
            <w:webHidden/>
            <w:sz w:val="20"/>
            <w:szCs w:val="20"/>
          </w:rPr>
          <w:fldChar w:fldCharType="end"/>
        </w:r>
      </w:hyperlink>
    </w:p>
    <w:p w14:paraId="5C8E7938" w14:textId="5F79E6AE"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888" w:history="1">
        <w:r w:rsidR="00636293" w:rsidRPr="00636293">
          <w:rPr>
            <w:rStyle w:val="Hipercze"/>
            <w:rFonts w:ascii="Helvetica" w:hAnsi="Helvetica" w:cs="Helvetica"/>
            <w:noProof/>
            <w:sz w:val="20"/>
            <w:szCs w:val="20"/>
          </w:rPr>
          <w:t>Tabela 24. Nakłady na budownictwo mieszkaniowe i utrzymanie zasobu - dane ZAB</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_Toc126833888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42</w:t>
        </w:r>
        <w:r w:rsidR="00636293" w:rsidRPr="00636293">
          <w:rPr>
            <w:rFonts w:ascii="Helvetica" w:hAnsi="Helvetica" w:cs="Helvetica"/>
            <w:noProof/>
            <w:webHidden/>
            <w:sz w:val="20"/>
            <w:szCs w:val="20"/>
          </w:rPr>
          <w:fldChar w:fldCharType="end"/>
        </w:r>
      </w:hyperlink>
    </w:p>
    <w:p w14:paraId="60CD31D5" w14:textId="53E0B9F9" w:rsidR="00636293" w:rsidRPr="00374E22" w:rsidRDefault="00C342A8">
      <w:pPr>
        <w:pStyle w:val="Spisilustracji"/>
        <w:tabs>
          <w:tab w:val="right" w:leader="dot" w:pos="9062"/>
        </w:tabs>
        <w:rPr>
          <w:rFonts w:ascii="Helvetica" w:eastAsiaTheme="minorEastAsia" w:hAnsi="Helvetica" w:cs="Helvetica"/>
          <w:noProof/>
          <w:sz w:val="20"/>
          <w:szCs w:val="20"/>
          <w:lang w:eastAsia="pl-PL"/>
        </w:rPr>
      </w:pPr>
      <w:hyperlink w:anchor="_Toc126833889" w:history="1">
        <w:r w:rsidR="00636293" w:rsidRPr="00374E22">
          <w:rPr>
            <w:rStyle w:val="Hipercze"/>
            <w:rFonts w:ascii="Helvetica" w:hAnsi="Helvetica" w:cs="Helvetica"/>
            <w:noProof/>
            <w:sz w:val="20"/>
            <w:szCs w:val="20"/>
          </w:rPr>
          <w:t>Tabela 25. Koszty odszkodowań wypłaconych przez Gminę za niedostarczenie lokali socjalnych i tymczasowych</w:t>
        </w:r>
        <w:r w:rsidR="00636293" w:rsidRPr="00374E22">
          <w:rPr>
            <w:rFonts w:ascii="Helvetica" w:hAnsi="Helvetica" w:cs="Helvetica"/>
            <w:noProof/>
            <w:webHidden/>
            <w:sz w:val="20"/>
            <w:szCs w:val="20"/>
          </w:rPr>
          <w:tab/>
        </w:r>
        <w:r w:rsidR="00636293" w:rsidRPr="00374E22">
          <w:rPr>
            <w:rFonts w:ascii="Helvetica" w:hAnsi="Helvetica" w:cs="Helvetica"/>
            <w:noProof/>
            <w:webHidden/>
            <w:sz w:val="20"/>
            <w:szCs w:val="20"/>
          </w:rPr>
          <w:fldChar w:fldCharType="begin"/>
        </w:r>
        <w:r w:rsidR="00636293" w:rsidRPr="00374E22">
          <w:rPr>
            <w:rFonts w:ascii="Helvetica" w:hAnsi="Helvetica" w:cs="Helvetica"/>
            <w:noProof/>
            <w:webHidden/>
            <w:sz w:val="20"/>
            <w:szCs w:val="20"/>
          </w:rPr>
          <w:instrText xml:space="preserve"> PAGEREF _Toc126833889 \h </w:instrText>
        </w:r>
        <w:r w:rsidR="00636293" w:rsidRPr="00374E22">
          <w:rPr>
            <w:rFonts w:ascii="Helvetica" w:hAnsi="Helvetica" w:cs="Helvetica"/>
            <w:noProof/>
            <w:webHidden/>
            <w:sz w:val="20"/>
            <w:szCs w:val="20"/>
          </w:rPr>
        </w:r>
        <w:r w:rsidR="00636293" w:rsidRPr="00374E22">
          <w:rPr>
            <w:rFonts w:ascii="Helvetica" w:hAnsi="Helvetica" w:cs="Helvetica"/>
            <w:noProof/>
            <w:webHidden/>
            <w:sz w:val="20"/>
            <w:szCs w:val="20"/>
          </w:rPr>
          <w:fldChar w:fldCharType="separate"/>
        </w:r>
        <w:r w:rsidR="001F436B">
          <w:rPr>
            <w:rFonts w:ascii="Helvetica" w:hAnsi="Helvetica" w:cs="Helvetica"/>
            <w:noProof/>
            <w:webHidden/>
            <w:sz w:val="20"/>
            <w:szCs w:val="20"/>
          </w:rPr>
          <w:t>43</w:t>
        </w:r>
        <w:r w:rsidR="00636293" w:rsidRPr="00374E22">
          <w:rPr>
            <w:rFonts w:ascii="Helvetica" w:hAnsi="Helvetica" w:cs="Helvetica"/>
            <w:noProof/>
            <w:webHidden/>
            <w:sz w:val="20"/>
            <w:szCs w:val="20"/>
          </w:rPr>
          <w:fldChar w:fldCharType="end"/>
        </w:r>
      </w:hyperlink>
    </w:p>
    <w:p w14:paraId="3AFDA613" w14:textId="3B42E4E2" w:rsidR="00636293" w:rsidRPr="00374E22" w:rsidRDefault="00C342A8">
      <w:pPr>
        <w:pStyle w:val="Spisilustracji"/>
        <w:tabs>
          <w:tab w:val="right" w:leader="dot" w:pos="9062"/>
        </w:tabs>
        <w:rPr>
          <w:rFonts w:ascii="Helvetica" w:eastAsiaTheme="minorEastAsia" w:hAnsi="Helvetica" w:cs="Helvetica"/>
          <w:noProof/>
          <w:sz w:val="20"/>
          <w:szCs w:val="20"/>
          <w:lang w:eastAsia="pl-PL"/>
        </w:rPr>
      </w:pPr>
      <w:hyperlink w:anchor="_Toc126833890" w:history="1">
        <w:r w:rsidR="00636293" w:rsidRPr="00374E22">
          <w:rPr>
            <w:rStyle w:val="Hipercze"/>
            <w:rFonts w:ascii="Helvetica" w:hAnsi="Helvetica" w:cs="Helvetica"/>
            <w:noProof/>
            <w:sz w:val="20"/>
            <w:szCs w:val="20"/>
          </w:rPr>
          <w:t>Tabela 26. Wskaźniki monitoringowe służące do oceny realizacji strategii</w:t>
        </w:r>
        <w:r w:rsidR="00636293" w:rsidRPr="00374E22">
          <w:rPr>
            <w:rFonts w:ascii="Helvetica" w:hAnsi="Helvetica" w:cs="Helvetica"/>
            <w:noProof/>
            <w:webHidden/>
            <w:sz w:val="20"/>
            <w:szCs w:val="20"/>
          </w:rPr>
          <w:tab/>
        </w:r>
        <w:r w:rsidR="00636293" w:rsidRPr="00374E22">
          <w:rPr>
            <w:rFonts w:ascii="Helvetica" w:hAnsi="Helvetica" w:cs="Helvetica"/>
            <w:noProof/>
            <w:webHidden/>
            <w:sz w:val="20"/>
            <w:szCs w:val="20"/>
          </w:rPr>
          <w:fldChar w:fldCharType="begin"/>
        </w:r>
        <w:r w:rsidR="00636293" w:rsidRPr="00374E22">
          <w:rPr>
            <w:rFonts w:ascii="Helvetica" w:hAnsi="Helvetica" w:cs="Helvetica"/>
            <w:noProof/>
            <w:webHidden/>
            <w:sz w:val="20"/>
            <w:szCs w:val="20"/>
          </w:rPr>
          <w:instrText xml:space="preserve"> PAGEREF _Toc126833890 \h </w:instrText>
        </w:r>
        <w:r w:rsidR="00636293" w:rsidRPr="00374E22">
          <w:rPr>
            <w:rFonts w:ascii="Helvetica" w:hAnsi="Helvetica" w:cs="Helvetica"/>
            <w:noProof/>
            <w:webHidden/>
            <w:sz w:val="20"/>
            <w:szCs w:val="20"/>
          </w:rPr>
        </w:r>
        <w:r w:rsidR="00636293" w:rsidRPr="00374E22">
          <w:rPr>
            <w:rFonts w:ascii="Helvetica" w:hAnsi="Helvetica" w:cs="Helvetica"/>
            <w:noProof/>
            <w:webHidden/>
            <w:sz w:val="20"/>
            <w:szCs w:val="20"/>
          </w:rPr>
          <w:fldChar w:fldCharType="separate"/>
        </w:r>
        <w:r w:rsidR="001F436B">
          <w:rPr>
            <w:rFonts w:ascii="Helvetica" w:hAnsi="Helvetica" w:cs="Helvetica"/>
            <w:noProof/>
            <w:webHidden/>
            <w:sz w:val="20"/>
            <w:szCs w:val="20"/>
          </w:rPr>
          <w:t>92</w:t>
        </w:r>
        <w:r w:rsidR="00636293" w:rsidRPr="00374E22">
          <w:rPr>
            <w:rFonts w:ascii="Helvetica" w:hAnsi="Helvetica" w:cs="Helvetica"/>
            <w:noProof/>
            <w:webHidden/>
            <w:sz w:val="20"/>
            <w:szCs w:val="20"/>
          </w:rPr>
          <w:fldChar w:fldCharType="end"/>
        </w:r>
      </w:hyperlink>
    </w:p>
    <w:p w14:paraId="47B1405E" w14:textId="4E322492" w:rsidR="00C33FE8" w:rsidRDefault="00393072" w:rsidP="002874D8">
      <w:r w:rsidRPr="008C0B90">
        <w:fldChar w:fldCharType="end"/>
      </w:r>
    </w:p>
    <w:p w14:paraId="74B1DB63" w14:textId="64ACB028" w:rsidR="00636293" w:rsidRDefault="00636293" w:rsidP="002874D8"/>
    <w:p w14:paraId="4FEEE91D" w14:textId="77777777" w:rsidR="00374E22" w:rsidRPr="008C0B90" w:rsidRDefault="00374E22" w:rsidP="002874D8"/>
    <w:p w14:paraId="7CFFD573" w14:textId="64FE839D" w:rsidR="00393072" w:rsidRPr="005D3959" w:rsidRDefault="00393072" w:rsidP="005D3959">
      <w:pPr>
        <w:jc w:val="both"/>
        <w:rPr>
          <w:rFonts w:ascii="Helvetica" w:hAnsi="Helvetica" w:cs="Helvetica"/>
          <w:b/>
          <w:bCs/>
        </w:rPr>
      </w:pPr>
      <w:r w:rsidRPr="005D3959">
        <w:rPr>
          <w:rFonts w:ascii="Helvetica" w:hAnsi="Helvetica" w:cs="Helvetica"/>
          <w:b/>
          <w:bCs/>
        </w:rPr>
        <w:t>Spis wykresów</w:t>
      </w:r>
    </w:p>
    <w:p w14:paraId="69FA2C59" w14:textId="77777777" w:rsidR="00636293" w:rsidRDefault="00636293" w:rsidP="002874D8">
      <w:pPr>
        <w:pStyle w:val="Spisilustracji"/>
        <w:tabs>
          <w:tab w:val="right" w:leader="dot" w:pos="9062"/>
        </w:tabs>
        <w:jc w:val="both"/>
        <w:rPr>
          <w:rFonts w:ascii="Helvetica" w:hAnsi="Helvetica" w:cs="Helvetica"/>
          <w:color w:val="FF0000"/>
          <w:sz w:val="20"/>
          <w:szCs w:val="20"/>
        </w:rPr>
      </w:pPr>
    </w:p>
    <w:p w14:paraId="1FBD8C57" w14:textId="6F74767F" w:rsidR="00636293" w:rsidRPr="00636293" w:rsidRDefault="00393072" w:rsidP="00636293">
      <w:pPr>
        <w:pStyle w:val="Spisilustracji"/>
        <w:tabs>
          <w:tab w:val="right" w:leader="dot" w:pos="9062"/>
        </w:tabs>
        <w:jc w:val="both"/>
        <w:rPr>
          <w:rFonts w:ascii="Helvetica" w:eastAsiaTheme="minorEastAsia" w:hAnsi="Helvetica" w:cs="Helvetica"/>
          <w:noProof/>
          <w:sz w:val="20"/>
          <w:szCs w:val="20"/>
          <w:lang w:eastAsia="pl-PL"/>
        </w:rPr>
      </w:pPr>
      <w:r w:rsidRPr="00636293">
        <w:rPr>
          <w:rFonts w:ascii="Helvetica" w:hAnsi="Helvetica" w:cs="Helvetica"/>
          <w:color w:val="FF0000"/>
          <w:sz w:val="20"/>
          <w:szCs w:val="20"/>
        </w:rPr>
        <w:fldChar w:fldCharType="begin"/>
      </w:r>
      <w:r w:rsidRPr="00636293">
        <w:rPr>
          <w:rFonts w:ascii="Helvetica" w:hAnsi="Helvetica" w:cs="Helvetica"/>
          <w:color w:val="FF0000"/>
          <w:sz w:val="20"/>
          <w:szCs w:val="20"/>
        </w:rPr>
        <w:instrText xml:space="preserve"> TOC \h \z \c "Wykres" </w:instrText>
      </w:r>
      <w:r w:rsidRPr="00636293">
        <w:rPr>
          <w:rFonts w:ascii="Helvetica" w:hAnsi="Helvetica" w:cs="Helvetica"/>
          <w:color w:val="FF0000"/>
          <w:sz w:val="20"/>
          <w:szCs w:val="20"/>
        </w:rPr>
        <w:fldChar w:fldCharType="separate"/>
      </w:r>
      <w:hyperlink w:anchor="_Toc126833930" w:history="1">
        <w:r w:rsidR="00636293" w:rsidRPr="00636293">
          <w:rPr>
            <w:rStyle w:val="Hipercze"/>
            <w:rFonts w:ascii="Helvetica" w:hAnsi="Helvetica" w:cs="Helvetica"/>
            <w:noProof/>
            <w:sz w:val="20"/>
            <w:szCs w:val="20"/>
          </w:rPr>
          <w:t>Wykres 1. Struktura wg przeznaczenia mieszkań oddanych do użytku w latach 2016-2021</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_Toc126833930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10</w:t>
        </w:r>
        <w:r w:rsidR="00636293" w:rsidRPr="00636293">
          <w:rPr>
            <w:rFonts w:ascii="Helvetica" w:hAnsi="Helvetica" w:cs="Helvetica"/>
            <w:noProof/>
            <w:webHidden/>
            <w:sz w:val="20"/>
            <w:szCs w:val="20"/>
          </w:rPr>
          <w:fldChar w:fldCharType="end"/>
        </w:r>
      </w:hyperlink>
    </w:p>
    <w:p w14:paraId="45BD9FC0" w14:textId="3DB23268"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31" w:history="1">
        <w:r w:rsidR="00636293" w:rsidRPr="00636293">
          <w:rPr>
            <w:rStyle w:val="Hipercze"/>
            <w:rFonts w:ascii="Helvetica" w:hAnsi="Helvetica" w:cs="Helvetica"/>
            <w:noProof/>
            <w:sz w:val="20"/>
            <w:szCs w:val="20"/>
          </w:rPr>
          <w:t>Wykres 2. Liczba mieszkań w Stalowej Woli w latach 2016-2021</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_Toc126833931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11</w:t>
        </w:r>
        <w:r w:rsidR="00636293" w:rsidRPr="00636293">
          <w:rPr>
            <w:rFonts w:ascii="Helvetica" w:hAnsi="Helvetica" w:cs="Helvetica"/>
            <w:noProof/>
            <w:webHidden/>
            <w:sz w:val="20"/>
            <w:szCs w:val="20"/>
          </w:rPr>
          <w:fldChar w:fldCharType="end"/>
        </w:r>
      </w:hyperlink>
    </w:p>
    <w:p w14:paraId="16A660CB" w14:textId="78FD2EFE"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32" w:history="1">
        <w:r w:rsidR="00636293" w:rsidRPr="00636293">
          <w:rPr>
            <w:rStyle w:val="Hipercze"/>
            <w:rFonts w:ascii="Helvetica" w:hAnsi="Helvetica" w:cs="Helvetica"/>
            <w:noProof/>
            <w:sz w:val="20"/>
            <w:szCs w:val="20"/>
          </w:rPr>
          <w:t>Wykres 3. Liczba mieszkań na tysiąc mieszkańców wg stanu na 31.12.2021 – dane porównawcze</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_Toc126833932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11</w:t>
        </w:r>
        <w:r w:rsidR="00636293" w:rsidRPr="00636293">
          <w:rPr>
            <w:rFonts w:ascii="Helvetica" w:hAnsi="Helvetica" w:cs="Helvetica"/>
            <w:noProof/>
            <w:webHidden/>
            <w:sz w:val="20"/>
            <w:szCs w:val="20"/>
          </w:rPr>
          <w:fldChar w:fldCharType="end"/>
        </w:r>
      </w:hyperlink>
    </w:p>
    <w:p w14:paraId="07DC0FA3" w14:textId="4D328369"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33" w:history="1">
        <w:r w:rsidR="00636293" w:rsidRPr="00636293">
          <w:rPr>
            <w:rStyle w:val="Hipercze"/>
            <w:rFonts w:ascii="Helvetica" w:hAnsi="Helvetica" w:cs="Helvetica"/>
            <w:noProof/>
            <w:sz w:val="20"/>
            <w:szCs w:val="20"/>
          </w:rPr>
          <w:t>Wykres 4. Przeciętna powierzchnia użytkowa (m2) mieszkania w latach 2016-2021</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_Toc126833933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12</w:t>
        </w:r>
        <w:r w:rsidR="00636293" w:rsidRPr="00636293">
          <w:rPr>
            <w:rFonts w:ascii="Helvetica" w:hAnsi="Helvetica" w:cs="Helvetica"/>
            <w:noProof/>
            <w:webHidden/>
            <w:sz w:val="20"/>
            <w:szCs w:val="20"/>
          </w:rPr>
          <w:fldChar w:fldCharType="end"/>
        </w:r>
      </w:hyperlink>
    </w:p>
    <w:p w14:paraId="2050830F" w14:textId="58D01D2C"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34" w:history="1">
        <w:r w:rsidR="00636293" w:rsidRPr="00636293">
          <w:rPr>
            <w:rStyle w:val="Hipercze"/>
            <w:rFonts w:ascii="Helvetica" w:hAnsi="Helvetica" w:cs="Helvetica"/>
            <w:noProof/>
            <w:sz w:val="20"/>
            <w:szCs w:val="20"/>
          </w:rPr>
          <w:t>Wykres 5. Przeciętna powierzchnia użytkowa 1 mieszkania wg stanu na 31.12.2021 – dane porównawcze</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_Toc126833934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12</w:t>
        </w:r>
        <w:r w:rsidR="00636293" w:rsidRPr="00636293">
          <w:rPr>
            <w:rFonts w:ascii="Helvetica" w:hAnsi="Helvetica" w:cs="Helvetica"/>
            <w:noProof/>
            <w:webHidden/>
            <w:sz w:val="20"/>
            <w:szCs w:val="20"/>
          </w:rPr>
          <w:fldChar w:fldCharType="end"/>
        </w:r>
      </w:hyperlink>
    </w:p>
    <w:p w14:paraId="4BC09BAF" w14:textId="59C38BF3"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35" w:history="1">
        <w:r w:rsidR="00636293" w:rsidRPr="00636293">
          <w:rPr>
            <w:rStyle w:val="Hipercze"/>
            <w:rFonts w:ascii="Helvetica" w:hAnsi="Helvetica" w:cs="Helvetica"/>
            <w:noProof/>
            <w:sz w:val="20"/>
            <w:szCs w:val="20"/>
          </w:rPr>
          <w:t>Wykres 6. Przeciętna pow. użytkowa mieszkania na 1 osobę wg stanu na 31.12.2021 – dane porównawcze</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_Toc126833935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13</w:t>
        </w:r>
        <w:r w:rsidR="00636293" w:rsidRPr="00636293">
          <w:rPr>
            <w:rFonts w:ascii="Helvetica" w:hAnsi="Helvetica" w:cs="Helvetica"/>
            <w:noProof/>
            <w:webHidden/>
            <w:sz w:val="20"/>
            <w:szCs w:val="20"/>
          </w:rPr>
          <w:fldChar w:fldCharType="end"/>
        </w:r>
      </w:hyperlink>
    </w:p>
    <w:p w14:paraId="37215C1F" w14:textId="5B892CCC"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36" w:history="1">
        <w:r w:rsidR="00636293" w:rsidRPr="00636293">
          <w:rPr>
            <w:rStyle w:val="Hipercze"/>
            <w:rFonts w:ascii="Helvetica" w:hAnsi="Helvetica" w:cs="Helvetica"/>
            <w:noProof/>
            <w:sz w:val="20"/>
            <w:szCs w:val="20"/>
          </w:rPr>
          <w:t>Wykres 7. Przeciętna liczba osób na 1 mieszkanie wg stanu na 31.12.2021 – dane porównawcze</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_Toc126833936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13</w:t>
        </w:r>
        <w:r w:rsidR="00636293" w:rsidRPr="00636293">
          <w:rPr>
            <w:rFonts w:ascii="Helvetica" w:hAnsi="Helvetica" w:cs="Helvetica"/>
            <w:noProof/>
            <w:webHidden/>
            <w:sz w:val="20"/>
            <w:szCs w:val="20"/>
          </w:rPr>
          <w:fldChar w:fldCharType="end"/>
        </w:r>
      </w:hyperlink>
    </w:p>
    <w:p w14:paraId="15D7D90C" w14:textId="685B5528"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37" w:history="1">
        <w:r w:rsidR="00636293" w:rsidRPr="00636293">
          <w:rPr>
            <w:rStyle w:val="Hipercze"/>
            <w:rFonts w:ascii="Helvetica" w:hAnsi="Helvetica" w:cs="Helvetica"/>
            <w:noProof/>
            <w:sz w:val="20"/>
            <w:szCs w:val="20"/>
          </w:rPr>
          <w:t>Wykres 8. Przeciętna liczba izb w 1 mieszkaniu wg stanu na 31.12.2021 – dane porównawcze</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_Toc126833937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14</w:t>
        </w:r>
        <w:r w:rsidR="00636293" w:rsidRPr="00636293">
          <w:rPr>
            <w:rFonts w:ascii="Helvetica" w:hAnsi="Helvetica" w:cs="Helvetica"/>
            <w:noProof/>
            <w:webHidden/>
            <w:sz w:val="20"/>
            <w:szCs w:val="20"/>
          </w:rPr>
          <w:fldChar w:fldCharType="end"/>
        </w:r>
      </w:hyperlink>
    </w:p>
    <w:p w14:paraId="14AE554A" w14:textId="091AB96A"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38" w:history="1">
        <w:r w:rsidR="00636293" w:rsidRPr="00636293">
          <w:rPr>
            <w:rStyle w:val="Hipercze"/>
            <w:rFonts w:ascii="Helvetica" w:hAnsi="Helvetica" w:cs="Helvetica"/>
            <w:noProof/>
            <w:sz w:val="20"/>
            <w:szCs w:val="20"/>
          </w:rPr>
          <w:t>Wykres 9. Przeciętna liczba osób na 1 izbę wg stanu na 31.12.2021 – dane porównawcze</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_Toc126833938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14</w:t>
        </w:r>
        <w:r w:rsidR="00636293" w:rsidRPr="00636293">
          <w:rPr>
            <w:rFonts w:ascii="Helvetica" w:hAnsi="Helvetica" w:cs="Helvetica"/>
            <w:noProof/>
            <w:webHidden/>
            <w:sz w:val="20"/>
            <w:szCs w:val="20"/>
          </w:rPr>
          <w:fldChar w:fldCharType="end"/>
        </w:r>
      </w:hyperlink>
    </w:p>
    <w:p w14:paraId="7F0AA6A2" w14:textId="1BEF43F4"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39" w:history="1">
        <w:r w:rsidR="00636293" w:rsidRPr="00636293">
          <w:rPr>
            <w:rStyle w:val="Hipercze"/>
            <w:rFonts w:ascii="Helvetica" w:hAnsi="Helvetica" w:cs="Helvetica"/>
            <w:noProof/>
            <w:sz w:val="20"/>
            <w:szCs w:val="20"/>
          </w:rPr>
          <w:t>Wykres 10. Zasoby mieszkaniowe w Stalowej Woli - wskaźniki w latach 2016-2021</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_Toc126833939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15</w:t>
        </w:r>
        <w:r w:rsidR="00636293" w:rsidRPr="00636293">
          <w:rPr>
            <w:rFonts w:ascii="Helvetica" w:hAnsi="Helvetica" w:cs="Helvetica"/>
            <w:noProof/>
            <w:webHidden/>
            <w:sz w:val="20"/>
            <w:szCs w:val="20"/>
          </w:rPr>
          <w:fldChar w:fldCharType="end"/>
        </w:r>
      </w:hyperlink>
    </w:p>
    <w:p w14:paraId="56A7A23D" w14:textId="5C47C0BC"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40" w:history="1">
        <w:r w:rsidR="00636293" w:rsidRPr="00636293">
          <w:rPr>
            <w:rStyle w:val="Hipercze"/>
            <w:rFonts w:ascii="Helvetica" w:hAnsi="Helvetica" w:cs="Helvetica"/>
            <w:noProof/>
            <w:sz w:val="20"/>
            <w:szCs w:val="20"/>
          </w:rPr>
          <w:t>Wykres 11. Instalacje techniczno-sanitarne w Stalowej Woli</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_Toc126833940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15</w:t>
        </w:r>
        <w:r w:rsidR="00636293" w:rsidRPr="00636293">
          <w:rPr>
            <w:rFonts w:ascii="Helvetica" w:hAnsi="Helvetica" w:cs="Helvetica"/>
            <w:noProof/>
            <w:webHidden/>
            <w:sz w:val="20"/>
            <w:szCs w:val="20"/>
          </w:rPr>
          <w:fldChar w:fldCharType="end"/>
        </w:r>
      </w:hyperlink>
    </w:p>
    <w:p w14:paraId="7807F511" w14:textId="3CB0E15D"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41" w:history="1">
        <w:r w:rsidR="00636293" w:rsidRPr="00636293">
          <w:rPr>
            <w:rStyle w:val="Hipercze"/>
            <w:rFonts w:ascii="Helvetica" w:hAnsi="Helvetica" w:cs="Helvetica"/>
            <w:noProof/>
            <w:sz w:val="20"/>
            <w:szCs w:val="20"/>
          </w:rPr>
          <w:t>Wykres 12. Liczba mieszkańców Stalowej Woli i dynamika zmian w latach 2016-2021</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_Toc126833941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20</w:t>
        </w:r>
        <w:r w:rsidR="00636293" w:rsidRPr="00636293">
          <w:rPr>
            <w:rFonts w:ascii="Helvetica" w:hAnsi="Helvetica" w:cs="Helvetica"/>
            <w:noProof/>
            <w:webHidden/>
            <w:sz w:val="20"/>
            <w:szCs w:val="20"/>
          </w:rPr>
          <w:fldChar w:fldCharType="end"/>
        </w:r>
      </w:hyperlink>
    </w:p>
    <w:p w14:paraId="6451977E" w14:textId="06973DA0"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42" w:history="1">
        <w:r w:rsidR="00636293" w:rsidRPr="00636293">
          <w:rPr>
            <w:rStyle w:val="Hipercze"/>
            <w:rFonts w:ascii="Helvetica" w:hAnsi="Helvetica" w:cs="Helvetica"/>
            <w:noProof/>
            <w:sz w:val="20"/>
            <w:szCs w:val="20"/>
          </w:rPr>
          <w:t>Wykres 13. Małżeństwa i rozwody na 1000 ludności w Stalowej Woli w latach 2016-2021</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_Toc126833942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22</w:t>
        </w:r>
        <w:r w:rsidR="00636293" w:rsidRPr="00636293">
          <w:rPr>
            <w:rFonts w:ascii="Helvetica" w:hAnsi="Helvetica" w:cs="Helvetica"/>
            <w:noProof/>
            <w:webHidden/>
            <w:sz w:val="20"/>
            <w:szCs w:val="20"/>
          </w:rPr>
          <w:fldChar w:fldCharType="end"/>
        </w:r>
      </w:hyperlink>
    </w:p>
    <w:p w14:paraId="292DA29A" w14:textId="3F74148F"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43" w:history="1">
        <w:r w:rsidR="00636293" w:rsidRPr="00636293">
          <w:rPr>
            <w:rStyle w:val="Hipercze"/>
            <w:rFonts w:ascii="Helvetica" w:hAnsi="Helvetica" w:cs="Helvetica"/>
            <w:noProof/>
            <w:sz w:val="20"/>
            <w:szCs w:val="20"/>
          </w:rPr>
          <w:t>Wykres 14. Liczba pracujących na 1000 ludności w 2021 r. – dane porównawcze</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_Toc126833943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25</w:t>
        </w:r>
        <w:r w:rsidR="00636293" w:rsidRPr="00636293">
          <w:rPr>
            <w:rFonts w:ascii="Helvetica" w:hAnsi="Helvetica" w:cs="Helvetica"/>
            <w:noProof/>
            <w:webHidden/>
            <w:sz w:val="20"/>
            <w:szCs w:val="20"/>
          </w:rPr>
          <w:fldChar w:fldCharType="end"/>
        </w:r>
      </w:hyperlink>
    </w:p>
    <w:p w14:paraId="56C3C204" w14:textId="7E6C91EA"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44" w:history="1">
        <w:r w:rsidR="00636293" w:rsidRPr="00636293">
          <w:rPr>
            <w:rStyle w:val="Hipercze"/>
            <w:rFonts w:ascii="Helvetica" w:hAnsi="Helvetica" w:cs="Helvetica"/>
            <w:noProof/>
            <w:sz w:val="20"/>
            <w:szCs w:val="20"/>
          </w:rPr>
          <w:t>Wykres 15. Stopa bezrobocia rejestrowanego w 2021 r. – dane porównawcze</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_Toc126833944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26</w:t>
        </w:r>
        <w:r w:rsidR="00636293" w:rsidRPr="00636293">
          <w:rPr>
            <w:rFonts w:ascii="Helvetica" w:hAnsi="Helvetica" w:cs="Helvetica"/>
            <w:noProof/>
            <w:webHidden/>
            <w:sz w:val="20"/>
            <w:szCs w:val="20"/>
          </w:rPr>
          <w:fldChar w:fldCharType="end"/>
        </w:r>
      </w:hyperlink>
    </w:p>
    <w:p w14:paraId="2EF6E5A7" w14:textId="34C6CD1C"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45" w:history="1">
        <w:r w:rsidR="00636293" w:rsidRPr="00636293">
          <w:rPr>
            <w:rStyle w:val="Hipercze"/>
            <w:rFonts w:ascii="Helvetica" w:hAnsi="Helvetica" w:cs="Helvetica"/>
            <w:noProof/>
            <w:sz w:val="20"/>
            <w:szCs w:val="20"/>
          </w:rPr>
          <w:t>Wykres 16. Stopa bezrobocia rejestrowanego w Stalowej Woli w latach 2016-2021</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_Toc126833945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26</w:t>
        </w:r>
        <w:r w:rsidR="00636293" w:rsidRPr="00636293">
          <w:rPr>
            <w:rFonts w:ascii="Helvetica" w:hAnsi="Helvetica" w:cs="Helvetica"/>
            <w:noProof/>
            <w:webHidden/>
            <w:sz w:val="20"/>
            <w:szCs w:val="20"/>
          </w:rPr>
          <w:fldChar w:fldCharType="end"/>
        </w:r>
      </w:hyperlink>
    </w:p>
    <w:p w14:paraId="50D4F51C" w14:textId="1FC17DE9" w:rsidR="00636293" w:rsidRPr="00636293" w:rsidRDefault="00C342A8" w:rsidP="00636293">
      <w:pPr>
        <w:pStyle w:val="Spisilustracji"/>
        <w:tabs>
          <w:tab w:val="right" w:leader="dot" w:pos="9062"/>
        </w:tabs>
        <w:jc w:val="both"/>
        <w:rPr>
          <w:rFonts w:ascii="Helvetica" w:eastAsiaTheme="minorEastAsia" w:hAnsi="Helvetica" w:cs="Helvetica"/>
          <w:noProof/>
          <w:sz w:val="20"/>
          <w:szCs w:val="20"/>
          <w:lang w:eastAsia="pl-PL"/>
        </w:rPr>
      </w:pPr>
      <w:hyperlink w:anchor="_Toc126833946" w:history="1">
        <w:r w:rsidR="00636293" w:rsidRPr="00636293">
          <w:rPr>
            <w:rStyle w:val="Hipercze"/>
            <w:rFonts w:ascii="Helvetica" w:hAnsi="Helvetica" w:cs="Helvetica"/>
            <w:noProof/>
            <w:sz w:val="20"/>
            <w:szCs w:val="20"/>
          </w:rPr>
          <w:t>Wykres 17. Prognoza struktury ekonomicznej ludności Stalowej Woli</w:t>
        </w:r>
        <w:r w:rsidR="00636293" w:rsidRPr="00636293">
          <w:rPr>
            <w:rFonts w:ascii="Helvetica" w:hAnsi="Helvetica" w:cs="Helvetica"/>
            <w:noProof/>
            <w:webHidden/>
            <w:sz w:val="20"/>
            <w:szCs w:val="20"/>
          </w:rPr>
          <w:tab/>
        </w:r>
        <w:r w:rsidR="00636293" w:rsidRPr="00636293">
          <w:rPr>
            <w:rFonts w:ascii="Helvetica" w:hAnsi="Helvetica" w:cs="Helvetica"/>
            <w:noProof/>
            <w:webHidden/>
            <w:sz w:val="20"/>
            <w:szCs w:val="20"/>
          </w:rPr>
          <w:fldChar w:fldCharType="begin"/>
        </w:r>
        <w:r w:rsidR="00636293" w:rsidRPr="00636293">
          <w:rPr>
            <w:rFonts w:ascii="Helvetica" w:hAnsi="Helvetica" w:cs="Helvetica"/>
            <w:noProof/>
            <w:webHidden/>
            <w:sz w:val="20"/>
            <w:szCs w:val="20"/>
          </w:rPr>
          <w:instrText xml:space="preserve"> PAGEREF _Toc126833946 \h </w:instrText>
        </w:r>
        <w:r w:rsidR="00636293" w:rsidRPr="00636293">
          <w:rPr>
            <w:rFonts w:ascii="Helvetica" w:hAnsi="Helvetica" w:cs="Helvetica"/>
            <w:noProof/>
            <w:webHidden/>
            <w:sz w:val="20"/>
            <w:szCs w:val="20"/>
          </w:rPr>
        </w:r>
        <w:r w:rsidR="00636293" w:rsidRPr="00636293">
          <w:rPr>
            <w:rFonts w:ascii="Helvetica" w:hAnsi="Helvetica" w:cs="Helvetica"/>
            <w:noProof/>
            <w:webHidden/>
            <w:sz w:val="20"/>
            <w:szCs w:val="20"/>
          </w:rPr>
          <w:fldChar w:fldCharType="separate"/>
        </w:r>
        <w:r w:rsidR="001F436B">
          <w:rPr>
            <w:rFonts w:ascii="Helvetica" w:hAnsi="Helvetica" w:cs="Helvetica"/>
            <w:noProof/>
            <w:webHidden/>
            <w:sz w:val="20"/>
            <w:szCs w:val="20"/>
          </w:rPr>
          <w:t>37</w:t>
        </w:r>
        <w:r w:rsidR="00636293" w:rsidRPr="00636293">
          <w:rPr>
            <w:rFonts w:ascii="Helvetica" w:hAnsi="Helvetica" w:cs="Helvetica"/>
            <w:noProof/>
            <w:webHidden/>
            <w:sz w:val="20"/>
            <w:szCs w:val="20"/>
          </w:rPr>
          <w:fldChar w:fldCharType="end"/>
        </w:r>
      </w:hyperlink>
    </w:p>
    <w:p w14:paraId="6339F5F1" w14:textId="14CC0AEA" w:rsidR="00393072" w:rsidRPr="00636293" w:rsidRDefault="00393072" w:rsidP="00636293">
      <w:pPr>
        <w:spacing w:after="0"/>
        <w:jc w:val="both"/>
        <w:rPr>
          <w:rFonts w:ascii="Helvetica" w:hAnsi="Helvetica" w:cs="Helvetica"/>
          <w:color w:val="FF0000"/>
          <w:sz w:val="20"/>
          <w:szCs w:val="20"/>
        </w:rPr>
      </w:pPr>
      <w:r w:rsidRPr="00636293">
        <w:rPr>
          <w:rFonts w:ascii="Helvetica" w:hAnsi="Helvetica" w:cs="Helvetica"/>
          <w:color w:val="FF0000"/>
          <w:sz w:val="20"/>
          <w:szCs w:val="20"/>
        </w:rPr>
        <w:fldChar w:fldCharType="end"/>
      </w:r>
    </w:p>
    <w:p w14:paraId="16827E91" w14:textId="273E48AF" w:rsidR="00393072" w:rsidRPr="00FC25D8" w:rsidRDefault="00393072" w:rsidP="006E7023">
      <w:pPr>
        <w:jc w:val="both"/>
        <w:rPr>
          <w:rFonts w:ascii="Helvetica" w:hAnsi="Helvetica" w:cs="Helvetica"/>
          <w:color w:val="FF0000"/>
        </w:rPr>
      </w:pPr>
    </w:p>
    <w:p w14:paraId="1B772A68" w14:textId="77777777" w:rsidR="00393072" w:rsidRPr="007A5F98" w:rsidRDefault="00393072" w:rsidP="006E7023">
      <w:pPr>
        <w:jc w:val="both"/>
        <w:rPr>
          <w:rFonts w:ascii="Helvetica" w:hAnsi="Helvetica"/>
          <w:color w:val="FF0000"/>
        </w:rPr>
      </w:pPr>
    </w:p>
    <w:sectPr w:rsidR="00393072" w:rsidRPr="007A5F98" w:rsidSect="008534BF">
      <w:headerReference w:type="default" r:id="rId44"/>
      <w:footerReference w:type="default" r:id="rId45"/>
      <w:headerReference w:type="first" r:id="rId46"/>
      <w:footerReference w:type="first" r:id="rId47"/>
      <w:pgSz w:w="11906" w:h="16838"/>
      <w:pgMar w:top="1417" w:right="1417" w:bottom="1417" w:left="1417" w:header="850"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185B62" w14:textId="77777777" w:rsidR="001B25CD" w:rsidRDefault="001B25CD" w:rsidP="00BB5126">
      <w:pPr>
        <w:spacing w:after="0" w:line="240" w:lineRule="auto"/>
      </w:pPr>
      <w:r>
        <w:separator/>
      </w:r>
    </w:p>
  </w:endnote>
  <w:endnote w:type="continuationSeparator" w:id="0">
    <w:p w14:paraId="2E8D34BB" w14:textId="77777777" w:rsidR="001B25CD" w:rsidRDefault="001B25CD" w:rsidP="00BB51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Helvetica">
    <w:panose1 w:val="020B0504020202030204"/>
    <w:charset w:val="EE"/>
    <w:family w:val="swiss"/>
    <w:pitch w:val="variable"/>
    <w:sig w:usb0="00000007" w:usb1="00000000" w:usb2="00000000" w:usb3="00000000" w:csb0="00000093" w:csb1="00000000"/>
  </w:font>
  <w:font w:name="Maiandra GD">
    <w:panose1 w:val="020E0502030308020204"/>
    <w:charset w:val="00"/>
    <w:family w:val="swiss"/>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Open Sans">
    <w:altName w:val="Arial"/>
    <w:charset w:val="00"/>
    <w:family w:val="swiss"/>
    <w:pitch w:val="variable"/>
    <w:sig w:usb0="00000001" w:usb1="4000205B" w:usb2="00000028"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57F128" w14:textId="0E2E83CD" w:rsidR="008534BF" w:rsidRPr="008534BF" w:rsidRDefault="008534BF" w:rsidP="000151AD">
    <w:pPr>
      <w:pStyle w:val="Stopka"/>
      <w:spacing w:before="240" w:after="120"/>
      <w:jc w:val="both"/>
      <w:rPr>
        <w:i/>
        <w:sz w:val="16"/>
      </w:rPr>
    </w:pPr>
    <w:r w:rsidRPr="00595FA0">
      <w:rPr>
        <w:i/>
        <w:sz w:val="16"/>
      </w:rPr>
      <w:t>Projekt „Stalowa Wola – opracowanie dokumentacji w ramach wsparcia rozwoju miast POPT 2014-2020”realiz</w:t>
    </w:r>
    <w:r>
      <w:rPr>
        <w:i/>
        <w:sz w:val="16"/>
      </w:rPr>
      <w:t>owany przy współfinansowaniu ze </w:t>
    </w:r>
    <w:r w:rsidRPr="00595FA0">
      <w:rPr>
        <w:i/>
        <w:sz w:val="16"/>
      </w:rPr>
      <w:t>środków Unii Europejskiej z Funduszu Spójności w ramach Programu Operacyjnego Pomoc Techniczna 2014-2020 oraz budżetu państwa.</w:t>
    </w:r>
  </w:p>
  <w:sdt>
    <w:sdtPr>
      <w:id w:val="1966233824"/>
      <w:docPartObj>
        <w:docPartGallery w:val="Page Numbers (Bottom of Page)"/>
        <w:docPartUnique/>
      </w:docPartObj>
    </w:sdtPr>
    <w:sdtEndPr>
      <w:rPr>
        <w:rFonts w:ascii="Helvetica" w:hAnsi="Helvetica" w:cs="Helvetica"/>
        <w:sz w:val="16"/>
        <w:szCs w:val="16"/>
      </w:rPr>
    </w:sdtEndPr>
    <w:sdtContent>
      <w:p w14:paraId="3C54605C" w14:textId="0BF50C31" w:rsidR="00BB5126" w:rsidRPr="00E213D6" w:rsidRDefault="008534BF" w:rsidP="008534BF">
        <w:pPr>
          <w:pStyle w:val="Stopka"/>
          <w:jc w:val="center"/>
          <w:rPr>
            <w:rFonts w:ascii="Helvetica" w:hAnsi="Helvetica" w:cs="Helvetica"/>
            <w:sz w:val="16"/>
            <w:szCs w:val="16"/>
          </w:rPr>
        </w:pPr>
        <w:r w:rsidRPr="00E213D6">
          <w:rPr>
            <w:rFonts w:ascii="Helvetica" w:hAnsi="Helvetica" w:cs="Helvetica"/>
            <w:sz w:val="16"/>
            <w:szCs w:val="16"/>
          </w:rPr>
          <w:fldChar w:fldCharType="begin"/>
        </w:r>
        <w:r w:rsidRPr="00E213D6">
          <w:rPr>
            <w:rFonts w:ascii="Helvetica" w:hAnsi="Helvetica" w:cs="Helvetica"/>
            <w:sz w:val="16"/>
            <w:szCs w:val="16"/>
          </w:rPr>
          <w:instrText>PAGE   \* MERGEFORMAT</w:instrText>
        </w:r>
        <w:r w:rsidRPr="00E213D6">
          <w:rPr>
            <w:rFonts w:ascii="Helvetica" w:hAnsi="Helvetica" w:cs="Helvetica"/>
            <w:sz w:val="16"/>
            <w:szCs w:val="16"/>
          </w:rPr>
          <w:fldChar w:fldCharType="separate"/>
        </w:r>
        <w:r w:rsidR="00C342A8">
          <w:rPr>
            <w:rFonts w:ascii="Helvetica" w:hAnsi="Helvetica" w:cs="Helvetica"/>
            <w:noProof/>
            <w:sz w:val="16"/>
            <w:szCs w:val="16"/>
          </w:rPr>
          <w:t>97</w:t>
        </w:r>
        <w:r w:rsidRPr="00E213D6">
          <w:rPr>
            <w:rFonts w:ascii="Helvetica" w:hAnsi="Helvetica" w:cs="Helvetica"/>
            <w:sz w:val="16"/>
            <w:szCs w:val="16"/>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F7B9E4" w14:textId="77777777" w:rsidR="00BB5126" w:rsidRPr="00595FA0" w:rsidRDefault="00BB5126" w:rsidP="00BB5126">
    <w:pPr>
      <w:pStyle w:val="Stopka"/>
      <w:spacing w:before="240" w:after="120"/>
      <w:jc w:val="both"/>
      <w:rPr>
        <w:i/>
        <w:sz w:val="16"/>
      </w:rPr>
    </w:pPr>
    <w:r w:rsidRPr="00595FA0">
      <w:rPr>
        <w:i/>
        <w:sz w:val="16"/>
      </w:rPr>
      <w:t>Projekt „Stalowa Wola – opracowanie dokumentacji w ramach wsparcia rozwoju miast POPT 2014-2020”realiz</w:t>
    </w:r>
    <w:r>
      <w:rPr>
        <w:i/>
        <w:sz w:val="16"/>
      </w:rPr>
      <w:t>owany przy współfinansowaniu ze </w:t>
    </w:r>
    <w:r w:rsidRPr="00595FA0">
      <w:rPr>
        <w:i/>
        <w:sz w:val="16"/>
      </w:rPr>
      <w:t>środków Unii Europejskiej z Funduszu Spójności w ramach Programu Operacyjnego Pomoc Techniczna 2014-2020 oraz budżetu państwa.</w:t>
    </w:r>
  </w:p>
  <w:p w14:paraId="19E0B11F" w14:textId="77777777" w:rsidR="00BB5126" w:rsidRDefault="00BB5126" w:rsidP="00BB5126">
    <w:pPr>
      <w:pStyle w:val="Stopk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90F7D2" w14:textId="77777777" w:rsidR="001B25CD" w:rsidRDefault="001B25CD" w:rsidP="00BB5126">
      <w:pPr>
        <w:spacing w:after="0" w:line="240" w:lineRule="auto"/>
      </w:pPr>
      <w:r>
        <w:separator/>
      </w:r>
    </w:p>
  </w:footnote>
  <w:footnote w:type="continuationSeparator" w:id="0">
    <w:p w14:paraId="6976B3BA" w14:textId="77777777" w:rsidR="001B25CD" w:rsidRDefault="001B25CD" w:rsidP="00BB5126">
      <w:pPr>
        <w:spacing w:after="0" w:line="240" w:lineRule="auto"/>
      </w:pPr>
      <w:r>
        <w:continuationSeparator/>
      </w:r>
    </w:p>
  </w:footnote>
  <w:footnote w:id="1">
    <w:p w14:paraId="5AD480B4" w14:textId="14B2BCD3" w:rsidR="005B1D56" w:rsidRPr="00A000C2" w:rsidRDefault="005B1D56" w:rsidP="00A000C2">
      <w:pPr>
        <w:pStyle w:val="Tekstprzypisudolnego"/>
        <w:jc w:val="both"/>
        <w:rPr>
          <w:rFonts w:ascii="Helvetica" w:hAnsi="Helvetica" w:cs="Helvetica"/>
          <w:sz w:val="16"/>
          <w:szCs w:val="16"/>
        </w:rPr>
      </w:pPr>
      <w:r w:rsidRPr="00A000C2">
        <w:rPr>
          <w:rStyle w:val="Odwoanieprzypisudolnego"/>
          <w:rFonts w:ascii="Helvetica" w:hAnsi="Helvetica" w:cs="Helvetica"/>
          <w:sz w:val="16"/>
          <w:szCs w:val="16"/>
        </w:rPr>
        <w:footnoteRef/>
      </w:r>
      <w:r w:rsidRPr="00A000C2">
        <w:rPr>
          <w:rFonts w:ascii="Helvetica" w:hAnsi="Helvetica" w:cs="Helvetica"/>
          <w:sz w:val="16"/>
          <w:szCs w:val="16"/>
        </w:rPr>
        <w:t xml:space="preserve"> Samecki W. Centralny Okręg Przemysłowy 1936-1939 Wstępna faza programu uprzemysłowienia Polski. Wydawnictwo Uniwersytetu Wrocławskiego. Wrocław 1998</w:t>
      </w:r>
      <w:r w:rsidR="003D1942" w:rsidRPr="00A000C2">
        <w:rPr>
          <w:rFonts w:ascii="Helvetica" w:hAnsi="Helvetica" w:cs="Helvetica"/>
          <w:sz w:val="16"/>
          <w:szCs w:val="16"/>
        </w:rPr>
        <w:t>.</w:t>
      </w:r>
    </w:p>
  </w:footnote>
  <w:footnote w:id="2">
    <w:p w14:paraId="5071529D" w14:textId="79B10A9D" w:rsidR="00DE2D5B" w:rsidRPr="00A000C2" w:rsidRDefault="00DE2D5B" w:rsidP="00A000C2">
      <w:pPr>
        <w:pStyle w:val="Tekstprzypisudolnego"/>
        <w:jc w:val="both"/>
        <w:rPr>
          <w:rFonts w:ascii="Helvetica" w:hAnsi="Helvetica" w:cs="Helvetica"/>
          <w:color w:val="0070C0"/>
          <w:sz w:val="16"/>
          <w:szCs w:val="16"/>
          <w:u w:val="single"/>
        </w:rPr>
      </w:pPr>
      <w:r w:rsidRPr="00A000C2">
        <w:rPr>
          <w:rStyle w:val="Odwoanieprzypisudolnego"/>
          <w:rFonts w:ascii="Helvetica" w:hAnsi="Helvetica" w:cs="Helvetica"/>
          <w:sz w:val="16"/>
          <w:szCs w:val="16"/>
        </w:rPr>
        <w:footnoteRef/>
      </w:r>
      <w:r w:rsidRPr="00A000C2">
        <w:rPr>
          <w:rFonts w:ascii="Helvetica" w:hAnsi="Helvetica" w:cs="Helvetica"/>
          <w:sz w:val="16"/>
          <w:szCs w:val="16"/>
        </w:rPr>
        <w:t xml:space="preserve"> </w:t>
      </w:r>
      <w:hyperlink r:id="rId1" w:history="1">
        <w:r w:rsidRPr="00A000C2">
          <w:rPr>
            <w:rStyle w:val="Hipercze"/>
            <w:rFonts w:ascii="Helvetica" w:hAnsi="Helvetica" w:cs="Helvetica"/>
            <w:color w:val="0070C0"/>
            <w:sz w:val="16"/>
            <w:szCs w:val="16"/>
          </w:rPr>
          <w:t>O mieście - Stalowa Wola - oficjalny portal miasta</w:t>
        </w:r>
      </w:hyperlink>
    </w:p>
  </w:footnote>
  <w:footnote w:id="3">
    <w:p w14:paraId="0F765770" w14:textId="6AA6E413" w:rsidR="00695742" w:rsidRPr="00A000C2" w:rsidRDefault="00695742" w:rsidP="00A000C2">
      <w:pPr>
        <w:pStyle w:val="Tekstprzypisudolnego"/>
        <w:jc w:val="both"/>
        <w:rPr>
          <w:rFonts w:ascii="Helvetica" w:hAnsi="Helvetica" w:cs="Helvetica"/>
          <w:color w:val="0070C0"/>
          <w:sz w:val="16"/>
          <w:szCs w:val="16"/>
          <w:u w:val="single"/>
        </w:rPr>
      </w:pPr>
      <w:r w:rsidRPr="00A000C2">
        <w:rPr>
          <w:rStyle w:val="Odwoanieprzypisudolnego"/>
          <w:rFonts w:ascii="Helvetica" w:hAnsi="Helvetica" w:cs="Helvetica"/>
          <w:sz w:val="16"/>
          <w:szCs w:val="16"/>
        </w:rPr>
        <w:footnoteRef/>
      </w:r>
      <w:r w:rsidRPr="00A000C2">
        <w:rPr>
          <w:rFonts w:ascii="Helvetica" w:hAnsi="Helvetica" w:cs="Helvetica"/>
          <w:sz w:val="16"/>
          <w:szCs w:val="16"/>
        </w:rPr>
        <w:t xml:space="preserve"> </w:t>
      </w:r>
      <w:hyperlink r:id="rId2" w:history="1">
        <w:r w:rsidRPr="00A000C2">
          <w:rPr>
            <w:rStyle w:val="Hipercze"/>
            <w:rFonts w:ascii="Helvetica" w:hAnsi="Helvetica" w:cs="Helvetica"/>
            <w:color w:val="0070C0"/>
            <w:sz w:val="16"/>
            <w:szCs w:val="16"/>
          </w:rPr>
          <w:t>Raport o stanie Miasta Stalowej Woli - Położenie i podstawowe parametry (curulis.pl)</w:t>
        </w:r>
      </w:hyperlink>
    </w:p>
  </w:footnote>
  <w:footnote w:id="4">
    <w:p w14:paraId="7656F5C6" w14:textId="0D3B1DA3" w:rsidR="00695742" w:rsidRPr="00A000C2" w:rsidRDefault="00695742" w:rsidP="00A000C2">
      <w:pPr>
        <w:pStyle w:val="Tekstprzypisudolnego"/>
        <w:jc w:val="both"/>
        <w:rPr>
          <w:rFonts w:ascii="Helvetica" w:hAnsi="Helvetica" w:cs="Helvetica"/>
          <w:sz w:val="16"/>
          <w:szCs w:val="16"/>
        </w:rPr>
      </w:pPr>
      <w:r w:rsidRPr="00A000C2">
        <w:rPr>
          <w:rStyle w:val="Odwoanieprzypisudolnego"/>
          <w:rFonts w:ascii="Helvetica" w:hAnsi="Helvetica" w:cs="Helvetica"/>
          <w:sz w:val="16"/>
          <w:szCs w:val="16"/>
        </w:rPr>
        <w:footnoteRef/>
      </w:r>
      <w:r w:rsidRPr="00A000C2">
        <w:rPr>
          <w:rFonts w:ascii="Helvetica" w:hAnsi="Helvetica" w:cs="Helvetica"/>
          <w:sz w:val="16"/>
          <w:szCs w:val="16"/>
        </w:rPr>
        <w:t xml:space="preserve"> </w:t>
      </w:r>
      <w:hyperlink r:id="rId3" w:history="1">
        <w:r w:rsidR="00A54E29" w:rsidRPr="00A000C2">
          <w:rPr>
            <w:rStyle w:val="Hipercze"/>
            <w:rFonts w:ascii="Helvetica" w:hAnsi="Helvetica" w:cs="Helvetica"/>
            <w:color w:val="0070C0"/>
            <w:sz w:val="16"/>
            <w:szCs w:val="16"/>
          </w:rPr>
          <w:t>O mieście - Stalowa Wola - oficjalny portal miasta</w:t>
        </w:r>
      </w:hyperlink>
    </w:p>
  </w:footnote>
  <w:footnote w:id="5">
    <w:p w14:paraId="427F05ED" w14:textId="08D129AB" w:rsidR="00AD655A" w:rsidRPr="00A000C2" w:rsidRDefault="00AD655A" w:rsidP="00A000C2">
      <w:pPr>
        <w:pStyle w:val="Tekstprzypisudolnego"/>
        <w:jc w:val="both"/>
        <w:rPr>
          <w:rFonts w:ascii="Helvetica" w:hAnsi="Helvetica" w:cs="Helvetica"/>
          <w:sz w:val="16"/>
          <w:szCs w:val="16"/>
        </w:rPr>
      </w:pPr>
      <w:r w:rsidRPr="00A000C2">
        <w:rPr>
          <w:rStyle w:val="Odwoanieprzypisudolnego"/>
          <w:rFonts w:ascii="Helvetica" w:hAnsi="Helvetica" w:cs="Helvetica"/>
          <w:sz w:val="16"/>
          <w:szCs w:val="16"/>
        </w:rPr>
        <w:footnoteRef/>
      </w:r>
      <w:r w:rsidRPr="00A000C2">
        <w:rPr>
          <w:rFonts w:ascii="Helvetica" w:hAnsi="Helvetica" w:cs="Helvetica"/>
          <w:sz w:val="16"/>
          <w:szCs w:val="16"/>
        </w:rPr>
        <w:t xml:space="preserve"> </w:t>
      </w:r>
      <w:r w:rsidR="00A000C2" w:rsidRPr="00A000C2">
        <w:rPr>
          <w:rFonts w:ascii="Helvetica" w:hAnsi="Helvetica" w:cs="Helvetica"/>
          <w:sz w:val="16"/>
          <w:szCs w:val="16"/>
        </w:rPr>
        <w:t xml:space="preserve">Bank Danych Lokalnych (BDL) GUS; </w:t>
      </w:r>
      <w:hyperlink r:id="rId4" w:history="1">
        <w:r w:rsidR="00A000C2" w:rsidRPr="00A000C2">
          <w:rPr>
            <w:rStyle w:val="Hipercze"/>
            <w:rFonts w:ascii="Helvetica" w:hAnsi="Helvetica" w:cs="Helvetica"/>
            <w:sz w:val="16"/>
            <w:szCs w:val="16"/>
          </w:rPr>
          <w:t>GUS - Bank Danych Lokalnych (stat.gov.pl)</w:t>
        </w:r>
      </w:hyperlink>
    </w:p>
  </w:footnote>
  <w:footnote w:id="6">
    <w:p w14:paraId="37F431F9" w14:textId="0A6D82FD" w:rsidR="00AD655A" w:rsidRPr="00A000C2" w:rsidRDefault="00AD655A" w:rsidP="00A000C2">
      <w:pPr>
        <w:pStyle w:val="Tekstprzypisudolnego"/>
        <w:jc w:val="both"/>
        <w:rPr>
          <w:rFonts w:ascii="Helvetica" w:hAnsi="Helvetica" w:cs="Helvetica"/>
          <w:color w:val="0070C0"/>
          <w:sz w:val="16"/>
          <w:szCs w:val="16"/>
          <w:u w:val="single"/>
        </w:rPr>
      </w:pPr>
      <w:r w:rsidRPr="00A000C2">
        <w:rPr>
          <w:rStyle w:val="Odwoanieprzypisudolnego"/>
          <w:rFonts w:ascii="Helvetica" w:hAnsi="Helvetica" w:cs="Helvetica"/>
          <w:sz w:val="16"/>
          <w:szCs w:val="16"/>
        </w:rPr>
        <w:footnoteRef/>
      </w:r>
      <w:r w:rsidRPr="00A000C2">
        <w:rPr>
          <w:rFonts w:ascii="Helvetica" w:hAnsi="Helvetica" w:cs="Helvetica"/>
          <w:sz w:val="16"/>
          <w:szCs w:val="16"/>
        </w:rPr>
        <w:t xml:space="preserve"> </w:t>
      </w:r>
      <w:hyperlink r:id="rId5" w:history="1">
        <w:r w:rsidRPr="00A000C2">
          <w:rPr>
            <w:rStyle w:val="Hipercze"/>
            <w:rFonts w:ascii="Helvetica" w:hAnsi="Helvetica" w:cs="Helvetica"/>
            <w:color w:val="0070C0"/>
            <w:sz w:val="16"/>
            <w:szCs w:val="16"/>
          </w:rPr>
          <w:t>Stalowa Wola (podkarpackie) w liczbach » Przystępne dane statystyczne (polskawliczbach.pl)</w:t>
        </w:r>
      </w:hyperlink>
    </w:p>
  </w:footnote>
  <w:footnote w:id="7">
    <w:p w14:paraId="626C0C36" w14:textId="21BA093E" w:rsidR="00510177" w:rsidRPr="00A000C2" w:rsidRDefault="00510177" w:rsidP="00A000C2">
      <w:pPr>
        <w:pStyle w:val="Tekstprzypisudolnego"/>
        <w:jc w:val="both"/>
        <w:rPr>
          <w:rFonts w:ascii="Helvetica" w:hAnsi="Helvetica" w:cs="Helvetica"/>
          <w:sz w:val="16"/>
          <w:szCs w:val="16"/>
        </w:rPr>
      </w:pPr>
      <w:r w:rsidRPr="00A000C2">
        <w:rPr>
          <w:rStyle w:val="Odwoanieprzypisudolnego"/>
          <w:rFonts w:ascii="Helvetica" w:hAnsi="Helvetica" w:cs="Helvetica"/>
          <w:sz w:val="16"/>
          <w:szCs w:val="16"/>
        </w:rPr>
        <w:footnoteRef/>
      </w:r>
      <w:r w:rsidRPr="00A000C2">
        <w:rPr>
          <w:rFonts w:ascii="Helvetica" w:hAnsi="Helvetica" w:cs="Helvetica"/>
          <w:sz w:val="16"/>
          <w:szCs w:val="16"/>
        </w:rPr>
        <w:t xml:space="preserve"> </w:t>
      </w:r>
      <w:hyperlink r:id="rId6" w:history="1">
        <w:r w:rsidRPr="00A000C2">
          <w:rPr>
            <w:rStyle w:val="Hipercze"/>
            <w:rFonts w:ascii="Helvetica" w:hAnsi="Helvetica" w:cs="Helvetica"/>
            <w:color w:val="0070C0"/>
            <w:sz w:val="16"/>
            <w:szCs w:val="16"/>
          </w:rPr>
          <w:t>Raport o stanie Miasta Stalowej Woli - Mieszkańcy (curulis.pl)</w:t>
        </w:r>
      </w:hyperlink>
    </w:p>
  </w:footnote>
  <w:footnote w:id="8">
    <w:p w14:paraId="61EF9D04" w14:textId="212837FE" w:rsidR="00181E4E" w:rsidRPr="00A000C2" w:rsidRDefault="00181E4E" w:rsidP="00A000C2">
      <w:pPr>
        <w:pStyle w:val="Tekstprzypisudolnego"/>
        <w:jc w:val="both"/>
        <w:rPr>
          <w:rFonts w:ascii="Helvetica" w:hAnsi="Helvetica" w:cs="Helvetica"/>
          <w:sz w:val="16"/>
          <w:szCs w:val="16"/>
        </w:rPr>
      </w:pPr>
      <w:r w:rsidRPr="00A000C2">
        <w:rPr>
          <w:rStyle w:val="Odwoanieprzypisudolnego"/>
          <w:rFonts w:ascii="Helvetica" w:hAnsi="Helvetica" w:cs="Helvetica"/>
          <w:sz w:val="16"/>
          <w:szCs w:val="16"/>
        </w:rPr>
        <w:footnoteRef/>
      </w:r>
      <w:r w:rsidRPr="00A000C2">
        <w:rPr>
          <w:rFonts w:ascii="Helvetica" w:hAnsi="Helvetica" w:cs="Helvetica"/>
          <w:sz w:val="16"/>
          <w:szCs w:val="16"/>
        </w:rPr>
        <w:t xml:space="preserve"> </w:t>
      </w:r>
      <w:hyperlink r:id="rId7" w:history="1">
        <w:r w:rsidRPr="00A000C2">
          <w:rPr>
            <w:rStyle w:val="Hipercze"/>
            <w:rFonts w:ascii="Helvetica" w:hAnsi="Helvetica" w:cs="Helvetica"/>
            <w:color w:val="0070C0"/>
            <w:sz w:val="16"/>
            <w:szCs w:val="16"/>
          </w:rPr>
          <w:t>Raport o stanie Miasta Stalowej Woli - Demografia (curulis.pl)</w:t>
        </w:r>
      </w:hyperlink>
    </w:p>
  </w:footnote>
  <w:footnote w:id="9">
    <w:p w14:paraId="7E517EAF" w14:textId="40C16ACF" w:rsidR="00AD655A" w:rsidRPr="00A000C2" w:rsidRDefault="00AD655A" w:rsidP="00A000C2">
      <w:pPr>
        <w:pStyle w:val="Tekstprzypisudolnego"/>
        <w:jc w:val="both"/>
        <w:rPr>
          <w:rFonts w:ascii="Helvetica" w:hAnsi="Helvetica" w:cs="Helvetica"/>
          <w:color w:val="0070C0"/>
          <w:sz w:val="16"/>
          <w:szCs w:val="16"/>
          <w:u w:val="single"/>
        </w:rPr>
      </w:pPr>
      <w:r w:rsidRPr="00A000C2">
        <w:rPr>
          <w:rStyle w:val="Odwoanieprzypisudolnego"/>
          <w:rFonts w:ascii="Helvetica" w:hAnsi="Helvetica" w:cs="Helvetica"/>
          <w:sz w:val="16"/>
          <w:szCs w:val="16"/>
        </w:rPr>
        <w:footnoteRef/>
      </w:r>
      <w:r w:rsidRPr="00A000C2">
        <w:rPr>
          <w:rFonts w:ascii="Helvetica" w:hAnsi="Helvetica" w:cs="Helvetica"/>
          <w:sz w:val="16"/>
          <w:szCs w:val="16"/>
        </w:rPr>
        <w:t xml:space="preserve"> </w:t>
      </w:r>
      <w:hyperlink r:id="rId8" w:history="1">
        <w:r w:rsidRPr="00A000C2">
          <w:rPr>
            <w:rStyle w:val="Hipercze"/>
            <w:rFonts w:ascii="Helvetica" w:hAnsi="Helvetica" w:cs="Helvetica"/>
            <w:color w:val="0070C0"/>
            <w:sz w:val="16"/>
            <w:szCs w:val="16"/>
          </w:rPr>
          <w:t>Raport o stanie Miasta Stalowej Woli - Mieszkańcy (curulis.pl)</w:t>
        </w:r>
      </w:hyperlink>
    </w:p>
  </w:footnote>
  <w:footnote w:id="10">
    <w:p w14:paraId="14F596D5" w14:textId="3C416E0A" w:rsidR="00AC11E6" w:rsidRPr="00A000C2" w:rsidRDefault="00AC11E6" w:rsidP="00A000C2">
      <w:pPr>
        <w:pStyle w:val="Tekstprzypisudolnego"/>
        <w:jc w:val="both"/>
        <w:rPr>
          <w:rFonts w:ascii="Helvetica" w:hAnsi="Helvetica" w:cs="Helvetica"/>
          <w:sz w:val="16"/>
          <w:szCs w:val="16"/>
        </w:rPr>
      </w:pPr>
      <w:r w:rsidRPr="00A000C2">
        <w:rPr>
          <w:rStyle w:val="Odwoanieprzypisudolnego"/>
          <w:rFonts w:ascii="Helvetica" w:hAnsi="Helvetica" w:cs="Helvetica"/>
          <w:sz w:val="16"/>
          <w:szCs w:val="16"/>
        </w:rPr>
        <w:footnoteRef/>
      </w:r>
      <w:r w:rsidRPr="00A000C2">
        <w:rPr>
          <w:rFonts w:ascii="Helvetica" w:hAnsi="Helvetica" w:cs="Helvetica"/>
          <w:sz w:val="16"/>
          <w:szCs w:val="16"/>
        </w:rPr>
        <w:t xml:space="preserve"> </w:t>
      </w:r>
      <w:r w:rsidR="00EE2D49" w:rsidRPr="00A000C2">
        <w:rPr>
          <w:rFonts w:ascii="Helvetica" w:hAnsi="Helvetica" w:cs="Helvetica"/>
          <w:sz w:val="16"/>
          <w:szCs w:val="16"/>
        </w:rPr>
        <w:t xml:space="preserve">Bank Danych Lokalnych (BDL) GUS; </w:t>
      </w:r>
      <w:hyperlink r:id="rId9" w:history="1">
        <w:r w:rsidR="00EE2D49" w:rsidRPr="00A000C2">
          <w:rPr>
            <w:rStyle w:val="Hipercze"/>
            <w:rFonts w:ascii="Helvetica" w:hAnsi="Helvetica" w:cs="Helvetica"/>
            <w:sz w:val="16"/>
            <w:szCs w:val="16"/>
          </w:rPr>
          <w:t>GUS - Bank Danych Lokalnych (stat.gov.pl)</w:t>
        </w:r>
      </w:hyperlink>
    </w:p>
  </w:footnote>
  <w:footnote w:id="11">
    <w:p w14:paraId="4FA3473C" w14:textId="371D547F" w:rsidR="005D33EC" w:rsidRPr="005D33EC" w:rsidRDefault="005D33EC" w:rsidP="00A000C2">
      <w:pPr>
        <w:pStyle w:val="Tekstprzypisudolnego"/>
        <w:jc w:val="both"/>
        <w:rPr>
          <w:rFonts w:ascii="Helvetica" w:hAnsi="Helvetica" w:cs="Helvetica"/>
          <w:sz w:val="16"/>
          <w:szCs w:val="16"/>
        </w:rPr>
      </w:pPr>
      <w:r w:rsidRPr="00A000C2">
        <w:rPr>
          <w:rStyle w:val="Odwoanieprzypisudolnego"/>
          <w:rFonts w:ascii="Helvetica" w:hAnsi="Helvetica" w:cs="Helvetica"/>
          <w:sz w:val="16"/>
          <w:szCs w:val="16"/>
        </w:rPr>
        <w:footnoteRef/>
      </w:r>
      <w:r w:rsidRPr="00A000C2">
        <w:rPr>
          <w:rFonts w:ascii="Helvetica" w:hAnsi="Helvetica" w:cs="Helvetica"/>
          <w:sz w:val="16"/>
          <w:szCs w:val="16"/>
        </w:rPr>
        <w:t xml:space="preserve"> </w:t>
      </w:r>
      <w:r w:rsidRPr="00A000C2">
        <w:rPr>
          <w:rFonts w:ascii="Helvetica" w:hAnsi="Helvetica" w:cs="Helvetica"/>
          <w:sz w:val="16"/>
          <w:szCs w:val="16"/>
          <w:shd w:val="clear" w:color="auto" w:fill="FFFFFF"/>
        </w:rPr>
        <w:t xml:space="preserve">Stalowka.NET - Encyklopedia miasta Stalowa Wola, </w:t>
      </w:r>
      <w:hyperlink r:id="rId10" w:history="1">
        <w:r w:rsidR="00F71ABA" w:rsidRPr="00A000C2">
          <w:rPr>
            <w:rStyle w:val="Hipercze"/>
            <w:rFonts w:ascii="Helvetica" w:hAnsi="Helvetica" w:cs="Helvetica"/>
            <w:sz w:val="16"/>
            <w:szCs w:val="16"/>
          </w:rPr>
          <w:t>Komunikacja Stalowej Woli - Stalowka.NET</w:t>
        </w:r>
      </w:hyperlink>
    </w:p>
  </w:footnote>
  <w:footnote w:id="12">
    <w:p w14:paraId="06D47D4D" w14:textId="75087E62" w:rsidR="00C6760E" w:rsidRPr="00864722" w:rsidRDefault="00C6760E" w:rsidP="001E195E">
      <w:pPr>
        <w:pStyle w:val="Tekstprzypisudolnego"/>
        <w:jc w:val="both"/>
        <w:rPr>
          <w:rFonts w:ascii="Helvetica" w:hAnsi="Helvetica" w:cs="Helvetica"/>
          <w:sz w:val="16"/>
          <w:szCs w:val="16"/>
        </w:rPr>
      </w:pPr>
      <w:r w:rsidRPr="00864722">
        <w:rPr>
          <w:rStyle w:val="Odwoanieprzypisudolnego"/>
          <w:rFonts w:ascii="Helvetica" w:hAnsi="Helvetica" w:cs="Helvetica"/>
          <w:sz w:val="16"/>
          <w:szCs w:val="16"/>
        </w:rPr>
        <w:footnoteRef/>
      </w:r>
      <w:r w:rsidRPr="00864722">
        <w:rPr>
          <w:rFonts w:ascii="Helvetica" w:hAnsi="Helvetica" w:cs="Helvetica"/>
          <w:sz w:val="16"/>
          <w:szCs w:val="16"/>
        </w:rPr>
        <w:t xml:space="preserve"> STALOWA WOLA RAPORT O STANIE MIASTA ZA 2019 ROK</w:t>
      </w:r>
    </w:p>
  </w:footnote>
  <w:footnote w:id="13">
    <w:p w14:paraId="0080D8A1" w14:textId="09B2E197" w:rsidR="00C6760E" w:rsidRPr="00864722" w:rsidRDefault="00C6760E" w:rsidP="001E195E">
      <w:pPr>
        <w:pStyle w:val="Tekstprzypisudolnego"/>
        <w:jc w:val="both"/>
        <w:rPr>
          <w:rFonts w:ascii="Helvetica" w:hAnsi="Helvetica" w:cs="Helvetica"/>
          <w:color w:val="0070C0"/>
          <w:sz w:val="16"/>
          <w:szCs w:val="16"/>
          <w:u w:val="single"/>
        </w:rPr>
      </w:pPr>
      <w:r w:rsidRPr="00864722">
        <w:rPr>
          <w:rStyle w:val="Odwoanieprzypisudolnego"/>
          <w:rFonts w:ascii="Helvetica" w:hAnsi="Helvetica" w:cs="Helvetica"/>
          <w:sz w:val="16"/>
          <w:szCs w:val="16"/>
        </w:rPr>
        <w:footnoteRef/>
      </w:r>
      <w:r w:rsidRPr="00864722">
        <w:rPr>
          <w:rFonts w:ascii="Helvetica" w:hAnsi="Helvetica" w:cs="Helvetica"/>
          <w:sz w:val="16"/>
          <w:szCs w:val="16"/>
        </w:rPr>
        <w:t xml:space="preserve"> </w:t>
      </w:r>
      <w:hyperlink r:id="rId11" w:history="1">
        <w:r w:rsidR="00DC5D01" w:rsidRPr="00864722">
          <w:rPr>
            <w:rStyle w:val="Hipercze"/>
            <w:rFonts w:ascii="Helvetica" w:hAnsi="Helvetica" w:cs="Helvetica"/>
            <w:color w:val="0070C0"/>
            <w:sz w:val="16"/>
            <w:szCs w:val="16"/>
          </w:rPr>
          <w:t>Raport o stanie Miasta Stalowej Woli - Infrastruktura i gospodarka komunalna (curulis.pl)</w:t>
        </w:r>
      </w:hyperlink>
    </w:p>
  </w:footnote>
  <w:footnote w:id="14">
    <w:p w14:paraId="10FE288A" w14:textId="14003F56" w:rsidR="00CF387A" w:rsidRPr="00864722" w:rsidRDefault="00CF387A" w:rsidP="001E195E">
      <w:pPr>
        <w:pStyle w:val="Tekstprzypisudolnego"/>
        <w:jc w:val="both"/>
        <w:rPr>
          <w:rFonts w:ascii="Helvetica" w:hAnsi="Helvetica" w:cs="Helvetica"/>
          <w:color w:val="0070C0"/>
          <w:sz w:val="16"/>
          <w:szCs w:val="16"/>
        </w:rPr>
      </w:pPr>
      <w:r w:rsidRPr="00864722">
        <w:rPr>
          <w:rStyle w:val="Odwoanieprzypisudolnego"/>
          <w:rFonts w:ascii="Helvetica" w:hAnsi="Helvetica" w:cs="Helvetica"/>
          <w:sz w:val="16"/>
          <w:szCs w:val="16"/>
        </w:rPr>
        <w:footnoteRef/>
      </w:r>
      <w:r w:rsidRPr="00864722">
        <w:rPr>
          <w:rFonts w:ascii="Helvetica" w:hAnsi="Helvetica" w:cs="Helvetica"/>
          <w:sz w:val="16"/>
          <w:szCs w:val="16"/>
        </w:rPr>
        <w:t xml:space="preserve"> </w:t>
      </w:r>
      <w:hyperlink r:id="rId12" w:history="1">
        <w:r w:rsidRPr="00864722">
          <w:rPr>
            <w:rStyle w:val="Hipercze"/>
            <w:rFonts w:ascii="Helvetica" w:hAnsi="Helvetica" w:cs="Helvetica"/>
            <w:color w:val="0070C0"/>
            <w:sz w:val="16"/>
            <w:szCs w:val="16"/>
          </w:rPr>
          <w:t>Raport o stanie Miasta Stalowej Woli - Infrastruktura i gospodarka komunalna (curulis.pl)</w:t>
        </w:r>
      </w:hyperlink>
    </w:p>
  </w:footnote>
  <w:footnote w:id="15">
    <w:p w14:paraId="04DBD0AC" w14:textId="1C8C36EA" w:rsidR="00B510EA" w:rsidRPr="00B510EA" w:rsidRDefault="00B510EA" w:rsidP="001E195E">
      <w:pPr>
        <w:pStyle w:val="Tekstprzypisudolnego"/>
        <w:jc w:val="both"/>
        <w:rPr>
          <w:rFonts w:ascii="Helvetica" w:hAnsi="Helvetica" w:cs="Helvetica"/>
          <w:sz w:val="16"/>
          <w:szCs w:val="16"/>
        </w:rPr>
      </w:pPr>
      <w:r w:rsidRPr="00864722">
        <w:rPr>
          <w:rStyle w:val="Odwoanieprzypisudolnego"/>
          <w:rFonts w:ascii="Helvetica" w:hAnsi="Helvetica" w:cs="Helvetica"/>
          <w:sz w:val="16"/>
          <w:szCs w:val="16"/>
        </w:rPr>
        <w:footnoteRef/>
      </w:r>
      <w:r w:rsidRPr="00864722">
        <w:rPr>
          <w:rFonts w:ascii="Helvetica" w:hAnsi="Helvetica" w:cs="Helvetica"/>
          <w:sz w:val="16"/>
          <w:szCs w:val="16"/>
        </w:rPr>
        <w:t xml:space="preserve"> Stan zasobu komunalnego wskazano na dzień 22.04.2022 r, tj. wg daty ostatniego wewnętrznego zestawienia o charakterze inwentaryzacji sporządzonego przed pracami diagnostycznymi; zwracamy równocześnie uwagę, że - chociażby ze względu na toczące się procedury wykupu lokali mieszkalnych przez dotychczasowych lokatorów - faktyczny stan zasobu komunalnego na dzień sporządzenia strategii, będzie nieznacznie odbiegał od prezentowanego w niniejszej tabeli</w:t>
      </w:r>
    </w:p>
  </w:footnote>
  <w:footnote w:id="16">
    <w:p w14:paraId="2AA313FC" w14:textId="7FA4E1F8" w:rsidR="00A74418" w:rsidRPr="004A755F" w:rsidRDefault="00A74418" w:rsidP="004A755F">
      <w:pPr>
        <w:spacing w:after="0" w:line="240" w:lineRule="auto"/>
        <w:jc w:val="both"/>
        <w:rPr>
          <w:rFonts w:ascii="Helvetica" w:eastAsiaTheme="minorEastAsia" w:hAnsi="Helvetica" w:cs="Helvetica"/>
          <w:noProof/>
          <w:sz w:val="16"/>
          <w:szCs w:val="16"/>
          <w:lang w:eastAsia="pl-PL"/>
        </w:rPr>
      </w:pPr>
      <w:r w:rsidRPr="00735554">
        <w:rPr>
          <w:rStyle w:val="Odwoanieprzypisudolnego"/>
          <w:rFonts w:ascii="Helvetica" w:hAnsi="Helvetica" w:cs="Helvetica"/>
          <w:sz w:val="16"/>
          <w:szCs w:val="16"/>
        </w:rPr>
        <w:footnoteRef/>
      </w:r>
      <w:r w:rsidRPr="00735554">
        <w:rPr>
          <w:rFonts w:ascii="Helvetica" w:hAnsi="Helvetica" w:cs="Helvetica"/>
          <w:sz w:val="16"/>
          <w:szCs w:val="16"/>
        </w:rPr>
        <w:t xml:space="preserve"> </w:t>
      </w:r>
      <w:r w:rsidR="00735554" w:rsidRPr="00735554">
        <w:rPr>
          <w:rFonts w:ascii="Helvetica" w:hAnsi="Helvetica" w:cs="Helvetica"/>
          <w:sz w:val="16"/>
          <w:szCs w:val="16"/>
          <w:shd w:val="clear" w:color="auto" w:fill="FFFFFF"/>
        </w:rPr>
        <w:t>Jednostka budżetowa Gminy Stalowa Wola powołana Uchwałą Rady Miasta w Stalowej Woli Nr XLVIII/670/05 z dnia 14 grudnia 2005 r.; por</w:t>
      </w:r>
      <w:r w:rsidR="00735554">
        <w:rPr>
          <w:rFonts w:ascii="Helvetica" w:hAnsi="Helvetica" w:cs="Helvetica"/>
          <w:sz w:val="16"/>
          <w:szCs w:val="16"/>
          <w:shd w:val="clear" w:color="auto" w:fill="FFFFFF"/>
        </w:rPr>
        <w:t>.</w:t>
      </w:r>
      <w:r w:rsidR="00735554" w:rsidRPr="00735554">
        <w:rPr>
          <w:rFonts w:ascii="Helvetica" w:hAnsi="Helvetica" w:cs="Helvetica"/>
          <w:sz w:val="16"/>
          <w:szCs w:val="16"/>
          <w:shd w:val="clear" w:color="auto" w:fill="FFFFFF"/>
        </w:rPr>
        <w:t xml:space="preserve">: informacje zawarte w pkt 1.3 Zarządzanie komunalnymi zasobami mieszkaniowymi </w:t>
      </w:r>
    </w:p>
  </w:footnote>
  <w:footnote w:id="17">
    <w:p w14:paraId="41481965" w14:textId="57A69E45" w:rsidR="0053381F" w:rsidRPr="002273E2" w:rsidRDefault="0053381F" w:rsidP="002273E2">
      <w:pPr>
        <w:spacing w:after="0" w:line="240" w:lineRule="auto"/>
        <w:jc w:val="both"/>
        <w:rPr>
          <w:rFonts w:ascii="Helvetica" w:hAnsi="Helvetica" w:cs="Helvetica"/>
          <w:sz w:val="16"/>
          <w:szCs w:val="16"/>
        </w:rPr>
      </w:pPr>
      <w:r w:rsidRPr="002273E2">
        <w:rPr>
          <w:rStyle w:val="Odwoanieprzypisudolnego"/>
          <w:rFonts w:ascii="Helvetica" w:hAnsi="Helvetica" w:cs="Helvetica"/>
          <w:sz w:val="16"/>
          <w:szCs w:val="16"/>
        </w:rPr>
        <w:footnoteRef/>
      </w:r>
      <w:r w:rsidRPr="002273E2">
        <w:rPr>
          <w:rFonts w:ascii="Helvetica" w:hAnsi="Helvetica" w:cs="Helvetica"/>
          <w:sz w:val="16"/>
          <w:szCs w:val="16"/>
        </w:rPr>
        <w:t xml:space="preserve"> </w:t>
      </w:r>
      <w:r w:rsidR="00FA413E">
        <w:rPr>
          <w:rFonts w:ascii="Helvetica" w:hAnsi="Helvetica" w:cs="Helvetica"/>
          <w:sz w:val="16"/>
          <w:szCs w:val="16"/>
        </w:rPr>
        <w:t>E</w:t>
      </w:r>
      <w:r w:rsidR="002273E2" w:rsidRPr="002273E2">
        <w:rPr>
          <w:rFonts w:ascii="Helvetica" w:hAnsi="Helvetica" w:cs="Helvetica"/>
          <w:sz w:val="16"/>
          <w:szCs w:val="16"/>
        </w:rPr>
        <w:t xml:space="preserve">widencje te </w:t>
      </w:r>
      <w:r w:rsidRPr="002273E2">
        <w:rPr>
          <w:rFonts w:ascii="Helvetica" w:hAnsi="Helvetica" w:cs="Helvetica"/>
          <w:sz w:val="16"/>
          <w:szCs w:val="16"/>
        </w:rPr>
        <w:t>prowadzon</w:t>
      </w:r>
      <w:r w:rsidR="002273E2" w:rsidRPr="002273E2">
        <w:rPr>
          <w:rFonts w:ascii="Helvetica" w:hAnsi="Helvetica" w:cs="Helvetica"/>
          <w:sz w:val="16"/>
          <w:szCs w:val="16"/>
        </w:rPr>
        <w:t>e są</w:t>
      </w:r>
      <w:r w:rsidRPr="002273E2">
        <w:rPr>
          <w:rFonts w:ascii="Helvetica" w:hAnsi="Helvetica" w:cs="Helvetica"/>
          <w:sz w:val="16"/>
          <w:szCs w:val="16"/>
        </w:rPr>
        <w:t xml:space="preserve"> w związku z wykonywaniem</w:t>
      </w:r>
      <w:r w:rsidR="002273E2" w:rsidRPr="002273E2">
        <w:rPr>
          <w:rFonts w:ascii="Helvetica" w:hAnsi="Helvetica" w:cs="Helvetica"/>
          <w:sz w:val="16"/>
          <w:szCs w:val="16"/>
        </w:rPr>
        <w:t xml:space="preserve"> przez Powiat Stalowo</w:t>
      </w:r>
      <w:r w:rsidR="00B214FB">
        <w:rPr>
          <w:rFonts w:ascii="Helvetica" w:hAnsi="Helvetica" w:cs="Helvetica"/>
          <w:sz w:val="16"/>
          <w:szCs w:val="16"/>
        </w:rPr>
        <w:t>wo</w:t>
      </w:r>
      <w:r w:rsidR="002273E2" w:rsidRPr="002273E2">
        <w:rPr>
          <w:rFonts w:ascii="Helvetica" w:hAnsi="Helvetica" w:cs="Helvetica"/>
          <w:sz w:val="16"/>
          <w:szCs w:val="16"/>
        </w:rPr>
        <w:t>lski</w:t>
      </w:r>
      <w:r w:rsidRPr="002273E2">
        <w:rPr>
          <w:rFonts w:ascii="Helvetica" w:hAnsi="Helvetica" w:cs="Helvetica"/>
          <w:sz w:val="16"/>
          <w:szCs w:val="16"/>
        </w:rPr>
        <w:t xml:space="preserve"> ustawowych zadań publicznych </w:t>
      </w:r>
    </w:p>
  </w:footnote>
  <w:footnote w:id="18">
    <w:p w14:paraId="471E2E3A" w14:textId="19D2DB79" w:rsidR="00BC3B92" w:rsidRPr="003A2990" w:rsidRDefault="00BC3B92" w:rsidP="003A2990">
      <w:pPr>
        <w:pStyle w:val="Nagwek2"/>
        <w:shd w:val="clear" w:color="auto" w:fill="FFFFFF"/>
        <w:spacing w:before="0" w:line="240" w:lineRule="auto"/>
        <w:jc w:val="both"/>
        <w:rPr>
          <w:rFonts w:ascii="Helvetica" w:eastAsia="Times New Roman" w:hAnsi="Helvetica" w:cs="Helvetica"/>
          <w:color w:val="000000"/>
          <w:sz w:val="16"/>
          <w:szCs w:val="16"/>
          <w:lang w:eastAsia="pl-PL"/>
        </w:rPr>
      </w:pPr>
      <w:r w:rsidRPr="003A2990">
        <w:rPr>
          <w:rStyle w:val="Odwoanieprzypisudolnego"/>
          <w:rFonts w:ascii="Helvetica" w:hAnsi="Helvetica" w:cs="Helvetica"/>
          <w:color w:val="auto"/>
          <w:sz w:val="16"/>
          <w:szCs w:val="16"/>
        </w:rPr>
        <w:footnoteRef/>
      </w:r>
      <w:r w:rsidRPr="003A2990">
        <w:rPr>
          <w:rFonts w:ascii="Helvetica" w:hAnsi="Helvetica" w:cs="Helvetica"/>
          <w:color w:val="auto"/>
          <w:sz w:val="16"/>
          <w:szCs w:val="16"/>
        </w:rPr>
        <w:t xml:space="preserve"> </w:t>
      </w:r>
      <w:r w:rsidRPr="003A2990">
        <w:rPr>
          <w:rFonts w:ascii="Helvetica" w:hAnsi="Helvetica" w:cs="Helvetica"/>
          <w:color w:val="auto"/>
          <w:spacing w:val="6"/>
          <w:sz w:val="16"/>
          <w:szCs w:val="16"/>
          <w:shd w:val="clear" w:color="auto" w:fill="FFFFFF"/>
        </w:rPr>
        <w:t>Definicja nieruchomości lokalowej zawarta jest</w:t>
      </w:r>
      <w:r w:rsidR="003A2990" w:rsidRPr="003A2990">
        <w:rPr>
          <w:rFonts w:ascii="Helvetica" w:hAnsi="Helvetica" w:cs="Helvetica"/>
          <w:color w:val="auto"/>
          <w:spacing w:val="6"/>
          <w:sz w:val="16"/>
          <w:szCs w:val="16"/>
          <w:shd w:val="clear" w:color="auto" w:fill="FFFFFF"/>
        </w:rPr>
        <w:t xml:space="preserve"> w</w:t>
      </w:r>
      <w:r w:rsidRPr="003A2990">
        <w:rPr>
          <w:rFonts w:ascii="Helvetica" w:hAnsi="Helvetica" w:cs="Helvetica"/>
          <w:color w:val="auto"/>
          <w:spacing w:val="6"/>
          <w:sz w:val="16"/>
          <w:szCs w:val="16"/>
          <w:shd w:val="clear" w:color="auto" w:fill="FFFFFF"/>
        </w:rPr>
        <w:t xml:space="preserve"> art. 46 §1 K</w:t>
      </w:r>
      <w:r w:rsidR="003A2990" w:rsidRPr="003A2990">
        <w:rPr>
          <w:rFonts w:ascii="Helvetica" w:hAnsi="Helvetica" w:cs="Helvetica"/>
          <w:color w:val="auto"/>
          <w:spacing w:val="6"/>
          <w:sz w:val="16"/>
          <w:szCs w:val="16"/>
          <w:shd w:val="clear" w:color="auto" w:fill="FFFFFF"/>
        </w:rPr>
        <w:t xml:space="preserve">odeksu Cywilnego, stanowiącym, że nieruchomością może być część budynku, jeśli tylko posiada ona na mocy przepisów szczególnych odrębny od gruntu przedmiot własności. Wyodrębnienie nieruchomości lokalowej regulują szczegółowo przepisy </w:t>
      </w:r>
      <w:r w:rsidR="003A2990" w:rsidRPr="003A2990">
        <w:rPr>
          <w:rFonts w:ascii="Helvetica" w:eastAsia="Times New Roman" w:hAnsi="Helvetica" w:cs="Helvetica"/>
          <w:color w:val="auto"/>
          <w:sz w:val="16"/>
          <w:szCs w:val="16"/>
          <w:lang w:eastAsia="pl-PL"/>
        </w:rPr>
        <w:t>Ustawy z dnia 24 czerwca 1994 r. o własności lokali</w:t>
      </w:r>
    </w:p>
  </w:footnote>
  <w:footnote w:id="19">
    <w:p w14:paraId="314105CD" w14:textId="5A6E1BE0" w:rsidR="00CA5CA6" w:rsidRPr="00CA5CA6" w:rsidRDefault="00CA5CA6">
      <w:pPr>
        <w:pStyle w:val="Tekstprzypisudolnego"/>
        <w:rPr>
          <w:rFonts w:ascii="Helvetica" w:hAnsi="Helvetica" w:cs="Helvetica"/>
          <w:sz w:val="16"/>
          <w:szCs w:val="16"/>
        </w:rPr>
      </w:pPr>
      <w:r w:rsidRPr="00CA5CA6">
        <w:rPr>
          <w:rStyle w:val="Odwoanieprzypisudolnego"/>
          <w:rFonts w:ascii="Helvetica" w:hAnsi="Helvetica" w:cs="Helvetica"/>
          <w:sz w:val="16"/>
          <w:szCs w:val="16"/>
        </w:rPr>
        <w:footnoteRef/>
      </w:r>
      <w:r w:rsidRPr="00CA5CA6">
        <w:rPr>
          <w:rFonts w:ascii="Helvetica" w:hAnsi="Helvetica" w:cs="Helvetica"/>
          <w:sz w:val="16"/>
          <w:szCs w:val="16"/>
        </w:rPr>
        <w:t xml:space="preserve"> </w:t>
      </w:r>
      <w:hyperlink r:id="rId13" w:anchor="nieruchomosci" w:history="1">
        <w:r w:rsidRPr="00CA5CA6">
          <w:rPr>
            <w:rStyle w:val="Hipercze"/>
            <w:rFonts w:ascii="Helvetica" w:hAnsi="Helvetica" w:cs="Helvetica"/>
            <w:sz w:val="16"/>
            <w:szCs w:val="16"/>
          </w:rPr>
          <w:t>Stalowa Wola (podkarpackie) w liczbach » Przystępne dane statystyczne (polskawliczbach.pl)</w:t>
        </w:r>
      </w:hyperlink>
    </w:p>
  </w:footnote>
  <w:footnote w:id="20">
    <w:p w14:paraId="0ABDC759" w14:textId="619F599B" w:rsidR="003F211A" w:rsidRPr="00390375" w:rsidRDefault="003F211A" w:rsidP="00390375">
      <w:pPr>
        <w:spacing w:after="0" w:line="240" w:lineRule="auto"/>
        <w:jc w:val="both"/>
        <w:rPr>
          <w:rFonts w:ascii="Helvetica" w:hAnsi="Helvetica" w:cs="Helvetica"/>
          <w:sz w:val="16"/>
          <w:szCs w:val="16"/>
        </w:rPr>
      </w:pPr>
      <w:r w:rsidRPr="00390375">
        <w:rPr>
          <w:rStyle w:val="Odwoanieprzypisudolnego"/>
          <w:rFonts w:ascii="Helvetica" w:hAnsi="Helvetica" w:cs="Helvetica"/>
          <w:sz w:val="16"/>
          <w:szCs w:val="16"/>
        </w:rPr>
        <w:footnoteRef/>
      </w:r>
      <w:r w:rsidRPr="00390375">
        <w:rPr>
          <w:rFonts w:ascii="Helvetica" w:hAnsi="Helvetica" w:cs="Helvetica"/>
          <w:sz w:val="16"/>
          <w:szCs w:val="16"/>
        </w:rPr>
        <w:t xml:space="preserve"> </w:t>
      </w:r>
      <w:r w:rsidR="008352AF" w:rsidRPr="00390375">
        <w:rPr>
          <w:rFonts w:ascii="Helvetica" w:hAnsi="Helvetica" w:cs="Helvetica"/>
          <w:sz w:val="16"/>
          <w:szCs w:val="16"/>
        </w:rPr>
        <w:t>Zgodnie z ustawą z dnia 5 czerwca 1998 r. o samorządzie powiatowym Powiat Sta</w:t>
      </w:r>
      <w:r w:rsidR="00780A76">
        <w:rPr>
          <w:rFonts w:ascii="Helvetica" w:hAnsi="Helvetica" w:cs="Helvetica"/>
          <w:sz w:val="16"/>
          <w:szCs w:val="16"/>
        </w:rPr>
        <w:t>lo</w:t>
      </w:r>
      <w:r w:rsidR="008352AF" w:rsidRPr="00390375">
        <w:rPr>
          <w:rFonts w:ascii="Helvetica" w:hAnsi="Helvetica" w:cs="Helvetica"/>
          <w:sz w:val="16"/>
          <w:szCs w:val="16"/>
        </w:rPr>
        <w:t>wo</w:t>
      </w:r>
      <w:r w:rsidR="00C44F06">
        <w:rPr>
          <w:rFonts w:ascii="Helvetica" w:hAnsi="Helvetica" w:cs="Helvetica"/>
          <w:sz w:val="16"/>
          <w:szCs w:val="16"/>
        </w:rPr>
        <w:t>wo</w:t>
      </w:r>
      <w:r w:rsidR="008352AF" w:rsidRPr="00390375">
        <w:rPr>
          <w:rFonts w:ascii="Helvetica" w:hAnsi="Helvetica" w:cs="Helvetica"/>
          <w:sz w:val="16"/>
          <w:szCs w:val="16"/>
        </w:rPr>
        <w:t>lski</w:t>
      </w:r>
      <w:r w:rsidR="00780A76">
        <w:rPr>
          <w:rFonts w:ascii="Helvetica" w:hAnsi="Helvetica" w:cs="Helvetica"/>
          <w:sz w:val="16"/>
          <w:szCs w:val="16"/>
        </w:rPr>
        <w:t xml:space="preserve"> </w:t>
      </w:r>
      <w:r w:rsidR="008352AF" w:rsidRPr="00390375">
        <w:rPr>
          <w:rFonts w:ascii="Helvetica" w:hAnsi="Helvetica" w:cs="Helvetica"/>
          <w:sz w:val="16"/>
          <w:szCs w:val="16"/>
        </w:rPr>
        <w:t xml:space="preserve">wykonuje określone ustawowo zadania publiczne o charakterze ponadgminnym, </w:t>
      </w:r>
      <w:r w:rsidR="00390375" w:rsidRPr="00390375">
        <w:rPr>
          <w:rFonts w:ascii="Helvetica" w:hAnsi="Helvetica" w:cs="Helvetica"/>
          <w:sz w:val="16"/>
          <w:szCs w:val="16"/>
        </w:rPr>
        <w:t xml:space="preserve">m.in. </w:t>
      </w:r>
      <w:r w:rsidR="008352AF" w:rsidRPr="00390375">
        <w:rPr>
          <w:rFonts w:ascii="Helvetica" w:hAnsi="Helvetica" w:cs="Helvetica"/>
          <w:sz w:val="16"/>
          <w:szCs w:val="16"/>
        </w:rPr>
        <w:t>w zakresie architektoniczno-budowlanym</w:t>
      </w:r>
    </w:p>
  </w:footnote>
  <w:footnote w:id="21">
    <w:p w14:paraId="66019A3E" w14:textId="0B703FA0" w:rsidR="00390375" w:rsidRPr="00390375" w:rsidRDefault="00390375" w:rsidP="00390375">
      <w:pPr>
        <w:pStyle w:val="Tekstprzypisudolnego"/>
        <w:jc w:val="both"/>
        <w:rPr>
          <w:rFonts w:ascii="Helvetica" w:hAnsi="Helvetica" w:cs="Helvetica"/>
          <w:sz w:val="16"/>
          <w:szCs w:val="16"/>
        </w:rPr>
      </w:pPr>
      <w:r w:rsidRPr="00390375">
        <w:rPr>
          <w:rStyle w:val="Odwoanieprzypisudolnego"/>
          <w:rFonts w:ascii="Helvetica" w:hAnsi="Helvetica" w:cs="Helvetica"/>
          <w:sz w:val="16"/>
          <w:szCs w:val="16"/>
        </w:rPr>
        <w:footnoteRef/>
      </w:r>
      <w:r w:rsidRPr="00390375">
        <w:rPr>
          <w:rFonts w:ascii="Helvetica" w:hAnsi="Helvetica" w:cs="Helvetica"/>
          <w:sz w:val="16"/>
          <w:szCs w:val="16"/>
        </w:rPr>
        <w:t xml:space="preserve"> Wskazano, iż dane liczbowe winny uwzględniać podział co najmniej na następujące grupy interesariuszy: jednostki samorządu terytorialnego, podmioty gospodarcze (w tym spółdzielnie mieszkaniowe) oraz osoby indywidualne</w:t>
      </w:r>
    </w:p>
  </w:footnote>
  <w:footnote w:id="22">
    <w:p w14:paraId="64FEC218" w14:textId="08A812DB" w:rsidR="00390375" w:rsidRPr="00390375" w:rsidRDefault="00390375" w:rsidP="00390375">
      <w:pPr>
        <w:jc w:val="both"/>
        <w:rPr>
          <w:rFonts w:ascii="Helvetica" w:hAnsi="Helvetica" w:cs="Helvetica"/>
        </w:rPr>
      </w:pPr>
      <w:r w:rsidRPr="00390375">
        <w:rPr>
          <w:rStyle w:val="Odwoanieprzypisudolnego"/>
          <w:rFonts w:ascii="Helvetica" w:hAnsi="Helvetica" w:cs="Helvetica"/>
          <w:sz w:val="16"/>
          <w:szCs w:val="16"/>
        </w:rPr>
        <w:footnoteRef/>
      </w:r>
      <w:r w:rsidRPr="00390375">
        <w:rPr>
          <w:rFonts w:ascii="Helvetica" w:hAnsi="Helvetica" w:cs="Helvetica"/>
          <w:sz w:val="16"/>
          <w:szCs w:val="16"/>
        </w:rPr>
        <w:t xml:space="preserve"> Wskazano, iż dane liczbowe winny uwzględniać podział co najmniej na następujące grupy interesariuszy: jednostki samorządu terytorialnego, podmioty gospodarcze (w tym spółdzielnie mieszkaniowe) oraz osoby indywidualne</w:t>
      </w:r>
    </w:p>
  </w:footnote>
  <w:footnote w:id="23">
    <w:p w14:paraId="3E8FEAFF" w14:textId="548B16F6" w:rsidR="00A67CF5" w:rsidRPr="00CD3496" w:rsidRDefault="00A67CF5" w:rsidP="00CD3496">
      <w:pPr>
        <w:pStyle w:val="Tekstprzypisudolnego"/>
        <w:jc w:val="both"/>
        <w:rPr>
          <w:rFonts w:ascii="Helvetica" w:hAnsi="Helvetica" w:cs="Helvetica"/>
          <w:sz w:val="16"/>
          <w:szCs w:val="16"/>
        </w:rPr>
      </w:pPr>
      <w:r w:rsidRPr="00CD3496">
        <w:rPr>
          <w:rStyle w:val="Odwoanieprzypisudolnego"/>
          <w:rFonts w:ascii="Helvetica" w:hAnsi="Helvetica" w:cs="Helvetica"/>
          <w:sz w:val="16"/>
          <w:szCs w:val="16"/>
        </w:rPr>
        <w:footnoteRef/>
      </w:r>
      <w:r w:rsidRPr="00CD3496">
        <w:rPr>
          <w:rFonts w:ascii="Helvetica" w:hAnsi="Helvetica" w:cs="Helvetica"/>
          <w:sz w:val="16"/>
          <w:szCs w:val="16"/>
        </w:rPr>
        <w:t xml:space="preserve"> Art. 75 Konstytucji Rzeczypospolitej Polskiej z dnia 2 kwietnia 1997 r.</w:t>
      </w:r>
    </w:p>
  </w:footnote>
  <w:footnote w:id="24">
    <w:p w14:paraId="4C89C996" w14:textId="0F8E05D4" w:rsidR="00396BA3" w:rsidRPr="00CD3496" w:rsidRDefault="00396BA3" w:rsidP="00CD3496">
      <w:pPr>
        <w:pStyle w:val="Tekstprzypisudolnego"/>
        <w:jc w:val="both"/>
        <w:rPr>
          <w:rFonts w:ascii="Helvetica" w:hAnsi="Helvetica" w:cs="Helvetica"/>
          <w:sz w:val="16"/>
          <w:szCs w:val="16"/>
        </w:rPr>
      </w:pPr>
      <w:r w:rsidRPr="00CD3496">
        <w:rPr>
          <w:rStyle w:val="Odwoanieprzypisudolnego"/>
          <w:rFonts w:ascii="Helvetica" w:hAnsi="Helvetica" w:cs="Helvetica"/>
          <w:sz w:val="16"/>
          <w:szCs w:val="16"/>
        </w:rPr>
        <w:footnoteRef/>
      </w:r>
      <w:r w:rsidRPr="00CD3496">
        <w:rPr>
          <w:rFonts w:ascii="Helvetica" w:hAnsi="Helvetica" w:cs="Helvetica"/>
          <w:sz w:val="16"/>
          <w:szCs w:val="16"/>
        </w:rPr>
        <w:t xml:space="preserve"> Por: dane zamieszczone w pkt. 1.2.1.3</w:t>
      </w:r>
      <w:r w:rsidR="00070EE1">
        <w:rPr>
          <w:rFonts w:ascii="Helvetica" w:hAnsi="Helvetica" w:cs="Helvetica"/>
          <w:sz w:val="16"/>
          <w:szCs w:val="16"/>
        </w:rPr>
        <w:t>.</w:t>
      </w:r>
    </w:p>
  </w:footnote>
  <w:footnote w:id="25">
    <w:p w14:paraId="4CF5A183" w14:textId="42F64240" w:rsidR="00222006" w:rsidRPr="00CD3496" w:rsidRDefault="00222006" w:rsidP="00CD3496">
      <w:pPr>
        <w:pStyle w:val="Tekstprzypisudolnego"/>
        <w:jc w:val="both"/>
        <w:rPr>
          <w:rFonts w:ascii="Helvetica" w:hAnsi="Helvetica" w:cs="Helvetica"/>
          <w:sz w:val="16"/>
          <w:szCs w:val="16"/>
        </w:rPr>
      </w:pPr>
      <w:r w:rsidRPr="00CD3496">
        <w:rPr>
          <w:rStyle w:val="Odwoanieprzypisudolnego"/>
          <w:rFonts w:ascii="Helvetica" w:hAnsi="Helvetica" w:cs="Helvetica"/>
          <w:sz w:val="16"/>
          <w:szCs w:val="16"/>
        </w:rPr>
        <w:footnoteRef/>
      </w:r>
      <w:r w:rsidRPr="00CD3496">
        <w:rPr>
          <w:rFonts w:ascii="Helvetica" w:hAnsi="Helvetica" w:cs="Helvetica"/>
          <w:sz w:val="16"/>
          <w:szCs w:val="16"/>
        </w:rPr>
        <w:t xml:space="preserve"> Przedmiotowy aspekt scharakteryzowany został szczegółowo w pkt. </w:t>
      </w:r>
      <w:r w:rsidR="00E26ACD" w:rsidRPr="00CD3496">
        <w:rPr>
          <w:rFonts w:ascii="Helvetica" w:hAnsi="Helvetica" w:cs="Helvetica"/>
          <w:sz w:val="16"/>
          <w:szCs w:val="16"/>
        </w:rPr>
        <w:t>1.2.6</w:t>
      </w:r>
    </w:p>
  </w:footnote>
  <w:footnote w:id="26">
    <w:p w14:paraId="6232B003" w14:textId="23B8D408" w:rsidR="00CD3496" w:rsidRDefault="00CD3496" w:rsidP="00CD3496">
      <w:pPr>
        <w:pStyle w:val="Tekstprzypisudolnego"/>
        <w:jc w:val="both"/>
      </w:pPr>
      <w:r w:rsidRPr="00CD3496">
        <w:rPr>
          <w:rStyle w:val="Odwoanieprzypisudolnego"/>
          <w:rFonts w:ascii="Helvetica" w:hAnsi="Helvetica" w:cs="Helvetica"/>
          <w:sz w:val="16"/>
          <w:szCs w:val="16"/>
        </w:rPr>
        <w:footnoteRef/>
      </w:r>
      <w:r w:rsidRPr="006A5D33">
        <w:rPr>
          <w:rFonts w:ascii="Helvetica" w:hAnsi="Helvetica" w:cs="Helvetica"/>
          <w:sz w:val="16"/>
          <w:szCs w:val="16"/>
        </w:rPr>
        <w:t xml:space="preserve"> </w:t>
      </w:r>
      <w:hyperlink r:id="rId14" w:history="1">
        <w:r w:rsidRPr="006A5D33">
          <w:rPr>
            <w:rStyle w:val="Hipercze"/>
            <w:rFonts w:ascii="Helvetica" w:hAnsi="Helvetica" w:cs="Helvetica"/>
            <w:color w:val="0070C0"/>
            <w:sz w:val="16"/>
            <w:szCs w:val="16"/>
          </w:rPr>
          <w:t>Podsumowanie wyników "ankiety preferencje mieszkaniowe" (simstalowawola.pl)</w:t>
        </w:r>
      </w:hyperlink>
    </w:p>
  </w:footnote>
  <w:footnote w:id="27">
    <w:p w14:paraId="2113DB36" w14:textId="25591805" w:rsidR="00D34AA8" w:rsidRPr="00F87F34" w:rsidRDefault="00D34AA8" w:rsidP="00F87F34">
      <w:pPr>
        <w:pStyle w:val="Tekstprzypisudolnego"/>
        <w:jc w:val="both"/>
        <w:rPr>
          <w:rFonts w:ascii="Helvetica" w:hAnsi="Helvetica" w:cs="Helvetica"/>
          <w:sz w:val="16"/>
          <w:szCs w:val="16"/>
        </w:rPr>
      </w:pPr>
      <w:r w:rsidRPr="00F87F34">
        <w:rPr>
          <w:rStyle w:val="Odwoanieprzypisudolnego"/>
          <w:rFonts w:ascii="Helvetica" w:hAnsi="Helvetica" w:cs="Helvetica"/>
          <w:sz w:val="16"/>
          <w:szCs w:val="16"/>
        </w:rPr>
        <w:footnoteRef/>
      </w:r>
      <w:r w:rsidRPr="00F87F34">
        <w:rPr>
          <w:rFonts w:ascii="Helvetica" w:hAnsi="Helvetica" w:cs="Helvetica"/>
          <w:sz w:val="16"/>
          <w:szCs w:val="16"/>
        </w:rPr>
        <w:t xml:space="preserve"> W tym najliczniejszą grupę, tj. 22,95</w:t>
      </w:r>
      <w:bookmarkStart w:id="30" w:name="_Hlk111619018"/>
      <w:r w:rsidRPr="00F87F34">
        <w:rPr>
          <w:rFonts w:ascii="Helvetica" w:hAnsi="Helvetica" w:cs="Helvetica"/>
          <w:sz w:val="16"/>
          <w:szCs w:val="16"/>
        </w:rPr>
        <w:t>%,  stanowiły osoby planujące założenie nowego gospodarstwa domowego w perspektywie od 1 do 5 lat</w:t>
      </w:r>
      <w:r w:rsidR="00C42DA4" w:rsidRPr="00F87F34">
        <w:rPr>
          <w:rFonts w:ascii="Helvetica" w:hAnsi="Helvetica" w:cs="Helvetica"/>
          <w:sz w:val="16"/>
          <w:szCs w:val="16"/>
        </w:rPr>
        <w:t>.</w:t>
      </w:r>
      <w:bookmarkEnd w:id="30"/>
      <w:r w:rsidR="00C42DA4" w:rsidRPr="00F87F34">
        <w:rPr>
          <w:rFonts w:ascii="Helvetica" w:hAnsi="Helvetica" w:cs="Helvetica"/>
          <w:sz w:val="16"/>
          <w:szCs w:val="16"/>
        </w:rPr>
        <w:t xml:space="preserve"> </w:t>
      </w:r>
      <w:r w:rsidR="00CB7485" w:rsidRPr="00F87F34">
        <w:rPr>
          <w:rFonts w:ascii="Helvetica" w:hAnsi="Helvetica" w:cs="Helvetica"/>
          <w:sz w:val="16"/>
          <w:szCs w:val="16"/>
        </w:rPr>
        <w:t xml:space="preserve">Spośród </w:t>
      </w:r>
      <w:r w:rsidR="00381B3C" w:rsidRPr="00F87F34">
        <w:rPr>
          <w:rFonts w:ascii="Helvetica" w:hAnsi="Helvetica" w:cs="Helvetica"/>
          <w:sz w:val="16"/>
          <w:szCs w:val="16"/>
        </w:rPr>
        <w:t xml:space="preserve">wszystkich ankietowanych deklarujących założenie nowego gospodarstwa domowego (pkt. 4 ankiety), prawie 2/3 respondentów wskazało (pkt. 13 ankiety), iż chce zmienić miejsce zamieszkania na terenie Miasta Stalowa Wola.   </w:t>
      </w:r>
    </w:p>
  </w:footnote>
  <w:footnote w:id="28">
    <w:p w14:paraId="7D3E02FE" w14:textId="56546840" w:rsidR="00F87F34" w:rsidRDefault="00F87F34" w:rsidP="00F87F34">
      <w:pPr>
        <w:pStyle w:val="Tekstprzypisudolnego"/>
        <w:jc w:val="both"/>
      </w:pPr>
      <w:r w:rsidRPr="00F87F34">
        <w:rPr>
          <w:rStyle w:val="Odwoanieprzypisudolnego"/>
          <w:rFonts w:ascii="Helvetica" w:hAnsi="Helvetica" w:cs="Helvetica"/>
          <w:sz w:val="16"/>
          <w:szCs w:val="16"/>
        </w:rPr>
        <w:footnoteRef/>
      </w:r>
      <w:r w:rsidRPr="00F87F34">
        <w:rPr>
          <w:rFonts w:ascii="Helvetica" w:hAnsi="Helvetica" w:cs="Helvetica"/>
          <w:sz w:val="16"/>
          <w:szCs w:val="16"/>
        </w:rPr>
        <w:t xml:space="preserve"> W tym najliczniejszą grupę, tj. 21,97%,</w:t>
      </w:r>
      <w:r>
        <w:rPr>
          <w:rFonts w:ascii="Helvetica" w:hAnsi="Helvetica" w:cs="Helvetica"/>
          <w:sz w:val="16"/>
          <w:szCs w:val="16"/>
        </w:rPr>
        <w:t xml:space="preserve"> </w:t>
      </w:r>
      <w:r w:rsidRPr="00F87F34">
        <w:rPr>
          <w:rFonts w:ascii="Helvetica" w:hAnsi="Helvetica" w:cs="Helvetica"/>
          <w:sz w:val="16"/>
          <w:szCs w:val="16"/>
        </w:rPr>
        <w:t>stanowiły osoby planujące zmianę miejsca zamieszkania w perspektywie 1</w:t>
      </w:r>
      <w:r>
        <w:rPr>
          <w:rFonts w:ascii="Helvetica" w:hAnsi="Helvetica" w:cs="Helvetica"/>
          <w:sz w:val="16"/>
          <w:szCs w:val="16"/>
        </w:rPr>
        <w:t>-</w:t>
      </w:r>
      <w:r w:rsidRPr="00F87F34">
        <w:rPr>
          <w:rFonts w:ascii="Helvetica" w:hAnsi="Helvetica" w:cs="Helvetica"/>
          <w:sz w:val="16"/>
          <w:szCs w:val="16"/>
        </w:rPr>
        <w:t>5 lat.</w:t>
      </w:r>
    </w:p>
  </w:footnote>
  <w:footnote w:id="29">
    <w:p w14:paraId="5B371DCB" w14:textId="6F01761D" w:rsidR="0067473E" w:rsidRPr="0067473E" w:rsidRDefault="0067473E">
      <w:pPr>
        <w:pStyle w:val="Tekstprzypisudolnego"/>
        <w:rPr>
          <w:rFonts w:ascii="Helvetica" w:hAnsi="Helvetica" w:cs="Helvetica"/>
          <w:sz w:val="16"/>
          <w:szCs w:val="16"/>
        </w:rPr>
      </w:pPr>
      <w:r w:rsidRPr="0067473E">
        <w:rPr>
          <w:rStyle w:val="Odwoanieprzypisudolnego"/>
          <w:rFonts w:ascii="Helvetica" w:hAnsi="Helvetica" w:cs="Helvetica"/>
          <w:sz w:val="16"/>
          <w:szCs w:val="16"/>
        </w:rPr>
        <w:footnoteRef/>
      </w:r>
      <w:r w:rsidRPr="0067473E">
        <w:rPr>
          <w:rFonts w:ascii="Helvetica" w:hAnsi="Helvetica" w:cs="Helvetica"/>
          <w:sz w:val="16"/>
          <w:szCs w:val="16"/>
        </w:rPr>
        <w:t xml:space="preserve"> Aspekt zjawisk migracyjnych opisany został szczegółowo w pkt. 1.2.2.2.</w:t>
      </w:r>
    </w:p>
  </w:footnote>
  <w:footnote w:id="30">
    <w:p w14:paraId="1CCBA03A" w14:textId="6BAA6190" w:rsidR="003C7D51" w:rsidRPr="003C7D51" w:rsidRDefault="003C7D51" w:rsidP="003C7D51">
      <w:pPr>
        <w:pStyle w:val="Tekstprzypisudolnego"/>
        <w:jc w:val="both"/>
        <w:rPr>
          <w:rFonts w:ascii="Helvetica" w:hAnsi="Helvetica" w:cs="Helvetica"/>
          <w:sz w:val="16"/>
          <w:szCs w:val="16"/>
        </w:rPr>
      </w:pPr>
      <w:r w:rsidRPr="003C7D51">
        <w:rPr>
          <w:rStyle w:val="Odwoanieprzypisudolnego"/>
          <w:rFonts w:ascii="Helvetica" w:hAnsi="Helvetica" w:cs="Helvetica"/>
          <w:sz w:val="16"/>
          <w:szCs w:val="16"/>
        </w:rPr>
        <w:footnoteRef/>
      </w:r>
      <w:r w:rsidRPr="003C7D51">
        <w:rPr>
          <w:rFonts w:ascii="Helvetica" w:hAnsi="Helvetica" w:cs="Helvetica"/>
          <w:sz w:val="16"/>
          <w:szCs w:val="16"/>
        </w:rPr>
        <w:t xml:space="preserve"> </w:t>
      </w:r>
      <w:hyperlink r:id="rId15" w:anchor="dane-demograficzne" w:history="1">
        <w:r w:rsidRPr="003C7D51">
          <w:rPr>
            <w:rStyle w:val="Hipercze"/>
            <w:rFonts w:ascii="Helvetica" w:hAnsi="Helvetica" w:cs="Helvetica"/>
            <w:sz w:val="16"/>
            <w:szCs w:val="16"/>
          </w:rPr>
          <w:t>Stalowa Wola (podkarpackie) w liczbach » Przystępne dane statystyczne (polskawliczbach.pl)</w:t>
        </w:r>
      </w:hyperlink>
    </w:p>
  </w:footnote>
  <w:footnote w:id="31">
    <w:p w14:paraId="300EDE5F" w14:textId="173A915A" w:rsidR="00412AEF" w:rsidRPr="00B433B5" w:rsidRDefault="00412AEF" w:rsidP="00B433B5">
      <w:pPr>
        <w:pStyle w:val="Tekstprzypisudolnego"/>
        <w:jc w:val="both"/>
        <w:rPr>
          <w:rFonts w:ascii="Helvetica" w:hAnsi="Helvetica" w:cs="Helvetica"/>
          <w:sz w:val="16"/>
          <w:szCs w:val="16"/>
        </w:rPr>
      </w:pPr>
      <w:r w:rsidRPr="00B433B5">
        <w:rPr>
          <w:rStyle w:val="Odwoanieprzypisudolnego"/>
          <w:rFonts w:ascii="Helvetica" w:hAnsi="Helvetica" w:cs="Helvetica"/>
          <w:sz w:val="16"/>
          <w:szCs w:val="16"/>
        </w:rPr>
        <w:footnoteRef/>
      </w:r>
      <w:r w:rsidRPr="00B433B5">
        <w:rPr>
          <w:rFonts w:ascii="Helvetica" w:hAnsi="Helvetica" w:cs="Helvetica"/>
          <w:sz w:val="16"/>
          <w:szCs w:val="16"/>
        </w:rPr>
        <w:t xml:space="preserve"> Suma wymeldowanych w poszczególnych latach jest większa od łącznej liczby wymeldowanych w badanym okresie, gdyż część osób wymeldowała się kilkakrotnie</w:t>
      </w:r>
    </w:p>
  </w:footnote>
  <w:footnote w:id="32">
    <w:p w14:paraId="7F3AAAC7" w14:textId="74BE2C20" w:rsidR="00412AEF" w:rsidRPr="00F8435F" w:rsidRDefault="00412AEF" w:rsidP="00F8435F">
      <w:pPr>
        <w:pStyle w:val="Tekstprzypisudolnego"/>
        <w:jc w:val="both"/>
        <w:rPr>
          <w:rFonts w:ascii="Helvetica" w:hAnsi="Helvetica" w:cs="Helvetica"/>
          <w:sz w:val="16"/>
          <w:szCs w:val="16"/>
        </w:rPr>
      </w:pPr>
      <w:r w:rsidRPr="00F8435F">
        <w:rPr>
          <w:rStyle w:val="Odwoanieprzypisudolnego"/>
          <w:rFonts w:ascii="Helvetica" w:hAnsi="Helvetica" w:cs="Helvetica"/>
          <w:sz w:val="16"/>
          <w:szCs w:val="16"/>
        </w:rPr>
        <w:footnoteRef/>
      </w:r>
      <w:r w:rsidRPr="00F8435F">
        <w:rPr>
          <w:rFonts w:ascii="Helvetica" w:hAnsi="Helvetica" w:cs="Helvetica"/>
          <w:sz w:val="16"/>
          <w:szCs w:val="16"/>
        </w:rPr>
        <w:t xml:space="preserve"> </w:t>
      </w:r>
      <w:r w:rsidR="00B433B5" w:rsidRPr="00F8435F">
        <w:rPr>
          <w:rFonts w:ascii="Helvetica" w:hAnsi="Helvetica" w:cs="Helvetica"/>
          <w:sz w:val="16"/>
          <w:szCs w:val="16"/>
        </w:rPr>
        <w:t>W</w:t>
      </w:r>
      <w:r w:rsidRPr="00F8435F">
        <w:rPr>
          <w:rFonts w:ascii="Helvetica" w:hAnsi="Helvetica" w:cs="Helvetica"/>
          <w:sz w:val="16"/>
          <w:szCs w:val="16"/>
        </w:rPr>
        <w:t xml:space="preserve"> tym ujęt</w:t>
      </w:r>
      <w:r w:rsidR="00B433B5" w:rsidRPr="00F8435F">
        <w:rPr>
          <w:rFonts w:ascii="Helvetica" w:hAnsi="Helvetica" w:cs="Helvetica"/>
          <w:sz w:val="16"/>
          <w:szCs w:val="16"/>
        </w:rPr>
        <w:t>o</w:t>
      </w:r>
      <w:r w:rsidRPr="00F8435F">
        <w:rPr>
          <w:rFonts w:ascii="Helvetica" w:hAnsi="Helvetica" w:cs="Helvetica"/>
          <w:sz w:val="16"/>
          <w:szCs w:val="16"/>
        </w:rPr>
        <w:t xml:space="preserve"> 310 osób zameldowanych czasowo w lokalach socjalnych na terenie Stalowej Woli i 2 062 os</w:t>
      </w:r>
      <w:r w:rsidR="00B433B5" w:rsidRPr="00F8435F">
        <w:rPr>
          <w:rFonts w:ascii="Helvetica" w:hAnsi="Helvetica" w:cs="Helvetica"/>
          <w:sz w:val="16"/>
          <w:szCs w:val="16"/>
        </w:rPr>
        <w:t>oby</w:t>
      </w:r>
      <w:r w:rsidRPr="00F8435F">
        <w:rPr>
          <w:rFonts w:ascii="Helvetica" w:hAnsi="Helvetica" w:cs="Helvetica"/>
          <w:sz w:val="16"/>
          <w:szCs w:val="16"/>
        </w:rPr>
        <w:t xml:space="preserve"> które przebywają czasowo w innych miejscowościach (np.</w:t>
      </w:r>
      <w:r w:rsidR="00B433B5" w:rsidRPr="00F8435F">
        <w:rPr>
          <w:rFonts w:ascii="Helvetica" w:hAnsi="Helvetica" w:cs="Helvetica"/>
          <w:sz w:val="16"/>
          <w:szCs w:val="16"/>
        </w:rPr>
        <w:t xml:space="preserve"> </w:t>
      </w:r>
      <w:r w:rsidRPr="00F8435F">
        <w:rPr>
          <w:rFonts w:ascii="Helvetica" w:hAnsi="Helvetica" w:cs="Helvetica"/>
          <w:sz w:val="16"/>
          <w:szCs w:val="16"/>
        </w:rPr>
        <w:t>przebywają czasowo na terenie innych miejscowości w Polsce, w tym ościennych gmin</w:t>
      </w:r>
      <w:r w:rsidR="00B433B5" w:rsidRPr="00F8435F">
        <w:rPr>
          <w:rFonts w:ascii="Helvetica" w:hAnsi="Helvetica" w:cs="Helvetica"/>
          <w:sz w:val="16"/>
          <w:szCs w:val="16"/>
        </w:rPr>
        <w:t>,</w:t>
      </w:r>
      <w:r w:rsidRPr="00F8435F">
        <w:rPr>
          <w:rFonts w:ascii="Helvetica" w:hAnsi="Helvetica" w:cs="Helvetica"/>
          <w:sz w:val="16"/>
          <w:szCs w:val="16"/>
        </w:rPr>
        <w:t xml:space="preserve"> w związku z budową domu)</w:t>
      </w:r>
    </w:p>
  </w:footnote>
  <w:footnote w:id="33">
    <w:p w14:paraId="48891B8D" w14:textId="309B2332" w:rsidR="00332BA1" w:rsidRDefault="00332BA1" w:rsidP="00F8435F">
      <w:pPr>
        <w:pStyle w:val="Tekstprzypisudolnego"/>
        <w:jc w:val="both"/>
      </w:pPr>
      <w:r w:rsidRPr="00F8435F">
        <w:rPr>
          <w:rStyle w:val="Odwoanieprzypisudolnego"/>
          <w:rFonts w:ascii="Helvetica" w:hAnsi="Helvetica" w:cs="Helvetica"/>
          <w:sz w:val="16"/>
          <w:szCs w:val="16"/>
        </w:rPr>
        <w:footnoteRef/>
      </w:r>
      <w:r w:rsidRPr="00F8435F">
        <w:rPr>
          <w:rFonts w:ascii="Helvetica" w:hAnsi="Helvetica" w:cs="Helvetica"/>
          <w:sz w:val="16"/>
          <w:szCs w:val="16"/>
        </w:rPr>
        <w:t xml:space="preserve"> Analogicznie jak we wszystkich opracowaniach dotyczących demografii Miasta</w:t>
      </w:r>
    </w:p>
  </w:footnote>
  <w:footnote w:id="34">
    <w:p w14:paraId="55A26EA6" w14:textId="7EFFFF11" w:rsidR="0034585A" w:rsidRPr="0034585A" w:rsidRDefault="0034585A" w:rsidP="0034585A">
      <w:pPr>
        <w:pStyle w:val="Tekstprzypisudolnego"/>
        <w:jc w:val="both"/>
        <w:rPr>
          <w:rFonts w:ascii="Helvetica" w:hAnsi="Helvetica" w:cs="Helvetica"/>
          <w:sz w:val="16"/>
          <w:szCs w:val="16"/>
        </w:rPr>
      </w:pPr>
      <w:r w:rsidRPr="0034585A">
        <w:rPr>
          <w:rStyle w:val="Odwoanieprzypisudolnego"/>
          <w:rFonts w:ascii="Helvetica" w:hAnsi="Helvetica" w:cs="Helvetica"/>
          <w:sz w:val="16"/>
          <w:szCs w:val="16"/>
        </w:rPr>
        <w:footnoteRef/>
      </w:r>
      <w:r w:rsidRPr="0034585A">
        <w:rPr>
          <w:rFonts w:ascii="Helvetica" w:hAnsi="Helvetica" w:cs="Helvetica"/>
          <w:sz w:val="16"/>
          <w:szCs w:val="16"/>
        </w:rPr>
        <w:t xml:space="preserve"> Statystyki w zakresie liczby gospodarstw domowych nie są</w:t>
      </w:r>
      <w:r>
        <w:rPr>
          <w:rFonts w:ascii="Helvetica" w:hAnsi="Helvetica" w:cs="Helvetica"/>
          <w:sz w:val="16"/>
          <w:szCs w:val="16"/>
        </w:rPr>
        <w:t xml:space="preserve"> przez Urząd Miasta</w:t>
      </w:r>
      <w:r w:rsidRPr="0034585A">
        <w:rPr>
          <w:rFonts w:ascii="Helvetica" w:hAnsi="Helvetica" w:cs="Helvetica"/>
          <w:sz w:val="16"/>
          <w:szCs w:val="16"/>
        </w:rPr>
        <w:t xml:space="preserve"> prowadzone, stąd też</w:t>
      </w:r>
      <w:r w:rsidR="004A0C37">
        <w:rPr>
          <w:rFonts w:ascii="Helvetica" w:hAnsi="Helvetica" w:cs="Helvetica"/>
          <w:sz w:val="16"/>
          <w:szCs w:val="16"/>
        </w:rPr>
        <w:t xml:space="preserve"> wartości wyliczono na bazie danych GUS odnośnie liczby mieszkańców oraz średniej liczby osób w gospodarstwie domowym w mieście</w:t>
      </w:r>
      <w:r w:rsidRPr="0034585A">
        <w:rPr>
          <w:rFonts w:ascii="Helvetica" w:hAnsi="Helvetica" w:cs="Helvetica"/>
          <w:sz w:val="16"/>
          <w:szCs w:val="16"/>
        </w:rPr>
        <w:t xml:space="preserve"> </w:t>
      </w:r>
    </w:p>
  </w:footnote>
  <w:footnote w:id="35">
    <w:p w14:paraId="40090DE5" w14:textId="0C22E737" w:rsidR="00387C7D" w:rsidRPr="00387C7D" w:rsidRDefault="00387C7D" w:rsidP="00387C7D">
      <w:pPr>
        <w:pStyle w:val="Tekstprzypisudolnego"/>
        <w:jc w:val="both"/>
        <w:rPr>
          <w:rFonts w:ascii="Helvetica" w:hAnsi="Helvetica" w:cs="Helvetica"/>
          <w:sz w:val="16"/>
          <w:szCs w:val="16"/>
        </w:rPr>
      </w:pPr>
      <w:r w:rsidRPr="00387C7D">
        <w:rPr>
          <w:rStyle w:val="Odwoanieprzypisudolnego"/>
          <w:rFonts w:ascii="Helvetica" w:hAnsi="Helvetica" w:cs="Helvetica"/>
          <w:sz w:val="16"/>
          <w:szCs w:val="16"/>
        </w:rPr>
        <w:footnoteRef/>
      </w:r>
      <w:r w:rsidRPr="00387C7D">
        <w:rPr>
          <w:rFonts w:ascii="Helvetica" w:hAnsi="Helvetica" w:cs="Helvetica"/>
          <w:sz w:val="16"/>
          <w:szCs w:val="16"/>
        </w:rPr>
        <w:t xml:space="preserve"> Udział bezrobotnych zarejestrowanych w liczbie ludności w wieku produkcyjnym</w:t>
      </w:r>
    </w:p>
  </w:footnote>
  <w:footnote w:id="36">
    <w:p w14:paraId="1B8420E7" w14:textId="3628FD71" w:rsidR="009A17D5" w:rsidRPr="00004758" w:rsidRDefault="009A17D5" w:rsidP="00004758">
      <w:pPr>
        <w:pStyle w:val="Tekstprzypisudolnego"/>
        <w:jc w:val="both"/>
        <w:rPr>
          <w:rFonts w:ascii="Helvetica" w:hAnsi="Helvetica" w:cs="Helvetica"/>
          <w:sz w:val="16"/>
          <w:szCs w:val="16"/>
        </w:rPr>
      </w:pPr>
      <w:r w:rsidRPr="00004758">
        <w:rPr>
          <w:rStyle w:val="Odwoanieprzypisudolnego"/>
          <w:rFonts w:ascii="Helvetica" w:hAnsi="Helvetica" w:cs="Helvetica"/>
          <w:sz w:val="16"/>
          <w:szCs w:val="16"/>
        </w:rPr>
        <w:footnoteRef/>
      </w:r>
      <w:r w:rsidRPr="00004758">
        <w:rPr>
          <w:rFonts w:ascii="Helvetica" w:hAnsi="Helvetica" w:cs="Helvetica"/>
          <w:color w:val="0070C0"/>
          <w:sz w:val="16"/>
          <w:szCs w:val="16"/>
        </w:rPr>
        <w:t xml:space="preserve"> </w:t>
      </w:r>
      <w:hyperlink r:id="rId16" w:history="1">
        <w:r w:rsidRPr="00004758">
          <w:rPr>
            <w:rStyle w:val="Hipercze"/>
            <w:rFonts w:ascii="Helvetica" w:hAnsi="Helvetica" w:cs="Helvetica"/>
            <w:color w:val="0070C0"/>
            <w:sz w:val="16"/>
            <w:szCs w:val="16"/>
          </w:rPr>
          <w:t>Stopa bezrobocia | WORTAL (praca.gov.pl)</w:t>
        </w:r>
      </w:hyperlink>
    </w:p>
  </w:footnote>
  <w:footnote w:id="37">
    <w:p w14:paraId="6D9483A3" w14:textId="2E5022AF" w:rsidR="00004758" w:rsidRDefault="00004758" w:rsidP="00004758">
      <w:pPr>
        <w:pStyle w:val="Tekstprzypisudolnego"/>
        <w:jc w:val="both"/>
      </w:pPr>
      <w:r w:rsidRPr="00004758">
        <w:rPr>
          <w:rStyle w:val="Odwoanieprzypisudolnego"/>
          <w:rFonts w:ascii="Helvetica" w:hAnsi="Helvetica" w:cs="Helvetica"/>
          <w:sz w:val="16"/>
          <w:szCs w:val="16"/>
        </w:rPr>
        <w:footnoteRef/>
      </w:r>
      <w:r w:rsidRPr="00004758">
        <w:rPr>
          <w:rFonts w:ascii="Helvetica" w:hAnsi="Helvetica" w:cs="Helvetica"/>
          <w:sz w:val="16"/>
          <w:szCs w:val="16"/>
        </w:rPr>
        <w:t xml:space="preserve"> </w:t>
      </w:r>
      <w:hyperlink r:id="rId17" w:anchor="bezrobocie-rejestrowane" w:history="1">
        <w:r w:rsidRPr="00004758">
          <w:rPr>
            <w:rStyle w:val="Hipercze"/>
            <w:rFonts w:ascii="Helvetica" w:hAnsi="Helvetica" w:cs="Helvetica"/>
            <w:sz w:val="16"/>
            <w:szCs w:val="16"/>
          </w:rPr>
          <w:t>Stalowa Wola (podkarpackie) w liczbach » Przystępne dane statystyczne (polskawliczbach.pl)</w:t>
        </w:r>
      </w:hyperlink>
    </w:p>
  </w:footnote>
  <w:footnote w:id="38">
    <w:p w14:paraId="0E6CCF89" w14:textId="2D4BE978" w:rsidR="007708EB" w:rsidRPr="00714568" w:rsidRDefault="007708EB" w:rsidP="00714568">
      <w:pPr>
        <w:pStyle w:val="Tekstprzypisudolnego"/>
        <w:jc w:val="both"/>
        <w:rPr>
          <w:rFonts w:ascii="Helvetica" w:hAnsi="Helvetica" w:cs="Helvetica"/>
          <w:sz w:val="16"/>
          <w:szCs w:val="16"/>
        </w:rPr>
      </w:pPr>
      <w:r w:rsidRPr="00714568">
        <w:rPr>
          <w:rStyle w:val="Odwoanieprzypisudolnego"/>
          <w:rFonts w:ascii="Helvetica" w:hAnsi="Helvetica" w:cs="Helvetica"/>
          <w:sz w:val="16"/>
          <w:szCs w:val="16"/>
        </w:rPr>
        <w:footnoteRef/>
      </w:r>
      <w:r w:rsidR="009A1DC0" w:rsidRPr="00714568">
        <w:rPr>
          <w:rFonts w:ascii="Helvetica" w:hAnsi="Helvetica" w:cs="Helvetica"/>
          <w:sz w:val="16"/>
          <w:szCs w:val="16"/>
        </w:rPr>
        <w:t xml:space="preserve"> </w:t>
      </w:r>
      <w:r w:rsidR="009A1DC0" w:rsidRPr="00714568">
        <w:rPr>
          <w:rFonts w:ascii="Helvetica" w:eastAsia="Times New Roman" w:hAnsi="Helvetica" w:cs="Helvetica"/>
          <w:sz w:val="16"/>
          <w:szCs w:val="16"/>
          <w:lang w:eastAsia="pl-PL"/>
        </w:rPr>
        <w:t>Stalowa Wola – miasto przyszłości;</w:t>
      </w:r>
      <w:r w:rsidRPr="00714568">
        <w:rPr>
          <w:rFonts w:ascii="Helvetica" w:hAnsi="Helvetica" w:cs="Helvetica"/>
          <w:sz w:val="16"/>
          <w:szCs w:val="16"/>
        </w:rPr>
        <w:t xml:space="preserve"> </w:t>
      </w:r>
      <w:hyperlink r:id="rId18" w:history="1">
        <w:r w:rsidRPr="00714568">
          <w:rPr>
            <w:rStyle w:val="Hipercze"/>
            <w:rFonts w:ascii="Helvetica" w:hAnsi="Helvetica" w:cs="Helvetica"/>
            <w:color w:val="0070C0"/>
            <w:sz w:val="16"/>
            <w:szCs w:val="16"/>
          </w:rPr>
          <w:t>miasto-przyszłości-str.pdf (stalowawola.pl)</w:t>
        </w:r>
      </w:hyperlink>
    </w:p>
  </w:footnote>
  <w:footnote w:id="39">
    <w:p w14:paraId="6AF7F487" w14:textId="15176350" w:rsidR="00C3328B" w:rsidRPr="00714568" w:rsidRDefault="00C3328B" w:rsidP="00714568">
      <w:pPr>
        <w:pStyle w:val="Tekstprzypisudolnego"/>
        <w:jc w:val="both"/>
        <w:rPr>
          <w:rFonts w:ascii="Helvetica" w:hAnsi="Helvetica" w:cs="Helvetica"/>
          <w:sz w:val="16"/>
          <w:szCs w:val="16"/>
        </w:rPr>
      </w:pPr>
      <w:r w:rsidRPr="00714568">
        <w:rPr>
          <w:rStyle w:val="Odwoanieprzypisudolnego"/>
          <w:rFonts w:ascii="Helvetica" w:hAnsi="Helvetica" w:cs="Helvetica"/>
          <w:sz w:val="16"/>
          <w:szCs w:val="16"/>
        </w:rPr>
        <w:footnoteRef/>
      </w:r>
      <w:r w:rsidRPr="00714568">
        <w:rPr>
          <w:rFonts w:ascii="Helvetica" w:hAnsi="Helvetica" w:cs="Helvetica"/>
          <w:sz w:val="16"/>
          <w:szCs w:val="16"/>
        </w:rPr>
        <w:t xml:space="preserve"> </w:t>
      </w:r>
      <w:hyperlink r:id="rId19" w:history="1">
        <w:r w:rsidRPr="00714568">
          <w:rPr>
            <w:rStyle w:val="Hipercze"/>
            <w:rFonts w:ascii="Helvetica" w:hAnsi="Helvetica" w:cs="Helvetica"/>
            <w:color w:val="0070C0"/>
            <w:sz w:val="16"/>
            <w:szCs w:val="16"/>
          </w:rPr>
          <w:t>O nas – SSG – Stalowa Wola (ststrefa.pl)</w:t>
        </w:r>
      </w:hyperlink>
    </w:p>
  </w:footnote>
  <w:footnote w:id="40">
    <w:p w14:paraId="73CCA862" w14:textId="32B3C6BF" w:rsidR="00714568" w:rsidRDefault="00714568" w:rsidP="00714568">
      <w:pPr>
        <w:spacing w:after="0" w:line="240" w:lineRule="auto"/>
        <w:ind w:right="37"/>
        <w:jc w:val="both"/>
      </w:pPr>
      <w:r w:rsidRPr="00714568">
        <w:rPr>
          <w:rStyle w:val="Odwoanieprzypisudolnego"/>
          <w:rFonts w:ascii="Helvetica" w:hAnsi="Helvetica" w:cs="Helvetica"/>
          <w:sz w:val="16"/>
          <w:szCs w:val="16"/>
        </w:rPr>
        <w:footnoteRef/>
      </w:r>
      <w:r w:rsidRPr="00714568">
        <w:rPr>
          <w:rFonts w:ascii="Helvetica" w:hAnsi="Helvetica" w:cs="Helvetica"/>
          <w:sz w:val="16"/>
          <w:szCs w:val="16"/>
        </w:rPr>
        <w:t xml:space="preserve"> Umowa podpisana została w dniu 13.04.2022 r.</w:t>
      </w:r>
    </w:p>
  </w:footnote>
  <w:footnote w:id="41">
    <w:p w14:paraId="15C33965" w14:textId="2347E31C" w:rsidR="009B41AA" w:rsidRPr="009B41AA" w:rsidRDefault="009B41AA" w:rsidP="009B41AA">
      <w:pPr>
        <w:jc w:val="both"/>
        <w:rPr>
          <w:rFonts w:ascii="Helvetica" w:eastAsia="Times New Roman" w:hAnsi="Helvetica" w:cs="Helvetica"/>
          <w:sz w:val="16"/>
          <w:szCs w:val="16"/>
          <w:lang w:eastAsia="pl-PL"/>
        </w:rPr>
      </w:pPr>
      <w:r w:rsidRPr="009B41AA">
        <w:rPr>
          <w:rStyle w:val="Odwoanieprzypisudolnego"/>
          <w:rFonts w:ascii="Helvetica" w:hAnsi="Helvetica" w:cs="Helvetica"/>
          <w:sz w:val="16"/>
          <w:szCs w:val="16"/>
        </w:rPr>
        <w:footnoteRef/>
      </w:r>
      <w:r w:rsidRPr="009B41AA">
        <w:rPr>
          <w:rFonts w:ascii="Helvetica" w:hAnsi="Helvetica" w:cs="Helvetica"/>
          <w:sz w:val="16"/>
          <w:szCs w:val="16"/>
        </w:rPr>
        <w:t xml:space="preserve"> </w:t>
      </w:r>
      <w:r w:rsidR="00E41B3C">
        <w:rPr>
          <w:rFonts w:ascii="Helvetica" w:eastAsia="Times New Roman" w:hAnsi="Helvetica" w:cs="Helvetica"/>
          <w:sz w:val="16"/>
          <w:szCs w:val="16"/>
          <w:lang w:eastAsia="pl-PL"/>
        </w:rPr>
        <w:t>R</w:t>
      </w:r>
      <w:r w:rsidRPr="009B41AA">
        <w:rPr>
          <w:rFonts w:ascii="Helvetica" w:eastAsia="Times New Roman" w:hAnsi="Helvetica" w:cs="Helvetica"/>
          <w:sz w:val="16"/>
          <w:szCs w:val="16"/>
          <w:lang w:eastAsia="pl-PL"/>
        </w:rPr>
        <w:t>ównież w zakresie spełnienia wymogu relacji zadłużenia, o której mowa w art. 242-244 ustawy o finansach publicznych</w:t>
      </w:r>
    </w:p>
  </w:footnote>
  <w:footnote w:id="42">
    <w:p w14:paraId="66488CD1" w14:textId="1E5710FD" w:rsidR="00205CCD" w:rsidRPr="00DE5342" w:rsidRDefault="00205CCD" w:rsidP="009F3C05">
      <w:pPr>
        <w:pStyle w:val="Tekstprzypisudolnego"/>
        <w:jc w:val="both"/>
        <w:rPr>
          <w:rFonts w:ascii="Helvetica" w:hAnsi="Helvetica" w:cs="Helvetica"/>
          <w:sz w:val="16"/>
          <w:szCs w:val="16"/>
        </w:rPr>
      </w:pPr>
      <w:r w:rsidRPr="00DE5342">
        <w:rPr>
          <w:rStyle w:val="Odwoanieprzypisudolnego"/>
          <w:rFonts w:ascii="Helvetica" w:hAnsi="Helvetica" w:cs="Helvetica"/>
          <w:sz w:val="16"/>
          <w:szCs w:val="16"/>
        </w:rPr>
        <w:footnoteRef/>
      </w:r>
      <w:r w:rsidRPr="00DE5342">
        <w:rPr>
          <w:rFonts w:ascii="Helvetica" w:hAnsi="Helvetica" w:cs="Helvetica"/>
          <w:sz w:val="16"/>
          <w:szCs w:val="16"/>
        </w:rPr>
        <w:t xml:space="preserve"> </w:t>
      </w:r>
      <w:r w:rsidR="00DE5342" w:rsidRPr="00DE5342">
        <w:rPr>
          <w:rFonts w:ascii="Helvetica" w:hAnsi="Helvetica" w:cs="Helvetica"/>
          <w:sz w:val="16"/>
          <w:szCs w:val="16"/>
        </w:rPr>
        <w:t xml:space="preserve">Przywołane w dokumencie </w:t>
      </w:r>
      <w:r w:rsidRPr="00DE5342">
        <w:rPr>
          <w:rFonts w:ascii="Helvetica" w:hAnsi="Helvetica" w:cs="Helvetica"/>
          <w:sz w:val="16"/>
          <w:szCs w:val="16"/>
        </w:rPr>
        <w:t>nazwy osiedli</w:t>
      </w:r>
      <w:r w:rsidR="00DE5342" w:rsidRPr="00DE5342">
        <w:rPr>
          <w:rFonts w:ascii="Helvetica" w:hAnsi="Helvetica" w:cs="Helvetica"/>
          <w:sz w:val="16"/>
          <w:szCs w:val="16"/>
        </w:rPr>
        <w:t xml:space="preserve"> </w:t>
      </w:r>
      <w:r w:rsidR="00DE5342" w:rsidRPr="00DE5342">
        <w:rPr>
          <w:rFonts w:ascii="Helvetica" w:hAnsi="Helvetica" w:cs="Helvetica"/>
          <w:bCs/>
          <w:sz w:val="16"/>
          <w:szCs w:val="16"/>
        </w:rPr>
        <w:t>używane są zwyczajowo</w:t>
      </w:r>
      <w:r w:rsidR="00DE5342">
        <w:rPr>
          <w:rFonts w:ascii="Helvetica" w:hAnsi="Helvetica" w:cs="Helvetica"/>
          <w:sz w:val="16"/>
          <w:szCs w:val="16"/>
        </w:rPr>
        <w:t>, nie stanowią one odrębnych jednostek administracyjnych</w:t>
      </w:r>
    </w:p>
  </w:footnote>
  <w:footnote w:id="43">
    <w:p w14:paraId="0449FE08" w14:textId="19EE62D9" w:rsidR="00EC7887" w:rsidRPr="00EC7887" w:rsidRDefault="00EC7887" w:rsidP="00EC7887">
      <w:pPr>
        <w:pStyle w:val="Tekstprzypisudolnego"/>
        <w:jc w:val="both"/>
        <w:rPr>
          <w:rFonts w:ascii="Helvetica" w:hAnsi="Helvetica" w:cs="Helvetica"/>
          <w:sz w:val="16"/>
          <w:szCs w:val="16"/>
        </w:rPr>
      </w:pPr>
      <w:r w:rsidRPr="00EC7887">
        <w:rPr>
          <w:rStyle w:val="Odwoanieprzypisudolnego"/>
          <w:rFonts w:ascii="Helvetica" w:hAnsi="Helvetica" w:cs="Helvetica"/>
          <w:sz w:val="16"/>
          <w:szCs w:val="16"/>
        </w:rPr>
        <w:footnoteRef/>
      </w:r>
      <w:r w:rsidRPr="00EC7887">
        <w:rPr>
          <w:rFonts w:ascii="Helvetica" w:hAnsi="Helvetica" w:cs="Helvetica"/>
          <w:sz w:val="16"/>
          <w:szCs w:val="16"/>
        </w:rPr>
        <w:t xml:space="preserve"> </w:t>
      </w:r>
      <w:hyperlink r:id="rId20" w:history="1">
        <w:r w:rsidRPr="00EC7887">
          <w:rPr>
            <w:rStyle w:val="Hipercze"/>
            <w:rFonts w:ascii="Helvetica" w:hAnsi="Helvetica" w:cs="Helvetica"/>
            <w:sz w:val="16"/>
            <w:szCs w:val="16"/>
          </w:rPr>
          <w:t>Obwodnica Stalowej Woli i Niska otwarta - Ministerstwo Infrastruktury - Portal Gov.pl (www.gov.pl)</w:t>
        </w:r>
      </w:hyperlink>
    </w:p>
  </w:footnote>
  <w:footnote w:id="44">
    <w:p w14:paraId="5D4ABA67" w14:textId="71D7EF05" w:rsidR="007D0FBB" w:rsidRPr="00452EA6" w:rsidRDefault="007D0FBB" w:rsidP="00AA0EA4">
      <w:pPr>
        <w:pStyle w:val="Tekstprzypisudolnego"/>
        <w:jc w:val="both"/>
        <w:rPr>
          <w:rFonts w:ascii="Helvetica" w:hAnsi="Helvetica" w:cs="Helvetica"/>
          <w:sz w:val="16"/>
          <w:szCs w:val="16"/>
        </w:rPr>
      </w:pPr>
      <w:r w:rsidRPr="00452EA6">
        <w:rPr>
          <w:rStyle w:val="Odwoanieprzypisudolnego"/>
          <w:rFonts w:ascii="Helvetica" w:hAnsi="Helvetica" w:cs="Helvetica"/>
          <w:sz w:val="16"/>
          <w:szCs w:val="16"/>
        </w:rPr>
        <w:footnoteRef/>
      </w:r>
      <w:r w:rsidRPr="00452EA6">
        <w:rPr>
          <w:rFonts w:ascii="Helvetica" w:hAnsi="Helvetica" w:cs="Helvetica"/>
          <w:sz w:val="16"/>
          <w:szCs w:val="16"/>
        </w:rPr>
        <w:t xml:space="preserve"> </w:t>
      </w:r>
      <w:r w:rsidR="002B725E" w:rsidRPr="00452EA6">
        <w:rPr>
          <w:rFonts w:ascii="Helvetica" w:hAnsi="Helvetica" w:cs="Helvetica"/>
          <w:sz w:val="16"/>
          <w:szCs w:val="16"/>
        </w:rPr>
        <w:t>W</w:t>
      </w:r>
      <w:r w:rsidRPr="00452EA6">
        <w:rPr>
          <w:rFonts w:ascii="Helvetica" w:hAnsi="Helvetica" w:cs="Helvetica"/>
          <w:sz w:val="16"/>
          <w:szCs w:val="16"/>
        </w:rPr>
        <w:t>zrost w stosunku do roku 2020 o 11,75%</w:t>
      </w:r>
    </w:p>
  </w:footnote>
  <w:footnote w:id="45">
    <w:p w14:paraId="7392D0F0" w14:textId="561A48EB" w:rsidR="003B034A" w:rsidRPr="00452EA6" w:rsidRDefault="003B034A" w:rsidP="00AA0EA4">
      <w:pPr>
        <w:pStyle w:val="Tekstprzypisudolnego"/>
        <w:jc w:val="both"/>
        <w:rPr>
          <w:rFonts w:ascii="Helvetica" w:hAnsi="Helvetica" w:cs="Helvetica"/>
          <w:sz w:val="16"/>
          <w:szCs w:val="16"/>
        </w:rPr>
      </w:pPr>
      <w:r w:rsidRPr="00452EA6">
        <w:rPr>
          <w:rStyle w:val="Odwoanieprzypisudolnego"/>
          <w:rFonts w:ascii="Helvetica" w:hAnsi="Helvetica" w:cs="Helvetica"/>
          <w:sz w:val="16"/>
          <w:szCs w:val="16"/>
        </w:rPr>
        <w:footnoteRef/>
      </w:r>
      <w:r w:rsidRPr="00452EA6">
        <w:rPr>
          <w:rFonts w:ascii="Helvetica" w:hAnsi="Helvetica" w:cs="Helvetica"/>
          <w:sz w:val="16"/>
          <w:szCs w:val="16"/>
        </w:rPr>
        <w:t xml:space="preserve"> </w:t>
      </w:r>
      <w:r w:rsidR="0007752D" w:rsidRPr="00452EA6">
        <w:rPr>
          <w:rFonts w:ascii="Helvetica" w:hAnsi="Helvetica" w:cs="Helvetica"/>
          <w:sz w:val="16"/>
          <w:szCs w:val="16"/>
        </w:rPr>
        <w:t>Współczynnik skolaryzacji brutto wg d</w:t>
      </w:r>
      <w:r w:rsidR="00A76E38" w:rsidRPr="00452EA6">
        <w:rPr>
          <w:rFonts w:ascii="Helvetica" w:hAnsi="Helvetica" w:cs="Helvetica"/>
          <w:sz w:val="16"/>
          <w:szCs w:val="16"/>
        </w:rPr>
        <w:t>an</w:t>
      </w:r>
      <w:r w:rsidR="0007752D" w:rsidRPr="00452EA6">
        <w:rPr>
          <w:rFonts w:ascii="Helvetica" w:hAnsi="Helvetica" w:cs="Helvetica"/>
          <w:sz w:val="16"/>
          <w:szCs w:val="16"/>
        </w:rPr>
        <w:t>ych</w:t>
      </w:r>
      <w:r w:rsidR="00A76E38" w:rsidRPr="00452EA6">
        <w:rPr>
          <w:rFonts w:ascii="Helvetica" w:hAnsi="Helvetica" w:cs="Helvetica"/>
          <w:sz w:val="16"/>
          <w:szCs w:val="16"/>
        </w:rPr>
        <w:t xml:space="preserve"> BDL GUS</w:t>
      </w:r>
    </w:p>
  </w:footnote>
  <w:footnote w:id="46">
    <w:p w14:paraId="16277ED0" w14:textId="1038770A" w:rsidR="002B725E" w:rsidRPr="00452EA6" w:rsidRDefault="002B725E" w:rsidP="00AA0EA4">
      <w:pPr>
        <w:pStyle w:val="Tekstprzypisudolnego"/>
        <w:jc w:val="both"/>
        <w:rPr>
          <w:rFonts w:ascii="Helvetica" w:hAnsi="Helvetica" w:cs="Helvetica"/>
          <w:sz w:val="16"/>
          <w:szCs w:val="16"/>
        </w:rPr>
      </w:pPr>
      <w:r w:rsidRPr="00452EA6">
        <w:rPr>
          <w:rStyle w:val="Odwoanieprzypisudolnego"/>
          <w:rFonts w:ascii="Helvetica" w:hAnsi="Helvetica" w:cs="Helvetica"/>
          <w:sz w:val="16"/>
          <w:szCs w:val="16"/>
        </w:rPr>
        <w:footnoteRef/>
      </w:r>
      <w:r w:rsidRPr="00452EA6">
        <w:rPr>
          <w:rFonts w:ascii="Helvetica" w:hAnsi="Helvetica" w:cs="Helvetica"/>
          <w:sz w:val="16"/>
          <w:szCs w:val="16"/>
        </w:rPr>
        <w:t xml:space="preserve"> Raport o stanie Powiatu Stalowo</w:t>
      </w:r>
      <w:r w:rsidR="00B214FB" w:rsidRPr="00452EA6">
        <w:rPr>
          <w:rFonts w:ascii="Helvetica" w:hAnsi="Helvetica" w:cs="Helvetica"/>
          <w:sz w:val="16"/>
          <w:szCs w:val="16"/>
        </w:rPr>
        <w:t>wol</w:t>
      </w:r>
      <w:r w:rsidRPr="00452EA6">
        <w:rPr>
          <w:rFonts w:ascii="Helvetica" w:hAnsi="Helvetica" w:cs="Helvetica"/>
          <w:sz w:val="16"/>
          <w:szCs w:val="16"/>
        </w:rPr>
        <w:t>skiego za rok 2021</w:t>
      </w:r>
    </w:p>
  </w:footnote>
  <w:footnote w:id="47">
    <w:p w14:paraId="7D5ED6AD" w14:textId="1EFB3C87" w:rsidR="00C7778D" w:rsidRPr="00452EA6" w:rsidRDefault="00C7778D" w:rsidP="00AA0EA4">
      <w:pPr>
        <w:pStyle w:val="Tekstprzypisudolnego"/>
        <w:jc w:val="both"/>
        <w:rPr>
          <w:rFonts w:ascii="Helvetica" w:hAnsi="Helvetica" w:cs="Helvetica"/>
          <w:sz w:val="16"/>
          <w:szCs w:val="16"/>
        </w:rPr>
      </w:pPr>
      <w:r w:rsidRPr="00452EA6">
        <w:rPr>
          <w:rStyle w:val="Odwoanieprzypisudolnego"/>
          <w:rFonts w:ascii="Helvetica" w:hAnsi="Helvetica" w:cs="Helvetica"/>
          <w:sz w:val="16"/>
          <w:szCs w:val="16"/>
        </w:rPr>
        <w:footnoteRef/>
      </w:r>
      <w:r w:rsidRPr="00452EA6">
        <w:rPr>
          <w:rFonts w:ascii="Helvetica" w:hAnsi="Helvetica" w:cs="Helvetica"/>
          <w:sz w:val="16"/>
          <w:szCs w:val="16"/>
        </w:rPr>
        <w:t xml:space="preserve"> </w:t>
      </w:r>
      <w:hyperlink r:id="rId21" w:history="1">
        <w:r w:rsidRPr="00452EA6">
          <w:rPr>
            <w:rStyle w:val="Hipercze"/>
            <w:rFonts w:ascii="Helvetica" w:hAnsi="Helvetica" w:cs="Helvetica"/>
            <w:sz w:val="16"/>
            <w:szCs w:val="16"/>
          </w:rPr>
          <w:t>Wydział Mechaniczno-Technologiczny Politechniki Rzeszowskiej w Stalowej Woli (prz.edu.pl)</w:t>
        </w:r>
      </w:hyperlink>
    </w:p>
  </w:footnote>
  <w:footnote w:id="48">
    <w:p w14:paraId="2AB03C05" w14:textId="30CCE300" w:rsidR="00C7778D" w:rsidRPr="00452EA6" w:rsidRDefault="00C7778D" w:rsidP="00AA0EA4">
      <w:pPr>
        <w:pStyle w:val="Tekstprzypisudolnego"/>
        <w:jc w:val="both"/>
        <w:rPr>
          <w:rFonts w:ascii="Helvetica" w:hAnsi="Helvetica" w:cs="Helvetica"/>
          <w:sz w:val="16"/>
          <w:szCs w:val="16"/>
        </w:rPr>
      </w:pPr>
      <w:r w:rsidRPr="00452EA6">
        <w:rPr>
          <w:rStyle w:val="Odwoanieprzypisudolnego"/>
          <w:rFonts w:ascii="Helvetica" w:hAnsi="Helvetica" w:cs="Helvetica"/>
          <w:sz w:val="16"/>
          <w:szCs w:val="16"/>
        </w:rPr>
        <w:footnoteRef/>
      </w:r>
      <w:r w:rsidRPr="00452EA6">
        <w:rPr>
          <w:rFonts w:ascii="Helvetica" w:hAnsi="Helvetica" w:cs="Helvetica"/>
          <w:sz w:val="16"/>
          <w:szCs w:val="16"/>
        </w:rPr>
        <w:t xml:space="preserve"> </w:t>
      </w:r>
      <w:hyperlink r:id="rId22" w:history="1">
        <w:r w:rsidRPr="00452EA6">
          <w:rPr>
            <w:rStyle w:val="Hipercze"/>
            <w:rFonts w:ascii="Helvetica" w:hAnsi="Helvetica" w:cs="Helvetica"/>
            <w:sz w:val="16"/>
            <w:szCs w:val="16"/>
          </w:rPr>
          <w:t>KUL - Filia Katolickiego Uniwersytetu Lubelskiego Jana Pawła II w Stalowej Woli - O Filii</w:t>
        </w:r>
      </w:hyperlink>
    </w:p>
  </w:footnote>
  <w:footnote w:id="49">
    <w:p w14:paraId="4E1349D1" w14:textId="6D6B4ADD" w:rsidR="000026DD" w:rsidRPr="00452EA6" w:rsidRDefault="000026DD" w:rsidP="00AA0EA4">
      <w:pPr>
        <w:pStyle w:val="Tekstprzypisudolnego"/>
        <w:jc w:val="both"/>
        <w:rPr>
          <w:rFonts w:ascii="Helvetica" w:hAnsi="Helvetica" w:cs="Helvetica"/>
          <w:sz w:val="16"/>
          <w:szCs w:val="16"/>
        </w:rPr>
      </w:pPr>
      <w:r w:rsidRPr="00452EA6">
        <w:rPr>
          <w:rStyle w:val="Odwoanieprzypisudolnego"/>
          <w:rFonts w:ascii="Helvetica" w:hAnsi="Helvetica" w:cs="Helvetica"/>
          <w:sz w:val="16"/>
          <w:szCs w:val="16"/>
        </w:rPr>
        <w:footnoteRef/>
      </w:r>
      <w:r w:rsidRPr="00452EA6">
        <w:rPr>
          <w:rFonts w:ascii="Helvetica" w:hAnsi="Helvetica" w:cs="Helvetica"/>
          <w:sz w:val="16"/>
          <w:szCs w:val="16"/>
        </w:rPr>
        <w:t xml:space="preserve"> </w:t>
      </w:r>
      <w:hyperlink r:id="rId23" w:history="1">
        <w:r w:rsidRPr="00452EA6">
          <w:rPr>
            <w:rStyle w:val="Hipercze"/>
            <w:rFonts w:ascii="Helvetica" w:hAnsi="Helvetica" w:cs="Helvetica"/>
            <w:sz w:val="16"/>
            <w:szCs w:val="16"/>
          </w:rPr>
          <w:t>O uczelni - WSE Stalowa Wola</w:t>
        </w:r>
      </w:hyperlink>
    </w:p>
  </w:footnote>
  <w:footnote w:id="50">
    <w:p w14:paraId="58008AEC" w14:textId="696BF004" w:rsidR="00B8265F" w:rsidRPr="00452EA6" w:rsidRDefault="00B8265F" w:rsidP="00AA0EA4">
      <w:pPr>
        <w:pStyle w:val="Tekstprzypisudolnego"/>
        <w:jc w:val="both"/>
        <w:rPr>
          <w:rFonts w:ascii="Helvetica" w:hAnsi="Helvetica" w:cs="Helvetica"/>
          <w:sz w:val="16"/>
          <w:szCs w:val="16"/>
        </w:rPr>
      </w:pPr>
      <w:r w:rsidRPr="00452EA6">
        <w:rPr>
          <w:rStyle w:val="Odwoanieprzypisudolnego"/>
          <w:rFonts w:ascii="Helvetica" w:hAnsi="Helvetica" w:cs="Helvetica"/>
          <w:sz w:val="16"/>
          <w:szCs w:val="16"/>
        </w:rPr>
        <w:footnoteRef/>
      </w:r>
      <w:r w:rsidRPr="00452EA6">
        <w:rPr>
          <w:rFonts w:ascii="Helvetica" w:hAnsi="Helvetica" w:cs="Helvetica"/>
          <w:sz w:val="16"/>
          <w:szCs w:val="16"/>
        </w:rPr>
        <w:t xml:space="preserve"> </w:t>
      </w:r>
      <w:hyperlink r:id="rId24" w:history="1">
        <w:r w:rsidR="00AA0EA4" w:rsidRPr="00452EA6">
          <w:rPr>
            <w:rStyle w:val="Hipercze"/>
            <w:rFonts w:ascii="Helvetica" w:hAnsi="Helvetica" w:cs="Helvetica"/>
            <w:sz w:val="16"/>
            <w:szCs w:val="16"/>
          </w:rPr>
          <w:t>O uczelni – Wyższa Szkoła Administracji – Filia w Stalowej Woli (wsa.stalowa-wola.pl)</w:t>
        </w:r>
      </w:hyperlink>
    </w:p>
  </w:footnote>
  <w:footnote w:id="51">
    <w:p w14:paraId="5D144163" w14:textId="2960D9CB" w:rsidR="00ED1E17" w:rsidRPr="00453C8B" w:rsidRDefault="00ED1E17" w:rsidP="00AA0EA4">
      <w:pPr>
        <w:spacing w:after="0" w:line="240" w:lineRule="auto"/>
        <w:jc w:val="both"/>
        <w:rPr>
          <w:rFonts w:ascii="Helvetica" w:hAnsi="Helvetica" w:cs="Helvetica"/>
          <w:color w:val="333333"/>
          <w:sz w:val="16"/>
          <w:szCs w:val="16"/>
          <w:shd w:val="clear" w:color="auto" w:fill="FFFFFF"/>
        </w:rPr>
      </w:pPr>
      <w:r w:rsidRPr="00452EA6">
        <w:rPr>
          <w:rStyle w:val="Odwoanieprzypisudolnego"/>
          <w:rFonts w:ascii="Helvetica" w:hAnsi="Helvetica" w:cs="Helvetica"/>
          <w:sz w:val="16"/>
          <w:szCs w:val="16"/>
        </w:rPr>
        <w:footnoteRef/>
      </w:r>
      <w:r w:rsidRPr="00452EA6">
        <w:rPr>
          <w:rFonts w:ascii="Helvetica" w:hAnsi="Helvetica" w:cs="Helvetica"/>
          <w:sz w:val="16"/>
          <w:szCs w:val="16"/>
        </w:rPr>
        <w:t xml:space="preserve"> </w:t>
      </w:r>
      <w:r w:rsidRPr="00452EA6">
        <w:rPr>
          <w:rFonts w:ascii="Helvetica" w:hAnsi="Helvetica" w:cs="Helvetica"/>
          <w:color w:val="333333"/>
          <w:sz w:val="16"/>
          <w:szCs w:val="16"/>
          <w:shd w:val="clear" w:color="auto" w:fill="FFFFFF"/>
        </w:rPr>
        <w:t>Chociażby ze względu na zwiększający się udział osób z wykształceniem średnim lub wyższym w stosunku do odsetka osób z wykształceniem podstawowym lub niepełnym podstawowym</w:t>
      </w:r>
    </w:p>
  </w:footnote>
  <w:footnote w:id="52">
    <w:p w14:paraId="6372B41F" w14:textId="0DAF5DA8" w:rsidR="00453C8B" w:rsidRPr="00571359" w:rsidRDefault="00453C8B" w:rsidP="009F44C2">
      <w:pPr>
        <w:pStyle w:val="Tekstprzypisudolnego"/>
        <w:jc w:val="both"/>
        <w:rPr>
          <w:rFonts w:ascii="Helvetica" w:hAnsi="Helvetica" w:cs="Helvetica"/>
          <w:sz w:val="16"/>
          <w:szCs w:val="16"/>
        </w:rPr>
      </w:pPr>
      <w:r w:rsidRPr="00571359">
        <w:rPr>
          <w:rStyle w:val="Odwoanieprzypisudolnego"/>
          <w:rFonts w:ascii="Helvetica" w:hAnsi="Helvetica" w:cs="Helvetica"/>
          <w:sz w:val="16"/>
          <w:szCs w:val="16"/>
        </w:rPr>
        <w:footnoteRef/>
      </w:r>
      <w:r w:rsidRPr="00571359">
        <w:rPr>
          <w:rFonts w:ascii="Helvetica" w:hAnsi="Helvetica" w:cs="Helvetica"/>
          <w:sz w:val="16"/>
          <w:szCs w:val="16"/>
        </w:rPr>
        <w:t xml:space="preserve"> </w:t>
      </w:r>
      <w:hyperlink r:id="rId25" w:history="1">
        <w:r w:rsidRPr="00571359">
          <w:rPr>
            <w:rStyle w:val="Hipercze"/>
            <w:rFonts w:ascii="Helvetica" w:hAnsi="Helvetica" w:cs="Helvetica"/>
            <w:sz w:val="16"/>
            <w:szCs w:val="16"/>
          </w:rPr>
          <w:t>Raport o stanie Miasta Stalowej Woli - Sprawy społeczne oraz zdrowie (curulis.pl)</w:t>
        </w:r>
      </w:hyperlink>
    </w:p>
  </w:footnote>
  <w:footnote w:id="53">
    <w:p w14:paraId="24807CFA" w14:textId="4B0F08C4" w:rsidR="00FB0F4A" w:rsidRPr="00571359" w:rsidRDefault="00FB0F4A" w:rsidP="009F44C2">
      <w:pPr>
        <w:pStyle w:val="Tekstprzypisudolnego"/>
        <w:jc w:val="both"/>
        <w:rPr>
          <w:rFonts w:ascii="Helvetica" w:hAnsi="Helvetica" w:cs="Helvetica"/>
          <w:sz w:val="16"/>
          <w:szCs w:val="16"/>
        </w:rPr>
      </w:pPr>
      <w:r w:rsidRPr="00571359">
        <w:rPr>
          <w:rStyle w:val="Odwoanieprzypisudolnego"/>
          <w:rFonts w:ascii="Helvetica" w:hAnsi="Helvetica" w:cs="Helvetica"/>
          <w:sz w:val="16"/>
          <w:szCs w:val="16"/>
        </w:rPr>
        <w:footnoteRef/>
      </w:r>
      <w:r w:rsidRPr="00571359">
        <w:rPr>
          <w:rFonts w:ascii="Helvetica" w:hAnsi="Helvetica" w:cs="Helvetica"/>
          <w:sz w:val="16"/>
          <w:szCs w:val="16"/>
        </w:rPr>
        <w:t xml:space="preserve"> </w:t>
      </w:r>
      <w:r w:rsidR="003A3FDD" w:rsidRPr="00571359">
        <w:rPr>
          <w:rFonts w:ascii="Helvetica" w:hAnsi="Helvetica" w:cs="Helvetica"/>
          <w:sz w:val="16"/>
          <w:szCs w:val="16"/>
        </w:rPr>
        <w:t xml:space="preserve">W </w:t>
      </w:r>
      <w:r w:rsidR="003A3FDD" w:rsidRPr="00571359">
        <w:rPr>
          <w:rFonts w:ascii="Helvetica" w:hAnsi="Helvetica" w:cs="Helvetica"/>
          <w:color w:val="000000"/>
          <w:sz w:val="16"/>
          <w:szCs w:val="16"/>
        </w:rPr>
        <w:t>strukturze</w:t>
      </w:r>
      <w:r w:rsidR="00F221FA">
        <w:rPr>
          <w:rFonts w:ascii="Helvetica" w:hAnsi="Helvetica" w:cs="Helvetica"/>
          <w:color w:val="000000"/>
          <w:sz w:val="16"/>
          <w:szCs w:val="16"/>
        </w:rPr>
        <w:t xml:space="preserve"> tych</w:t>
      </w:r>
      <w:r w:rsidR="003A3FDD" w:rsidRPr="00571359">
        <w:rPr>
          <w:rFonts w:ascii="Helvetica" w:hAnsi="Helvetica" w:cs="Helvetica"/>
          <w:color w:val="000000"/>
          <w:sz w:val="16"/>
          <w:szCs w:val="16"/>
        </w:rPr>
        <w:t xml:space="preserve"> instytucji działają Rozwadowski Dom Kultury "Sokół", Galeri</w:t>
      </w:r>
      <w:r w:rsidR="00F221FA">
        <w:rPr>
          <w:rFonts w:ascii="Helvetica" w:hAnsi="Helvetica" w:cs="Helvetica"/>
          <w:color w:val="000000"/>
          <w:sz w:val="16"/>
          <w:szCs w:val="16"/>
        </w:rPr>
        <w:t>a</w:t>
      </w:r>
      <w:r w:rsidR="003A3FDD" w:rsidRPr="00571359">
        <w:rPr>
          <w:rFonts w:ascii="Helvetica" w:hAnsi="Helvetica" w:cs="Helvetica"/>
          <w:color w:val="000000"/>
          <w:sz w:val="16"/>
          <w:szCs w:val="16"/>
        </w:rPr>
        <w:t xml:space="preserve"> Alfonsa Karpińskiego czy Muzeum</w:t>
      </w:r>
      <w:r w:rsidR="00F221FA">
        <w:rPr>
          <w:rFonts w:ascii="Helvetica" w:hAnsi="Helvetica" w:cs="Helvetica"/>
          <w:color w:val="000000"/>
          <w:sz w:val="16"/>
          <w:szCs w:val="16"/>
        </w:rPr>
        <w:t xml:space="preserve"> COP</w:t>
      </w:r>
    </w:p>
  </w:footnote>
  <w:footnote w:id="54">
    <w:p w14:paraId="37D7FDCB" w14:textId="79C94AA4" w:rsidR="00453C8B" w:rsidRPr="00571359" w:rsidRDefault="00453C8B" w:rsidP="009F44C2">
      <w:pPr>
        <w:pStyle w:val="Tekstprzypisudolnego"/>
        <w:jc w:val="both"/>
        <w:rPr>
          <w:rFonts w:ascii="Helvetica" w:hAnsi="Helvetica" w:cs="Helvetica"/>
          <w:sz w:val="16"/>
          <w:szCs w:val="16"/>
        </w:rPr>
      </w:pPr>
      <w:r w:rsidRPr="00571359">
        <w:rPr>
          <w:rStyle w:val="Odwoanieprzypisudolnego"/>
          <w:rFonts w:ascii="Helvetica" w:hAnsi="Helvetica" w:cs="Helvetica"/>
          <w:sz w:val="16"/>
          <w:szCs w:val="16"/>
        </w:rPr>
        <w:footnoteRef/>
      </w:r>
      <w:r w:rsidRPr="00571359">
        <w:rPr>
          <w:rFonts w:ascii="Helvetica" w:hAnsi="Helvetica" w:cs="Helvetica"/>
          <w:sz w:val="16"/>
          <w:szCs w:val="16"/>
        </w:rPr>
        <w:t xml:space="preserve"> </w:t>
      </w:r>
      <w:hyperlink r:id="rId26" w:history="1">
        <w:r w:rsidR="00D73073" w:rsidRPr="00571359">
          <w:rPr>
            <w:rStyle w:val="Hipercze"/>
            <w:rFonts w:ascii="Helvetica" w:hAnsi="Helvetica" w:cs="Helvetica"/>
            <w:sz w:val="16"/>
            <w:szCs w:val="16"/>
          </w:rPr>
          <w:t>Raport o stanie Miasta Stalowej Woli - Działalność kulturalna (curulis.pl)</w:t>
        </w:r>
      </w:hyperlink>
    </w:p>
  </w:footnote>
  <w:footnote w:id="55">
    <w:p w14:paraId="29EE0CC4" w14:textId="63FEF8DD" w:rsidR="00D73073" w:rsidRPr="00571359" w:rsidRDefault="00D73073" w:rsidP="009F44C2">
      <w:pPr>
        <w:pStyle w:val="Tekstprzypisudolnego"/>
        <w:jc w:val="both"/>
        <w:rPr>
          <w:rFonts w:ascii="Helvetica" w:hAnsi="Helvetica" w:cs="Helvetica"/>
          <w:sz w:val="16"/>
          <w:szCs w:val="16"/>
        </w:rPr>
      </w:pPr>
      <w:r w:rsidRPr="00571359">
        <w:rPr>
          <w:rStyle w:val="Odwoanieprzypisudolnego"/>
          <w:rFonts w:ascii="Helvetica" w:hAnsi="Helvetica" w:cs="Helvetica"/>
          <w:sz w:val="16"/>
          <w:szCs w:val="16"/>
        </w:rPr>
        <w:footnoteRef/>
      </w:r>
      <w:r w:rsidRPr="00571359">
        <w:rPr>
          <w:rFonts w:ascii="Helvetica" w:hAnsi="Helvetica" w:cs="Helvetica"/>
          <w:sz w:val="16"/>
          <w:szCs w:val="16"/>
        </w:rPr>
        <w:t xml:space="preserve"> </w:t>
      </w:r>
      <w:hyperlink r:id="rId27" w:history="1">
        <w:r w:rsidR="00571359" w:rsidRPr="00571359">
          <w:rPr>
            <w:rStyle w:val="Hipercze"/>
            <w:rFonts w:ascii="Helvetica" w:hAnsi="Helvetica" w:cs="Helvetica"/>
            <w:sz w:val="16"/>
            <w:szCs w:val="16"/>
          </w:rPr>
          <w:t>Organizacje i kluby sportowe - Stalowa Wola - oficjalny portal miasta</w:t>
        </w:r>
      </w:hyperlink>
    </w:p>
  </w:footnote>
  <w:footnote w:id="56">
    <w:p w14:paraId="231C9A62" w14:textId="5030ACED" w:rsidR="00295543" w:rsidRDefault="00295543" w:rsidP="009F44C2">
      <w:pPr>
        <w:pStyle w:val="Tekstprzypisudolnego"/>
        <w:jc w:val="both"/>
      </w:pPr>
      <w:r w:rsidRPr="00571359">
        <w:rPr>
          <w:rStyle w:val="Odwoanieprzypisudolnego"/>
          <w:rFonts w:ascii="Helvetica" w:hAnsi="Helvetica" w:cs="Helvetica"/>
          <w:sz w:val="16"/>
          <w:szCs w:val="16"/>
        </w:rPr>
        <w:footnoteRef/>
      </w:r>
      <w:r w:rsidRPr="00571359">
        <w:rPr>
          <w:rFonts w:ascii="Helvetica" w:hAnsi="Helvetica" w:cs="Helvetica"/>
          <w:sz w:val="16"/>
          <w:szCs w:val="16"/>
        </w:rPr>
        <w:t xml:space="preserve"> Sprawozdanie z realizacji Rocznego Programu Współpracy Miasta z organizacjami pozarządowymi i podmiotami wymienionymi w art. 3 ust. 3 ustawy o działalności pożytku publicznego i o wolontariacie za 2021 rok</w:t>
      </w:r>
    </w:p>
  </w:footnote>
  <w:footnote w:id="57">
    <w:p w14:paraId="52CE56E1" w14:textId="32A9EB02" w:rsidR="004C6823" w:rsidRPr="00894C51" w:rsidRDefault="004C6823">
      <w:pPr>
        <w:pStyle w:val="Tekstprzypisudolnego"/>
        <w:rPr>
          <w:rFonts w:ascii="Helvetica" w:hAnsi="Helvetica" w:cs="Helvetica"/>
          <w:sz w:val="16"/>
          <w:szCs w:val="16"/>
        </w:rPr>
      </w:pPr>
      <w:r w:rsidRPr="00894C51">
        <w:rPr>
          <w:rStyle w:val="Odwoanieprzypisudolnego"/>
          <w:rFonts w:ascii="Helvetica" w:hAnsi="Helvetica" w:cs="Helvetica"/>
          <w:sz w:val="16"/>
          <w:szCs w:val="16"/>
        </w:rPr>
        <w:footnoteRef/>
      </w:r>
      <w:r w:rsidRPr="00894C51">
        <w:rPr>
          <w:rFonts w:ascii="Helvetica" w:hAnsi="Helvetica" w:cs="Helvetica"/>
          <w:sz w:val="16"/>
          <w:szCs w:val="16"/>
        </w:rPr>
        <w:t xml:space="preserve"> </w:t>
      </w:r>
      <w:hyperlink r:id="rId28" w:history="1">
        <w:r w:rsidRPr="00894C51">
          <w:rPr>
            <w:rStyle w:val="Hipercze"/>
            <w:rFonts w:ascii="Helvetica" w:hAnsi="Helvetica" w:cs="Helvetica"/>
            <w:sz w:val="16"/>
            <w:szCs w:val="16"/>
          </w:rPr>
          <w:t>Biuletyn Informacji Publicznej Urzędu Miasta Stalowej Woli (stalowawola.pl)</w:t>
        </w:r>
      </w:hyperlink>
    </w:p>
  </w:footnote>
  <w:footnote w:id="58">
    <w:p w14:paraId="57C3F2DF" w14:textId="17D69B6C" w:rsidR="00DF1068" w:rsidRPr="00894C51" w:rsidRDefault="00DF1068">
      <w:pPr>
        <w:pStyle w:val="Tekstprzypisudolnego"/>
        <w:rPr>
          <w:rFonts w:ascii="Helvetica" w:hAnsi="Helvetica" w:cs="Helvetica"/>
          <w:sz w:val="16"/>
          <w:szCs w:val="16"/>
        </w:rPr>
      </w:pPr>
      <w:r w:rsidRPr="00894C51">
        <w:rPr>
          <w:rStyle w:val="Odwoanieprzypisudolnego"/>
          <w:rFonts w:ascii="Helvetica" w:hAnsi="Helvetica" w:cs="Helvetica"/>
          <w:sz w:val="16"/>
          <w:szCs w:val="16"/>
        </w:rPr>
        <w:footnoteRef/>
      </w:r>
      <w:r w:rsidRPr="00894C51">
        <w:rPr>
          <w:rFonts w:ascii="Helvetica" w:hAnsi="Helvetica" w:cs="Helvetica"/>
          <w:sz w:val="16"/>
          <w:szCs w:val="16"/>
        </w:rPr>
        <w:t xml:space="preserve"> </w:t>
      </w:r>
      <w:r w:rsidR="0035384A" w:rsidRPr="00894C51">
        <w:rPr>
          <w:rFonts w:ascii="Helvetica" w:hAnsi="Helvetica" w:cs="Helvetica"/>
          <w:sz w:val="16"/>
          <w:szCs w:val="16"/>
        </w:rPr>
        <w:t>Przykładowo deficyt wpływu z czynszów do wydatków bieżących pomiędzy 2021 a 201</w:t>
      </w:r>
      <w:r w:rsidR="003C2C7B">
        <w:rPr>
          <w:rFonts w:ascii="Helvetica" w:hAnsi="Helvetica" w:cs="Helvetica"/>
          <w:sz w:val="16"/>
          <w:szCs w:val="16"/>
        </w:rPr>
        <w:t>6</w:t>
      </w:r>
      <w:r w:rsidR="0035384A" w:rsidRPr="00894C51">
        <w:rPr>
          <w:rFonts w:ascii="Helvetica" w:hAnsi="Helvetica" w:cs="Helvetica"/>
          <w:sz w:val="16"/>
          <w:szCs w:val="16"/>
        </w:rPr>
        <w:t xml:space="preserve"> r. wzrósł o </w:t>
      </w:r>
      <w:r w:rsidR="003C2C7B" w:rsidRPr="003C2C7B">
        <w:rPr>
          <w:rFonts w:ascii="Helvetica" w:hAnsi="Helvetica" w:cs="Helvetica"/>
          <w:sz w:val="16"/>
          <w:szCs w:val="16"/>
        </w:rPr>
        <w:t>957</w:t>
      </w:r>
      <w:r w:rsidR="003C2C7B">
        <w:rPr>
          <w:rFonts w:ascii="Helvetica" w:hAnsi="Helvetica" w:cs="Helvetica"/>
          <w:sz w:val="16"/>
          <w:szCs w:val="16"/>
        </w:rPr>
        <w:t xml:space="preserve"> </w:t>
      </w:r>
      <w:r w:rsidR="003C2C7B" w:rsidRPr="003C2C7B">
        <w:rPr>
          <w:rFonts w:ascii="Helvetica" w:hAnsi="Helvetica" w:cs="Helvetica"/>
          <w:sz w:val="16"/>
          <w:szCs w:val="16"/>
        </w:rPr>
        <w:t>382,35</w:t>
      </w:r>
      <w:r w:rsidR="003C2C7B">
        <w:rPr>
          <w:rFonts w:ascii="Helvetica" w:hAnsi="Helvetica" w:cs="Helvetica"/>
          <w:sz w:val="16"/>
          <w:szCs w:val="16"/>
        </w:rPr>
        <w:t xml:space="preserve"> </w:t>
      </w:r>
      <w:r w:rsidR="0035384A" w:rsidRPr="00894C51">
        <w:rPr>
          <w:rFonts w:ascii="Helvetica" w:hAnsi="Helvetica" w:cs="Helvetica"/>
          <w:sz w:val="16"/>
          <w:szCs w:val="16"/>
        </w:rPr>
        <w:t xml:space="preserve">zł, tj. </w:t>
      </w:r>
      <w:r w:rsidR="003C2C7B">
        <w:rPr>
          <w:rFonts w:ascii="Helvetica" w:hAnsi="Helvetica" w:cs="Helvetica"/>
          <w:sz w:val="16"/>
          <w:szCs w:val="16"/>
        </w:rPr>
        <w:t>22</w:t>
      </w:r>
      <w:r w:rsidR="0035384A" w:rsidRPr="00894C51">
        <w:rPr>
          <w:rFonts w:ascii="Helvetica" w:hAnsi="Helvetica" w:cs="Helvetica"/>
          <w:sz w:val="16"/>
          <w:szCs w:val="16"/>
        </w:rPr>
        <w:t>,</w:t>
      </w:r>
      <w:r w:rsidR="003C2C7B">
        <w:rPr>
          <w:rFonts w:ascii="Helvetica" w:hAnsi="Helvetica" w:cs="Helvetica"/>
          <w:sz w:val="16"/>
          <w:szCs w:val="16"/>
        </w:rPr>
        <w:t>86</w:t>
      </w:r>
      <w:r w:rsidR="0035384A" w:rsidRPr="00894C51">
        <w:rPr>
          <w:rFonts w:ascii="Helvetica" w:hAnsi="Helvetica" w:cs="Helvetica"/>
          <w:sz w:val="16"/>
          <w:szCs w:val="16"/>
        </w:rPr>
        <w:t xml:space="preserve">%  </w:t>
      </w:r>
    </w:p>
  </w:footnote>
  <w:footnote w:id="59">
    <w:p w14:paraId="517BC895" w14:textId="1E72F2FA" w:rsidR="0074225A" w:rsidRDefault="0074225A">
      <w:pPr>
        <w:pStyle w:val="Tekstprzypisudolnego"/>
      </w:pPr>
      <w:r w:rsidRPr="00894C51">
        <w:rPr>
          <w:rStyle w:val="Odwoanieprzypisudolnego"/>
          <w:rFonts w:ascii="Helvetica" w:hAnsi="Helvetica" w:cs="Helvetica"/>
          <w:sz w:val="16"/>
          <w:szCs w:val="16"/>
        </w:rPr>
        <w:footnoteRef/>
      </w:r>
      <w:r w:rsidRPr="00894C51">
        <w:rPr>
          <w:rFonts w:ascii="Helvetica" w:hAnsi="Helvetica" w:cs="Helvetica"/>
          <w:sz w:val="16"/>
          <w:szCs w:val="16"/>
        </w:rPr>
        <w:t xml:space="preserve"> </w:t>
      </w:r>
      <w:r w:rsidR="00894C51" w:rsidRPr="00894C51">
        <w:rPr>
          <w:rFonts w:ascii="Helvetica" w:hAnsi="Helvetica" w:cs="Helvetica"/>
          <w:sz w:val="16"/>
          <w:szCs w:val="16"/>
        </w:rPr>
        <w:t>Ponad 99%</w:t>
      </w:r>
      <w:r w:rsidR="00894C51">
        <w:rPr>
          <w:rFonts w:ascii="Helvetica" w:hAnsi="Helvetica" w:cs="Helvetica"/>
          <w:sz w:val="16"/>
          <w:szCs w:val="16"/>
        </w:rPr>
        <w:t xml:space="preserve"> </w:t>
      </w:r>
      <w:r w:rsidR="00894C51" w:rsidRPr="00894C51">
        <w:rPr>
          <w:rFonts w:ascii="Helvetica" w:hAnsi="Helvetica" w:cs="Helvetica"/>
          <w:sz w:val="16"/>
          <w:szCs w:val="16"/>
        </w:rPr>
        <w:t>łącznej kwoty</w:t>
      </w:r>
      <w:r w:rsidR="00894C51">
        <w:rPr>
          <w:rFonts w:ascii="Helvetica" w:hAnsi="Helvetica" w:cs="Helvetica"/>
          <w:sz w:val="16"/>
          <w:szCs w:val="16"/>
        </w:rPr>
        <w:t xml:space="preserve"> </w:t>
      </w:r>
      <w:r w:rsidR="00894C51" w:rsidRPr="00894C51">
        <w:rPr>
          <w:rFonts w:ascii="Helvetica" w:hAnsi="Helvetica" w:cs="Helvetica"/>
          <w:sz w:val="16"/>
          <w:szCs w:val="16"/>
        </w:rPr>
        <w:t>zaległości czynszow</w:t>
      </w:r>
      <w:r w:rsidR="00894C51">
        <w:rPr>
          <w:rFonts w:ascii="Helvetica" w:hAnsi="Helvetica" w:cs="Helvetica"/>
          <w:sz w:val="16"/>
          <w:szCs w:val="16"/>
        </w:rPr>
        <w:t>ych</w:t>
      </w:r>
      <w:r w:rsidR="00894C51" w:rsidRPr="00894C51">
        <w:rPr>
          <w:rFonts w:ascii="Helvetica" w:hAnsi="Helvetica" w:cs="Helvetica"/>
          <w:sz w:val="16"/>
          <w:szCs w:val="16"/>
        </w:rPr>
        <w:t xml:space="preserve"> w lokalach mieszkalnych stanowią</w:t>
      </w:r>
      <w:r w:rsidR="00894C51">
        <w:rPr>
          <w:rFonts w:ascii="Helvetica" w:hAnsi="Helvetica" w:cs="Helvetica"/>
          <w:sz w:val="16"/>
          <w:szCs w:val="16"/>
        </w:rPr>
        <w:t xml:space="preserve"> zaległości</w:t>
      </w:r>
      <w:r w:rsidR="00894C51" w:rsidRPr="00894C51">
        <w:rPr>
          <w:rFonts w:ascii="Helvetica" w:hAnsi="Helvetica" w:cs="Helvetica"/>
          <w:sz w:val="16"/>
          <w:szCs w:val="16"/>
        </w:rPr>
        <w:t xml:space="preserve"> powyżej 3 miesięcy</w:t>
      </w:r>
    </w:p>
  </w:footnote>
  <w:footnote w:id="60">
    <w:p w14:paraId="6BF029B1" w14:textId="75326657" w:rsidR="001B0130" w:rsidRPr="001B0130" w:rsidRDefault="001B0130" w:rsidP="00202414">
      <w:pPr>
        <w:pStyle w:val="Tekstprzypisudolnego"/>
        <w:jc w:val="both"/>
        <w:rPr>
          <w:rFonts w:ascii="Helvetica" w:hAnsi="Helvetica" w:cs="Helvetica"/>
          <w:sz w:val="16"/>
          <w:szCs w:val="16"/>
        </w:rPr>
      </w:pPr>
      <w:r w:rsidRPr="001B0130">
        <w:rPr>
          <w:rStyle w:val="Odwoanieprzypisudolnego"/>
          <w:rFonts w:ascii="Helvetica" w:hAnsi="Helvetica" w:cs="Helvetica"/>
          <w:sz w:val="16"/>
          <w:szCs w:val="16"/>
        </w:rPr>
        <w:footnoteRef/>
      </w:r>
      <w:r w:rsidRPr="001B0130">
        <w:rPr>
          <w:rFonts w:ascii="Helvetica" w:hAnsi="Helvetica" w:cs="Helvetica"/>
          <w:sz w:val="16"/>
          <w:szCs w:val="16"/>
        </w:rPr>
        <w:t xml:space="preserve"> Polska jest </w:t>
      </w:r>
      <w:r w:rsidRPr="001B0130">
        <w:rPr>
          <w:rFonts w:ascii="Helvetica" w:hAnsi="Helvetica" w:cs="Helvetica"/>
          <w:color w:val="202122"/>
          <w:sz w:val="16"/>
          <w:szCs w:val="16"/>
          <w:shd w:val="clear" w:color="auto" w:fill="FFFFFF"/>
        </w:rPr>
        <w:t>beneficjentem netto budżetu UE</w:t>
      </w:r>
      <w:r>
        <w:rPr>
          <w:rFonts w:ascii="Helvetica" w:hAnsi="Helvetica" w:cs="Helvetica"/>
          <w:color w:val="202122"/>
          <w:sz w:val="16"/>
          <w:szCs w:val="16"/>
          <w:shd w:val="clear" w:color="auto" w:fill="FFFFFF"/>
        </w:rPr>
        <w:t xml:space="preserve">; </w:t>
      </w:r>
      <w:r w:rsidR="00530C34">
        <w:rPr>
          <w:rFonts w:ascii="Helvetica" w:hAnsi="Helvetica" w:cs="Helvetica"/>
          <w:color w:val="202122"/>
          <w:sz w:val="16"/>
          <w:szCs w:val="16"/>
          <w:shd w:val="clear" w:color="auto" w:fill="FFFFFF"/>
        </w:rPr>
        <w:t xml:space="preserve">przykładowo </w:t>
      </w:r>
      <w:r>
        <w:rPr>
          <w:rFonts w:ascii="Helvetica" w:hAnsi="Helvetica" w:cs="Helvetica"/>
          <w:color w:val="202122"/>
          <w:sz w:val="16"/>
          <w:szCs w:val="16"/>
          <w:shd w:val="clear" w:color="auto" w:fill="FFFFFF"/>
        </w:rPr>
        <w:t>w perspektywie finansowej</w:t>
      </w:r>
      <w:r w:rsidR="00202414">
        <w:rPr>
          <w:rFonts w:ascii="Helvetica" w:hAnsi="Helvetica" w:cs="Helvetica"/>
          <w:color w:val="202122"/>
          <w:sz w:val="16"/>
          <w:szCs w:val="16"/>
          <w:shd w:val="clear" w:color="auto" w:fill="FFFFFF"/>
        </w:rPr>
        <w:t xml:space="preserve"> 2007-2013 w wartościach bezwzględnych była największym beneficjentem netto w całej wspólnocie</w:t>
      </w:r>
    </w:p>
  </w:footnote>
  <w:footnote w:id="61">
    <w:p w14:paraId="14C00981" w14:textId="0AB3373E" w:rsidR="00F21ECE" w:rsidRPr="00E118BD" w:rsidRDefault="00F21ECE" w:rsidP="00E118BD">
      <w:pPr>
        <w:pStyle w:val="Tekstprzypisudolnego"/>
        <w:jc w:val="both"/>
        <w:rPr>
          <w:rFonts w:ascii="Helvetica" w:hAnsi="Helvetica" w:cs="Helvetica"/>
          <w:sz w:val="16"/>
          <w:szCs w:val="16"/>
        </w:rPr>
      </w:pPr>
      <w:r w:rsidRPr="00E118BD">
        <w:rPr>
          <w:rStyle w:val="Odwoanieprzypisudolnego"/>
          <w:rFonts w:ascii="Helvetica" w:hAnsi="Helvetica" w:cs="Helvetica"/>
          <w:sz w:val="16"/>
          <w:szCs w:val="16"/>
        </w:rPr>
        <w:footnoteRef/>
      </w:r>
      <w:r w:rsidRPr="00E118BD">
        <w:rPr>
          <w:rFonts w:ascii="Helvetica" w:hAnsi="Helvetica" w:cs="Helvetica"/>
          <w:sz w:val="16"/>
          <w:szCs w:val="16"/>
        </w:rPr>
        <w:t xml:space="preserve"> </w:t>
      </w:r>
      <w:r w:rsidR="00C64DA3" w:rsidRPr="00E118BD">
        <w:rPr>
          <w:rFonts w:ascii="Helvetica" w:hAnsi="Helvetica" w:cs="Helvetica"/>
          <w:sz w:val="16"/>
          <w:szCs w:val="16"/>
        </w:rPr>
        <w:t xml:space="preserve">Wysokość czynszu albo innych opłat za używanie lokalu w skali roku nie powinna jednak przekraczać poziomu 3% jego wartości odtworzeniowej. </w:t>
      </w:r>
      <w:r w:rsidRPr="00E118BD">
        <w:rPr>
          <w:rFonts w:ascii="Helvetica" w:hAnsi="Helvetica" w:cs="Helvetica"/>
          <w:sz w:val="16"/>
          <w:szCs w:val="16"/>
        </w:rPr>
        <w:t>Ustawa z dnia 21 czerwca 2001 r. o ochronie praw lokatorów, mieszkaniowym zasobie gminy i o zmianie Kodeksu cywilnego stanowi, że</w:t>
      </w:r>
      <w:r w:rsidR="00C64DA3" w:rsidRPr="00E118BD">
        <w:rPr>
          <w:rFonts w:ascii="Helvetica" w:hAnsi="Helvetica" w:cs="Helvetica"/>
          <w:sz w:val="16"/>
          <w:szCs w:val="16"/>
        </w:rPr>
        <w:t>: (1)</w:t>
      </w:r>
      <w:r w:rsidRPr="00E118BD">
        <w:rPr>
          <w:rFonts w:ascii="Helvetica" w:hAnsi="Helvetica" w:cs="Helvetica"/>
          <w:sz w:val="16"/>
          <w:szCs w:val="16"/>
        </w:rPr>
        <w:t xml:space="preserve"> jeżeli właścicielem jest jednostka samorządu terytorialnego stawki czynszu ustala organ wykonawczy tej jednostki</w:t>
      </w:r>
      <w:r w:rsidR="00C64DA3" w:rsidRPr="00E118BD">
        <w:rPr>
          <w:rFonts w:ascii="Helvetica" w:hAnsi="Helvetica" w:cs="Helvetica"/>
          <w:sz w:val="16"/>
          <w:szCs w:val="16"/>
        </w:rPr>
        <w:t>, (2) p</w:t>
      </w:r>
      <w:r w:rsidR="00CF150F" w:rsidRPr="00E118BD">
        <w:rPr>
          <w:rFonts w:ascii="Helvetica" w:hAnsi="Helvetica" w:cs="Helvetica"/>
          <w:sz w:val="16"/>
          <w:szCs w:val="16"/>
        </w:rPr>
        <w:t>odwyżka w wyniku której wysokość czynszu albo innych opłat za używanie lokalu w skali roku przekroczy albo następuje z poziomu wyższego niż 3% wartości odtworzeniowej lokalu może nastąpić w uzasadnionych przypadkach określonych w ustawie.</w:t>
      </w:r>
    </w:p>
  </w:footnote>
  <w:footnote w:id="62">
    <w:p w14:paraId="25F37941" w14:textId="5C9D2237" w:rsidR="00F30801" w:rsidRPr="00E118BD" w:rsidRDefault="00F30801" w:rsidP="00E118BD">
      <w:pPr>
        <w:pStyle w:val="Tekstprzypisudolnego"/>
        <w:jc w:val="both"/>
        <w:rPr>
          <w:rFonts w:ascii="Helvetica" w:hAnsi="Helvetica" w:cs="Helvetica"/>
          <w:sz w:val="16"/>
          <w:szCs w:val="16"/>
        </w:rPr>
      </w:pPr>
      <w:r w:rsidRPr="00E118BD">
        <w:rPr>
          <w:rStyle w:val="Odwoanieprzypisudolnego"/>
          <w:rFonts w:ascii="Helvetica" w:hAnsi="Helvetica" w:cs="Helvetica"/>
          <w:sz w:val="16"/>
          <w:szCs w:val="16"/>
        </w:rPr>
        <w:footnoteRef/>
      </w:r>
      <w:r w:rsidRPr="00E118BD">
        <w:rPr>
          <w:rFonts w:ascii="Helvetica" w:hAnsi="Helvetica" w:cs="Helvetica"/>
          <w:sz w:val="16"/>
          <w:szCs w:val="16"/>
        </w:rPr>
        <w:t xml:space="preserve"> Por.: </w:t>
      </w:r>
      <w:r w:rsidR="00C64DA3" w:rsidRPr="00E118BD">
        <w:rPr>
          <w:rFonts w:ascii="Helvetica" w:hAnsi="Helvetica" w:cs="Helvetica"/>
          <w:sz w:val="16"/>
          <w:szCs w:val="16"/>
        </w:rPr>
        <w:t xml:space="preserve">informacje zawarte w pkt. 1.2.1 diagnozy, w tym m.in. dane z tabeli nr 4 </w:t>
      </w:r>
    </w:p>
  </w:footnote>
  <w:footnote w:id="63">
    <w:p w14:paraId="011E42BE" w14:textId="77777777" w:rsidR="0064499E" w:rsidRPr="00E118BD" w:rsidRDefault="0064499E" w:rsidP="00E118BD">
      <w:pPr>
        <w:pStyle w:val="Tekstprzypisudolnego"/>
        <w:jc w:val="both"/>
        <w:rPr>
          <w:rFonts w:ascii="Helvetica" w:hAnsi="Helvetica" w:cs="Helvetica"/>
          <w:sz w:val="16"/>
          <w:szCs w:val="16"/>
        </w:rPr>
      </w:pPr>
      <w:r w:rsidRPr="00E118BD">
        <w:rPr>
          <w:rStyle w:val="Odwoanieprzypisudolnego"/>
          <w:rFonts w:ascii="Helvetica" w:hAnsi="Helvetica" w:cs="Helvetica"/>
          <w:sz w:val="16"/>
          <w:szCs w:val="16"/>
        </w:rPr>
        <w:footnoteRef/>
      </w:r>
      <w:r w:rsidRPr="00E118BD">
        <w:rPr>
          <w:rFonts w:ascii="Helvetica" w:hAnsi="Helvetica" w:cs="Helvetica"/>
          <w:sz w:val="16"/>
          <w:szCs w:val="16"/>
        </w:rPr>
        <w:t xml:space="preserve"> </w:t>
      </w:r>
      <w:hyperlink r:id="rId29" w:history="1">
        <w:r w:rsidRPr="00E118BD">
          <w:rPr>
            <w:rStyle w:val="Hipercze"/>
            <w:rFonts w:ascii="Helvetica" w:hAnsi="Helvetica" w:cs="Helvetica"/>
            <w:sz w:val="16"/>
            <w:szCs w:val="16"/>
          </w:rPr>
          <w:t>Biuletyn Informacji Publicznej Urzędu Miasta Stalowej Woli (stalowawola.pl)</w:t>
        </w:r>
      </w:hyperlink>
    </w:p>
  </w:footnote>
  <w:footnote w:id="64">
    <w:p w14:paraId="3A98775A" w14:textId="392A8BDE" w:rsidR="0030017E" w:rsidRDefault="0030017E" w:rsidP="00E118BD">
      <w:pPr>
        <w:pStyle w:val="Tekstprzypisudolnego"/>
        <w:jc w:val="both"/>
      </w:pPr>
      <w:r w:rsidRPr="00E118BD">
        <w:rPr>
          <w:rStyle w:val="Odwoanieprzypisudolnego"/>
          <w:rFonts w:ascii="Helvetica" w:hAnsi="Helvetica" w:cs="Helvetica"/>
          <w:sz w:val="16"/>
          <w:szCs w:val="16"/>
        </w:rPr>
        <w:footnoteRef/>
      </w:r>
      <w:r w:rsidRPr="00E118BD">
        <w:rPr>
          <w:rFonts w:ascii="Helvetica" w:hAnsi="Helvetica" w:cs="Helvetica"/>
          <w:sz w:val="16"/>
          <w:szCs w:val="16"/>
        </w:rPr>
        <w:t xml:space="preserve"> </w:t>
      </w:r>
      <w:r w:rsidR="006D4246">
        <w:rPr>
          <w:rFonts w:ascii="Helvetica" w:hAnsi="Helvetica" w:cs="Helvetica"/>
          <w:sz w:val="16"/>
          <w:szCs w:val="16"/>
        </w:rPr>
        <w:t>Wydatki te stanowiły ok. 70%; p</w:t>
      </w:r>
      <w:r w:rsidRPr="00E118BD">
        <w:rPr>
          <w:rFonts w:ascii="Helvetica" w:hAnsi="Helvetica" w:cs="Helvetica"/>
          <w:sz w:val="16"/>
          <w:szCs w:val="16"/>
        </w:rPr>
        <w:t>or.</w:t>
      </w:r>
      <w:r w:rsidR="006D4246">
        <w:rPr>
          <w:rFonts w:ascii="Helvetica" w:hAnsi="Helvetica" w:cs="Helvetica"/>
          <w:sz w:val="16"/>
          <w:szCs w:val="16"/>
        </w:rPr>
        <w:t xml:space="preserve"> też</w:t>
      </w:r>
      <w:r w:rsidRPr="00E118BD">
        <w:rPr>
          <w:rFonts w:ascii="Helvetica" w:hAnsi="Helvetica" w:cs="Helvetica"/>
          <w:sz w:val="16"/>
          <w:szCs w:val="16"/>
        </w:rPr>
        <w:t xml:space="preserve">: </w:t>
      </w:r>
      <w:r w:rsidR="00E118BD" w:rsidRPr="00E118BD">
        <w:rPr>
          <w:rFonts w:ascii="Helvetica" w:hAnsi="Helvetica" w:cs="Helvetica"/>
          <w:sz w:val="16"/>
          <w:szCs w:val="16"/>
        </w:rPr>
        <w:t>informacje dotyczące działania Centrum zawarte w pkt. 1.2.3.3</w:t>
      </w:r>
      <w:r w:rsidR="006D4246">
        <w:rPr>
          <w:rFonts w:ascii="Helvetica" w:hAnsi="Helvetica" w:cs="Helvetica"/>
          <w:sz w:val="16"/>
          <w:szCs w:val="16"/>
        </w:rPr>
        <w:t xml:space="preserve">; </w:t>
      </w:r>
    </w:p>
  </w:footnote>
  <w:footnote w:id="65">
    <w:p w14:paraId="53B63750" w14:textId="60AA9B06" w:rsidR="00112BF1" w:rsidRPr="00112BF1" w:rsidRDefault="00112BF1" w:rsidP="00112BF1">
      <w:pPr>
        <w:pStyle w:val="Tekstprzypisudolnego"/>
        <w:jc w:val="both"/>
        <w:rPr>
          <w:rFonts w:ascii="Helvetica" w:hAnsi="Helvetica" w:cs="Helvetica"/>
          <w:sz w:val="16"/>
          <w:szCs w:val="16"/>
        </w:rPr>
      </w:pPr>
      <w:r w:rsidRPr="00112BF1">
        <w:rPr>
          <w:rStyle w:val="Odwoanieprzypisudolnego"/>
          <w:rFonts w:ascii="Helvetica" w:hAnsi="Helvetica" w:cs="Helvetica"/>
          <w:sz w:val="16"/>
          <w:szCs w:val="16"/>
        </w:rPr>
        <w:footnoteRef/>
      </w:r>
      <w:r w:rsidRPr="00112BF1">
        <w:rPr>
          <w:rFonts w:ascii="Helvetica" w:hAnsi="Helvetica" w:cs="Helvetica"/>
          <w:sz w:val="16"/>
          <w:szCs w:val="16"/>
        </w:rPr>
        <w:t xml:space="preserve"> Ustawa z dnia 21 czerwca 2001 r. o ochronie praw lokatorów, mieszkaniowym zasobie gminy i o zmianie Kodeksu cywilnego w art. 18 ust.</w:t>
      </w:r>
      <w:r>
        <w:rPr>
          <w:rFonts w:ascii="Helvetica" w:hAnsi="Helvetica" w:cs="Helvetica"/>
          <w:sz w:val="16"/>
          <w:szCs w:val="16"/>
        </w:rPr>
        <w:t xml:space="preserve"> 5</w:t>
      </w:r>
      <w:r w:rsidRPr="00112BF1">
        <w:rPr>
          <w:rFonts w:ascii="Helvetica" w:hAnsi="Helvetica" w:cs="Helvetica"/>
          <w:sz w:val="16"/>
          <w:szCs w:val="16"/>
        </w:rPr>
        <w:t xml:space="preserve"> stanowi, że </w:t>
      </w:r>
      <w:r>
        <w:rPr>
          <w:rFonts w:ascii="Helvetica" w:hAnsi="Helvetica" w:cs="Helvetica"/>
          <w:sz w:val="16"/>
          <w:szCs w:val="16"/>
        </w:rPr>
        <w:t>j</w:t>
      </w:r>
      <w:r w:rsidRPr="00112BF1">
        <w:rPr>
          <w:rFonts w:ascii="Helvetica" w:hAnsi="Helvetica" w:cs="Helvetica"/>
          <w:sz w:val="16"/>
          <w:szCs w:val="16"/>
        </w:rPr>
        <w:t>eżeli osobie uprawnionej do zawarcia umowy najmu socjalnego lokalu na mocy wyroku gmina nie dostarczyła lokalu, właścicielowi przysługuje roszczenie odszkodowawcze do gminy, na pod</w:t>
      </w:r>
      <w:r>
        <w:rPr>
          <w:rFonts w:ascii="Helvetica" w:hAnsi="Helvetica" w:cs="Helvetica"/>
          <w:sz w:val="16"/>
          <w:szCs w:val="16"/>
        </w:rPr>
        <w:t>st.</w:t>
      </w:r>
      <w:r w:rsidRPr="00112BF1">
        <w:rPr>
          <w:rFonts w:ascii="Helvetica" w:hAnsi="Helvetica" w:cs="Helvetica"/>
          <w:sz w:val="16"/>
          <w:szCs w:val="16"/>
        </w:rPr>
        <w:t xml:space="preserve"> art. 417 ustawy z dnia 23 kwietnia 1964 r. – Kodeks cywilny  </w:t>
      </w:r>
    </w:p>
  </w:footnote>
  <w:footnote w:id="66">
    <w:p w14:paraId="7DD30F88" w14:textId="77777777" w:rsidR="00F0339F" w:rsidRPr="00CD3496" w:rsidRDefault="00F0339F" w:rsidP="00F0339F">
      <w:pPr>
        <w:pStyle w:val="Tekstprzypisudolnego"/>
        <w:jc w:val="both"/>
        <w:rPr>
          <w:rFonts w:ascii="Helvetica" w:hAnsi="Helvetica" w:cs="Helvetica"/>
          <w:sz w:val="16"/>
          <w:szCs w:val="16"/>
        </w:rPr>
      </w:pPr>
      <w:r w:rsidRPr="00CD3496">
        <w:rPr>
          <w:rStyle w:val="Odwoanieprzypisudolnego"/>
          <w:rFonts w:ascii="Helvetica" w:hAnsi="Helvetica" w:cs="Helvetica"/>
          <w:sz w:val="16"/>
          <w:szCs w:val="16"/>
        </w:rPr>
        <w:footnoteRef/>
      </w:r>
      <w:r w:rsidRPr="00CD3496">
        <w:rPr>
          <w:rFonts w:ascii="Helvetica" w:hAnsi="Helvetica" w:cs="Helvetica"/>
          <w:sz w:val="16"/>
          <w:szCs w:val="16"/>
        </w:rPr>
        <w:t xml:space="preserve"> Por: dane zamieszczone w pkt. 1.2.1.3</w:t>
      </w:r>
      <w:r>
        <w:rPr>
          <w:rFonts w:ascii="Helvetica" w:hAnsi="Helvetica" w:cs="Helvetica"/>
          <w:sz w:val="16"/>
          <w:szCs w:val="16"/>
        </w:rPr>
        <w:t>.</w:t>
      </w:r>
    </w:p>
  </w:footnote>
  <w:footnote w:id="67">
    <w:p w14:paraId="5789C61E" w14:textId="77777777" w:rsidR="006A17DF" w:rsidRPr="00694FDE" w:rsidRDefault="006A17DF" w:rsidP="006A17DF">
      <w:pPr>
        <w:pStyle w:val="Tekstprzypisudolnego"/>
        <w:jc w:val="both"/>
        <w:rPr>
          <w:rFonts w:ascii="Helvetica" w:hAnsi="Helvetica" w:cs="Helvetica"/>
          <w:sz w:val="16"/>
          <w:szCs w:val="16"/>
        </w:rPr>
      </w:pPr>
      <w:r w:rsidRPr="00694FDE">
        <w:rPr>
          <w:rStyle w:val="Odwoanieprzypisudolnego"/>
          <w:rFonts w:ascii="Helvetica" w:hAnsi="Helvetica" w:cs="Helvetica"/>
          <w:sz w:val="16"/>
          <w:szCs w:val="16"/>
        </w:rPr>
        <w:footnoteRef/>
      </w:r>
      <w:r w:rsidRPr="00694FDE">
        <w:rPr>
          <w:rFonts w:ascii="Helvetica" w:hAnsi="Helvetica" w:cs="Helvetica"/>
          <w:sz w:val="16"/>
          <w:szCs w:val="16"/>
        </w:rPr>
        <w:t xml:space="preserve"> </w:t>
      </w:r>
      <w:hyperlink r:id="rId30" w:history="1">
        <w:r w:rsidRPr="00694FDE">
          <w:rPr>
            <w:rStyle w:val="Hipercze"/>
            <w:rFonts w:ascii="Helvetica" w:hAnsi="Helvetica" w:cs="Helvetica"/>
            <w:sz w:val="16"/>
            <w:szCs w:val="16"/>
          </w:rPr>
          <w:t>Miejski Zakład Budynków Stalowa Wola (mzb-stalowa.pl)</w:t>
        </w:r>
      </w:hyperlink>
    </w:p>
  </w:footnote>
  <w:footnote w:id="68">
    <w:p w14:paraId="5B824B3B" w14:textId="77777777" w:rsidR="006A17DF" w:rsidRPr="00694FDE" w:rsidRDefault="006A17DF" w:rsidP="006A17DF">
      <w:pPr>
        <w:pStyle w:val="Tekstprzypisudolnego"/>
        <w:jc w:val="both"/>
        <w:rPr>
          <w:rFonts w:ascii="Helvetica" w:hAnsi="Helvetica" w:cs="Helvetica"/>
          <w:sz w:val="16"/>
          <w:szCs w:val="16"/>
        </w:rPr>
      </w:pPr>
      <w:r w:rsidRPr="00694FDE">
        <w:rPr>
          <w:rStyle w:val="Odwoanieprzypisudolnego"/>
          <w:rFonts w:ascii="Helvetica" w:hAnsi="Helvetica" w:cs="Helvetica"/>
          <w:sz w:val="16"/>
          <w:szCs w:val="16"/>
        </w:rPr>
        <w:footnoteRef/>
      </w:r>
      <w:r w:rsidRPr="00694FDE">
        <w:rPr>
          <w:rFonts w:ascii="Helvetica" w:hAnsi="Helvetica" w:cs="Helvetica"/>
          <w:sz w:val="16"/>
          <w:szCs w:val="16"/>
        </w:rPr>
        <w:t xml:space="preserve"> Por.: informacje zawarte w pkt. 1.2.3.1</w:t>
      </w:r>
    </w:p>
  </w:footnote>
  <w:footnote w:id="69">
    <w:p w14:paraId="308D0A93" w14:textId="77777777" w:rsidR="006A17DF" w:rsidRPr="00694FDE" w:rsidRDefault="006A17DF" w:rsidP="006A17DF">
      <w:pPr>
        <w:pStyle w:val="Tekstprzypisudolnego"/>
        <w:jc w:val="both"/>
        <w:rPr>
          <w:rFonts w:ascii="Helvetica" w:hAnsi="Helvetica" w:cs="Helvetica"/>
          <w:sz w:val="16"/>
          <w:szCs w:val="16"/>
        </w:rPr>
      </w:pPr>
      <w:r w:rsidRPr="00694FDE">
        <w:rPr>
          <w:rStyle w:val="Odwoanieprzypisudolnego"/>
          <w:rFonts w:ascii="Helvetica" w:hAnsi="Helvetica" w:cs="Helvetica"/>
          <w:sz w:val="16"/>
          <w:szCs w:val="16"/>
        </w:rPr>
        <w:footnoteRef/>
      </w:r>
      <w:r w:rsidRPr="00694FDE">
        <w:rPr>
          <w:rFonts w:ascii="Helvetica" w:hAnsi="Helvetica" w:cs="Helvetica"/>
          <w:sz w:val="16"/>
          <w:szCs w:val="16"/>
        </w:rPr>
        <w:t xml:space="preserve"> </w:t>
      </w:r>
      <w:hyperlink r:id="rId31" w:history="1">
        <w:r w:rsidRPr="00694FDE">
          <w:rPr>
            <w:rStyle w:val="Hipercze"/>
            <w:rFonts w:ascii="Helvetica" w:hAnsi="Helvetica" w:cs="Helvetica"/>
            <w:sz w:val="16"/>
            <w:szCs w:val="16"/>
          </w:rPr>
          <w:t>Raport o stanie Miasta Stalowej Woli - Infrastruktura i gospodarka komunalna (curulis.pl)</w:t>
        </w:r>
      </w:hyperlink>
    </w:p>
  </w:footnote>
  <w:footnote w:id="70">
    <w:p w14:paraId="2DDB71B6" w14:textId="77777777" w:rsidR="006A17DF" w:rsidRPr="00694FDE" w:rsidRDefault="006A17DF" w:rsidP="006A17DF">
      <w:pPr>
        <w:spacing w:after="0" w:line="240" w:lineRule="auto"/>
        <w:jc w:val="both"/>
        <w:rPr>
          <w:rFonts w:ascii="Times New Roman" w:hAnsi="Times New Roman" w:cs="Times New Roman"/>
          <w:sz w:val="24"/>
          <w:szCs w:val="24"/>
        </w:rPr>
      </w:pPr>
      <w:r w:rsidRPr="00694FDE">
        <w:rPr>
          <w:rStyle w:val="Odwoanieprzypisudolnego"/>
          <w:rFonts w:ascii="Helvetica" w:hAnsi="Helvetica" w:cs="Helvetica"/>
          <w:sz w:val="16"/>
          <w:szCs w:val="16"/>
        </w:rPr>
        <w:footnoteRef/>
      </w:r>
      <w:r w:rsidRPr="00694FDE">
        <w:rPr>
          <w:rFonts w:ascii="Helvetica" w:hAnsi="Helvetica" w:cs="Helvetica"/>
          <w:sz w:val="16"/>
          <w:szCs w:val="16"/>
        </w:rPr>
        <w:t xml:space="preserve"> Osiedle ma być położone na działce nr 903/16</w:t>
      </w:r>
      <w:r>
        <w:rPr>
          <w:rFonts w:ascii="Helvetica" w:hAnsi="Helvetica" w:cs="Helvetica"/>
          <w:sz w:val="16"/>
          <w:szCs w:val="16"/>
        </w:rPr>
        <w:t>,</w:t>
      </w:r>
      <w:r w:rsidRPr="00694FDE">
        <w:rPr>
          <w:rFonts w:ascii="Helvetica" w:hAnsi="Helvetica" w:cs="Helvetica"/>
          <w:sz w:val="16"/>
          <w:szCs w:val="16"/>
        </w:rPr>
        <w:t xml:space="preserve"> obręb 3</w:t>
      </w:r>
      <w:r>
        <w:rPr>
          <w:rFonts w:ascii="Helvetica" w:hAnsi="Helvetica" w:cs="Helvetica"/>
          <w:sz w:val="16"/>
          <w:szCs w:val="16"/>
        </w:rPr>
        <w:t>,</w:t>
      </w:r>
      <w:r w:rsidRPr="00694FDE">
        <w:rPr>
          <w:rFonts w:ascii="Helvetica" w:hAnsi="Helvetica" w:cs="Helvetica"/>
          <w:sz w:val="16"/>
          <w:szCs w:val="16"/>
        </w:rPr>
        <w:t xml:space="preserve"> przy zbiegu ul. Mickiewicza i ul. Leśnej</w:t>
      </w:r>
    </w:p>
  </w:footnote>
  <w:footnote w:id="71">
    <w:p w14:paraId="56A61175" w14:textId="77777777" w:rsidR="006A17DF" w:rsidRPr="0016780A" w:rsidRDefault="006A17DF" w:rsidP="006A17DF">
      <w:pPr>
        <w:pStyle w:val="Tekstprzypisudolnego"/>
        <w:jc w:val="both"/>
        <w:rPr>
          <w:rFonts w:ascii="Helvetica" w:hAnsi="Helvetica" w:cs="Helvetica"/>
          <w:sz w:val="16"/>
          <w:szCs w:val="16"/>
        </w:rPr>
      </w:pPr>
      <w:r w:rsidRPr="0016780A">
        <w:rPr>
          <w:rStyle w:val="Odwoanieprzypisudolnego"/>
          <w:rFonts w:ascii="Helvetica" w:hAnsi="Helvetica" w:cs="Helvetica"/>
          <w:sz w:val="16"/>
          <w:szCs w:val="16"/>
        </w:rPr>
        <w:footnoteRef/>
      </w:r>
      <w:r w:rsidRPr="0016780A">
        <w:rPr>
          <w:rFonts w:ascii="Helvetica" w:hAnsi="Helvetica" w:cs="Helvetica"/>
          <w:sz w:val="16"/>
          <w:szCs w:val="16"/>
        </w:rPr>
        <w:t xml:space="preserve"> NIP: 918-195-12-05</w:t>
      </w:r>
    </w:p>
  </w:footnote>
  <w:footnote w:id="72">
    <w:p w14:paraId="3BF89424" w14:textId="77777777" w:rsidR="006A17DF" w:rsidRPr="00D26E67" w:rsidRDefault="006A17DF" w:rsidP="006A17DF">
      <w:pPr>
        <w:pStyle w:val="Tekstprzypisudolnego"/>
        <w:jc w:val="both"/>
        <w:rPr>
          <w:rFonts w:ascii="Helvetica" w:hAnsi="Helvetica" w:cs="Helvetica"/>
          <w:sz w:val="16"/>
          <w:szCs w:val="16"/>
        </w:rPr>
      </w:pPr>
      <w:r w:rsidRPr="0016780A">
        <w:rPr>
          <w:rStyle w:val="Odwoanieprzypisudolnego"/>
          <w:rFonts w:ascii="Helvetica" w:hAnsi="Helvetica" w:cs="Helvetica"/>
          <w:sz w:val="16"/>
          <w:szCs w:val="16"/>
        </w:rPr>
        <w:footnoteRef/>
      </w:r>
      <w:r w:rsidRPr="0016780A">
        <w:rPr>
          <w:rFonts w:ascii="Helvetica" w:hAnsi="Helvetica" w:cs="Helvetica"/>
          <w:sz w:val="16"/>
          <w:szCs w:val="16"/>
        </w:rPr>
        <w:t xml:space="preserve"> </w:t>
      </w:r>
      <w:hyperlink r:id="rId32" w:anchor="opis" w:history="1">
        <w:r w:rsidRPr="0016780A">
          <w:rPr>
            <w:rStyle w:val="Hipercze"/>
            <w:rFonts w:ascii="Helvetica" w:hAnsi="Helvetica" w:cs="Helvetica"/>
            <w:sz w:val="16"/>
            <w:szCs w:val="16"/>
          </w:rPr>
          <w:t>Osiedle Kalina Stalowa Wola. #NoweMieszkania #StalowaWola</w:t>
        </w:r>
      </w:hyperlink>
    </w:p>
  </w:footnote>
  <w:footnote w:id="73">
    <w:p w14:paraId="4A57EC5D" w14:textId="77777777" w:rsidR="006A17DF" w:rsidRPr="00736C22" w:rsidRDefault="006A17DF" w:rsidP="006A17DF">
      <w:pPr>
        <w:pStyle w:val="Tekstprzypisudolnego"/>
        <w:jc w:val="both"/>
        <w:rPr>
          <w:rFonts w:ascii="Helvetica" w:hAnsi="Helvetica" w:cs="Helvetica"/>
          <w:sz w:val="16"/>
          <w:szCs w:val="16"/>
        </w:rPr>
      </w:pPr>
      <w:r w:rsidRPr="00736C22">
        <w:rPr>
          <w:rStyle w:val="Odwoanieprzypisudolnego"/>
          <w:rFonts w:ascii="Helvetica" w:hAnsi="Helvetica" w:cs="Helvetica"/>
          <w:sz w:val="16"/>
          <w:szCs w:val="16"/>
        </w:rPr>
        <w:footnoteRef/>
      </w:r>
      <w:r w:rsidRPr="00736C22">
        <w:rPr>
          <w:rFonts w:ascii="Helvetica" w:hAnsi="Helvetica" w:cs="Helvetica"/>
          <w:sz w:val="16"/>
          <w:szCs w:val="16"/>
        </w:rPr>
        <w:t xml:space="preserve"> Przy wykorzystaniu wsparcia ze środków publicznych dostępnych w ramach programów popierania społecznego budownictwa czynszowego (SBC)</w:t>
      </w:r>
    </w:p>
  </w:footnote>
  <w:footnote w:id="74">
    <w:p w14:paraId="2A1389F9" w14:textId="77777777" w:rsidR="006A17DF" w:rsidRPr="00736C22" w:rsidRDefault="006A17DF" w:rsidP="006A17DF">
      <w:pPr>
        <w:pStyle w:val="Tekstprzypisudolnego"/>
        <w:jc w:val="both"/>
        <w:rPr>
          <w:rFonts w:ascii="Helvetica" w:hAnsi="Helvetica" w:cs="Helvetica"/>
          <w:sz w:val="16"/>
          <w:szCs w:val="16"/>
        </w:rPr>
      </w:pPr>
      <w:r w:rsidRPr="00736C22">
        <w:rPr>
          <w:rStyle w:val="Odwoanieprzypisudolnego"/>
          <w:rFonts w:ascii="Helvetica" w:hAnsi="Helvetica" w:cs="Helvetica"/>
          <w:sz w:val="16"/>
          <w:szCs w:val="16"/>
        </w:rPr>
        <w:footnoteRef/>
      </w:r>
      <w:r w:rsidRPr="00736C22">
        <w:rPr>
          <w:rFonts w:ascii="Helvetica" w:hAnsi="Helvetica" w:cs="Helvetica"/>
          <w:sz w:val="16"/>
          <w:szCs w:val="16"/>
        </w:rPr>
        <w:t xml:space="preserve"> </w:t>
      </w:r>
      <w:hyperlink r:id="rId33" w:history="1">
        <w:r w:rsidRPr="00736C22">
          <w:rPr>
            <w:rStyle w:val="Hipercze"/>
            <w:rFonts w:ascii="Helvetica" w:hAnsi="Helvetica" w:cs="Helvetica"/>
            <w:sz w:val="16"/>
            <w:szCs w:val="16"/>
          </w:rPr>
          <w:t>Działalność Spółki SIM Stalowa Wola</w:t>
        </w:r>
      </w:hyperlink>
    </w:p>
  </w:footnote>
  <w:footnote w:id="75">
    <w:p w14:paraId="4AA0D54C" w14:textId="77777777" w:rsidR="006A17DF" w:rsidRDefault="006A17DF" w:rsidP="006A17DF">
      <w:pPr>
        <w:pStyle w:val="Tekstprzypisudolnego"/>
        <w:jc w:val="both"/>
      </w:pPr>
      <w:r w:rsidRPr="00736C22">
        <w:rPr>
          <w:rStyle w:val="Odwoanieprzypisudolnego"/>
          <w:rFonts w:ascii="Helvetica" w:hAnsi="Helvetica" w:cs="Helvetica"/>
          <w:sz w:val="16"/>
          <w:szCs w:val="16"/>
        </w:rPr>
        <w:footnoteRef/>
      </w:r>
      <w:r w:rsidRPr="00736C22">
        <w:rPr>
          <w:rFonts w:ascii="Helvetica" w:hAnsi="Helvetica" w:cs="Helvetica"/>
          <w:sz w:val="16"/>
          <w:szCs w:val="16"/>
        </w:rPr>
        <w:t xml:space="preserve"> </w:t>
      </w:r>
      <w:hyperlink r:id="rId34" w:history="1">
        <w:r w:rsidRPr="00736C22">
          <w:rPr>
            <w:rStyle w:val="Hipercze"/>
            <w:rFonts w:ascii="Helvetica" w:hAnsi="Helvetica" w:cs="Helvetica"/>
            <w:sz w:val="16"/>
            <w:szCs w:val="16"/>
          </w:rPr>
          <w:t>Osiedle Ogrodowe SIM Stalowa Wola</w:t>
        </w:r>
      </w:hyperlink>
    </w:p>
  </w:footnote>
  <w:footnote w:id="76">
    <w:p w14:paraId="17239529" w14:textId="77777777" w:rsidR="006A17DF" w:rsidRPr="007E2238" w:rsidRDefault="006A17DF" w:rsidP="006A17DF">
      <w:pPr>
        <w:pStyle w:val="Tekstprzypisudolnego"/>
        <w:jc w:val="both"/>
        <w:rPr>
          <w:rFonts w:ascii="Helvetica" w:hAnsi="Helvetica" w:cs="Helvetica"/>
          <w:sz w:val="16"/>
          <w:szCs w:val="16"/>
        </w:rPr>
      </w:pPr>
      <w:r w:rsidRPr="007E2238">
        <w:rPr>
          <w:rStyle w:val="Odwoanieprzypisudolnego"/>
          <w:rFonts w:ascii="Helvetica" w:hAnsi="Helvetica" w:cs="Helvetica"/>
          <w:sz w:val="16"/>
          <w:szCs w:val="16"/>
        </w:rPr>
        <w:footnoteRef/>
      </w:r>
      <w:r w:rsidRPr="007E2238">
        <w:rPr>
          <w:rFonts w:ascii="Helvetica" w:hAnsi="Helvetica" w:cs="Helvetica"/>
          <w:sz w:val="16"/>
          <w:szCs w:val="16"/>
        </w:rPr>
        <w:t xml:space="preserve"> </w:t>
      </w:r>
      <w:hyperlink r:id="rId35" w:history="1">
        <w:r w:rsidRPr="007E2238">
          <w:rPr>
            <w:rStyle w:val="Hipercze"/>
            <w:rFonts w:ascii="Helvetica" w:hAnsi="Helvetica" w:cs="Helvetica"/>
            <w:sz w:val="16"/>
            <w:szCs w:val="16"/>
          </w:rPr>
          <w:t>Osiedle Parkowe w Stalowej Woli (simstalowawola.pl)</w:t>
        </w:r>
      </w:hyperlink>
    </w:p>
  </w:footnote>
  <w:footnote w:id="77">
    <w:p w14:paraId="4B1E037C" w14:textId="77777777" w:rsidR="006A17DF" w:rsidRPr="00B91330" w:rsidRDefault="006A17DF" w:rsidP="00B91330">
      <w:pPr>
        <w:spacing w:after="0" w:line="240" w:lineRule="auto"/>
        <w:jc w:val="both"/>
        <w:rPr>
          <w:rFonts w:ascii="Helvetica" w:hAnsi="Helvetica" w:cs="Helvetica"/>
          <w:sz w:val="16"/>
          <w:szCs w:val="16"/>
        </w:rPr>
      </w:pPr>
      <w:r w:rsidRPr="00B91330">
        <w:rPr>
          <w:rStyle w:val="Odwoanieprzypisudolnego"/>
          <w:rFonts w:ascii="Helvetica" w:hAnsi="Helvetica" w:cs="Helvetica"/>
          <w:sz w:val="16"/>
          <w:szCs w:val="16"/>
        </w:rPr>
        <w:footnoteRef/>
      </w:r>
      <w:r w:rsidRPr="00B91330">
        <w:rPr>
          <w:rFonts w:ascii="Helvetica" w:hAnsi="Helvetica" w:cs="Helvetica"/>
          <w:sz w:val="16"/>
          <w:szCs w:val="16"/>
        </w:rPr>
        <w:t xml:space="preserve"> Na moment sporządzania diagnozy przewidywano, że inwestycja zlokalizowana zostanie na fragmencie działki nr ewid. 26/111 obręb nr 6 – Huta, jedn. ewid. Stalowa Wola, oznaczonym symbolem 14.1MW(V) wg Miejscowego Planu Zagospodarowania Przestrzennego</w:t>
      </w:r>
      <w:r w:rsidRPr="00B91330">
        <w:rPr>
          <w:rFonts w:ascii="Helvetica" w:hAnsi="Helvetica" w:cs="Helvetica"/>
          <w:color w:val="000000" w:themeColor="text1"/>
          <w:sz w:val="16"/>
          <w:szCs w:val="16"/>
        </w:rPr>
        <w:t xml:space="preserve"> obszaru położonego między ul. Ofiar Katynia a ul. Kwiatkowskiego</w:t>
      </w:r>
      <w:r w:rsidRPr="00B91330">
        <w:rPr>
          <w:rFonts w:ascii="Helvetica" w:hAnsi="Helvetica" w:cs="Helvetica"/>
          <w:sz w:val="16"/>
          <w:szCs w:val="16"/>
        </w:rPr>
        <w:t>.</w:t>
      </w:r>
    </w:p>
  </w:footnote>
  <w:footnote w:id="78">
    <w:p w14:paraId="597891B9" w14:textId="77777777" w:rsidR="006A17DF" w:rsidRPr="00B91330" w:rsidRDefault="006A17DF" w:rsidP="00B91330">
      <w:pPr>
        <w:pStyle w:val="Tekstprzypisudolnego"/>
        <w:jc w:val="both"/>
        <w:rPr>
          <w:rFonts w:ascii="Helvetica" w:hAnsi="Helvetica" w:cs="Helvetica"/>
          <w:sz w:val="16"/>
          <w:szCs w:val="16"/>
        </w:rPr>
      </w:pPr>
      <w:r w:rsidRPr="00B91330">
        <w:rPr>
          <w:rStyle w:val="Odwoanieprzypisudolnego"/>
          <w:rFonts w:ascii="Helvetica" w:hAnsi="Helvetica" w:cs="Helvetica"/>
          <w:sz w:val="16"/>
          <w:szCs w:val="16"/>
        </w:rPr>
        <w:footnoteRef/>
      </w:r>
      <w:r w:rsidRPr="00B91330">
        <w:rPr>
          <w:rFonts w:ascii="Helvetica" w:hAnsi="Helvetica" w:cs="Helvetica"/>
          <w:sz w:val="16"/>
          <w:szCs w:val="16"/>
        </w:rPr>
        <w:t xml:space="preserve"> </w:t>
      </w:r>
      <w:hyperlink r:id="rId36" w:history="1">
        <w:r w:rsidRPr="00B91330">
          <w:rPr>
            <w:rStyle w:val="Hipercze"/>
            <w:rFonts w:ascii="Helvetica" w:hAnsi="Helvetica" w:cs="Helvetica"/>
            <w:sz w:val="16"/>
            <w:szCs w:val="16"/>
          </w:rPr>
          <w:t>Opracowanie dokumentacji projektowej dla zadania pn. "Budowa dwóch bloków - socjalnego i komunalnego w Stalowej Woli w ramach projektu: ... - Przetargi.eGospodarka.pl</w:t>
        </w:r>
      </w:hyperlink>
    </w:p>
  </w:footnote>
  <w:footnote w:id="79">
    <w:p w14:paraId="576989E0" w14:textId="52DCD557" w:rsidR="00B91330" w:rsidRPr="00B91330" w:rsidRDefault="00B91330" w:rsidP="00B91330">
      <w:pPr>
        <w:spacing w:after="0" w:line="240" w:lineRule="auto"/>
        <w:jc w:val="both"/>
        <w:rPr>
          <w:rFonts w:ascii="Helvetica" w:hAnsi="Helvetica" w:cs="Helvetica"/>
          <w:sz w:val="16"/>
          <w:szCs w:val="16"/>
        </w:rPr>
      </w:pPr>
      <w:r w:rsidRPr="00B91330">
        <w:rPr>
          <w:rStyle w:val="Odwoanieprzypisudolnego"/>
          <w:rFonts w:ascii="Helvetica" w:hAnsi="Helvetica" w:cs="Helvetica"/>
          <w:sz w:val="16"/>
          <w:szCs w:val="16"/>
        </w:rPr>
        <w:footnoteRef/>
      </w:r>
      <w:r w:rsidRPr="00B91330">
        <w:rPr>
          <w:rFonts w:ascii="Helvetica" w:hAnsi="Helvetica" w:cs="Helvetica"/>
          <w:sz w:val="16"/>
          <w:szCs w:val="16"/>
        </w:rPr>
        <w:t xml:space="preserve"> </w:t>
      </w:r>
      <w:r w:rsidRPr="00B91330">
        <w:rPr>
          <w:rStyle w:val="ui-provider"/>
          <w:rFonts w:ascii="Helvetica" w:hAnsi="Helvetica" w:cs="Helvetica"/>
          <w:sz w:val="16"/>
          <w:szCs w:val="16"/>
        </w:rPr>
        <w:t xml:space="preserve">Obszar opracowania </w:t>
      </w:r>
      <w:r w:rsidR="001153B8">
        <w:rPr>
          <w:rStyle w:val="ui-provider"/>
          <w:rFonts w:ascii="Helvetica" w:hAnsi="Helvetica" w:cs="Helvetica"/>
          <w:sz w:val="16"/>
          <w:szCs w:val="16"/>
        </w:rPr>
        <w:t>p</w:t>
      </w:r>
      <w:r w:rsidRPr="00B91330">
        <w:rPr>
          <w:rStyle w:val="ui-provider"/>
          <w:rFonts w:ascii="Helvetica" w:hAnsi="Helvetica" w:cs="Helvetica"/>
          <w:sz w:val="16"/>
          <w:szCs w:val="16"/>
        </w:rPr>
        <w:t xml:space="preserve">rac </w:t>
      </w:r>
      <w:r w:rsidR="001153B8">
        <w:rPr>
          <w:rStyle w:val="ui-provider"/>
          <w:rFonts w:ascii="Helvetica" w:hAnsi="Helvetica" w:cs="Helvetica"/>
          <w:sz w:val="16"/>
          <w:szCs w:val="16"/>
        </w:rPr>
        <w:t>k</w:t>
      </w:r>
      <w:r w:rsidRPr="00B91330">
        <w:rPr>
          <w:rStyle w:val="ui-provider"/>
          <w:rFonts w:ascii="Helvetica" w:hAnsi="Helvetica" w:cs="Helvetica"/>
          <w:sz w:val="16"/>
          <w:szCs w:val="16"/>
        </w:rPr>
        <w:t>onkursowych obejmuje fragment działki o numerze ewidencyjnym 2736/7 w obrębie ewidencyjnym 0003 – Centrum (ok. 3 ha). Działka położona jest pomiędzy zbiegiem ul. Energetyków z drogą łączącą ją z obwodnicą, a terenami należącymi do Elektrowni Stalowa Wola</w:t>
      </w:r>
      <w:r w:rsidR="001153B8">
        <w:rPr>
          <w:rStyle w:val="ui-provider"/>
          <w:rFonts w:ascii="Helvetica" w:hAnsi="Helvetica" w:cs="Helvetica"/>
          <w:sz w:val="16"/>
          <w:szCs w:val="16"/>
        </w:rPr>
        <w:t>.</w:t>
      </w:r>
    </w:p>
  </w:footnote>
  <w:footnote w:id="80">
    <w:p w14:paraId="3AA8D35B" w14:textId="703A33FA" w:rsidR="001C67CB" w:rsidRDefault="001C67CB" w:rsidP="00D5125B">
      <w:pPr>
        <w:pStyle w:val="Tekstprzypisudolnego"/>
        <w:jc w:val="both"/>
      </w:pPr>
      <w:r w:rsidRPr="00D5125B">
        <w:rPr>
          <w:rStyle w:val="Odwoanieprzypisudolnego"/>
          <w:rFonts w:ascii="Helvetica" w:hAnsi="Helvetica" w:cs="Helvetica"/>
          <w:sz w:val="16"/>
          <w:szCs w:val="16"/>
        </w:rPr>
        <w:footnoteRef/>
      </w:r>
      <w:r w:rsidRPr="00D5125B">
        <w:rPr>
          <w:rFonts w:ascii="Helvetica" w:hAnsi="Helvetica" w:cs="Helvetica"/>
          <w:sz w:val="16"/>
          <w:szCs w:val="16"/>
        </w:rPr>
        <w:t xml:space="preserve"> Por.: informacje zawarte w pkt. 1.2.3.2</w:t>
      </w:r>
    </w:p>
  </w:footnote>
  <w:footnote w:id="81">
    <w:p w14:paraId="5B6F1AA9" w14:textId="04A3077E" w:rsidR="00E407B1" w:rsidRPr="00E407B1" w:rsidRDefault="00E407B1" w:rsidP="00E407B1">
      <w:pPr>
        <w:pStyle w:val="Tekstprzypisudolnego"/>
        <w:jc w:val="both"/>
        <w:rPr>
          <w:rFonts w:ascii="Helvetica" w:hAnsi="Helvetica" w:cs="Helvetica"/>
          <w:sz w:val="16"/>
          <w:szCs w:val="16"/>
        </w:rPr>
      </w:pPr>
      <w:r w:rsidRPr="00E407B1">
        <w:rPr>
          <w:rStyle w:val="Odwoanieprzypisudolnego"/>
          <w:rFonts w:ascii="Helvetica" w:hAnsi="Helvetica" w:cs="Helvetica"/>
          <w:sz w:val="16"/>
          <w:szCs w:val="16"/>
        </w:rPr>
        <w:footnoteRef/>
      </w:r>
      <w:r w:rsidRPr="00E407B1">
        <w:rPr>
          <w:rFonts w:ascii="Helvetica" w:hAnsi="Helvetica" w:cs="Helvetica"/>
          <w:sz w:val="16"/>
          <w:szCs w:val="16"/>
        </w:rPr>
        <w:t xml:space="preserve"> </w:t>
      </w:r>
      <w:hyperlink r:id="rId37" w:history="1">
        <w:r w:rsidRPr="00E407B1">
          <w:rPr>
            <w:rStyle w:val="Hipercze"/>
            <w:rFonts w:ascii="Helvetica" w:hAnsi="Helvetica" w:cs="Helvetica"/>
            <w:sz w:val="16"/>
            <w:szCs w:val="16"/>
          </w:rPr>
          <w:t>Biuletyn Informacji Publicznej Urzędu Miasta Stalowej Woli (stalowawola.pl)</w:t>
        </w:r>
      </w:hyperlink>
    </w:p>
  </w:footnote>
  <w:footnote w:id="82">
    <w:p w14:paraId="66FA7A98" w14:textId="7757C309" w:rsidR="00842C7F" w:rsidRPr="00842C7F" w:rsidRDefault="00842C7F" w:rsidP="00E407B1">
      <w:pPr>
        <w:pStyle w:val="Tekstprzypisudolnego"/>
        <w:jc w:val="both"/>
        <w:rPr>
          <w:rFonts w:ascii="Helvetica" w:hAnsi="Helvetica" w:cs="Helvetica"/>
          <w:sz w:val="16"/>
          <w:szCs w:val="16"/>
        </w:rPr>
      </w:pPr>
      <w:r w:rsidRPr="00E407B1">
        <w:rPr>
          <w:rStyle w:val="Odwoanieprzypisudolnego"/>
          <w:rFonts w:ascii="Helvetica" w:hAnsi="Helvetica" w:cs="Helvetica"/>
          <w:sz w:val="16"/>
          <w:szCs w:val="16"/>
        </w:rPr>
        <w:footnoteRef/>
      </w:r>
      <w:r w:rsidRPr="00E407B1">
        <w:rPr>
          <w:rFonts w:ascii="Helvetica" w:hAnsi="Helvetica" w:cs="Helvetica"/>
          <w:sz w:val="16"/>
          <w:szCs w:val="16"/>
        </w:rPr>
        <w:t xml:space="preserve"> </w:t>
      </w:r>
      <w:hyperlink r:id="rId38" w:history="1">
        <w:r w:rsidRPr="00E407B1">
          <w:rPr>
            <w:rStyle w:val="Hipercze"/>
            <w:rFonts w:ascii="Helvetica" w:hAnsi="Helvetica" w:cs="Helvetica"/>
            <w:sz w:val="16"/>
            <w:szCs w:val="16"/>
          </w:rPr>
          <w:t>Biuletyn Informacji Publicznej Urzędu Miasta Stalowej Woli (stalowawola.pl)</w:t>
        </w:r>
      </w:hyperlink>
    </w:p>
  </w:footnote>
  <w:footnote w:id="83">
    <w:p w14:paraId="2BAD7A88" w14:textId="266C8C42" w:rsidR="00213487" w:rsidRPr="00213487" w:rsidRDefault="00213487">
      <w:pPr>
        <w:pStyle w:val="Tekstprzypisudolnego"/>
        <w:rPr>
          <w:rFonts w:ascii="Helvetica" w:hAnsi="Helvetica" w:cs="Helvetica"/>
          <w:sz w:val="16"/>
          <w:szCs w:val="16"/>
        </w:rPr>
      </w:pPr>
      <w:r w:rsidRPr="00213487">
        <w:rPr>
          <w:rStyle w:val="Odwoanieprzypisudolnego"/>
          <w:rFonts w:ascii="Helvetica" w:hAnsi="Helvetica" w:cs="Helvetica"/>
          <w:sz w:val="16"/>
          <w:szCs w:val="16"/>
        </w:rPr>
        <w:footnoteRef/>
      </w:r>
      <w:r w:rsidRPr="00213487">
        <w:rPr>
          <w:rFonts w:ascii="Helvetica" w:hAnsi="Helvetica" w:cs="Helvetica"/>
          <w:sz w:val="16"/>
          <w:szCs w:val="16"/>
        </w:rPr>
        <w:t xml:space="preserve"> Załącznik do Zarządzenia Nr K/ 86 /19 Prezydenta Miasta Stalowej Woli z dnia 20 grudnia 2019 r.</w:t>
      </w:r>
    </w:p>
  </w:footnote>
  <w:footnote w:id="84">
    <w:p w14:paraId="73EFFEFA" w14:textId="0F482370" w:rsidR="00892FDA" w:rsidRPr="00E17819" w:rsidRDefault="00892FDA">
      <w:pPr>
        <w:pStyle w:val="Tekstprzypisudolnego"/>
        <w:rPr>
          <w:rFonts w:ascii="Helvetica" w:hAnsi="Helvetica" w:cs="Helvetica"/>
          <w:sz w:val="16"/>
          <w:szCs w:val="16"/>
        </w:rPr>
      </w:pPr>
      <w:r w:rsidRPr="00E17819">
        <w:rPr>
          <w:rStyle w:val="Odwoanieprzypisudolnego"/>
          <w:rFonts w:ascii="Helvetica" w:hAnsi="Helvetica" w:cs="Helvetica"/>
          <w:sz w:val="16"/>
          <w:szCs w:val="16"/>
        </w:rPr>
        <w:footnoteRef/>
      </w:r>
      <w:r w:rsidRPr="00E17819">
        <w:rPr>
          <w:rFonts w:ascii="Helvetica" w:hAnsi="Helvetica" w:cs="Helvetica"/>
          <w:sz w:val="16"/>
          <w:szCs w:val="16"/>
        </w:rPr>
        <w:t xml:space="preserve"> </w:t>
      </w:r>
      <w:hyperlink r:id="rId39" w:history="1">
        <w:r w:rsidRPr="00E17819">
          <w:rPr>
            <w:rStyle w:val="Hipercze"/>
            <w:rFonts w:ascii="Helvetica" w:hAnsi="Helvetica" w:cs="Helvetica"/>
            <w:sz w:val="16"/>
            <w:szCs w:val="16"/>
          </w:rPr>
          <w:t>O firmie - Miejski Zakład Komunalny Sp. z o.o. w Stalowej Woli (mzk.stalowa-wola.pl)</w:t>
        </w:r>
      </w:hyperlink>
    </w:p>
  </w:footnote>
  <w:footnote w:id="85">
    <w:p w14:paraId="76E4C3B7" w14:textId="50156936" w:rsidR="00E17819" w:rsidRPr="00E17819" w:rsidRDefault="00E17819">
      <w:pPr>
        <w:pStyle w:val="Tekstprzypisudolnego"/>
        <w:rPr>
          <w:rFonts w:ascii="Helvetica" w:hAnsi="Helvetica" w:cs="Helvetica"/>
          <w:sz w:val="16"/>
          <w:szCs w:val="16"/>
        </w:rPr>
      </w:pPr>
      <w:r w:rsidRPr="00E17819">
        <w:rPr>
          <w:rStyle w:val="Odwoanieprzypisudolnego"/>
          <w:rFonts w:ascii="Helvetica" w:hAnsi="Helvetica" w:cs="Helvetica"/>
          <w:sz w:val="16"/>
          <w:szCs w:val="16"/>
        </w:rPr>
        <w:footnoteRef/>
      </w:r>
      <w:r w:rsidRPr="00E17819">
        <w:rPr>
          <w:rFonts w:ascii="Helvetica" w:hAnsi="Helvetica" w:cs="Helvetica"/>
          <w:sz w:val="16"/>
          <w:szCs w:val="16"/>
        </w:rPr>
        <w:t xml:space="preserve"> Sprawozdanie Zarządu Miejskiego Zakładu Budynków Sp. z o.o. ul. Dmowskiego 1A 37-450 Stalowa Wola z działalności za rok 2021</w:t>
      </w:r>
    </w:p>
  </w:footnote>
  <w:footnote w:id="86">
    <w:p w14:paraId="56F9AB45" w14:textId="0230DE89" w:rsidR="00B01CB4" w:rsidRPr="00E17819" w:rsidRDefault="00B01CB4">
      <w:pPr>
        <w:pStyle w:val="Tekstprzypisudolnego"/>
        <w:rPr>
          <w:rFonts w:ascii="Helvetica" w:hAnsi="Helvetica" w:cs="Helvetica"/>
          <w:color w:val="0070C0"/>
          <w:sz w:val="16"/>
          <w:szCs w:val="16"/>
        </w:rPr>
      </w:pPr>
      <w:r w:rsidRPr="00E17819">
        <w:rPr>
          <w:rStyle w:val="Odwoanieprzypisudolnego"/>
          <w:rFonts w:ascii="Helvetica" w:hAnsi="Helvetica" w:cs="Helvetica"/>
          <w:sz w:val="16"/>
          <w:szCs w:val="16"/>
        </w:rPr>
        <w:footnoteRef/>
      </w:r>
      <w:r w:rsidRPr="00E17819">
        <w:rPr>
          <w:rFonts w:ascii="Helvetica" w:hAnsi="Helvetica" w:cs="Helvetica"/>
          <w:sz w:val="16"/>
          <w:szCs w:val="16"/>
        </w:rPr>
        <w:t xml:space="preserve"> </w:t>
      </w:r>
      <w:hyperlink r:id="rId40" w:history="1">
        <w:r w:rsidRPr="00E17819">
          <w:rPr>
            <w:rStyle w:val="Hipercze"/>
            <w:rFonts w:ascii="Helvetica" w:hAnsi="Helvetica" w:cs="Helvetica"/>
            <w:color w:val="0070C0"/>
            <w:sz w:val="16"/>
            <w:szCs w:val="16"/>
          </w:rPr>
          <w:t>Miejski Zakład Budynków Stalowa Wola (mzb-stalowawola.pl)</w:t>
        </w:r>
      </w:hyperlink>
    </w:p>
  </w:footnote>
  <w:footnote w:id="87">
    <w:p w14:paraId="52EEE4E1" w14:textId="42FDDB25" w:rsidR="001E6B27" w:rsidRPr="00E17819" w:rsidRDefault="001E6B27" w:rsidP="001E6B27">
      <w:pPr>
        <w:pStyle w:val="Tekstprzypisudolnego"/>
        <w:spacing w:line="288" w:lineRule="auto"/>
        <w:jc w:val="both"/>
        <w:rPr>
          <w:rFonts w:ascii="Helvetica" w:hAnsi="Helvetica" w:cs="Helvetica"/>
          <w:color w:val="0070C0"/>
          <w:sz w:val="16"/>
          <w:szCs w:val="16"/>
        </w:rPr>
      </w:pPr>
      <w:r w:rsidRPr="00E17819">
        <w:rPr>
          <w:rStyle w:val="Odwoanieprzypisudolnego"/>
          <w:rFonts w:ascii="Helvetica" w:hAnsi="Helvetica" w:cs="Helvetica"/>
          <w:color w:val="0070C0"/>
          <w:sz w:val="16"/>
          <w:szCs w:val="16"/>
        </w:rPr>
        <w:footnoteRef/>
      </w:r>
      <w:r w:rsidRPr="00E17819">
        <w:rPr>
          <w:rFonts w:ascii="Helvetica" w:hAnsi="Helvetica" w:cs="Helvetica"/>
          <w:color w:val="0070C0"/>
          <w:sz w:val="16"/>
          <w:szCs w:val="16"/>
        </w:rPr>
        <w:t xml:space="preserve"> </w:t>
      </w:r>
      <w:hyperlink r:id="rId41" w:history="1">
        <w:r w:rsidRPr="00E17819">
          <w:rPr>
            <w:rStyle w:val="Hipercze"/>
            <w:rFonts w:ascii="Helvetica" w:hAnsi="Helvetica" w:cs="Helvetica"/>
            <w:color w:val="0070C0"/>
            <w:sz w:val="16"/>
            <w:szCs w:val="16"/>
          </w:rPr>
          <w:t>PZPB-podsumowanie-2021-prognozy-na-2022.pdf</w:t>
        </w:r>
      </w:hyperlink>
    </w:p>
  </w:footnote>
  <w:footnote w:id="88">
    <w:p w14:paraId="31CF6102" w14:textId="7DB9F66E" w:rsidR="001E6B27" w:rsidRDefault="001E6B27" w:rsidP="001E6B27">
      <w:pPr>
        <w:pStyle w:val="Tekstprzypisudolnego"/>
        <w:spacing w:line="288" w:lineRule="auto"/>
        <w:jc w:val="both"/>
      </w:pPr>
      <w:r w:rsidRPr="00E17819">
        <w:rPr>
          <w:rStyle w:val="Odwoanieprzypisudolnego"/>
          <w:rFonts w:ascii="Helvetica" w:hAnsi="Helvetica" w:cs="Helvetica"/>
          <w:color w:val="0070C0"/>
          <w:sz w:val="16"/>
          <w:szCs w:val="16"/>
        </w:rPr>
        <w:footnoteRef/>
      </w:r>
      <w:r w:rsidRPr="00E17819">
        <w:rPr>
          <w:rFonts w:ascii="Helvetica" w:hAnsi="Helvetica" w:cs="Helvetica"/>
          <w:color w:val="0070C0"/>
          <w:sz w:val="16"/>
          <w:szCs w:val="16"/>
        </w:rPr>
        <w:t xml:space="preserve"> </w:t>
      </w:r>
      <w:hyperlink r:id="rId42" w:history="1">
        <w:r w:rsidRPr="00E17819">
          <w:rPr>
            <w:rStyle w:val="Hipercze"/>
            <w:rFonts w:ascii="Helvetica" w:hAnsi="Helvetica" w:cs="Helvetica"/>
            <w:color w:val="0070C0"/>
            <w:sz w:val="16"/>
            <w:szCs w:val="16"/>
          </w:rPr>
          <w:t>PZPB-prognozy-dla-polskiego-budownictwa-po-agresji-Rosji-na-Ukraine.pdf</w:t>
        </w:r>
      </w:hyperlink>
    </w:p>
  </w:footnote>
  <w:footnote w:id="89">
    <w:p w14:paraId="79E6B601" w14:textId="087E2204" w:rsidR="00926E2E" w:rsidRPr="00E43E5A" w:rsidRDefault="00926E2E" w:rsidP="00E43E5A">
      <w:pPr>
        <w:pStyle w:val="Tekstprzypisudolnego"/>
        <w:jc w:val="both"/>
        <w:rPr>
          <w:rFonts w:ascii="Helvetica" w:hAnsi="Helvetica" w:cs="Helvetica"/>
          <w:sz w:val="16"/>
          <w:szCs w:val="16"/>
        </w:rPr>
      </w:pPr>
      <w:r w:rsidRPr="00E43E5A">
        <w:rPr>
          <w:rStyle w:val="Odwoanieprzypisudolnego"/>
          <w:rFonts w:ascii="Helvetica" w:hAnsi="Helvetica" w:cs="Helvetica"/>
          <w:sz w:val="16"/>
          <w:szCs w:val="16"/>
        </w:rPr>
        <w:footnoteRef/>
      </w:r>
      <w:r w:rsidRPr="00E43E5A">
        <w:rPr>
          <w:rFonts w:ascii="Helvetica" w:hAnsi="Helvetica" w:cs="Helvetica"/>
          <w:sz w:val="16"/>
          <w:szCs w:val="16"/>
        </w:rPr>
        <w:t xml:space="preserve"> </w:t>
      </w:r>
      <w:hyperlink r:id="rId43" w:history="1">
        <w:r w:rsidRPr="00E43E5A">
          <w:rPr>
            <w:rStyle w:val="Hipercze"/>
            <w:rFonts w:ascii="Helvetica" w:hAnsi="Helvetica" w:cs="Helvetica"/>
            <w:sz w:val="16"/>
            <w:szCs w:val="16"/>
          </w:rPr>
          <w:t>Polityka miejska - Ministerstwo Funduszy i Polityki Regionalnej - Portal Gov.pl (www.gov.pl)</w:t>
        </w:r>
      </w:hyperlink>
    </w:p>
  </w:footnote>
  <w:footnote w:id="90">
    <w:p w14:paraId="11908193" w14:textId="18C682AB" w:rsidR="00E43E5A" w:rsidRPr="00E43E5A" w:rsidRDefault="00E43E5A" w:rsidP="00E43E5A">
      <w:pPr>
        <w:pStyle w:val="Tekstprzypisudolnego"/>
        <w:jc w:val="both"/>
        <w:rPr>
          <w:rFonts w:ascii="Helvetica" w:hAnsi="Helvetica" w:cs="Helvetica"/>
          <w:sz w:val="16"/>
          <w:szCs w:val="16"/>
        </w:rPr>
      </w:pPr>
      <w:r w:rsidRPr="00E43E5A">
        <w:rPr>
          <w:rStyle w:val="Odwoanieprzypisudolnego"/>
          <w:rFonts w:ascii="Helvetica" w:hAnsi="Helvetica" w:cs="Helvetica"/>
          <w:sz w:val="16"/>
          <w:szCs w:val="16"/>
        </w:rPr>
        <w:footnoteRef/>
      </w:r>
      <w:r w:rsidRPr="00E43E5A">
        <w:rPr>
          <w:rFonts w:ascii="Helvetica" w:hAnsi="Helvetica" w:cs="Helvetica"/>
          <w:sz w:val="16"/>
          <w:szCs w:val="16"/>
        </w:rPr>
        <w:t xml:space="preserve"> </w:t>
      </w:r>
      <w:hyperlink r:id="rId44" w:history="1">
        <w:r w:rsidRPr="00E43E5A">
          <w:rPr>
            <w:rStyle w:val="Hipercze"/>
            <w:rFonts w:ascii="Helvetica" w:hAnsi="Helvetica" w:cs="Helvetica"/>
            <w:sz w:val="16"/>
            <w:szCs w:val="16"/>
          </w:rPr>
          <w:t>Narodowy Program Mieszkaniowy - Ministerstwo Rozwoju i Technologii - Portal Gov.pl (www.gov.pl)</w:t>
        </w:r>
      </w:hyperlink>
    </w:p>
  </w:footnote>
  <w:footnote w:id="91">
    <w:p w14:paraId="46625824" w14:textId="2248BCD8" w:rsidR="000D7607" w:rsidRPr="009929D0" w:rsidRDefault="000D7607">
      <w:pPr>
        <w:pStyle w:val="Tekstprzypisudolnego"/>
        <w:rPr>
          <w:rFonts w:ascii="Helvetica" w:hAnsi="Helvetica" w:cs="Helvetica"/>
          <w:sz w:val="16"/>
          <w:szCs w:val="16"/>
        </w:rPr>
      </w:pPr>
      <w:r w:rsidRPr="009929D0">
        <w:rPr>
          <w:rStyle w:val="Odwoanieprzypisudolnego"/>
          <w:rFonts w:ascii="Helvetica" w:hAnsi="Helvetica" w:cs="Helvetica"/>
          <w:sz w:val="16"/>
          <w:szCs w:val="16"/>
        </w:rPr>
        <w:footnoteRef/>
      </w:r>
      <w:r w:rsidRPr="009929D0">
        <w:rPr>
          <w:rFonts w:ascii="Helvetica" w:hAnsi="Helvetica" w:cs="Helvetica"/>
          <w:sz w:val="16"/>
          <w:szCs w:val="16"/>
        </w:rPr>
        <w:t xml:space="preserve"> </w:t>
      </w:r>
      <w:hyperlink r:id="rId45" w:history="1">
        <w:r w:rsidRPr="009929D0">
          <w:rPr>
            <w:rStyle w:val="Hipercze"/>
            <w:rFonts w:ascii="Helvetica" w:hAnsi="Helvetica" w:cs="Helvetica"/>
            <w:sz w:val="16"/>
            <w:szCs w:val="16"/>
          </w:rPr>
          <w:t>Krajowa Strategia Rozwoju Regionalnego - Ministerstwo Funduszy i Polityki Regionalnej - Portal Gov.pl (www.gov.pl)</w:t>
        </w:r>
      </w:hyperlink>
    </w:p>
  </w:footnote>
  <w:footnote w:id="92">
    <w:p w14:paraId="050AB2D5" w14:textId="2F497149" w:rsidR="00CE31B1" w:rsidRPr="009929D0" w:rsidRDefault="00CE31B1" w:rsidP="00123AC0">
      <w:pPr>
        <w:pStyle w:val="Tekstprzypisudolnego"/>
        <w:jc w:val="both"/>
        <w:rPr>
          <w:rFonts w:ascii="Helvetica" w:hAnsi="Helvetica" w:cs="Helvetica"/>
          <w:sz w:val="16"/>
          <w:szCs w:val="16"/>
        </w:rPr>
      </w:pPr>
      <w:r w:rsidRPr="009929D0">
        <w:rPr>
          <w:rStyle w:val="Odwoanieprzypisudolnego"/>
          <w:rFonts w:ascii="Helvetica" w:hAnsi="Helvetica" w:cs="Helvetica"/>
          <w:sz w:val="16"/>
          <w:szCs w:val="16"/>
        </w:rPr>
        <w:footnoteRef/>
      </w:r>
      <w:r w:rsidRPr="009929D0">
        <w:rPr>
          <w:rFonts w:ascii="Helvetica" w:hAnsi="Helvetica" w:cs="Helvetica"/>
          <w:sz w:val="16"/>
          <w:szCs w:val="16"/>
        </w:rPr>
        <w:t xml:space="preserve"> </w:t>
      </w:r>
      <w:r w:rsidR="00123AC0" w:rsidRPr="009929D0">
        <w:rPr>
          <w:rFonts w:ascii="Helvetica" w:hAnsi="Helvetica" w:cs="Helvetica"/>
          <w:sz w:val="16"/>
          <w:szCs w:val="16"/>
        </w:rPr>
        <w:t xml:space="preserve">Dot.: </w:t>
      </w:r>
      <w:r w:rsidRPr="009929D0">
        <w:rPr>
          <w:rFonts w:ascii="Helvetica" w:hAnsi="Helvetica" w:cs="Helvetica"/>
          <w:sz w:val="16"/>
          <w:szCs w:val="16"/>
        </w:rPr>
        <w:t>miast</w:t>
      </w:r>
      <w:r w:rsidR="00123AC0" w:rsidRPr="009929D0">
        <w:rPr>
          <w:rFonts w:ascii="Helvetica" w:hAnsi="Helvetica" w:cs="Helvetica"/>
          <w:sz w:val="16"/>
          <w:szCs w:val="16"/>
        </w:rPr>
        <w:t>a</w:t>
      </w:r>
      <w:r w:rsidRPr="009929D0">
        <w:rPr>
          <w:rFonts w:ascii="Helvetica" w:hAnsi="Helvetica" w:cs="Helvetica"/>
          <w:sz w:val="16"/>
          <w:szCs w:val="16"/>
        </w:rPr>
        <w:t xml:space="preserve"> średni</w:t>
      </w:r>
      <w:r w:rsidR="00123AC0" w:rsidRPr="009929D0">
        <w:rPr>
          <w:rFonts w:ascii="Helvetica" w:hAnsi="Helvetica" w:cs="Helvetica"/>
          <w:sz w:val="16"/>
          <w:szCs w:val="16"/>
        </w:rPr>
        <w:t>e</w:t>
      </w:r>
      <w:r w:rsidRPr="009929D0">
        <w:rPr>
          <w:rFonts w:ascii="Helvetica" w:hAnsi="Helvetica" w:cs="Helvetica"/>
          <w:sz w:val="16"/>
          <w:szCs w:val="16"/>
        </w:rPr>
        <w:t xml:space="preserve"> tracąc</w:t>
      </w:r>
      <w:r w:rsidR="00123AC0" w:rsidRPr="009929D0">
        <w:rPr>
          <w:rFonts w:ascii="Helvetica" w:hAnsi="Helvetica" w:cs="Helvetica"/>
          <w:sz w:val="16"/>
          <w:szCs w:val="16"/>
        </w:rPr>
        <w:t>e</w:t>
      </w:r>
      <w:r w:rsidRPr="009929D0">
        <w:rPr>
          <w:rFonts w:ascii="Helvetica" w:hAnsi="Helvetica" w:cs="Helvetica"/>
          <w:sz w:val="16"/>
          <w:szCs w:val="16"/>
        </w:rPr>
        <w:t xml:space="preserve"> funkcje społeczno-gospodarcze. </w:t>
      </w:r>
    </w:p>
  </w:footnote>
  <w:footnote w:id="93">
    <w:p w14:paraId="659FC8E2" w14:textId="40B4F28C" w:rsidR="008F05F6" w:rsidRPr="009929D0" w:rsidRDefault="008F05F6" w:rsidP="00123AC0">
      <w:pPr>
        <w:pStyle w:val="Tekstprzypisudolnego"/>
        <w:jc w:val="both"/>
        <w:rPr>
          <w:rFonts w:ascii="Helvetica" w:hAnsi="Helvetica" w:cs="Helvetica"/>
          <w:sz w:val="16"/>
          <w:szCs w:val="16"/>
        </w:rPr>
      </w:pPr>
      <w:r w:rsidRPr="009929D0">
        <w:rPr>
          <w:rStyle w:val="Odwoanieprzypisudolnego"/>
          <w:rFonts w:ascii="Helvetica" w:hAnsi="Helvetica" w:cs="Helvetica"/>
          <w:sz w:val="16"/>
          <w:szCs w:val="16"/>
        </w:rPr>
        <w:footnoteRef/>
      </w:r>
      <w:r w:rsidRPr="009929D0">
        <w:rPr>
          <w:rFonts w:ascii="Helvetica" w:hAnsi="Helvetica" w:cs="Helvetica"/>
          <w:sz w:val="16"/>
          <w:szCs w:val="16"/>
        </w:rPr>
        <w:t xml:space="preserve"> Dot.: </w:t>
      </w:r>
      <w:r w:rsidR="00123AC0" w:rsidRPr="009929D0">
        <w:rPr>
          <w:rFonts w:ascii="Helvetica" w:hAnsi="Helvetica" w:cs="Helvetica"/>
          <w:sz w:val="16"/>
          <w:szCs w:val="16"/>
        </w:rPr>
        <w:t>a</w:t>
      </w:r>
      <w:r w:rsidRPr="009929D0">
        <w:rPr>
          <w:rFonts w:ascii="Helvetica" w:hAnsi="Helvetica" w:cs="Helvetica"/>
          <w:sz w:val="16"/>
          <w:szCs w:val="16"/>
        </w:rPr>
        <w:t>ktywizacja potencjałów miast średnich tracących funkcje społeczno-gospodarcze</w:t>
      </w:r>
    </w:p>
  </w:footnote>
  <w:footnote w:id="94">
    <w:p w14:paraId="6A647528" w14:textId="2C720B7F" w:rsidR="008F05F6" w:rsidRPr="008A44AF" w:rsidRDefault="008F05F6" w:rsidP="00123AC0">
      <w:pPr>
        <w:pStyle w:val="Tekstprzypisudolnego"/>
        <w:jc w:val="both"/>
        <w:rPr>
          <w:rFonts w:ascii="Helvetica" w:hAnsi="Helvetica" w:cs="Helvetica"/>
          <w:sz w:val="16"/>
          <w:szCs w:val="16"/>
        </w:rPr>
      </w:pPr>
      <w:r w:rsidRPr="009929D0">
        <w:rPr>
          <w:rStyle w:val="Odwoanieprzypisudolnego"/>
          <w:rFonts w:ascii="Helvetica" w:hAnsi="Helvetica" w:cs="Helvetica"/>
          <w:sz w:val="16"/>
          <w:szCs w:val="16"/>
        </w:rPr>
        <w:footnoteRef/>
      </w:r>
      <w:r w:rsidRPr="009929D0">
        <w:rPr>
          <w:rFonts w:ascii="Helvetica" w:hAnsi="Helvetica" w:cs="Helvetica"/>
          <w:sz w:val="16"/>
          <w:szCs w:val="16"/>
        </w:rPr>
        <w:t xml:space="preserve"> </w:t>
      </w:r>
      <w:hyperlink r:id="rId46" w:history="1">
        <w:r w:rsidRPr="009929D0">
          <w:rPr>
            <w:rStyle w:val="Hipercze"/>
            <w:rFonts w:ascii="Helvetica" w:hAnsi="Helvetica" w:cs="Helvetica"/>
            <w:sz w:val="16"/>
            <w:szCs w:val="16"/>
          </w:rPr>
          <w:t>Informacje o Strategii na rzecz Odpowiedzialnego Rozwoju - Ministerstwo Funduszy i Polityki Regionalnej - Portal Gov.pl (www.gov.pl)</w:t>
        </w:r>
      </w:hyperlink>
    </w:p>
  </w:footnote>
  <w:footnote w:id="95">
    <w:p w14:paraId="75A2E719" w14:textId="2DE90E8D" w:rsidR="008A44AF" w:rsidRPr="009929D0" w:rsidRDefault="008A44AF" w:rsidP="009929D0">
      <w:pPr>
        <w:pStyle w:val="Tekstprzypisudolnego"/>
        <w:jc w:val="both"/>
        <w:rPr>
          <w:rFonts w:ascii="Helvetica" w:hAnsi="Helvetica" w:cs="Helvetica"/>
          <w:sz w:val="16"/>
          <w:szCs w:val="16"/>
        </w:rPr>
      </w:pPr>
      <w:r w:rsidRPr="009929D0">
        <w:rPr>
          <w:rStyle w:val="Odwoanieprzypisudolnego"/>
          <w:rFonts w:ascii="Helvetica" w:hAnsi="Helvetica" w:cs="Helvetica"/>
          <w:sz w:val="16"/>
          <w:szCs w:val="16"/>
        </w:rPr>
        <w:footnoteRef/>
      </w:r>
      <w:r w:rsidRPr="009929D0">
        <w:rPr>
          <w:rFonts w:ascii="Helvetica" w:hAnsi="Helvetica" w:cs="Helvetica"/>
          <w:sz w:val="16"/>
          <w:szCs w:val="16"/>
        </w:rPr>
        <w:t xml:space="preserve"> </w:t>
      </w:r>
      <w:hyperlink r:id="rId47" w:history="1">
        <w:r w:rsidRPr="009929D0">
          <w:rPr>
            <w:rStyle w:val="Hipercze"/>
            <w:rFonts w:ascii="Helvetica" w:hAnsi="Helvetica" w:cs="Helvetica"/>
            <w:sz w:val="16"/>
            <w:szCs w:val="16"/>
          </w:rPr>
          <w:t>Strategia Rozwoju Województwa - Podkarpackie 2030</w:t>
        </w:r>
      </w:hyperlink>
    </w:p>
  </w:footnote>
  <w:footnote w:id="96">
    <w:p w14:paraId="75EBDE5D" w14:textId="3B891F47" w:rsidR="009929D0" w:rsidRPr="009929D0" w:rsidRDefault="009929D0" w:rsidP="009929D0">
      <w:pPr>
        <w:pStyle w:val="Tekstprzypisudolnego"/>
        <w:jc w:val="both"/>
        <w:rPr>
          <w:rFonts w:ascii="Helvetica" w:hAnsi="Helvetica" w:cs="Helvetica"/>
          <w:sz w:val="16"/>
          <w:szCs w:val="16"/>
        </w:rPr>
      </w:pPr>
      <w:r w:rsidRPr="009929D0">
        <w:rPr>
          <w:rStyle w:val="Odwoanieprzypisudolnego"/>
          <w:rFonts w:ascii="Helvetica" w:hAnsi="Helvetica" w:cs="Helvetica"/>
          <w:sz w:val="16"/>
          <w:szCs w:val="16"/>
        </w:rPr>
        <w:footnoteRef/>
      </w:r>
      <w:r w:rsidRPr="009929D0">
        <w:rPr>
          <w:rFonts w:ascii="Helvetica" w:hAnsi="Helvetica" w:cs="Helvetica"/>
          <w:sz w:val="16"/>
          <w:szCs w:val="16"/>
        </w:rPr>
        <w:t xml:space="preserve"> </w:t>
      </w:r>
      <w:r w:rsidR="004F0D49">
        <w:rPr>
          <w:rFonts w:ascii="Helvetica" w:hAnsi="Helvetica" w:cs="Helvetica"/>
          <w:sz w:val="16"/>
          <w:szCs w:val="16"/>
        </w:rPr>
        <w:t>„</w:t>
      </w:r>
      <w:r w:rsidRPr="009929D0">
        <w:rPr>
          <w:rFonts w:ascii="Helvetica" w:hAnsi="Helvetica" w:cs="Helvetica"/>
          <w:sz w:val="16"/>
          <w:szCs w:val="16"/>
        </w:rPr>
        <w:t>Strategia</w:t>
      </w:r>
      <w:r w:rsidRPr="009929D0">
        <w:rPr>
          <w:rStyle w:val="Pogrubienie"/>
          <w:rFonts w:ascii="Helvetica" w:hAnsi="Helvetica" w:cs="Helvetica"/>
          <w:b w:val="0"/>
          <w:bCs w:val="0"/>
          <w:color w:val="2D2D2D"/>
          <w:sz w:val="16"/>
          <w:szCs w:val="16"/>
          <w:shd w:val="clear" w:color="auto" w:fill="FFFFFF"/>
        </w:rPr>
        <w:t xml:space="preserve"> Rozwoju Miasta Stalowej Woli na lata 2022-2030</w:t>
      </w:r>
      <w:r w:rsidR="004F0D49">
        <w:rPr>
          <w:rStyle w:val="Pogrubienie"/>
          <w:rFonts w:ascii="Helvetica" w:hAnsi="Helvetica" w:cs="Helvetica"/>
          <w:b w:val="0"/>
          <w:bCs w:val="0"/>
          <w:color w:val="2D2D2D"/>
          <w:sz w:val="16"/>
          <w:szCs w:val="16"/>
          <w:shd w:val="clear" w:color="auto" w:fill="FFFFFF"/>
        </w:rPr>
        <w:t>”</w:t>
      </w:r>
      <w:r>
        <w:rPr>
          <w:rStyle w:val="Pogrubienie"/>
          <w:rFonts w:ascii="Helvetica" w:hAnsi="Helvetica" w:cs="Helvetica"/>
          <w:b w:val="0"/>
          <w:bCs w:val="0"/>
          <w:color w:val="2D2D2D"/>
          <w:sz w:val="16"/>
          <w:szCs w:val="16"/>
          <w:shd w:val="clear" w:color="auto" w:fill="FFFFFF"/>
        </w:rPr>
        <w:t xml:space="preserve"> </w:t>
      </w:r>
      <w:r>
        <w:rPr>
          <w:rFonts w:ascii="Helvetica" w:hAnsi="Helvetica" w:cs="Helvetica"/>
          <w:sz w:val="16"/>
          <w:szCs w:val="16"/>
        </w:rPr>
        <w:t>n</w:t>
      </w:r>
      <w:r w:rsidRPr="009929D0">
        <w:rPr>
          <w:rFonts w:ascii="Helvetica" w:hAnsi="Helvetica" w:cs="Helvetica"/>
          <w:sz w:val="16"/>
          <w:szCs w:val="16"/>
        </w:rPr>
        <w:t>a</w:t>
      </w:r>
      <w:r w:rsidR="00D76817">
        <w:rPr>
          <w:rFonts w:ascii="Helvetica" w:hAnsi="Helvetica" w:cs="Helvetica"/>
          <w:sz w:val="16"/>
          <w:szCs w:val="16"/>
        </w:rPr>
        <w:t xml:space="preserve"> moment</w:t>
      </w:r>
      <w:r w:rsidR="007D54B9">
        <w:rPr>
          <w:rFonts w:ascii="Helvetica" w:hAnsi="Helvetica" w:cs="Helvetica"/>
          <w:sz w:val="16"/>
          <w:szCs w:val="16"/>
        </w:rPr>
        <w:t xml:space="preserve"> opracowania</w:t>
      </w:r>
      <w:r w:rsidRPr="009929D0">
        <w:rPr>
          <w:rFonts w:ascii="Helvetica" w:hAnsi="Helvetica" w:cs="Helvetica"/>
          <w:sz w:val="16"/>
          <w:szCs w:val="16"/>
        </w:rPr>
        <w:t xml:space="preserve"> niniejszego dokumentu</w:t>
      </w:r>
      <w:r>
        <w:rPr>
          <w:rStyle w:val="Pogrubienie"/>
          <w:rFonts w:ascii="Helvetica" w:hAnsi="Helvetica" w:cs="Helvetica"/>
          <w:b w:val="0"/>
          <w:bCs w:val="0"/>
          <w:color w:val="2D2D2D"/>
          <w:sz w:val="16"/>
          <w:szCs w:val="16"/>
          <w:shd w:val="clear" w:color="auto" w:fill="FFFFFF"/>
        </w:rPr>
        <w:t xml:space="preserve"> była w trakcie </w:t>
      </w:r>
      <w:r w:rsidR="007D54B9">
        <w:rPr>
          <w:rStyle w:val="Pogrubienie"/>
          <w:rFonts w:ascii="Helvetica" w:hAnsi="Helvetica" w:cs="Helvetica"/>
          <w:b w:val="0"/>
          <w:bCs w:val="0"/>
          <w:color w:val="2D2D2D"/>
          <w:sz w:val="16"/>
          <w:szCs w:val="16"/>
          <w:shd w:val="clear" w:color="auto" w:fill="FFFFFF"/>
        </w:rPr>
        <w:t>sporządzania</w:t>
      </w:r>
      <w:r w:rsidR="00D76817">
        <w:rPr>
          <w:rStyle w:val="Pogrubienie"/>
          <w:rFonts w:ascii="Helvetica" w:hAnsi="Helvetica" w:cs="Helvetica"/>
          <w:b w:val="0"/>
          <w:bCs w:val="0"/>
          <w:color w:val="2D2D2D"/>
          <w:sz w:val="16"/>
          <w:szCs w:val="16"/>
          <w:shd w:val="clear" w:color="auto" w:fill="FFFFFF"/>
        </w:rPr>
        <w:t>.</w:t>
      </w:r>
      <w:r w:rsidR="007D54B9">
        <w:rPr>
          <w:rStyle w:val="Pogrubienie"/>
          <w:rFonts w:ascii="Helvetica" w:hAnsi="Helvetica" w:cs="Helvetica"/>
          <w:b w:val="0"/>
          <w:bCs w:val="0"/>
          <w:color w:val="2D2D2D"/>
          <w:sz w:val="16"/>
          <w:szCs w:val="16"/>
          <w:shd w:val="clear" w:color="auto" w:fill="FFFFFF"/>
        </w:rPr>
        <w:t xml:space="preserve"> </w:t>
      </w:r>
      <w:r w:rsidR="00D76817">
        <w:rPr>
          <w:rStyle w:val="Pogrubienie"/>
          <w:rFonts w:ascii="Helvetica" w:hAnsi="Helvetica" w:cs="Helvetica"/>
          <w:b w:val="0"/>
          <w:bCs w:val="0"/>
          <w:color w:val="2D2D2D"/>
          <w:sz w:val="16"/>
          <w:szCs w:val="16"/>
          <w:shd w:val="clear" w:color="auto" w:fill="FFFFFF"/>
        </w:rPr>
        <w:t xml:space="preserve"> </w:t>
      </w:r>
      <w:r>
        <w:rPr>
          <w:rStyle w:val="Pogrubienie"/>
          <w:rFonts w:ascii="Helvetica" w:hAnsi="Helvetica" w:cs="Helvetica"/>
          <w:b w:val="0"/>
          <w:bCs w:val="0"/>
          <w:color w:val="2D2D2D"/>
          <w:sz w:val="16"/>
          <w:szCs w:val="16"/>
          <w:shd w:val="clear" w:color="auto" w:fill="FFFFFF"/>
        </w:rPr>
        <w:t xml:space="preserve"> </w:t>
      </w:r>
    </w:p>
  </w:footnote>
  <w:footnote w:id="97">
    <w:p w14:paraId="0839BFE4" w14:textId="7E632F9D" w:rsidR="005E6F6B" w:rsidRPr="005E6F6B" w:rsidRDefault="005E6F6B" w:rsidP="005E6F6B">
      <w:pPr>
        <w:pStyle w:val="Tekstprzypisudolnego"/>
        <w:jc w:val="both"/>
        <w:rPr>
          <w:rFonts w:ascii="Helvetica" w:hAnsi="Helvetica" w:cs="Helvetica"/>
          <w:sz w:val="16"/>
          <w:szCs w:val="16"/>
        </w:rPr>
      </w:pPr>
      <w:r w:rsidRPr="005E6F6B">
        <w:rPr>
          <w:rStyle w:val="Odwoanieprzypisudolnego"/>
          <w:rFonts w:ascii="Helvetica" w:hAnsi="Helvetica" w:cs="Helvetica"/>
          <w:sz w:val="16"/>
          <w:szCs w:val="16"/>
        </w:rPr>
        <w:footnoteRef/>
      </w:r>
      <w:r w:rsidRPr="005E6F6B">
        <w:rPr>
          <w:rFonts w:ascii="Helvetica" w:hAnsi="Helvetica" w:cs="Helvetica"/>
          <w:sz w:val="16"/>
          <w:szCs w:val="16"/>
        </w:rPr>
        <w:t xml:space="preserve"> Wypracowane</w:t>
      </w:r>
      <w:r>
        <w:rPr>
          <w:rFonts w:ascii="Helvetica" w:hAnsi="Helvetica" w:cs="Helvetica"/>
          <w:sz w:val="16"/>
          <w:szCs w:val="16"/>
        </w:rPr>
        <w:t xml:space="preserve"> w strategii</w:t>
      </w:r>
      <w:r w:rsidRPr="005E6F6B">
        <w:rPr>
          <w:rFonts w:ascii="Helvetica" w:hAnsi="Helvetica" w:cs="Helvetica"/>
          <w:sz w:val="16"/>
          <w:szCs w:val="16"/>
        </w:rPr>
        <w:t xml:space="preserve"> cele i kierunki działań odpowiadają na potrzeby rozwojowe Miasta Stalowej Woli i wskazują sposoby przezwyciężenia najważniejszych barier oraz maksymalnego wykorzystania potencjałów</w:t>
      </w:r>
    </w:p>
  </w:footnote>
  <w:footnote w:id="98">
    <w:p w14:paraId="6DF5B8B2" w14:textId="41ACB4EF" w:rsidR="009D3324" w:rsidRPr="00CA09F2" w:rsidRDefault="009D3324" w:rsidP="00CA09F2">
      <w:pPr>
        <w:pStyle w:val="Tekstprzypisudolnego"/>
        <w:jc w:val="both"/>
        <w:rPr>
          <w:rFonts w:ascii="Helvetica" w:hAnsi="Helvetica" w:cs="Helvetica"/>
          <w:sz w:val="16"/>
          <w:szCs w:val="16"/>
        </w:rPr>
      </w:pPr>
      <w:r w:rsidRPr="00CA09F2">
        <w:rPr>
          <w:rStyle w:val="Odwoanieprzypisudolnego"/>
          <w:rFonts w:ascii="Helvetica" w:hAnsi="Helvetica" w:cs="Helvetica"/>
          <w:sz w:val="16"/>
          <w:szCs w:val="16"/>
        </w:rPr>
        <w:footnoteRef/>
      </w:r>
      <w:r w:rsidRPr="00CA09F2">
        <w:rPr>
          <w:rFonts w:ascii="Helvetica" w:hAnsi="Helvetica" w:cs="Helvetica"/>
          <w:sz w:val="16"/>
          <w:szCs w:val="16"/>
        </w:rPr>
        <w:t xml:space="preserve"> </w:t>
      </w:r>
      <w:hyperlink r:id="rId48" w:history="1">
        <w:r w:rsidR="009C722B" w:rsidRPr="00CA09F2">
          <w:rPr>
            <w:rStyle w:val="Hipercze"/>
            <w:rFonts w:ascii="Helvetica" w:hAnsi="Helvetica" w:cs="Helvetica"/>
            <w:sz w:val="16"/>
            <w:szCs w:val="16"/>
          </w:rPr>
          <w:t>strategia - definicja, synonimy, przykłady użycia (pwn.pl)</w:t>
        </w:r>
      </w:hyperlink>
    </w:p>
  </w:footnote>
  <w:footnote w:id="99">
    <w:p w14:paraId="6828EDD6" w14:textId="482996BD" w:rsidR="00095346" w:rsidRPr="00095346" w:rsidRDefault="00095346" w:rsidP="00095346">
      <w:pPr>
        <w:pStyle w:val="Tekstprzypisudolnego"/>
        <w:jc w:val="both"/>
        <w:rPr>
          <w:rFonts w:ascii="Helvetica" w:hAnsi="Helvetica" w:cs="Helvetica"/>
          <w:sz w:val="16"/>
          <w:szCs w:val="16"/>
        </w:rPr>
      </w:pPr>
      <w:r w:rsidRPr="00095346">
        <w:rPr>
          <w:rStyle w:val="Odwoanieprzypisudolnego"/>
          <w:rFonts w:ascii="Helvetica" w:hAnsi="Helvetica" w:cs="Helvetica"/>
          <w:sz w:val="16"/>
          <w:szCs w:val="16"/>
        </w:rPr>
        <w:footnoteRef/>
      </w:r>
      <w:r w:rsidRPr="00095346">
        <w:rPr>
          <w:rFonts w:ascii="Helvetica" w:hAnsi="Helvetica" w:cs="Helvetica"/>
          <w:sz w:val="16"/>
          <w:szCs w:val="16"/>
        </w:rPr>
        <w:t xml:space="preserve"> </w:t>
      </w:r>
      <w:hyperlink r:id="rId49" w:history="1">
        <w:r w:rsidRPr="00095346">
          <w:rPr>
            <w:rStyle w:val="Hipercze"/>
            <w:rFonts w:ascii="Helvetica" w:hAnsi="Helvetica" w:cs="Helvetica"/>
            <w:sz w:val="16"/>
            <w:szCs w:val="16"/>
          </w:rPr>
          <w:t>Strategia rozwoju gminy krok po kroku - Ministerstwo Funduszy i Polityki Regionalnej - Portal Gov.pl (www.gov.pl)</w:t>
        </w:r>
      </w:hyperlink>
    </w:p>
  </w:footnote>
  <w:footnote w:id="100">
    <w:p w14:paraId="000B4803" w14:textId="5A115972" w:rsidR="00596613" w:rsidRPr="0039070A" w:rsidRDefault="00596613" w:rsidP="0039070A">
      <w:pPr>
        <w:pStyle w:val="Tekstprzypisudolnego"/>
        <w:jc w:val="both"/>
        <w:rPr>
          <w:rFonts w:ascii="Helvetica" w:hAnsi="Helvetica" w:cs="Helvetica"/>
          <w:sz w:val="16"/>
          <w:szCs w:val="16"/>
        </w:rPr>
      </w:pPr>
      <w:r w:rsidRPr="0039070A">
        <w:rPr>
          <w:rStyle w:val="Odwoanieprzypisudolnego"/>
          <w:rFonts w:ascii="Helvetica" w:hAnsi="Helvetica" w:cs="Helvetica"/>
          <w:sz w:val="16"/>
          <w:szCs w:val="16"/>
        </w:rPr>
        <w:footnoteRef/>
      </w:r>
      <w:r w:rsidRPr="0039070A">
        <w:rPr>
          <w:rFonts w:ascii="Helvetica" w:hAnsi="Helvetica" w:cs="Helvetica"/>
          <w:sz w:val="16"/>
          <w:szCs w:val="16"/>
        </w:rPr>
        <w:t xml:space="preserve"> </w:t>
      </w:r>
      <w:r w:rsidR="00C1682B" w:rsidRPr="0039070A">
        <w:rPr>
          <w:rFonts w:ascii="Helvetica" w:hAnsi="Helvetica" w:cs="Helvetica"/>
          <w:sz w:val="16"/>
          <w:szCs w:val="16"/>
        </w:rPr>
        <w:t xml:space="preserve">Zespół powołany </w:t>
      </w:r>
      <w:r w:rsidR="0039070A" w:rsidRPr="0039070A">
        <w:rPr>
          <w:rFonts w:ascii="Helvetica" w:hAnsi="Helvetica" w:cs="Helvetica"/>
          <w:sz w:val="16"/>
          <w:szCs w:val="16"/>
        </w:rPr>
        <w:t>Zarządzeniem Nr 275/2022 Prezydenta Miasta Stalowej Woli z dnia 8 września 2022 r.</w:t>
      </w:r>
    </w:p>
  </w:footnote>
  <w:footnote w:id="101">
    <w:p w14:paraId="6652FAA1" w14:textId="77777777" w:rsidR="00583F32" w:rsidRPr="00E17819" w:rsidRDefault="00583F32" w:rsidP="00583F32">
      <w:pPr>
        <w:pStyle w:val="Tekstprzypisudolnego"/>
        <w:rPr>
          <w:rFonts w:ascii="Helvetica" w:hAnsi="Helvetica" w:cs="Helvetica"/>
          <w:color w:val="0070C0"/>
          <w:sz w:val="16"/>
          <w:szCs w:val="16"/>
        </w:rPr>
      </w:pPr>
      <w:r w:rsidRPr="00E17819">
        <w:rPr>
          <w:rStyle w:val="Odwoanieprzypisudolnego"/>
          <w:rFonts w:ascii="Helvetica" w:hAnsi="Helvetica" w:cs="Helvetica"/>
          <w:sz w:val="16"/>
          <w:szCs w:val="16"/>
        </w:rPr>
        <w:footnoteRef/>
      </w:r>
      <w:r w:rsidRPr="00E17819">
        <w:rPr>
          <w:rFonts w:ascii="Helvetica" w:hAnsi="Helvetica" w:cs="Helvetica"/>
          <w:sz w:val="16"/>
          <w:szCs w:val="16"/>
        </w:rPr>
        <w:t xml:space="preserve"> </w:t>
      </w:r>
      <w:hyperlink r:id="rId50" w:history="1">
        <w:r w:rsidRPr="00E17819">
          <w:rPr>
            <w:rStyle w:val="Hipercze"/>
            <w:rFonts w:ascii="Helvetica" w:hAnsi="Helvetica" w:cs="Helvetica"/>
            <w:color w:val="0070C0"/>
            <w:sz w:val="16"/>
            <w:szCs w:val="16"/>
          </w:rPr>
          <w:t>Miejski Zakład Budynków Stalowa Wola (mzb-stalowawola.pl)</w:t>
        </w:r>
      </w:hyperlink>
    </w:p>
  </w:footnote>
  <w:footnote w:id="102">
    <w:p w14:paraId="20E0F5D4" w14:textId="77777777" w:rsidR="006062FA" w:rsidRPr="008753E1" w:rsidRDefault="006062FA" w:rsidP="006062FA">
      <w:pPr>
        <w:pStyle w:val="Tekstprzypisudolnego"/>
        <w:jc w:val="both"/>
        <w:rPr>
          <w:rFonts w:ascii="Helvetica" w:hAnsi="Helvetica" w:cs="Helvetica"/>
          <w:sz w:val="16"/>
          <w:szCs w:val="16"/>
        </w:rPr>
      </w:pPr>
      <w:r w:rsidRPr="008753E1">
        <w:rPr>
          <w:rStyle w:val="Odwoanieprzypisudolnego"/>
          <w:rFonts w:ascii="Helvetica" w:hAnsi="Helvetica" w:cs="Helvetica"/>
          <w:sz w:val="16"/>
          <w:szCs w:val="16"/>
        </w:rPr>
        <w:footnoteRef/>
      </w:r>
      <w:r w:rsidRPr="008753E1">
        <w:rPr>
          <w:rFonts w:ascii="Helvetica" w:hAnsi="Helvetica" w:cs="Helvetica"/>
          <w:sz w:val="16"/>
          <w:szCs w:val="16"/>
        </w:rPr>
        <w:t xml:space="preserve"> Por.: informacje zawarte w pkt. 1.2.3.1</w:t>
      </w:r>
    </w:p>
  </w:footnote>
  <w:footnote w:id="103">
    <w:p w14:paraId="71438CBF" w14:textId="77777777" w:rsidR="006062FA" w:rsidRPr="008753E1" w:rsidRDefault="006062FA" w:rsidP="006062FA">
      <w:pPr>
        <w:pStyle w:val="Tekstprzypisudolnego"/>
        <w:jc w:val="both"/>
        <w:rPr>
          <w:sz w:val="16"/>
          <w:szCs w:val="16"/>
        </w:rPr>
      </w:pPr>
      <w:r w:rsidRPr="008753E1">
        <w:rPr>
          <w:rStyle w:val="Odwoanieprzypisudolnego"/>
          <w:rFonts w:ascii="Helvetica" w:hAnsi="Helvetica" w:cs="Helvetica"/>
          <w:sz w:val="16"/>
          <w:szCs w:val="16"/>
        </w:rPr>
        <w:footnoteRef/>
      </w:r>
      <w:r w:rsidRPr="008753E1">
        <w:rPr>
          <w:rFonts w:ascii="Helvetica" w:hAnsi="Helvetica" w:cs="Helvetica"/>
          <w:sz w:val="16"/>
          <w:szCs w:val="16"/>
        </w:rPr>
        <w:t xml:space="preserve"> </w:t>
      </w:r>
      <w:hyperlink r:id="rId51" w:history="1">
        <w:r w:rsidRPr="008753E1">
          <w:rPr>
            <w:rStyle w:val="Hipercze"/>
            <w:rFonts w:ascii="Helvetica" w:hAnsi="Helvetica" w:cs="Helvetica"/>
            <w:sz w:val="16"/>
            <w:szCs w:val="16"/>
          </w:rPr>
          <w:t>Raport o stanie Miasta Stalowej Woli - Infrastruktura i gospodarka komunalna (curulis.pl)</w:t>
        </w:r>
      </w:hyperlink>
    </w:p>
  </w:footnote>
  <w:footnote w:id="104">
    <w:p w14:paraId="37258FEC" w14:textId="77777777" w:rsidR="006C2250" w:rsidRPr="006C2250" w:rsidRDefault="006C2250" w:rsidP="006C2250">
      <w:pPr>
        <w:pStyle w:val="Tekstprzypisudolnego"/>
        <w:jc w:val="both"/>
        <w:rPr>
          <w:rFonts w:ascii="Helvetica" w:hAnsi="Helvetica" w:cs="Helvetica"/>
          <w:sz w:val="16"/>
          <w:szCs w:val="16"/>
        </w:rPr>
      </w:pPr>
      <w:r w:rsidRPr="006C2250">
        <w:rPr>
          <w:rStyle w:val="Odwoanieprzypisudolnego"/>
          <w:rFonts w:ascii="Helvetica" w:hAnsi="Helvetica" w:cs="Helvetica"/>
          <w:sz w:val="16"/>
          <w:szCs w:val="16"/>
        </w:rPr>
        <w:footnoteRef/>
      </w:r>
      <w:r w:rsidRPr="006C2250">
        <w:rPr>
          <w:rFonts w:ascii="Helvetica" w:hAnsi="Helvetica" w:cs="Helvetica"/>
          <w:sz w:val="16"/>
          <w:szCs w:val="16"/>
        </w:rPr>
        <w:t xml:space="preserve"> </w:t>
      </w:r>
      <w:hyperlink r:id="rId52" w:history="1">
        <w:r w:rsidRPr="006C2250">
          <w:rPr>
            <w:rStyle w:val="Hipercze"/>
            <w:rFonts w:ascii="Helvetica" w:hAnsi="Helvetica" w:cs="Helvetica"/>
            <w:sz w:val="16"/>
            <w:szCs w:val="16"/>
          </w:rPr>
          <w:t>Społeczne Inicjatywy Mieszkaniowe – spółki, które w porozumieniu z samorządem budują i wynajmują mieszkania z przystępnym czynszem - Ministerstwo Rozwoju i Technologii - Portal Gov.pl (www.gov.pl)</w:t>
        </w:r>
      </w:hyperlink>
    </w:p>
  </w:footnote>
  <w:footnote w:id="105">
    <w:p w14:paraId="5B686081" w14:textId="77777777" w:rsidR="006C2250" w:rsidRPr="00AA2AD7" w:rsidRDefault="006C2250" w:rsidP="006C2250">
      <w:pPr>
        <w:pStyle w:val="Tekstprzypisudolnego"/>
        <w:jc w:val="both"/>
        <w:rPr>
          <w:rFonts w:ascii="Helvetica" w:hAnsi="Helvetica" w:cs="Helvetica"/>
          <w:sz w:val="16"/>
          <w:szCs w:val="16"/>
        </w:rPr>
      </w:pPr>
      <w:r w:rsidRPr="00AA2AD7">
        <w:rPr>
          <w:rStyle w:val="Odwoanieprzypisudolnego"/>
          <w:rFonts w:ascii="Helvetica" w:hAnsi="Helvetica" w:cs="Helvetica"/>
          <w:sz w:val="16"/>
          <w:szCs w:val="16"/>
        </w:rPr>
        <w:footnoteRef/>
      </w:r>
      <w:r w:rsidRPr="00AA2AD7">
        <w:rPr>
          <w:rFonts w:ascii="Helvetica" w:hAnsi="Helvetica" w:cs="Helvetica"/>
          <w:sz w:val="16"/>
          <w:szCs w:val="16"/>
        </w:rPr>
        <w:t xml:space="preserve"> </w:t>
      </w:r>
      <w:hyperlink r:id="rId53" w:history="1">
        <w:r w:rsidRPr="00AA2AD7">
          <w:rPr>
            <w:rStyle w:val="Hipercze"/>
            <w:rFonts w:ascii="Helvetica" w:hAnsi="Helvetica" w:cs="Helvetica"/>
            <w:sz w:val="16"/>
            <w:szCs w:val="16"/>
          </w:rPr>
          <w:t>Czym jest PPP</w:t>
        </w:r>
      </w:hyperlink>
    </w:p>
  </w:footnote>
  <w:footnote w:id="106">
    <w:p w14:paraId="4E4B21E2" w14:textId="77777777" w:rsidR="006C2250" w:rsidRPr="00AA2AD7" w:rsidRDefault="006C2250" w:rsidP="006C2250">
      <w:pPr>
        <w:pStyle w:val="Tekstprzypisudolnego"/>
        <w:jc w:val="both"/>
        <w:rPr>
          <w:rFonts w:ascii="Helvetica" w:hAnsi="Helvetica" w:cs="Helvetica"/>
          <w:sz w:val="16"/>
          <w:szCs w:val="16"/>
        </w:rPr>
      </w:pPr>
      <w:r w:rsidRPr="00AA2AD7">
        <w:rPr>
          <w:rStyle w:val="Odwoanieprzypisudolnego"/>
          <w:rFonts w:ascii="Helvetica" w:hAnsi="Helvetica" w:cs="Helvetica"/>
          <w:sz w:val="16"/>
          <w:szCs w:val="16"/>
        </w:rPr>
        <w:footnoteRef/>
      </w:r>
      <w:r w:rsidRPr="00AA2AD7">
        <w:rPr>
          <w:rFonts w:ascii="Helvetica" w:hAnsi="Helvetica" w:cs="Helvetica"/>
          <w:sz w:val="16"/>
          <w:szCs w:val="16"/>
        </w:rPr>
        <w:t xml:space="preserve"> </w:t>
      </w:r>
      <w:hyperlink r:id="rId54" w:history="1">
        <w:r w:rsidRPr="00AA2AD7">
          <w:rPr>
            <w:rStyle w:val="Hipercze"/>
            <w:rFonts w:ascii="Helvetica" w:hAnsi="Helvetica" w:cs="Helvetica"/>
            <w:sz w:val="16"/>
            <w:szCs w:val="16"/>
          </w:rPr>
          <w:t>Zaprojektowanie, wybudowanie i zarządzanie budynkiem z przeznaczeniem na lokale socjalne w Oławie. (ppp.gov.pl)</w:t>
        </w:r>
      </w:hyperlink>
    </w:p>
  </w:footnote>
  <w:footnote w:id="107">
    <w:p w14:paraId="335FBFF5" w14:textId="77777777" w:rsidR="006C2250" w:rsidRPr="00AA2AD7" w:rsidRDefault="006C2250" w:rsidP="006C2250">
      <w:pPr>
        <w:pStyle w:val="Tekstprzypisudolnego"/>
        <w:jc w:val="both"/>
        <w:rPr>
          <w:rFonts w:ascii="Helvetica" w:hAnsi="Helvetica" w:cs="Helvetica"/>
          <w:sz w:val="16"/>
          <w:szCs w:val="16"/>
        </w:rPr>
      </w:pPr>
      <w:r w:rsidRPr="00AA2AD7">
        <w:rPr>
          <w:rStyle w:val="Odwoanieprzypisudolnego"/>
          <w:rFonts w:ascii="Helvetica" w:hAnsi="Helvetica" w:cs="Helvetica"/>
          <w:sz w:val="16"/>
          <w:szCs w:val="16"/>
        </w:rPr>
        <w:footnoteRef/>
      </w:r>
      <w:r w:rsidRPr="00AA2AD7">
        <w:rPr>
          <w:rFonts w:ascii="Helvetica" w:hAnsi="Helvetica" w:cs="Helvetica"/>
          <w:sz w:val="16"/>
          <w:szCs w:val="16"/>
        </w:rPr>
        <w:t xml:space="preserve"> </w:t>
      </w:r>
      <w:hyperlink r:id="rId55" w:history="1">
        <w:r w:rsidRPr="00AA2AD7">
          <w:rPr>
            <w:rStyle w:val="Hipercze"/>
            <w:rFonts w:ascii="Helvetica" w:hAnsi="Helvetica" w:cs="Helvetica"/>
            <w:sz w:val="16"/>
            <w:szCs w:val="16"/>
          </w:rPr>
          <w:t>Budowa mieszkań komunalnych w Gminie Małkinia Górna w formule partnerstwa publiczno-prywatnego (ppp.gov.pl)</w:t>
        </w:r>
      </w:hyperlink>
    </w:p>
  </w:footnote>
  <w:footnote w:id="108">
    <w:p w14:paraId="7B53E035" w14:textId="77777777" w:rsidR="006C2250" w:rsidRPr="006C2250" w:rsidRDefault="006C2250" w:rsidP="006C2250">
      <w:pPr>
        <w:pStyle w:val="Tekstprzypisudolnego"/>
        <w:jc w:val="both"/>
        <w:rPr>
          <w:rFonts w:ascii="Helvetica" w:hAnsi="Helvetica" w:cs="Helvetica"/>
          <w:sz w:val="16"/>
          <w:szCs w:val="16"/>
        </w:rPr>
      </w:pPr>
      <w:r w:rsidRPr="006C2250">
        <w:rPr>
          <w:rStyle w:val="Odwoanieprzypisudolnego"/>
          <w:rFonts w:ascii="Helvetica" w:hAnsi="Helvetica" w:cs="Helvetica"/>
          <w:sz w:val="16"/>
          <w:szCs w:val="16"/>
        </w:rPr>
        <w:footnoteRef/>
      </w:r>
      <w:r w:rsidRPr="006C2250">
        <w:rPr>
          <w:rFonts w:ascii="Helvetica" w:hAnsi="Helvetica" w:cs="Helvetica"/>
          <w:sz w:val="16"/>
          <w:szCs w:val="16"/>
        </w:rPr>
        <w:t xml:space="preserve"> </w:t>
      </w:r>
      <w:hyperlink r:id="rId56" w:anchor=":~:text=Spo%C5%82eczna%20agencja%20najmu%20to%20podmiot%20wsp%C3%B3%C5%82pracuj%C4%85cy%20z%20gmin%C4%85%2C,warunkach%20rynkowych.%20Celami%20dzia%C5%82ania%20spo%C5%82ecznej%20agencji%20najmu%20s%C4%85%3A" w:history="1">
        <w:r w:rsidRPr="006C2250">
          <w:rPr>
            <w:rStyle w:val="Hipercze"/>
            <w:rFonts w:ascii="Helvetica" w:hAnsi="Helvetica" w:cs="Helvetica"/>
            <w:sz w:val="16"/>
            <w:szCs w:val="16"/>
          </w:rPr>
          <w:t>Społeczne agencje najmu - Ministerstwo Rozwoju i Technologii - Portal Gov.pl (www.gov.pl)</w:t>
        </w:r>
      </w:hyperlink>
    </w:p>
  </w:footnote>
  <w:footnote w:id="109">
    <w:p w14:paraId="5BCD5906" w14:textId="77777777" w:rsidR="006C2250" w:rsidRPr="006C2250" w:rsidRDefault="006C2250" w:rsidP="006C2250">
      <w:pPr>
        <w:pStyle w:val="Tekstprzypisudolnego"/>
        <w:jc w:val="both"/>
        <w:rPr>
          <w:rFonts w:ascii="Helvetica" w:hAnsi="Helvetica" w:cs="Helvetica"/>
          <w:sz w:val="16"/>
          <w:szCs w:val="16"/>
        </w:rPr>
      </w:pPr>
      <w:r w:rsidRPr="006C2250">
        <w:rPr>
          <w:rStyle w:val="Odwoanieprzypisudolnego"/>
          <w:rFonts w:ascii="Helvetica" w:hAnsi="Helvetica" w:cs="Helvetica"/>
          <w:sz w:val="16"/>
          <w:szCs w:val="16"/>
        </w:rPr>
        <w:footnoteRef/>
      </w:r>
      <w:r w:rsidRPr="006C2250">
        <w:rPr>
          <w:rFonts w:ascii="Helvetica" w:hAnsi="Helvetica" w:cs="Helvetica"/>
          <w:sz w:val="16"/>
          <w:szCs w:val="16"/>
        </w:rPr>
        <w:t xml:space="preserve"> </w:t>
      </w:r>
      <w:hyperlink r:id="rId57" w:history="1">
        <w:r w:rsidRPr="006C2250">
          <w:rPr>
            <w:rStyle w:val="Hipercze"/>
            <w:rFonts w:ascii="Helvetica" w:hAnsi="Helvetica" w:cs="Helvetica"/>
            <w:sz w:val="16"/>
            <w:szCs w:val="16"/>
          </w:rPr>
          <w:t>Podsumowanie pilotażowego wdrożenia Społecznej Agencji Najmu (HomeLab Warsaw - HLW) (habitat.pl)</w:t>
        </w:r>
      </w:hyperlink>
    </w:p>
  </w:footnote>
  <w:footnote w:id="110">
    <w:p w14:paraId="59141915" w14:textId="77777777" w:rsidR="000B40CE" w:rsidRPr="00503B85" w:rsidRDefault="000B40CE" w:rsidP="000B40CE">
      <w:pPr>
        <w:spacing w:after="0" w:line="240" w:lineRule="auto"/>
        <w:jc w:val="both"/>
        <w:rPr>
          <w:rFonts w:ascii="Helvetica" w:hAnsi="Helvetica" w:cs="Helvetica"/>
          <w:color w:val="7F7F7F"/>
          <w:sz w:val="16"/>
          <w:szCs w:val="16"/>
          <w:shd w:val="clear" w:color="auto" w:fill="FFFFFF"/>
        </w:rPr>
      </w:pPr>
      <w:r w:rsidRPr="00066ECB">
        <w:rPr>
          <w:rStyle w:val="Odwoanieprzypisudolnego"/>
          <w:rFonts w:ascii="Helvetica" w:hAnsi="Helvetica" w:cs="Helvetica"/>
          <w:sz w:val="16"/>
          <w:szCs w:val="16"/>
        </w:rPr>
        <w:footnoteRef/>
      </w:r>
      <w:r w:rsidRPr="00066ECB">
        <w:rPr>
          <w:rFonts w:ascii="Helvetica" w:hAnsi="Helvetica" w:cs="Helvetica"/>
          <w:sz w:val="16"/>
          <w:szCs w:val="16"/>
        </w:rPr>
        <w:t xml:space="preserve"> Przykładowo wskazać można tutaj realizacje Osiedli Ogrodowego</w:t>
      </w:r>
      <w:r>
        <w:rPr>
          <w:rFonts w:ascii="Helvetica" w:hAnsi="Helvetica" w:cs="Helvetica"/>
          <w:sz w:val="16"/>
          <w:szCs w:val="16"/>
        </w:rPr>
        <w:t xml:space="preserve"> i</w:t>
      </w:r>
      <w:r w:rsidRPr="00066ECB">
        <w:rPr>
          <w:rFonts w:ascii="Helvetica" w:hAnsi="Helvetica" w:cs="Helvetica"/>
          <w:sz w:val="16"/>
          <w:szCs w:val="16"/>
        </w:rPr>
        <w:t xml:space="preserve"> Parkowego </w:t>
      </w:r>
      <w:r w:rsidRPr="00066ECB">
        <w:rPr>
          <w:rStyle w:val="Pogrubienie"/>
          <w:rFonts w:ascii="Helvetica" w:hAnsi="Helvetica" w:cs="Helvetica"/>
          <w:b w:val="0"/>
          <w:bCs w:val="0"/>
          <w:sz w:val="16"/>
          <w:szCs w:val="16"/>
        </w:rPr>
        <w:t>planowane przez S</w:t>
      </w:r>
      <w:r>
        <w:rPr>
          <w:rStyle w:val="Pogrubienie"/>
          <w:rFonts w:ascii="Helvetica" w:hAnsi="Helvetica" w:cs="Helvetica"/>
          <w:b w:val="0"/>
          <w:bCs w:val="0"/>
          <w:sz w:val="16"/>
          <w:szCs w:val="16"/>
        </w:rPr>
        <w:t>IM</w:t>
      </w:r>
      <w:r w:rsidRPr="00066ECB">
        <w:rPr>
          <w:rStyle w:val="Pogrubienie"/>
          <w:rFonts w:ascii="Helvetica" w:hAnsi="Helvetica" w:cs="Helvetica"/>
          <w:b w:val="0"/>
          <w:bCs w:val="0"/>
          <w:sz w:val="16"/>
          <w:szCs w:val="16"/>
        </w:rPr>
        <w:t xml:space="preserve"> w Stalowej Woli,</w:t>
      </w:r>
      <w:r>
        <w:rPr>
          <w:rStyle w:val="Pogrubienie"/>
          <w:rFonts w:ascii="Helvetica" w:hAnsi="Helvetica" w:cs="Helvetica"/>
          <w:b w:val="0"/>
          <w:bCs w:val="0"/>
          <w:sz w:val="16"/>
          <w:szCs w:val="16"/>
        </w:rPr>
        <w:t xml:space="preserve"> opisane</w:t>
      </w:r>
      <w:r w:rsidRPr="00066ECB">
        <w:rPr>
          <w:rStyle w:val="Pogrubienie"/>
          <w:rFonts w:ascii="Helvetica" w:hAnsi="Helvetica" w:cs="Helvetica"/>
          <w:b w:val="0"/>
          <w:bCs w:val="0"/>
          <w:sz w:val="16"/>
          <w:szCs w:val="16"/>
        </w:rPr>
        <w:t xml:space="preserve"> w pkt. 1.2.6.</w:t>
      </w:r>
    </w:p>
  </w:footnote>
  <w:footnote w:id="111">
    <w:p w14:paraId="731323C0" w14:textId="476AB6F0" w:rsidR="000B40CE" w:rsidRPr="00503B85" w:rsidRDefault="000B40CE" w:rsidP="000B40CE">
      <w:pPr>
        <w:pStyle w:val="Tekstprzypisudolnego"/>
        <w:jc w:val="both"/>
        <w:rPr>
          <w:rFonts w:ascii="Helvetica" w:hAnsi="Helvetica" w:cs="Helvetica"/>
          <w:sz w:val="16"/>
          <w:szCs w:val="16"/>
        </w:rPr>
      </w:pPr>
      <w:r w:rsidRPr="00503B85">
        <w:rPr>
          <w:rStyle w:val="Odwoanieprzypisudolnego"/>
          <w:rFonts w:ascii="Helvetica" w:hAnsi="Helvetica" w:cs="Helvetica"/>
          <w:sz w:val="16"/>
          <w:szCs w:val="16"/>
        </w:rPr>
        <w:footnoteRef/>
      </w:r>
      <w:r w:rsidRPr="00503B85">
        <w:rPr>
          <w:rFonts w:ascii="Helvetica" w:hAnsi="Helvetica" w:cs="Helvetica"/>
          <w:sz w:val="16"/>
          <w:szCs w:val="16"/>
        </w:rPr>
        <w:t xml:space="preserve"> Analogicznie jak w</w:t>
      </w:r>
      <w:r w:rsidR="00341E18">
        <w:rPr>
          <w:rFonts w:ascii="Helvetica" w:hAnsi="Helvetica" w:cs="Helvetica"/>
          <w:sz w:val="16"/>
          <w:szCs w:val="16"/>
        </w:rPr>
        <w:t xml:space="preserve"> przypadku</w:t>
      </w:r>
      <w:r>
        <w:rPr>
          <w:rFonts w:ascii="Helvetica" w:hAnsi="Helvetica" w:cs="Helvetica"/>
          <w:sz w:val="16"/>
          <w:szCs w:val="16"/>
        </w:rPr>
        <w:t xml:space="preserve"> mieszkaniowego zasobu komunalnego, gdzie ma miejsce</w:t>
      </w:r>
      <w:r w:rsidRPr="00503B85">
        <w:rPr>
          <w:rFonts w:ascii="Helvetica" w:hAnsi="Helvetica" w:cs="Helvetica"/>
          <w:sz w:val="16"/>
          <w:szCs w:val="16"/>
        </w:rPr>
        <w:t xml:space="preserve"> uchwalani</w:t>
      </w:r>
      <w:r>
        <w:rPr>
          <w:rFonts w:ascii="Helvetica" w:hAnsi="Helvetica" w:cs="Helvetica"/>
          <w:sz w:val="16"/>
          <w:szCs w:val="16"/>
        </w:rPr>
        <w:t>e</w:t>
      </w:r>
      <w:r w:rsidRPr="00503B85">
        <w:rPr>
          <w:rFonts w:ascii="Helvetica" w:hAnsi="Helvetica" w:cs="Helvetica"/>
          <w:sz w:val="16"/>
          <w:szCs w:val="16"/>
        </w:rPr>
        <w:t xml:space="preserve"> wieloletniego programu gospodarowania mieszkaniowym zasobem gminy</w:t>
      </w:r>
    </w:p>
  </w:footnote>
  <w:footnote w:id="112">
    <w:p w14:paraId="61247962" w14:textId="77777777" w:rsidR="00DC638E" w:rsidRPr="00341E18" w:rsidRDefault="00DC638E" w:rsidP="00DC638E">
      <w:pPr>
        <w:pStyle w:val="Tekstprzypisudolnego"/>
        <w:rPr>
          <w:rFonts w:ascii="Helvetica" w:hAnsi="Helvetica" w:cs="Helvetica"/>
          <w:sz w:val="16"/>
          <w:szCs w:val="16"/>
        </w:rPr>
      </w:pPr>
      <w:r w:rsidRPr="00341E18">
        <w:rPr>
          <w:rStyle w:val="Odwoanieprzypisudolnego"/>
          <w:rFonts w:ascii="Helvetica" w:hAnsi="Helvetica" w:cs="Helvetica"/>
          <w:sz w:val="16"/>
          <w:szCs w:val="16"/>
        </w:rPr>
        <w:footnoteRef/>
      </w:r>
      <w:r w:rsidRPr="00341E18">
        <w:rPr>
          <w:rFonts w:ascii="Helvetica" w:hAnsi="Helvetica" w:cs="Helvetica"/>
          <w:sz w:val="16"/>
          <w:szCs w:val="16"/>
        </w:rPr>
        <w:t xml:space="preserve"> </w:t>
      </w:r>
      <w:hyperlink r:id="rId58" w:history="1">
        <w:r w:rsidRPr="00341E18">
          <w:rPr>
            <w:rStyle w:val="Hipercze"/>
            <w:rFonts w:ascii="Helvetica" w:hAnsi="Helvetica" w:cs="Helvetica"/>
            <w:sz w:val="16"/>
            <w:szCs w:val="16"/>
          </w:rPr>
          <w:t>Lokal za Grunt - Ministerstwo Rozwoju i Technologii - Portal Gov.pl (www.gov.pl)</w:t>
        </w:r>
      </w:hyperlink>
    </w:p>
  </w:footnote>
  <w:footnote w:id="113">
    <w:p w14:paraId="5E04CBD4" w14:textId="77777777" w:rsidR="00552402" w:rsidRPr="001B07D7" w:rsidRDefault="00552402" w:rsidP="001157C3">
      <w:pPr>
        <w:pStyle w:val="Tekstprzypisudolnego"/>
        <w:jc w:val="both"/>
        <w:rPr>
          <w:rFonts w:ascii="Helvetica" w:hAnsi="Helvetica" w:cs="Helvetica"/>
          <w:sz w:val="16"/>
          <w:szCs w:val="16"/>
        </w:rPr>
      </w:pPr>
      <w:r w:rsidRPr="001B07D7">
        <w:rPr>
          <w:rStyle w:val="Odwoanieprzypisudolnego"/>
          <w:rFonts w:ascii="Helvetica" w:hAnsi="Helvetica" w:cs="Helvetica"/>
          <w:sz w:val="16"/>
          <w:szCs w:val="16"/>
        </w:rPr>
        <w:footnoteRef/>
      </w:r>
      <w:r w:rsidRPr="001B07D7">
        <w:rPr>
          <w:rFonts w:ascii="Helvetica" w:hAnsi="Helvetica" w:cs="Helvetica"/>
          <w:sz w:val="16"/>
          <w:szCs w:val="16"/>
        </w:rPr>
        <w:t xml:space="preserve"> </w:t>
      </w:r>
      <w:hyperlink r:id="rId59" w:history="1">
        <w:r w:rsidRPr="001B07D7">
          <w:rPr>
            <w:rStyle w:val="Hipercze"/>
            <w:rFonts w:ascii="Helvetica" w:hAnsi="Helvetica" w:cs="Helvetica"/>
            <w:sz w:val="16"/>
            <w:szCs w:val="16"/>
          </w:rPr>
          <w:t>Obowiązek zmniejszenia zużycia energii elektrycznej o 10% w jednostkach sektora finansów publicznych - Ministerstwo Klimatu i Środowiska - Portal Gov.pl (www.gov.pl)</w:t>
        </w:r>
      </w:hyperlink>
    </w:p>
  </w:footnote>
  <w:footnote w:id="114">
    <w:p w14:paraId="790C72C2" w14:textId="77777777" w:rsidR="00552402" w:rsidRPr="001B07D7" w:rsidRDefault="00552402" w:rsidP="001157C3">
      <w:pPr>
        <w:pStyle w:val="Tekstprzypisudolnego"/>
        <w:jc w:val="both"/>
        <w:rPr>
          <w:rFonts w:ascii="Helvetica" w:hAnsi="Helvetica" w:cs="Helvetica"/>
          <w:sz w:val="16"/>
          <w:szCs w:val="16"/>
        </w:rPr>
      </w:pPr>
      <w:r w:rsidRPr="001B07D7">
        <w:rPr>
          <w:rStyle w:val="Odwoanieprzypisudolnego"/>
          <w:rFonts w:ascii="Helvetica" w:hAnsi="Helvetica" w:cs="Helvetica"/>
          <w:sz w:val="16"/>
          <w:szCs w:val="16"/>
        </w:rPr>
        <w:footnoteRef/>
      </w:r>
      <w:r w:rsidRPr="001B07D7">
        <w:rPr>
          <w:rFonts w:ascii="Helvetica" w:hAnsi="Helvetica" w:cs="Helvetica"/>
          <w:sz w:val="16"/>
          <w:szCs w:val="16"/>
        </w:rPr>
        <w:t xml:space="preserve"> </w:t>
      </w:r>
      <w:hyperlink r:id="rId60" w:history="1">
        <w:r w:rsidRPr="001B07D7">
          <w:rPr>
            <w:rStyle w:val="Hipercze"/>
            <w:rFonts w:ascii="Helvetica" w:hAnsi="Helvetica" w:cs="Helvetica"/>
            <w:sz w:val="16"/>
            <w:szCs w:val="16"/>
          </w:rPr>
          <w:t>Efektywność energetyczna budynku – czym jest i jak ją zwiększać? - Edukacja Ekologiczna - Portal Gov.pl (www.gov.pl)</w:t>
        </w:r>
      </w:hyperlink>
    </w:p>
  </w:footnote>
  <w:footnote w:id="115">
    <w:p w14:paraId="6D9B6825" w14:textId="418BA22D" w:rsidR="00552402" w:rsidRPr="001157C3" w:rsidRDefault="00552402" w:rsidP="001157C3">
      <w:pPr>
        <w:pStyle w:val="Tekstprzypisudolnego"/>
        <w:jc w:val="both"/>
        <w:rPr>
          <w:rFonts w:ascii="Helvetica" w:hAnsi="Helvetica" w:cs="Helvetica"/>
          <w:sz w:val="16"/>
          <w:szCs w:val="16"/>
        </w:rPr>
      </w:pPr>
      <w:r w:rsidRPr="001B07D7">
        <w:rPr>
          <w:rStyle w:val="Odwoanieprzypisudolnego"/>
          <w:rFonts w:ascii="Helvetica" w:hAnsi="Helvetica" w:cs="Helvetica"/>
          <w:sz w:val="16"/>
          <w:szCs w:val="16"/>
        </w:rPr>
        <w:footnoteRef/>
      </w:r>
      <w:r w:rsidRPr="001B07D7">
        <w:rPr>
          <w:rFonts w:ascii="Helvetica" w:hAnsi="Helvetica" w:cs="Helvetica"/>
          <w:sz w:val="16"/>
          <w:szCs w:val="16"/>
        </w:rPr>
        <w:t xml:space="preserve"> </w:t>
      </w:r>
      <w:hyperlink r:id="rId61" w:history="1">
        <w:r w:rsidR="000C514C" w:rsidRPr="001B07D7">
          <w:rPr>
            <w:rStyle w:val="Hipercze"/>
            <w:rFonts w:ascii="Helvetica" w:hAnsi="Helvetica" w:cs="Helvetica"/>
            <w:sz w:val="16"/>
            <w:szCs w:val="16"/>
          </w:rPr>
          <w:t>Energetyka. Blok w Szczytnie sam sobie wytwarza prąd - Money.pl</w:t>
        </w:r>
      </w:hyperlink>
    </w:p>
  </w:footnote>
  <w:footnote w:id="116">
    <w:p w14:paraId="146D7166" w14:textId="1BE252B9" w:rsidR="00552402" w:rsidRPr="00663EAA" w:rsidRDefault="00552402" w:rsidP="00663EAA">
      <w:pPr>
        <w:pStyle w:val="Tekstprzypisudolnego"/>
        <w:jc w:val="both"/>
        <w:rPr>
          <w:rFonts w:ascii="Helvetica" w:hAnsi="Helvetica" w:cs="Helvetica"/>
          <w:sz w:val="16"/>
          <w:szCs w:val="16"/>
        </w:rPr>
      </w:pPr>
      <w:r w:rsidRPr="00663EAA">
        <w:rPr>
          <w:rStyle w:val="Odwoanieprzypisudolnego"/>
          <w:rFonts w:ascii="Helvetica" w:hAnsi="Helvetica" w:cs="Helvetica"/>
          <w:sz w:val="16"/>
          <w:szCs w:val="16"/>
        </w:rPr>
        <w:footnoteRef/>
      </w:r>
      <w:r w:rsidRPr="00663EAA">
        <w:rPr>
          <w:rFonts w:ascii="Helvetica" w:hAnsi="Helvetica" w:cs="Helvetica"/>
          <w:sz w:val="16"/>
          <w:szCs w:val="16"/>
        </w:rPr>
        <w:t xml:space="preserve"> Ustawa z dnia 21 czerwca o ochronie praw lokatorów, mieszkaniowym zasobie gminy i o zmianie Kodeksu cywilnego</w:t>
      </w:r>
    </w:p>
  </w:footnote>
  <w:footnote w:id="117">
    <w:p w14:paraId="6C8D1610" w14:textId="4DFFD115" w:rsidR="005C139D" w:rsidRPr="00663EAA" w:rsidRDefault="005C139D" w:rsidP="00663EAA">
      <w:pPr>
        <w:pStyle w:val="Tekstprzypisudolnego"/>
        <w:jc w:val="both"/>
        <w:rPr>
          <w:rFonts w:ascii="Helvetica" w:hAnsi="Helvetica" w:cs="Helvetica"/>
          <w:sz w:val="16"/>
          <w:szCs w:val="16"/>
        </w:rPr>
      </w:pPr>
      <w:r w:rsidRPr="00663EAA">
        <w:rPr>
          <w:rStyle w:val="Odwoanieprzypisudolnego"/>
          <w:rFonts w:ascii="Helvetica" w:hAnsi="Helvetica" w:cs="Helvetica"/>
          <w:sz w:val="16"/>
          <w:szCs w:val="16"/>
        </w:rPr>
        <w:footnoteRef/>
      </w:r>
      <w:r w:rsidRPr="00663EAA">
        <w:rPr>
          <w:rFonts w:ascii="Helvetica" w:hAnsi="Helvetica" w:cs="Helvetica"/>
          <w:sz w:val="16"/>
          <w:szCs w:val="16"/>
        </w:rPr>
        <w:t xml:space="preserve"> </w:t>
      </w:r>
      <w:r w:rsidR="000342C5">
        <w:rPr>
          <w:rFonts w:ascii="Helvetica" w:hAnsi="Helvetica" w:cs="Helvetica"/>
          <w:sz w:val="16"/>
          <w:szCs w:val="16"/>
        </w:rPr>
        <w:t>Przewiduje się</w:t>
      </w:r>
      <w:r w:rsidR="00663EAA">
        <w:rPr>
          <w:rFonts w:ascii="Helvetica" w:hAnsi="Helvetica" w:cs="Helvetica"/>
          <w:sz w:val="16"/>
          <w:szCs w:val="16"/>
        </w:rPr>
        <w:t xml:space="preserve">, </w:t>
      </w:r>
      <w:r w:rsidR="000342C5">
        <w:rPr>
          <w:rFonts w:ascii="Helvetica" w:hAnsi="Helvetica" w:cs="Helvetica"/>
          <w:sz w:val="16"/>
          <w:szCs w:val="16"/>
        </w:rPr>
        <w:t>że</w:t>
      </w:r>
      <w:r w:rsidR="00663EAA">
        <w:rPr>
          <w:rFonts w:ascii="Helvetica" w:hAnsi="Helvetica" w:cs="Helvetica"/>
          <w:sz w:val="16"/>
          <w:szCs w:val="16"/>
        </w:rPr>
        <w:t xml:space="preserve"> </w:t>
      </w:r>
      <w:r w:rsidR="00663EAA">
        <w:rPr>
          <w:rFonts w:ascii="Helvetica" w:hAnsi="Helvetica" w:cs="Helvetica"/>
          <w:bCs/>
          <w:sz w:val="16"/>
          <w:szCs w:val="16"/>
        </w:rPr>
        <w:t>d</w:t>
      </w:r>
      <w:r w:rsidR="00663EAA" w:rsidRPr="00663EAA">
        <w:rPr>
          <w:rFonts w:ascii="Helvetica" w:hAnsi="Helvetica" w:cs="Helvetica"/>
          <w:bCs/>
          <w:sz w:val="16"/>
          <w:szCs w:val="16"/>
        </w:rPr>
        <w:t>wa lokale</w:t>
      </w:r>
      <w:r w:rsidR="0057400F">
        <w:rPr>
          <w:rFonts w:ascii="Helvetica" w:hAnsi="Helvetica" w:cs="Helvetica"/>
          <w:bCs/>
          <w:sz w:val="16"/>
          <w:szCs w:val="16"/>
        </w:rPr>
        <w:t xml:space="preserve"> mają</w:t>
      </w:r>
      <w:r w:rsidR="00663EAA" w:rsidRPr="00663EAA">
        <w:rPr>
          <w:rFonts w:ascii="Helvetica" w:hAnsi="Helvetica" w:cs="Helvetica"/>
          <w:bCs/>
          <w:sz w:val="16"/>
          <w:szCs w:val="16"/>
        </w:rPr>
        <w:t xml:space="preserve"> </w:t>
      </w:r>
      <w:r w:rsidR="0057400F">
        <w:rPr>
          <w:rFonts w:ascii="Helvetica" w:hAnsi="Helvetica" w:cs="Helvetica"/>
          <w:bCs/>
          <w:sz w:val="16"/>
          <w:szCs w:val="16"/>
        </w:rPr>
        <w:t>mieć</w:t>
      </w:r>
      <w:r w:rsidR="00663EAA" w:rsidRPr="00663EAA">
        <w:rPr>
          <w:rFonts w:ascii="Helvetica" w:hAnsi="Helvetica" w:cs="Helvetica"/>
          <w:bCs/>
          <w:sz w:val="16"/>
          <w:szCs w:val="16"/>
        </w:rPr>
        <w:t xml:space="preserve"> status</w:t>
      </w:r>
      <w:r w:rsidR="00663EAA" w:rsidRPr="00663EAA">
        <w:rPr>
          <w:rFonts w:ascii="Helvetica" w:hAnsi="Helvetica" w:cs="Helvetica"/>
          <w:sz w:val="16"/>
          <w:szCs w:val="16"/>
        </w:rPr>
        <w:t xml:space="preserve"> mieszkań chronionych</w:t>
      </w:r>
    </w:p>
  </w:footnote>
  <w:footnote w:id="118">
    <w:p w14:paraId="45A40D47" w14:textId="514CF56A" w:rsidR="00552402" w:rsidRPr="00C06A71" w:rsidRDefault="00552402" w:rsidP="00663EAA">
      <w:pPr>
        <w:pStyle w:val="Tekstprzypisudolnego"/>
        <w:jc w:val="both"/>
        <w:rPr>
          <w:rFonts w:ascii="Helvetica" w:hAnsi="Helvetica" w:cs="Helvetica"/>
          <w:sz w:val="16"/>
          <w:szCs w:val="16"/>
        </w:rPr>
      </w:pPr>
      <w:r w:rsidRPr="00663EAA">
        <w:rPr>
          <w:rStyle w:val="Odwoanieprzypisudolnego"/>
          <w:rFonts w:ascii="Helvetica" w:hAnsi="Helvetica" w:cs="Helvetica"/>
          <w:sz w:val="16"/>
          <w:szCs w:val="16"/>
        </w:rPr>
        <w:footnoteRef/>
      </w:r>
      <w:r w:rsidRPr="00663EAA">
        <w:rPr>
          <w:rFonts w:ascii="Helvetica" w:hAnsi="Helvetica" w:cs="Helvetica"/>
          <w:sz w:val="16"/>
          <w:szCs w:val="16"/>
        </w:rPr>
        <w:t xml:space="preserve"> </w:t>
      </w:r>
      <w:hyperlink r:id="rId62" w:history="1">
        <w:r w:rsidR="00C06A71" w:rsidRPr="00663EAA">
          <w:rPr>
            <w:rStyle w:val="Hipercze"/>
            <w:rFonts w:ascii="Helvetica" w:hAnsi="Helvetica" w:cs="Helvetica"/>
            <w:sz w:val="16"/>
            <w:szCs w:val="16"/>
          </w:rPr>
          <w:t>Mieszkalnictwo_w_Polsce_2015_HABITAT.pdf</w:t>
        </w:r>
      </w:hyperlink>
    </w:p>
  </w:footnote>
  <w:footnote w:id="119">
    <w:p w14:paraId="38D2EC5D" w14:textId="79590E06" w:rsidR="00083BF4" w:rsidRPr="00F8562A" w:rsidRDefault="00083BF4" w:rsidP="00083BF4">
      <w:pPr>
        <w:pStyle w:val="Tekstprzypisudolnego"/>
        <w:jc w:val="both"/>
        <w:rPr>
          <w:rFonts w:ascii="Helvetica" w:hAnsi="Helvetica" w:cs="Helvetica"/>
          <w:sz w:val="16"/>
          <w:szCs w:val="16"/>
        </w:rPr>
      </w:pPr>
      <w:r w:rsidRPr="00F8562A">
        <w:rPr>
          <w:rStyle w:val="Odwoanieprzypisudolnego"/>
          <w:rFonts w:ascii="Helvetica" w:hAnsi="Helvetica" w:cs="Helvetica"/>
          <w:sz w:val="16"/>
          <w:szCs w:val="16"/>
        </w:rPr>
        <w:footnoteRef/>
      </w:r>
      <w:r w:rsidRPr="00F8562A">
        <w:rPr>
          <w:rFonts w:ascii="Helvetica" w:hAnsi="Helvetica" w:cs="Helvetica"/>
          <w:sz w:val="16"/>
          <w:szCs w:val="16"/>
        </w:rPr>
        <w:t xml:space="preserve"> </w:t>
      </w:r>
      <w:r w:rsidR="00CA6789">
        <w:rPr>
          <w:rFonts w:ascii="Helvetica" w:hAnsi="Helvetica" w:cs="Helvetica"/>
          <w:sz w:val="16"/>
          <w:szCs w:val="16"/>
        </w:rPr>
        <w:t>N</w:t>
      </w:r>
      <w:r w:rsidRPr="00F8562A">
        <w:rPr>
          <w:rFonts w:ascii="Helvetica" w:hAnsi="Helvetica" w:cs="Helvetica"/>
          <w:sz w:val="16"/>
          <w:szCs w:val="16"/>
        </w:rPr>
        <w:t>iskie przychody ze sprzedaży i pomniejszanie majątku jednostki samorządu terytorialnego</w:t>
      </w:r>
    </w:p>
  </w:footnote>
  <w:footnote w:id="120">
    <w:p w14:paraId="1EEF3FFF" w14:textId="785A243D" w:rsidR="00083BF4" w:rsidRPr="00F8562A" w:rsidRDefault="00083BF4" w:rsidP="00083BF4">
      <w:pPr>
        <w:pStyle w:val="Tekstprzypisudolnego"/>
        <w:jc w:val="both"/>
        <w:rPr>
          <w:rFonts w:ascii="Helvetica" w:hAnsi="Helvetica" w:cs="Helvetica"/>
          <w:sz w:val="16"/>
          <w:szCs w:val="16"/>
        </w:rPr>
      </w:pPr>
      <w:r w:rsidRPr="00F8562A">
        <w:rPr>
          <w:rStyle w:val="Odwoanieprzypisudolnego"/>
          <w:rFonts w:ascii="Helvetica" w:hAnsi="Helvetica" w:cs="Helvetica"/>
          <w:sz w:val="16"/>
          <w:szCs w:val="16"/>
        </w:rPr>
        <w:footnoteRef/>
      </w:r>
      <w:r w:rsidRPr="00F8562A">
        <w:rPr>
          <w:rFonts w:ascii="Helvetica" w:hAnsi="Helvetica" w:cs="Helvetica"/>
          <w:sz w:val="16"/>
          <w:szCs w:val="16"/>
        </w:rPr>
        <w:t xml:space="preserve"> </w:t>
      </w:r>
      <w:r w:rsidR="00CA6789">
        <w:rPr>
          <w:rFonts w:ascii="Helvetica" w:hAnsi="Helvetica" w:cs="Helvetica"/>
          <w:sz w:val="16"/>
          <w:szCs w:val="16"/>
        </w:rPr>
        <w:t>S</w:t>
      </w:r>
      <w:r w:rsidRPr="00F8562A">
        <w:rPr>
          <w:rFonts w:ascii="Helvetica" w:hAnsi="Helvetica" w:cs="Helvetica"/>
          <w:sz w:val="16"/>
          <w:szCs w:val="16"/>
        </w:rPr>
        <w:t xml:space="preserve">elektywny przywilej zakupu nieruchomości lokalowej za atrakcyjną cenę dla wąskiej grupy społeczeństwa, przy równoczesnej  konieczności wieloletniego oczekiwania na możliwość najmu mieszkania komunalnego </w:t>
      </w:r>
    </w:p>
  </w:footnote>
  <w:footnote w:id="121">
    <w:p w14:paraId="202CE941" w14:textId="2142CBD8" w:rsidR="004F77CB" w:rsidRPr="000B3048" w:rsidRDefault="004F77CB" w:rsidP="00083BF4">
      <w:pPr>
        <w:pStyle w:val="Tekstprzypisudolnego"/>
        <w:jc w:val="both"/>
        <w:rPr>
          <w:rFonts w:ascii="Helvetica" w:hAnsi="Helvetica" w:cs="Helvetica"/>
          <w:sz w:val="16"/>
          <w:szCs w:val="16"/>
        </w:rPr>
      </w:pPr>
      <w:r w:rsidRPr="00F8562A">
        <w:rPr>
          <w:rStyle w:val="Odwoanieprzypisudolnego"/>
          <w:rFonts w:ascii="Helvetica" w:hAnsi="Helvetica" w:cs="Helvetica"/>
          <w:sz w:val="16"/>
          <w:szCs w:val="16"/>
        </w:rPr>
        <w:footnoteRef/>
      </w:r>
      <w:r w:rsidRPr="00F8562A">
        <w:rPr>
          <w:rFonts w:ascii="Helvetica" w:hAnsi="Helvetica" w:cs="Helvetica"/>
          <w:sz w:val="16"/>
          <w:szCs w:val="16"/>
        </w:rPr>
        <w:t xml:space="preserve"> </w:t>
      </w:r>
      <w:r w:rsidR="00CA6789">
        <w:rPr>
          <w:rFonts w:ascii="Helvetica" w:hAnsi="Helvetica" w:cs="Helvetica"/>
          <w:sz w:val="16"/>
          <w:szCs w:val="16"/>
        </w:rPr>
        <w:t>U</w:t>
      </w:r>
      <w:r w:rsidR="000B3048" w:rsidRPr="00F8562A">
        <w:rPr>
          <w:rFonts w:ascii="Helvetica" w:hAnsi="Helvetica" w:cs="Helvetica"/>
          <w:sz w:val="16"/>
          <w:szCs w:val="16"/>
        </w:rPr>
        <w:t>stawodawstwo nie ogranicza wprost poziomu stawek czynszowych w mieszkaniowym zasobie gminy, tym niemniej w oparciu o uregulowania art.</w:t>
      </w:r>
      <w:r w:rsidR="00F8562A" w:rsidRPr="00F8562A">
        <w:rPr>
          <w:rFonts w:ascii="Helvetica" w:hAnsi="Helvetica" w:cs="Helvetica"/>
          <w:sz w:val="16"/>
          <w:szCs w:val="16"/>
        </w:rPr>
        <w:t xml:space="preserve"> 8a ust. 4 ustawy</w:t>
      </w:r>
      <w:r w:rsidR="000B3048" w:rsidRPr="00F8562A">
        <w:rPr>
          <w:rFonts w:ascii="Helvetica" w:hAnsi="Helvetica" w:cs="Helvetica"/>
          <w:sz w:val="16"/>
          <w:szCs w:val="16"/>
        </w:rPr>
        <w:t xml:space="preserve"> </w:t>
      </w:r>
      <w:r w:rsidR="00F8562A" w:rsidRPr="00F8562A">
        <w:rPr>
          <w:rFonts w:ascii="Helvetica" w:hAnsi="Helvetica" w:cs="Helvetica"/>
          <w:sz w:val="16"/>
          <w:szCs w:val="16"/>
        </w:rPr>
        <w:t>p</w:t>
      </w:r>
      <w:r w:rsidR="000B3048" w:rsidRPr="00F8562A">
        <w:rPr>
          <w:rFonts w:ascii="Helvetica" w:hAnsi="Helvetica" w:cs="Helvetica"/>
          <w:sz w:val="16"/>
          <w:szCs w:val="16"/>
        </w:rPr>
        <w:t>owszechnie przyjmowanym</w:t>
      </w:r>
      <w:r w:rsidR="00F8562A" w:rsidRPr="00F8562A">
        <w:rPr>
          <w:rFonts w:ascii="Helvetica" w:hAnsi="Helvetica" w:cs="Helvetica"/>
          <w:sz w:val="16"/>
          <w:szCs w:val="16"/>
        </w:rPr>
        <w:t xml:space="preserve"> górnym</w:t>
      </w:r>
      <w:r w:rsidR="000B3048" w:rsidRPr="00F8562A">
        <w:rPr>
          <w:rFonts w:ascii="Helvetica" w:hAnsi="Helvetica" w:cs="Helvetica"/>
          <w:sz w:val="16"/>
          <w:szCs w:val="16"/>
        </w:rPr>
        <w:t xml:space="preserve"> kryterium jest równowartość 3% wysokości wskaźnika przeliczeniowego kosztu odtworzenia 1 m2 powierzchni użytkowej budynków mieszkalnych</w:t>
      </w:r>
    </w:p>
  </w:footnote>
  <w:footnote w:id="122">
    <w:p w14:paraId="718C4178" w14:textId="1043A49C" w:rsidR="00B533C4" w:rsidRPr="001640BD" w:rsidRDefault="00B533C4" w:rsidP="001640BD">
      <w:pPr>
        <w:pStyle w:val="Tekstprzypisudolnego"/>
        <w:jc w:val="both"/>
        <w:rPr>
          <w:rFonts w:ascii="Helvetica" w:hAnsi="Helvetica" w:cs="Helvetica"/>
          <w:sz w:val="16"/>
          <w:szCs w:val="16"/>
        </w:rPr>
      </w:pPr>
      <w:r w:rsidRPr="001640BD">
        <w:rPr>
          <w:rStyle w:val="Odwoanieprzypisudolnego"/>
          <w:rFonts w:ascii="Helvetica" w:hAnsi="Helvetica" w:cs="Helvetica"/>
          <w:sz w:val="16"/>
          <w:szCs w:val="16"/>
        </w:rPr>
        <w:footnoteRef/>
      </w:r>
      <w:r w:rsidRPr="001640BD">
        <w:rPr>
          <w:rFonts w:ascii="Helvetica" w:hAnsi="Helvetica" w:cs="Helvetica"/>
          <w:sz w:val="16"/>
          <w:szCs w:val="16"/>
        </w:rPr>
        <w:t xml:space="preserve"> </w:t>
      </w:r>
      <w:r w:rsidR="00CA6789">
        <w:rPr>
          <w:rFonts w:ascii="Helvetica" w:hAnsi="Helvetica" w:cs="Helvetica"/>
          <w:sz w:val="16"/>
          <w:szCs w:val="16"/>
        </w:rPr>
        <w:t>A</w:t>
      </w:r>
      <w:r w:rsidR="001640BD" w:rsidRPr="001640BD">
        <w:rPr>
          <w:rFonts w:ascii="Helvetica" w:hAnsi="Helvetica" w:cs="Helvetica"/>
          <w:sz w:val="16"/>
          <w:szCs w:val="16"/>
        </w:rPr>
        <w:t>spekty obowiązku zapewnienia najmu socjalnego czy najmu tymczasowego pomieszczenia w myśl Ustawy z dnia 21 czerwca 2001 r. o ochronie praw lokatorów, mieszkaniowym zasobie gminy i o zmianie Kodeksu cywilnego opisane zostały w pkt 2.2.</w:t>
      </w:r>
    </w:p>
  </w:footnote>
  <w:footnote w:id="123">
    <w:p w14:paraId="073E31F5" w14:textId="5D11C22F" w:rsidR="00EA22B2" w:rsidRPr="00EA22B2" w:rsidRDefault="00EA22B2" w:rsidP="00EA22B2">
      <w:pPr>
        <w:pStyle w:val="Tekstprzypisudolnego"/>
        <w:jc w:val="both"/>
        <w:rPr>
          <w:rFonts w:ascii="Helvetica" w:hAnsi="Helvetica" w:cs="Helvetica"/>
          <w:sz w:val="16"/>
          <w:szCs w:val="16"/>
        </w:rPr>
      </w:pPr>
      <w:r w:rsidRPr="00EA22B2">
        <w:rPr>
          <w:rStyle w:val="Odwoanieprzypisudolnego"/>
          <w:rFonts w:ascii="Helvetica" w:hAnsi="Helvetica" w:cs="Helvetica"/>
          <w:sz w:val="16"/>
          <w:szCs w:val="16"/>
        </w:rPr>
        <w:footnoteRef/>
      </w:r>
      <w:r w:rsidRPr="00EA22B2">
        <w:rPr>
          <w:rFonts w:ascii="Helvetica" w:hAnsi="Helvetica" w:cs="Helvetica"/>
          <w:sz w:val="16"/>
          <w:szCs w:val="16"/>
        </w:rPr>
        <w:t xml:space="preserve"> </w:t>
      </w:r>
      <w:r w:rsidR="00CA6789">
        <w:rPr>
          <w:rFonts w:ascii="Helvetica" w:hAnsi="Helvetica" w:cs="Helvetica"/>
          <w:sz w:val="16"/>
          <w:szCs w:val="16"/>
        </w:rPr>
        <w:t>W</w:t>
      </w:r>
      <w:r w:rsidRPr="00EA22B2">
        <w:rPr>
          <w:rFonts w:ascii="Helvetica" w:hAnsi="Helvetica" w:cs="Helvetica"/>
          <w:sz w:val="16"/>
          <w:szCs w:val="16"/>
        </w:rPr>
        <w:t xml:space="preserve"> tym w szczególności kredyty hipoteczne</w:t>
      </w:r>
    </w:p>
  </w:footnote>
  <w:footnote w:id="124">
    <w:p w14:paraId="5A6A4D97" w14:textId="77777777" w:rsidR="009C7BB3" w:rsidRPr="00AE2AE4" w:rsidRDefault="009C7BB3" w:rsidP="009C7BB3">
      <w:pPr>
        <w:pStyle w:val="Tekstprzypisudolnego"/>
        <w:jc w:val="both"/>
        <w:rPr>
          <w:rFonts w:ascii="Helvetica" w:hAnsi="Helvetica" w:cs="Helvetica"/>
          <w:sz w:val="16"/>
          <w:szCs w:val="16"/>
        </w:rPr>
      </w:pPr>
      <w:r w:rsidRPr="00EA22B2">
        <w:rPr>
          <w:rStyle w:val="Odwoanieprzypisudolnego"/>
          <w:rFonts w:ascii="Helvetica" w:hAnsi="Helvetica" w:cs="Helvetica"/>
          <w:sz w:val="16"/>
          <w:szCs w:val="16"/>
        </w:rPr>
        <w:footnoteRef/>
      </w:r>
      <w:r w:rsidRPr="00EA22B2">
        <w:rPr>
          <w:rFonts w:ascii="Helvetica" w:hAnsi="Helvetica" w:cs="Helvetica"/>
          <w:sz w:val="16"/>
          <w:szCs w:val="16"/>
        </w:rPr>
        <w:t xml:space="preserve"> </w:t>
      </w:r>
      <w:hyperlink r:id="rId63" w:anchor="c5797" w:history="1">
        <w:r w:rsidRPr="00EA22B2">
          <w:rPr>
            <w:rStyle w:val="Hipercze"/>
            <w:rFonts w:ascii="Helvetica" w:hAnsi="Helvetica" w:cs="Helvetica"/>
            <w:sz w:val="16"/>
            <w:szCs w:val="16"/>
          </w:rPr>
          <w:t>Bezzwrotne wsparcie budownictwa z Funduszu Dopłat - BGK</w:t>
        </w:r>
      </w:hyperlink>
    </w:p>
  </w:footnote>
  <w:footnote w:id="125">
    <w:p w14:paraId="3B2F6E00" w14:textId="77777777" w:rsidR="009C7BB3" w:rsidRPr="009E09AE" w:rsidRDefault="009C7BB3" w:rsidP="009C7BB3">
      <w:pPr>
        <w:pStyle w:val="Tekstprzypisudolnego"/>
        <w:jc w:val="both"/>
        <w:rPr>
          <w:rFonts w:ascii="Helvetica" w:hAnsi="Helvetica" w:cs="Helvetica"/>
          <w:sz w:val="16"/>
          <w:szCs w:val="16"/>
        </w:rPr>
      </w:pPr>
      <w:r w:rsidRPr="009E09AE">
        <w:rPr>
          <w:rStyle w:val="Odwoanieprzypisudolnego"/>
          <w:rFonts w:ascii="Helvetica" w:hAnsi="Helvetica" w:cs="Helvetica"/>
          <w:sz w:val="16"/>
          <w:szCs w:val="16"/>
        </w:rPr>
        <w:footnoteRef/>
      </w:r>
      <w:r w:rsidRPr="009E09AE">
        <w:rPr>
          <w:rFonts w:ascii="Helvetica" w:hAnsi="Helvetica" w:cs="Helvetica"/>
          <w:sz w:val="16"/>
          <w:szCs w:val="16"/>
        </w:rPr>
        <w:t xml:space="preserve"> </w:t>
      </w:r>
      <w:hyperlink r:id="rId64" w:history="1">
        <w:r w:rsidRPr="009E09AE">
          <w:rPr>
            <w:rStyle w:val="Hipercze"/>
            <w:rFonts w:ascii="Helvetica" w:hAnsi="Helvetica" w:cs="Helvetica"/>
            <w:sz w:val="16"/>
            <w:szCs w:val="16"/>
          </w:rPr>
          <w:t xml:space="preserve">Programy_mieszkaniowe_-_informator_dla_gmin </w:t>
        </w:r>
      </w:hyperlink>
    </w:p>
  </w:footnote>
  <w:footnote w:id="126">
    <w:p w14:paraId="259BCF2B" w14:textId="56133EA6" w:rsidR="009C7BB3" w:rsidRPr="009E09AE" w:rsidRDefault="009C7BB3" w:rsidP="009C7BB3">
      <w:pPr>
        <w:pStyle w:val="Tekstprzypisudolnego"/>
        <w:jc w:val="both"/>
        <w:rPr>
          <w:rFonts w:ascii="Helvetica" w:hAnsi="Helvetica" w:cs="Helvetica"/>
          <w:sz w:val="16"/>
          <w:szCs w:val="16"/>
        </w:rPr>
      </w:pPr>
      <w:r w:rsidRPr="009E09AE">
        <w:rPr>
          <w:rStyle w:val="Odwoanieprzypisudolnego"/>
          <w:rFonts w:ascii="Helvetica" w:hAnsi="Helvetica" w:cs="Helvetica"/>
          <w:sz w:val="16"/>
          <w:szCs w:val="16"/>
        </w:rPr>
        <w:footnoteRef/>
      </w:r>
      <w:r w:rsidRPr="009E09AE">
        <w:rPr>
          <w:rFonts w:ascii="Helvetica" w:hAnsi="Helvetica" w:cs="Helvetica"/>
          <w:sz w:val="16"/>
          <w:szCs w:val="16"/>
        </w:rPr>
        <w:t xml:space="preserve"> </w:t>
      </w:r>
      <w:r w:rsidR="00CA6789">
        <w:rPr>
          <w:rFonts w:ascii="Helvetica" w:hAnsi="Helvetica" w:cs="Helvetica"/>
          <w:color w:val="1B1B1B"/>
          <w:sz w:val="16"/>
          <w:szCs w:val="16"/>
          <w:shd w:val="clear" w:color="auto" w:fill="FFFFFF"/>
        </w:rPr>
        <w:t>W</w:t>
      </w:r>
      <w:r w:rsidRPr="009E09AE">
        <w:rPr>
          <w:rFonts w:ascii="Helvetica" w:hAnsi="Helvetica" w:cs="Helvetica"/>
          <w:color w:val="1B1B1B"/>
          <w:sz w:val="16"/>
          <w:szCs w:val="16"/>
          <w:shd w:val="clear" w:color="auto" w:fill="FFFFFF"/>
        </w:rPr>
        <w:t xml:space="preserve"> tym SIM, spółkami gminnymi czy spółdzielniami mieszkaniowymi</w:t>
      </w:r>
    </w:p>
  </w:footnote>
  <w:footnote w:id="127">
    <w:p w14:paraId="65675DF0" w14:textId="77777777" w:rsidR="009C7BB3" w:rsidRDefault="009C7BB3" w:rsidP="009C7BB3">
      <w:pPr>
        <w:pStyle w:val="Tekstprzypisudolnego"/>
        <w:jc w:val="both"/>
      </w:pPr>
      <w:r w:rsidRPr="009E09AE">
        <w:rPr>
          <w:rStyle w:val="Odwoanieprzypisudolnego"/>
          <w:rFonts w:ascii="Helvetica" w:hAnsi="Helvetica" w:cs="Helvetica"/>
          <w:sz w:val="16"/>
          <w:szCs w:val="16"/>
        </w:rPr>
        <w:footnoteRef/>
      </w:r>
      <w:r w:rsidRPr="009E09AE">
        <w:rPr>
          <w:rFonts w:ascii="Helvetica" w:hAnsi="Helvetica" w:cs="Helvetica"/>
          <w:sz w:val="16"/>
          <w:szCs w:val="16"/>
        </w:rPr>
        <w:t xml:space="preserve"> </w:t>
      </w:r>
      <w:hyperlink r:id="rId65" w:history="1">
        <w:r w:rsidRPr="009E09AE">
          <w:rPr>
            <w:rStyle w:val="Hipercze"/>
            <w:rFonts w:ascii="Helvetica" w:hAnsi="Helvetica" w:cs="Helvetica"/>
            <w:sz w:val="16"/>
            <w:szCs w:val="16"/>
          </w:rPr>
          <w:t>Program budownictwa socjalnego i komunalnego - Ministerstwo Rozwoju i Technologii - Portal Gov.pl (www.gov.pl)</w:t>
        </w:r>
      </w:hyperlink>
    </w:p>
  </w:footnote>
  <w:footnote w:id="128">
    <w:p w14:paraId="498BBEAB" w14:textId="77777777" w:rsidR="009C7BB3" w:rsidRPr="009E09AE" w:rsidRDefault="009C7BB3" w:rsidP="009E09AE">
      <w:pPr>
        <w:pStyle w:val="Tekstprzypisudolnego"/>
        <w:jc w:val="both"/>
        <w:rPr>
          <w:rFonts w:ascii="Helvetica" w:hAnsi="Helvetica" w:cs="Helvetica"/>
          <w:sz w:val="16"/>
          <w:szCs w:val="16"/>
        </w:rPr>
      </w:pPr>
      <w:r w:rsidRPr="009E09AE">
        <w:rPr>
          <w:rStyle w:val="Odwoanieprzypisudolnego"/>
          <w:rFonts w:ascii="Helvetica" w:hAnsi="Helvetica" w:cs="Helvetica"/>
          <w:sz w:val="16"/>
          <w:szCs w:val="16"/>
        </w:rPr>
        <w:footnoteRef/>
      </w:r>
      <w:r w:rsidRPr="009E09AE">
        <w:rPr>
          <w:rFonts w:ascii="Helvetica" w:hAnsi="Helvetica" w:cs="Helvetica"/>
          <w:sz w:val="16"/>
          <w:szCs w:val="16"/>
        </w:rPr>
        <w:t xml:space="preserve"> </w:t>
      </w:r>
      <w:hyperlink r:id="rId66" w:anchor="c18909" w:history="1">
        <w:r w:rsidRPr="009E09AE">
          <w:rPr>
            <w:rStyle w:val="Hipercze"/>
            <w:rFonts w:ascii="Helvetica" w:hAnsi="Helvetica" w:cs="Helvetica"/>
            <w:sz w:val="16"/>
            <w:szCs w:val="16"/>
          </w:rPr>
          <w:t>Rządowy Fundusz Rozwoju Mieszkalnictwa - BGK</w:t>
        </w:r>
      </w:hyperlink>
    </w:p>
  </w:footnote>
  <w:footnote w:id="129">
    <w:p w14:paraId="111E70FA" w14:textId="77777777" w:rsidR="009C7BB3" w:rsidRPr="009E09AE" w:rsidRDefault="009C7BB3" w:rsidP="009E09AE">
      <w:pPr>
        <w:pStyle w:val="Tekstprzypisudolnego"/>
        <w:jc w:val="both"/>
        <w:rPr>
          <w:rFonts w:ascii="Helvetica" w:hAnsi="Helvetica" w:cs="Helvetica"/>
          <w:sz w:val="16"/>
          <w:szCs w:val="16"/>
        </w:rPr>
      </w:pPr>
      <w:r w:rsidRPr="009E09AE">
        <w:rPr>
          <w:rStyle w:val="Odwoanieprzypisudolnego"/>
          <w:rFonts w:ascii="Helvetica" w:hAnsi="Helvetica" w:cs="Helvetica"/>
          <w:sz w:val="16"/>
          <w:szCs w:val="16"/>
        </w:rPr>
        <w:footnoteRef/>
      </w:r>
      <w:r w:rsidRPr="009E09AE">
        <w:rPr>
          <w:rFonts w:ascii="Helvetica" w:hAnsi="Helvetica" w:cs="Helvetica"/>
          <w:sz w:val="16"/>
          <w:szCs w:val="16"/>
        </w:rPr>
        <w:t xml:space="preserve"> </w:t>
      </w:r>
      <w:hyperlink r:id="rId67" w:history="1">
        <w:r w:rsidRPr="009E09AE">
          <w:rPr>
            <w:rStyle w:val="Hipercze"/>
            <w:rFonts w:ascii="Helvetica" w:hAnsi="Helvetica" w:cs="Helvetica"/>
            <w:sz w:val="16"/>
            <w:szCs w:val="16"/>
          </w:rPr>
          <w:t>Program wspierania społecznego budownictwa czynszowego - BGK</w:t>
        </w:r>
      </w:hyperlink>
    </w:p>
  </w:footnote>
  <w:footnote w:id="130">
    <w:p w14:paraId="57E0EBE7" w14:textId="2D474399" w:rsidR="009C7BB3" w:rsidRPr="00CA2DCD" w:rsidRDefault="009C7BB3" w:rsidP="009E09AE">
      <w:pPr>
        <w:pStyle w:val="Tekstprzypisudolnego"/>
        <w:jc w:val="both"/>
        <w:rPr>
          <w:rFonts w:ascii="Helvetica" w:hAnsi="Helvetica" w:cs="Helvetica"/>
          <w:sz w:val="16"/>
          <w:szCs w:val="16"/>
        </w:rPr>
      </w:pPr>
      <w:r w:rsidRPr="009E09AE">
        <w:rPr>
          <w:rStyle w:val="Odwoanieprzypisudolnego"/>
          <w:rFonts w:ascii="Helvetica" w:hAnsi="Helvetica" w:cs="Helvetica"/>
          <w:sz w:val="16"/>
          <w:szCs w:val="16"/>
        </w:rPr>
        <w:footnoteRef/>
      </w:r>
      <w:r w:rsidRPr="009E09AE">
        <w:rPr>
          <w:rFonts w:ascii="Helvetica" w:hAnsi="Helvetica" w:cs="Helvetica"/>
          <w:sz w:val="16"/>
          <w:szCs w:val="16"/>
        </w:rPr>
        <w:t xml:space="preserve"> </w:t>
      </w:r>
      <w:r w:rsidR="00CA6789">
        <w:rPr>
          <w:rFonts w:ascii="Helvetica" w:hAnsi="Helvetica" w:cs="Helvetica"/>
          <w:sz w:val="16"/>
          <w:szCs w:val="16"/>
        </w:rPr>
        <w:t>Z</w:t>
      </w:r>
      <w:r w:rsidRPr="009E09AE">
        <w:rPr>
          <w:rFonts w:ascii="Helvetica" w:hAnsi="Helvetica" w:cs="Helvetica"/>
          <w:sz w:val="16"/>
          <w:szCs w:val="16"/>
        </w:rPr>
        <w:t> wyłączeniem jednostek budżetowych i samorządowych zakładów budżetowych</w:t>
      </w:r>
    </w:p>
  </w:footnote>
  <w:footnote w:id="131">
    <w:p w14:paraId="6AC6E8E3" w14:textId="65F7B49C" w:rsidR="009C7BB3" w:rsidRPr="00107DA3" w:rsidRDefault="009C7BB3" w:rsidP="009E09AE">
      <w:pPr>
        <w:pStyle w:val="Tekstprzypisudolnego"/>
        <w:jc w:val="both"/>
        <w:rPr>
          <w:rFonts w:ascii="Helvetica" w:hAnsi="Helvetica" w:cs="Helvetica"/>
          <w:sz w:val="16"/>
          <w:szCs w:val="16"/>
        </w:rPr>
      </w:pPr>
      <w:r w:rsidRPr="00107DA3">
        <w:rPr>
          <w:rStyle w:val="Odwoanieprzypisudolnego"/>
          <w:rFonts w:ascii="Helvetica" w:hAnsi="Helvetica" w:cs="Helvetica"/>
          <w:sz w:val="16"/>
          <w:szCs w:val="16"/>
        </w:rPr>
        <w:footnoteRef/>
      </w:r>
      <w:r w:rsidRPr="00107DA3">
        <w:rPr>
          <w:rFonts w:ascii="Helvetica" w:hAnsi="Helvetica" w:cs="Helvetica"/>
          <w:sz w:val="16"/>
          <w:szCs w:val="16"/>
        </w:rPr>
        <w:t xml:space="preserve"> </w:t>
      </w:r>
      <w:r w:rsidR="00CA6789">
        <w:rPr>
          <w:rFonts w:ascii="Helvetica" w:hAnsi="Helvetica" w:cs="Helvetica"/>
          <w:sz w:val="16"/>
          <w:szCs w:val="16"/>
        </w:rPr>
        <w:t>P</w:t>
      </w:r>
      <w:r w:rsidRPr="00107DA3">
        <w:rPr>
          <w:rFonts w:ascii="Helvetica" w:hAnsi="Helvetica" w:cs="Helvetica"/>
          <w:sz w:val="16"/>
          <w:szCs w:val="16"/>
        </w:rPr>
        <w:t>od warunkiem, że budynek ten należy do społecznej inicjatywy mieszkaniowej lub towarzystwa budownictwa społecznego oraz budynek ten został wybudowany przy wykorzystaniu kredytu udzielonego przez BGK na podstawie wniosków o kredyt złożonych do dnia 30 września 2009 r</w:t>
      </w:r>
      <w:r w:rsidR="009E09AE" w:rsidRPr="00107DA3">
        <w:rPr>
          <w:rFonts w:ascii="Helvetica" w:hAnsi="Helvetica" w:cs="Helvetica"/>
          <w:sz w:val="16"/>
          <w:szCs w:val="16"/>
        </w:rPr>
        <w:t>oku</w:t>
      </w:r>
      <w:r w:rsidRPr="00107DA3">
        <w:rPr>
          <w:rFonts w:ascii="Helvetica" w:hAnsi="Helvetica" w:cs="Helvetica"/>
          <w:sz w:val="16"/>
          <w:szCs w:val="16"/>
        </w:rPr>
        <w:t xml:space="preserve"> lub przy wykorzystaniu finansowania zwrotnego w rozumieniu ustawy z 2</w:t>
      </w:r>
      <w:r w:rsidR="009E09AE" w:rsidRPr="00107DA3">
        <w:rPr>
          <w:rFonts w:ascii="Helvetica" w:hAnsi="Helvetica" w:cs="Helvetica"/>
          <w:sz w:val="16"/>
          <w:szCs w:val="16"/>
        </w:rPr>
        <w:t>6.10.</w:t>
      </w:r>
      <w:r w:rsidRPr="00107DA3">
        <w:rPr>
          <w:rFonts w:ascii="Helvetica" w:hAnsi="Helvetica" w:cs="Helvetica"/>
          <w:sz w:val="16"/>
          <w:szCs w:val="16"/>
        </w:rPr>
        <w:t>1995</w:t>
      </w:r>
      <w:r w:rsidR="009E09AE" w:rsidRPr="00107DA3">
        <w:rPr>
          <w:rFonts w:ascii="Helvetica" w:hAnsi="Helvetica" w:cs="Helvetica"/>
          <w:sz w:val="16"/>
          <w:szCs w:val="16"/>
        </w:rPr>
        <w:t xml:space="preserve"> </w:t>
      </w:r>
      <w:r w:rsidRPr="00107DA3">
        <w:rPr>
          <w:rFonts w:ascii="Helvetica" w:hAnsi="Helvetica" w:cs="Helvetica"/>
          <w:sz w:val="16"/>
          <w:szCs w:val="16"/>
        </w:rPr>
        <w:t>r</w:t>
      </w:r>
      <w:r w:rsidR="009E09AE" w:rsidRPr="00107DA3">
        <w:rPr>
          <w:rFonts w:ascii="Helvetica" w:hAnsi="Helvetica" w:cs="Helvetica"/>
          <w:sz w:val="16"/>
          <w:szCs w:val="16"/>
        </w:rPr>
        <w:t xml:space="preserve">. </w:t>
      </w:r>
      <w:r w:rsidRPr="00107DA3">
        <w:rPr>
          <w:rFonts w:ascii="Helvetica" w:hAnsi="Helvetica" w:cs="Helvetica"/>
          <w:sz w:val="16"/>
          <w:szCs w:val="16"/>
        </w:rPr>
        <w:t>o</w:t>
      </w:r>
      <w:r w:rsidR="009E09AE" w:rsidRPr="00107DA3">
        <w:rPr>
          <w:rFonts w:ascii="Helvetica" w:hAnsi="Helvetica" w:cs="Helvetica"/>
          <w:sz w:val="16"/>
          <w:szCs w:val="16"/>
        </w:rPr>
        <w:t xml:space="preserve"> </w:t>
      </w:r>
      <w:r w:rsidRPr="00107DA3">
        <w:rPr>
          <w:rFonts w:ascii="Helvetica" w:hAnsi="Helvetica" w:cs="Helvetica"/>
          <w:sz w:val="16"/>
          <w:szCs w:val="16"/>
        </w:rPr>
        <w:t>niektórych formach popierania budownictwa mieszkaniowego</w:t>
      </w:r>
    </w:p>
  </w:footnote>
  <w:footnote w:id="132">
    <w:p w14:paraId="6BE142D9" w14:textId="13C73372" w:rsidR="009C7BB3" w:rsidRPr="00107DA3" w:rsidRDefault="009C7BB3" w:rsidP="009E09AE">
      <w:pPr>
        <w:pStyle w:val="Tekstprzypisudolnego"/>
        <w:jc w:val="both"/>
        <w:rPr>
          <w:rFonts w:ascii="Helvetica" w:hAnsi="Helvetica" w:cs="Helvetica"/>
          <w:sz w:val="16"/>
          <w:szCs w:val="16"/>
        </w:rPr>
      </w:pPr>
      <w:r w:rsidRPr="00107DA3">
        <w:rPr>
          <w:rStyle w:val="Odwoanieprzypisudolnego"/>
          <w:rFonts w:ascii="Helvetica" w:hAnsi="Helvetica" w:cs="Helvetica"/>
          <w:sz w:val="16"/>
          <w:szCs w:val="16"/>
        </w:rPr>
        <w:footnoteRef/>
      </w:r>
      <w:r w:rsidRPr="00107DA3">
        <w:rPr>
          <w:rFonts w:ascii="Helvetica" w:hAnsi="Helvetica" w:cs="Helvetica"/>
          <w:sz w:val="16"/>
          <w:szCs w:val="16"/>
        </w:rPr>
        <w:t xml:space="preserve"> </w:t>
      </w:r>
      <w:r w:rsidR="00CA6789">
        <w:rPr>
          <w:rFonts w:ascii="Helvetica" w:hAnsi="Helvetica" w:cs="Helvetica"/>
          <w:sz w:val="16"/>
          <w:szCs w:val="16"/>
        </w:rPr>
        <w:t>Z</w:t>
      </w:r>
      <w:r w:rsidRPr="00107DA3">
        <w:rPr>
          <w:rFonts w:ascii="Helvetica" w:hAnsi="Helvetica" w:cs="Helvetica"/>
          <w:sz w:val="16"/>
          <w:szCs w:val="16"/>
        </w:rPr>
        <w:t xml:space="preserve"> wyłączeniem jednostek budżetowych i samorządowych zakładów budżetowych</w:t>
      </w:r>
    </w:p>
  </w:footnote>
  <w:footnote w:id="133">
    <w:p w14:paraId="3BCE7EBC" w14:textId="77777777" w:rsidR="009C7BB3" w:rsidRPr="00107DA3" w:rsidRDefault="009C7BB3" w:rsidP="009E09AE">
      <w:pPr>
        <w:spacing w:after="0" w:line="240" w:lineRule="auto"/>
        <w:jc w:val="both"/>
        <w:rPr>
          <w:rFonts w:ascii="Helvetica" w:hAnsi="Helvetica" w:cs="Helvetica"/>
          <w:sz w:val="16"/>
          <w:szCs w:val="16"/>
        </w:rPr>
      </w:pPr>
      <w:r w:rsidRPr="00107DA3">
        <w:rPr>
          <w:rStyle w:val="Odwoanieprzypisudolnego"/>
          <w:rFonts w:ascii="Helvetica" w:hAnsi="Helvetica" w:cs="Helvetica"/>
          <w:sz w:val="16"/>
          <w:szCs w:val="16"/>
        </w:rPr>
        <w:footnoteRef/>
      </w:r>
      <w:r w:rsidRPr="00107DA3">
        <w:rPr>
          <w:rFonts w:ascii="Helvetica" w:hAnsi="Helvetica" w:cs="Helvetica"/>
          <w:sz w:val="16"/>
          <w:szCs w:val="16"/>
        </w:rPr>
        <w:t xml:space="preserve"> </w:t>
      </w:r>
      <w:hyperlink r:id="rId68" w:history="1">
        <w:r w:rsidRPr="00107DA3">
          <w:rPr>
            <w:rStyle w:val="Hipercze"/>
            <w:rFonts w:ascii="Helvetica" w:hAnsi="Helvetica" w:cs="Helvetica"/>
            <w:sz w:val="16"/>
            <w:szCs w:val="16"/>
          </w:rPr>
          <w:t>Fundusz Termomodernizacji i Remontów (FTiR) - BGK</w:t>
        </w:r>
      </w:hyperlink>
    </w:p>
  </w:footnote>
  <w:footnote w:id="134">
    <w:p w14:paraId="7BE0CE88" w14:textId="199EFB47" w:rsidR="009C7BB3" w:rsidRPr="00C133F0" w:rsidRDefault="009C7BB3" w:rsidP="009E09AE">
      <w:pPr>
        <w:spacing w:after="0" w:line="240" w:lineRule="auto"/>
        <w:jc w:val="both"/>
        <w:rPr>
          <w:rFonts w:ascii="Helvetica" w:hAnsi="Helvetica" w:cs="Helvetica"/>
          <w:color w:val="212121"/>
          <w:shd w:val="clear" w:color="auto" w:fill="FFFFFF"/>
        </w:rPr>
      </w:pPr>
      <w:r w:rsidRPr="00107DA3">
        <w:rPr>
          <w:rStyle w:val="Odwoanieprzypisudolnego"/>
          <w:rFonts w:ascii="Helvetica" w:hAnsi="Helvetica" w:cs="Helvetica"/>
          <w:sz w:val="16"/>
          <w:szCs w:val="16"/>
        </w:rPr>
        <w:footnoteRef/>
      </w:r>
      <w:r w:rsidRPr="00107DA3">
        <w:rPr>
          <w:rFonts w:ascii="Helvetica" w:hAnsi="Helvetica" w:cs="Helvetica"/>
          <w:sz w:val="16"/>
          <w:szCs w:val="16"/>
        </w:rPr>
        <w:t xml:space="preserve"> </w:t>
      </w:r>
      <w:r w:rsidR="00CA6789">
        <w:rPr>
          <w:rFonts w:ascii="Helvetica" w:eastAsia="Times New Roman" w:hAnsi="Helvetica" w:cs="Helvetica"/>
          <w:color w:val="212121"/>
          <w:sz w:val="16"/>
          <w:szCs w:val="16"/>
          <w:lang w:eastAsia="pl-PL"/>
        </w:rPr>
        <w:t xml:space="preserve">Z </w:t>
      </w:r>
      <w:r w:rsidRPr="00107DA3">
        <w:rPr>
          <w:rFonts w:ascii="Helvetica" w:eastAsia="Times New Roman" w:hAnsi="Helvetica" w:cs="Helvetica"/>
          <w:color w:val="212121"/>
          <w:sz w:val="16"/>
          <w:szCs w:val="16"/>
          <w:lang w:eastAsia="pl-PL"/>
        </w:rPr>
        <w:t>zastrzeżeniem, że lokale te będą wynajmowane przez gminę</w:t>
      </w:r>
    </w:p>
  </w:footnote>
  <w:footnote w:id="135">
    <w:p w14:paraId="7A60283F" w14:textId="77777777" w:rsidR="009C7BB3" w:rsidRPr="00EB27CF" w:rsidRDefault="009C7BB3" w:rsidP="009E09AE">
      <w:pPr>
        <w:pStyle w:val="Tekstprzypisudolnego"/>
        <w:jc w:val="both"/>
        <w:rPr>
          <w:rFonts w:ascii="Helvetica" w:hAnsi="Helvetica" w:cs="Helvetica"/>
          <w:sz w:val="16"/>
          <w:szCs w:val="16"/>
        </w:rPr>
      </w:pPr>
      <w:r w:rsidRPr="00EB27CF">
        <w:rPr>
          <w:rStyle w:val="Odwoanieprzypisudolnego"/>
          <w:rFonts w:ascii="Helvetica" w:hAnsi="Helvetica" w:cs="Helvetica"/>
          <w:sz w:val="16"/>
          <w:szCs w:val="16"/>
        </w:rPr>
        <w:footnoteRef/>
      </w:r>
      <w:r w:rsidRPr="00EB27CF">
        <w:rPr>
          <w:rFonts w:ascii="Helvetica" w:hAnsi="Helvetica" w:cs="Helvetica"/>
          <w:sz w:val="16"/>
          <w:szCs w:val="16"/>
        </w:rPr>
        <w:t xml:space="preserve"> </w:t>
      </w:r>
      <w:hyperlink r:id="rId69" w:anchor="c11542" w:history="1">
        <w:r w:rsidRPr="00EB27CF">
          <w:rPr>
            <w:rStyle w:val="Hipercze"/>
            <w:rFonts w:ascii="Helvetica" w:hAnsi="Helvetica" w:cs="Helvetica"/>
            <w:sz w:val="16"/>
            <w:szCs w:val="16"/>
          </w:rPr>
          <w:t>Kredyt budowlany - BGK</w:t>
        </w:r>
      </w:hyperlink>
    </w:p>
  </w:footnote>
  <w:footnote w:id="136">
    <w:p w14:paraId="55F4E801" w14:textId="77777777" w:rsidR="009C7BB3" w:rsidRPr="009E09AE" w:rsidRDefault="009C7BB3" w:rsidP="009E09AE">
      <w:pPr>
        <w:pStyle w:val="Tekstprzypisudolnego"/>
        <w:jc w:val="both"/>
        <w:rPr>
          <w:rFonts w:ascii="Helvetica" w:hAnsi="Helvetica" w:cs="Helvetica"/>
          <w:sz w:val="16"/>
          <w:szCs w:val="16"/>
        </w:rPr>
      </w:pPr>
      <w:r w:rsidRPr="009E09AE">
        <w:rPr>
          <w:rStyle w:val="Odwoanieprzypisudolnego"/>
          <w:rFonts w:ascii="Helvetica" w:hAnsi="Helvetica" w:cs="Helvetica"/>
          <w:sz w:val="16"/>
          <w:szCs w:val="16"/>
        </w:rPr>
        <w:footnoteRef/>
      </w:r>
      <w:r w:rsidRPr="009E09AE">
        <w:rPr>
          <w:rFonts w:ascii="Helvetica" w:hAnsi="Helvetica" w:cs="Helvetica"/>
          <w:sz w:val="16"/>
          <w:szCs w:val="16"/>
        </w:rPr>
        <w:t xml:space="preserve"> </w:t>
      </w:r>
      <w:hyperlink r:id="rId70" w:history="1">
        <w:r w:rsidRPr="009E09AE">
          <w:rPr>
            <w:rStyle w:val="Hipercze"/>
            <w:rFonts w:ascii="Helvetica" w:hAnsi="Helvetica" w:cs="Helvetica"/>
            <w:sz w:val="16"/>
            <w:szCs w:val="16"/>
          </w:rPr>
          <w:t>Programy 2022 - Narodowy Fundusz Ochrony Środowiska i Gospodarki Wodnej - Portal Gov.pl (www.gov.pl)</w:t>
        </w:r>
      </w:hyperlink>
    </w:p>
  </w:footnote>
  <w:footnote w:id="137">
    <w:p w14:paraId="2F755697" w14:textId="062DF905" w:rsidR="009C7BB3" w:rsidRPr="007151D5" w:rsidRDefault="009C7BB3" w:rsidP="009E09AE">
      <w:pPr>
        <w:pStyle w:val="Tekstprzypisudolnego"/>
        <w:jc w:val="both"/>
        <w:rPr>
          <w:rFonts w:ascii="Helvetica" w:hAnsi="Helvetica" w:cs="Helvetica"/>
          <w:sz w:val="16"/>
          <w:szCs w:val="16"/>
        </w:rPr>
      </w:pPr>
      <w:r w:rsidRPr="009E09AE">
        <w:rPr>
          <w:rStyle w:val="Odwoanieprzypisudolnego"/>
          <w:rFonts w:ascii="Helvetica" w:hAnsi="Helvetica" w:cs="Helvetica"/>
          <w:sz w:val="16"/>
          <w:szCs w:val="16"/>
        </w:rPr>
        <w:footnoteRef/>
      </w:r>
      <w:r w:rsidRPr="009E09AE">
        <w:rPr>
          <w:rFonts w:ascii="Helvetica" w:hAnsi="Helvetica" w:cs="Helvetica"/>
          <w:sz w:val="16"/>
          <w:szCs w:val="16"/>
        </w:rPr>
        <w:t xml:space="preserve"> </w:t>
      </w:r>
      <w:hyperlink r:id="rId71" w:history="1">
        <w:r w:rsidR="009E09AE" w:rsidRPr="009E09AE">
          <w:rPr>
            <w:rStyle w:val="Hipercze"/>
            <w:rFonts w:ascii="Helvetica" w:hAnsi="Helvetica" w:cs="Helvetica"/>
            <w:sz w:val="16"/>
            <w:szCs w:val="16"/>
          </w:rPr>
          <w:t>RPO WP 2014-2020 - Aktualności 2021-2027 (podkarpackie.pl)</w:t>
        </w:r>
      </w:hyperlink>
    </w:p>
  </w:footnote>
  <w:footnote w:id="138">
    <w:p w14:paraId="4387ABBB" w14:textId="56389A93" w:rsidR="009C7BB3" w:rsidRPr="00B505B3" w:rsidRDefault="009C7BB3" w:rsidP="009C7BB3">
      <w:pPr>
        <w:pStyle w:val="Tekstprzypisudolnego"/>
        <w:jc w:val="both"/>
        <w:rPr>
          <w:rFonts w:ascii="Helvetica" w:hAnsi="Helvetica" w:cs="Helvetica"/>
          <w:sz w:val="16"/>
          <w:szCs w:val="16"/>
        </w:rPr>
      </w:pPr>
      <w:r w:rsidRPr="00B505B3">
        <w:rPr>
          <w:rStyle w:val="Odwoanieprzypisudolnego"/>
          <w:rFonts w:ascii="Helvetica" w:hAnsi="Helvetica" w:cs="Helvetica"/>
          <w:sz w:val="16"/>
          <w:szCs w:val="16"/>
        </w:rPr>
        <w:footnoteRef/>
      </w:r>
      <w:r w:rsidRPr="00B505B3">
        <w:rPr>
          <w:rFonts w:ascii="Helvetica" w:hAnsi="Helvetica" w:cs="Helvetica"/>
          <w:sz w:val="16"/>
          <w:szCs w:val="16"/>
        </w:rPr>
        <w:t xml:space="preserve"> </w:t>
      </w:r>
      <w:r w:rsidR="00C7516D">
        <w:rPr>
          <w:rFonts w:ascii="Helvetica" w:hAnsi="Helvetica" w:cs="Helvetica"/>
          <w:sz w:val="16"/>
          <w:szCs w:val="16"/>
        </w:rPr>
        <w:t>I</w:t>
      </w:r>
      <w:r w:rsidRPr="00B505B3">
        <w:rPr>
          <w:rFonts w:ascii="Helvetica" w:hAnsi="Helvetica" w:cs="Helvetica"/>
          <w:sz w:val="16"/>
          <w:szCs w:val="16"/>
        </w:rPr>
        <w:t>nwestycje w wymianę powinny być stosowane w przypadku braku możliwości technicznej lub opłacalności ekonomicznej przyłączenia do sieci ciepłowniczej lub braku możliwości instalacji zasilanej z odnawialnych źródeł energii oraz powinny być powiązane z równoczesną termomodernizacją budynku, w którym wymieniane jest źródło ciepła</w:t>
      </w:r>
    </w:p>
  </w:footnote>
  <w:footnote w:id="139">
    <w:p w14:paraId="46D40CB6" w14:textId="05D4E880" w:rsidR="009C7BB3" w:rsidRPr="00B505B3" w:rsidRDefault="009C7BB3" w:rsidP="009C7BB3">
      <w:pPr>
        <w:pStyle w:val="Tekstprzypisudolnego"/>
        <w:jc w:val="both"/>
        <w:rPr>
          <w:rFonts w:ascii="Helvetica" w:hAnsi="Helvetica" w:cs="Helvetica"/>
          <w:sz w:val="16"/>
          <w:szCs w:val="16"/>
        </w:rPr>
      </w:pPr>
      <w:r w:rsidRPr="00B505B3">
        <w:rPr>
          <w:rStyle w:val="Odwoanieprzypisudolnego"/>
          <w:rFonts w:ascii="Helvetica" w:hAnsi="Helvetica" w:cs="Helvetica"/>
          <w:sz w:val="16"/>
          <w:szCs w:val="16"/>
        </w:rPr>
        <w:footnoteRef/>
      </w:r>
      <w:r w:rsidRPr="00B505B3">
        <w:rPr>
          <w:rFonts w:ascii="Helvetica" w:hAnsi="Helvetica" w:cs="Helvetica"/>
          <w:sz w:val="16"/>
          <w:szCs w:val="16"/>
        </w:rPr>
        <w:t xml:space="preserve"> </w:t>
      </w:r>
      <w:r w:rsidR="00C7516D">
        <w:rPr>
          <w:rFonts w:ascii="Helvetica" w:hAnsi="Helvetica" w:cs="Helvetica"/>
          <w:sz w:val="16"/>
          <w:szCs w:val="16"/>
        </w:rPr>
        <w:t>D</w:t>
      </w:r>
      <w:r w:rsidRPr="00B505B3">
        <w:rPr>
          <w:rFonts w:ascii="Helvetica" w:hAnsi="Helvetica" w:cs="Helvetica"/>
          <w:sz w:val="16"/>
          <w:szCs w:val="16"/>
        </w:rPr>
        <w:t>ziałanie diagnozowane na podstawie wyznaczonych priorytetów oraz celów szczegółowych</w:t>
      </w:r>
    </w:p>
  </w:footnote>
  <w:footnote w:id="140">
    <w:p w14:paraId="5566D150" w14:textId="7C9F214B" w:rsidR="00D546D7" w:rsidRPr="005D3F38" w:rsidRDefault="00D546D7" w:rsidP="00D546D7">
      <w:pPr>
        <w:pStyle w:val="Tekstprzypisudolnego"/>
        <w:jc w:val="both"/>
        <w:rPr>
          <w:rFonts w:ascii="Helvetica" w:hAnsi="Helvetica" w:cs="Helvetica"/>
          <w:sz w:val="16"/>
          <w:szCs w:val="16"/>
        </w:rPr>
      </w:pPr>
      <w:r w:rsidRPr="005D3F38">
        <w:rPr>
          <w:rStyle w:val="Odwoanieprzypisudolnego"/>
          <w:rFonts w:ascii="Helvetica" w:hAnsi="Helvetica" w:cs="Helvetica"/>
          <w:sz w:val="16"/>
          <w:szCs w:val="16"/>
        </w:rPr>
        <w:footnoteRef/>
      </w:r>
      <w:r w:rsidRPr="005D3F38">
        <w:rPr>
          <w:rFonts w:ascii="Helvetica" w:hAnsi="Helvetica" w:cs="Helvetica"/>
          <w:sz w:val="16"/>
          <w:szCs w:val="16"/>
        </w:rPr>
        <w:t xml:space="preserve"> </w:t>
      </w:r>
      <w:hyperlink r:id="rId72" w:history="1">
        <w:r w:rsidR="005D3F38" w:rsidRPr="005D3F38">
          <w:rPr>
            <w:rStyle w:val="Hipercze"/>
            <w:rFonts w:ascii="Helvetica" w:hAnsi="Helvetica" w:cs="Helvetica"/>
            <w:sz w:val="16"/>
            <w:szCs w:val="16"/>
          </w:rPr>
          <w:t>Szczegółowy Opis Priorytetów programu Fundusze Europejskie dla Polski Wschodniej 2021-2027 - Ministerstwo Funduszy i Polityki Regionalnej (polskawschodnia.gov.pl)</w:t>
        </w:r>
      </w:hyperlink>
    </w:p>
  </w:footnote>
  <w:footnote w:id="141">
    <w:p w14:paraId="0842B400" w14:textId="0EE0F380" w:rsidR="009C7BB3" w:rsidRPr="00D546D7" w:rsidRDefault="009C7BB3" w:rsidP="00D546D7">
      <w:pPr>
        <w:pStyle w:val="Tekstprzypisudolnego"/>
        <w:jc w:val="both"/>
        <w:rPr>
          <w:rFonts w:ascii="Helvetica" w:hAnsi="Helvetica" w:cs="Helvetica"/>
          <w:sz w:val="16"/>
          <w:szCs w:val="16"/>
        </w:rPr>
      </w:pPr>
      <w:r w:rsidRPr="00D546D7">
        <w:rPr>
          <w:rStyle w:val="Odwoanieprzypisudolnego"/>
          <w:rFonts w:ascii="Helvetica" w:hAnsi="Helvetica" w:cs="Helvetica"/>
          <w:sz w:val="16"/>
          <w:szCs w:val="16"/>
        </w:rPr>
        <w:footnoteRef/>
      </w:r>
      <w:r w:rsidRPr="00D546D7">
        <w:rPr>
          <w:rFonts w:ascii="Helvetica" w:hAnsi="Helvetica" w:cs="Helvetica"/>
          <w:sz w:val="16"/>
          <w:szCs w:val="16"/>
        </w:rPr>
        <w:t xml:space="preserve"> </w:t>
      </w:r>
      <w:r w:rsidR="00C7516D">
        <w:rPr>
          <w:rFonts w:ascii="Helvetica" w:hAnsi="Helvetica" w:cs="Helvetica"/>
          <w:sz w:val="16"/>
          <w:szCs w:val="16"/>
        </w:rPr>
        <w:t>P</w:t>
      </w:r>
      <w:r w:rsidRPr="00D546D7">
        <w:rPr>
          <w:rFonts w:ascii="Helvetica" w:hAnsi="Helvetica" w:cs="Helvetica"/>
          <w:sz w:val="16"/>
          <w:szCs w:val="16"/>
        </w:rPr>
        <w:t>rzy uwzględnieniu wymiany źródła ciepła na niskoemisyjne lub podłączenie do sieci ciepłowniczej</w:t>
      </w:r>
    </w:p>
  </w:footnote>
  <w:footnote w:id="142">
    <w:p w14:paraId="02002B30" w14:textId="77777777" w:rsidR="009C7BB3" w:rsidRPr="0060587E" w:rsidRDefault="009C7BB3" w:rsidP="00D546D7">
      <w:pPr>
        <w:pStyle w:val="Tekstprzypisudolnego"/>
        <w:jc w:val="both"/>
        <w:rPr>
          <w:rFonts w:ascii="Helvetica" w:hAnsi="Helvetica" w:cs="Helvetica"/>
          <w:sz w:val="16"/>
          <w:szCs w:val="16"/>
        </w:rPr>
      </w:pPr>
      <w:r w:rsidRPr="00D546D7">
        <w:rPr>
          <w:rStyle w:val="Odwoanieprzypisudolnego"/>
          <w:rFonts w:ascii="Helvetica" w:hAnsi="Helvetica" w:cs="Helvetica"/>
          <w:sz w:val="16"/>
          <w:szCs w:val="16"/>
        </w:rPr>
        <w:footnoteRef/>
      </w:r>
      <w:r w:rsidRPr="00D546D7">
        <w:rPr>
          <w:rFonts w:ascii="Helvetica" w:hAnsi="Helvetica" w:cs="Helvetica"/>
          <w:sz w:val="16"/>
          <w:szCs w:val="16"/>
        </w:rPr>
        <w:t xml:space="preserve"> </w:t>
      </w:r>
      <w:hyperlink r:id="rId73" w:history="1">
        <w:r w:rsidRPr="00D546D7">
          <w:rPr>
            <w:rStyle w:val="Hipercze"/>
            <w:rFonts w:ascii="Helvetica" w:hAnsi="Helvetica" w:cs="Helvetica"/>
            <w:sz w:val="16"/>
            <w:szCs w:val="16"/>
          </w:rPr>
          <w:t>Projekt ustawy o zmianie niektórych ustaw wspierających poprawę warunków mieszkaniowych - Kancelaria Prezesa Rady Ministrów - Portal Gov.pl (www.gov.pl)</w:t>
        </w:r>
      </w:hyperlink>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C3F6DE" w14:textId="525BC6E8" w:rsidR="00BB5126" w:rsidRPr="00BB5126" w:rsidRDefault="00BB5126" w:rsidP="00153303">
    <w:pPr>
      <w:pStyle w:val="Nagwek"/>
      <w:spacing w:before="100" w:beforeAutospacing="1"/>
    </w:pPr>
    <w:r w:rsidRPr="00E16E3E">
      <w:rPr>
        <w:i/>
        <w:noProof/>
        <w:sz w:val="24"/>
        <w:lang w:eastAsia="pl-PL"/>
      </w:rPr>
      <w:drawing>
        <wp:anchor distT="0" distB="0" distL="114300" distR="114300" simplePos="0" relativeHeight="251658240" behindDoc="1" locked="0" layoutInCell="1" allowOverlap="1" wp14:anchorId="25EA91BE" wp14:editId="5DF2A926">
          <wp:simplePos x="0" y="0"/>
          <wp:positionH relativeFrom="column">
            <wp:posOffset>3719</wp:posOffset>
          </wp:positionH>
          <wp:positionV relativeFrom="paragraph">
            <wp:posOffset>4536</wp:posOffset>
          </wp:positionV>
          <wp:extent cx="5760720" cy="803910"/>
          <wp:effectExtent l="0" t="0" r="0" b="0"/>
          <wp:wrapTight wrapText="bothSides">
            <wp:wrapPolygon edited="0">
              <wp:start x="0" y="0"/>
              <wp:lineTo x="0" y="20986"/>
              <wp:lineTo x="21500" y="20986"/>
              <wp:lineTo x="21500" y="0"/>
              <wp:lineTo x="0" y="0"/>
            </wp:wrapPolygon>
          </wp:wrapTight>
          <wp:docPr id="4" name="Obraz 4" descr="C:\Users\dpasierb\Desktop\POPT na dokumentację\FE POPT_barwy RP_FS\POLSKI\poziom\FE_POPT_poziom_pl-1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dpasierb\Desktop\POPT na dokumentację\FE POPT_barwy RP_FS\POLSKI\poziom\FE_POPT_poziom_pl-1_rgb.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803910"/>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0A156B" w14:textId="05F1DBCD" w:rsidR="00BB5126" w:rsidRDefault="00BB5126" w:rsidP="00BB5126">
    <w:pPr>
      <w:pStyle w:val="Nagwek"/>
      <w:jc w:val="center"/>
    </w:pPr>
    <w:r w:rsidRPr="00E16E3E">
      <w:rPr>
        <w:i/>
        <w:noProof/>
        <w:sz w:val="24"/>
        <w:lang w:eastAsia="pl-PL"/>
      </w:rPr>
      <w:drawing>
        <wp:inline distT="0" distB="0" distL="0" distR="0" wp14:anchorId="2A8A042B" wp14:editId="08EA895C">
          <wp:extent cx="5760720" cy="804084"/>
          <wp:effectExtent l="0" t="0" r="0" b="0"/>
          <wp:docPr id="5" name="Obraz 5" descr="C:\Users\dpasierb\Desktop\POPT na dokumentację\FE POPT_barwy RP_FS\POLSKI\poziom\FE_POPT_poziom_pl-1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Users\dpasierb\Desktop\POPT na dokumentację\FE POPT_barwy RP_FS\POLSKI\poziom\FE_POPT_poziom_pl-1_rgb.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80408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64B7D"/>
    <w:multiLevelType w:val="hybridMultilevel"/>
    <w:tmpl w:val="E3F8651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6627B97"/>
    <w:multiLevelType w:val="hybridMultilevel"/>
    <w:tmpl w:val="5AD2BA5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76857F2"/>
    <w:multiLevelType w:val="hybridMultilevel"/>
    <w:tmpl w:val="5EAECD2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A0D415B"/>
    <w:multiLevelType w:val="hybridMultilevel"/>
    <w:tmpl w:val="A968A52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CAB3192"/>
    <w:multiLevelType w:val="hybridMultilevel"/>
    <w:tmpl w:val="EC4CE08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15:restartNumberingAfterBreak="0">
    <w:nsid w:val="11DA0A20"/>
    <w:multiLevelType w:val="hybridMultilevel"/>
    <w:tmpl w:val="2392EE9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17E3022E"/>
    <w:multiLevelType w:val="hybridMultilevel"/>
    <w:tmpl w:val="74CC22E4"/>
    <w:lvl w:ilvl="0" w:tplc="0415000D">
      <w:start w:val="1"/>
      <w:numFmt w:val="bullet"/>
      <w:lvlText w:val=""/>
      <w:lvlJc w:val="left"/>
      <w:pPr>
        <w:ind w:left="1287" w:hanging="360"/>
      </w:pPr>
      <w:rPr>
        <w:rFonts w:ascii="Wingdings" w:hAnsi="Wingdings" w:hint="default"/>
      </w:rPr>
    </w:lvl>
    <w:lvl w:ilvl="1" w:tplc="04150003">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 w15:restartNumberingAfterBreak="0">
    <w:nsid w:val="190F19EE"/>
    <w:multiLevelType w:val="hybridMultilevel"/>
    <w:tmpl w:val="099CF49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1A0D2001"/>
    <w:multiLevelType w:val="hybridMultilevel"/>
    <w:tmpl w:val="FF7E1D06"/>
    <w:lvl w:ilvl="0" w:tplc="4EB0502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1A5028CD"/>
    <w:multiLevelType w:val="multilevel"/>
    <w:tmpl w:val="F57ACF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C521C91"/>
    <w:multiLevelType w:val="hybridMultilevel"/>
    <w:tmpl w:val="5378A56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D0A3CA8"/>
    <w:multiLevelType w:val="hybridMultilevel"/>
    <w:tmpl w:val="5EB828B4"/>
    <w:lvl w:ilvl="0" w:tplc="04150011">
      <w:start w:val="1"/>
      <w:numFmt w:val="decimal"/>
      <w:lvlText w:val="%1)"/>
      <w:lvlJc w:val="left"/>
      <w:pPr>
        <w:ind w:left="720" w:hanging="360"/>
      </w:pPr>
      <w:rPr>
        <w:rFonts w:hint="default"/>
      </w:rPr>
    </w:lvl>
    <w:lvl w:ilvl="1" w:tplc="67721D04">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D74158F"/>
    <w:multiLevelType w:val="hybridMultilevel"/>
    <w:tmpl w:val="6CCC587C"/>
    <w:lvl w:ilvl="0" w:tplc="0C5EED9C">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F222345"/>
    <w:multiLevelType w:val="hybridMultilevel"/>
    <w:tmpl w:val="6308AB3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1F541014"/>
    <w:multiLevelType w:val="hybridMultilevel"/>
    <w:tmpl w:val="E85EDF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215C79D1"/>
    <w:multiLevelType w:val="hybridMultilevel"/>
    <w:tmpl w:val="3D0A376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1F72E21"/>
    <w:multiLevelType w:val="hybridMultilevel"/>
    <w:tmpl w:val="DE9CB92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29F69F0"/>
    <w:multiLevelType w:val="hybridMultilevel"/>
    <w:tmpl w:val="C2BE817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26E14A1C"/>
    <w:multiLevelType w:val="hybridMultilevel"/>
    <w:tmpl w:val="20829D06"/>
    <w:lvl w:ilvl="0" w:tplc="9DD8DF50">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27DB25D0"/>
    <w:multiLevelType w:val="hybridMultilevel"/>
    <w:tmpl w:val="C6D2D9A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8614387"/>
    <w:multiLevelType w:val="hybridMultilevel"/>
    <w:tmpl w:val="B54A76E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29893626"/>
    <w:multiLevelType w:val="hybridMultilevel"/>
    <w:tmpl w:val="F9CCCCC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F0C1719"/>
    <w:multiLevelType w:val="hybridMultilevel"/>
    <w:tmpl w:val="8C06633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3447435A"/>
    <w:multiLevelType w:val="hybridMultilevel"/>
    <w:tmpl w:val="261A2C6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34F025F5"/>
    <w:multiLevelType w:val="hybridMultilevel"/>
    <w:tmpl w:val="E89C6FA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F9575CA"/>
    <w:multiLevelType w:val="hybridMultilevel"/>
    <w:tmpl w:val="6E4E1D5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0AF3819"/>
    <w:multiLevelType w:val="hybridMultilevel"/>
    <w:tmpl w:val="A91AE10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41F93CC3"/>
    <w:multiLevelType w:val="hybridMultilevel"/>
    <w:tmpl w:val="5D36417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87D205E"/>
    <w:multiLevelType w:val="hybridMultilevel"/>
    <w:tmpl w:val="DD72E01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C260567"/>
    <w:multiLevelType w:val="hybridMultilevel"/>
    <w:tmpl w:val="EC6EB7C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C994760"/>
    <w:multiLevelType w:val="hybridMultilevel"/>
    <w:tmpl w:val="E85EDF6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4D8C2ACA"/>
    <w:multiLevelType w:val="hybridMultilevel"/>
    <w:tmpl w:val="E85EDF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15:restartNumberingAfterBreak="0">
    <w:nsid w:val="4E986D3F"/>
    <w:multiLevelType w:val="hybridMultilevel"/>
    <w:tmpl w:val="BA8C366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4F221383"/>
    <w:multiLevelType w:val="hybridMultilevel"/>
    <w:tmpl w:val="5E9AC9B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4FFA7652"/>
    <w:multiLevelType w:val="hybridMultilevel"/>
    <w:tmpl w:val="EE5CE93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50AE71EA"/>
    <w:multiLevelType w:val="hybridMultilevel"/>
    <w:tmpl w:val="F6F2447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50CF4BEB"/>
    <w:multiLevelType w:val="hybridMultilevel"/>
    <w:tmpl w:val="45A67D4C"/>
    <w:lvl w:ilvl="0" w:tplc="A97EFAEE">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513816CD"/>
    <w:multiLevelType w:val="hybridMultilevel"/>
    <w:tmpl w:val="0F08E112"/>
    <w:lvl w:ilvl="0" w:tplc="0CDCD480">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51DC240C"/>
    <w:multiLevelType w:val="hybridMultilevel"/>
    <w:tmpl w:val="9D3EDA76"/>
    <w:lvl w:ilvl="0" w:tplc="63F66AEC">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53F6443D"/>
    <w:multiLevelType w:val="hybridMultilevel"/>
    <w:tmpl w:val="284C79D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3FA71CF"/>
    <w:multiLevelType w:val="hybridMultilevel"/>
    <w:tmpl w:val="DB48EDD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54A8661D"/>
    <w:multiLevelType w:val="hybridMultilevel"/>
    <w:tmpl w:val="1948591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7790DAC"/>
    <w:multiLevelType w:val="hybridMultilevel"/>
    <w:tmpl w:val="4C164DC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5B0B7A2C"/>
    <w:multiLevelType w:val="hybridMultilevel"/>
    <w:tmpl w:val="787E1C7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C197829"/>
    <w:multiLevelType w:val="hybridMultilevel"/>
    <w:tmpl w:val="2814D73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60556FE8"/>
    <w:multiLevelType w:val="hybridMultilevel"/>
    <w:tmpl w:val="CC4E8A1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652F0161"/>
    <w:multiLevelType w:val="hybridMultilevel"/>
    <w:tmpl w:val="04EC522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65750158"/>
    <w:multiLevelType w:val="hybridMultilevel"/>
    <w:tmpl w:val="7CA689CE"/>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66EB06F4"/>
    <w:multiLevelType w:val="hybridMultilevel"/>
    <w:tmpl w:val="CE1221F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6CFD6872"/>
    <w:multiLevelType w:val="hybridMultilevel"/>
    <w:tmpl w:val="5048653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DA05F33"/>
    <w:multiLevelType w:val="hybridMultilevel"/>
    <w:tmpl w:val="DC8ED588"/>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71C25EFF"/>
    <w:multiLevelType w:val="hybridMultilevel"/>
    <w:tmpl w:val="3AF8AEA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7332127E"/>
    <w:multiLevelType w:val="hybridMultilevel"/>
    <w:tmpl w:val="C94C168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74D42DC7"/>
    <w:multiLevelType w:val="hybridMultilevel"/>
    <w:tmpl w:val="FDDA4834"/>
    <w:lvl w:ilvl="0" w:tplc="E9748E40">
      <w:start w:val="1"/>
      <w:numFmt w:val="bullet"/>
      <w:lvlText w:val=""/>
      <w:lvlJc w:val="left"/>
      <w:pPr>
        <w:ind w:left="1287" w:hanging="360"/>
      </w:pPr>
      <w:rPr>
        <w:rFonts w:ascii="Symbol" w:hAnsi="Symbol" w:hint="default"/>
      </w:rPr>
    </w:lvl>
    <w:lvl w:ilvl="1" w:tplc="04150003">
      <w:start w:val="1"/>
      <w:numFmt w:val="bullet"/>
      <w:lvlText w:val="o"/>
      <w:lvlJc w:val="left"/>
      <w:pPr>
        <w:ind w:left="2007" w:hanging="360"/>
      </w:pPr>
      <w:rPr>
        <w:rFonts w:ascii="Courier New" w:hAnsi="Courier New" w:cs="Courier New" w:hint="default"/>
      </w:rPr>
    </w:lvl>
    <w:lvl w:ilvl="2" w:tplc="815871E4">
      <w:numFmt w:val="bullet"/>
      <w:lvlText w:val="-"/>
      <w:lvlJc w:val="left"/>
      <w:pPr>
        <w:ind w:left="2727" w:hanging="360"/>
      </w:pPr>
      <w:rPr>
        <w:rFonts w:ascii="Times New Roman" w:eastAsia="Arial Unicode MS" w:hAnsi="Times New Roman" w:cs="Times New Roman"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4" w15:restartNumberingAfterBreak="0">
    <w:nsid w:val="78647129"/>
    <w:multiLevelType w:val="hybridMultilevel"/>
    <w:tmpl w:val="F06C1DE6"/>
    <w:lvl w:ilvl="0" w:tplc="0415000D">
      <w:start w:val="1"/>
      <w:numFmt w:val="bullet"/>
      <w:lvlText w:val=""/>
      <w:lvlJc w:val="left"/>
      <w:pPr>
        <w:ind w:left="840" w:hanging="360"/>
      </w:pPr>
      <w:rPr>
        <w:rFonts w:ascii="Wingdings" w:hAnsi="Wingdings" w:hint="default"/>
      </w:rPr>
    </w:lvl>
    <w:lvl w:ilvl="1" w:tplc="04150003" w:tentative="1">
      <w:start w:val="1"/>
      <w:numFmt w:val="bullet"/>
      <w:lvlText w:val="o"/>
      <w:lvlJc w:val="left"/>
      <w:pPr>
        <w:ind w:left="1560" w:hanging="360"/>
      </w:pPr>
      <w:rPr>
        <w:rFonts w:ascii="Courier New" w:hAnsi="Courier New" w:cs="Courier New" w:hint="default"/>
      </w:rPr>
    </w:lvl>
    <w:lvl w:ilvl="2" w:tplc="04150005" w:tentative="1">
      <w:start w:val="1"/>
      <w:numFmt w:val="bullet"/>
      <w:lvlText w:val=""/>
      <w:lvlJc w:val="left"/>
      <w:pPr>
        <w:ind w:left="2280" w:hanging="360"/>
      </w:pPr>
      <w:rPr>
        <w:rFonts w:ascii="Wingdings" w:hAnsi="Wingdings" w:hint="default"/>
      </w:rPr>
    </w:lvl>
    <w:lvl w:ilvl="3" w:tplc="04150001" w:tentative="1">
      <w:start w:val="1"/>
      <w:numFmt w:val="bullet"/>
      <w:lvlText w:val=""/>
      <w:lvlJc w:val="left"/>
      <w:pPr>
        <w:ind w:left="3000" w:hanging="360"/>
      </w:pPr>
      <w:rPr>
        <w:rFonts w:ascii="Symbol" w:hAnsi="Symbol" w:hint="default"/>
      </w:rPr>
    </w:lvl>
    <w:lvl w:ilvl="4" w:tplc="04150003" w:tentative="1">
      <w:start w:val="1"/>
      <w:numFmt w:val="bullet"/>
      <w:lvlText w:val="o"/>
      <w:lvlJc w:val="left"/>
      <w:pPr>
        <w:ind w:left="3720" w:hanging="360"/>
      </w:pPr>
      <w:rPr>
        <w:rFonts w:ascii="Courier New" w:hAnsi="Courier New" w:cs="Courier New" w:hint="default"/>
      </w:rPr>
    </w:lvl>
    <w:lvl w:ilvl="5" w:tplc="04150005" w:tentative="1">
      <w:start w:val="1"/>
      <w:numFmt w:val="bullet"/>
      <w:lvlText w:val=""/>
      <w:lvlJc w:val="left"/>
      <w:pPr>
        <w:ind w:left="4440" w:hanging="360"/>
      </w:pPr>
      <w:rPr>
        <w:rFonts w:ascii="Wingdings" w:hAnsi="Wingdings" w:hint="default"/>
      </w:rPr>
    </w:lvl>
    <w:lvl w:ilvl="6" w:tplc="04150001" w:tentative="1">
      <w:start w:val="1"/>
      <w:numFmt w:val="bullet"/>
      <w:lvlText w:val=""/>
      <w:lvlJc w:val="left"/>
      <w:pPr>
        <w:ind w:left="5160" w:hanging="360"/>
      </w:pPr>
      <w:rPr>
        <w:rFonts w:ascii="Symbol" w:hAnsi="Symbol" w:hint="default"/>
      </w:rPr>
    </w:lvl>
    <w:lvl w:ilvl="7" w:tplc="04150003" w:tentative="1">
      <w:start w:val="1"/>
      <w:numFmt w:val="bullet"/>
      <w:lvlText w:val="o"/>
      <w:lvlJc w:val="left"/>
      <w:pPr>
        <w:ind w:left="5880" w:hanging="360"/>
      </w:pPr>
      <w:rPr>
        <w:rFonts w:ascii="Courier New" w:hAnsi="Courier New" w:cs="Courier New" w:hint="default"/>
      </w:rPr>
    </w:lvl>
    <w:lvl w:ilvl="8" w:tplc="04150005" w:tentative="1">
      <w:start w:val="1"/>
      <w:numFmt w:val="bullet"/>
      <w:lvlText w:val=""/>
      <w:lvlJc w:val="left"/>
      <w:pPr>
        <w:ind w:left="6600" w:hanging="360"/>
      </w:pPr>
      <w:rPr>
        <w:rFonts w:ascii="Wingdings" w:hAnsi="Wingdings" w:hint="default"/>
      </w:rPr>
    </w:lvl>
  </w:abstractNum>
  <w:abstractNum w:abstractNumId="55" w15:restartNumberingAfterBreak="0">
    <w:nsid w:val="79601E42"/>
    <w:multiLevelType w:val="hybridMultilevel"/>
    <w:tmpl w:val="C330C1C2"/>
    <w:lvl w:ilvl="0" w:tplc="04150003">
      <w:start w:val="1"/>
      <w:numFmt w:val="bullet"/>
      <w:lvlText w:val="o"/>
      <w:lvlJc w:val="left"/>
      <w:pPr>
        <w:ind w:left="1080" w:hanging="360"/>
      </w:pPr>
      <w:rPr>
        <w:rFonts w:ascii="Courier New" w:hAnsi="Courier New" w:cs="Courier New"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6" w15:restartNumberingAfterBreak="0">
    <w:nsid w:val="7C6F0998"/>
    <w:multiLevelType w:val="hybridMultilevel"/>
    <w:tmpl w:val="0B421F1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7EBE1E01"/>
    <w:multiLevelType w:val="hybridMultilevel"/>
    <w:tmpl w:val="805A848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7"/>
  </w:num>
  <w:num w:numId="2">
    <w:abstractNumId w:val="26"/>
  </w:num>
  <w:num w:numId="3">
    <w:abstractNumId w:val="25"/>
  </w:num>
  <w:num w:numId="4">
    <w:abstractNumId w:val="23"/>
  </w:num>
  <w:num w:numId="5">
    <w:abstractNumId w:val="13"/>
  </w:num>
  <w:num w:numId="6">
    <w:abstractNumId w:val="36"/>
  </w:num>
  <w:num w:numId="7">
    <w:abstractNumId w:val="51"/>
  </w:num>
  <w:num w:numId="8">
    <w:abstractNumId w:val="8"/>
  </w:num>
  <w:num w:numId="9">
    <w:abstractNumId w:val="12"/>
  </w:num>
  <w:num w:numId="10">
    <w:abstractNumId w:val="37"/>
  </w:num>
  <w:num w:numId="11">
    <w:abstractNumId w:val="18"/>
  </w:num>
  <w:num w:numId="12">
    <w:abstractNumId w:val="34"/>
  </w:num>
  <w:num w:numId="13">
    <w:abstractNumId w:val="28"/>
  </w:num>
  <w:num w:numId="14">
    <w:abstractNumId w:val="6"/>
  </w:num>
  <w:num w:numId="15">
    <w:abstractNumId w:val="53"/>
  </w:num>
  <w:num w:numId="16">
    <w:abstractNumId w:val="41"/>
  </w:num>
  <w:num w:numId="17">
    <w:abstractNumId w:val="19"/>
  </w:num>
  <w:num w:numId="18">
    <w:abstractNumId w:val="33"/>
  </w:num>
  <w:num w:numId="19">
    <w:abstractNumId w:val="38"/>
  </w:num>
  <w:num w:numId="20">
    <w:abstractNumId w:val="11"/>
  </w:num>
  <w:num w:numId="21">
    <w:abstractNumId w:val="44"/>
  </w:num>
  <w:num w:numId="22">
    <w:abstractNumId w:val="17"/>
  </w:num>
  <w:num w:numId="23">
    <w:abstractNumId w:val="16"/>
  </w:num>
  <w:num w:numId="24">
    <w:abstractNumId w:val="50"/>
  </w:num>
  <w:num w:numId="25">
    <w:abstractNumId w:val="57"/>
  </w:num>
  <w:num w:numId="26">
    <w:abstractNumId w:val="45"/>
  </w:num>
  <w:num w:numId="27">
    <w:abstractNumId w:val="48"/>
  </w:num>
  <w:num w:numId="28">
    <w:abstractNumId w:val="2"/>
  </w:num>
  <w:num w:numId="29">
    <w:abstractNumId w:val="42"/>
  </w:num>
  <w:num w:numId="30">
    <w:abstractNumId w:val="54"/>
  </w:num>
  <w:num w:numId="31">
    <w:abstractNumId w:val="49"/>
  </w:num>
  <w:num w:numId="32">
    <w:abstractNumId w:val="22"/>
  </w:num>
  <w:num w:numId="33">
    <w:abstractNumId w:val="39"/>
  </w:num>
  <w:num w:numId="34">
    <w:abstractNumId w:val="40"/>
  </w:num>
  <w:num w:numId="35">
    <w:abstractNumId w:val="56"/>
  </w:num>
  <w:num w:numId="36">
    <w:abstractNumId w:val="4"/>
  </w:num>
  <w:num w:numId="37">
    <w:abstractNumId w:val="7"/>
  </w:num>
  <w:num w:numId="38">
    <w:abstractNumId w:val="30"/>
  </w:num>
  <w:num w:numId="39">
    <w:abstractNumId w:val="43"/>
  </w:num>
  <w:num w:numId="40">
    <w:abstractNumId w:val="10"/>
  </w:num>
  <w:num w:numId="41">
    <w:abstractNumId w:val="24"/>
  </w:num>
  <w:num w:numId="42">
    <w:abstractNumId w:val="0"/>
  </w:num>
  <w:num w:numId="43">
    <w:abstractNumId w:val="47"/>
  </w:num>
  <w:num w:numId="44">
    <w:abstractNumId w:val="55"/>
  </w:num>
  <w:num w:numId="45">
    <w:abstractNumId w:val="29"/>
  </w:num>
  <w:num w:numId="46">
    <w:abstractNumId w:val="20"/>
  </w:num>
  <w:num w:numId="47">
    <w:abstractNumId w:val="15"/>
  </w:num>
  <w:num w:numId="48">
    <w:abstractNumId w:val="21"/>
  </w:num>
  <w:num w:numId="49">
    <w:abstractNumId w:val="52"/>
  </w:num>
  <w:num w:numId="50">
    <w:abstractNumId w:val="31"/>
  </w:num>
  <w:num w:numId="51">
    <w:abstractNumId w:val="14"/>
  </w:num>
  <w:num w:numId="52">
    <w:abstractNumId w:val="3"/>
  </w:num>
  <w:num w:numId="53">
    <w:abstractNumId w:val="5"/>
  </w:num>
  <w:num w:numId="54">
    <w:abstractNumId w:val="46"/>
  </w:num>
  <w:num w:numId="55">
    <w:abstractNumId w:val="9"/>
  </w:num>
  <w:num w:numId="56">
    <w:abstractNumId w:val="32"/>
  </w:num>
  <w:num w:numId="57">
    <w:abstractNumId w:val="1"/>
  </w:num>
  <w:num w:numId="58">
    <w:abstractNumId w:val="35"/>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3"/>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73D"/>
    <w:rsid w:val="00000609"/>
    <w:rsid w:val="000019CB"/>
    <w:rsid w:val="00001AC6"/>
    <w:rsid w:val="00001E02"/>
    <w:rsid w:val="00001EFF"/>
    <w:rsid w:val="00002296"/>
    <w:rsid w:val="0000240A"/>
    <w:rsid w:val="000026DD"/>
    <w:rsid w:val="0000425F"/>
    <w:rsid w:val="0000459B"/>
    <w:rsid w:val="00004758"/>
    <w:rsid w:val="0000550F"/>
    <w:rsid w:val="00005A0F"/>
    <w:rsid w:val="00005F0A"/>
    <w:rsid w:val="000069BF"/>
    <w:rsid w:val="00007807"/>
    <w:rsid w:val="00007AA0"/>
    <w:rsid w:val="000101C0"/>
    <w:rsid w:val="000117F8"/>
    <w:rsid w:val="000126F7"/>
    <w:rsid w:val="00013163"/>
    <w:rsid w:val="0001345C"/>
    <w:rsid w:val="00013BF8"/>
    <w:rsid w:val="000151AD"/>
    <w:rsid w:val="00015404"/>
    <w:rsid w:val="00015BD3"/>
    <w:rsid w:val="0001600F"/>
    <w:rsid w:val="00016ECF"/>
    <w:rsid w:val="00017153"/>
    <w:rsid w:val="00017FC1"/>
    <w:rsid w:val="00020452"/>
    <w:rsid w:val="00021C1B"/>
    <w:rsid w:val="00021F95"/>
    <w:rsid w:val="00021FD4"/>
    <w:rsid w:val="00022D34"/>
    <w:rsid w:val="0002379E"/>
    <w:rsid w:val="00023C7E"/>
    <w:rsid w:val="00023F8A"/>
    <w:rsid w:val="00025137"/>
    <w:rsid w:val="00025634"/>
    <w:rsid w:val="00026417"/>
    <w:rsid w:val="0002642E"/>
    <w:rsid w:val="00026498"/>
    <w:rsid w:val="00026D80"/>
    <w:rsid w:val="000306C2"/>
    <w:rsid w:val="000320B3"/>
    <w:rsid w:val="000329FA"/>
    <w:rsid w:val="00032C0A"/>
    <w:rsid w:val="00032EE9"/>
    <w:rsid w:val="000342C5"/>
    <w:rsid w:val="00035832"/>
    <w:rsid w:val="00037B11"/>
    <w:rsid w:val="000403F3"/>
    <w:rsid w:val="00040809"/>
    <w:rsid w:val="00040D87"/>
    <w:rsid w:val="00041183"/>
    <w:rsid w:val="0004227D"/>
    <w:rsid w:val="0004276F"/>
    <w:rsid w:val="00043162"/>
    <w:rsid w:val="000456E6"/>
    <w:rsid w:val="00050B38"/>
    <w:rsid w:val="000519BB"/>
    <w:rsid w:val="00051D4A"/>
    <w:rsid w:val="00053199"/>
    <w:rsid w:val="000534D5"/>
    <w:rsid w:val="0005427C"/>
    <w:rsid w:val="0005470E"/>
    <w:rsid w:val="000548F7"/>
    <w:rsid w:val="000550BB"/>
    <w:rsid w:val="00056864"/>
    <w:rsid w:val="00056FF6"/>
    <w:rsid w:val="00057A0F"/>
    <w:rsid w:val="0006029F"/>
    <w:rsid w:val="000607B0"/>
    <w:rsid w:val="00061065"/>
    <w:rsid w:val="00061EB2"/>
    <w:rsid w:val="000620AB"/>
    <w:rsid w:val="00062F67"/>
    <w:rsid w:val="0006341E"/>
    <w:rsid w:val="00063F89"/>
    <w:rsid w:val="00064A07"/>
    <w:rsid w:val="0006572A"/>
    <w:rsid w:val="00065D5E"/>
    <w:rsid w:val="00065E72"/>
    <w:rsid w:val="00066ECB"/>
    <w:rsid w:val="0006773D"/>
    <w:rsid w:val="00070EE1"/>
    <w:rsid w:val="00070F10"/>
    <w:rsid w:val="000718F9"/>
    <w:rsid w:val="0007275A"/>
    <w:rsid w:val="00072A58"/>
    <w:rsid w:val="00072E75"/>
    <w:rsid w:val="00073503"/>
    <w:rsid w:val="000738DB"/>
    <w:rsid w:val="0007403F"/>
    <w:rsid w:val="000746F6"/>
    <w:rsid w:val="0007752D"/>
    <w:rsid w:val="00077F82"/>
    <w:rsid w:val="00080A75"/>
    <w:rsid w:val="00080E75"/>
    <w:rsid w:val="00081CC3"/>
    <w:rsid w:val="000836DC"/>
    <w:rsid w:val="00083BF4"/>
    <w:rsid w:val="00083FA2"/>
    <w:rsid w:val="0008425B"/>
    <w:rsid w:val="00085375"/>
    <w:rsid w:val="00085DCF"/>
    <w:rsid w:val="000860E6"/>
    <w:rsid w:val="0008709A"/>
    <w:rsid w:val="000903CE"/>
    <w:rsid w:val="0009050C"/>
    <w:rsid w:val="00091090"/>
    <w:rsid w:val="00091179"/>
    <w:rsid w:val="00091DC8"/>
    <w:rsid w:val="0009341C"/>
    <w:rsid w:val="000936B1"/>
    <w:rsid w:val="00093894"/>
    <w:rsid w:val="00093E41"/>
    <w:rsid w:val="0009459F"/>
    <w:rsid w:val="000948B3"/>
    <w:rsid w:val="0009532F"/>
    <w:rsid w:val="00095346"/>
    <w:rsid w:val="000961E3"/>
    <w:rsid w:val="00096E5D"/>
    <w:rsid w:val="00096F0A"/>
    <w:rsid w:val="000A1879"/>
    <w:rsid w:val="000A2085"/>
    <w:rsid w:val="000A2552"/>
    <w:rsid w:val="000A368D"/>
    <w:rsid w:val="000A3D2F"/>
    <w:rsid w:val="000A4A4F"/>
    <w:rsid w:val="000A4C99"/>
    <w:rsid w:val="000A4FA2"/>
    <w:rsid w:val="000A6348"/>
    <w:rsid w:val="000A6E23"/>
    <w:rsid w:val="000A70B3"/>
    <w:rsid w:val="000A7736"/>
    <w:rsid w:val="000A7B20"/>
    <w:rsid w:val="000A7EF5"/>
    <w:rsid w:val="000B0433"/>
    <w:rsid w:val="000B0AA8"/>
    <w:rsid w:val="000B0CBF"/>
    <w:rsid w:val="000B1697"/>
    <w:rsid w:val="000B2472"/>
    <w:rsid w:val="000B2B5C"/>
    <w:rsid w:val="000B2E1E"/>
    <w:rsid w:val="000B3048"/>
    <w:rsid w:val="000B32AC"/>
    <w:rsid w:val="000B3B5F"/>
    <w:rsid w:val="000B40CE"/>
    <w:rsid w:val="000B4930"/>
    <w:rsid w:val="000B4B6C"/>
    <w:rsid w:val="000B5003"/>
    <w:rsid w:val="000B5833"/>
    <w:rsid w:val="000B5A93"/>
    <w:rsid w:val="000B5B70"/>
    <w:rsid w:val="000B6247"/>
    <w:rsid w:val="000B71F3"/>
    <w:rsid w:val="000C11EC"/>
    <w:rsid w:val="000C1AF7"/>
    <w:rsid w:val="000C22F7"/>
    <w:rsid w:val="000C2462"/>
    <w:rsid w:val="000C30C1"/>
    <w:rsid w:val="000C3547"/>
    <w:rsid w:val="000C3550"/>
    <w:rsid w:val="000C3A57"/>
    <w:rsid w:val="000C48B3"/>
    <w:rsid w:val="000C514C"/>
    <w:rsid w:val="000C5856"/>
    <w:rsid w:val="000C6110"/>
    <w:rsid w:val="000C637F"/>
    <w:rsid w:val="000C63C1"/>
    <w:rsid w:val="000C63F6"/>
    <w:rsid w:val="000C6834"/>
    <w:rsid w:val="000C6951"/>
    <w:rsid w:val="000C75D0"/>
    <w:rsid w:val="000C76B0"/>
    <w:rsid w:val="000C7FC9"/>
    <w:rsid w:val="000D06DD"/>
    <w:rsid w:val="000D0988"/>
    <w:rsid w:val="000D1A0C"/>
    <w:rsid w:val="000D30C3"/>
    <w:rsid w:val="000D3152"/>
    <w:rsid w:val="000D332D"/>
    <w:rsid w:val="000D3782"/>
    <w:rsid w:val="000D3AD6"/>
    <w:rsid w:val="000D4299"/>
    <w:rsid w:val="000D42AC"/>
    <w:rsid w:val="000D4FB1"/>
    <w:rsid w:val="000D7607"/>
    <w:rsid w:val="000E08CB"/>
    <w:rsid w:val="000E135F"/>
    <w:rsid w:val="000E1DC4"/>
    <w:rsid w:val="000E308B"/>
    <w:rsid w:val="000E3B08"/>
    <w:rsid w:val="000E3EF0"/>
    <w:rsid w:val="000E3F26"/>
    <w:rsid w:val="000E44B3"/>
    <w:rsid w:val="000E462F"/>
    <w:rsid w:val="000E4B7F"/>
    <w:rsid w:val="000E50CE"/>
    <w:rsid w:val="000E55AD"/>
    <w:rsid w:val="000E63D8"/>
    <w:rsid w:val="000E6843"/>
    <w:rsid w:val="000E751F"/>
    <w:rsid w:val="000E7D56"/>
    <w:rsid w:val="000F0071"/>
    <w:rsid w:val="000F0393"/>
    <w:rsid w:val="000F03FA"/>
    <w:rsid w:val="000F044E"/>
    <w:rsid w:val="000F1738"/>
    <w:rsid w:val="000F4345"/>
    <w:rsid w:val="000F496B"/>
    <w:rsid w:val="000F5662"/>
    <w:rsid w:val="000F575A"/>
    <w:rsid w:val="000F59B0"/>
    <w:rsid w:val="000F5F13"/>
    <w:rsid w:val="000F7495"/>
    <w:rsid w:val="001004EA"/>
    <w:rsid w:val="001007CB"/>
    <w:rsid w:val="00102A86"/>
    <w:rsid w:val="00105AD2"/>
    <w:rsid w:val="00105FCC"/>
    <w:rsid w:val="0010665C"/>
    <w:rsid w:val="00106C60"/>
    <w:rsid w:val="00106DA5"/>
    <w:rsid w:val="00106EC9"/>
    <w:rsid w:val="00107912"/>
    <w:rsid w:val="00107DA3"/>
    <w:rsid w:val="00107E52"/>
    <w:rsid w:val="001110D2"/>
    <w:rsid w:val="00111674"/>
    <w:rsid w:val="00111721"/>
    <w:rsid w:val="001122B9"/>
    <w:rsid w:val="00112707"/>
    <w:rsid w:val="00112BF1"/>
    <w:rsid w:val="0011376A"/>
    <w:rsid w:val="00114514"/>
    <w:rsid w:val="001153B8"/>
    <w:rsid w:val="001157C3"/>
    <w:rsid w:val="0011605B"/>
    <w:rsid w:val="00116F3F"/>
    <w:rsid w:val="00117CB4"/>
    <w:rsid w:val="00121F41"/>
    <w:rsid w:val="0012201C"/>
    <w:rsid w:val="001220C7"/>
    <w:rsid w:val="00123AC0"/>
    <w:rsid w:val="001247E4"/>
    <w:rsid w:val="001252CF"/>
    <w:rsid w:val="0012557B"/>
    <w:rsid w:val="001259D0"/>
    <w:rsid w:val="0012737F"/>
    <w:rsid w:val="00127434"/>
    <w:rsid w:val="00127BC3"/>
    <w:rsid w:val="00130400"/>
    <w:rsid w:val="0013042B"/>
    <w:rsid w:val="00130BD7"/>
    <w:rsid w:val="00130CA2"/>
    <w:rsid w:val="001310F2"/>
    <w:rsid w:val="0013128B"/>
    <w:rsid w:val="001312A1"/>
    <w:rsid w:val="001316B2"/>
    <w:rsid w:val="00131809"/>
    <w:rsid w:val="0013190D"/>
    <w:rsid w:val="00131978"/>
    <w:rsid w:val="00131EF5"/>
    <w:rsid w:val="00131F4D"/>
    <w:rsid w:val="00132FCD"/>
    <w:rsid w:val="00133169"/>
    <w:rsid w:val="0013596B"/>
    <w:rsid w:val="00140F52"/>
    <w:rsid w:val="00140F5E"/>
    <w:rsid w:val="00141B4F"/>
    <w:rsid w:val="00141EED"/>
    <w:rsid w:val="0014231D"/>
    <w:rsid w:val="001423B5"/>
    <w:rsid w:val="00144AD8"/>
    <w:rsid w:val="0014622A"/>
    <w:rsid w:val="0014642D"/>
    <w:rsid w:val="00146D97"/>
    <w:rsid w:val="0014768E"/>
    <w:rsid w:val="00147779"/>
    <w:rsid w:val="00147A42"/>
    <w:rsid w:val="0015072D"/>
    <w:rsid w:val="00150CAB"/>
    <w:rsid w:val="00150D72"/>
    <w:rsid w:val="001514E4"/>
    <w:rsid w:val="00153296"/>
    <w:rsid w:val="00153303"/>
    <w:rsid w:val="0015401D"/>
    <w:rsid w:val="00154084"/>
    <w:rsid w:val="00154629"/>
    <w:rsid w:val="001555EA"/>
    <w:rsid w:val="001559E6"/>
    <w:rsid w:val="001559FE"/>
    <w:rsid w:val="00155A1D"/>
    <w:rsid w:val="001560B1"/>
    <w:rsid w:val="00157D92"/>
    <w:rsid w:val="001605CB"/>
    <w:rsid w:val="001609AC"/>
    <w:rsid w:val="001611B9"/>
    <w:rsid w:val="00161785"/>
    <w:rsid w:val="00162B7D"/>
    <w:rsid w:val="00162E80"/>
    <w:rsid w:val="001632E2"/>
    <w:rsid w:val="001634DD"/>
    <w:rsid w:val="00164091"/>
    <w:rsid w:val="001640BD"/>
    <w:rsid w:val="00164294"/>
    <w:rsid w:val="00164431"/>
    <w:rsid w:val="00164899"/>
    <w:rsid w:val="00164D78"/>
    <w:rsid w:val="00165746"/>
    <w:rsid w:val="00166272"/>
    <w:rsid w:val="001673F0"/>
    <w:rsid w:val="0016780A"/>
    <w:rsid w:val="0016798C"/>
    <w:rsid w:val="00167A87"/>
    <w:rsid w:val="00167F7D"/>
    <w:rsid w:val="001700D5"/>
    <w:rsid w:val="0017041D"/>
    <w:rsid w:val="00171169"/>
    <w:rsid w:val="00172257"/>
    <w:rsid w:val="00172467"/>
    <w:rsid w:val="001724EB"/>
    <w:rsid w:val="0017252B"/>
    <w:rsid w:val="00172EDB"/>
    <w:rsid w:val="001739F6"/>
    <w:rsid w:val="001750D8"/>
    <w:rsid w:val="00175D53"/>
    <w:rsid w:val="00176B28"/>
    <w:rsid w:val="0018176D"/>
    <w:rsid w:val="00181E4E"/>
    <w:rsid w:val="00182D03"/>
    <w:rsid w:val="00183ED3"/>
    <w:rsid w:val="00184477"/>
    <w:rsid w:val="001844B0"/>
    <w:rsid w:val="0018486C"/>
    <w:rsid w:val="0018518A"/>
    <w:rsid w:val="00185530"/>
    <w:rsid w:val="001869C3"/>
    <w:rsid w:val="00186FB4"/>
    <w:rsid w:val="00187EDA"/>
    <w:rsid w:val="001915E8"/>
    <w:rsid w:val="001915EA"/>
    <w:rsid w:val="00192281"/>
    <w:rsid w:val="00192A51"/>
    <w:rsid w:val="00192CD4"/>
    <w:rsid w:val="00193633"/>
    <w:rsid w:val="00193A7C"/>
    <w:rsid w:val="00194491"/>
    <w:rsid w:val="0019780F"/>
    <w:rsid w:val="001A03F6"/>
    <w:rsid w:val="001A0D07"/>
    <w:rsid w:val="001A1105"/>
    <w:rsid w:val="001A1208"/>
    <w:rsid w:val="001A1969"/>
    <w:rsid w:val="001A1B48"/>
    <w:rsid w:val="001A2A25"/>
    <w:rsid w:val="001A3C30"/>
    <w:rsid w:val="001A3C62"/>
    <w:rsid w:val="001A5122"/>
    <w:rsid w:val="001A69B2"/>
    <w:rsid w:val="001A726C"/>
    <w:rsid w:val="001A7BFB"/>
    <w:rsid w:val="001A7E85"/>
    <w:rsid w:val="001B0130"/>
    <w:rsid w:val="001B07D7"/>
    <w:rsid w:val="001B09F3"/>
    <w:rsid w:val="001B0F78"/>
    <w:rsid w:val="001B141D"/>
    <w:rsid w:val="001B1C59"/>
    <w:rsid w:val="001B2478"/>
    <w:rsid w:val="001B25CD"/>
    <w:rsid w:val="001B2819"/>
    <w:rsid w:val="001B2ABC"/>
    <w:rsid w:val="001B2F23"/>
    <w:rsid w:val="001B3925"/>
    <w:rsid w:val="001B3F2F"/>
    <w:rsid w:val="001B4CD0"/>
    <w:rsid w:val="001B5387"/>
    <w:rsid w:val="001B6839"/>
    <w:rsid w:val="001B6A4E"/>
    <w:rsid w:val="001B6DDB"/>
    <w:rsid w:val="001B6FD6"/>
    <w:rsid w:val="001B779D"/>
    <w:rsid w:val="001B78C5"/>
    <w:rsid w:val="001C050E"/>
    <w:rsid w:val="001C0863"/>
    <w:rsid w:val="001C0C0E"/>
    <w:rsid w:val="001C17AE"/>
    <w:rsid w:val="001C23B9"/>
    <w:rsid w:val="001C2A73"/>
    <w:rsid w:val="001C2F84"/>
    <w:rsid w:val="001C3232"/>
    <w:rsid w:val="001C348E"/>
    <w:rsid w:val="001C433B"/>
    <w:rsid w:val="001C45D0"/>
    <w:rsid w:val="001C67CB"/>
    <w:rsid w:val="001C68E1"/>
    <w:rsid w:val="001C6A14"/>
    <w:rsid w:val="001C7575"/>
    <w:rsid w:val="001C7742"/>
    <w:rsid w:val="001C7BD8"/>
    <w:rsid w:val="001D048A"/>
    <w:rsid w:val="001D06EA"/>
    <w:rsid w:val="001D1218"/>
    <w:rsid w:val="001D13E1"/>
    <w:rsid w:val="001D2590"/>
    <w:rsid w:val="001D2DE3"/>
    <w:rsid w:val="001D2F7D"/>
    <w:rsid w:val="001D3121"/>
    <w:rsid w:val="001D340D"/>
    <w:rsid w:val="001D3BF2"/>
    <w:rsid w:val="001D3CCB"/>
    <w:rsid w:val="001D44D9"/>
    <w:rsid w:val="001D48A8"/>
    <w:rsid w:val="001D4C6C"/>
    <w:rsid w:val="001D5D62"/>
    <w:rsid w:val="001E04AC"/>
    <w:rsid w:val="001E055A"/>
    <w:rsid w:val="001E148B"/>
    <w:rsid w:val="001E195E"/>
    <w:rsid w:val="001E25F9"/>
    <w:rsid w:val="001E2C16"/>
    <w:rsid w:val="001E3B05"/>
    <w:rsid w:val="001E3D59"/>
    <w:rsid w:val="001E408A"/>
    <w:rsid w:val="001E422A"/>
    <w:rsid w:val="001E42A3"/>
    <w:rsid w:val="001E43CB"/>
    <w:rsid w:val="001E43E9"/>
    <w:rsid w:val="001E483D"/>
    <w:rsid w:val="001E4DB8"/>
    <w:rsid w:val="001E4E58"/>
    <w:rsid w:val="001E557B"/>
    <w:rsid w:val="001E591A"/>
    <w:rsid w:val="001E6B27"/>
    <w:rsid w:val="001E710F"/>
    <w:rsid w:val="001E775B"/>
    <w:rsid w:val="001F050C"/>
    <w:rsid w:val="001F0563"/>
    <w:rsid w:val="001F0CE4"/>
    <w:rsid w:val="001F0D78"/>
    <w:rsid w:val="001F0F59"/>
    <w:rsid w:val="001F14A1"/>
    <w:rsid w:val="001F2287"/>
    <w:rsid w:val="001F2346"/>
    <w:rsid w:val="001F289E"/>
    <w:rsid w:val="001F29B5"/>
    <w:rsid w:val="001F34CA"/>
    <w:rsid w:val="001F3917"/>
    <w:rsid w:val="001F4357"/>
    <w:rsid w:val="001F436B"/>
    <w:rsid w:val="001F67DB"/>
    <w:rsid w:val="00200420"/>
    <w:rsid w:val="002008D7"/>
    <w:rsid w:val="002008DB"/>
    <w:rsid w:val="00200FF1"/>
    <w:rsid w:val="0020167B"/>
    <w:rsid w:val="00202414"/>
    <w:rsid w:val="0020265C"/>
    <w:rsid w:val="00202AFC"/>
    <w:rsid w:val="00202BAB"/>
    <w:rsid w:val="00203936"/>
    <w:rsid w:val="00203BC1"/>
    <w:rsid w:val="00204917"/>
    <w:rsid w:val="00205005"/>
    <w:rsid w:val="0020546F"/>
    <w:rsid w:val="00205CCD"/>
    <w:rsid w:val="00206F41"/>
    <w:rsid w:val="00207E8E"/>
    <w:rsid w:val="002101BB"/>
    <w:rsid w:val="0021045F"/>
    <w:rsid w:val="002107E6"/>
    <w:rsid w:val="00210D76"/>
    <w:rsid w:val="00211335"/>
    <w:rsid w:val="00211C3E"/>
    <w:rsid w:val="0021210B"/>
    <w:rsid w:val="0021217C"/>
    <w:rsid w:val="00212B2D"/>
    <w:rsid w:val="00213487"/>
    <w:rsid w:val="0021356E"/>
    <w:rsid w:val="002137E3"/>
    <w:rsid w:val="00214175"/>
    <w:rsid w:val="002148C3"/>
    <w:rsid w:val="002151D8"/>
    <w:rsid w:val="002158B0"/>
    <w:rsid w:val="0021685E"/>
    <w:rsid w:val="00217224"/>
    <w:rsid w:val="00217AAA"/>
    <w:rsid w:val="00220346"/>
    <w:rsid w:val="002210F0"/>
    <w:rsid w:val="00222006"/>
    <w:rsid w:val="00223386"/>
    <w:rsid w:val="00223944"/>
    <w:rsid w:val="00223AA9"/>
    <w:rsid w:val="00224327"/>
    <w:rsid w:val="0022514C"/>
    <w:rsid w:val="00225D81"/>
    <w:rsid w:val="00226DDB"/>
    <w:rsid w:val="002273E2"/>
    <w:rsid w:val="00227F54"/>
    <w:rsid w:val="00230670"/>
    <w:rsid w:val="002308D8"/>
    <w:rsid w:val="00232621"/>
    <w:rsid w:val="00232977"/>
    <w:rsid w:val="00232BB4"/>
    <w:rsid w:val="002349E7"/>
    <w:rsid w:val="00234F5E"/>
    <w:rsid w:val="0023629F"/>
    <w:rsid w:val="002367CA"/>
    <w:rsid w:val="00236941"/>
    <w:rsid w:val="0023695C"/>
    <w:rsid w:val="0023742C"/>
    <w:rsid w:val="00240122"/>
    <w:rsid w:val="00241D98"/>
    <w:rsid w:val="00242F72"/>
    <w:rsid w:val="0024343F"/>
    <w:rsid w:val="00243541"/>
    <w:rsid w:val="002445E0"/>
    <w:rsid w:val="00246199"/>
    <w:rsid w:val="002464CC"/>
    <w:rsid w:val="00246C03"/>
    <w:rsid w:val="00246D8D"/>
    <w:rsid w:val="002475F9"/>
    <w:rsid w:val="00247AC9"/>
    <w:rsid w:val="00247DC3"/>
    <w:rsid w:val="00247F30"/>
    <w:rsid w:val="0025154F"/>
    <w:rsid w:val="00251AAE"/>
    <w:rsid w:val="00251C0F"/>
    <w:rsid w:val="00251D87"/>
    <w:rsid w:val="002529D2"/>
    <w:rsid w:val="00252D39"/>
    <w:rsid w:val="00253784"/>
    <w:rsid w:val="00253AAC"/>
    <w:rsid w:val="00254082"/>
    <w:rsid w:val="00255404"/>
    <w:rsid w:val="0025599C"/>
    <w:rsid w:val="00255C66"/>
    <w:rsid w:val="00257DCC"/>
    <w:rsid w:val="00257F55"/>
    <w:rsid w:val="00260089"/>
    <w:rsid w:val="002603DC"/>
    <w:rsid w:val="00261360"/>
    <w:rsid w:val="00262150"/>
    <w:rsid w:val="00262331"/>
    <w:rsid w:val="0026258C"/>
    <w:rsid w:val="0026315B"/>
    <w:rsid w:val="00263235"/>
    <w:rsid w:val="002632FB"/>
    <w:rsid w:val="002639CF"/>
    <w:rsid w:val="002640AB"/>
    <w:rsid w:val="00265630"/>
    <w:rsid w:val="00265650"/>
    <w:rsid w:val="00265659"/>
    <w:rsid w:val="0026615D"/>
    <w:rsid w:val="002707C6"/>
    <w:rsid w:val="00270932"/>
    <w:rsid w:val="00272FE8"/>
    <w:rsid w:val="002733B3"/>
    <w:rsid w:val="002734E1"/>
    <w:rsid w:val="00273BC6"/>
    <w:rsid w:val="00274883"/>
    <w:rsid w:val="00274CF4"/>
    <w:rsid w:val="00277664"/>
    <w:rsid w:val="00277E1E"/>
    <w:rsid w:val="00280428"/>
    <w:rsid w:val="002809E1"/>
    <w:rsid w:val="00281008"/>
    <w:rsid w:val="002814DF"/>
    <w:rsid w:val="00281656"/>
    <w:rsid w:val="00281F12"/>
    <w:rsid w:val="00281FFA"/>
    <w:rsid w:val="00282C30"/>
    <w:rsid w:val="00282C8C"/>
    <w:rsid w:val="002850DE"/>
    <w:rsid w:val="00285139"/>
    <w:rsid w:val="00285256"/>
    <w:rsid w:val="00285F8D"/>
    <w:rsid w:val="00286C60"/>
    <w:rsid w:val="00287177"/>
    <w:rsid w:val="002874D8"/>
    <w:rsid w:val="0029057C"/>
    <w:rsid w:val="00290A27"/>
    <w:rsid w:val="00290AF9"/>
    <w:rsid w:val="00292209"/>
    <w:rsid w:val="002927D0"/>
    <w:rsid w:val="00292B4C"/>
    <w:rsid w:val="0029354F"/>
    <w:rsid w:val="00293B54"/>
    <w:rsid w:val="00293C52"/>
    <w:rsid w:val="00293D84"/>
    <w:rsid w:val="00293F8B"/>
    <w:rsid w:val="00294008"/>
    <w:rsid w:val="00294649"/>
    <w:rsid w:val="00295246"/>
    <w:rsid w:val="002952E3"/>
    <w:rsid w:val="00295543"/>
    <w:rsid w:val="00295885"/>
    <w:rsid w:val="00295CD0"/>
    <w:rsid w:val="002969EA"/>
    <w:rsid w:val="0029738B"/>
    <w:rsid w:val="00297DA1"/>
    <w:rsid w:val="002A0441"/>
    <w:rsid w:val="002A1016"/>
    <w:rsid w:val="002A1157"/>
    <w:rsid w:val="002A1B5E"/>
    <w:rsid w:val="002A2EF4"/>
    <w:rsid w:val="002A371E"/>
    <w:rsid w:val="002A57C0"/>
    <w:rsid w:val="002A6223"/>
    <w:rsid w:val="002A63B1"/>
    <w:rsid w:val="002A6A6E"/>
    <w:rsid w:val="002A72C8"/>
    <w:rsid w:val="002A75CD"/>
    <w:rsid w:val="002A781F"/>
    <w:rsid w:val="002B0EC0"/>
    <w:rsid w:val="002B158D"/>
    <w:rsid w:val="002B1F4B"/>
    <w:rsid w:val="002B4512"/>
    <w:rsid w:val="002B4911"/>
    <w:rsid w:val="002B4BCF"/>
    <w:rsid w:val="002B4C08"/>
    <w:rsid w:val="002B4E3B"/>
    <w:rsid w:val="002B62E1"/>
    <w:rsid w:val="002B6D00"/>
    <w:rsid w:val="002B6D6C"/>
    <w:rsid w:val="002B725E"/>
    <w:rsid w:val="002C1745"/>
    <w:rsid w:val="002C24C6"/>
    <w:rsid w:val="002C2C5F"/>
    <w:rsid w:val="002C3225"/>
    <w:rsid w:val="002C32F2"/>
    <w:rsid w:val="002C36CC"/>
    <w:rsid w:val="002C3EF6"/>
    <w:rsid w:val="002C4D42"/>
    <w:rsid w:val="002C6253"/>
    <w:rsid w:val="002C6B14"/>
    <w:rsid w:val="002C6D4A"/>
    <w:rsid w:val="002D0788"/>
    <w:rsid w:val="002D079B"/>
    <w:rsid w:val="002D129E"/>
    <w:rsid w:val="002D1C68"/>
    <w:rsid w:val="002D2838"/>
    <w:rsid w:val="002D309B"/>
    <w:rsid w:val="002D3203"/>
    <w:rsid w:val="002D44DA"/>
    <w:rsid w:val="002D58A2"/>
    <w:rsid w:val="002D6490"/>
    <w:rsid w:val="002D6597"/>
    <w:rsid w:val="002D697B"/>
    <w:rsid w:val="002D6AA1"/>
    <w:rsid w:val="002D6C5F"/>
    <w:rsid w:val="002D6E44"/>
    <w:rsid w:val="002D6F6C"/>
    <w:rsid w:val="002D7037"/>
    <w:rsid w:val="002D7A53"/>
    <w:rsid w:val="002D7C01"/>
    <w:rsid w:val="002E115C"/>
    <w:rsid w:val="002E2CDB"/>
    <w:rsid w:val="002E43E9"/>
    <w:rsid w:val="002E5527"/>
    <w:rsid w:val="002E55AF"/>
    <w:rsid w:val="002E596D"/>
    <w:rsid w:val="002E6000"/>
    <w:rsid w:val="002E64ED"/>
    <w:rsid w:val="002E6C16"/>
    <w:rsid w:val="002E72B5"/>
    <w:rsid w:val="002E7492"/>
    <w:rsid w:val="002F0871"/>
    <w:rsid w:val="002F1E2F"/>
    <w:rsid w:val="002F35C3"/>
    <w:rsid w:val="002F57DC"/>
    <w:rsid w:val="0030017E"/>
    <w:rsid w:val="00300329"/>
    <w:rsid w:val="00300332"/>
    <w:rsid w:val="00300DB7"/>
    <w:rsid w:val="00301234"/>
    <w:rsid w:val="00301A8D"/>
    <w:rsid w:val="0030313D"/>
    <w:rsid w:val="00303302"/>
    <w:rsid w:val="00303DF4"/>
    <w:rsid w:val="003049C9"/>
    <w:rsid w:val="00305089"/>
    <w:rsid w:val="0030514D"/>
    <w:rsid w:val="00305C0A"/>
    <w:rsid w:val="003068C3"/>
    <w:rsid w:val="0030704C"/>
    <w:rsid w:val="00307928"/>
    <w:rsid w:val="0031006B"/>
    <w:rsid w:val="00310368"/>
    <w:rsid w:val="00310566"/>
    <w:rsid w:val="0031098C"/>
    <w:rsid w:val="0031115E"/>
    <w:rsid w:val="003115C7"/>
    <w:rsid w:val="00311A01"/>
    <w:rsid w:val="00311B64"/>
    <w:rsid w:val="00311E31"/>
    <w:rsid w:val="003121F5"/>
    <w:rsid w:val="00315027"/>
    <w:rsid w:val="003152EC"/>
    <w:rsid w:val="00315B58"/>
    <w:rsid w:val="00315C6F"/>
    <w:rsid w:val="00317136"/>
    <w:rsid w:val="003173FB"/>
    <w:rsid w:val="0032065C"/>
    <w:rsid w:val="0032270A"/>
    <w:rsid w:val="00324059"/>
    <w:rsid w:val="00324158"/>
    <w:rsid w:val="003258EB"/>
    <w:rsid w:val="00331042"/>
    <w:rsid w:val="00331125"/>
    <w:rsid w:val="0033147F"/>
    <w:rsid w:val="003318A1"/>
    <w:rsid w:val="00331A31"/>
    <w:rsid w:val="0033260F"/>
    <w:rsid w:val="00332BA1"/>
    <w:rsid w:val="00333443"/>
    <w:rsid w:val="0033362B"/>
    <w:rsid w:val="00333E3D"/>
    <w:rsid w:val="00334368"/>
    <w:rsid w:val="00335B74"/>
    <w:rsid w:val="0033604C"/>
    <w:rsid w:val="00336C1D"/>
    <w:rsid w:val="00336DC4"/>
    <w:rsid w:val="003372E0"/>
    <w:rsid w:val="00337EB1"/>
    <w:rsid w:val="003408CA"/>
    <w:rsid w:val="0034198B"/>
    <w:rsid w:val="00341AA8"/>
    <w:rsid w:val="00341E18"/>
    <w:rsid w:val="00342A5A"/>
    <w:rsid w:val="00342DDE"/>
    <w:rsid w:val="00343DA6"/>
    <w:rsid w:val="003441A1"/>
    <w:rsid w:val="00345031"/>
    <w:rsid w:val="0034585A"/>
    <w:rsid w:val="00345B4C"/>
    <w:rsid w:val="00345D42"/>
    <w:rsid w:val="00346E3F"/>
    <w:rsid w:val="003470DA"/>
    <w:rsid w:val="00347296"/>
    <w:rsid w:val="00347456"/>
    <w:rsid w:val="00350623"/>
    <w:rsid w:val="00350CBF"/>
    <w:rsid w:val="00351379"/>
    <w:rsid w:val="003513DA"/>
    <w:rsid w:val="0035189B"/>
    <w:rsid w:val="00351AFA"/>
    <w:rsid w:val="00352802"/>
    <w:rsid w:val="00352D12"/>
    <w:rsid w:val="0035317C"/>
    <w:rsid w:val="0035384A"/>
    <w:rsid w:val="00353AB7"/>
    <w:rsid w:val="00353B0E"/>
    <w:rsid w:val="00354334"/>
    <w:rsid w:val="003567EB"/>
    <w:rsid w:val="00356BB0"/>
    <w:rsid w:val="00356FCA"/>
    <w:rsid w:val="003601F3"/>
    <w:rsid w:val="00360536"/>
    <w:rsid w:val="00360E74"/>
    <w:rsid w:val="00360EB0"/>
    <w:rsid w:val="0036149F"/>
    <w:rsid w:val="00362EEA"/>
    <w:rsid w:val="003650FC"/>
    <w:rsid w:val="003656DF"/>
    <w:rsid w:val="003658F8"/>
    <w:rsid w:val="00365FAC"/>
    <w:rsid w:val="0036637C"/>
    <w:rsid w:val="00366B3E"/>
    <w:rsid w:val="003676A9"/>
    <w:rsid w:val="00367AA2"/>
    <w:rsid w:val="00370238"/>
    <w:rsid w:val="0037070E"/>
    <w:rsid w:val="00371256"/>
    <w:rsid w:val="003719C5"/>
    <w:rsid w:val="003725D9"/>
    <w:rsid w:val="00372C9C"/>
    <w:rsid w:val="00372F00"/>
    <w:rsid w:val="00373144"/>
    <w:rsid w:val="00373171"/>
    <w:rsid w:val="003741E0"/>
    <w:rsid w:val="00374E22"/>
    <w:rsid w:val="0037500E"/>
    <w:rsid w:val="00375537"/>
    <w:rsid w:val="00375546"/>
    <w:rsid w:val="003755ED"/>
    <w:rsid w:val="0037583F"/>
    <w:rsid w:val="003759AB"/>
    <w:rsid w:val="003760BE"/>
    <w:rsid w:val="00376F81"/>
    <w:rsid w:val="0037737E"/>
    <w:rsid w:val="0037773C"/>
    <w:rsid w:val="00377F7E"/>
    <w:rsid w:val="00380556"/>
    <w:rsid w:val="00380CA4"/>
    <w:rsid w:val="003811C3"/>
    <w:rsid w:val="00381223"/>
    <w:rsid w:val="00381B3C"/>
    <w:rsid w:val="00381C2D"/>
    <w:rsid w:val="00381F68"/>
    <w:rsid w:val="00381F73"/>
    <w:rsid w:val="003827CE"/>
    <w:rsid w:val="003853BD"/>
    <w:rsid w:val="00386048"/>
    <w:rsid w:val="003868A5"/>
    <w:rsid w:val="00386ABB"/>
    <w:rsid w:val="00387C7D"/>
    <w:rsid w:val="00390375"/>
    <w:rsid w:val="0039070A"/>
    <w:rsid w:val="00391852"/>
    <w:rsid w:val="00393072"/>
    <w:rsid w:val="00393D4A"/>
    <w:rsid w:val="00394965"/>
    <w:rsid w:val="00395864"/>
    <w:rsid w:val="00396BA3"/>
    <w:rsid w:val="00397572"/>
    <w:rsid w:val="00397905"/>
    <w:rsid w:val="00397AE1"/>
    <w:rsid w:val="00397B12"/>
    <w:rsid w:val="00397CF8"/>
    <w:rsid w:val="003A0653"/>
    <w:rsid w:val="003A09F0"/>
    <w:rsid w:val="003A19A5"/>
    <w:rsid w:val="003A2990"/>
    <w:rsid w:val="003A2E7D"/>
    <w:rsid w:val="003A3FDD"/>
    <w:rsid w:val="003A3FFB"/>
    <w:rsid w:val="003A5600"/>
    <w:rsid w:val="003A5F4E"/>
    <w:rsid w:val="003A61D7"/>
    <w:rsid w:val="003A6232"/>
    <w:rsid w:val="003A680F"/>
    <w:rsid w:val="003A7181"/>
    <w:rsid w:val="003A72B8"/>
    <w:rsid w:val="003B034A"/>
    <w:rsid w:val="003B0514"/>
    <w:rsid w:val="003B2444"/>
    <w:rsid w:val="003B37AA"/>
    <w:rsid w:val="003B3CD9"/>
    <w:rsid w:val="003B3D22"/>
    <w:rsid w:val="003B4455"/>
    <w:rsid w:val="003B4E0D"/>
    <w:rsid w:val="003B5D15"/>
    <w:rsid w:val="003B6605"/>
    <w:rsid w:val="003B70C8"/>
    <w:rsid w:val="003B71D1"/>
    <w:rsid w:val="003C0ACE"/>
    <w:rsid w:val="003C0E5A"/>
    <w:rsid w:val="003C135B"/>
    <w:rsid w:val="003C1778"/>
    <w:rsid w:val="003C18D2"/>
    <w:rsid w:val="003C192D"/>
    <w:rsid w:val="003C2242"/>
    <w:rsid w:val="003C2C7B"/>
    <w:rsid w:val="003C3308"/>
    <w:rsid w:val="003C3751"/>
    <w:rsid w:val="003C5C9B"/>
    <w:rsid w:val="003C6678"/>
    <w:rsid w:val="003C6EDE"/>
    <w:rsid w:val="003C7583"/>
    <w:rsid w:val="003C78AE"/>
    <w:rsid w:val="003C7D51"/>
    <w:rsid w:val="003D0022"/>
    <w:rsid w:val="003D1942"/>
    <w:rsid w:val="003D1C66"/>
    <w:rsid w:val="003D24B4"/>
    <w:rsid w:val="003D2F61"/>
    <w:rsid w:val="003D2F6F"/>
    <w:rsid w:val="003D486E"/>
    <w:rsid w:val="003D4A84"/>
    <w:rsid w:val="003D4F86"/>
    <w:rsid w:val="003D557B"/>
    <w:rsid w:val="003D5852"/>
    <w:rsid w:val="003D71EC"/>
    <w:rsid w:val="003D72C1"/>
    <w:rsid w:val="003D780B"/>
    <w:rsid w:val="003E032C"/>
    <w:rsid w:val="003E2141"/>
    <w:rsid w:val="003E2A26"/>
    <w:rsid w:val="003E41CA"/>
    <w:rsid w:val="003E42A0"/>
    <w:rsid w:val="003E43E5"/>
    <w:rsid w:val="003E4808"/>
    <w:rsid w:val="003E51B2"/>
    <w:rsid w:val="003E5537"/>
    <w:rsid w:val="003E5B11"/>
    <w:rsid w:val="003E6239"/>
    <w:rsid w:val="003E6260"/>
    <w:rsid w:val="003E67C0"/>
    <w:rsid w:val="003E79E3"/>
    <w:rsid w:val="003E7DAA"/>
    <w:rsid w:val="003F1CD7"/>
    <w:rsid w:val="003F211A"/>
    <w:rsid w:val="003F2596"/>
    <w:rsid w:val="003F3275"/>
    <w:rsid w:val="003F34F5"/>
    <w:rsid w:val="003F5087"/>
    <w:rsid w:val="003F5A59"/>
    <w:rsid w:val="003F65A3"/>
    <w:rsid w:val="003F6CEE"/>
    <w:rsid w:val="003F6EA8"/>
    <w:rsid w:val="003F76CB"/>
    <w:rsid w:val="003F76E2"/>
    <w:rsid w:val="003F772C"/>
    <w:rsid w:val="00400020"/>
    <w:rsid w:val="0040007D"/>
    <w:rsid w:val="004016EF"/>
    <w:rsid w:val="00401C5B"/>
    <w:rsid w:val="00402045"/>
    <w:rsid w:val="004027B9"/>
    <w:rsid w:val="00402EF8"/>
    <w:rsid w:val="00402FBB"/>
    <w:rsid w:val="00403B6A"/>
    <w:rsid w:val="004044F2"/>
    <w:rsid w:val="00404A8C"/>
    <w:rsid w:val="00404C3C"/>
    <w:rsid w:val="00404D8F"/>
    <w:rsid w:val="004055F3"/>
    <w:rsid w:val="0040655C"/>
    <w:rsid w:val="00407508"/>
    <w:rsid w:val="00407AE7"/>
    <w:rsid w:val="00407AED"/>
    <w:rsid w:val="00407DB6"/>
    <w:rsid w:val="0041111E"/>
    <w:rsid w:val="00412AEF"/>
    <w:rsid w:val="00412D60"/>
    <w:rsid w:val="00412FF7"/>
    <w:rsid w:val="0041327D"/>
    <w:rsid w:val="004139BA"/>
    <w:rsid w:val="00414399"/>
    <w:rsid w:val="00414BF6"/>
    <w:rsid w:val="004152CF"/>
    <w:rsid w:val="004159D6"/>
    <w:rsid w:val="00415C19"/>
    <w:rsid w:val="004163B1"/>
    <w:rsid w:val="00416434"/>
    <w:rsid w:val="0041654A"/>
    <w:rsid w:val="00416A45"/>
    <w:rsid w:val="00417FDE"/>
    <w:rsid w:val="004208AE"/>
    <w:rsid w:val="00420EAA"/>
    <w:rsid w:val="00421E70"/>
    <w:rsid w:val="00422A4E"/>
    <w:rsid w:val="00423F02"/>
    <w:rsid w:val="00423FF8"/>
    <w:rsid w:val="00424EEC"/>
    <w:rsid w:val="00425A4C"/>
    <w:rsid w:val="00425E1B"/>
    <w:rsid w:val="00426492"/>
    <w:rsid w:val="0042690A"/>
    <w:rsid w:val="00426F51"/>
    <w:rsid w:val="004270C5"/>
    <w:rsid w:val="0043100E"/>
    <w:rsid w:val="00431339"/>
    <w:rsid w:val="00431611"/>
    <w:rsid w:val="00431908"/>
    <w:rsid w:val="00431A23"/>
    <w:rsid w:val="00431F10"/>
    <w:rsid w:val="0043217B"/>
    <w:rsid w:val="00432B21"/>
    <w:rsid w:val="00432D38"/>
    <w:rsid w:val="00433D48"/>
    <w:rsid w:val="004340A0"/>
    <w:rsid w:val="00434352"/>
    <w:rsid w:val="00435147"/>
    <w:rsid w:val="00435EB4"/>
    <w:rsid w:val="0043638D"/>
    <w:rsid w:val="00436501"/>
    <w:rsid w:val="00440288"/>
    <w:rsid w:val="0044131A"/>
    <w:rsid w:val="0044285B"/>
    <w:rsid w:val="00442E92"/>
    <w:rsid w:val="004431B9"/>
    <w:rsid w:val="004435B7"/>
    <w:rsid w:val="00443BA9"/>
    <w:rsid w:val="00444A77"/>
    <w:rsid w:val="00445545"/>
    <w:rsid w:val="00445CBC"/>
    <w:rsid w:val="00447C30"/>
    <w:rsid w:val="004516CE"/>
    <w:rsid w:val="00451AAA"/>
    <w:rsid w:val="004525AE"/>
    <w:rsid w:val="00452EA6"/>
    <w:rsid w:val="00453502"/>
    <w:rsid w:val="00453C8B"/>
    <w:rsid w:val="004548F3"/>
    <w:rsid w:val="0045560F"/>
    <w:rsid w:val="00456E94"/>
    <w:rsid w:val="004579C7"/>
    <w:rsid w:val="00460DA7"/>
    <w:rsid w:val="0046196F"/>
    <w:rsid w:val="00464414"/>
    <w:rsid w:val="004651D7"/>
    <w:rsid w:val="004656A1"/>
    <w:rsid w:val="004657FD"/>
    <w:rsid w:val="00465ED6"/>
    <w:rsid w:val="0046726C"/>
    <w:rsid w:val="004673D9"/>
    <w:rsid w:val="004702F2"/>
    <w:rsid w:val="004706CE"/>
    <w:rsid w:val="00470953"/>
    <w:rsid w:val="00471DCE"/>
    <w:rsid w:val="00473547"/>
    <w:rsid w:val="004739AC"/>
    <w:rsid w:val="00475349"/>
    <w:rsid w:val="00475CA3"/>
    <w:rsid w:val="004774F7"/>
    <w:rsid w:val="00480366"/>
    <w:rsid w:val="00480805"/>
    <w:rsid w:val="00480EBA"/>
    <w:rsid w:val="00481060"/>
    <w:rsid w:val="00481CF0"/>
    <w:rsid w:val="00482BC4"/>
    <w:rsid w:val="00483F0A"/>
    <w:rsid w:val="00484757"/>
    <w:rsid w:val="00484C7A"/>
    <w:rsid w:val="0048660C"/>
    <w:rsid w:val="00491253"/>
    <w:rsid w:val="00491267"/>
    <w:rsid w:val="00491461"/>
    <w:rsid w:val="0049176C"/>
    <w:rsid w:val="00492F53"/>
    <w:rsid w:val="00492FA6"/>
    <w:rsid w:val="0049407D"/>
    <w:rsid w:val="0049472C"/>
    <w:rsid w:val="00494BE1"/>
    <w:rsid w:val="00495DF5"/>
    <w:rsid w:val="0049670E"/>
    <w:rsid w:val="00496CBB"/>
    <w:rsid w:val="004A00B7"/>
    <w:rsid w:val="004A0C37"/>
    <w:rsid w:val="004A12CF"/>
    <w:rsid w:val="004A272D"/>
    <w:rsid w:val="004A27D5"/>
    <w:rsid w:val="004A2EE3"/>
    <w:rsid w:val="004A336E"/>
    <w:rsid w:val="004A33B8"/>
    <w:rsid w:val="004A3D89"/>
    <w:rsid w:val="004A3D8F"/>
    <w:rsid w:val="004A50D0"/>
    <w:rsid w:val="004A66C5"/>
    <w:rsid w:val="004A755F"/>
    <w:rsid w:val="004B00B9"/>
    <w:rsid w:val="004B05B0"/>
    <w:rsid w:val="004B08AD"/>
    <w:rsid w:val="004B0D88"/>
    <w:rsid w:val="004B0E55"/>
    <w:rsid w:val="004B10FF"/>
    <w:rsid w:val="004B17AD"/>
    <w:rsid w:val="004B2F54"/>
    <w:rsid w:val="004B3F35"/>
    <w:rsid w:val="004B42AA"/>
    <w:rsid w:val="004B48D2"/>
    <w:rsid w:val="004B4F1F"/>
    <w:rsid w:val="004B5ACC"/>
    <w:rsid w:val="004B5D5C"/>
    <w:rsid w:val="004B6743"/>
    <w:rsid w:val="004C071F"/>
    <w:rsid w:val="004C3F50"/>
    <w:rsid w:val="004C423D"/>
    <w:rsid w:val="004C437C"/>
    <w:rsid w:val="004C5176"/>
    <w:rsid w:val="004C5A03"/>
    <w:rsid w:val="004C619D"/>
    <w:rsid w:val="004C6582"/>
    <w:rsid w:val="004C6823"/>
    <w:rsid w:val="004C6979"/>
    <w:rsid w:val="004C6EE0"/>
    <w:rsid w:val="004C7610"/>
    <w:rsid w:val="004C7941"/>
    <w:rsid w:val="004D066D"/>
    <w:rsid w:val="004D145C"/>
    <w:rsid w:val="004D1E6E"/>
    <w:rsid w:val="004D1EA1"/>
    <w:rsid w:val="004D2A96"/>
    <w:rsid w:val="004D2C2B"/>
    <w:rsid w:val="004D37EC"/>
    <w:rsid w:val="004D5C36"/>
    <w:rsid w:val="004D6B8E"/>
    <w:rsid w:val="004E07A0"/>
    <w:rsid w:val="004E0911"/>
    <w:rsid w:val="004E1390"/>
    <w:rsid w:val="004E1F1D"/>
    <w:rsid w:val="004E1FE6"/>
    <w:rsid w:val="004E30C6"/>
    <w:rsid w:val="004E40B7"/>
    <w:rsid w:val="004E42F2"/>
    <w:rsid w:val="004E4BA6"/>
    <w:rsid w:val="004E51C3"/>
    <w:rsid w:val="004E5322"/>
    <w:rsid w:val="004E5A04"/>
    <w:rsid w:val="004E6634"/>
    <w:rsid w:val="004E678A"/>
    <w:rsid w:val="004E7472"/>
    <w:rsid w:val="004E7487"/>
    <w:rsid w:val="004F02DD"/>
    <w:rsid w:val="004F037A"/>
    <w:rsid w:val="004F0D49"/>
    <w:rsid w:val="004F23E3"/>
    <w:rsid w:val="004F2E44"/>
    <w:rsid w:val="004F30FB"/>
    <w:rsid w:val="004F3CDF"/>
    <w:rsid w:val="004F41E6"/>
    <w:rsid w:val="004F434D"/>
    <w:rsid w:val="004F4913"/>
    <w:rsid w:val="004F504A"/>
    <w:rsid w:val="004F58F6"/>
    <w:rsid w:val="004F5FAF"/>
    <w:rsid w:val="004F6C0E"/>
    <w:rsid w:val="004F77CB"/>
    <w:rsid w:val="00500025"/>
    <w:rsid w:val="005007FC"/>
    <w:rsid w:val="00500E75"/>
    <w:rsid w:val="005014BA"/>
    <w:rsid w:val="005017EA"/>
    <w:rsid w:val="005017F5"/>
    <w:rsid w:val="00502945"/>
    <w:rsid w:val="00503A11"/>
    <w:rsid w:val="00503B85"/>
    <w:rsid w:val="00504B79"/>
    <w:rsid w:val="00504BCB"/>
    <w:rsid w:val="0050534C"/>
    <w:rsid w:val="005062C4"/>
    <w:rsid w:val="00506CBA"/>
    <w:rsid w:val="00506E3E"/>
    <w:rsid w:val="005071B6"/>
    <w:rsid w:val="00510177"/>
    <w:rsid w:val="00510284"/>
    <w:rsid w:val="005110D6"/>
    <w:rsid w:val="005118F7"/>
    <w:rsid w:val="0051439E"/>
    <w:rsid w:val="00515390"/>
    <w:rsid w:val="0051670E"/>
    <w:rsid w:val="005201CB"/>
    <w:rsid w:val="00520FF5"/>
    <w:rsid w:val="005215FF"/>
    <w:rsid w:val="00521DEB"/>
    <w:rsid w:val="00522049"/>
    <w:rsid w:val="00522BAA"/>
    <w:rsid w:val="00522EB0"/>
    <w:rsid w:val="005231A8"/>
    <w:rsid w:val="005231F0"/>
    <w:rsid w:val="0052326D"/>
    <w:rsid w:val="00523E1F"/>
    <w:rsid w:val="0052456E"/>
    <w:rsid w:val="00524933"/>
    <w:rsid w:val="005250FB"/>
    <w:rsid w:val="0052630A"/>
    <w:rsid w:val="005268E5"/>
    <w:rsid w:val="0052765D"/>
    <w:rsid w:val="00527EA1"/>
    <w:rsid w:val="005309F9"/>
    <w:rsid w:val="00530C34"/>
    <w:rsid w:val="00531D90"/>
    <w:rsid w:val="005320C2"/>
    <w:rsid w:val="005337DB"/>
    <w:rsid w:val="0053381F"/>
    <w:rsid w:val="00534E9D"/>
    <w:rsid w:val="00535989"/>
    <w:rsid w:val="00535BA9"/>
    <w:rsid w:val="005406CB"/>
    <w:rsid w:val="005417CE"/>
    <w:rsid w:val="00541D54"/>
    <w:rsid w:val="0054277E"/>
    <w:rsid w:val="00543B31"/>
    <w:rsid w:val="005440CB"/>
    <w:rsid w:val="0054562C"/>
    <w:rsid w:val="005468A1"/>
    <w:rsid w:val="00547537"/>
    <w:rsid w:val="00547CB4"/>
    <w:rsid w:val="005509F5"/>
    <w:rsid w:val="00550F1A"/>
    <w:rsid w:val="00551FC4"/>
    <w:rsid w:val="00551FD9"/>
    <w:rsid w:val="0055205F"/>
    <w:rsid w:val="005523BA"/>
    <w:rsid w:val="00552402"/>
    <w:rsid w:val="0055276B"/>
    <w:rsid w:val="0055295B"/>
    <w:rsid w:val="00552974"/>
    <w:rsid w:val="00552BFA"/>
    <w:rsid w:val="00554424"/>
    <w:rsid w:val="005548F4"/>
    <w:rsid w:val="00554D34"/>
    <w:rsid w:val="00554EF8"/>
    <w:rsid w:val="005552AB"/>
    <w:rsid w:val="005558C6"/>
    <w:rsid w:val="005600F7"/>
    <w:rsid w:val="00561DBD"/>
    <w:rsid w:val="00562480"/>
    <w:rsid w:val="005626A0"/>
    <w:rsid w:val="00562EF4"/>
    <w:rsid w:val="00563784"/>
    <w:rsid w:val="00563BBD"/>
    <w:rsid w:val="00564058"/>
    <w:rsid w:val="00566BEC"/>
    <w:rsid w:val="0056785B"/>
    <w:rsid w:val="00567DD9"/>
    <w:rsid w:val="00567FC3"/>
    <w:rsid w:val="00570085"/>
    <w:rsid w:val="005708D9"/>
    <w:rsid w:val="00571359"/>
    <w:rsid w:val="0057146E"/>
    <w:rsid w:val="005714E7"/>
    <w:rsid w:val="005716E1"/>
    <w:rsid w:val="0057213E"/>
    <w:rsid w:val="00572227"/>
    <w:rsid w:val="00572BA6"/>
    <w:rsid w:val="0057328B"/>
    <w:rsid w:val="00573BB2"/>
    <w:rsid w:val="0057400F"/>
    <w:rsid w:val="00575549"/>
    <w:rsid w:val="00575789"/>
    <w:rsid w:val="0057684C"/>
    <w:rsid w:val="005778D6"/>
    <w:rsid w:val="00580190"/>
    <w:rsid w:val="00580C4A"/>
    <w:rsid w:val="00580D52"/>
    <w:rsid w:val="00581C0E"/>
    <w:rsid w:val="00582412"/>
    <w:rsid w:val="00582B87"/>
    <w:rsid w:val="00583C8D"/>
    <w:rsid w:val="00583E49"/>
    <w:rsid w:val="00583F32"/>
    <w:rsid w:val="00584D67"/>
    <w:rsid w:val="00586530"/>
    <w:rsid w:val="005876DB"/>
    <w:rsid w:val="0059124F"/>
    <w:rsid w:val="00591272"/>
    <w:rsid w:val="00591338"/>
    <w:rsid w:val="00594758"/>
    <w:rsid w:val="00594B46"/>
    <w:rsid w:val="00594E4F"/>
    <w:rsid w:val="00594E91"/>
    <w:rsid w:val="005954DB"/>
    <w:rsid w:val="00595BF4"/>
    <w:rsid w:val="00596613"/>
    <w:rsid w:val="00596805"/>
    <w:rsid w:val="00597208"/>
    <w:rsid w:val="00597358"/>
    <w:rsid w:val="005A006E"/>
    <w:rsid w:val="005A0644"/>
    <w:rsid w:val="005A1F6A"/>
    <w:rsid w:val="005A261B"/>
    <w:rsid w:val="005A2A4B"/>
    <w:rsid w:val="005A2AA1"/>
    <w:rsid w:val="005A2C0A"/>
    <w:rsid w:val="005A2C9A"/>
    <w:rsid w:val="005A31FB"/>
    <w:rsid w:val="005A4119"/>
    <w:rsid w:val="005A415B"/>
    <w:rsid w:val="005A41FD"/>
    <w:rsid w:val="005A46EF"/>
    <w:rsid w:val="005A484E"/>
    <w:rsid w:val="005A4BF7"/>
    <w:rsid w:val="005A614F"/>
    <w:rsid w:val="005A665D"/>
    <w:rsid w:val="005A6AF0"/>
    <w:rsid w:val="005A7AA7"/>
    <w:rsid w:val="005B090F"/>
    <w:rsid w:val="005B101C"/>
    <w:rsid w:val="005B116B"/>
    <w:rsid w:val="005B118F"/>
    <w:rsid w:val="005B1C6A"/>
    <w:rsid w:val="005B1D56"/>
    <w:rsid w:val="005B1FAC"/>
    <w:rsid w:val="005B3E36"/>
    <w:rsid w:val="005B4A88"/>
    <w:rsid w:val="005B6570"/>
    <w:rsid w:val="005B6C8C"/>
    <w:rsid w:val="005B7065"/>
    <w:rsid w:val="005C0034"/>
    <w:rsid w:val="005C0308"/>
    <w:rsid w:val="005C139D"/>
    <w:rsid w:val="005C165A"/>
    <w:rsid w:val="005C269C"/>
    <w:rsid w:val="005C274D"/>
    <w:rsid w:val="005C2A6C"/>
    <w:rsid w:val="005C2D54"/>
    <w:rsid w:val="005C2FA2"/>
    <w:rsid w:val="005C38AF"/>
    <w:rsid w:val="005C38EC"/>
    <w:rsid w:val="005C3D28"/>
    <w:rsid w:val="005C41F2"/>
    <w:rsid w:val="005C49C3"/>
    <w:rsid w:val="005C4F9D"/>
    <w:rsid w:val="005C53DE"/>
    <w:rsid w:val="005C561B"/>
    <w:rsid w:val="005C5695"/>
    <w:rsid w:val="005C640F"/>
    <w:rsid w:val="005C644B"/>
    <w:rsid w:val="005C6B5D"/>
    <w:rsid w:val="005C74C9"/>
    <w:rsid w:val="005D0655"/>
    <w:rsid w:val="005D09BA"/>
    <w:rsid w:val="005D236A"/>
    <w:rsid w:val="005D2C6F"/>
    <w:rsid w:val="005D33EC"/>
    <w:rsid w:val="005D3472"/>
    <w:rsid w:val="005D3654"/>
    <w:rsid w:val="005D3959"/>
    <w:rsid w:val="005D3C72"/>
    <w:rsid w:val="005D3F38"/>
    <w:rsid w:val="005D5637"/>
    <w:rsid w:val="005D6980"/>
    <w:rsid w:val="005D70EE"/>
    <w:rsid w:val="005D788B"/>
    <w:rsid w:val="005E079B"/>
    <w:rsid w:val="005E1B07"/>
    <w:rsid w:val="005E2079"/>
    <w:rsid w:val="005E4FE1"/>
    <w:rsid w:val="005E5275"/>
    <w:rsid w:val="005E551C"/>
    <w:rsid w:val="005E5C9B"/>
    <w:rsid w:val="005E62D0"/>
    <w:rsid w:val="005E6487"/>
    <w:rsid w:val="005E6F6B"/>
    <w:rsid w:val="005E799C"/>
    <w:rsid w:val="005F082C"/>
    <w:rsid w:val="005F2FB9"/>
    <w:rsid w:val="005F36D9"/>
    <w:rsid w:val="005F4B24"/>
    <w:rsid w:val="005F52E0"/>
    <w:rsid w:val="005F6C44"/>
    <w:rsid w:val="005F76BF"/>
    <w:rsid w:val="005F7E7D"/>
    <w:rsid w:val="006002F3"/>
    <w:rsid w:val="00600562"/>
    <w:rsid w:val="00600830"/>
    <w:rsid w:val="00600B38"/>
    <w:rsid w:val="00600DD4"/>
    <w:rsid w:val="00602780"/>
    <w:rsid w:val="00602FA9"/>
    <w:rsid w:val="006030D6"/>
    <w:rsid w:val="00603276"/>
    <w:rsid w:val="00603877"/>
    <w:rsid w:val="006046AE"/>
    <w:rsid w:val="00604715"/>
    <w:rsid w:val="0060492C"/>
    <w:rsid w:val="006062FA"/>
    <w:rsid w:val="00606924"/>
    <w:rsid w:val="00606B96"/>
    <w:rsid w:val="00607743"/>
    <w:rsid w:val="006105EA"/>
    <w:rsid w:val="00611034"/>
    <w:rsid w:val="00611718"/>
    <w:rsid w:val="00612A3C"/>
    <w:rsid w:val="0061393F"/>
    <w:rsid w:val="00613F53"/>
    <w:rsid w:val="00614195"/>
    <w:rsid w:val="00614BBB"/>
    <w:rsid w:val="006151D8"/>
    <w:rsid w:val="00615761"/>
    <w:rsid w:val="00615D27"/>
    <w:rsid w:val="00616085"/>
    <w:rsid w:val="006163AF"/>
    <w:rsid w:val="00617F8C"/>
    <w:rsid w:val="00620FA5"/>
    <w:rsid w:val="006211D6"/>
    <w:rsid w:val="0062129F"/>
    <w:rsid w:val="0062177C"/>
    <w:rsid w:val="0062232E"/>
    <w:rsid w:val="00622E38"/>
    <w:rsid w:val="006239C8"/>
    <w:rsid w:val="00623B4B"/>
    <w:rsid w:val="00623CB9"/>
    <w:rsid w:val="00624A5B"/>
    <w:rsid w:val="0062756C"/>
    <w:rsid w:val="00630845"/>
    <w:rsid w:val="00632660"/>
    <w:rsid w:val="00632B26"/>
    <w:rsid w:val="0063334C"/>
    <w:rsid w:val="006351AC"/>
    <w:rsid w:val="00635884"/>
    <w:rsid w:val="006360EB"/>
    <w:rsid w:val="00636293"/>
    <w:rsid w:val="0063698E"/>
    <w:rsid w:val="00636B41"/>
    <w:rsid w:val="006374F8"/>
    <w:rsid w:val="00640826"/>
    <w:rsid w:val="00640DAD"/>
    <w:rsid w:val="0064124A"/>
    <w:rsid w:val="00641263"/>
    <w:rsid w:val="006414FB"/>
    <w:rsid w:val="00643899"/>
    <w:rsid w:val="00643EB9"/>
    <w:rsid w:val="006441F6"/>
    <w:rsid w:val="0064472A"/>
    <w:rsid w:val="0064499E"/>
    <w:rsid w:val="006449EE"/>
    <w:rsid w:val="006474FD"/>
    <w:rsid w:val="0064764E"/>
    <w:rsid w:val="00647704"/>
    <w:rsid w:val="00650B58"/>
    <w:rsid w:val="0065180F"/>
    <w:rsid w:val="00651979"/>
    <w:rsid w:val="00651E40"/>
    <w:rsid w:val="0065230C"/>
    <w:rsid w:val="00652400"/>
    <w:rsid w:val="006526B9"/>
    <w:rsid w:val="00652B89"/>
    <w:rsid w:val="0065511C"/>
    <w:rsid w:val="00655219"/>
    <w:rsid w:val="00656E11"/>
    <w:rsid w:val="00656F85"/>
    <w:rsid w:val="006574C3"/>
    <w:rsid w:val="006576A0"/>
    <w:rsid w:val="00660ADB"/>
    <w:rsid w:val="00660BD8"/>
    <w:rsid w:val="006612BC"/>
    <w:rsid w:val="0066265C"/>
    <w:rsid w:val="00663EAA"/>
    <w:rsid w:val="006643E4"/>
    <w:rsid w:val="006658D3"/>
    <w:rsid w:val="006659B0"/>
    <w:rsid w:val="00665D30"/>
    <w:rsid w:val="00666929"/>
    <w:rsid w:val="0066799E"/>
    <w:rsid w:val="00667A73"/>
    <w:rsid w:val="00667AA6"/>
    <w:rsid w:val="00670D1A"/>
    <w:rsid w:val="00671575"/>
    <w:rsid w:val="006718B3"/>
    <w:rsid w:val="00671FCE"/>
    <w:rsid w:val="00672680"/>
    <w:rsid w:val="006739CC"/>
    <w:rsid w:val="0067419D"/>
    <w:rsid w:val="0067455E"/>
    <w:rsid w:val="0067473E"/>
    <w:rsid w:val="00675B7F"/>
    <w:rsid w:val="0067671B"/>
    <w:rsid w:val="00676E08"/>
    <w:rsid w:val="006801DF"/>
    <w:rsid w:val="0068089D"/>
    <w:rsid w:val="00680C51"/>
    <w:rsid w:val="00682329"/>
    <w:rsid w:val="006826EB"/>
    <w:rsid w:val="00682EE4"/>
    <w:rsid w:val="00682F8C"/>
    <w:rsid w:val="006854EC"/>
    <w:rsid w:val="0068570E"/>
    <w:rsid w:val="006859ED"/>
    <w:rsid w:val="00685B81"/>
    <w:rsid w:val="006867E9"/>
    <w:rsid w:val="00686A58"/>
    <w:rsid w:val="00690307"/>
    <w:rsid w:val="0069098F"/>
    <w:rsid w:val="00690ADA"/>
    <w:rsid w:val="0069180B"/>
    <w:rsid w:val="00692E7B"/>
    <w:rsid w:val="00692ED8"/>
    <w:rsid w:val="00692F99"/>
    <w:rsid w:val="0069308B"/>
    <w:rsid w:val="006936E4"/>
    <w:rsid w:val="00693EC5"/>
    <w:rsid w:val="00694FDE"/>
    <w:rsid w:val="00695590"/>
    <w:rsid w:val="0069559F"/>
    <w:rsid w:val="00695742"/>
    <w:rsid w:val="0069579A"/>
    <w:rsid w:val="00696EDD"/>
    <w:rsid w:val="006975BB"/>
    <w:rsid w:val="00697B6E"/>
    <w:rsid w:val="00697C47"/>
    <w:rsid w:val="006A12B2"/>
    <w:rsid w:val="006A13EA"/>
    <w:rsid w:val="006A17DF"/>
    <w:rsid w:val="006A2101"/>
    <w:rsid w:val="006A2225"/>
    <w:rsid w:val="006A23E2"/>
    <w:rsid w:val="006A2A1F"/>
    <w:rsid w:val="006A361C"/>
    <w:rsid w:val="006A4970"/>
    <w:rsid w:val="006A5658"/>
    <w:rsid w:val="006A5D33"/>
    <w:rsid w:val="006A7554"/>
    <w:rsid w:val="006B0387"/>
    <w:rsid w:val="006B0A8A"/>
    <w:rsid w:val="006B18D6"/>
    <w:rsid w:val="006B1AC6"/>
    <w:rsid w:val="006B1B43"/>
    <w:rsid w:val="006B1DB4"/>
    <w:rsid w:val="006B24C8"/>
    <w:rsid w:val="006B270F"/>
    <w:rsid w:val="006B472F"/>
    <w:rsid w:val="006B480F"/>
    <w:rsid w:val="006B654E"/>
    <w:rsid w:val="006B68FD"/>
    <w:rsid w:val="006B7147"/>
    <w:rsid w:val="006C01F8"/>
    <w:rsid w:val="006C0A8A"/>
    <w:rsid w:val="006C0D2C"/>
    <w:rsid w:val="006C1CBD"/>
    <w:rsid w:val="006C2250"/>
    <w:rsid w:val="006C2389"/>
    <w:rsid w:val="006C2B13"/>
    <w:rsid w:val="006C2CBA"/>
    <w:rsid w:val="006C45DE"/>
    <w:rsid w:val="006C4B8A"/>
    <w:rsid w:val="006C501E"/>
    <w:rsid w:val="006C5F2C"/>
    <w:rsid w:val="006C6263"/>
    <w:rsid w:val="006C6927"/>
    <w:rsid w:val="006C7505"/>
    <w:rsid w:val="006C7520"/>
    <w:rsid w:val="006C784B"/>
    <w:rsid w:val="006D042B"/>
    <w:rsid w:val="006D04BD"/>
    <w:rsid w:val="006D04F0"/>
    <w:rsid w:val="006D0A6B"/>
    <w:rsid w:val="006D13FA"/>
    <w:rsid w:val="006D1E28"/>
    <w:rsid w:val="006D1E9B"/>
    <w:rsid w:val="006D23E9"/>
    <w:rsid w:val="006D2F2F"/>
    <w:rsid w:val="006D3ABD"/>
    <w:rsid w:val="006D4246"/>
    <w:rsid w:val="006D4CC1"/>
    <w:rsid w:val="006D5035"/>
    <w:rsid w:val="006D5EB7"/>
    <w:rsid w:val="006D6F23"/>
    <w:rsid w:val="006E269A"/>
    <w:rsid w:val="006E2759"/>
    <w:rsid w:val="006E415A"/>
    <w:rsid w:val="006E4DCB"/>
    <w:rsid w:val="006E537E"/>
    <w:rsid w:val="006E5522"/>
    <w:rsid w:val="006E59E1"/>
    <w:rsid w:val="006E67BD"/>
    <w:rsid w:val="006E6EAF"/>
    <w:rsid w:val="006E7023"/>
    <w:rsid w:val="006F03A4"/>
    <w:rsid w:val="006F07AD"/>
    <w:rsid w:val="006F213C"/>
    <w:rsid w:val="006F3D0C"/>
    <w:rsid w:val="006F3EC5"/>
    <w:rsid w:val="006F3F06"/>
    <w:rsid w:val="006F440A"/>
    <w:rsid w:val="006F4BF6"/>
    <w:rsid w:val="006F4C00"/>
    <w:rsid w:val="006F508C"/>
    <w:rsid w:val="006F5112"/>
    <w:rsid w:val="006F51EA"/>
    <w:rsid w:val="006F5645"/>
    <w:rsid w:val="006F6382"/>
    <w:rsid w:val="00700496"/>
    <w:rsid w:val="0070146D"/>
    <w:rsid w:val="00702074"/>
    <w:rsid w:val="00702CC3"/>
    <w:rsid w:val="00702EC0"/>
    <w:rsid w:val="00704CB1"/>
    <w:rsid w:val="00707021"/>
    <w:rsid w:val="00710224"/>
    <w:rsid w:val="007109D6"/>
    <w:rsid w:val="0071114A"/>
    <w:rsid w:val="007111A4"/>
    <w:rsid w:val="007115A1"/>
    <w:rsid w:val="007125DA"/>
    <w:rsid w:val="00712FA7"/>
    <w:rsid w:val="0071330E"/>
    <w:rsid w:val="00714274"/>
    <w:rsid w:val="00714568"/>
    <w:rsid w:val="00714984"/>
    <w:rsid w:val="007150EF"/>
    <w:rsid w:val="007152D3"/>
    <w:rsid w:val="00715CF4"/>
    <w:rsid w:val="00716011"/>
    <w:rsid w:val="0071642A"/>
    <w:rsid w:val="0071791F"/>
    <w:rsid w:val="00720857"/>
    <w:rsid w:val="00720FA4"/>
    <w:rsid w:val="007229B8"/>
    <w:rsid w:val="00722D02"/>
    <w:rsid w:val="00722E1E"/>
    <w:rsid w:val="00722ED6"/>
    <w:rsid w:val="00724C8D"/>
    <w:rsid w:val="00724CDF"/>
    <w:rsid w:val="00726013"/>
    <w:rsid w:val="00726543"/>
    <w:rsid w:val="00726674"/>
    <w:rsid w:val="00726821"/>
    <w:rsid w:val="007268AD"/>
    <w:rsid w:val="0072776B"/>
    <w:rsid w:val="007302CB"/>
    <w:rsid w:val="00730FB9"/>
    <w:rsid w:val="00731ABA"/>
    <w:rsid w:val="00731C2F"/>
    <w:rsid w:val="00732148"/>
    <w:rsid w:val="0073280E"/>
    <w:rsid w:val="00732CF1"/>
    <w:rsid w:val="00733751"/>
    <w:rsid w:val="007337AC"/>
    <w:rsid w:val="00735554"/>
    <w:rsid w:val="007357FB"/>
    <w:rsid w:val="00735ADC"/>
    <w:rsid w:val="00736C22"/>
    <w:rsid w:val="00736DBB"/>
    <w:rsid w:val="00737930"/>
    <w:rsid w:val="00737DF1"/>
    <w:rsid w:val="00740523"/>
    <w:rsid w:val="0074057D"/>
    <w:rsid w:val="00741196"/>
    <w:rsid w:val="0074179D"/>
    <w:rsid w:val="00741DE8"/>
    <w:rsid w:val="0074225A"/>
    <w:rsid w:val="007428BC"/>
    <w:rsid w:val="00742CBD"/>
    <w:rsid w:val="007439F6"/>
    <w:rsid w:val="00744919"/>
    <w:rsid w:val="00744FB7"/>
    <w:rsid w:val="00745640"/>
    <w:rsid w:val="00746CFD"/>
    <w:rsid w:val="007474CA"/>
    <w:rsid w:val="00750B4F"/>
    <w:rsid w:val="00750E8F"/>
    <w:rsid w:val="00751C07"/>
    <w:rsid w:val="00751CF6"/>
    <w:rsid w:val="00755549"/>
    <w:rsid w:val="00755EF9"/>
    <w:rsid w:val="00756255"/>
    <w:rsid w:val="00756309"/>
    <w:rsid w:val="007624AE"/>
    <w:rsid w:val="0076330C"/>
    <w:rsid w:val="007651A9"/>
    <w:rsid w:val="007654D6"/>
    <w:rsid w:val="00766548"/>
    <w:rsid w:val="00766721"/>
    <w:rsid w:val="00766C8F"/>
    <w:rsid w:val="00767003"/>
    <w:rsid w:val="0076720C"/>
    <w:rsid w:val="007708EB"/>
    <w:rsid w:val="0077190F"/>
    <w:rsid w:val="007719DF"/>
    <w:rsid w:val="00772AAD"/>
    <w:rsid w:val="00772B8C"/>
    <w:rsid w:val="0077309F"/>
    <w:rsid w:val="00773952"/>
    <w:rsid w:val="00773F8F"/>
    <w:rsid w:val="0077400D"/>
    <w:rsid w:val="00774425"/>
    <w:rsid w:val="00774EFF"/>
    <w:rsid w:val="00775F24"/>
    <w:rsid w:val="00776EB5"/>
    <w:rsid w:val="0077750E"/>
    <w:rsid w:val="00777850"/>
    <w:rsid w:val="0077788F"/>
    <w:rsid w:val="00777FED"/>
    <w:rsid w:val="00780A76"/>
    <w:rsid w:val="00780E02"/>
    <w:rsid w:val="00780F67"/>
    <w:rsid w:val="00783325"/>
    <w:rsid w:val="00784D25"/>
    <w:rsid w:val="00785105"/>
    <w:rsid w:val="00785876"/>
    <w:rsid w:val="007859C2"/>
    <w:rsid w:val="007859DF"/>
    <w:rsid w:val="00785CF1"/>
    <w:rsid w:val="00786172"/>
    <w:rsid w:val="00786922"/>
    <w:rsid w:val="00786DB7"/>
    <w:rsid w:val="00786E7D"/>
    <w:rsid w:val="00786EAE"/>
    <w:rsid w:val="0078754C"/>
    <w:rsid w:val="00790A66"/>
    <w:rsid w:val="00790CFA"/>
    <w:rsid w:val="00790EDE"/>
    <w:rsid w:val="00792C34"/>
    <w:rsid w:val="00793C59"/>
    <w:rsid w:val="00793FD0"/>
    <w:rsid w:val="00795461"/>
    <w:rsid w:val="007956C6"/>
    <w:rsid w:val="00795BF1"/>
    <w:rsid w:val="00795DA5"/>
    <w:rsid w:val="007966B4"/>
    <w:rsid w:val="007968D9"/>
    <w:rsid w:val="007A0B34"/>
    <w:rsid w:val="007A1A87"/>
    <w:rsid w:val="007A1B5F"/>
    <w:rsid w:val="007A2E5A"/>
    <w:rsid w:val="007A321D"/>
    <w:rsid w:val="007A34C3"/>
    <w:rsid w:val="007A38E3"/>
    <w:rsid w:val="007A4913"/>
    <w:rsid w:val="007A4F57"/>
    <w:rsid w:val="007A5251"/>
    <w:rsid w:val="007A57E6"/>
    <w:rsid w:val="007A5F98"/>
    <w:rsid w:val="007A6024"/>
    <w:rsid w:val="007A6E03"/>
    <w:rsid w:val="007A72B4"/>
    <w:rsid w:val="007A757E"/>
    <w:rsid w:val="007A7931"/>
    <w:rsid w:val="007A7EDE"/>
    <w:rsid w:val="007B00D6"/>
    <w:rsid w:val="007B0517"/>
    <w:rsid w:val="007B30E7"/>
    <w:rsid w:val="007B44D2"/>
    <w:rsid w:val="007B4A31"/>
    <w:rsid w:val="007B4BAF"/>
    <w:rsid w:val="007B664E"/>
    <w:rsid w:val="007C10D5"/>
    <w:rsid w:val="007C1ADF"/>
    <w:rsid w:val="007C1C3C"/>
    <w:rsid w:val="007C2466"/>
    <w:rsid w:val="007C31CE"/>
    <w:rsid w:val="007C3CBC"/>
    <w:rsid w:val="007C4101"/>
    <w:rsid w:val="007C44A6"/>
    <w:rsid w:val="007C4624"/>
    <w:rsid w:val="007C4F2B"/>
    <w:rsid w:val="007C4FE9"/>
    <w:rsid w:val="007C6024"/>
    <w:rsid w:val="007C673E"/>
    <w:rsid w:val="007D020D"/>
    <w:rsid w:val="007D0FBB"/>
    <w:rsid w:val="007D21F4"/>
    <w:rsid w:val="007D376E"/>
    <w:rsid w:val="007D3799"/>
    <w:rsid w:val="007D3C4A"/>
    <w:rsid w:val="007D4822"/>
    <w:rsid w:val="007D4911"/>
    <w:rsid w:val="007D5018"/>
    <w:rsid w:val="007D54B9"/>
    <w:rsid w:val="007D5649"/>
    <w:rsid w:val="007D5715"/>
    <w:rsid w:val="007D5AAC"/>
    <w:rsid w:val="007D5CC1"/>
    <w:rsid w:val="007D66E4"/>
    <w:rsid w:val="007D6A7A"/>
    <w:rsid w:val="007D6C6D"/>
    <w:rsid w:val="007E032C"/>
    <w:rsid w:val="007E07BF"/>
    <w:rsid w:val="007E2238"/>
    <w:rsid w:val="007E3ECD"/>
    <w:rsid w:val="007E3FC0"/>
    <w:rsid w:val="007E4D14"/>
    <w:rsid w:val="007E5FEE"/>
    <w:rsid w:val="007E7391"/>
    <w:rsid w:val="007E7EFE"/>
    <w:rsid w:val="007F0275"/>
    <w:rsid w:val="007F0D47"/>
    <w:rsid w:val="007F1C90"/>
    <w:rsid w:val="007F2118"/>
    <w:rsid w:val="007F403F"/>
    <w:rsid w:val="007F5455"/>
    <w:rsid w:val="007F5467"/>
    <w:rsid w:val="007F567F"/>
    <w:rsid w:val="007F65D6"/>
    <w:rsid w:val="007F71FE"/>
    <w:rsid w:val="007F7F8C"/>
    <w:rsid w:val="008000CE"/>
    <w:rsid w:val="008017CE"/>
    <w:rsid w:val="00802220"/>
    <w:rsid w:val="0080299A"/>
    <w:rsid w:val="00802D48"/>
    <w:rsid w:val="00803409"/>
    <w:rsid w:val="008043D5"/>
    <w:rsid w:val="00805222"/>
    <w:rsid w:val="008062F6"/>
    <w:rsid w:val="008066E5"/>
    <w:rsid w:val="00806E06"/>
    <w:rsid w:val="008070ED"/>
    <w:rsid w:val="00810A47"/>
    <w:rsid w:val="008112D6"/>
    <w:rsid w:val="0081166C"/>
    <w:rsid w:val="00812005"/>
    <w:rsid w:val="008129AD"/>
    <w:rsid w:val="00813A51"/>
    <w:rsid w:val="008142CD"/>
    <w:rsid w:val="008143A4"/>
    <w:rsid w:val="008143D0"/>
    <w:rsid w:val="0081448B"/>
    <w:rsid w:val="00820314"/>
    <w:rsid w:val="008203C5"/>
    <w:rsid w:val="00820796"/>
    <w:rsid w:val="00820CC8"/>
    <w:rsid w:val="00820D33"/>
    <w:rsid w:val="008213CA"/>
    <w:rsid w:val="00821473"/>
    <w:rsid w:val="00821CE5"/>
    <w:rsid w:val="00821D60"/>
    <w:rsid w:val="00822295"/>
    <w:rsid w:val="00822347"/>
    <w:rsid w:val="0082244E"/>
    <w:rsid w:val="0082266E"/>
    <w:rsid w:val="00822BB5"/>
    <w:rsid w:val="00823767"/>
    <w:rsid w:val="008245CA"/>
    <w:rsid w:val="00825599"/>
    <w:rsid w:val="00827738"/>
    <w:rsid w:val="00827E1F"/>
    <w:rsid w:val="0083006C"/>
    <w:rsid w:val="00831CBD"/>
    <w:rsid w:val="00831E29"/>
    <w:rsid w:val="00832451"/>
    <w:rsid w:val="00832A72"/>
    <w:rsid w:val="008338C4"/>
    <w:rsid w:val="008343B6"/>
    <w:rsid w:val="008344A7"/>
    <w:rsid w:val="00834963"/>
    <w:rsid w:val="00834B6E"/>
    <w:rsid w:val="008352AF"/>
    <w:rsid w:val="0083669B"/>
    <w:rsid w:val="00836B58"/>
    <w:rsid w:val="00837233"/>
    <w:rsid w:val="00837C41"/>
    <w:rsid w:val="008406AC"/>
    <w:rsid w:val="00840DFD"/>
    <w:rsid w:val="008418CB"/>
    <w:rsid w:val="00841D86"/>
    <w:rsid w:val="00842713"/>
    <w:rsid w:val="00842C7F"/>
    <w:rsid w:val="00842E3B"/>
    <w:rsid w:val="00842E46"/>
    <w:rsid w:val="00843E2E"/>
    <w:rsid w:val="00844817"/>
    <w:rsid w:val="0084530E"/>
    <w:rsid w:val="00845515"/>
    <w:rsid w:val="008455F5"/>
    <w:rsid w:val="00845D1B"/>
    <w:rsid w:val="00846068"/>
    <w:rsid w:val="00847376"/>
    <w:rsid w:val="00847687"/>
    <w:rsid w:val="0084779D"/>
    <w:rsid w:val="008504CD"/>
    <w:rsid w:val="00850C6D"/>
    <w:rsid w:val="00851A08"/>
    <w:rsid w:val="00852AB0"/>
    <w:rsid w:val="00852BAC"/>
    <w:rsid w:val="00852EEA"/>
    <w:rsid w:val="00853379"/>
    <w:rsid w:val="008534BF"/>
    <w:rsid w:val="008535A7"/>
    <w:rsid w:val="00854757"/>
    <w:rsid w:val="00854BC6"/>
    <w:rsid w:val="0085529E"/>
    <w:rsid w:val="00855946"/>
    <w:rsid w:val="00856108"/>
    <w:rsid w:val="00856B8A"/>
    <w:rsid w:val="00857562"/>
    <w:rsid w:val="00857E10"/>
    <w:rsid w:val="00857F87"/>
    <w:rsid w:val="00860EF4"/>
    <w:rsid w:val="008620A4"/>
    <w:rsid w:val="00862514"/>
    <w:rsid w:val="00862894"/>
    <w:rsid w:val="00862953"/>
    <w:rsid w:val="00862E60"/>
    <w:rsid w:val="00864722"/>
    <w:rsid w:val="0086473C"/>
    <w:rsid w:val="0086502C"/>
    <w:rsid w:val="008650A9"/>
    <w:rsid w:val="008665F8"/>
    <w:rsid w:val="00867665"/>
    <w:rsid w:val="00867807"/>
    <w:rsid w:val="00867906"/>
    <w:rsid w:val="00870422"/>
    <w:rsid w:val="00871877"/>
    <w:rsid w:val="00871C80"/>
    <w:rsid w:val="00871E2B"/>
    <w:rsid w:val="00872ED0"/>
    <w:rsid w:val="0087394A"/>
    <w:rsid w:val="00873B23"/>
    <w:rsid w:val="008740FB"/>
    <w:rsid w:val="0087467B"/>
    <w:rsid w:val="008753E1"/>
    <w:rsid w:val="00875410"/>
    <w:rsid w:val="00877900"/>
    <w:rsid w:val="00880201"/>
    <w:rsid w:val="008810EF"/>
    <w:rsid w:val="008814DD"/>
    <w:rsid w:val="00881B36"/>
    <w:rsid w:val="00881C13"/>
    <w:rsid w:val="00882A48"/>
    <w:rsid w:val="00883708"/>
    <w:rsid w:val="008848EF"/>
    <w:rsid w:val="00885382"/>
    <w:rsid w:val="00885ECD"/>
    <w:rsid w:val="0088730B"/>
    <w:rsid w:val="00887351"/>
    <w:rsid w:val="00887364"/>
    <w:rsid w:val="008879C1"/>
    <w:rsid w:val="00887AF4"/>
    <w:rsid w:val="008904FB"/>
    <w:rsid w:val="0089149F"/>
    <w:rsid w:val="0089199D"/>
    <w:rsid w:val="00891B40"/>
    <w:rsid w:val="00892B11"/>
    <w:rsid w:val="00892FDA"/>
    <w:rsid w:val="0089349B"/>
    <w:rsid w:val="00893EC8"/>
    <w:rsid w:val="00894301"/>
    <w:rsid w:val="00894C51"/>
    <w:rsid w:val="00894DE9"/>
    <w:rsid w:val="008954A4"/>
    <w:rsid w:val="00896EF0"/>
    <w:rsid w:val="008979D0"/>
    <w:rsid w:val="00897F2E"/>
    <w:rsid w:val="008A0874"/>
    <w:rsid w:val="008A186E"/>
    <w:rsid w:val="008A1C56"/>
    <w:rsid w:val="008A2A3E"/>
    <w:rsid w:val="008A2AF8"/>
    <w:rsid w:val="008A2EA8"/>
    <w:rsid w:val="008A32D3"/>
    <w:rsid w:val="008A44AF"/>
    <w:rsid w:val="008A54DE"/>
    <w:rsid w:val="008A5DD2"/>
    <w:rsid w:val="008A650D"/>
    <w:rsid w:val="008A68B5"/>
    <w:rsid w:val="008A69F4"/>
    <w:rsid w:val="008A6C79"/>
    <w:rsid w:val="008A7F91"/>
    <w:rsid w:val="008B00D5"/>
    <w:rsid w:val="008B17C2"/>
    <w:rsid w:val="008B2129"/>
    <w:rsid w:val="008B28FC"/>
    <w:rsid w:val="008B5516"/>
    <w:rsid w:val="008B55F2"/>
    <w:rsid w:val="008B58F3"/>
    <w:rsid w:val="008B5F89"/>
    <w:rsid w:val="008B709F"/>
    <w:rsid w:val="008B710A"/>
    <w:rsid w:val="008B788B"/>
    <w:rsid w:val="008B7E26"/>
    <w:rsid w:val="008B7EB3"/>
    <w:rsid w:val="008C0161"/>
    <w:rsid w:val="008C0552"/>
    <w:rsid w:val="008C0B90"/>
    <w:rsid w:val="008C1310"/>
    <w:rsid w:val="008C360B"/>
    <w:rsid w:val="008C368C"/>
    <w:rsid w:val="008C38DB"/>
    <w:rsid w:val="008C46B7"/>
    <w:rsid w:val="008C4FE4"/>
    <w:rsid w:val="008C507A"/>
    <w:rsid w:val="008D04BA"/>
    <w:rsid w:val="008D056F"/>
    <w:rsid w:val="008D207D"/>
    <w:rsid w:val="008D25B7"/>
    <w:rsid w:val="008D3137"/>
    <w:rsid w:val="008D3B25"/>
    <w:rsid w:val="008D3B72"/>
    <w:rsid w:val="008D3DD6"/>
    <w:rsid w:val="008D4540"/>
    <w:rsid w:val="008D45DA"/>
    <w:rsid w:val="008D4D3C"/>
    <w:rsid w:val="008D5AAE"/>
    <w:rsid w:val="008D62AC"/>
    <w:rsid w:val="008D6EED"/>
    <w:rsid w:val="008D6F4B"/>
    <w:rsid w:val="008D75C1"/>
    <w:rsid w:val="008D7736"/>
    <w:rsid w:val="008E0435"/>
    <w:rsid w:val="008E14B2"/>
    <w:rsid w:val="008E1545"/>
    <w:rsid w:val="008E2218"/>
    <w:rsid w:val="008E23A8"/>
    <w:rsid w:val="008E3C7F"/>
    <w:rsid w:val="008E5081"/>
    <w:rsid w:val="008E53E0"/>
    <w:rsid w:val="008E5917"/>
    <w:rsid w:val="008E5D7D"/>
    <w:rsid w:val="008E5E6A"/>
    <w:rsid w:val="008E7047"/>
    <w:rsid w:val="008E70F0"/>
    <w:rsid w:val="008F05F6"/>
    <w:rsid w:val="008F086F"/>
    <w:rsid w:val="008F157D"/>
    <w:rsid w:val="008F21B4"/>
    <w:rsid w:val="008F2A76"/>
    <w:rsid w:val="008F2DDA"/>
    <w:rsid w:val="008F4CF7"/>
    <w:rsid w:val="008F52A6"/>
    <w:rsid w:val="008F5861"/>
    <w:rsid w:val="008F5EF8"/>
    <w:rsid w:val="008F6B59"/>
    <w:rsid w:val="00900D27"/>
    <w:rsid w:val="00901DD7"/>
    <w:rsid w:val="009021D2"/>
    <w:rsid w:val="00902A11"/>
    <w:rsid w:val="00902C15"/>
    <w:rsid w:val="00902C6F"/>
    <w:rsid w:val="0090351D"/>
    <w:rsid w:val="00903AF6"/>
    <w:rsid w:val="00903AFB"/>
    <w:rsid w:val="0090465A"/>
    <w:rsid w:val="0090566F"/>
    <w:rsid w:val="009062A0"/>
    <w:rsid w:val="0090672F"/>
    <w:rsid w:val="009078E8"/>
    <w:rsid w:val="00907A61"/>
    <w:rsid w:val="00907AD3"/>
    <w:rsid w:val="00911964"/>
    <w:rsid w:val="009125F8"/>
    <w:rsid w:val="00912812"/>
    <w:rsid w:val="00912A96"/>
    <w:rsid w:val="00912B6C"/>
    <w:rsid w:val="0091396F"/>
    <w:rsid w:val="00914014"/>
    <w:rsid w:val="00914966"/>
    <w:rsid w:val="00914C16"/>
    <w:rsid w:val="00915B36"/>
    <w:rsid w:val="009166BC"/>
    <w:rsid w:val="0091772B"/>
    <w:rsid w:val="00917B16"/>
    <w:rsid w:val="0092029D"/>
    <w:rsid w:val="009204D3"/>
    <w:rsid w:val="00920722"/>
    <w:rsid w:val="00920847"/>
    <w:rsid w:val="00920CDD"/>
    <w:rsid w:val="00920CF1"/>
    <w:rsid w:val="00920E53"/>
    <w:rsid w:val="00921237"/>
    <w:rsid w:val="00921C2C"/>
    <w:rsid w:val="009220CB"/>
    <w:rsid w:val="00922DA4"/>
    <w:rsid w:val="00922F80"/>
    <w:rsid w:val="00923788"/>
    <w:rsid w:val="0092426A"/>
    <w:rsid w:val="00926834"/>
    <w:rsid w:val="00926E2E"/>
    <w:rsid w:val="00926F43"/>
    <w:rsid w:val="00927D39"/>
    <w:rsid w:val="00930140"/>
    <w:rsid w:val="00930789"/>
    <w:rsid w:val="009308E5"/>
    <w:rsid w:val="009318B6"/>
    <w:rsid w:val="00931D1E"/>
    <w:rsid w:val="00932FEE"/>
    <w:rsid w:val="009335D6"/>
    <w:rsid w:val="00933F47"/>
    <w:rsid w:val="009342DF"/>
    <w:rsid w:val="00934D94"/>
    <w:rsid w:val="00935169"/>
    <w:rsid w:val="00935497"/>
    <w:rsid w:val="00935ABF"/>
    <w:rsid w:val="00935AD5"/>
    <w:rsid w:val="009363AB"/>
    <w:rsid w:val="009367DC"/>
    <w:rsid w:val="0093692B"/>
    <w:rsid w:val="00936B13"/>
    <w:rsid w:val="009410E7"/>
    <w:rsid w:val="009411E9"/>
    <w:rsid w:val="00942012"/>
    <w:rsid w:val="00942990"/>
    <w:rsid w:val="00942BDE"/>
    <w:rsid w:val="00943DBD"/>
    <w:rsid w:val="00944330"/>
    <w:rsid w:val="0094552C"/>
    <w:rsid w:val="00945859"/>
    <w:rsid w:val="009466FD"/>
    <w:rsid w:val="0094711F"/>
    <w:rsid w:val="0094782C"/>
    <w:rsid w:val="0094782F"/>
    <w:rsid w:val="0095056E"/>
    <w:rsid w:val="009507AC"/>
    <w:rsid w:val="009510EF"/>
    <w:rsid w:val="009513E7"/>
    <w:rsid w:val="009516BF"/>
    <w:rsid w:val="00953071"/>
    <w:rsid w:val="009531A9"/>
    <w:rsid w:val="00953540"/>
    <w:rsid w:val="0095362E"/>
    <w:rsid w:val="00953D3E"/>
    <w:rsid w:val="00953FCB"/>
    <w:rsid w:val="00956428"/>
    <w:rsid w:val="00956797"/>
    <w:rsid w:val="0095753A"/>
    <w:rsid w:val="00957AE1"/>
    <w:rsid w:val="00960774"/>
    <w:rsid w:val="00960D82"/>
    <w:rsid w:val="009616CE"/>
    <w:rsid w:val="00963441"/>
    <w:rsid w:val="009646FC"/>
    <w:rsid w:val="009647A0"/>
    <w:rsid w:val="00965635"/>
    <w:rsid w:val="00965655"/>
    <w:rsid w:val="0096667A"/>
    <w:rsid w:val="00966B84"/>
    <w:rsid w:val="00966F87"/>
    <w:rsid w:val="009675FD"/>
    <w:rsid w:val="00967653"/>
    <w:rsid w:val="00967DEF"/>
    <w:rsid w:val="00967F97"/>
    <w:rsid w:val="00970877"/>
    <w:rsid w:val="0097148F"/>
    <w:rsid w:val="00971F27"/>
    <w:rsid w:val="00972498"/>
    <w:rsid w:val="00973833"/>
    <w:rsid w:val="00973C1D"/>
    <w:rsid w:val="00977372"/>
    <w:rsid w:val="00977BD3"/>
    <w:rsid w:val="00977DC7"/>
    <w:rsid w:val="00980781"/>
    <w:rsid w:val="00980B4D"/>
    <w:rsid w:val="00982528"/>
    <w:rsid w:val="00983F33"/>
    <w:rsid w:val="0098457C"/>
    <w:rsid w:val="00986787"/>
    <w:rsid w:val="009870BE"/>
    <w:rsid w:val="0099154B"/>
    <w:rsid w:val="00992425"/>
    <w:rsid w:val="009929D0"/>
    <w:rsid w:val="00993A2B"/>
    <w:rsid w:val="0099464C"/>
    <w:rsid w:val="009946D8"/>
    <w:rsid w:val="00994A98"/>
    <w:rsid w:val="00995CC5"/>
    <w:rsid w:val="0099663A"/>
    <w:rsid w:val="00996720"/>
    <w:rsid w:val="00996AB3"/>
    <w:rsid w:val="009A037A"/>
    <w:rsid w:val="009A05A8"/>
    <w:rsid w:val="009A0C89"/>
    <w:rsid w:val="009A13FD"/>
    <w:rsid w:val="009A17D5"/>
    <w:rsid w:val="009A18ED"/>
    <w:rsid w:val="009A1DC0"/>
    <w:rsid w:val="009A2630"/>
    <w:rsid w:val="009A34AB"/>
    <w:rsid w:val="009A4921"/>
    <w:rsid w:val="009A61F4"/>
    <w:rsid w:val="009A6567"/>
    <w:rsid w:val="009A740C"/>
    <w:rsid w:val="009B0C59"/>
    <w:rsid w:val="009B0CB1"/>
    <w:rsid w:val="009B1293"/>
    <w:rsid w:val="009B279F"/>
    <w:rsid w:val="009B2961"/>
    <w:rsid w:val="009B41AA"/>
    <w:rsid w:val="009B465F"/>
    <w:rsid w:val="009B4758"/>
    <w:rsid w:val="009B4D93"/>
    <w:rsid w:val="009B50C6"/>
    <w:rsid w:val="009B531F"/>
    <w:rsid w:val="009B5EEE"/>
    <w:rsid w:val="009B671F"/>
    <w:rsid w:val="009B699C"/>
    <w:rsid w:val="009B7FA1"/>
    <w:rsid w:val="009C1ED2"/>
    <w:rsid w:val="009C253E"/>
    <w:rsid w:val="009C2A1E"/>
    <w:rsid w:val="009C2B1E"/>
    <w:rsid w:val="009C2DC8"/>
    <w:rsid w:val="009C40FB"/>
    <w:rsid w:val="009C4F06"/>
    <w:rsid w:val="009C5808"/>
    <w:rsid w:val="009C5EAC"/>
    <w:rsid w:val="009C60FB"/>
    <w:rsid w:val="009C722B"/>
    <w:rsid w:val="009C7BB3"/>
    <w:rsid w:val="009D05D6"/>
    <w:rsid w:val="009D2639"/>
    <w:rsid w:val="009D313C"/>
    <w:rsid w:val="009D3206"/>
    <w:rsid w:val="009D3324"/>
    <w:rsid w:val="009D337F"/>
    <w:rsid w:val="009D36AE"/>
    <w:rsid w:val="009D46BF"/>
    <w:rsid w:val="009D4BC3"/>
    <w:rsid w:val="009D51F7"/>
    <w:rsid w:val="009D67AE"/>
    <w:rsid w:val="009E01BC"/>
    <w:rsid w:val="009E09AE"/>
    <w:rsid w:val="009E2DE8"/>
    <w:rsid w:val="009E3056"/>
    <w:rsid w:val="009E322A"/>
    <w:rsid w:val="009E3ABD"/>
    <w:rsid w:val="009E3DAA"/>
    <w:rsid w:val="009E6345"/>
    <w:rsid w:val="009F07B9"/>
    <w:rsid w:val="009F0FB2"/>
    <w:rsid w:val="009F1665"/>
    <w:rsid w:val="009F1BFC"/>
    <w:rsid w:val="009F2037"/>
    <w:rsid w:val="009F3C05"/>
    <w:rsid w:val="009F3C99"/>
    <w:rsid w:val="009F3D0C"/>
    <w:rsid w:val="009F44C2"/>
    <w:rsid w:val="009F62CB"/>
    <w:rsid w:val="009F64C1"/>
    <w:rsid w:val="009F68B3"/>
    <w:rsid w:val="009F6BE3"/>
    <w:rsid w:val="009F722C"/>
    <w:rsid w:val="00A000C2"/>
    <w:rsid w:val="00A00313"/>
    <w:rsid w:val="00A01448"/>
    <w:rsid w:val="00A020EC"/>
    <w:rsid w:val="00A0231F"/>
    <w:rsid w:val="00A023BA"/>
    <w:rsid w:val="00A02616"/>
    <w:rsid w:val="00A02797"/>
    <w:rsid w:val="00A03602"/>
    <w:rsid w:val="00A049B1"/>
    <w:rsid w:val="00A053E4"/>
    <w:rsid w:val="00A05725"/>
    <w:rsid w:val="00A06345"/>
    <w:rsid w:val="00A064E9"/>
    <w:rsid w:val="00A06DCD"/>
    <w:rsid w:val="00A07AA5"/>
    <w:rsid w:val="00A07B37"/>
    <w:rsid w:val="00A12512"/>
    <w:rsid w:val="00A1286E"/>
    <w:rsid w:val="00A12EA2"/>
    <w:rsid w:val="00A141B4"/>
    <w:rsid w:val="00A14A76"/>
    <w:rsid w:val="00A15C1C"/>
    <w:rsid w:val="00A17CA9"/>
    <w:rsid w:val="00A17D5B"/>
    <w:rsid w:val="00A21044"/>
    <w:rsid w:val="00A2170A"/>
    <w:rsid w:val="00A220AE"/>
    <w:rsid w:val="00A223E1"/>
    <w:rsid w:val="00A228FD"/>
    <w:rsid w:val="00A24913"/>
    <w:rsid w:val="00A24AA5"/>
    <w:rsid w:val="00A250F6"/>
    <w:rsid w:val="00A26394"/>
    <w:rsid w:val="00A2736C"/>
    <w:rsid w:val="00A30D01"/>
    <w:rsid w:val="00A31477"/>
    <w:rsid w:val="00A3183C"/>
    <w:rsid w:val="00A31BF7"/>
    <w:rsid w:val="00A32751"/>
    <w:rsid w:val="00A3396E"/>
    <w:rsid w:val="00A33E02"/>
    <w:rsid w:val="00A34CF1"/>
    <w:rsid w:val="00A35E42"/>
    <w:rsid w:val="00A35E5E"/>
    <w:rsid w:val="00A35E86"/>
    <w:rsid w:val="00A371FC"/>
    <w:rsid w:val="00A37A02"/>
    <w:rsid w:val="00A40915"/>
    <w:rsid w:val="00A40AD0"/>
    <w:rsid w:val="00A41D2A"/>
    <w:rsid w:val="00A427C7"/>
    <w:rsid w:val="00A42E41"/>
    <w:rsid w:val="00A42E79"/>
    <w:rsid w:val="00A433BB"/>
    <w:rsid w:val="00A43FFF"/>
    <w:rsid w:val="00A44863"/>
    <w:rsid w:val="00A461C7"/>
    <w:rsid w:val="00A46964"/>
    <w:rsid w:val="00A46C32"/>
    <w:rsid w:val="00A4773D"/>
    <w:rsid w:val="00A5048B"/>
    <w:rsid w:val="00A517BD"/>
    <w:rsid w:val="00A522B4"/>
    <w:rsid w:val="00A5243F"/>
    <w:rsid w:val="00A52FCB"/>
    <w:rsid w:val="00A531F7"/>
    <w:rsid w:val="00A53D4D"/>
    <w:rsid w:val="00A540DC"/>
    <w:rsid w:val="00A54136"/>
    <w:rsid w:val="00A547CB"/>
    <w:rsid w:val="00A54E29"/>
    <w:rsid w:val="00A54E67"/>
    <w:rsid w:val="00A55D20"/>
    <w:rsid w:val="00A563C1"/>
    <w:rsid w:val="00A57390"/>
    <w:rsid w:val="00A60969"/>
    <w:rsid w:val="00A609B2"/>
    <w:rsid w:val="00A60F5E"/>
    <w:rsid w:val="00A616F1"/>
    <w:rsid w:val="00A621D3"/>
    <w:rsid w:val="00A623EF"/>
    <w:rsid w:val="00A627AF"/>
    <w:rsid w:val="00A62EDA"/>
    <w:rsid w:val="00A63266"/>
    <w:rsid w:val="00A6365A"/>
    <w:rsid w:val="00A64428"/>
    <w:rsid w:val="00A653AE"/>
    <w:rsid w:val="00A654E8"/>
    <w:rsid w:val="00A65654"/>
    <w:rsid w:val="00A65F16"/>
    <w:rsid w:val="00A65FDC"/>
    <w:rsid w:val="00A6673D"/>
    <w:rsid w:val="00A67B64"/>
    <w:rsid w:val="00A67CF5"/>
    <w:rsid w:val="00A67D4A"/>
    <w:rsid w:val="00A67E63"/>
    <w:rsid w:val="00A701C3"/>
    <w:rsid w:val="00A7123A"/>
    <w:rsid w:val="00A722CB"/>
    <w:rsid w:val="00A72A88"/>
    <w:rsid w:val="00A72FBB"/>
    <w:rsid w:val="00A733A1"/>
    <w:rsid w:val="00A734C7"/>
    <w:rsid w:val="00A73E53"/>
    <w:rsid w:val="00A74418"/>
    <w:rsid w:val="00A74575"/>
    <w:rsid w:val="00A75300"/>
    <w:rsid w:val="00A76E38"/>
    <w:rsid w:val="00A777C5"/>
    <w:rsid w:val="00A778C6"/>
    <w:rsid w:val="00A77E93"/>
    <w:rsid w:val="00A8363D"/>
    <w:rsid w:val="00A83D86"/>
    <w:rsid w:val="00A83E9B"/>
    <w:rsid w:val="00A84AAA"/>
    <w:rsid w:val="00A859A4"/>
    <w:rsid w:val="00A85B20"/>
    <w:rsid w:val="00A8696A"/>
    <w:rsid w:val="00A8718B"/>
    <w:rsid w:val="00A8747F"/>
    <w:rsid w:val="00A87BDA"/>
    <w:rsid w:val="00A87EDF"/>
    <w:rsid w:val="00A905CA"/>
    <w:rsid w:val="00A91B95"/>
    <w:rsid w:val="00A92C5F"/>
    <w:rsid w:val="00A94EAD"/>
    <w:rsid w:val="00A95ACB"/>
    <w:rsid w:val="00A96F43"/>
    <w:rsid w:val="00A97D42"/>
    <w:rsid w:val="00AA0505"/>
    <w:rsid w:val="00AA096C"/>
    <w:rsid w:val="00AA0EA4"/>
    <w:rsid w:val="00AA1776"/>
    <w:rsid w:val="00AA28A1"/>
    <w:rsid w:val="00AA2A64"/>
    <w:rsid w:val="00AA2AD7"/>
    <w:rsid w:val="00AA2F15"/>
    <w:rsid w:val="00AA38D0"/>
    <w:rsid w:val="00AA4841"/>
    <w:rsid w:val="00AA5C6F"/>
    <w:rsid w:val="00AA6178"/>
    <w:rsid w:val="00AA64FE"/>
    <w:rsid w:val="00AA7530"/>
    <w:rsid w:val="00AA78C8"/>
    <w:rsid w:val="00AA7DEF"/>
    <w:rsid w:val="00AB019D"/>
    <w:rsid w:val="00AB0789"/>
    <w:rsid w:val="00AB08B6"/>
    <w:rsid w:val="00AB256E"/>
    <w:rsid w:val="00AB2C2B"/>
    <w:rsid w:val="00AB30FC"/>
    <w:rsid w:val="00AB31C3"/>
    <w:rsid w:val="00AB37C2"/>
    <w:rsid w:val="00AB386C"/>
    <w:rsid w:val="00AB38A5"/>
    <w:rsid w:val="00AB3919"/>
    <w:rsid w:val="00AB3D5D"/>
    <w:rsid w:val="00AB4CE2"/>
    <w:rsid w:val="00AB527A"/>
    <w:rsid w:val="00AB5D80"/>
    <w:rsid w:val="00AB6014"/>
    <w:rsid w:val="00AB60D8"/>
    <w:rsid w:val="00AB6235"/>
    <w:rsid w:val="00AB7847"/>
    <w:rsid w:val="00AB7AE8"/>
    <w:rsid w:val="00AC0035"/>
    <w:rsid w:val="00AC012E"/>
    <w:rsid w:val="00AC01DE"/>
    <w:rsid w:val="00AC0742"/>
    <w:rsid w:val="00AC11E6"/>
    <w:rsid w:val="00AC1EE9"/>
    <w:rsid w:val="00AC24E4"/>
    <w:rsid w:val="00AC33D3"/>
    <w:rsid w:val="00AC34C1"/>
    <w:rsid w:val="00AC44B5"/>
    <w:rsid w:val="00AC526B"/>
    <w:rsid w:val="00AC56E5"/>
    <w:rsid w:val="00AC5B72"/>
    <w:rsid w:val="00AC7338"/>
    <w:rsid w:val="00AC7B45"/>
    <w:rsid w:val="00AD05DF"/>
    <w:rsid w:val="00AD07D1"/>
    <w:rsid w:val="00AD1A37"/>
    <w:rsid w:val="00AD2875"/>
    <w:rsid w:val="00AD29C3"/>
    <w:rsid w:val="00AD3625"/>
    <w:rsid w:val="00AD4A4F"/>
    <w:rsid w:val="00AD56EC"/>
    <w:rsid w:val="00AD6093"/>
    <w:rsid w:val="00AD655A"/>
    <w:rsid w:val="00AD6840"/>
    <w:rsid w:val="00AD6E02"/>
    <w:rsid w:val="00AD71E0"/>
    <w:rsid w:val="00AD74B6"/>
    <w:rsid w:val="00AD776E"/>
    <w:rsid w:val="00AD79C8"/>
    <w:rsid w:val="00AD7BCA"/>
    <w:rsid w:val="00AE0B2B"/>
    <w:rsid w:val="00AE114A"/>
    <w:rsid w:val="00AE1277"/>
    <w:rsid w:val="00AE1616"/>
    <w:rsid w:val="00AE1D54"/>
    <w:rsid w:val="00AE1F85"/>
    <w:rsid w:val="00AE208D"/>
    <w:rsid w:val="00AE22B5"/>
    <w:rsid w:val="00AE26B9"/>
    <w:rsid w:val="00AE27EA"/>
    <w:rsid w:val="00AE2A19"/>
    <w:rsid w:val="00AE2EE6"/>
    <w:rsid w:val="00AE460C"/>
    <w:rsid w:val="00AE490F"/>
    <w:rsid w:val="00AE495C"/>
    <w:rsid w:val="00AE53E3"/>
    <w:rsid w:val="00AE54C4"/>
    <w:rsid w:val="00AE56FC"/>
    <w:rsid w:val="00AE607A"/>
    <w:rsid w:val="00AE646A"/>
    <w:rsid w:val="00AE73CC"/>
    <w:rsid w:val="00AF2162"/>
    <w:rsid w:val="00AF2CFF"/>
    <w:rsid w:val="00AF3D19"/>
    <w:rsid w:val="00AF4267"/>
    <w:rsid w:val="00AF4E34"/>
    <w:rsid w:val="00AF4F74"/>
    <w:rsid w:val="00AF56AE"/>
    <w:rsid w:val="00AF5981"/>
    <w:rsid w:val="00AF6E77"/>
    <w:rsid w:val="00AF70A8"/>
    <w:rsid w:val="00B0048D"/>
    <w:rsid w:val="00B008F8"/>
    <w:rsid w:val="00B01476"/>
    <w:rsid w:val="00B01568"/>
    <w:rsid w:val="00B01A48"/>
    <w:rsid w:val="00B01CB4"/>
    <w:rsid w:val="00B025E0"/>
    <w:rsid w:val="00B028BB"/>
    <w:rsid w:val="00B028CB"/>
    <w:rsid w:val="00B029C0"/>
    <w:rsid w:val="00B02D9C"/>
    <w:rsid w:val="00B03143"/>
    <w:rsid w:val="00B04268"/>
    <w:rsid w:val="00B04B8E"/>
    <w:rsid w:val="00B06889"/>
    <w:rsid w:val="00B07293"/>
    <w:rsid w:val="00B0784C"/>
    <w:rsid w:val="00B102DE"/>
    <w:rsid w:val="00B10728"/>
    <w:rsid w:val="00B1090B"/>
    <w:rsid w:val="00B109E2"/>
    <w:rsid w:val="00B13024"/>
    <w:rsid w:val="00B136F4"/>
    <w:rsid w:val="00B13753"/>
    <w:rsid w:val="00B14758"/>
    <w:rsid w:val="00B14ACE"/>
    <w:rsid w:val="00B15A47"/>
    <w:rsid w:val="00B160DE"/>
    <w:rsid w:val="00B16946"/>
    <w:rsid w:val="00B177A2"/>
    <w:rsid w:val="00B17FE8"/>
    <w:rsid w:val="00B2039E"/>
    <w:rsid w:val="00B214FB"/>
    <w:rsid w:val="00B221F6"/>
    <w:rsid w:val="00B2301E"/>
    <w:rsid w:val="00B23EB7"/>
    <w:rsid w:val="00B24F36"/>
    <w:rsid w:val="00B26F91"/>
    <w:rsid w:val="00B2739D"/>
    <w:rsid w:val="00B30047"/>
    <w:rsid w:val="00B30194"/>
    <w:rsid w:val="00B301F1"/>
    <w:rsid w:val="00B310B2"/>
    <w:rsid w:val="00B31B68"/>
    <w:rsid w:val="00B33F01"/>
    <w:rsid w:val="00B3501F"/>
    <w:rsid w:val="00B359C4"/>
    <w:rsid w:val="00B35AF0"/>
    <w:rsid w:val="00B35B45"/>
    <w:rsid w:val="00B3655B"/>
    <w:rsid w:val="00B36B71"/>
    <w:rsid w:val="00B36D08"/>
    <w:rsid w:val="00B36FD2"/>
    <w:rsid w:val="00B379CA"/>
    <w:rsid w:val="00B40099"/>
    <w:rsid w:val="00B40104"/>
    <w:rsid w:val="00B40260"/>
    <w:rsid w:val="00B40467"/>
    <w:rsid w:val="00B4055A"/>
    <w:rsid w:val="00B40DC9"/>
    <w:rsid w:val="00B420B4"/>
    <w:rsid w:val="00B433B5"/>
    <w:rsid w:val="00B43579"/>
    <w:rsid w:val="00B43A07"/>
    <w:rsid w:val="00B43BF8"/>
    <w:rsid w:val="00B43D2E"/>
    <w:rsid w:val="00B43E50"/>
    <w:rsid w:val="00B4434D"/>
    <w:rsid w:val="00B44604"/>
    <w:rsid w:val="00B45679"/>
    <w:rsid w:val="00B45A60"/>
    <w:rsid w:val="00B463FF"/>
    <w:rsid w:val="00B47102"/>
    <w:rsid w:val="00B4719F"/>
    <w:rsid w:val="00B474B2"/>
    <w:rsid w:val="00B47602"/>
    <w:rsid w:val="00B50419"/>
    <w:rsid w:val="00B510EA"/>
    <w:rsid w:val="00B5113B"/>
    <w:rsid w:val="00B517ED"/>
    <w:rsid w:val="00B51DE0"/>
    <w:rsid w:val="00B52079"/>
    <w:rsid w:val="00B533C4"/>
    <w:rsid w:val="00B53413"/>
    <w:rsid w:val="00B53546"/>
    <w:rsid w:val="00B53B0F"/>
    <w:rsid w:val="00B54E00"/>
    <w:rsid w:val="00B550C8"/>
    <w:rsid w:val="00B55B7B"/>
    <w:rsid w:val="00B60170"/>
    <w:rsid w:val="00B6043C"/>
    <w:rsid w:val="00B60479"/>
    <w:rsid w:val="00B60D44"/>
    <w:rsid w:val="00B6181D"/>
    <w:rsid w:val="00B61CA9"/>
    <w:rsid w:val="00B6242F"/>
    <w:rsid w:val="00B628CE"/>
    <w:rsid w:val="00B63249"/>
    <w:rsid w:val="00B64E01"/>
    <w:rsid w:val="00B65A56"/>
    <w:rsid w:val="00B6768B"/>
    <w:rsid w:val="00B67E06"/>
    <w:rsid w:val="00B70BFC"/>
    <w:rsid w:val="00B70DE5"/>
    <w:rsid w:val="00B71664"/>
    <w:rsid w:val="00B71DA4"/>
    <w:rsid w:val="00B723F8"/>
    <w:rsid w:val="00B725CC"/>
    <w:rsid w:val="00B72A3B"/>
    <w:rsid w:val="00B73702"/>
    <w:rsid w:val="00B7376E"/>
    <w:rsid w:val="00B74BEA"/>
    <w:rsid w:val="00B76112"/>
    <w:rsid w:val="00B7665C"/>
    <w:rsid w:val="00B777BB"/>
    <w:rsid w:val="00B77DB2"/>
    <w:rsid w:val="00B812F0"/>
    <w:rsid w:val="00B8265F"/>
    <w:rsid w:val="00B82F9A"/>
    <w:rsid w:val="00B837BD"/>
    <w:rsid w:val="00B83B37"/>
    <w:rsid w:val="00B83C5F"/>
    <w:rsid w:val="00B8561D"/>
    <w:rsid w:val="00B9030B"/>
    <w:rsid w:val="00B9048D"/>
    <w:rsid w:val="00B90B32"/>
    <w:rsid w:val="00B91330"/>
    <w:rsid w:val="00B9150C"/>
    <w:rsid w:val="00B91A5E"/>
    <w:rsid w:val="00B928C2"/>
    <w:rsid w:val="00B92B90"/>
    <w:rsid w:val="00B93C76"/>
    <w:rsid w:val="00B93DF7"/>
    <w:rsid w:val="00B93DF8"/>
    <w:rsid w:val="00B9444C"/>
    <w:rsid w:val="00B95205"/>
    <w:rsid w:val="00B95773"/>
    <w:rsid w:val="00B96425"/>
    <w:rsid w:val="00B975DB"/>
    <w:rsid w:val="00BA056C"/>
    <w:rsid w:val="00BA0B8B"/>
    <w:rsid w:val="00BA0BF8"/>
    <w:rsid w:val="00BA1217"/>
    <w:rsid w:val="00BA1655"/>
    <w:rsid w:val="00BA4115"/>
    <w:rsid w:val="00BA478D"/>
    <w:rsid w:val="00BA5E16"/>
    <w:rsid w:val="00BA6AFB"/>
    <w:rsid w:val="00BA707B"/>
    <w:rsid w:val="00BA7BAD"/>
    <w:rsid w:val="00BB25E1"/>
    <w:rsid w:val="00BB2F7F"/>
    <w:rsid w:val="00BB33CE"/>
    <w:rsid w:val="00BB3D1D"/>
    <w:rsid w:val="00BB4063"/>
    <w:rsid w:val="00BB5126"/>
    <w:rsid w:val="00BB552F"/>
    <w:rsid w:val="00BB5BB7"/>
    <w:rsid w:val="00BB5E80"/>
    <w:rsid w:val="00BB71D4"/>
    <w:rsid w:val="00BC0288"/>
    <w:rsid w:val="00BC24BF"/>
    <w:rsid w:val="00BC267E"/>
    <w:rsid w:val="00BC2875"/>
    <w:rsid w:val="00BC294F"/>
    <w:rsid w:val="00BC3271"/>
    <w:rsid w:val="00BC32F9"/>
    <w:rsid w:val="00BC3552"/>
    <w:rsid w:val="00BC3A84"/>
    <w:rsid w:val="00BC3B92"/>
    <w:rsid w:val="00BC4861"/>
    <w:rsid w:val="00BC4ADF"/>
    <w:rsid w:val="00BC71C1"/>
    <w:rsid w:val="00BC7CF2"/>
    <w:rsid w:val="00BD201D"/>
    <w:rsid w:val="00BD232E"/>
    <w:rsid w:val="00BD2924"/>
    <w:rsid w:val="00BD3A84"/>
    <w:rsid w:val="00BD3E99"/>
    <w:rsid w:val="00BD40FB"/>
    <w:rsid w:val="00BD520D"/>
    <w:rsid w:val="00BD5827"/>
    <w:rsid w:val="00BE00D9"/>
    <w:rsid w:val="00BE0933"/>
    <w:rsid w:val="00BE0DFC"/>
    <w:rsid w:val="00BE13B0"/>
    <w:rsid w:val="00BE16E2"/>
    <w:rsid w:val="00BE2642"/>
    <w:rsid w:val="00BE34AE"/>
    <w:rsid w:val="00BE359C"/>
    <w:rsid w:val="00BE3ABA"/>
    <w:rsid w:val="00BE3C7F"/>
    <w:rsid w:val="00BE5D66"/>
    <w:rsid w:val="00BE5E79"/>
    <w:rsid w:val="00BE5ED3"/>
    <w:rsid w:val="00BE742D"/>
    <w:rsid w:val="00BE7858"/>
    <w:rsid w:val="00BE7883"/>
    <w:rsid w:val="00BE79F0"/>
    <w:rsid w:val="00BE7B82"/>
    <w:rsid w:val="00BE7E58"/>
    <w:rsid w:val="00BF0C3C"/>
    <w:rsid w:val="00BF1AB3"/>
    <w:rsid w:val="00BF32ED"/>
    <w:rsid w:val="00BF3557"/>
    <w:rsid w:val="00BF4186"/>
    <w:rsid w:val="00BF4207"/>
    <w:rsid w:val="00BF54B8"/>
    <w:rsid w:val="00BF5657"/>
    <w:rsid w:val="00BF5A33"/>
    <w:rsid w:val="00BF5FEE"/>
    <w:rsid w:val="00BF66CA"/>
    <w:rsid w:val="00C00031"/>
    <w:rsid w:val="00C000EE"/>
    <w:rsid w:val="00C00232"/>
    <w:rsid w:val="00C00EE6"/>
    <w:rsid w:val="00C013C0"/>
    <w:rsid w:val="00C01745"/>
    <w:rsid w:val="00C019D0"/>
    <w:rsid w:val="00C02D4C"/>
    <w:rsid w:val="00C052C0"/>
    <w:rsid w:val="00C0542D"/>
    <w:rsid w:val="00C05CC7"/>
    <w:rsid w:val="00C05CF0"/>
    <w:rsid w:val="00C06A71"/>
    <w:rsid w:val="00C06AD2"/>
    <w:rsid w:val="00C06B41"/>
    <w:rsid w:val="00C07099"/>
    <w:rsid w:val="00C101DB"/>
    <w:rsid w:val="00C107C7"/>
    <w:rsid w:val="00C1103D"/>
    <w:rsid w:val="00C12065"/>
    <w:rsid w:val="00C12C01"/>
    <w:rsid w:val="00C13271"/>
    <w:rsid w:val="00C14117"/>
    <w:rsid w:val="00C154F2"/>
    <w:rsid w:val="00C15656"/>
    <w:rsid w:val="00C158F8"/>
    <w:rsid w:val="00C16194"/>
    <w:rsid w:val="00C1682B"/>
    <w:rsid w:val="00C1711B"/>
    <w:rsid w:val="00C175EA"/>
    <w:rsid w:val="00C17CEA"/>
    <w:rsid w:val="00C223BF"/>
    <w:rsid w:val="00C22B16"/>
    <w:rsid w:val="00C23894"/>
    <w:rsid w:val="00C23F0E"/>
    <w:rsid w:val="00C2453A"/>
    <w:rsid w:val="00C257B9"/>
    <w:rsid w:val="00C25E89"/>
    <w:rsid w:val="00C26427"/>
    <w:rsid w:val="00C27234"/>
    <w:rsid w:val="00C27410"/>
    <w:rsid w:val="00C27DB0"/>
    <w:rsid w:val="00C30AD2"/>
    <w:rsid w:val="00C30CE6"/>
    <w:rsid w:val="00C316D9"/>
    <w:rsid w:val="00C322E3"/>
    <w:rsid w:val="00C32512"/>
    <w:rsid w:val="00C32BD5"/>
    <w:rsid w:val="00C3328B"/>
    <w:rsid w:val="00C33A5D"/>
    <w:rsid w:val="00C33FE8"/>
    <w:rsid w:val="00C342A8"/>
    <w:rsid w:val="00C34718"/>
    <w:rsid w:val="00C34A5B"/>
    <w:rsid w:val="00C35074"/>
    <w:rsid w:val="00C35861"/>
    <w:rsid w:val="00C36181"/>
    <w:rsid w:val="00C37F8A"/>
    <w:rsid w:val="00C404A8"/>
    <w:rsid w:val="00C41428"/>
    <w:rsid w:val="00C41567"/>
    <w:rsid w:val="00C41600"/>
    <w:rsid w:val="00C42DA4"/>
    <w:rsid w:val="00C439C0"/>
    <w:rsid w:val="00C4421A"/>
    <w:rsid w:val="00C44590"/>
    <w:rsid w:val="00C44F06"/>
    <w:rsid w:val="00C46167"/>
    <w:rsid w:val="00C463C7"/>
    <w:rsid w:val="00C46592"/>
    <w:rsid w:val="00C46689"/>
    <w:rsid w:val="00C47208"/>
    <w:rsid w:val="00C50295"/>
    <w:rsid w:val="00C507EA"/>
    <w:rsid w:val="00C510B1"/>
    <w:rsid w:val="00C52936"/>
    <w:rsid w:val="00C52BE2"/>
    <w:rsid w:val="00C53BF1"/>
    <w:rsid w:val="00C54718"/>
    <w:rsid w:val="00C55832"/>
    <w:rsid w:val="00C558C4"/>
    <w:rsid w:val="00C558E4"/>
    <w:rsid w:val="00C55AC1"/>
    <w:rsid w:val="00C55BBD"/>
    <w:rsid w:val="00C55DC9"/>
    <w:rsid w:val="00C57252"/>
    <w:rsid w:val="00C57B8A"/>
    <w:rsid w:val="00C57D37"/>
    <w:rsid w:val="00C61C7B"/>
    <w:rsid w:val="00C6220E"/>
    <w:rsid w:val="00C62613"/>
    <w:rsid w:val="00C6377E"/>
    <w:rsid w:val="00C63B96"/>
    <w:rsid w:val="00C64DA3"/>
    <w:rsid w:val="00C654BD"/>
    <w:rsid w:val="00C654DB"/>
    <w:rsid w:val="00C6760E"/>
    <w:rsid w:val="00C6767E"/>
    <w:rsid w:val="00C700F5"/>
    <w:rsid w:val="00C7052F"/>
    <w:rsid w:val="00C705D5"/>
    <w:rsid w:val="00C71D9E"/>
    <w:rsid w:val="00C71FE7"/>
    <w:rsid w:val="00C7275F"/>
    <w:rsid w:val="00C72A4A"/>
    <w:rsid w:val="00C72B16"/>
    <w:rsid w:val="00C72C06"/>
    <w:rsid w:val="00C736AD"/>
    <w:rsid w:val="00C7372F"/>
    <w:rsid w:val="00C738F0"/>
    <w:rsid w:val="00C742C4"/>
    <w:rsid w:val="00C74A5C"/>
    <w:rsid w:val="00C7516D"/>
    <w:rsid w:val="00C751AD"/>
    <w:rsid w:val="00C76298"/>
    <w:rsid w:val="00C7778D"/>
    <w:rsid w:val="00C777B5"/>
    <w:rsid w:val="00C77CED"/>
    <w:rsid w:val="00C80CFF"/>
    <w:rsid w:val="00C813D1"/>
    <w:rsid w:val="00C81DCF"/>
    <w:rsid w:val="00C81DFF"/>
    <w:rsid w:val="00C8297C"/>
    <w:rsid w:val="00C82B40"/>
    <w:rsid w:val="00C82B67"/>
    <w:rsid w:val="00C8308B"/>
    <w:rsid w:val="00C830BF"/>
    <w:rsid w:val="00C8319F"/>
    <w:rsid w:val="00C849CC"/>
    <w:rsid w:val="00C85404"/>
    <w:rsid w:val="00C86100"/>
    <w:rsid w:val="00C861EC"/>
    <w:rsid w:val="00C86691"/>
    <w:rsid w:val="00C8722B"/>
    <w:rsid w:val="00C87F06"/>
    <w:rsid w:val="00C91E03"/>
    <w:rsid w:val="00C925B5"/>
    <w:rsid w:val="00C9276C"/>
    <w:rsid w:val="00C9292E"/>
    <w:rsid w:val="00C94A23"/>
    <w:rsid w:val="00C951C6"/>
    <w:rsid w:val="00C962AC"/>
    <w:rsid w:val="00C9654C"/>
    <w:rsid w:val="00C96DD1"/>
    <w:rsid w:val="00C96F50"/>
    <w:rsid w:val="00CA064C"/>
    <w:rsid w:val="00CA094C"/>
    <w:rsid w:val="00CA09F2"/>
    <w:rsid w:val="00CA2BD0"/>
    <w:rsid w:val="00CA4BB9"/>
    <w:rsid w:val="00CA520F"/>
    <w:rsid w:val="00CA5CA6"/>
    <w:rsid w:val="00CA5F10"/>
    <w:rsid w:val="00CA6789"/>
    <w:rsid w:val="00CA78BF"/>
    <w:rsid w:val="00CA7BEB"/>
    <w:rsid w:val="00CB0776"/>
    <w:rsid w:val="00CB0AAF"/>
    <w:rsid w:val="00CB1731"/>
    <w:rsid w:val="00CB1912"/>
    <w:rsid w:val="00CB237D"/>
    <w:rsid w:val="00CB26AB"/>
    <w:rsid w:val="00CB2E61"/>
    <w:rsid w:val="00CB4030"/>
    <w:rsid w:val="00CB4AA1"/>
    <w:rsid w:val="00CB669B"/>
    <w:rsid w:val="00CB71F4"/>
    <w:rsid w:val="00CB7427"/>
    <w:rsid w:val="00CB7485"/>
    <w:rsid w:val="00CC0043"/>
    <w:rsid w:val="00CC017A"/>
    <w:rsid w:val="00CC0AD3"/>
    <w:rsid w:val="00CC1CBB"/>
    <w:rsid w:val="00CC236B"/>
    <w:rsid w:val="00CC279A"/>
    <w:rsid w:val="00CC27AA"/>
    <w:rsid w:val="00CC3A9A"/>
    <w:rsid w:val="00CC4317"/>
    <w:rsid w:val="00CC5465"/>
    <w:rsid w:val="00CC57F4"/>
    <w:rsid w:val="00CC68E8"/>
    <w:rsid w:val="00CC7357"/>
    <w:rsid w:val="00CC75BB"/>
    <w:rsid w:val="00CC7D8F"/>
    <w:rsid w:val="00CD13AB"/>
    <w:rsid w:val="00CD1682"/>
    <w:rsid w:val="00CD201A"/>
    <w:rsid w:val="00CD3136"/>
    <w:rsid w:val="00CD3496"/>
    <w:rsid w:val="00CD36B3"/>
    <w:rsid w:val="00CD36E7"/>
    <w:rsid w:val="00CD38A3"/>
    <w:rsid w:val="00CD3CBC"/>
    <w:rsid w:val="00CD3E1C"/>
    <w:rsid w:val="00CD6133"/>
    <w:rsid w:val="00CD667C"/>
    <w:rsid w:val="00CD71B1"/>
    <w:rsid w:val="00CD7B3C"/>
    <w:rsid w:val="00CE0AEB"/>
    <w:rsid w:val="00CE0CB8"/>
    <w:rsid w:val="00CE11FA"/>
    <w:rsid w:val="00CE1D4A"/>
    <w:rsid w:val="00CE2358"/>
    <w:rsid w:val="00CE2B2F"/>
    <w:rsid w:val="00CE31B1"/>
    <w:rsid w:val="00CE36D9"/>
    <w:rsid w:val="00CE3798"/>
    <w:rsid w:val="00CE506E"/>
    <w:rsid w:val="00CE54F8"/>
    <w:rsid w:val="00CE5C76"/>
    <w:rsid w:val="00CE63D5"/>
    <w:rsid w:val="00CE6CFB"/>
    <w:rsid w:val="00CE7609"/>
    <w:rsid w:val="00CE783A"/>
    <w:rsid w:val="00CE7B8D"/>
    <w:rsid w:val="00CF04D4"/>
    <w:rsid w:val="00CF096C"/>
    <w:rsid w:val="00CF150F"/>
    <w:rsid w:val="00CF155F"/>
    <w:rsid w:val="00CF1EBD"/>
    <w:rsid w:val="00CF32A6"/>
    <w:rsid w:val="00CF387A"/>
    <w:rsid w:val="00CF4C7A"/>
    <w:rsid w:val="00CF59BD"/>
    <w:rsid w:val="00CF5CE6"/>
    <w:rsid w:val="00CF7D5E"/>
    <w:rsid w:val="00D027C7"/>
    <w:rsid w:val="00D02CA0"/>
    <w:rsid w:val="00D02CF5"/>
    <w:rsid w:val="00D0533A"/>
    <w:rsid w:val="00D0586D"/>
    <w:rsid w:val="00D0662B"/>
    <w:rsid w:val="00D06EC4"/>
    <w:rsid w:val="00D079A4"/>
    <w:rsid w:val="00D07A48"/>
    <w:rsid w:val="00D110C3"/>
    <w:rsid w:val="00D12CFD"/>
    <w:rsid w:val="00D12D9D"/>
    <w:rsid w:val="00D1326A"/>
    <w:rsid w:val="00D13786"/>
    <w:rsid w:val="00D13AD4"/>
    <w:rsid w:val="00D13C11"/>
    <w:rsid w:val="00D164B8"/>
    <w:rsid w:val="00D16B4C"/>
    <w:rsid w:val="00D177A1"/>
    <w:rsid w:val="00D17912"/>
    <w:rsid w:val="00D17DBC"/>
    <w:rsid w:val="00D20594"/>
    <w:rsid w:val="00D21AF7"/>
    <w:rsid w:val="00D2236F"/>
    <w:rsid w:val="00D22460"/>
    <w:rsid w:val="00D22BC5"/>
    <w:rsid w:val="00D239F3"/>
    <w:rsid w:val="00D250AC"/>
    <w:rsid w:val="00D25657"/>
    <w:rsid w:val="00D25730"/>
    <w:rsid w:val="00D269AD"/>
    <w:rsid w:val="00D26E67"/>
    <w:rsid w:val="00D26FC8"/>
    <w:rsid w:val="00D273DA"/>
    <w:rsid w:val="00D3025E"/>
    <w:rsid w:val="00D30F88"/>
    <w:rsid w:val="00D3157E"/>
    <w:rsid w:val="00D318F8"/>
    <w:rsid w:val="00D31953"/>
    <w:rsid w:val="00D31F7C"/>
    <w:rsid w:val="00D32C08"/>
    <w:rsid w:val="00D32DA5"/>
    <w:rsid w:val="00D32E4F"/>
    <w:rsid w:val="00D334AF"/>
    <w:rsid w:val="00D347FF"/>
    <w:rsid w:val="00D34AA8"/>
    <w:rsid w:val="00D36074"/>
    <w:rsid w:val="00D36A55"/>
    <w:rsid w:val="00D37002"/>
    <w:rsid w:val="00D37180"/>
    <w:rsid w:val="00D37D53"/>
    <w:rsid w:val="00D41654"/>
    <w:rsid w:val="00D4235B"/>
    <w:rsid w:val="00D424AA"/>
    <w:rsid w:val="00D42B70"/>
    <w:rsid w:val="00D431C1"/>
    <w:rsid w:val="00D43F25"/>
    <w:rsid w:val="00D4439F"/>
    <w:rsid w:val="00D4451E"/>
    <w:rsid w:val="00D450BE"/>
    <w:rsid w:val="00D45561"/>
    <w:rsid w:val="00D45A23"/>
    <w:rsid w:val="00D45F6D"/>
    <w:rsid w:val="00D463AC"/>
    <w:rsid w:val="00D467B9"/>
    <w:rsid w:val="00D500C9"/>
    <w:rsid w:val="00D50E3E"/>
    <w:rsid w:val="00D5125B"/>
    <w:rsid w:val="00D51AEE"/>
    <w:rsid w:val="00D51D37"/>
    <w:rsid w:val="00D523BE"/>
    <w:rsid w:val="00D52A6B"/>
    <w:rsid w:val="00D52B68"/>
    <w:rsid w:val="00D52B91"/>
    <w:rsid w:val="00D52F8F"/>
    <w:rsid w:val="00D53FF7"/>
    <w:rsid w:val="00D544B9"/>
    <w:rsid w:val="00D546D7"/>
    <w:rsid w:val="00D54DB6"/>
    <w:rsid w:val="00D54E58"/>
    <w:rsid w:val="00D57166"/>
    <w:rsid w:val="00D57819"/>
    <w:rsid w:val="00D57C48"/>
    <w:rsid w:val="00D60B05"/>
    <w:rsid w:val="00D61C0C"/>
    <w:rsid w:val="00D62E0F"/>
    <w:rsid w:val="00D62F45"/>
    <w:rsid w:val="00D63F97"/>
    <w:rsid w:val="00D64643"/>
    <w:rsid w:val="00D65C85"/>
    <w:rsid w:val="00D66C33"/>
    <w:rsid w:val="00D67B06"/>
    <w:rsid w:val="00D710CC"/>
    <w:rsid w:val="00D71E04"/>
    <w:rsid w:val="00D7268D"/>
    <w:rsid w:val="00D72729"/>
    <w:rsid w:val="00D7273A"/>
    <w:rsid w:val="00D73073"/>
    <w:rsid w:val="00D7390F"/>
    <w:rsid w:val="00D74167"/>
    <w:rsid w:val="00D74419"/>
    <w:rsid w:val="00D746FE"/>
    <w:rsid w:val="00D74F00"/>
    <w:rsid w:val="00D76817"/>
    <w:rsid w:val="00D76FA7"/>
    <w:rsid w:val="00D7714D"/>
    <w:rsid w:val="00D77D34"/>
    <w:rsid w:val="00D8032C"/>
    <w:rsid w:val="00D80704"/>
    <w:rsid w:val="00D80BE0"/>
    <w:rsid w:val="00D80D4E"/>
    <w:rsid w:val="00D817CE"/>
    <w:rsid w:val="00D81E41"/>
    <w:rsid w:val="00D83419"/>
    <w:rsid w:val="00D85A27"/>
    <w:rsid w:val="00D86689"/>
    <w:rsid w:val="00D868EB"/>
    <w:rsid w:val="00D90620"/>
    <w:rsid w:val="00D906F6"/>
    <w:rsid w:val="00D920F6"/>
    <w:rsid w:val="00D928AD"/>
    <w:rsid w:val="00D93AFC"/>
    <w:rsid w:val="00D95435"/>
    <w:rsid w:val="00D955E7"/>
    <w:rsid w:val="00D97E00"/>
    <w:rsid w:val="00DA03AD"/>
    <w:rsid w:val="00DA4AA8"/>
    <w:rsid w:val="00DA5A27"/>
    <w:rsid w:val="00DA63C2"/>
    <w:rsid w:val="00DA718A"/>
    <w:rsid w:val="00DA7BF4"/>
    <w:rsid w:val="00DA7D3B"/>
    <w:rsid w:val="00DB017B"/>
    <w:rsid w:val="00DB0F0C"/>
    <w:rsid w:val="00DB2A50"/>
    <w:rsid w:val="00DB2EEE"/>
    <w:rsid w:val="00DB32E1"/>
    <w:rsid w:val="00DB34A0"/>
    <w:rsid w:val="00DB3EA7"/>
    <w:rsid w:val="00DB4E71"/>
    <w:rsid w:val="00DB4F82"/>
    <w:rsid w:val="00DB5296"/>
    <w:rsid w:val="00DB5687"/>
    <w:rsid w:val="00DB5B1F"/>
    <w:rsid w:val="00DB5B9B"/>
    <w:rsid w:val="00DB7326"/>
    <w:rsid w:val="00DB7D2D"/>
    <w:rsid w:val="00DC1B40"/>
    <w:rsid w:val="00DC27BC"/>
    <w:rsid w:val="00DC3100"/>
    <w:rsid w:val="00DC3316"/>
    <w:rsid w:val="00DC3979"/>
    <w:rsid w:val="00DC3C13"/>
    <w:rsid w:val="00DC3FCA"/>
    <w:rsid w:val="00DC457C"/>
    <w:rsid w:val="00DC492A"/>
    <w:rsid w:val="00DC59C8"/>
    <w:rsid w:val="00DC5D01"/>
    <w:rsid w:val="00DC5EFF"/>
    <w:rsid w:val="00DC638E"/>
    <w:rsid w:val="00DD046A"/>
    <w:rsid w:val="00DD1586"/>
    <w:rsid w:val="00DD188F"/>
    <w:rsid w:val="00DD24C6"/>
    <w:rsid w:val="00DD270B"/>
    <w:rsid w:val="00DD513A"/>
    <w:rsid w:val="00DD5337"/>
    <w:rsid w:val="00DD5CC1"/>
    <w:rsid w:val="00DD67D8"/>
    <w:rsid w:val="00DD693A"/>
    <w:rsid w:val="00DD6A06"/>
    <w:rsid w:val="00DD7A52"/>
    <w:rsid w:val="00DE0948"/>
    <w:rsid w:val="00DE12C2"/>
    <w:rsid w:val="00DE15A1"/>
    <w:rsid w:val="00DE1650"/>
    <w:rsid w:val="00DE1A13"/>
    <w:rsid w:val="00DE277D"/>
    <w:rsid w:val="00DE2D5B"/>
    <w:rsid w:val="00DE392B"/>
    <w:rsid w:val="00DE3CD2"/>
    <w:rsid w:val="00DE4ECB"/>
    <w:rsid w:val="00DE4FA5"/>
    <w:rsid w:val="00DE524B"/>
    <w:rsid w:val="00DE5342"/>
    <w:rsid w:val="00DE541B"/>
    <w:rsid w:val="00DE6160"/>
    <w:rsid w:val="00DE6A9B"/>
    <w:rsid w:val="00DE6D8B"/>
    <w:rsid w:val="00DE7981"/>
    <w:rsid w:val="00DE7EC5"/>
    <w:rsid w:val="00DF1068"/>
    <w:rsid w:val="00DF1111"/>
    <w:rsid w:val="00DF252E"/>
    <w:rsid w:val="00DF2646"/>
    <w:rsid w:val="00DF28DF"/>
    <w:rsid w:val="00DF3096"/>
    <w:rsid w:val="00DF32F7"/>
    <w:rsid w:val="00DF4F86"/>
    <w:rsid w:val="00DF5593"/>
    <w:rsid w:val="00DF5E8A"/>
    <w:rsid w:val="00DF5ED8"/>
    <w:rsid w:val="00DF73E5"/>
    <w:rsid w:val="00DF799F"/>
    <w:rsid w:val="00DF7CC9"/>
    <w:rsid w:val="00DF7F2F"/>
    <w:rsid w:val="00E002C1"/>
    <w:rsid w:val="00E00B84"/>
    <w:rsid w:val="00E00D98"/>
    <w:rsid w:val="00E014D5"/>
    <w:rsid w:val="00E018CB"/>
    <w:rsid w:val="00E01F2B"/>
    <w:rsid w:val="00E02170"/>
    <w:rsid w:val="00E0292A"/>
    <w:rsid w:val="00E02B8C"/>
    <w:rsid w:val="00E03622"/>
    <w:rsid w:val="00E03734"/>
    <w:rsid w:val="00E03917"/>
    <w:rsid w:val="00E03DC9"/>
    <w:rsid w:val="00E03EF5"/>
    <w:rsid w:val="00E05181"/>
    <w:rsid w:val="00E05BC7"/>
    <w:rsid w:val="00E062AC"/>
    <w:rsid w:val="00E068B4"/>
    <w:rsid w:val="00E06C18"/>
    <w:rsid w:val="00E073D8"/>
    <w:rsid w:val="00E0793A"/>
    <w:rsid w:val="00E07C07"/>
    <w:rsid w:val="00E1036F"/>
    <w:rsid w:val="00E118BD"/>
    <w:rsid w:val="00E11A7C"/>
    <w:rsid w:val="00E1228C"/>
    <w:rsid w:val="00E12DE5"/>
    <w:rsid w:val="00E138D1"/>
    <w:rsid w:val="00E13C44"/>
    <w:rsid w:val="00E1482C"/>
    <w:rsid w:val="00E14967"/>
    <w:rsid w:val="00E160D6"/>
    <w:rsid w:val="00E170C1"/>
    <w:rsid w:val="00E17819"/>
    <w:rsid w:val="00E2023A"/>
    <w:rsid w:val="00E204DB"/>
    <w:rsid w:val="00E206B8"/>
    <w:rsid w:val="00E208BA"/>
    <w:rsid w:val="00E213D6"/>
    <w:rsid w:val="00E215F2"/>
    <w:rsid w:val="00E2213C"/>
    <w:rsid w:val="00E22A75"/>
    <w:rsid w:val="00E22DDC"/>
    <w:rsid w:val="00E239DD"/>
    <w:rsid w:val="00E24DE3"/>
    <w:rsid w:val="00E25005"/>
    <w:rsid w:val="00E262BC"/>
    <w:rsid w:val="00E26ACD"/>
    <w:rsid w:val="00E26BF1"/>
    <w:rsid w:val="00E26EA5"/>
    <w:rsid w:val="00E271D8"/>
    <w:rsid w:val="00E27500"/>
    <w:rsid w:val="00E2793D"/>
    <w:rsid w:val="00E30B2E"/>
    <w:rsid w:val="00E30DB9"/>
    <w:rsid w:val="00E31EBC"/>
    <w:rsid w:val="00E3210B"/>
    <w:rsid w:val="00E32973"/>
    <w:rsid w:val="00E338A7"/>
    <w:rsid w:val="00E33BCE"/>
    <w:rsid w:val="00E34AED"/>
    <w:rsid w:val="00E35434"/>
    <w:rsid w:val="00E35641"/>
    <w:rsid w:val="00E36B32"/>
    <w:rsid w:val="00E36B58"/>
    <w:rsid w:val="00E36D2C"/>
    <w:rsid w:val="00E40619"/>
    <w:rsid w:val="00E407B1"/>
    <w:rsid w:val="00E40DC9"/>
    <w:rsid w:val="00E412CB"/>
    <w:rsid w:val="00E4163E"/>
    <w:rsid w:val="00E41858"/>
    <w:rsid w:val="00E41B3C"/>
    <w:rsid w:val="00E42709"/>
    <w:rsid w:val="00E4364D"/>
    <w:rsid w:val="00E43E5A"/>
    <w:rsid w:val="00E45789"/>
    <w:rsid w:val="00E4621F"/>
    <w:rsid w:val="00E47067"/>
    <w:rsid w:val="00E47E4D"/>
    <w:rsid w:val="00E50B99"/>
    <w:rsid w:val="00E50BCA"/>
    <w:rsid w:val="00E51675"/>
    <w:rsid w:val="00E51EB2"/>
    <w:rsid w:val="00E528B3"/>
    <w:rsid w:val="00E536CB"/>
    <w:rsid w:val="00E537B9"/>
    <w:rsid w:val="00E53CD1"/>
    <w:rsid w:val="00E53DDC"/>
    <w:rsid w:val="00E55160"/>
    <w:rsid w:val="00E55B1E"/>
    <w:rsid w:val="00E56420"/>
    <w:rsid w:val="00E56AF4"/>
    <w:rsid w:val="00E60387"/>
    <w:rsid w:val="00E60E5E"/>
    <w:rsid w:val="00E617F4"/>
    <w:rsid w:val="00E620B6"/>
    <w:rsid w:val="00E62514"/>
    <w:rsid w:val="00E633A5"/>
    <w:rsid w:val="00E63E82"/>
    <w:rsid w:val="00E65575"/>
    <w:rsid w:val="00E655FF"/>
    <w:rsid w:val="00E65908"/>
    <w:rsid w:val="00E67CBD"/>
    <w:rsid w:val="00E67DEC"/>
    <w:rsid w:val="00E7053F"/>
    <w:rsid w:val="00E714CD"/>
    <w:rsid w:val="00E71659"/>
    <w:rsid w:val="00E7269F"/>
    <w:rsid w:val="00E726B4"/>
    <w:rsid w:val="00E72D53"/>
    <w:rsid w:val="00E7396C"/>
    <w:rsid w:val="00E74121"/>
    <w:rsid w:val="00E75053"/>
    <w:rsid w:val="00E755F8"/>
    <w:rsid w:val="00E76BB7"/>
    <w:rsid w:val="00E777D6"/>
    <w:rsid w:val="00E77BE8"/>
    <w:rsid w:val="00E8050E"/>
    <w:rsid w:val="00E80CBA"/>
    <w:rsid w:val="00E8175C"/>
    <w:rsid w:val="00E81F5D"/>
    <w:rsid w:val="00E82385"/>
    <w:rsid w:val="00E845CC"/>
    <w:rsid w:val="00E85D21"/>
    <w:rsid w:val="00E8657B"/>
    <w:rsid w:val="00E865AA"/>
    <w:rsid w:val="00E86C39"/>
    <w:rsid w:val="00E86DBE"/>
    <w:rsid w:val="00E86FA1"/>
    <w:rsid w:val="00E90D9B"/>
    <w:rsid w:val="00E923D5"/>
    <w:rsid w:val="00E94922"/>
    <w:rsid w:val="00E94B51"/>
    <w:rsid w:val="00E95500"/>
    <w:rsid w:val="00E95A9E"/>
    <w:rsid w:val="00E95EAF"/>
    <w:rsid w:val="00E9739F"/>
    <w:rsid w:val="00E974AB"/>
    <w:rsid w:val="00EA030A"/>
    <w:rsid w:val="00EA050C"/>
    <w:rsid w:val="00EA0989"/>
    <w:rsid w:val="00EA1EC8"/>
    <w:rsid w:val="00EA1F48"/>
    <w:rsid w:val="00EA21EC"/>
    <w:rsid w:val="00EA22B2"/>
    <w:rsid w:val="00EA2AB2"/>
    <w:rsid w:val="00EA343A"/>
    <w:rsid w:val="00EA458C"/>
    <w:rsid w:val="00EA5E30"/>
    <w:rsid w:val="00EA7D86"/>
    <w:rsid w:val="00EB0CCA"/>
    <w:rsid w:val="00EB1270"/>
    <w:rsid w:val="00EB2374"/>
    <w:rsid w:val="00EB3C3D"/>
    <w:rsid w:val="00EB5373"/>
    <w:rsid w:val="00EB54C8"/>
    <w:rsid w:val="00EB6438"/>
    <w:rsid w:val="00EB6855"/>
    <w:rsid w:val="00EB6F81"/>
    <w:rsid w:val="00EB7A56"/>
    <w:rsid w:val="00EC015D"/>
    <w:rsid w:val="00EC0CEF"/>
    <w:rsid w:val="00EC0E0F"/>
    <w:rsid w:val="00EC1554"/>
    <w:rsid w:val="00EC1635"/>
    <w:rsid w:val="00EC233C"/>
    <w:rsid w:val="00EC27CC"/>
    <w:rsid w:val="00EC39A5"/>
    <w:rsid w:val="00EC4D94"/>
    <w:rsid w:val="00EC5295"/>
    <w:rsid w:val="00EC5D49"/>
    <w:rsid w:val="00EC6D99"/>
    <w:rsid w:val="00EC7887"/>
    <w:rsid w:val="00ED02C0"/>
    <w:rsid w:val="00ED0A0F"/>
    <w:rsid w:val="00ED0D9B"/>
    <w:rsid w:val="00ED1049"/>
    <w:rsid w:val="00ED1711"/>
    <w:rsid w:val="00ED1E17"/>
    <w:rsid w:val="00ED3470"/>
    <w:rsid w:val="00ED3DC2"/>
    <w:rsid w:val="00ED5AEF"/>
    <w:rsid w:val="00ED6310"/>
    <w:rsid w:val="00ED6E9A"/>
    <w:rsid w:val="00ED778D"/>
    <w:rsid w:val="00ED7931"/>
    <w:rsid w:val="00EE06C2"/>
    <w:rsid w:val="00EE09FE"/>
    <w:rsid w:val="00EE1227"/>
    <w:rsid w:val="00EE2D49"/>
    <w:rsid w:val="00EE367D"/>
    <w:rsid w:val="00EE3A14"/>
    <w:rsid w:val="00EE3ACD"/>
    <w:rsid w:val="00EE460B"/>
    <w:rsid w:val="00EE4C29"/>
    <w:rsid w:val="00EE4F1B"/>
    <w:rsid w:val="00EE5116"/>
    <w:rsid w:val="00EE5F33"/>
    <w:rsid w:val="00EE67DF"/>
    <w:rsid w:val="00EE6C8C"/>
    <w:rsid w:val="00EE707A"/>
    <w:rsid w:val="00EE77A8"/>
    <w:rsid w:val="00EF067C"/>
    <w:rsid w:val="00EF06FF"/>
    <w:rsid w:val="00EF24B4"/>
    <w:rsid w:val="00EF4235"/>
    <w:rsid w:val="00EF4347"/>
    <w:rsid w:val="00EF4924"/>
    <w:rsid w:val="00EF6082"/>
    <w:rsid w:val="00EF63A8"/>
    <w:rsid w:val="00EF70CF"/>
    <w:rsid w:val="00EF7EF1"/>
    <w:rsid w:val="00F005D1"/>
    <w:rsid w:val="00F00F48"/>
    <w:rsid w:val="00F010FF"/>
    <w:rsid w:val="00F01181"/>
    <w:rsid w:val="00F0125D"/>
    <w:rsid w:val="00F01ACF"/>
    <w:rsid w:val="00F01F5C"/>
    <w:rsid w:val="00F02E6E"/>
    <w:rsid w:val="00F02FEE"/>
    <w:rsid w:val="00F0339F"/>
    <w:rsid w:val="00F033C8"/>
    <w:rsid w:val="00F037CD"/>
    <w:rsid w:val="00F04935"/>
    <w:rsid w:val="00F0500D"/>
    <w:rsid w:val="00F05692"/>
    <w:rsid w:val="00F05F14"/>
    <w:rsid w:val="00F06046"/>
    <w:rsid w:val="00F07825"/>
    <w:rsid w:val="00F1041F"/>
    <w:rsid w:val="00F10604"/>
    <w:rsid w:val="00F12AEB"/>
    <w:rsid w:val="00F12CE0"/>
    <w:rsid w:val="00F12DC7"/>
    <w:rsid w:val="00F12E09"/>
    <w:rsid w:val="00F1362E"/>
    <w:rsid w:val="00F14516"/>
    <w:rsid w:val="00F14DBA"/>
    <w:rsid w:val="00F157D1"/>
    <w:rsid w:val="00F16914"/>
    <w:rsid w:val="00F16B4A"/>
    <w:rsid w:val="00F16FF0"/>
    <w:rsid w:val="00F175F2"/>
    <w:rsid w:val="00F202D2"/>
    <w:rsid w:val="00F2030F"/>
    <w:rsid w:val="00F20CCB"/>
    <w:rsid w:val="00F20E5F"/>
    <w:rsid w:val="00F21086"/>
    <w:rsid w:val="00F21885"/>
    <w:rsid w:val="00F21B23"/>
    <w:rsid w:val="00F21ECE"/>
    <w:rsid w:val="00F221FA"/>
    <w:rsid w:val="00F2237C"/>
    <w:rsid w:val="00F22ED1"/>
    <w:rsid w:val="00F2319B"/>
    <w:rsid w:val="00F232C4"/>
    <w:rsid w:val="00F232F7"/>
    <w:rsid w:val="00F236FA"/>
    <w:rsid w:val="00F2374C"/>
    <w:rsid w:val="00F245E2"/>
    <w:rsid w:val="00F24635"/>
    <w:rsid w:val="00F24A33"/>
    <w:rsid w:val="00F24ACB"/>
    <w:rsid w:val="00F279B9"/>
    <w:rsid w:val="00F27B5F"/>
    <w:rsid w:val="00F30801"/>
    <w:rsid w:val="00F3081E"/>
    <w:rsid w:val="00F30936"/>
    <w:rsid w:val="00F3169D"/>
    <w:rsid w:val="00F31711"/>
    <w:rsid w:val="00F31787"/>
    <w:rsid w:val="00F31943"/>
    <w:rsid w:val="00F32013"/>
    <w:rsid w:val="00F3307A"/>
    <w:rsid w:val="00F33292"/>
    <w:rsid w:val="00F3368D"/>
    <w:rsid w:val="00F36339"/>
    <w:rsid w:val="00F371A5"/>
    <w:rsid w:val="00F3754C"/>
    <w:rsid w:val="00F3779A"/>
    <w:rsid w:val="00F40242"/>
    <w:rsid w:val="00F4094F"/>
    <w:rsid w:val="00F414E9"/>
    <w:rsid w:val="00F41FAE"/>
    <w:rsid w:val="00F422FF"/>
    <w:rsid w:val="00F42A37"/>
    <w:rsid w:val="00F43C07"/>
    <w:rsid w:val="00F44E6C"/>
    <w:rsid w:val="00F453A2"/>
    <w:rsid w:val="00F454C1"/>
    <w:rsid w:val="00F4553F"/>
    <w:rsid w:val="00F46AF6"/>
    <w:rsid w:val="00F46B15"/>
    <w:rsid w:val="00F46FDA"/>
    <w:rsid w:val="00F511AA"/>
    <w:rsid w:val="00F53C97"/>
    <w:rsid w:val="00F5407E"/>
    <w:rsid w:val="00F542B0"/>
    <w:rsid w:val="00F542C4"/>
    <w:rsid w:val="00F55534"/>
    <w:rsid w:val="00F56CB1"/>
    <w:rsid w:val="00F5740B"/>
    <w:rsid w:val="00F60715"/>
    <w:rsid w:val="00F60DFC"/>
    <w:rsid w:val="00F610B9"/>
    <w:rsid w:val="00F61E04"/>
    <w:rsid w:val="00F639E4"/>
    <w:rsid w:val="00F64436"/>
    <w:rsid w:val="00F65C29"/>
    <w:rsid w:val="00F6625D"/>
    <w:rsid w:val="00F67A47"/>
    <w:rsid w:val="00F70BAB"/>
    <w:rsid w:val="00F7180A"/>
    <w:rsid w:val="00F7186F"/>
    <w:rsid w:val="00F71ABA"/>
    <w:rsid w:val="00F72314"/>
    <w:rsid w:val="00F732C3"/>
    <w:rsid w:val="00F74841"/>
    <w:rsid w:val="00F757E4"/>
    <w:rsid w:val="00F75C8A"/>
    <w:rsid w:val="00F7724C"/>
    <w:rsid w:val="00F77D98"/>
    <w:rsid w:val="00F77FC0"/>
    <w:rsid w:val="00F806D2"/>
    <w:rsid w:val="00F8076E"/>
    <w:rsid w:val="00F81A01"/>
    <w:rsid w:val="00F81BEB"/>
    <w:rsid w:val="00F81DD5"/>
    <w:rsid w:val="00F81F38"/>
    <w:rsid w:val="00F83D5E"/>
    <w:rsid w:val="00F83F28"/>
    <w:rsid w:val="00F84028"/>
    <w:rsid w:val="00F8435F"/>
    <w:rsid w:val="00F85448"/>
    <w:rsid w:val="00F8562A"/>
    <w:rsid w:val="00F857DB"/>
    <w:rsid w:val="00F85AE6"/>
    <w:rsid w:val="00F85FD1"/>
    <w:rsid w:val="00F87167"/>
    <w:rsid w:val="00F8764F"/>
    <w:rsid w:val="00F87F34"/>
    <w:rsid w:val="00F87F5C"/>
    <w:rsid w:val="00F90E10"/>
    <w:rsid w:val="00F9264A"/>
    <w:rsid w:val="00F9316E"/>
    <w:rsid w:val="00F9416F"/>
    <w:rsid w:val="00F9708C"/>
    <w:rsid w:val="00F97687"/>
    <w:rsid w:val="00FA0962"/>
    <w:rsid w:val="00FA0BE0"/>
    <w:rsid w:val="00FA13AB"/>
    <w:rsid w:val="00FA1D6D"/>
    <w:rsid w:val="00FA24B0"/>
    <w:rsid w:val="00FA413E"/>
    <w:rsid w:val="00FA5731"/>
    <w:rsid w:val="00FA5B72"/>
    <w:rsid w:val="00FA5CE6"/>
    <w:rsid w:val="00FA66A6"/>
    <w:rsid w:val="00FA7370"/>
    <w:rsid w:val="00FA7A46"/>
    <w:rsid w:val="00FA7D9E"/>
    <w:rsid w:val="00FB0F4A"/>
    <w:rsid w:val="00FB1752"/>
    <w:rsid w:val="00FB18AA"/>
    <w:rsid w:val="00FB1F07"/>
    <w:rsid w:val="00FB252E"/>
    <w:rsid w:val="00FB28C2"/>
    <w:rsid w:val="00FB2AE0"/>
    <w:rsid w:val="00FB42F5"/>
    <w:rsid w:val="00FB5285"/>
    <w:rsid w:val="00FB535F"/>
    <w:rsid w:val="00FB5F23"/>
    <w:rsid w:val="00FB607D"/>
    <w:rsid w:val="00FB628B"/>
    <w:rsid w:val="00FB6A08"/>
    <w:rsid w:val="00FB6D8A"/>
    <w:rsid w:val="00FB6DFD"/>
    <w:rsid w:val="00FB7219"/>
    <w:rsid w:val="00FB7CEB"/>
    <w:rsid w:val="00FC035C"/>
    <w:rsid w:val="00FC0506"/>
    <w:rsid w:val="00FC05D3"/>
    <w:rsid w:val="00FC0D64"/>
    <w:rsid w:val="00FC114E"/>
    <w:rsid w:val="00FC13FC"/>
    <w:rsid w:val="00FC162D"/>
    <w:rsid w:val="00FC18F9"/>
    <w:rsid w:val="00FC1A5E"/>
    <w:rsid w:val="00FC247A"/>
    <w:rsid w:val="00FC25D8"/>
    <w:rsid w:val="00FC2A0F"/>
    <w:rsid w:val="00FC2C4B"/>
    <w:rsid w:val="00FC3374"/>
    <w:rsid w:val="00FC3D90"/>
    <w:rsid w:val="00FC5672"/>
    <w:rsid w:val="00FC5D78"/>
    <w:rsid w:val="00FC6659"/>
    <w:rsid w:val="00FC697C"/>
    <w:rsid w:val="00FD006D"/>
    <w:rsid w:val="00FD0262"/>
    <w:rsid w:val="00FD02EF"/>
    <w:rsid w:val="00FD0565"/>
    <w:rsid w:val="00FD08DD"/>
    <w:rsid w:val="00FD0DCE"/>
    <w:rsid w:val="00FD378E"/>
    <w:rsid w:val="00FD5881"/>
    <w:rsid w:val="00FD5EA9"/>
    <w:rsid w:val="00FE09E3"/>
    <w:rsid w:val="00FE130C"/>
    <w:rsid w:val="00FE20CB"/>
    <w:rsid w:val="00FE2203"/>
    <w:rsid w:val="00FE353F"/>
    <w:rsid w:val="00FE3C9C"/>
    <w:rsid w:val="00FE5140"/>
    <w:rsid w:val="00FE5E87"/>
    <w:rsid w:val="00FE5F45"/>
    <w:rsid w:val="00FE6A2F"/>
    <w:rsid w:val="00FE6E0C"/>
    <w:rsid w:val="00FF0578"/>
    <w:rsid w:val="00FF0ACB"/>
    <w:rsid w:val="00FF0DF4"/>
    <w:rsid w:val="00FF17F2"/>
    <w:rsid w:val="00FF2256"/>
    <w:rsid w:val="00FF31B0"/>
    <w:rsid w:val="00FF35BA"/>
    <w:rsid w:val="00FF3906"/>
    <w:rsid w:val="00FF518C"/>
    <w:rsid w:val="00FF5C95"/>
    <w:rsid w:val="00FF686D"/>
    <w:rsid w:val="00FF6A97"/>
    <w:rsid w:val="00FF6D97"/>
    <w:rsid w:val="00FF7370"/>
    <w:rsid w:val="00FF797B"/>
    <w:rsid w:val="00FF7E0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9785BD9"/>
  <w15:chartTrackingRefBased/>
  <w15:docId w15:val="{25BA95B7-21B0-49CE-8470-BD49A2D0A4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uiPriority w:val="9"/>
    <w:qFormat/>
    <w:rsid w:val="008D207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unhideWhenUsed/>
    <w:qFormat/>
    <w:rsid w:val="008D207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A30D01"/>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gwek4">
    <w:name w:val="heading 4"/>
    <w:basedOn w:val="Normalny"/>
    <w:next w:val="Normalny"/>
    <w:link w:val="Nagwek4Znak"/>
    <w:uiPriority w:val="9"/>
    <w:unhideWhenUsed/>
    <w:qFormat/>
    <w:rsid w:val="00A30D01"/>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aliases w:val="Signature,Podpis1,BulletC,Numerowanie,List Paragraph,Table of contents numbered,maz_wyliczenie,opis dzialania,K-P_odwolanie,A_wyliczenie,Akapit z listą5CxSpLast,Akapit z listą5,Tekst punktowanie,Akapit z listą 1"/>
    <w:basedOn w:val="Normalny"/>
    <w:link w:val="AkapitzlistZnak"/>
    <w:uiPriority w:val="34"/>
    <w:qFormat/>
    <w:rsid w:val="00A777C5"/>
    <w:pPr>
      <w:ind w:left="720"/>
      <w:contextualSpacing/>
    </w:pPr>
  </w:style>
  <w:style w:type="character" w:styleId="Odwoaniedokomentarza">
    <w:name w:val="annotation reference"/>
    <w:basedOn w:val="Domylnaczcionkaakapitu"/>
    <w:uiPriority w:val="99"/>
    <w:semiHidden/>
    <w:unhideWhenUsed/>
    <w:rsid w:val="004B00B9"/>
    <w:rPr>
      <w:sz w:val="16"/>
      <w:szCs w:val="16"/>
    </w:rPr>
  </w:style>
  <w:style w:type="paragraph" w:styleId="Tekstkomentarza">
    <w:name w:val="annotation text"/>
    <w:basedOn w:val="Normalny"/>
    <w:link w:val="TekstkomentarzaZnak"/>
    <w:uiPriority w:val="99"/>
    <w:semiHidden/>
    <w:unhideWhenUsed/>
    <w:rsid w:val="004B00B9"/>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4B00B9"/>
    <w:rPr>
      <w:sz w:val="20"/>
      <w:szCs w:val="20"/>
    </w:rPr>
  </w:style>
  <w:style w:type="paragraph" w:styleId="Tematkomentarza">
    <w:name w:val="annotation subject"/>
    <w:basedOn w:val="Tekstkomentarza"/>
    <w:next w:val="Tekstkomentarza"/>
    <w:link w:val="TematkomentarzaZnak"/>
    <w:uiPriority w:val="99"/>
    <w:semiHidden/>
    <w:unhideWhenUsed/>
    <w:rsid w:val="004B00B9"/>
    <w:rPr>
      <w:b/>
      <w:bCs/>
    </w:rPr>
  </w:style>
  <w:style w:type="character" w:customStyle="1" w:styleId="TematkomentarzaZnak">
    <w:name w:val="Temat komentarza Znak"/>
    <w:basedOn w:val="TekstkomentarzaZnak"/>
    <w:link w:val="Tematkomentarza"/>
    <w:uiPriority w:val="99"/>
    <w:semiHidden/>
    <w:rsid w:val="004B00B9"/>
    <w:rPr>
      <w:b/>
      <w:bCs/>
      <w:sz w:val="20"/>
      <w:szCs w:val="20"/>
    </w:rPr>
  </w:style>
  <w:style w:type="paragraph" w:styleId="Bezodstpw">
    <w:name w:val="No Spacing"/>
    <w:link w:val="BezodstpwZnak"/>
    <w:uiPriority w:val="1"/>
    <w:qFormat/>
    <w:rsid w:val="000F4345"/>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0F4345"/>
    <w:rPr>
      <w:rFonts w:eastAsiaTheme="minorEastAsia"/>
      <w:lang w:eastAsia="pl-PL"/>
    </w:rPr>
  </w:style>
  <w:style w:type="character" w:customStyle="1" w:styleId="Nagwek1Znak">
    <w:name w:val="Nagłówek 1 Znak"/>
    <w:basedOn w:val="Domylnaczcionkaakapitu"/>
    <w:link w:val="Nagwek1"/>
    <w:uiPriority w:val="9"/>
    <w:rsid w:val="008D207D"/>
    <w:rPr>
      <w:rFonts w:asciiTheme="majorHAnsi" w:eastAsiaTheme="majorEastAsia" w:hAnsiTheme="majorHAnsi" w:cstheme="majorBidi"/>
      <w:color w:val="2F5496" w:themeColor="accent1" w:themeShade="BF"/>
      <w:sz w:val="32"/>
      <w:szCs w:val="32"/>
    </w:rPr>
  </w:style>
  <w:style w:type="character" w:customStyle="1" w:styleId="Nagwek2Znak">
    <w:name w:val="Nagłówek 2 Znak"/>
    <w:basedOn w:val="Domylnaczcionkaakapitu"/>
    <w:link w:val="Nagwek2"/>
    <w:uiPriority w:val="9"/>
    <w:rsid w:val="008D207D"/>
    <w:rPr>
      <w:rFonts w:asciiTheme="majorHAnsi" w:eastAsiaTheme="majorEastAsia" w:hAnsiTheme="majorHAnsi" w:cstheme="majorBidi"/>
      <w:color w:val="2F5496" w:themeColor="accent1" w:themeShade="BF"/>
      <w:sz w:val="26"/>
      <w:szCs w:val="26"/>
    </w:rPr>
  </w:style>
  <w:style w:type="character" w:customStyle="1" w:styleId="Nagwek3Znak">
    <w:name w:val="Nagłówek 3 Znak"/>
    <w:basedOn w:val="Domylnaczcionkaakapitu"/>
    <w:link w:val="Nagwek3"/>
    <w:uiPriority w:val="9"/>
    <w:rsid w:val="00A30D01"/>
    <w:rPr>
      <w:rFonts w:asciiTheme="majorHAnsi" w:eastAsiaTheme="majorEastAsia" w:hAnsiTheme="majorHAnsi" w:cstheme="majorBidi"/>
      <w:color w:val="1F3763" w:themeColor="accent1" w:themeShade="7F"/>
      <w:sz w:val="24"/>
      <w:szCs w:val="24"/>
    </w:rPr>
  </w:style>
  <w:style w:type="character" w:customStyle="1" w:styleId="Nagwek4Znak">
    <w:name w:val="Nagłówek 4 Znak"/>
    <w:basedOn w:val="Domylnaczcionkaakapitu"/>
    <w:link w:val="Nagwek4"/>
    <w:uiPriority w:val="9"/>
    <w:rsid w:val="00A30D01"/>
    <w:rPr>
      <w:rFonts w:asciiTheme="majorHAnsi" w:eastAsiaTheme="majorEastAsia" w:hAnsiTheme="majorHAnsi" w:cstheme="majorBidi"/>
      <w:i/>
      <w:iCs/>
      <w:color w:val="2F5496" w:themeColor="accent1" w:themeShade="BF"/>
    </w:rPr>
  </w:style>
  <w:style w:type="paragraph" w:styleId="Nagwekspisutreci">
    <w:name w:val="TOC Heading"/>
    <w:basedOn w:val="Nagwek1"/>
    <w:next w:val="Normalny"/>
    <w:uiPriority w:val="39"/>
    <w:unhideWhenUsed/>
    <w:qFormat/>
    <w:rsid w:val="00D7390F"/>
    <w:pPr>
      <w:outlineLvl w:val="9"/>
    </w:pPr>
    <w:rPr>
      <w:lang w:eastAsia="pl-PL"/>
    </w:rPr>
  </w:style>
  <w:style w:type="paragraph" w:styleId="Spistreci1">
    <w:name w:val="toc 1"/>
    <w:basedOn w:val="Normalny"/>
    <w:next w:val="Normalny"/>
    <w:autoRedefine/>
    <w:uiPriority w:val="39"/>
    <w:unhideWhenUsed/>
    <w:rsid w:val="00D7390F"/>
    <w:pPr>
      <w:spacing w:after="100"/>
    </w:pPr>
  </w:style>
  <w:style w:type="paragraph" w:styleId="Spistreci2">
    <w:name w:val="toc 2"/>
    <w:basedOn w:val="Normalny"/>
    <w:next w:val="Normalny"/>
    <w:autoRedefine/>
    <w:uiPriority w:val="39"/>
    <w:unhideWhenUsed/>
    <w:rsid w:val="00D7390F"/>
    <w:pPr>
      <w:spacing w:after="100"/>
      <w:ind w:left="220"/>
    </w:pPr>
  </w:style>
  <w:style w:type="paragraph" w:styleId="Spistreci3">
    <w:name w:val="toc 3"/>
    <w:basedOn w:val="Normalny"/>
    <w:next w:val="Normalny"/>
    <w:autoRedefine/>
    <w:uiPriority w:val="39"/>
    <w:unhideWhenUsed/>
    <w:rsid w:val="00D7390F"/>
    <w:pPr>
      <w:spacing w:after="100"/>
      <w:ind w:left="440"/>
    </w:pPr>
  </w:style>
  <w:style w:type="character" w:styleId="Hipercze">
    <w:name w:val="Hyperlink"/>
    <w:basedOn w:val="Domylnaczcionkaakapitu"/>
    <w:uiPriority w:val="99"/>
    <w:unhideWhenUsed/>
    <w:rsid w:val="00D7390F"/>
    <w:rPr>
      <w:color w:val="0563C1" w:themeColor="hyperlink"/>
      <w:u w:val="single"/>
    </w:rPr>
  </w:style>
  <w:style w:type="paragraph" w:styleId="Legenda">
    <w:name w:val="caption"/>
    <w:basedOn w:val="Normalny"/>
    <w:next w:val="Normalny"/>
    <w:uiPriority w:val="35"/>
    <w:unhideWhenUsed/>
    <w:qFormat/>
    <w:rsid w:val="00BF5FEE"/>
    <w:pPr>
      <w:spacing w:after="200" w:line="240" w:lineRule="auto"/>
    </w:pPr>
    <w:rPr>
      <w:i/>
      <w:iCs/>
      <w:color w:val="44546A" w:themeColor="text2"/>
      <w:sz w:val="18"/>
      <w:szCs w:val="18"/>
    </w:rPr>
  </w:style>
  <w:style w:type="table" w:styleId="Tabela-Siatka">
    <w:name w:val="Table Grid"/>
    <w:basedOn w:val="Standardowy"/>
    <w:uiPriority w:val="39"/>
    <w:rsid w:val="00442E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i4">
    <w:name w:val="Grid Table 4"/>
    <w:basedOn w:val="Standardowy"/>
    <w:uiPriority w:val="49"/>
    <w:rsid w:val="00442E9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UnresolvedMention">
    <w:name w:val="Unresolved Mention"/>
    <w:basedOn w:val="Domylnaczcionkaakapitu"/>
    <w:uiPriority w:val="99"/>
    <w:semiHidden/>
    <w:unhideWhenUsed/>
    <w:rsid w:val="00F31943"/>
    <w:rPr>
      <w:color w:val="605E5C"/>
      <w:shd w:val="clear" w:color="auto" w:fill="E1DFDD"/>
    </w:rPr>
  </w:style>
  <w:style w:type="paragraph" w:styleId="Nagwek">
    <w:name w:val="header"/>
    <w:basedOn w:val="Normalny"/>
    <w:link w:val="NagwekZnak"/>
    <w:uiPriority w:val="99"/>
    <w:unhideWhenUsed/>
    <w:rsid w:val="00BB5126"/>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B5126"/>
  </w:style>
  <w:style w:type="paragraph" w:styleId="Stopka">
    <w:name w:val="footer"/>
    <w:basedOn w:val="Normalny"/>
    <w:link w:val="StopkaZnak"/>
    <w:uiPriority w:val="99"/>
    <w:unhideWhenUsed/>
    <w:rsid w:val="00BB5126"/>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B5126"/>
  </w:style>
  <w:style w:type="paragraph" w:styleId="Tekstprzypisukocowego">
    <w:name w:val="endnote text"/>
    <w:basedOn w:val="Normalny"/>
    <w:link w:val="TekstprzypisukocowegoZnak"/>
    <w:uiPriority w:val="99"/>
    <w:semiHidden/>
    <w:unhideWhenUsed/>
    <w:rsid w:val="00776EB5"/>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76EB5"/>
    <w:rPr>
      <w:sz w:val="20"/>
      <w:szCs w:val="20"/>
    </w:rPr>
  </w:style>
  <w:style w:type="character" w:styleId="Odwoanieprzypisukocowego">
    <w:name w:val="endnote reference"/>
    <w:basedOn w:val="Domylnaczcionkaakapitu"/>
    <w:uiPriority w:val="99"/>
    <w:semiHidden/>
    <w:unhideWhenUsed/>
    <w:rsid w:val="00776EB5"/>
    <w:rPr>
      <w:vertAlign w:val="superscript"/>
    </w:rPr>
  </w:style>
  <w:style w:type="table" w:styleId="Tabelasiatki4akcent2">
    <w:name w:val="Grid Table 4 Accent 2"/>
    <w:basedOn w:val="Standardowy"/>
    <w:uiPriority w:val="49"/>
    <w:rsid w:val="001724EB"/>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elasiatki4akcent4">
    <w:name w:val="Grid Table 4 Accent 4"/>
    <w:basedOn w:val="Standardowy"/>
    <w:uiPriority w:val="49"/>
    <w:rsid w:val="001724EB"/>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markedcontent">
    <w:name w:val="markedcontent"/>
    <w:basedOn w:val="Domylnaczcionkaakapitu"/>
    <w:rsid w:val="00D544B9"/>
  </w:style>
  <w:style w:type="table" w:styleId="Tabelasiatki5ciemna">
    <w:name w:val="Grid Table 5 Dark"/>
    <w:basedOn w:val="Standardowy"/>
    <w:uiPriority w:val="50"/>
    <w:rsid w:val="0082229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paragraph" w:styleId="Spisilustracji">
    <w:name w:val="table of figures"/>
    <w:basedOn w:val="Normalny"/>
    <w:next w:val="Normalny"/>
    <w:uiPriority w:val="99"/>
    <w:unhideWhenUsed/>
    <w:rsid w:val="00393072"/>
    <w:pPr>
      <w:spacing w:after="0"/>
    </w:pPr>
  </w:style>
  <w:style w:type="paragraph" w:styleId="Tekstprzypisudolnego">
    <w:name w:val="footnote text"/>
    <w:basedOn w:val="Normalny"/>
    <w:link w:val="TekstprzypisudolnegoZnak"/>
    <w:uiPriority w:val="99"/>
    <w:unhideWhenUsed/>
    <w:rsid w:val="005B1D56"/>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5B1D56"/>
    <w:rPr>
      <w:sz w:val="20"/>
      <w:szCs w:val="20"/>
    </w:rPr>
  </w:style>
  <w:style w:type="character" w:styleId="Odwoanieprzypisudolnego">
    <w:name w:val="footnote reference"/>
    <w:basedOn w:val="Domylnaczcionkaakapitu"/>
    <w:uiPriority w:val="99"/>
    <w:semiHidden/>
    <w:unhideWhenUsed/>
    <w:rsid w:val="005B1D56"/>
    <w:rPr>
      <w:vertAlign w:val="superscript"/>
    </w:rPr>
  </w:style>
  <w:style w:type="character" w:styleId="UyteHipercze">
    <w:name w:val="FollowedHyperlink"/>
    <w:basedOn w:val="Domylnaczcionkaakapitu"/>
    <w:uiPriority w:val="99"/>
    <w:semiHidden/>
    <w:unhideWhenUsed/>
    <w:rsid w:val="00465ED6"/>
    <w:rPr>
      <w:color w:val="954F72"/>
      <w:u w:val="single"/>
    </w:rPr>
  </w:style>
  <w:style w:type="paragraph" w:customStyle="1" w:styleId="msonormal0">
    <w:name w:val="msonormal"/>
    <w:basedOn w:val="Normalny"/>
    <w:rsid w:val="00465ED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63">
    <w:name w:val="xl63"/>
    <w:basedOn w:val="Normalny"/>
    <w:rsid w:val="00465ED6"/>
    <w:pPr>
      <w:spacing w:before="100" w:beforeAutospacing="1" w:after="100" w:afterAutospacing="1" w:line="240" w:lineRule="auto"/>
      <w:jc w:val="center"/>
      <w:textAlignment w:val="center"/>
    </w:pPr>
    <w:rPr>
      <w:rFonts w:ascii="Helvetica" w:eastAsia="Times New Roman" w:hAnsi="Helvetica" w:cs="Helvetica"/>
      <w:sz w:val="16"/>
      <w:szCs w:val="16"/>
      <w:lang w:eastAsia="pl-PL"/>
    </w:rPr>
  </w:style>
  <w:style w:type="paragraph" w:customStyle="1" w:styleId="xl64">
    <w:name w:val="xl64"/>
    <w:basedOn w:val="Normalny"/>
    <w:rsid w:val="00465ED6"/>
    <w:pPr>
      <w:spacing w:before="100" w:beforeAutospacing="1" w:after="100" w:afterAutospacing="1" w:line="240" w:lineRule="auto"/>
      <w:textAlignment w:val="center"/>
    </w:pPr>
    <w:rPr>
      <w:rFonts w:ascii="Helvetica" w:eastAsia="Times New Roman" w:hAnsi="Helvetica" w:cs="Helvetica"/>
      <w:sz w:val="16"/>
      <w:szCs w:val="16"/>
      <w:lang w:eastAsia="pl-PL"/>
    </w:rPr>
  </w:style>
  <w:style w:type="paragraph" w:customStyle="1" w:styleId="xl65">
    <w:name w:val="xl65"/>
    <w:basedOn w:val="Normalny"/>
    <w:rsid w:val="00465E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Helvetica" w:eastAsia="Times New Roman" w:hAnsi="Helvetica" w:cs="Helvetica"/>
      <w:b/>
      <w:bCs/>
      <w:sz w:val="16"/>
      <w:szCs w:val="16"/>
      <w:lang w:eastAsia="pl-PL"/>
    </w:rPr>
  </w:style>
  <w:style w:type="paragraph" w:customStyle="1" w:styleId="xl66">
    <w:name w:val="xl66"/>
    <w:basedOn w:val="Normalny"/>
    <w:rsid w:val="00465ED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Helvetica" w:eastAsia="Times New Roman" w:hAnsi="Helvetica" w:cs="Helvetica"/>
      <w:sz w:val="16"/>
      <w:szCs w:val="16"/>
      <w:lang w:eastAsia="pl-PL"/>
    </w:rPr>
  </w:style>
  <w:style w:type="paragraph" w:customStyle="1" w:styleId="xl67">
    <w:name w:val="xl67"/>
    <w:basedOn w:val="Normalny"/>
    <w:rsid w:val="00465ED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Helvetica" w:eastAsia="Times New Roman" w:hAnsi="Helvetica" w:cs="Helvetica"/>
      <w:sz w:val="16"/>
      <w:szCs w:val="16"/>
      <w:lang w:eastAsia="pl-PL"/>
    </w:rPr>
  </w:style>
  <w:style w:type="character" w:styleId="Pogrubienie">
    <w:name w:val="Strong"/>
    <w:basedOn w:val="Domylnaczcionkaakapitu"/>
    <w:uiPriority w:val="22"/>
    <w:qFormat/>
    <w:rsid w:val="005F082C"/>
    <w:rPr>
      <w:b/>
      <w:bCs/>
    </w:rPr>
  </w:style>
  <w:style w:type="paragraph" w:customStyle="1" w:styleId="cdt4ke">
    <w:name w:val="cdt4ke"/>
    <w:basedOn w:val="Normalny"/>
    <w:rsid w:val="004657FD"/>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NormalnyWeb">
    <w:name w:val="Normal (Web)"/>
    <w:basedOn w:val="Normalny"/>
    <w:uiPriority w:val="99"/>
    <w:unhideWhenUsed/>
    <w:rsid w:val="00C8319F"/>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Default">
    <w:name w:val="Default"/>
    <w:rsid w:val="005C3D28"/>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kapitzlistZnak">
    <w:name w:val="Akapit z listą Znak"/>
    <w:aliases w:val="Signature Znak,Podpis1 Znak,BulletC Znak,Numerowanie Znak,List Paragraph Znak,Table of contents numbered Znak,maz_wyliczenie Znak,opis dzialania Znak,K-P_odwolanie Znak,A_wyliczenie Znak,Akapit z listą5CxSpLast Znak"/>
    <w:link w:val="Akapitzlist"/>
    <w:uiPriority w:val="34"/>
    <w:qFormat/>
    <w:locked/>
    <w:rsid w:val="00B01476"/>
  </w:style>
  <w:style w:type="table" w:styleId="Siatkatabelijasna">
    <w:name w:val="Grid Table Light"/>
    <w:basedOn w:val="Standardowy"/>
    <w:uiPriority w:val="40"/>
    <w:rsid w:val="00A0360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Zwykatabela1">
    <w:name w:val="Plain Table 1"/>
    <w:basedOn w:val="Standardowy"/>
    <w:uiPriority w:val="41"/>
    <w:rsid w:val="00A0360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Zwykatabela2">
    <w:name w:val="Plain Table 2"/>
    <w:basedOn w:val="Standardowy"/>
    <w:uiPriority w:val="42"/>
    <w:rsid w:val="00A03602"/>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i-provider">
    <w:name w:val="ui-provider"/>
    <w:basedOn w:val="Domylnaczcionkaakapitu"/>
    <w:rsid w:val="006A17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430791">
      <w:bodyDiv w:val="1"/>
      <w:marLeft w:val="0"/>
      <w:marRight w:val="0"/>
      <w:marTop w:val="0"/>
      <w:marBottom w:val="0"/>
      <w:divBdr>
        <w:top w:val="none" w:sz="0" w:space="0" w:color="auto"/>
        <w:left w:val="none" w:sz="0" w:space="0" w:color="auto"/>
        <w:bottom w:val="none" w:sz="0" w:space="0" w:color="auto"/>
        <w:right w:val="none" w:sz="0" w:space="0" w:color="auto"/>
      </w:divBdr>
      <w:divsChild>
        <w:div w:id="982346219">
          <w:marLeft w:val="0"/>
          <w:marRight w:val="0"/>
          <w:marTop w:val="0"/>
          <w:marBottom w:val="0"/>
          <w:divBdr>
            <w:top w:val="none" w:sz="0" w:space="0" w:color="auto"/>
            <w:left w:val="none" w:sz="0" w:space="0" w:color="auto"/>
            <w:bottom w:val="none" w:sz="0" w:space="0" w:color="auto"/>
            <w:right w:val="none" w:sz="0" w:space="0" w:color="auto"/>
          </w:divBdr>
        </w:div>
      </w:divsChild>
    </w:div>
    <w:div w:id="19626188">
      <w:bodyDiv w:val="1"/>
      <w:marLeft w:val="0"/>
      <w:marRight w:val="0"/>
      <w:marTop w:val="0"/>
      <w:marBottom w:val="0"/>
      <w:divBdr>
        <w:top w:val="none" w:sz="0" w:space="0" w:color="auto"/>
        <w:left w:val="none" w:sz="0" w:space="0" w:color="auto"/>
        <w:bottom w:val="none" w:sz="0" w:space="0" w:color="auto"/>
        <w:right w:val="none" w:sz="0" w:space="0" w:color="auto"/>
      </w:divBdr>
    </w:div>
    <w:div w:id="20596658">
      <w:bodyDiv w:val="1"/>
      <w:marLeft w:val="0"/>
      <w:marRight w:val="0"/>
      <w:marTop w:val="0"/>
      <w:marBottom w:val="0"/>
      <w:divBdr>
        <w:top w:val="none" w:sz="0" w:space="0" w:color="auto"/>
        <w:left w:val="none" w:sz="0" w:space="0" w:color="auto"/>
        <w:bottom w:val="none" w:sz="0" w:space="0" w:color="auto"/>
        <w:right w:val="none" w:sz="0" w:space="0" w:color="auto"/>
      </w:divBdr>
    </w:div>
    <w:div w:id="33233501">
      <w:bodyDiv w:val="1"/>
      <w:marLeft w:val="0"/>
      <w:marRight w:val="0"/>
      <w:marTop w:val="0"/>
      <w:marBottom w:val="0"/>
      <w:divBdr>
        <w:top w:val="none" w:sz="0" w:space="0" w:color="auto"/>
        <w:left w:val="none" w:sz="0" w:space="0" w:color="auto"/>
        <w:bottom w:val="none" w:sz="0" w:space="0" w:color="auto"/>
        <w:right w:val="none" w:sz="0" w:space="0" w:color="auto"/>
      </w:divBdr>
    </w:div>
    <w:div w:id="136343210">
      <w:bodyDiv w:val="1"/>
      <w:marLeft w:val="0"/>
      <w:marRight w:val="0"/>
      <w:marTop w:val="0"/>
      <w:marBottom w:val="0"/>
      <w:divBdr>
        <w:top w:val="none" w:sz="0" w:space="0" w:color="auto"/>
        <w:left w:val="none" w:sz="0" w:space="0" w:color="auto"/>
        <w:bottom w:val="none" w:sz="0" w:space="0" w:color="auto"/>
        <w:right w:val="none" w:sz="0" w:space="0" w:color="auto"/>
      </w:divBdr>
    </w:div>
    <w:div w:id="291833689">
      <w:bodyDiv w:val="1"/>
      <w:marLeft w:val="0"/>
      <w:marRight w:val="0"/>
      <w:marTop w:val="0"/>
      <w:marBottom w:val="0"/>
      <w:divBdr>
        <w:top w:val="none" w:sz="0" w:space="0" w:color="auto"/>
        <w:left w:val="none" w:sz="0" w:space="0" w:color="auto"/>
        <w:bottom w:val="none" w:sz="0" w:space="0" w:color="auto"/>
        <w:right w:val="none" w:sz="0" w:space="0" w:color="auto"/>
      </w:divBdr>
    </w:div>
    <w:div w:id="321350411">
      <w:bodyDiv w:val="1"/>
      <w:marLeft w:val="0"/>
      <w:marRight w:val="0"/>
      <w:marTop w:val="0"/>
      <w:marBottom w:val="0"/>
      <w:divBdr>
        <w:top w:val="none" w:sz="0" w:space="0" w:color="auto"/>
        <w:left w:val="none" w:sz="0" w:space="0" w:color="auto"/>
        <w:bottom w:val="none" w:sz="0" w:space="0" w:color="auto"/>
        <w:right w:val="none" w:sz="0" w:space="0" w:color="auto"/>
      </w:divBdr>
    </w:div>
    <w:div w:id="367224232">
      <w:bodyDiv w:val="1"/>
      <w:marLeft w:val="0"/>
      <w:marRight w:val="0"/>
      <w:marTop w:val="0"/>
      <w:marBottom w:val="0"/>
      <w:divBdr>
        <w:top w:val="none" w:sz="0" w:space="0" w:color="auto"/>
        <w:left w:val="none" w:sz="0" w:space="0" w:color="auto"/>
        <w:bottom w:val="none" w:sz="0" w:space="0" w:color="auto"/>
        <w:right w:val="none" w:sz="0" w:space="0" w:color="auto"/>
      </w:divBdr>
    </w:div>
    <w:div w:id="377047170">
      <w:bodyDiv w:val="1"/>
      <w:marLeft w:val="0"/>
      <w:marRight w:val="0"/>
      <w:marTop w:val="0"/>
      <w:marBottom w:val="0"/>
      <w:divBdr>
        <w:top w:val="none" w:sz="0" w:space="0" w:color="auto"/>
        <w:left w:val="none" w:sz="0" w:space="0" w:color="auto"/>
        <w:bottom w:val="none" w:sz="0" w:space="0" w:color="auto"/>
        <w:right w:val="none" w:sz="0" w:space="0" w:color="auto"/>
      </w:divBdr>
    </w:div>
    <w:div w:id="423570361">
      <w:bodyDiv w:val="1"/>
      <w:marLeft w:val="0"/>
      <w:marRight w:val="0"/>
      <w:marTop w:val="0"/>
      <w:marBottom w:val="0"/>
      <w:divBdr>
        <w:top w:val="none" w:sz="0" w:space="0" w:color="auto"/>
        <w:left w:val="none" w:sz="0" w:space="0" w:color="auto"/>
        <w:bottom w:val="none" w:sz="0" w:space="0" w:color="auto"/>
        <w:right w:val="none" w:sz="0" w:space="0" w:color="auto"/>
      </w:divBdr>
    </w:div>
    <w:div w:id="470755805">
      <w:bodyDiv w:val="1"/>
      <w:marLeft w:val="0"/>
      <w:marRight w:val="0"/>
      <w:marTop w:val="0"/>
      <w:marBottom w:val="0"/>
      <w:divBdr>
        <w:top w:val="none" w:sz="0" w:space="0" w:color="auto"/>
        <w:left w:val="none" w:sz="0" w:space="0" w:color="auto"/>
        <w:bottom w:val="none" w:sz="0" w:space="0" w:color="auto"/>
        <w:right w:val="none" w:sz="0" w:space="0" w:color="auto"/>
      </w:divBdr>
    </w:div>
    <w:div w:id="482546242">
      <w:bodyDiv w:val="1"/>
      <w:marLeft w:val="0"/>
      <w:marRight w:val="0"/>
      <w:marTop w:val="0"/>
      <w:marBottom w:val="0"/>
      <w:divBdr>
        <w:top w:val="none" w:sz="0" w:space="0" w:color="auto"/>
        <w:left w:val="none" w:sz="0" w:space="0" w:color="auto"/>
        <w:bottom w:val="none" w:sz="0" w:space="0" w:color="auto"/>
        <w:right w:val="none" w:sz="0" w:space="0" w:color="auto"/>
      </w:divBdr>
    </w:div>
    <w:div w:id="489978893">
      <w:bodyDiv w:val="1"/>
      <w:marLeft w:val="0"/>
      <w:marRight w:val="0"/>
      <w:marTop w:val="0"/>
      <w:marBottom w:val="0"/>
      <w:divBdr>
        <w:top w:val="none" w:sz="0" w:space="0" w:color="auto"/>
        <w:left w:val="none" w:sz="0" w:space="0" w:color="auto"/>
        <w:bottom w:val="none" w:sz="0" w:space="0" w:color="auto"/>
        <w:right w:val="none" w:sz="0" w:space="0" w:color="auto"/>
      </w:divBdr>
    </w:div>
    <w:div w:id="496070418">
      <w:bodyDiv w:val="1"/>
      <w:marLeft w:val="0"/>
      <w:marRight w:val="0"/>
      <w:marTop w:val="0"/>
      <w:marBottom w:val="0"/>
      <w:divBdr>
        <w:top w:val="none" w:sz="0" w:space="0" w:color="auto"/>
        <w:left w:val="none" w:sz="0" w:space="0" w:color="auto"/>
        <w:bottom w:val="none" w:sz="0" w:space="0" w:color="auto"/>
        <w:right w:val="none" w:sz="0" w:space="0" w:color="auto"/>
      </w:divBdr>
    </w:div>
    <w:div w:id="542787334">
      <w:bodyDiv w:val="1"/>
      <w:marLeft w:val="0"/>
      <w:marRight w:val="0"/>
      <w:marTop w:val="0"/>
      <w:marBottom w:val="0"/>
      <w:divBdr>
        <w:top w:val="none" w:sz="0" w:space="0" w:color="auto"/>
        <w:left w:val="none" w:sz="0" w:space="0" w:color="auto"/>
        <w:bottom w:val="none" w:sz="0" w:space="0" w:color="auto"/>
        <w:right w:val="none" w:sz="0" w:space="0" w:color="auto"/>
      </w:divBdr>
    </w:div>
    <w:div w:id="599803338">
      <w:bodyDiv w:val="1"/>
      <w:marLeft w:val="0"/>
      <w:marRight w:val="0"/>
      <w:marTop w:val="0"/>
      <w:marBottom w:val="0"/>
      <w:divBdr>
        <w:top w:val="none" w:sz="0" w:space="0" w:color="auto"/>
        <w:left w:val="none" w:sz="0" w:space="0" w:color="auto"/>
        <w:bottom w:val="none" w:sz="0" w:space="0" w:color="auto"/>
        <w:right w:val="none" w:sz="0" w:space="0" w:color="auto"/>
      </w:divBdr>
    </w:div>
    <w:div w:id="614097369">
      <w:bodyDiv w:val="1"/>
      <w:marLeft w:val="0"/>
      <w:marRight w:val="0"/>
      <w:marTop w:val="0"/>
      <w:marBottom w:val="0"/>
      <w:divBdr>
        <w:top w:val="none" w:sz="0" w:space="0" w:color="auto"/>
        <w:left w:val="none" w:sz="0" w:space="0" w:color="auto"/>
        <w:bottom w:val="none" w:sz="0" w:space="0" w:color="auto"/>
        <w:right w:val="none" w:sz="0" w:space="0" w:color="auto"/>
      </w:divBdr>
      <w:divsChild>
        <w:div w:id="1367219416">
          <w:marLeft w:val="0"/>
          <w:marRight w:val="0"/>
          <w:marTop w:val="0"/>
          <w:marBottom w:val="0"/>
          <w:divBdr>
            <w:top w:val="none" w:sz="0" w:space="0" w:color="auto"/>
            <w:left w:val="none" w:sz="0" w:space="0" w:color="auto"/>
            <w:bottom w:val="none" w:sz="0" w:space="0" w:color="auto"/>
            <w:right w:val="none" w:sz="0" w:space="0" w:color="auto"/>
          </w:divBdr>
        </w:div>
      </w:divsChild>
    </w:div>
    <w:div w:id="639000381">
      <w:bodyDiv w:val="1"/>
      <w:marLeft w:val="0"/>
      <w:marRight w:val="0"/>
      <w:marTop w:val="0"/>
      <w:marBottom w:val="0"/>
      <w:divBdr>
        <w:top w:val="none" w:sz="0" w:space="0" w:color="auto"/>
        <w:left w:val="none" w:sz="0" w:space="0" w:color="auto"/>
        <w:bottom w:val="none" w:sz="0" w:space="0" w:color="auto"/>
        <w:right w:val="none" w:sz="0" w:space="0" w:color="auto"/>
      </w:divBdr>
    </w:div>
    <w:div w:id="746805016">
      <w:bodyDiv w:val="1"/>
      <w:marLeft w:val="0"/>
      <w:marRight w:val="0"/>
      <w:marTop w:val="0"/>
      <w:marBottom w:val="0"/>
      <w:divBdr>
        <w:top w:val="none" w:sz="0" w:space="0" w:color="auto"/>
        <w:left w:val="none" w:sz="0" w:space="0" w:color="auto"/>
        <w:bottom w:val="none" w:sz="0" w:space="0" w:color="auto"/>
        <w:right w:val="none" w:sz="0" w:space="0" w:color="auto"/>
      </w:divBdr>
    </w:div>
    <w:div w:id="755397168">
      <w:bodyDiv w:val="1"/>
      <w:marLeft w:val="0"/>
      <w:marRight w:val="0"/>
      <w:marTop w:val="0"/>
      <w:marBottom w:val="0"/>
      <w:divBdr>
        <w:top w:val="none" w:sz="0" w:space="0" w:color="auto"/>
        <w:left w:val="none" w:sz="0" w:space="0" w:color="auto"/>
        <w:bottom w:val="none" w:sz="0" w:space="0" w:color="auto"/>
        <w:right w:val="none" w:sz="0" w:space="0" w:color="auto"/>
      </w:divBdr>
    </w:div>
    <w:div w:id="765613785">
      <w:bodyDiv w:val="1"/>
      <w:marLeft w:val="0"/>
      <w:marRight w:val="0"/>
      <w:marTop w:val="0"/>
      <w:marBottom w:val="0"/>
      <w:divBdr>
        <w:top w:val="none" w:sz="0" w:space="0" w:color="auto"/>
        <w:left w:val="none" w:sz="0" w:space="0" w:color="auto"/>
        <w:bottom w:val="none" w:sz="0" w:space="0" w:color="auto"/>
        <w:right w:val="none" w:sz="0" w:space="0" w:color="auto"/>
      </w:divBdr>
    </w:div>
    <w:div w:id="774636055">
      <w:bodyDiv w:val="1"/>
      <w:marLeft w:val="0"/>
      <w:marRight w:val="0"/>
      <w:marTop w:val="0"/>
      <w:marBottom w:val="0"/>
      <w:divBdr>
        <w:top w:val="none" w:sz="0" w:space="0" w:color="auto"/>
        <w:left w:val="none" w:sz="0" w:space="0" w:color="auto"/>
        <w:bottom w:val="none" w:sz="0" w:space="0" w:color="auto"/>
        <w:right w:val="none" w:sz="0" w:space="0" w:color="auto"/>
      </w:divBdr>
    </w:div>
    <w:div w:id="900364881">
      <w:bodyDiv w:val="1"/>
      <w:marLeft w:val="0"/>
      <w:marRight w:val="0"/>
      <w:marTop w:val="0"/>
      <w:marBottom w:val="0"/>
      <w:divBdr>
        <w:top w:val="none" w:sz="0" w:space="0" w:color="auto"/>
        <w:left w:val="none" w:sz="0" w:space="0" w:color="auto"/>
        <w:bottom w:val="none" w:sz="0" w:space="0" w:color="auto"/>
        <w:right w:val="none" w:sz="0" w:space="0" w:color="auto"/>
      </w:divBdr>
    </w:div>
    <w:div w:id="931351974">
      <w:bodyDiv w:val="1"/>
      <w:marLeft w:val="0"/>
      <w:marRight w:val="0"/>
      <w:marTop w:val="0"/>
      <w:marBottom w:val="0"/>
      <w:divBdr>
        <w:top w:val="none" w:sz="0" w:space="0" w:color="auto"/>
        <w:left w:val="none" w:sz="0" w:space="0" w:color="auto"/>
        <w:bottom w:val="none" w:sz="0" w:space="0" w:color="auto"/>
        <w:right w:val="none" w:sz="0" w:space="0" w:color="auto"/>
      </w:divBdr>
    </w:div>
    <w:div w:id="952056757">
      <w:bodyDiv w:val="1"/>
      <w:marLeft w:val="0"/>
      <w:marRight w:val="0"/>
      <w:marTop w:val="0"/>
      <w:marBottom w:val="0"/>
      <w:divBdr>
        <w:top w:val="none" w:sz="0" w:space="0" w:color="auto"/>
        <w:left w:val="none" w:sz="0" w:space="0" w:color="auto"/>
        <w:bottom w:val="none" w:sz="0" w:space="0" w:color="auto"/>
        <w:right w:val="none" w:sz="0" w:space="0" w:color="auto"/>
      </w:divBdr>
    </w:div>
    <w:div w:id="1000040329">
      <w:bodyDiv w:val="1"/>
      <w:marLeft w:val="0"/>
      <w:marRight w:val="0"/>
      <w:marTop w:val="0"/>
      <w:marBottom w:val="0"/>
      <w:divBdr>
        <w:top w:val="none" w:sz="0" w:space="0" w:color="auto"/>
        <w:left w:val="none" w:sz="0" w:space="0" w:color="auto"/>
        <w:bottom w:val="none" w:sz="0" w:space="0" w:color="auto"/>
        <w:right w:val="none" w:sz="0" w:space="0" w:color="auto"/>
      </w:divBdr>
    </w:div>
    <w:div w:id="1030379399">
      <w:bodyDiv w:val="1"/>
      <w:marLeft w:val="0"/>
      <w:marRight w:val="0"/>
      <w:marTop w:val="0"/>
      <w:marBottom w:val="0"/>
      <w:divBdr>
        <w:top w:val="none" w:sz="0" w:space="0" w:color="auto"/>
        <w:left w:val="none" w:sz="0" w:space="0" w:color="auto"/>
        <w:bottom w:val="none" w:sz="0" w:space="0" w:color="auto"/>
        <w:right w:val="none" w:sz="0" w:space="0" w:color="auto"/>
      </w:divBdr>
    </w:div>
    <w:div w:id="1033842545">
      <w:bodyDiv w:val="1"/>
      <w:marLeft w:val="0"/>
      <w:marRight w:val="0"/>
      <w:marTop w:val="0"/>
      <w:marBottom w:val="0"/>
      <w:divBdr>
        <w:top w:val="none" w:sz="0" w:space="0" w:color="auto"/>
        <w:left w:val="none" w:sz="0" w:space="0" w:color="auto"/>
        <w:bottom w:val="none" w:sz="0" w:space="0" w:color="auto"/>
        <w:right w:val="none" w:sz="0" w:space="0" w:color="auto"/>
      </w:divBdr>
    </w:div>
    <w:div w:id="1037513383">
      <w:bodyDiv w:val="1"/>
      <w:marLeft w:val="0"/>
      <w:marRight w:val="0"/>
      <w:marTop w:val="0"/>
      <w:marBottom w:val="0"/>
      <w:divBdr>
        <w:top w:val="none" w:sz="0" w:space="0" w:color="auto"/>
        <w:left w:val="none" w:sz="0" w:space="0" w:color="auto"/>
        <w:bottom w:val="none" w:sz="0" w:space="0" w:color="auto"/>
        <w:right w:val="none" w:sz="0" w:space="0" w:color="auto"/>
      </w:divBdr>
    </w:div>
    <w:div w:id="1068114126">
      <w:bodyDiv w:val="1"/>
      <w:marLeft w:val="0"/>
      <w:marRight w:val="0"/>
      <w:marTop w:val="0"/>
      <w:marBottom w:val="0"/>
      <w:divBdr>
        <w:top w:val="none" w:sz="0" w:space="0" w:color="auto"/>
        <w:left w:val="none" w:sz="0" w:space="0" w:color="auto"/>
        <w:bottom w:val="none" w:sz="0" w:space="0" w:color="auto"/>
        <w:right w:val="none" w:sz="0" w:space="0" w:color="auto"/>
      </w:divBdr>
    </w:div>
    <w:div w:id="1145047401">
      <w:bodyDiv w:val="1"/>
      <w:marLeft w:val="0"/>
      <w:marRight w:val="0"/>
      <w:marTop w:val="0"/>
      <w:marBottom w:val="0"/>
      <w:divBdr>
        <w:top w:val="none" w:sz="0" w:space="0" w:color="auto"/>
        <w:left w:val="none" w:sz="0" w:space="0" w:color="auto"/>
        <w:bottom w:val="none" w:sz="0" w:space="0" w:color="auto"/>
        <w:right w:val="none" w:sz="0" w:space="0" w:color="auto"/>
      </w:divBdr>
    </w:div>
    <w:div w:id="1326009730">
      <w:bodyDiv w:val="1"/>
      <w:marLeft w:val="0"/>
      <w:marRight w:val="0"/>
      <w:marTop w:val="0"/>
      <w:marBottom w:val="0"/>
      <w:divBdr>
        <w:top w:val="none" w:sz="0" w:space="0" w:color="auto"/>
        <w:left w:val="none" w:sz="0" w:space="0" w:color="auto"/>
        <w:bottom w:val="none" w:sz="0" w:space="0" w:color="auto"/>
        <w:right w:val="none" w:sz="0" w:space="0" w:color="auto"/>
      </w:divBdr>
    </w:div>
    <w:div w:id="1341467841">
      <w:bodyDiv w:val="1"/>
      <w:marLeft w:val="0"/>
      <w:marRight w:val="0"/>
      <w:marTop w:val="0"/>
      <w:marBottom w:val="0"/>
      <w:divBdr>
        <w:top w:val="none" w:sz="0" w:space="0" w:color="auto"/>
        <w:left w:val="none" w:sz="0" w:space="0" w:color="auto"/>
        <w:bottom w:val="none" w:sz="0" w:space="0" w:color="auto"/>
        <w:right w:val="none" w:sz="0" w:space="0" w:color="auto"/>
      </w:divBdr>
    </w:div>
    <w:div w:id="1390419114">
      <w:bodyDiv w:val="1"/>
      <w:marLeft w:val="0"/>
      <w:marRight w:val="0"/>
      <w:marTop w:val="0"/>
      <w:marBottom w:val="0"/>
      <w:divBdr>
        <w:top w:val="none" w:sz="0" w:space="0" w:color="auto"/>
        <w:left w:val="none" w:sz="0" w:space="0" w:color="auto"/>
        <w:bottom w:val="none" w:sz="0" w:space="0" w:color="auto"/>
        <w:right w:val="none" w:sz="0" w:space="0" w:color="auto"/>
      </w:divBdr>
    </w:div>
    <w:div w:id="1503813004">
      <w:bodyDiv w:val="1"/>
      <w:marLeft w:val="0"/>
      <w:marRight w:val="0"/>
      <w:marTop w:val="0"/>
      <w:marBottom w:val="0"/>
      <w:divBdr>
        <w:top w:val="none" w:sz="0" w:space="0" w:color="auto"/>
        <w:left w:val="none" w:sz="0" w:space="0" w:color="auto"/>
        <w:bottom w:val="none" w:sz="0" w:space="0" w:color="auto"/>
        <w:right w:val="none" w:sz="0" w:space="0" w:color="auto"/>
      </w:divBdr>
    </w:div>
    <w:div w:id="1506093828">
      <w:bodyDiv w:val="1"/>
      <w:marLeft w:val="0"/>
      <w:marRight w:val="0"/>
      <w:marTop w:val="0"/>
      <w:marBottom w:val="0"/>
      <w:divBdr>
        <w:top w:val="none" w:sz="0" w:space="0" w:color="auto"/>
        <w:left w:val="none" w:sz="0" w:space="0" w:color="auto"/>
        <w:bottom w:val="none" w:sz="0" w:space="0" w:color="auto"/>
        <w:right w:val="none" w:sz="0" w:space="0" w:color="auto"/>
      </w:divBdr>
    </w:div>
    <w:div w:id="1517698338">
      <w:bodyDiv w:val="1"/>
      <w:marLeft w:val="0"/>
      <w:marRight w:val="0"/>
      <w:marTop w:val="0"/>
      <w:marBottom w:val="0"/>
      <w:divBdr>
        <w:top w:val="none" w:sz="0" w:space="0" w:color="auto"/>
        <w:left w:val="none" w:sz="0" w:space="0" w:color="auto"/>
        <w:bottom w:val="none" w:sz="0" w:space="0" w:color="auto"/>
        <w:right w:val="none" w:sz="0" w:space="0" w:color="auto"/>
      </w:divBdr>
    </w:div>
    <w:div w:id="1551307661">
      <w:bodyDiv w:val="1"/>
      <w:marLeft w:val="0"/>
      <w:marRight w:val="0"/>
      <w:marTop w:val="0"/>
      <w:marBottom w:val="0"/>
      <w:divBdr>
        <w:top w:val="none" w:sz="0" w:space="0" w:color="auto"/>
        <w:left w:val="none" w:sz="0" w:space="0" w:color="auto"/>
        <w:bottom w:val="none" w:sz="0" w:space="0" w:color="auto"/>
        <w:right w:val="none" w:sz="0" w:space="0" w:color="auto"/>
      </w:divBdr>
    </w:div>
    <w:div w:id="1573587638">
      <w:bodyDiv w:val="1"/>
      <w:marLeft w:val="0"/>
      <w:marRight w:val="0"/>
      <w:marTop w:val="0"/>
      <w:marBottom w:val="0"/>
      <w:divBdr>
        <w:top w:val="none" w:sz="0" w:space="0" w:color="auto"/>
        <w:left w:val="none" w:sz="0" w:space="0" w:color="auto"/>
        <w:bottom w:val="none" w:sz="0" w:space="0" w:color="auto"/>
        <w:right w:val="none" w:sz="0" w:space="0" w:color="auto"/>
      </w:divBdr>
    </w:div>
    <w:div w:id="1578199542">
      <w:bodyDiv w:val="1"/>
      <w:marLeft w:val="0"/>
      <w:marRight w:val="0"/>
      <w:marTop w:val="0"/>
      <w:marBottom w:val="0"/>
      <w:divBdr>
        <w:top w:val="none" w:sz="0" w:space="0" w:color="auto"/>
        <w:left w:val="none" w:sz="0" w:space="0" w:color="auto"/>
        <w:bottom w:val="none" w:sz="0" w:space="0" w:color="auto"/>
        <w:right w:val="none" w:sz="0" w:space="0" w:color="auto"/>
      </w:divBdr>
    </w:div>
    <w:div w:id="1596472855">
      <w:bodyDiv w:val="1"/>
      <w:marLeft w:val="0"/>
      <w:marRight w:val="0"/>
      <w:marTop w:val="0"/>
      <w:marBottom w:val="0"/>
      <w:divBdr>
        <w:top w:val="none" w:sz="0" w:space="0" w:color="auto"/>
        <w:left w:val="none" w:sz="0" w:space="0" w:color="auto"/>
        <w:bottom w:val="none" w:sz="0" w:space="0" w:color="auto"/>
        <w:right w:val="none" w:sz="0" w:space="0" w:color="auto"/>
      </w:divBdr>
    </w:div>
    <w:div w:id="1616712034">
      <w:bodyDiv w:val="1"/>
      <w:marLeft w:val="0"/>
      <w:marRight w:val="0"/>
      <w:marTop w:val="0"/>
      <w:marBottom w:val="0"/>
      <w:divBdr>
        <w:top w:val="none" w:sz="0" w:space="0" w:color="auto"/>
        <w:left w:val="none" w:sz="0" w:space="0" w:color="auto"/>
        <w:bottom w:val="none" w:sz="0" w:space="0" w:color="auto"/>
        <w:right w:val="none" w:sz="0" w:space="0" w:color="auto"/>
      </w:divBdr>
    </w:div>
    <w:div w:id="1675186264">
      <w:bodyDiv w:val="1"/>
      <w:marLeft w:val="0"/>
      <w:marRight w:val="0"/>
      <w:marTop w:val="0"/>
      <w:marBottom w:val="0"/>
      <w:divBdr>
        <w:top w:val="none" w:sz="0" w:space="0" w:color="auto"/>
        <w:left w:val="none" w:sz="0" w:space="0" w:color="auto"/>
        <w:bottom w:val="none" w:sz="0" w:space="0" w:color="auto"/>
        <w:right w:val="none" w:sz="0" w:space="0" w:color="auto"/>
      </w:divBdr>
    </w:div>
    <w:div w:id="1691485997">
      <w:bodyDiv w:val="1"/>
      <w:marLeft w:val="0"/>
      <w:marRight w:val="0"/>
      <w:marTop w:val="0"/>
      <w:marBottom w:val="0"/>
      <w:divBdr>
        <w:top w:val="none" w:sz="0" w:space="0" w:color="auto"/>
        <w:left w:val="none" w:sz="0" w:space="0" w:color="auto"/>
        <w:bottom w:val="none" w:sz="0" w:space="0" w:color="auto"/>
        <w:right w:val="none" w:sz="0" w:space="0" w:color="auto"/>
      </w:divBdr>
      <w:divsChild>
        <w:div w:id="521015713">
          <w:marLeft w:val="547"/>
          <w:marRight w:val="0"/>
          <w:marTop w:val="0"/>
          <w:marBottom w:val="0"/>
          <w:divBdr>
            <w:top w:val="none" w:sz="0" w:space="0" w:color="auto"/>
            <w:left w:val="none" w:sz="0" w:space="0" w:color="auto"/>
            <w:bottom w:val="none" w:sz="0" w:space="0" w:color="auto"/>
            <w:right w:val="none" w:sz="0" w:space="0" w:color="auto"/>
          </w:divBdr>
        </w:div>
      </w:divsChild>
    </w:div>
    <w:div w:id="1697776063">
      <w:bodyDiv w:val="1"/>
      <w:marLeft w:val="0"/>
      <w:marRight w:val="0"/>
      <w:marTop w:val="0"/>
      <w:marBottom w:val="0"/>
      <w:divBdr>
        <w:top w:val="none" w:sz="0" w:space="0" w:color="auto"/>
        <w:left w:val="none" w:sz="0" w:space="0" w:color="auto"/>
        <w:bottom w:val="none" w:sz="0" w:space="0" w:color="auto"/>
        <w:right w:val="none" w:sz="0" w:space="0" w:color="auto"/>
      </w:divBdr>
    </w:div>
    <w:div w:id="1737239732">
      <w:bodyDiv w:val="1"/>
      <w:marLeft w:val="0"/>
      <w:marRight w:val="0"/>
      <w:marTop w:val="0"/>
      <w:marBottom w:val="0"/>
      <w:divBdr>
        <w:top w:val="none" w:sz="0" w:space="0" w:color="auto"/>
        <w:left w:val="none" w:sz="0" w:space="0" w:color="auto"/>
        <w:bottom w:val="none" w:sz="0" w:space="0" w:color="auto"/>
        <w:right w:val="none" w:sz="0" w:space="0" w:color="auto"/>
      </w:divBdr>
    </w:div>
    <w:div w:id="1749880261">
      <w:bodyDiv w:val="1"/>
      <w:marLeft w:val="0"/>
      <w:marRight w:val="0"/>
      <w:marTop w:val="0"/>
      <w:marBottom w:val="0"/>
      <w:divBdr>
        <w:top w:val="none" w:sz="0" w:space="0" w:color="auto"/>
        <w:left w:val="none" w:sz="0" w:space="0" w:color="auto"/>
        <w:bottom w:val="none" w:sz="0" w:space="0" w:color="auto"/>
        <w:right w:val="none" w:sz="0" w:space="0" w:color="auto"/>
      </w:divBdr>
    </w:div>
    <w:div w:id="1817725512">
      <w:bodyDiv w:val="1"/>
      <w:marLeft w:val="0"/>
      <w:marRight w:val="0"/>
      <w:marTop w:val="0"/>
      <w:marBottom w:val="0"/>
      <w:divBdr>
        <w:top w:val="none" w:sz="0" w:space="0" w:color="auto"/>
        <w:left w:val="none" w:sz="0" w:space="0" w:color="auto"/>
        <w:bottom w:val="none" w:sz="0" w:space="0" w:color="auto"/>
        <w:right w:val="none" w:sz="0" w:space="0" w:color="auto"/>
      </w:divBdr>
    </w:div>
    <w:div w:id="1883978614">
      <w:bodyDiv w:val="1"/>
      <w:marLeft w:val="0"/>
      <w:marRight w:val="0"/>
      <w:marTop w:val="0"/>
      <w:marBottom w:val="0"/>
      <w:divBdr>
        <w:top w:val="none" w:sz="0" w:space="0" w:color="auto"/>
        <w:left w:val="none" w:sz="0" w:space="0" w:color="auto"/>
        <w:bottom w:val="none" w:sz="0" w:space="0" w:color="auto"/>
        <w:right w:val="none" w:sz="0" w:space="0" w:color="auto"/>
      </w:divBdr>
    </w:div>
    <w:div w:id="19609886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diagramDrawing" Target="diagrams/drawing1.xml"/><Relationship Id="rId18" Type="http://schemas.openxmlformats.org/officeDocument/2006/relationships/chart" Target="charts/chart3.xml"/><Relationship Id="rId26" Type="http://schemas.openxmlformats.org/officeDocument/2006/relationships/chart" Target="charts/chart11.xml"/><Relationship Id="rId39" Type="http://schemas.openxmlformats.org/officeDocument/2006/relationships/diagramLayout" Target="diagrams/layout2.xml"/><Relationship Id="rId3" Type="http://schemas.openxmlformats.org/officeDocument/2006/relationships/numbering" Target="numbering.xml"/><Relationship Id="rId21" Type="http://schemas.openxmlformats.org/officeDocument/2006/relationships/chart" Target="charts/chart6.xml"/><Relationship Id="rId34" Type="http://schemas.openxmlformats.org/officeDocument/2006/relationships/image" Target="media/image9.png"/><Relationship Id="rId42" Type="http://schemas.microsoft.com/office/2007/relationships/diagramDrawing" Target="diagrams/drawing2.xml"/><Relationship Id="rId47"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diagramColors" Target="diagrams/colors1.xml"/><Relationship Id="rId17" Type="http://schemas.openxmlformats.org/officeDocument/2006/relationships/chart" Target="charts/chart2.xml"/><Relationship Id="rId25" Type="http://schemas.openxmlformats.org/officeDocument/2006/relationships/chart" Target="charts/chart10.xml"/><Relationship Id="rId33" Type="http://schemas.openxmlformats.org/officeDocument/2006/relationships/image" Target="media/image8.jpeg"/><Relationship Id="rId38" Type="http://schemas.openxmlformats.org/officeDocument/2006/relationships/diagramData" Target="diagrams/data2.xml"/><Relationship Id="rId46"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chart" Target="charts/chart13.xml"/><Relationship Id="rId41" Type="http://schemas.openxmlformats.org/officeDocument/2006/relationships/diagramColors" Target="diagrams/colors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QuickStyle" Target="diagrams/quickStyle1.xml"/><Relationship Id="rId24" Type="http://schemas.openxmlformats.org/officeDocument/2006/relationships/chart" Target="charts/chart9.xml"/><Relationship Id="rId32" Type="http://schemas.openxmlformats.org/officeDocument/2006/relationships/chart" Target="charts/chart16.xml"/><Relationship Id="rId37" Type="http://schemas.openxmlformats.org/officeDocument/2006/relationships/image" Target="media/image11.png"/><Relationship Id="rId40" Type="http://schemas.openxmlformats.org/officeDocument/2006/relationships/diagramQuickStyle" Target="diagrams/quickStyle2.xml"/><Relationship Id="rId45"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chart" Target="charts/chart8.xml"/><Relationship Id="rId28" Type="http://schemas.openxmlformats.org/officeDocument/2006/relationships/image" Target="media/image7.png"/><Relationship Id="rId36" Type="http://schemas.openxmlformats.org/officeDocument/2006/relationships/chart" Target="charts/chart17.xml"/><Relationship Id="rId49" Type="http://schemas.openxmlformats.org/officeDocument/2006/relationships/theme" Target="theme/theme1.xml"/><Relationship Id="rId10" Type="http://schemas.openxmlformats.org/officeDocument/2006/relationships/diagramLayout" Target="diagrams/layout1.xml"/><Relationship Id="rId19" Type="http://schemas.openxmlformats.org/officeDocument/2006/relationships/chart" Target="charts/chart4.xml"/><Relationship Id="rId31" Type="http://schemas.openxmlformats.org/officeDocument/2006/relationships/chart" Target="charts/chart15.xml"/><Relationship Id="rId44" Type="http://schemas.openxmlformats.org/officeDocument/2006/relationships/header" Target="header1.xml"/><Relationship Id="rId4" Type="http://schemas.openxmlformats.org/officeDocument/2006/relationships/styles" Target="styles.xml"/><Relationship Id="rId9" Type="http://schemas.openxmlformats.org/officeDocument/2006/relationships/diagramData" Target="diagrams/data1.xml"/><Relationship Id="rId14" Type="http://schemas.openxmlformats.org/officeDocument/2006/relationships/image" Target="media/image5.png"/><Relationship Id="rId22" Type="http://schemas.openxmlformats.org/officeDocument/2006/relationships/chart" Target="charts/chart7.xml"/><Relationship Id="rId27" Type="http://schemas.openxmlformats.org/officeDocument/2006/relationships/chart" Target="charts/chart12.xml"/><Relationship Id="rId30" Type="http://schemas.openxmlformats.org/officeDocument/2006/relationships/chart" Target="charts/chart14.xml"/><Relationship Id="rId35" Type="http://schemas.openxmlformats.org/officeDocument/2006/relationships/image" Target="media/image10.jpeg"/><Relationship Id="rId43" Type="http://schemas.openxmlformats.org/officeDocument/2006/relationships/image" Target="media/image15.png"/><Relationship Id="rId48" Type="http://schemas.openxmlformats.org/officeDocument/2006/relationships/fontTable" Target="fontTable.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13" Type="http://schemas.openxmlformats.org/officeDocument/2006/relationships/hyperlink" Target="https://www.polskawliczbach.pl/Stalowa_Wola" TargetMode="External"/><Relationship Id="rId18" Type="http://schemas.openxmlformats.org/officeDocument/2006/relationships/hyperlink" Target="https://www.stalowawola.pl/wp-content/uploads/2020/11/miasto-przysz%C5%82o%C5%9Bci-str.pdf" TargetMode="External"/><Relationship Id="rId26" Type="http://schemas.openxmlformats.org/officeDocument/2006/relationships/hyperlink" Target="https://stalowawola-2021.curulis.pl/miasto-dla-mieszka%C5%84ca/dzia%C5%82alno%C5%9B%C4%87-kulturalna" TargetMode="External"/><Relationship Id="rId39" Type="http://schemas.openxmlformats.org/officeDocument/2006/relationships/hyperlink" Target="https://www.mzk.stalowa-wola.pl/dzialalnosc/o-firmie/" TargetMode="External"/><Relationship Id="rId21" Type="http://schemas.openxmlformats.org/officeDocument/2006/relationships/hyperlink" Target="https://wmt.prz.edu.pl/" TargetMode="External"/><Relationship Id="rId34" Type="http://schemas.openxmlformats.org/officeDocument/2006/relationships/hyperlink" Target="https://www.simstalowawola.pl/osiedle-ogrodowe" TargetMode="External"/><Relationship Id="rId42" Type="http://schemas.openxmlformats.org/officeDocument/2006/relationships/hyperlink" Target="https://pzpb.com.pl/wp-content/uploads/2022/03/PZPB-prognozy-dla-polskiego-budownictwa-po-agresji-Rosji-na-Ukraine.pdf" TargetMode="External"/><Relationship Id="rId47" Type="http://schemas.openxmlformats.org/officeDocument/2006/relationships/hyperlink" Target="https://sejmik.podkarpackie.pl/index.php/prace-sejmiku/sesje5/vi-kadencja/xvii-23-12-2019-r/3231-strategia-rozwoju-wojewodztwa-podkarpackie-2030" TargetMode="External"/><Relationship Id="rId50" Type="http://schemas.openxmlformats.org/officeDocument/2006/relationships/hyperlink" Target="https://mzb-stalowawola.pl/o-nas/mzb.php" TargetMode="External"/><Relationship Id="rId55" Type="http://schemas.openxmlformats.org/officeDocument/2006/relationships/hyperlink" Target="https://www.ppp.gov.pl/budowa-mieszkan-komunalnych-w-gminie-malkinia-gorna-w-formule-partnerstwa-publiczno-prywatnego/" TargetMode="External"/><Relationship Id="rId63" Type="http://schemas.openxmlformats.org/officeDocument/2006/relationships/hyperlink" Target="https://www.bgk.pl/programy-i-fundusze/programy/bezzwrotne-wsparcie-budownictwa-z-funduszu-doplat/?gclid=Cj0KCQiA1ZGcBhCoARIsAGQ0kkp1pDKAKTC02GSDnKakjCXktbSt4UM7GBQ0wr1h1lzzAYhom_M0svcaAvq1EALw_wcB" TargetMode="External"/><Relationship Id="rId68" Type="http://schemas.openxmlformats.org/officeDocument/2006/relationships/hyperlink" Target="https://www.bgk.pl/programy-i-fundusze/fundusze/fundusz-termomodernizacji-i-remontow-ftir/" TargetMode="External"/><Relationship Id="rId7" Type="http://schemas.openxmlformats.org/officeDocument/2006/relationships/hyperlink" Target="https://stalowawola-2021.curulis.pl/informacje-podstawowe/demografia" TargetMode="External"/><Relationship Id="rId71" Type="http://schemas.openxmlformats.org/officeDocument/2006/relationships/hyperlink" Target="https://www.rpo.podkarpackie.pl/index.php/aktualnosci-2021-2027" TargetMode="External"/><Relationship Id="rId2" Type="http://schemas.openxmlformats.org/officeDocument/2006/relationships/hyperlink" Target="https://stalowawola-2021.curulis.pl/informacje-podstawowe/po%C5%82o%C5%BCenie-i-podstawowe-parametry" TargetMode="External"/><Relationship Id="rId16" Type="http://schemas.openxmlformats.org/officeDocument/2006/relationships/hyperlink" Target="https://stalowawola.praca.gov.pl/stopa-bezrobocia" TargetMode="External"/><Relationship Id="rId29" Type="http://schemas.openxmlformats.org/officeDocument/2006/relationships/hyperlink" Target="https://bip.stalowawola.pl/?c=mdTresc-cmPokaz-1" TargetMode="External"/><Relationship Id="rId11" Type="http://schemas.openxmlformats.org/officeDocument/2006/relationships/hyperlink" Target="https://stalowawola-2020.curulis.pl/co-zrobili%C5%9Bmy/infrastruktura-i-gospodarka-komunalna" TargetMode="External"/><Relationship Id="rId24" Type="http://schemas.openxmlformats.org/officeDocument/2006/relationships/hyperlink" Target="https://wsa.stalowa-wola.pl/o-uczelni/" TargetMode="External"/><Relationship Id="rId32" Type="http://schemas.openxmlformats.org/officeDocument/2006/relationships/hyperlink" Target="https://osiedlekalina.pl/" TargetMode="External"/><Relationship Id="rId37" Type="http://schemas.openxmlformats.org/officeDocument/2006/relationships/hyperlink" Target="https://bip.stalowawola.pl/?c=mdTresc-cmPokazTresc-1198-20320" TargetMode="External"/><Relationship Id="rId40" Type="http://schemas.openxmlformats.org/officeDocument/2006/relationships/hyperlink" Target="https://mzb-stalowawola.pl/o-nas/mzb.php" TargetMode="External"/><Relationship Id="rId45" Type="http://schemas.openxmlformats.org/officeDocument/2006/relationships/hyperlink" Target="https://www.gov.pl/web/fundusze-regiony/krajowa-strategia-rozwoju-regionalnego" TargetMode="External"/><Relationship Id="rId53" Type="http://schemas.openxmlformats.org/officeDocument/2006/relationships/hyperlink" Target="https://www.ppp.gov.pl/czym-jest-ppp/" TargetMode="External"/><Relationship Id="rId58" Type="http://schemas.openxmlformats.org/officeDocument/2006/relationships/hyperlink" Target="https://www.gov.pl/web/rozwoj-technologia/lokal-za-grunt" TargetMode="External"/><Relationship Id="rId66" Type="http://schemas.openxmlformats.org/officeDocument/2006/relationships/hyperlink" Target="https://www.bgk.pl/programy-i-fundusze/rzadowy-fundusz-rozwoju-mieszkalnictwa/" TargetMode="External"/><Relationship Id="rId5" Type="http://schemas.openxmlformats.org/officeDocument/2006/relationships/hyperlink" Target="https://www.polskawliczbach.pl/Stalowa_Wola" TargetMode="External"/><Relationship Id="rId15" Type="http://schemas.openxmlformats.org/officeDocument/2006/relationships/hyperlink" Target="https://www.polskawliczbach.pl/Stalowa_Wola" TargetMode="External"/><Relationship Id="rId23" Type="http://schemas.openxmlformats.org/officeDocument/2006/relationships/hyperlink" Target="http://www.wse.stalowawola.pl/o-uczelni" TargetMode="External"/><Relationship Id="rId28" Type="http://schemas.openxmlformats.org/officeDocument/2006/relationships/hyperlink" Target="https://bip.stalowawola.pl/?c=mdTresc-cmPokaz-1" TargetMode="External"/><Relationship Id="rId36" Type="http://schemas.openxmlformats.org/officeDocument/2006/relationships/hyperlink" Target="https://www.przetargi.egospodarka.pl/20031275701_Opracowanie-dokumentacji-projektowej-dla-zadania-pn-Budowa-dwoch-blokow-socjalnego-i-komunalnego-w-Stalowej-Woli-w-ramach-projektu_2022_2.html" TargetMode="External"/><Relationship Id="rId49" Type="http://schemas.openxmlformats.org/officeDocument/2006/relationships/hyperlink" Target="https://www.gov.pl/web/fundusze-regiony/strategia-rozwoju-gminy" TargetMode="External"/><Relationship Id="rId57" Type="http://schemas.openxmlformats.org/officeDocument/2006/relationships/hyperlink" Target="https://habitat.pl/files/san/Habitat_Poland-wnioski_koncowe_pilotaz_SAN-Warszawa_02.2020.pdf" TargetMode="External"/><Relationship Id="rId61" Type="http://schemas.openxmlformats.org/officeDocument/2006/relationships/hyperlink" Target="https://www.money.pl/gospodarka/to-jedyny-blok-w-polsce-samowystarczalny-energetycznie-jego-mieszkancy-nie-obawiaja-sie-zimy-6810225603324544a.html" TargetMode="External"/><Relationship Id="rId10" Type="http://schemas.openxmlformats.org/officeDocument/2006/relationships/hyperlink" Target="https://www.stalowka.net/encyklopedia.php?dx=174" TargetMode="External"/><Relationship Id="rId19" Type="http://schemas.openxmlformats.org/officeDocument/2006/relationships/hyperlink" Target="https://ststrefa.pl/o-nas/" TargetMode="External"/><Relationship Id="rId31" Type="http://schemas.openxmlformats.org/officeDocument/2006/relationships/hyperlink" Target="https://stalowawola-2021.curulis.pl/co-zrobili%C5%9Bmy/infrastruktura-i-gospodarka-komunalna" TargetMode="External"/><Relationship Id="rId44" Type="http://schemas.openxmlformats.org/officeDocument/2006/relationships/hyperlink" Target="https://www.gov.pl/web/rozwoj-technologia/narodowy-program-mieszkaniowy" TargetMode="External"/><Relationship Id="rId52" Type="http://schemas.openxmlformats.org/officeDocument/2006/relationships/hyperlink" Target="https://www.gov.pl/web/rozwoj-technologia/spoleczne-inicjatywy-mieszkaniowe--spolki-ktore-w-porozumieniu-z-samorzadem-buduja-i-wynajmuja-mieszkania-z-przystepnym-czynszem" TargetMode="External"/><Relationship Id="rId60" Type="http://schemas.openxmlformats.org/officeDocument/2006/relationships/hyperlink" Target="https://www.gov.pl/web/edukacja-ekologiczna/efektywnosc-energetyczna-budynku--czym-jest-i-jak-ja-zwiekszac" TargetMode="External"/><Relationship Id="rId65" Type="http://schemas.openxmlformats.org/officeDocument/2006/relationships/hyperlink" Target="https://www.gov.pl/web/rozwoj-technologia/program-budownictwa-socjalnego-i-komunalnego" TargetMode="External"/><Relationship Id="rId73" Type="http://schemas.openxmlformats.org/officeDocument/2006/relationships/hyperlink" Target="https://www.gov.pl/web/premier/projekt-ustawy-o-zmianie-niektorych-ustaw-wspierajacych-poprawe-warunkow-mieszkaniowych3" TargetMode="External"/><Relationship Id="rId4" Type="http://schemas.openxmlformats.org/officeDocument/2006/relationships/hyperlink" Target="https://bdl.stat.gov.pl/bdl/start" TargetMode="External"/><Relationship Id="rId9" Type="http://schemas.openxmlformats.org/officeDocument/2006/relationships/hyperlink" Target="https://bdl.stat.gov.pl/bdl/start" TargetMode="External"/><Relationship Id="rId14" Type="http://schemas.openxmlformats.org/officeDocument/2006/relationships/hyperlink" Target="https://www.simstalowawola.pl/aktualnosci/wyniki-ankiety" TargetMode="External"/><Relationship Id="rId22" Type="http://schemas.openxmlformats.org/officeDocument/2006/relationships/hyperlink" Target="https://www.kul.pl/o-filii,110143.html" TargetMode="External"/><Relationship Id="rId27" Type="http://schemas.openxmlformats.org/officeDocument/2006/relationships/hyperlink" Target="https://www.stalowawola.pl/nasze-miasto/sport/organizacje-kluby-sportowe/" TargetMode="External"/><Relationship Id="rId30" Type="http://schemas.openxmlformats.org/officeDocument/2006/relationships/hyperlink" Target="https://mzb-stalowa.pl/index.php" TargetMode="External"/><Relationship Id="rId35" Type="http://schemas.openxmlformats.org/officeDocument/2006/relationships/hyperlink" Target="https://www.simstalowawola.pl/osiedle-parkowe" TargetMode="External"/><Relationship Id="rId43" Type="http://schemas.openxmlformats.org/officeDocument/2006/relationships/hyperlink" Target="https://www.gov.pl/web/fundusze-regiony/polityka-miejska" TargetMode="External"/><Relationship Id="rId48" Type="http://schemas.openxmlformats.org/officeDocument/2006/relationships/hyperlink" Target="https://sjp.pwn.pl/szukaj/strategia.html" TargetMode="External"/><Relationship Id="rId56" Type="http://schemas.openxmlformats.org/officeDocument/2006/relationships/hyperlink" Target="https://www.gov.pl/web/rozwoj-technologia/spoleczne-agencje-najmu" TargetMode="External"/><Relationship Id="rId64" Type="http://schemas.openxmlformats.org/officeDocument/2006/relationships/hyperlink" Target="file:///C:\Users\a.mozdziara-lemanska\Downloads\Programy_mieszkaniowe_-_informator_dla_gmin%20(3).pdf" TargetMode="External"/><Relationship Id="rId69" Type="http://schemas.openxmlformats.org/officeDocument/2006/relationships/hyperlink" Target="https://www.bgk.pl/samorzady/mieszkalnictwo/kredyt-budowlany/" TargetMode="External"/><Relationship Id="rId8" Type="http://schemas.openxmlformats.org/officeDocument/2006/relationships/hyperlink" Target="https://stalowawola-2020.curulis.pl/co-zrobili%C5%9Bmy/mieszka%C5%84cy" TargetMode="External"/><Relationship Id="rId51" Type="http://schemas.openxmlformats.org/officeDocument/2006/relationships/hyperlink" Target="https://stalowawola-2021.curulis.pl/co-zrobili%C5%9Bmy/infrastruktura-i-gospodarka-komunalna" TargetMode="External"/><Relationship Id="rId72" Type="http://schemas.openxmlformats.org/officeDocument/2006/relationships/hyperlink" Target="https://www.polskawschodnia.gov.pl/strony/o-programie/fe-dla-polski-wschodniej-2021-2027/dokumenty/szczegolowy-opis-priorytetow-programu-fundusze-europejskie-dla-polski-wschodniej-2021-2027/" TargetMode="External"/><Relationship Id="rId3" Type="http://schemas.openxmlformats.org/officeDocument/2006/relationships/hyperlink" Target="https://www.stalowawola.pl/nasze-miasto/o-miescie/" TargetMode="External"/><Relationship Id="rId12" Type="http://schemas.openxmlformats.org/officeDocument/2006/relationships/hyperlink" Target="https://stalowawola-2021.curulis.pl/co-zrobili%C5%9Bmy/infrastruktura-i-gospodarka-komunalna" TargetMode="External"/><Relationship Id="rId17" Type="http://schemas.openxmlformats.org/officeDocument/2006/relationships/hyperlink" Target="https://www.polskawliczbach.pl/Stalowa_Wola" TargetMode="External"/><Relationship Id="rId25" Type="http://schemas.openxmlformats.org/officeDocument/2006/relationships/hyperlink" Target="https://stalowawola-2021.curulis.pl/co-zrobili%C5%9Bmy/sprawy-spo%C5%82eczne-oraz-zdrowie" TargetMode="External"/><Relationship Id="rId33" Type="http://schemas.openxmlformats.org/officeDocument/2006/relationships/hyperlink" Target="https://www.simstalowawola.pl/dzialalnosc-spolki" TargetMode="External"/><Relationship Id="rId38" Type="http://schemas.openxmlformats.org/officeDocument/2006/relationships/hyperlink" Target="https://bip.stalowawola.pl/?c=mdTresc-cmPokaz-1199" TargetMode="External"/><Relationship Id="rId46" Type="http://schemas.openxmlformats.org/officeDocument/2006/relationships/hyperlink" Target="https://www.gov.pl/web/fundusze-regiony/informacje-o-strategii-na-rzecz-odpowiedzialnego-rozwoju" TargetMode="External"/><Relationship Id="rId59" Type="http://schemas.openxmlformats.org/officeDocument/2006/relationships/hyperlink" Target="https://www.gov.pl/web/klimat/obowiazek-zmniejszenia-zuzycia-energii-elektrycznej-o-10-w-jednostkach-sektora-finansow-publicznych2" TargetMode="External"/><Relationship Id="rId67" Type="http://schemas.openxmlformats.org/officeDocument/2006/relationships/hyperlink" Target="https://www.bgk.pl/programy-i-fundusze/programy/program-wspierania-spolecznego-budownictwa-czynszowego/" TargetMode="External"/><Relationship Id="rId20" Type="http://schemas.openxmlformats.org/officeDocument/2006/relationships/hyperlink" Target="https://www.gov.pl/web/infrastruktura/obwodnica-stalowej-woli-i-niska-otwarta" TargetMode="External"/><Relationship Id="rId41" Type="http://schemas.openxmlformats.org/officeDocument/2006/relationships/hyperlink" Target="https://pzpb.com.pl/wp-content/uploads/2022/01/PZPB-podsumowanie-2021-prognozy-na-2022.pdf" TargetMode="External"/><Relationship Id="rId54" Type="http://schemas.openxmlformats.org/officeDocument/2006/relationships/hyperlink" Target="https://www.ppp.gov.pl/zaprojektowanie-wybudowanie-i-zarzadzanie-budynkiem-z-przeznaczeniem-na-lokale-socjalne-w-olawie-/" TargetMode="External"/><Relationship Id="rId62" Type="http://schemas.openxmlformats.org/officeDocument/2006/relationships/hyperlink" Target="https://habitat.pl/files/Mieszkalnictwo_w_Polsce_2015_HABITAT.pdf" TargetMode="External"/><Relationship Id="rId70" Type="http://schemas.openxmlformats.org/officeDocument/2006/relationships/hyperlink" Target="https://www.gov.pl/web/nfosigw/programy-2021" TargetMode="External"/><Relationship Id="rId1" Type="http://schemas.openxmlformats.org/officeDocument/2006/relationships/hyperlink" Target="https://www.stalowawola.pl/nasze-miasto/o-miescie/" TargetMode="External"/><Relationship Id="rId6" Type="http://schemas.openxmlformats.org/officeDocument/2006/relationships/hyperlink" Target="https://stalowawola-2020.curulis.pl/co-zrobili%C5%9Bmy/mieszka%C5%84c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STALOWA%20WOLA%20dane%20w%20latach%202016-2021%20uzupe&#322;n..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20i%20inne%20&#378;r&#243;d&#322;owe%20zmienione\STALOWA%20WOLA%20%202016-2021%20uzupe&#322;n..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Arkusz_programu_Microsoft_Excel1.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20i%20inne%20&#378;r&#243;d&#322;owe%20zmienione\STALOWA%20WOLA%20%202016-2021%20uzupe&#322;n..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20i%20inne%20&#378;r&#243;d&#322;owe%20zmienione\STALOWA%20WOLA%20%202016-2021%20uzupe&#322;n..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20i%20inne%20&#378;r&#243;d&#322;owe%20zmienione\STALOWA%20WOLA%20%202016-2021%20uzupe&#322;n..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20i%20inne%20&#378;r&#243;d&#322;owe%20zmienione\STALOWA%20WOLA%20%202016-2021%20uzupe&#322;n..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20i%20inne%20&#378;r&#243;d&#322;owe%20zmienione\STALOWA%20WOLA%20%202016-2021%20uzupe&#322;n..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M.Roj\Desktop\Serwer\Marcin\STALOWA%20WOLA%20Strategia%20(strategia%20rozwoju%20bud.mieszk.)\Modu&#322;%20I%20DIAGNOZA%20-%20materia&#322;y%20&#378;r&#243;d&#322;owe\2.3%20Potencja&#322;%20rozwoju%20mieszk\GUS%20-%20prognoza%20ludno&#347;ci%20gmin%202017-2030\1818%20stalowowolski\1818011%20Stalowa%20Wola%20(M).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STALOWA%20WOLA%20dane%20w%20latach%202016-2021%20uzupe&#322;n..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STALOWA%20WOLA%20dane%20w%20latach%202016-2021%20uzupe&#322;n..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20i%20inne%20&#378;r&#243;d&#322;owe%20zmienione\STALOWA%20WOLA%20%202016-2021%20uzupe&#322;n..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20i%20inne%20&#378;r&#243;d&#322;owe%20zmienione\STALOWA%20WOLA%20%202016-2021%20uzupe&#322;n..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20i%20inne%20&#378;r&#243;d&#322;owe%20zmienione\STALOWA%20WOLA%20%202016-2021%20uzupe&#322;n..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20i%20inne%20&#378;r&#243;d&#322;owe%20zmienione\STALOWA%20WOLA%20%202016-2021%20uzupe&#322;n..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20i%20inne%20&#378;r&#243;d&#322;owe%20zmienione\STALOWA%20WOLA%20%202016-2021%20uzupe&#322;n..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M.Roj\Desktop\Serwer\Marcin\2023%20ROK\STALOWA%20WOLA%20Strategia%20(strategia%20rozwoju%20bud.mieszk.)\REALIZACJA%20-%20OPRACOWANIE%20CA&#321;O&#346;CIOWE%20po%20uwagach%20UM%20z%2017.01.2023\Benchmark%20(z%20uwzgl.%20Przemy&#347;la)%20i%20inne%20&#378;r&#243;d&#322;owe%20zmienione\STALOWA%20WOLA%20%202016-2021%20uzupe&#322;n..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'Wykres 10'!$B$6</c:f>
              <c:strCache>
                <c:ptCount val="1"/>
                <c:pt idx="0">
                  <c:v>Indywidualne</c:v>
                </c:pt>
              </c:strCache>
            </c:strRef>
          </c:tx>
          <c:spPr>
            <a:solidFill>
              <a:srgbClr val="CC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'Wykres 10'!$C$5:$H$5</c:f>
              <c:numCache>
                <c:formatCode>General</c:formatCode>
                <c:ptCount val="6"/>
                <c:pt idx="0">
                  <c:v>2016</c:v>
                </c:pt>
                <c:pt idx="1">
                  <c:v>2017</c:v>
                </c:pt>
                <c:pt idx="2">
                  <c:v>2018</c:v>
                </c:pt>
                <c:pt idx="3">
                  <c:v>2019</c:v>
                </c:pt>
                <c:pt idx="4">
                  <c:v>2020</c:v>
                </c:pt>
                <c:pt idx="5">
                  <c:v>2021</c:v>
                </c:pt>
              </c:numCache>
            </c:numRef>
          </c:cat>
          <c:val>
            <c:numRef>
              <c:f>'Wykres 10'!$C$6:$H$6</c:f>
              <c:numCache>
                <c:formatCode>General</c:formatCode>
                <c:ptCount val="6"/>
                <c:pt idx="0">
                  <c:v>28</c:v>
                </c:pt>
                <c:pt idx="1">
                  <c:v>39</c:v>
                </c:pt>
                <c:pt idx="2">
                  <c:v>23</c:v>
                </c:pt>
                <c:pt idx="3">
                  <c:v>26</c:v>
                </c:pt>
                <c:pt idx="4">
                  <c:v>18</c:v>
                </c:pt>
                <c:pt idx="5">
                  <c:v>29</c:v>
                </c:pt>
              </c:numCache>
            </c:numRef>
          </c:val>
          <c:extLst xmlns:c16r2="http://schemas.microsoft.com/office/drawing/2015/06/chart">
            <c:ext xmlns:c16="http://schemas.microsoft.com/office/drawing/2014/chart" uri="{C3380CC4-5D6E-409C-BE32-E72D297353CC}">
              <c16:uniqueId val="{00000000-E8B2-4143-B660-2B97D2C15D0C}"/>
            </c:ext>
          </c:extLst>
        </c:ser>
        <c:ser>
          <c:idx val="1"/>
          <c:order val="1"/>
          <c:tx>
            <c:strRef>
              <c:f>'Wykres 10'!$B$7</c:f>
              <c:strCache>
                <c:ptCount val="1"/>
                <c:pt idx="0">
                  <c:v>Spółdzielcze</c:v>
                </c:pt>
              </c:strCache>
            </c:strRef>
          </c:tx>
          <c:spPr>
            <a:solidFill>
              <a:schemeClr val="accent2"/>
            </a:solidFill>
            <a:ln>
              <a:noFill/>
            </a:ln>
            <a:effectLst/>
          </c:spPr>
          <c:invertIfNegative val="0"/>
          <c:cat>
            <c:numRef>
              <c:f>'Wykres 10'!$C$5:$H$5</c:f>
              <c:numCache>
                <c:formatCode>General</c:formatCode>
                <c:ptCount val="6"/>
                <c:pt idx="0">
                  <c:v>2016</c:v>
                </c:pt>
                <c:pt idx="1">
                  <c:v>2017</c:v>
                </c:pt>
                <c:pt idx="2">
                  <c:v>2018</c:v>
                </c:pt>
                <c:pt idx="3">
                  <c:v>2019</c:v>
                </c:pt>
                <c:pt idx="4">
                  <c:v>2020</c:v>
                </c:pt>
                <c:pt idx="5">
                  <c:v>2021</c:v>
                </c:pt>
              </c:numCache>
            </c:numRef>
          </c:cat>
          <c:val>
            <c:numRef>
              <c:f>'Wykres 10'!$C$7:$H$7</c:f>
            </c:numRef>
          </c:val>
          <c:extLst xmlns:c16r2="http://schemas.microsoft.com/office/drawing/2015/06/chart">
            <c:ext xmlns:c16="http://schemas.microsoft.com/office/drawing/2014/chart" uri="{C3380CC4-5D6E-409C-BE32-E72D297353CC}">
              <c16:uniqueId val="{00000001-E8B2-4143-B660-2B97D2C15D0C}"/>
            </c:ext>
          </c:extLst>
        </c:ser>
        <c:ser>
          <c:idx val="2"/>
          <c:order val="2"/>
          <c:tx>
            <c:strRef>
              <c:f>'Wykres 10'!$B$8</c:f>
              <c:strCache>
                <c:ptCount val="1"/>
                <c:pt idx="0">
                  <c:v>Zakładowe</c:v>
                </c:pt>
              </c:strCache>
            </c:strRef>
          </c:tx>
          <c:spPr>
            <a:solidFill>
              <a:schemeClr val="accent3"/>
            </a:solidFill>
            <a:ln>
              <a:noFill/>
            </a:ln>
            <a:effectLst/>
          </c:spPr>
          <c:invertIfNegative val="0"/>
          <c:cat>
            <c:numRef>
              <c:f>'Wykres 10'!$C$5:$H$5</c:f>
              <c:numCache>
                <c:formatCode>General</c:formatCode>
                <c:ptCount val="6"/>
                <c:pt idx="0">
                  <c:v>2016</c:v>
                </c:pt>
                <c:pt idx="1">
                  <c:v>2017</c:v>
                </c:pt>
                <c:pt idx="2">
                  <c:v>2018</c:v>
                </c:pt>
                <c:pt idx="3">
                  <c:v>2019</c:v>
                </c:pt>
                <c:pt idx="4">
                  <c:v>2020</c:v>
                </c:pt>
                <c:pt idx="5">
                  <c:v>2021</c:v>
                </c:pt>
              </c:numCache>
            </c:numRef>
          </c:cat>
          <c:val>
            <c:numRef>
              <c:f>'Wykres 10'!$C$8:$H$8</c:f>
            </c:numRef>
          </c:val>
          <c:extLst xmlns:c16r2="http://schemas.microsoft.com/office/drawing/2015/06/chart">
            <c:ext xmlns:c16="http://schemas.microsoft.com/office/drawing/2014/chart" uri="{C3380CC4-5D6E-409C-BE32-E72D297353CC}">
              <c16:uniqueId val="{00000002-E8B2-4143-B660-2B97D2C15D0C}"/>
            </c:ext>
          </c:extLst>
        </c:ser>
        <c:ser>
          <c:idx val="3"/>
          <c:order val="3"/>
          <c:tx>
            <c:strRef>
              <c:f>'Wykres 10'!$B$9</c:f>
              <c:strCache>
                <c:ptCount val="1"/>
                <c:pt idx="0">
                  <c:v>Komunalne</c:v>
                </c:pt>
              </c:strCache>
            </c:strRef>
          </c:tx>
          <c:spPr>
            <a:solidFill>
              <a:schemeClr val="accent4"/>
            </a:solidFill>
            <a:ln>
              <a:noFill/>
            </a:ln>
            <a:effectLst/>
          </c:spPr>
          <c:invertIfNegative val="0"/>
          <c:cat>
            <c:numRef>
              <c:f>'Wykres 10'!$C$5:$H$5</c:f>
              <c:numCache>
                <c:formatCode>General</c:formatCode>
                <c:ptCount val="6"/>
                <c:pt idx="0">
                  <c:v>2016</c:v>
                </c:pt>
                <c:pt idx="1">
                  <c:v>2017</c:v>
                </c:pt>
                <c:pt idx="2">
                  <c:v>2018</c:v>
                </c:pt>
                <c:pt idx="3">
                  <c:v>2019</c:v>
                </c:pt>
                <c:pt idx="4">
                  <c:v>2020</c:v>
                </c:pt>
                <c:pt idx="5">
                  <c:v>2021</c:v>
                </c:pt>
              </c:numCache>
            </c:numRef>
          </c:cat>
          <c:val>
            <c:numRef>
              <c:f>'Wykres 10'!$C$9:$H$9</c:f>
            </c:numRef>
          </c:val>
          <c:extLst xmlns:c16r2="http://schemas.microsoft.com/office/drawing/2015/06/chart">
            <c:ext xmlns:c16="http://schemas.microsoft.com/office/drawing/2014/chart" uri="{C3380CC4-5D6E-409C-BE32-E72D297353CC}">
              <c16:uniqueId val="{00000003-E8B2-4143-B660-2B97D2C15D0C}"/>
            </c:ext>
          </c:extLst>
        </c:ser>
        <c:ser>
          <c:idx val="4"/>
          <c:order val="4"/>
          <c:tx>
            <c:strRef>
              <c:f>'Wykres 10'!$B$10</c:f>
              <c:strCache>
                <c:ptCount val="1"/>
                <c:pt idx="0">
                  <c:v>Przeznaczone na sprzedaż/wynajem</c:v>
                </c:pt>
              </c:strCache>
            </c:strRef>
          </c:tx>
          <c:spPr>
            <a:solidFill>
              <a:schemeClr val="accent1"/>
            </a:solidFill>
            <a:ln>
              <a:noFill/>
            </a:ln>
            <a:effectLst/>
          </c:spPr>
          <c:invertIfNegative val="0"/>
          <c:dLbls>
            <c:dLbl>
              <c:idx val="3"/>
              <c:delete val="1"/>
              <c:extLst xmlns:c16r2="http://schemas.microsoft.com/office/drawing/2015/06/chart">
                <c:ext xmlns:c16="http://schemas.microsoft.com/office/drawing/2014/chart" uri="{C3380CC4-5D6E-409C-BE32-E72D297353CC}">
                  <c16:uniqueId val="{00000004-E8B2-4143-B660-2B97D2C15D0C}"/>
                </c:ext>
                <c:ext xmlns:c15="http://schemas.microsoft.com/office/drawing/2012/chart" uri="{CE6537A1-D6FC-4f65-9D91-7224C49458BB}"/>
              </c:extLst>
            </c:dLbl>
            <c:dLbl>
              <c:idx val="4"/>
              <c:delete val="1"/>
              <c:extLst xmlns:c16r2="http://schemas.microsoft.com/office/drawing/2015/06/chart">
                <c:ext xmlns:c16="http://schemas.microsoft.com/office/drawing/2014/chart" uri="{C3380CC4-5D6E-409C-BE32-E72D297353CC}">
                  <c16:uniqueId val="{00000007-E8B2-4143-B660-2B97D2C15D0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'Wykres 10'!$C$5:$H$5</c:f>
              <c:numCache>
                <c:formatCode>General</c:formatCode>
                <c:ptCount val="6"/>
                <c:pt idx="0">
                  <c:v>2016</c:v>
                </c:pt>
                <c:pt idx="1">
                  <c:v>2017</c:v>
                </c:pt>
                <c:pt idx="2">
                  <c:v>2018</c:v>
                </c:pt>
                <c:pt idx="3">
                  <c:v>2019</c:v>
                </c:pt>
                <c:pt idx="4">
                  <c:v>2020</c:v>
                </c:pt>
                <c:pt idx="5">
                  <c:v>2021</c:v>
                </c:pt>
              </c:numCache>
            </c:numRef>
          </c:cat>
          <c:val>
            <c:numRef>
              <c:f>'Wykres 10'!$C$10:$H$10</c:f>
              <c:numCache>
                <c:formatCode>General</c:formatCode>
                <c:ptCount val="6"/>
                <c:pt idx="0">
                  <c:v>58</c:v>
                </c:pt>
                <c:pt idx="1">
                  <c:v>28</c:v>
                </c:pt>
                <c:pt idx="2">
                  <c:v>96</c:v>
                </c:pt>
                <c:pt idx="3">
                  <c:v>0</c:v>
                </c:pt>
                <c:pt idx="4">
                  <c:v>3</c:v>
                </c:pt>
                <c:pt idx="5">
                  <c:v>28</c:v>
                </c:pt>
              </c:numCache>
            </c:numRef>
          </c:val>
          <c:extLst xmlns:c16r2="http://schemas.microsoft.com/office/drawing/2015/06/chart">
            <c:ext xmlns:c16="http://schemas.microsoft.com/office/drawing/2014/chart" uri="{C3380CC4-5D6E-409C-BE32-E72D297353CC}">
              <c16:uniqueId val="{00000005-E8B2-4143-B660-2B97D2C15D0C}"/>
            </c:ext>
          </c:extLst>
        </c:ser>
        <c:ser>
          <c:idx val="5"/>
          <c:order val="5"/>
          <c:tx>
            <c:strRef>
              <c:f>'Wykres 10'!$B$11</c:f>
              <c:strCache>
                <c:ptCount val="1"/>
                <c:pt idx="0">
                  <c:v>Inne</c:v>
                </c:pt>
              </c:strCache>
            </c:strRef>
          </c:tx>
          <c:spPr>
            <a:solidFill>
              <a:schemeClr val="bg2">
                <a:lumMod val="75000"/>
              </a:schemeClr>
            </a:solidFill>
            <a:ln>
              <a:noFill/>
            </a:ln>
            <a:effectLst/>
          </c:spPr>
          <c:invertIfNegative val="0"/>
          <c:cat>
            <c:numRef>
              <c:f>'Wykres 10'!$C$5:$H$5</c:f>
              <c:numCache>
                <c:formatCode>General</c:formatCode>
                <c:ptCount val="6"/>
                <c:pt idx="0">
                  <c:v>2016</c:v>
                </c:pt>
                <c:pt idx="1">
                  <c:v>2017</c:v>
                </c:pt>
                <c:pt idx="2">
                  <c:v>2018</c:v>
                </c:pt>
                <c:pt idx="3">
                  <c:v>2019</c:v>
                </c:pt>
                <c:pt idx="4">
                  <c:v>2020</c:v>
                </c:pt>
                <c:pt idx="5">
                  <c:v>2021</c:v>
                </c:pt>
              </c:numCache>
            </c:numRef>
          </c:cat>
          <c:val>
            <c:numRef>
              <c:f>'Wykres 10'!$C$11:$H$11</c:f>
              <c:numCache>
                <c:formatCode>General</c:formatCode>
                <c:ptCount val="6"/>
                <c:pt idx="0">
                  <c:v>0</c:v>
                </c:pt>
                <c:pt idx="1">
                  <c:v>0</c:v>
                </c:pt>
                <c:pt idx="2">
                  <c:v>0</c:v>
                </c:pt>
                <c:pt idx="3">
                  <c:v>0</c:v>
                </c:pt>
                <c:pt idx="4">
                  <c:v>0</c:v>
                </c:pt>
                <c:pt idx="5">
                  <c:v>1</c:v>
                </c:pt>
              </c:numCache>
            </c:numRef>
          </c:val>
          <c:extLst xmlns:c16r2="http://schemas.microsoft.com/office/drawing/2015/06/chart">
            <c:ext xmlns:c16="http://schemas.microsoft.com/office/drawing/2014/chart" uri="{C3380CC4-5D6E-409C-BE32-E72D297353CC}">
              <c16:uniqueId val="{00000006-E8B2-4143-B660-2B97D2C15D0C}"/>
            </c:ext>
          </c:extLst>
        </c:ser>
        <c:dLbls>
          <c:showLegendKey val="0"/>
          <c:showVal val="0"/>
          <c:showCatName val="0"/>
          <c:showSerName val="0"/>
          <c:showPercent val="0"/>
          <c:showBubbleSize val="0"/>
        </c:dLbls>
        <c:gapWidth val="150"/>
        <c:overlap val="100"/>
        <c:axId val="277373248"/>
        <c:axId val="277376776"/>
      </c:barChart>
      <c:catAx>
        <c:axId val="277373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76776"/>
        <c:crosses val="autoZero"/>
        <c:auto val="1"/>
        <c:lblAlgn val="ctr"/>
        <c:lblOffset val="100"/>
        <c:noMultiLvlLbl val="0"/>
      </c:catAx>
      <c:valAx>
        <c:axId val="277376776"/>
        <c:scaling>
          <c:orientation val="minMax"/>
          <c:max val="1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73248"/>
        <c:crosses val="autoZero"/>
        <c:crossBetween val="between"/>
        <c:majorUnit val="10"/>
      </c:valAx>
      <c:spPr>
        <a:noFill/>
        <a:ln w="25400">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269677133731763E-2"/>
          <c:y val="0.16157771945173521"/>
          <c:w val="0.93073032286626822"/>
          <c:h val="0.70747521143190439"/>
        </c:manualLayout>
      </c:layout>
      <c:lineChart>
        <c:grouping val="standard"/>
        <c:varyColors val="0"/>
        <c:ser>
          <c:idx val="0"/>
          <c:order val="0"/>
          <c:tx>
            <c:strRef>
              <c:f>'Wykres 9'!$B$6</c:f>
              <c:strCache>
                <c:ptCount val="1"/>
                <c:pt idx="0">
                  <c:v>Liczba Izb</c:v>
                </c:pt>
              </c:strCache>
            </c:strRef>
          </c:tx>
          <c:spPr>
            <a:ln w="22225" cap="rnd">
              <a:solidFill>
                <a:schemeClr val="accent1"/>
              </a:solidFill>
              <a:round/>
            </a:ln>
            <a:effectLst/>
          </c:spPr>
          <c:marker>
            <c:symbol val="diamond"/>
            <c:size val="6"/>
            <c:spPr>
              <a:solidFill>
                <a:schemeClr val="accent1"/>
              </a:solidFill>
              <a:ln w="9525">
                <a:solidFill>
                  <a:schemeClr val="accent1"/>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50000"/>
                        <a:lumOff val="50000"/>
                      </a:schemeClr>
                    </a:solidFill>
                    <a:latin typeface="+mn-lt"/>
                    <a:ea typeface="+mn-ea"/>
                    <a:cs typeface="+mn-cs"/>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numRef>
              <c:f>'Wykres 9'!$C$5:$H$5</c:f>
              <c:numCache>
                <c:formatCode>General</c:formatCode>
                <c:ptCount val="6"/>
                <c:pt idx="0">
                  <c:v>2016</c:v>
                </c:pt>
                <c:pt idx="1">
                  <c:v>2017</c:v>
                </c:pt>
                <c:pt idx="2">
                  <c:v>2018</c:v>
                </c:pt>
                <c:pt idx="3">
                  <c:v>2019</c:v>
                </c:pt>
                <c:pt idx="4">
                  <c:v>2020</c:v>
                </c:pt>
                <c:pt idx="5">
                  <c:v>2021</c:v>
                </c:pt>
              </c:numCache>
            </c:numRef>
          </c:cat>
          <c:val>
            <c:numRef>
              <c:f>'Wykres 9'!$C$6:$H$6</c:f>
              <c:numCache>
                <c:formatCode>0.00</c:formatCode>
                <c:ptCount val="6"/>
                <c:pt idx="0">
                  <c:v>3.63</c:v>
                </c:pt>
                <c:pt idx="1">
                  <c:v>3.63</c:v>
                </c:pt>
                <c:pt idx="2">
                  <c:v>3.63</c:v>
                </c:pt>
                <c:pt idx="3">
                  <c:v>3.63</c:v>
                </c:pt>
                <c:pt idx="4">
                  <c:v>3.61</c:v>
                </c:pt>
                <c:pt idx="5">
                  <c:v>3.61</c:v>
                </c:pt>
              </c:numCache>
            </c:numRef>
          </c:val>
          <c:smooth val="0"/>
          <c:extLst xmlns:c16r2="http://schemas.microsoft.com/office/drawing/2015/06/chart">
            <c:ext xmlns:c16="http://schemas.microsoft.com/office/drawing/2014/chart" uri="{C3380CC4-5D6E-409C-BE32-E72D297353CC}">
              <c16:uniqueId val="{00000000-66DD-406E-BA3A-D533882239EE}"/>
            </c:ext>
          </c:extLst>
        </c:ser>
        <c:ser>
          <c:idx val="1"/>
          <c:order val="1"/>
          <c:tx>
            <c:strRef>
              <c:f>'Wykres 9'!$B$7</c:f>
              <c:strCache>
                <c:ptCount val="1"/>
                <c:pt idx="0">
                  <c:v>Liczba osób na mieszkanie</c:v>
                </c:pt>
              </c:strCache>
            </c:strRef>
          </c:tx>
          <c:spPr>
            <a:ln w="22225" cap="rnd">
              <a:solidFill>
                <a:schemeClr val="tx1"/>
              </a:solidFill>
              <a:round/>
            </a:ln>
            <a:effectLst/>
          </c:spPr>
          <c:marker>
            <c:symbol val="square"/>
            <c:size val="6"/>
            <c:spPr>
              <a:solidFill>
                <a:schemeClr val="accent3"/>
              </a:solidFill>
              <a:ln w="9525">
                <a:solidFill>
                  <a:schemeClr val="accent3"/>
                </a:solidFill>
                <a:round/>
              </a:ln>
              <a:effectLst/>
            </c:spPr>
          </c:marker>
          <c:dLbls>
            <c:spPr>
              <a:noFill/>
              <a:ln>
                <a:noFill/>
              </a:ln>
              <a:effectLst/>
            </c:spPr>
            <c:txPr>
              <a:bodyPr rot="0" spcFirstLastPara="1" vertOverflow="ellipsis" vert="horz" wrap="square" lIns="38100" tIns="19050" rIns="38100" bIns="19050" anchor="b" anchorCtr="0">
                <a:spAutoFit/>
              </a:bodyPr>
              <a:lstStyle/>
              <a:p>
                <a:pPr>
                  <a:defRPr sz="700" b="0" i="0" u="none" strike="noStrike" kern="1200" baseline="0">
                    <a:solidFill>
                      <a:schemeClr val="tx1">
                        <a:lumMod val="50000"/>
                        <a:lumOff val="50000"/>
                      </a:schemeClr>
                    </a:solidFill>
                    <a:latin typeface="+mn-lt"/>
                    <a:ea typeface="+mn-ea"/>
                    <a:cs typeface="+mn-cs"/>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numRef>
              <c:f>'Wykres 9'!$C$5:$H$5</c:f>
              <c:numCache>
                <c:formatCode>General</c:formatCode>
                <c:ptCount val="6"/>
                <c:pt idx="0">
                  <c:v>2016</c:v>
                </c:pt>
                <c:pt idx="1">
                  <c:v>2017</c:v>
                </c:pt>
                <c:pt idx="2">
                  <c:v>2018</c:v>
                </c:pt>
                <c:pt idx="3">
                  <c:v>2019</c:v>
                </c:pt>
                <c:pt idx="4">
                  <c:v>2020</c:v>
                </c:pt>
                <c:pt idx="5">
                  <c:v>2021</c:v>
                </c:pt>
              </c:numCache>
            </c:numRef>
          </c:cat>
          <c:val>
            <c:numRef>
              <c:f>'Wykres 9'!$C$7:$H$7</c:f>
              <c:numCache>
                <c:formatCode>0.00</c:formatCode>
                <c:ptCount val="6"/>
                <c:pt idx="0">
                  <c:v>2.73</c:v>
                </c:pt>
                <c:pt idx="1">
                  <c:v>2.7</c:v>
                </c:pt>
                <c:pt idx="2">
                  <c:v>2.66</c:v>
                </c:pt>
                <c:pt idx="3">
                  <c:v>2.62</c:v>
                </c:pt>
                <c:pt idx="4">
                  <c:v>2.4700000000000002</c:v>
                </c:pt>
                <c:pt idx="5">
                  <c:v>2.42</c:v>
                </c:pt>
              </c:numCache>
            </c:numRef>
          </c:val>
          <c:smooth val="0"/>
          <c:extLst xmlns:c16r2="http://schemas.microsoft.com/office/drawing/2015/06/chart">
            <c:ext xmlns:c16="http://schemas.microsoft.com/office/drawing/2014/chart" uri="{C3380CC4-5D6E-409C-BE32-E72D297353CC}">
              <c16:uniqueId val="{00000001-66DD-406E-BA3A-D533882239EE}"/>
            </c:ext>
          </c:extLst>
        </c:ser>
        <c:ser>
          <c:idx val="2"/>
          <c:order val="2"/>
          <c:tx>
            <c:strRef>
              <c:f>'Wykres 9'!$B$8</c:f>
              <c:strCache>
                <c:ptCount val="1"/>
                <c:pt idx="0">
                  <c:v>Liczba osób na izbę</c:v>
                </c:pt>
              </c:strCache>
            </c:strRef>
          </c:tx>
          <c:spPr>
            <a:ln w="22225" cap="rnd">
              <a:solidFill>
                <a:srgbClr val="92D050"/>
              </a:solidFill>
              <a:round/>
            </a:ln>
            <a:effectLst/>
          </c:spPr>
          <c:marker>
            <c:symbol val="triangle"/>
            <c:size val="6"/>
            <c:spPr>
              <a:solidFill>
                <a:schemeClr val="accent5"/>
              </a:solidFill>
              <a:ln w="9525">
                <a:solidFill>
                  <a:schemeClr val="accent5"/>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50000"/>
                        <a:lumOff val="50000"/>
                      </a:schemeClr>
                    </a:solidFill>
                    <a:latin typeface="+mn-lt"/>
                    <a:ea typeface="+mn-ea"/>
                    <a:cs typeface="+mn-cs"/>
                  </a:defRPr>
                </a:pPr>
                <a:endParaRPr lang="pl-PL"/>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numRef>
              <c:f>'Wykres 9'!$C$5:$H$5</c:f>
              <c:numCache>
                <c:formatCode>General</c:formatCode>
                <c:ptCount val="6"/>
                <c:pt idx="0">
                  <c:v>2016</c:v>
                </c:pt>
                <c:pt idx="1">
                  <c:v>2017</c:v>
                </c:pt>
                <c:pt idx="2">
                  <c:v>2018</c:v>
                </c:pt>
                <c:pt idx="3">
                  <c:v>2019</c:v>
                </c:pt>
                <c:pt idx="4">
                  <c:v>2020</c:v>
                </c:pt>
                <c:pt idx="5">
                  <c:v>2021</c:v>
                </c:pt>
              </c:numCache>
            </c:numRef>
          </c:cat>
          <c:val>
            <c:numRef>
              <c:f>'Wykres 9'!$C$8:$H$8</c:f>
              <c:numCache>
                <c:formatCode>0.00</c:formatCode>
                <c:ptCount val="6"/>
                <c:pt idx="0">
                  <c:v>0.75</c:v>
                </c:pt>
                <c:pt idx="1">
                  <c:v>0.75</c:v>
                </c:pt>
                <c:pt idx="2">
                  <c:v>0.73</c:v>
                </c:pt>
                <c:pt idx="3">
                  <c:v>0.72</c:v>
                </c:pt>
                <c:pt idx="4">
                  <c:v>0.68</c:v>
                </c:pt>
                <c:pt idx="5">
                  <c:v>0.67</c:v>
                </c:pt>
              </c:numCache>
            </c:numRef>
          </c:val>
          <c:smooth val="0"/>
          <c:extLst xmlns:c16r2="http://schemas.microsoft.com/office/drawing/2015/06/chart">
            <c:ext xmlns:c16="http://schemas.microsoft.com/office/drawing/2014/chart" uri="{C3380CC4-5D6E-409C-BE32-E72D297353CC}">
              <c16:uniqueId val="{00000002-66DD-406E-BA3A-D533882239EE}"/>
            </c:ext>
          </c:extLst>
        </c:ser>
        <c:dLbls>
          <c:showLegendKey val="0"/>
          <c:showVal val="0"/>
          <c:showCatName val="0"/>
          <c:showSerName val="0"/>
          <c:showPercent val="0"/>
          <c:showBubbleSize val="0"/>
        </c:dLbls>
        <c:marker val="1"/>
        <c:smooth val="0"/>
        <c:axId val="351954624"/>
        <c:axId val="352499616"/>
      </c:lineChart>
      <c:catAx>
        <c:axId val="3519546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700" b="0" i="0" u="none" strike="noStrike" kern="1200" cap="all" spc="120" normalizeH="0" baseline="0">
                <a:solidFill>
                  <a:schemeClr val="tx1">
                    <a:lumMod val="65000"/>
                    <a:lumOff val="35000"/>
                  </a:schemeClr>
                </a:solidFill>
                <a:latin typeface="+mn-lt"/>
                <a:ea typeface="+mn-ea"/>
                <a:cs typeface="+mn-cs"/>
              </a:defRPr>
            </a:pPr>
            <a:endParaRPr lang="pl-PL"/>
          </a:p>
        </c:txPr>
        <c:crossAx val="352499616"/>
        <c:crosses val="autoZero"/>
        <c:auto val="1"/>
        <c:lblAlgn val="ctr"/>
        <c:lblOffset val="100"/>
        <c:noMultiLvlLbl val="0"/>
      </c:catAx>
      <c:valAx>
        <c:axId val="3524996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1954624"/>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Arkusz1!$B$1</c:f>
              <c:strCache>
                <c:ptCount val="1"/>
                <c:pt idx="0">
                  <c:v>Stalowa Wola</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Podłączenie do wodociągów (%)</c:v>
                </c:pt>
                <c:pt idx="1">
                  <c:v>Ustęp spłukiwany (%)</c:v>
                </c:pt>
                <c:pt idx="2">
                  <c:v>Łazienka (%)</c:v>
                </c:pt>
                <c:pt idx="3">
                  <c:v>Centralne ogrzewanie (%)</c:v>
                </c:pt>
                <c:pt idx="4">
                  <c:v>Gaz sieciowy (%)</c:v>
                </c:pt>
              </c:strCache>
            </c:strRef>
          </c:cat>
          <c:val>
            <c:numRef>
              <c:f>Arkusz1!$B$2:$B$6</c:f>
              <c:numCache>
                <c:formatCode>General</c:formatCode>
                <c:ptCount val="5"/>
                <c:pt idx="0">
                  <c:v>99.41</c:v>
                </c:pt>
                <c:pt idx="1">
                  <c:v>99.27</c:v>
                </c:pt>
                <c:pt idx="2">
                  <c:v>98.57</c:v>
                </c:pt>
                <c:pt idx="3">
                  <c:v>97.77</c:v>
                </c:pt>
                <c:pt idx="4">
                  <c:v>93.84</c:v>
                </c:pt>
              </c:numCache>
            </c:numRef>
          </c:val>
          <c:extLst xmlns:c16r2="http://schemas.microsoft.com/office/drawing/2015/06/chart">
            <c:ext xmlns:c16="http://schemas.microsoft.com/office/drawing/2014/chart" uri="{C3380CC4-5D6E-409C-BE32-E72D297353CC}">
              <c16:uniqueId val="{00000000-E307-4A29-836C-AFD155A45E8A}"/>
            </c:ext>
          </c:extLst>
        </c:ser>
        <c:ser>
          <c:idx val="1"/>
          <c:order val="1"/>
          <c:tx>
            <c:strRef>
              <c:f>Arkusz1!$C$1</c:f>
              <c:strCache>
                <c:ptCount val="1"/>
                <c:pt idx="0">
                  <c:v>Województwo</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Podłączenie do wodociągów (%)</c:v>
                </c:pt>
                <c:pt idx="1">
                  <c:v>Ustęp spłukiwany (%)</c:v>
                </c:pt>
                <c:pt idx="2">
                  <c:v>Łazienka (%)</c:v>
                </c:pt>
                <c:pt idx="3">
                  <c:v>Centralne ogrzewanie (%)</c:v>
                </c:pt>
                <c:pt idx="4">
                  <c:v>Gaz sieciowy (%)</c:v>
                </c:pt>
              </c:strCache>
            </c:strRef>
          </c:cat>
          <c:val>
            <c:numRef>
              <c:f>Arkusz1!$C$2:$C$6</c:f>
              <c:numCache>
                <c:formatCode>General</c:formatCode>
                <c:ptCount val="5"/>
                <c:pt idx="0">
                  <c:v>94.86</c:v>
                </c:pt>
                <c:pt idx="1">
                  <c:v>92.04</c:v>
                </c:pt>
                <c:pt idx="2">
                  <c:v>89.99</c:v>
                </c:pt>
                <c:pt idx="3">
                  <c:v>78.75</c:v>
                </c:pt>
                <c:pt idx="4">
                  <c:v>75.14</c:v>
                </c:pt>
              </c:numCache>
            </c:numRef>
          </c:val>
          <c:extLst xmlns:c16r2="http://schemas.microsoft.com/office/drawing/2015/06/chart">
            <c:ext xmlns:c16="http://schemas.microsoft.com/office/drawing/2014/chart" uri="{C3380CC4-5D6E-409C-BE32-E72D297353CC}">
              <c16:uniqueId val="{00000001-E307-4A29-836C-AFD155A45E8A}"/>
            </c:ext>
          </c:extLst>
        </c:ser>
        <c:ser>
          <c:idx val="2"/>
          <c:order val="2"/>
          <c:tx>
            <c:strRef>
              <c:f>Arkusz1!$D$1</c:f>
              <c:strCache>
                <c:ptCount val="1"/>
                <c:pt idx="0">
                  <c:v>Cały kraj</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6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Arkusz1!$A$2:$A$6</c:f>
              <c:strCache>
                <c:ptCount val="5"/>
                <c:pt idx="0">
                  <c:v>Podłączenie do wodociągów (%)</c:v>
                </c:pt>
                <c:pt idx="1">
                  <c:v>Ustęp spłukiwany (%)</c:v>
                </c:pt>
                <c:pt idx="2">
                  <c:v>Łazienka (%)</c:v>
                </c:pt>
                <c:pt idx="3">
                  <c:v>Centralne ogrzewanie (%)</c:v>
                </c:pt>
                <c:pt idx="4">
                  <c:v>Gaz sieciowy (%)</c:v>
                </c:pt>
              </c:strCache>
            </c:strRef>
          </c:cat>
          <c:val>
            <c:numRef>
              <c:f>Arkusz1!$D$2:$D$6</c:f>
              <c:numCache>
                <c:formatCode>General</c:formatCode>
                <c:ptCount val="5"/>
                <c:pt idx="0">
                  <c:v>96.97</c:v>
                </c:pt>
                <c:pt idx="1">
                  <c:v>94.01</c:v>
                </c:pt>
                <c:pt idx="2">
                  <c:v>91.78</c:v>
                </c:pt>
                <c:pt idx="3">
                  <c:v>83.08</c:v>
                </c:pt>
                <c:pt idx="4">
                  <c:v>57.25</c:v>
                </c:pt>
              </c:numCache>
            </c:numRef>
          </c:val>
          <c:extLst xmlns:c16r2="http://schemas.microsoft.com/office/drawing/2015/06/chart">
            <c:ext xmlns:c16="http://schemas.microsoft.com/office/drawing/2014/chart" uri="{C3380CC4-5D6E-409C-BE32-E72D297353CC}">
              <c16:uniqueId val="{00000002-E307-4A29-836C-AFD155A45E8A}"/>
            </c:ext>
          </c:extLst>
        </c:ser>
        <c:dLbls>
          <c:showLegendKey val="0"/>
          <c:showVal val="0"/>
          <c:showCatName val="0"/>
          <c:showSerName val="0"/>
          <c:showPercent val="0"/>
          <c:showBubbleSize val="0"/>
        </c:dLbls>
        <c:gapWidth val="219"/>
        <c:overlap val="-27"/>
        <c:axId val="352501184"/>
        <c:axId val="352502360"/>
      </c:barChart>
      <c:catAx>
        <c:axId val="352501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352502360"/>
        <c:crosses val="autoZero"/>
        <c:auto val="1"/>
        <c:lblAlgn val="ctr"/>
        <c:lblOffset val="100"/>
        <c:noMultiLvlLbl val="0"/>
      </c:catAx>
      <c:valAx>
        <c:axId val="352502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25011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Demogr!$C$5</c:f>
              <c:strCache>
                <c:ptCount val="1"/>
                <c:pt idx="0">
                  <c:v>liczba ludności</c:v>
                </c:pt>
              </c:strCache>
            </c:strRef>
          </c:tx>
          <c:spPr>
            <a:solidFill>
              <a:schemeClr val="accent1"/>
            </a:solidFill>
            <a:ln>
              <a:noFill/>
            </a:ln>
            <a:effectLst/>
          </c:spPr>
          <c:invertIfNegative val="0"/>
          <c:dLbls>
            <c:spPr>
              <a:noFill/>
              <a:ln>
                <a:noFill/>
              </a:ln>
              <a:effectLst>
                <a:glow rad="127000">
                  <a:schemeClr val="accent1">
                    <a:alpha val="98000"/>
                  </a:schemeClr>
                </a:glow>
                <a:softEdge rad="63500"/>
              </a:effectLst>
            </c:spPr>
            <c:txPr>
              <a:bodyPr rot="0" spcFirstLastPara="1" vertOverflow="clip" horzOverflow="clip" vert="horz" wrap="square" lIns="38100" tIns="19050" rIns="38100" bIns="19050" anchor="ctr" anchorCtr="1">
                <a:spAutoFit/>
              </a:bodyPr>
              <a:lstStyle/>
              <a:p>
                <a:pPr>
                  <a:defRPr sz="7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Demogr!$D$4:$I$4</c:f>
              <c:strCache>
                <c:ptCount val="6"/>
                <c:pt idx="0">
                  <c:v>2016</c:v>
                </c:pt>
                <c:pt idx="1">
                  <c:v>2017</c:v>
                </c:pt>
                <c:pt idx="2">
                  <c:v>2018</c:v>
                </c:pt>
                <c:pt idx="3">
                  <c:v>2019</c:v>
                </c:pt>
                <c:pt idx="4">
                  <c:v>2020</c:v>
                </c:pt>
                <c:pt idx="5">
                  <c:v>2021</c:v>
                </c:pt>
              </c:strCache>
            </c:strRef>
          </c:cat>
          <c:val>
            <c:numRef>
              <c:f>Demogr!$D$5:$I$5</c:f>
              <c:numCache>
                <c:formatCode>#,##0</c:formatCode>
                <c:ptCount val="6"/>
                <c:pt idx="0">
                  <c:v>62400</c:v>
                </c:pt>
                <c:pt idx="1">
                  <c:v>61903</c:v>
                </c:pt>
                <c:pt idx="2">
                  <c:v>61182</c:v>
                </c:pt>
                <c:pt idx="3">
                  <c:v>60466</c:v>
                </c:pt>
                <c:pt idx="4">
                  <c:v>57882</c:v>
                </c:pt>
                <c:pt idx="5">
                  <c:v>56819</c:v>
                </c:pt>
              </c:numCache>
            </c:numRef>
          </c:val>
          <c:extLst xmlns:c16r2="http://schemas.microsoft.com/office/drawing/2015/06/chart">
            <c:ext xmlns:c16="http://schemas.microsoft.com/office/drawing/2014/chart" uri="{C3380CC4-5D6E-409C-BE32-E72D297353CC}">
              <c16:uniqueId val="{00000000-4A75-4A4E-90EF-69D0998EDD18}"/>
            </c:ext>
          </c:extLst>
        </c:ser>
        <c:dLbls>
          <c:showLegendKey val="0"/>
          <c:showVal val="0"/>
          <c:showCatName val="0"/>
          <c:showSerName val="0"/>
          <c:showPercent val="0"/>
          <c:showBubbleSize val="0"/>
        </c:dLbls>
        <c:gapWidth val="150"/>
        <c:axId val="352501576"/>
        <c:axId val="352500400"/>
      </c:barChart>
      <c:lineChart>
        <c:grouping val="stacked"/>
        <c:varyColors val="0"/>
        <c:ser>
          <c:idx val="1"/>
          <c:order val="1"/>
          <c:tx>
            <c:strRef>
              <c:f>Demogr!$C$6</c:f>
              <c:strCache>
                <c:ptCount val="1"/>
                <c:pt idx="0">
                  <c:v>dynamika zmian liczby ludności r/r</c:v>
                </c:pt>
              </c:strCache>
            </c:strRef>
          </c:tx>
          <c:spPr>
            <a:ln w="28575" cap="rnd">
              <a:solidFill>
                <a:srgbClr val="FF0000"/>
              </a:solidFill>
              <a:round/>
            </a:ln>
            <a:effectLst/>
          </c:spPr>
          <c:marker>
            <c:symbol val="none"/>
          </c:marker>
          <c:dLbls>
            <c:dLbl>
              <c:idx val="0"/>
              <c:delete val="1"/>
              <c:extLst xmlns:c16r2="http://schemas.microsoft.com/office/drawing/2015/06/chart">
                <c:ext xmlns:c16="http://schemas.microsoft.com/office/drawing/2014/chart" uri="{C3380CC4-5D6E-409C-BE32-E72D297353CC}">
                  <c16:uniqueId val="{00000001-4A75-4A4E-90EF-69D0998EDD18}"/>
                </c:ext>
                <c:ext xmlns:c15="http://schemas.microsoft.com/office/drawing/2012/chart" uri="{CE6537A1-D6FC-4f65-9D91-7224C49458BB}"/>
              </c:extLst>
            </c:dLbl>
            <c:spPr>
              <a:solidFill>
                <a:srgbClr val="5B9BD5">
                  <a:lumMod val="20000"/>
                  <a:lumOff val="80000"/>
                </a:srgbClr>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700" b="0"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EllipseCallout">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strRef>
              <c:f>Demogr!$D$4:$I$4</c:f>
              <c:strCache>
                <c:ptCount val="6"/>
                <c:pt idx="0">
                  <c:v>2016</c:v>
                </c:pt>
                <c:pt idx="1">
                  <c:v>2017</c:v>
                </c:pt>
                <c:pt idx="2">
                  <c:v>2018</c:v>
                </c:pt>
                <c:pt idx="3">
                  <c:v>2019</c:v>
                </c:pt>
                <c:pt idx="4">
                  <c:v>2020</c:v>
                </c:pt>
                <c:pt idx="5">
                  <c:v>2021</c:v>
                </c:pt>
              </c:strCache>
            </c:strRef>
          </c:cat>
          <c:val>
            <c:numRef>
              <c:f>Demogr!$D$6:$I$6</c:f>
              <c:numCache>
                <c:formatCode>0.00%</c:formatCode>
                <c:ptCount val="6"/>
                <c:pt idx="1">
                  <c:v>-7.9647435897436392E-3</c:v>
                </c:pt>
                <c:pt idx="2">
                  <c:v>-1.1647254575707144E-2</c:v>
                </c:pt>
                <c:pt idx="3">
                  <c:v>-1.1702788401817488E-2</c:v>
                </c:pt>
                <c:pt idx="4">
                  <c:v>-4.2734760030430308E-2</c:v>
                </c:pt>
                <c:pt idx="5">
                  <c:v>-1.8364949379772622E-2</c:v>
                </c:pt>
              </c:numCache>
            </c:numRef>
          </c:val>
          <c:smooth val="0"/>
          <c:extLst xmlns:c16r2="http://schemas.microsoft.com/office/drawing/2015/06/chart">
            <c:ext xmlns:c16="http://schemas.microsoft.com/office/drawing/2014/chart" uri="{C3380CC4-5D6E-409C-BE32-E72D297353CC}">
              <c16:uniqueId val="{00000002-4A75-4A4E-90EF-69D0998EDD18}"/>
            </c:ext>
          </c:extLst>
        </c:ser>
        <c:dLbls>
          <c:showLegendKey val="0"/>
          <c:showVal val="0"/>
          <c:showCatName val="0"/>
          <c:showSerName val="0"/>
          <c:showPercent val="0"/>
          <c:showBubbleSize val="0"/>
        </c:dLbls>
        <c:marker val="1"/>
        <c:smooth val="0"/>
        <c:axId val="352506672"/>
        <c:axId val="352505888"/>
      </c:lineChart>
      <c:catAx>
        <c:axId val="352501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352500400"/>
        <c:crosses val="autoZero"/>
        <c:auto val="1"/>
        <c:lblAlgn val="ctr"/>
        <c:lblOffset val="100"/>
        <c:noMultiLvlLbl val="0"/>
      </c:catAx>
      <c:valAx>
        <c:axId val="352500400"/>
        <c:scaling>
          <c:orientation val="minMax"/>
          <c:max val="62500"/>
          <c:min val="52000"/>
        </c:scaling>
        <c:delete val="0"/>
        <c:axPos val="l"/>
        <c:majorGridlines>
          <c:spPr>
            <a:ln w="9525" cap="flat" cmpd="sng" algn="ctr">
              <a:solidFill>
                <a:sysClr val="windowText" lastClr="000000">
                  <a:lumMod val="25000"/>
                  <a:lumOff val="75000"/>
                </a:sys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2501576"/>
        <c:crosses val="autoZero"/>
        <c:crossBetween val="between"/>
        <c:majorUnit val="1000"/>
      </c:valAx>
      <c:valAx>
        <c:axId val="352505888"/>
        <c:scaling>
          <c:orientation val="minMax"/>
          <c:max val="-1.0000000000000002E-3"/>
          <c:min val="-4.5000000000000012E-2"/>
        </c:scaling>
        <c:delete val="0"/>
        <c:axPos val="r"/>
        <c:numFmt formatCode="0.00%" sourceLinked="0"/>
        <c:majorTickMark val="out"/>
        <c:minorTickMark val="none"/>
        <c:tickLblPos val="nextTo"/>
        <c:spPr>
          <a:noFill/>
          <a:ln>
            <a:noFill/>
          </a:ln>
          <a:effectLst/>
        </c:spPr>
        <c:txPr>
          <a:bodyPr rot="-60000000" spcFirstLastPara="1" vertOverflow="ellipsis" vert="horz" wrap="square" anchor="ctr" anchorCtr="0"/>
          <a:lstStyle/>
          <a:p>
            <a:pPr>
              <a:defRPr sz="700" b="0" i="0" u="none" strike="noStrike" kern="1200" baseline="0">
                <a:solidFill>
                  <a:schemeClr val="tx1">
                    <a:lumMod val="65000"/>
                    <a:lumOff val="35000"/>
                  </a:schemeClr>
                </a:solidFill>
                <a:latin typeface="+mn-lt"/>
                <a:ea typeface="+mn-ea"/>
                <a:cs typeface="+mn-cs"/>
              </a:defRPr>
            </a:pPr>
            <a:endParaRPr lang="pl-PL"/>
          </a:p>
        </c:txPr>
        <c:crossAx val="352506672"/>
        <c:crosses val="max"/>
        <c:crossBetween val="between"/>
      </c:valAx>
      <c:catAx>
        <c:axId val="352506672"/>
        <c:scaling>
          <c:orientation val="minMax"/>
        </c:scaling>
        <c:delete val="1"/>
        <c:axPos val="b"/>
        <c:numFmt formatCode="General" sourceLinked="1"/>
        <c:majorTickMark val="out"/>
        <c:minorTickMark val="none"/>
        <c:tickLblPos val="nextTo"/>
        <c:crossAx val="3525058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594925634295707E-2"/>
          <c:y val="5.0925925925925923E-2"/>
          <c:w val="0.8966272965879265"/>
          <c:h val="0.73577136191309422"/>
        </c:manualLayout>
      </c:layout>
      <c:barChart>
        <c:barDir val="col"/>
        <c:grouping val="clustered"/>
        <c:varyColors val="0"/>
        <c:ser>
          <c:idx val="0"/>
          <c:order val="0"/>
          <c:tx>
            <c:strRef>
              <c:f>'Małż i rozw'!$B$6</c:f>
              <c:strCache>
                <c:ptCount val="1"/>
                <c:pt idx="0">
                  <c:v>Małżeństwa</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'Małż i rozw'!$C$5:$I$5</c:f>
              <c:numCache>
                <c:formatCode>General</c:formatCode>
                <c:ptCount val="6"/>
                <c:pt idx="0">
                  <c:v>2016</c:v>
                </c:pt>
                <c:pt idx="1">
                  <c:v>2017</c:v>
                </c:pt>
                <c:pt idx="2">
                  <c:v>2018</c:v>
                </c:pt>
                <c:pt idx="3">
                  <c:v>2019</c:v>
                </c:pt>
                <c:pt idx="4">
                  <c:v>2020</c:v>
                </c:pt>
                <c:pt idx="5">
                  <c:v>2021</c:v>
                </c:pt>
              </c:numCache>
            </c:numRef>
          </c:cat>
          <c:val>
            <c:numRef>
              <c:f>'Małż i rozw'!$C$6:$I$6</c:f>
              <c:numCache>
                <c:formatCode>0.0</c:formatCode>
                <c:ptCount val="6"/>
                <c:pt idx="0">
                  <c:v>4.82</c:v>
                </c:pt>
                <c:pt idx="1">
                  <c:v>4.34</c:v>
                </c:pt>
                <c:pt idx="2">
                  <c:v>4.7699999999999996</c:v>
                </c:pt>
                <c:pt idx="3">
                  <c:v>4.16</c:v>
                </c:pt>
                <c:pt idx="4">
                  <c:v>3.01</c:v>
                </c:pt>
                <c:pt idx="5">
                  <c:v>3.9</c:v>
                </c:pt>
              </c:numCache>
            </c:numRef>
          </c:val>
          <c:extLst xmlns:c16r2="http://schemas.microsoft.com/office/drawing/2015/06/chart">
            <c:ext xmlns:c16="http://schemas.microsoft.com/office/drawing/2014/chart" uri="{C3380CC4-5D6E-409C-BE32-E72D297353CC}">
              <c16:uniqueId val="{00000000-5668-4D50-8205-C0B9F2848F3A}"/>
            </c:ext>
          </c:extLst>
        </c:ser>
        <c:ser>
          <c:idx val="1"/>
          <c:order val="1"/>
          <c:tx>
            <c:strRef>
              <c:f>'Małż i rozw'!$B$7</c:f>
              <c:strCache>
                <c:ptCount val="1"/>
                <c:pt idx="0">
                  <c:v>Rozwody</c:v>
                </c:pt>
              </c:strCache>
            </c:strRef>
          </c:tx>
          <c:spPr>
            <a:solidFill>
              <a:srgbClr val="CC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'Małż i rozw'!$C$5:$I$5</c:f>
              <c:numCache>
                <c:formatCode>General</c:formatCode>
                <c:ptCount val="6"/>
                <c:pt idx="0">
                  <c:v>2016</c:v>
                </c:pt>
                <c:pt idx="1">
                  <c:v>2017</c:v>
                </c:pt>
                <c:pt idx="2">
                  <c:v>2018</c:v>
                </c:pt>
                <c:pt idx="3">
                  <c:v>2019</c:v>
                </c:pt>
                <c:pt idx="4">
                  <c:v>2020</c:v>
                </c:pt>
                <c:pt idx="5">
                  <c:v>2021</c:v>
                </c:pt>
              </c:numCache>
            </c:numRef>
          </c:cat>
          <c:val>
            <c:numRef>
              <c:f>'Małż i rozw'!$C$7:$I$7</c:f>
              <c:numCache>
                <c:formatCode>0.0</c:formatCode>
                <c:ptCount val="6"/>
                <c:pt idx="0">
                  <c:v>1.1000000000000001</c:v>
                </c:pt>
                <c:pt idx="1">
                  <c:v>1.6</c:v>
                </c:pt>
                <c:pt idx="2">
                  <c:v>1.4</c:v>
                </c:pt>
                <c:pt idx="3">
                  <c:v>1.5</c:v>
                </c:pt>
                <c:pt idx="4">
                  <c:v>1.1000000000000001</c:v>
                </c:pt>
                <c:pt idx="5">
                  <c:v>1.7</c:v>
                </c:pt>
              </c:numCache>
            </c:numRef>
          </c:val>
          <c:extLst xmlns:c16r2="http://schemas.microsoft.com/office/drawing/2015/06/chart">
            <c:ext xmlns:c16="http://schemas.microsoft.com/office/drawing/2014/chart" uri="{C3380CC4-5D6E-409C-BE32-E72D297353CC}">
              <c16:uniqueId val="{00000001-5668-4D50-8205-C0B9F2848F3A}"/>
            </c:ext>
          </c:extLst>
        </c:ser>
        <c:dLbls>
          <c:showLegendKey val="0"/>
          <c:showVal val="0"/>
          <c:showCatName val="0"/>
          <c:showSerName val="0"/>
          <c:showPercent val="0"/>
          <c:showBubbleSize val="0"/>
        </c:dLbls>
        <c:gapWidth val="219"/>
        <c:overlap val="-27"/>
        <c:axId val="352500792"/>
        <c:axId val="352503928"/>
      </c:barChart>
      <c:catAx>
        <c:axId val="352500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352503928"/>
        <c:crosses val="autoZero"/>
        <c:auto val="1"/>
        <c:lblAlgn val="ctr"/>
        <c:lblOffset val="100"/>
        <c:noMultiLvlLbl val="0"/>
      </c:catAx>
      <c:valAx>
        <c:axId val="352503928"/>
        <c:scaling>
          <c:orientation val="minMax"/>
          <c:max val="5"/>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2500792"/>
        <c:crosses val="autoZero"/>
        <c:crossBetween val="between"/>
      </c:valAx>
      <c:spPr>
        <a:noFill/>
        <a:ln>
          <a:noFill/>
        </a:ln>
        <a:effectLst/>
      </c:spPr>
    </c:plotArea>
    <c:legend>
      <c:legendPos val="b"/>
      <c:layout>
        <c:manualLayout>
          <c:xMode val="edge"/>
          <c:yMode val="edge"/>
          <c:x val="0.39257124449857711"/>
          <c:y val="0.890248192660128"/>
          <c:w val="0.21969876314480297"/>
          <c:h val="6.7646544181977256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 14'!$H$9</c:f>
              <c:strCache>
                <c:ptCount val="1"/>
                <c:pt idx="0">
                  <c:v>2021</c:v>
                </c:pt>
              </c:strCache>
            </c:strRef>
          </c:tx>
          <c:spPr>
            <a:solidFill>
              <a:schemeClr val="accent3">
                <a:lumMod val="40000"/>
                <a:lumOff val="60000"/>
              </a:schemeClr>
            </a:solidFill>
            <a:ln>
              <a:noFill/>
            </a:ln>
            <a:effectLst/>
          </c:spPr>
          <c:invertIfNegative val="0"/>
          <c:dPt>
            <c:idx val="0"/>
            <c:invertIfNegative val="0"/>
            <c:bubble3D val="0"/>
            <c:spPr>
              <a:solidFill>
                <a:schemeClr val="accent5">
                  <a:lumMod val="40000"/>
                  <a:lumOff val="60000"/>
                </a:schemeClr>
              </a:solidFill>
              <a:ln>
                <a:noFill/>
              </a:ln>
              <a:effectLst/>
            </c:spPr>
            <c:extLst xmlns:c16r2="http://schemas.microsoft.com/office/drawing/2015/06/chart">
              <c:ext xmlns:c16="http://schemas.microsoft.com/office/drawing/2014/chart" uri="{C3380CC4-5D6E-409C-BE32-E72D297353CC}">
                <c16:uniqueId val="{00000001-1ECD-4198-A6FF-441F2C48A056}"/>
              </c:ext>
            </c:extLst>
          </c:dPt>
          <c:dPt>
            <c:idx val="1"/>
            <c:invertIfNegative val="0"/>
            <c:bubble3D val="0"/>
            <c:spPr>
              <a:solidFill>
                <a:schemeClr val="accent6">
                  <a:lumMod val="40000"/>
                  <a:lumOff val="60000"/>
                </a:schemeClr>
              </a:solidFill>
              <a:ln>
                <a:noFill/>
              </a:ln>
              <a:effectLst/>
            </c:spPr>
            <c:extLst xmlns:c16r2="http://schemas.microsoft.com/office/drawing/2015/06/chart">
              <c:ext xmlns:c16="http://schemas.microsoft.com/office/drawing/2014/chart" uri="{C3380CC4-5D6E-409C-BE32-E72D297353CC}">
                <c16:uniqueId val="{00000003-1ECD-4198-A6FF-441F2C48A056}"/>
              </c:ext>
            </c:extLst>
          </c:dPt>
          <c:dPt>
            <c:idx val="2"/>
            <c:invertIfNegative val="0"/>
            <c:bubble3D val="0"/>
            <c:spPr>
              <a:solidFill>
                <a:schemeClr val="accent4">
                  <a:lumMod val="40000"/>
                  <a:lumOff val="60000"/>
                </a:schemeClr>
              </a:solidFill>
              <a:ln>
                <a:noFill/>
              </a:ln>
              <a:effectLst/>
            </c:spPr>
            <c:extLst xmlns:c16r2="http://schemas.microsoft.com/office/drawing/2015/06/chart">
              <c:ext xmlns:c16="http://schemas.microsoft.com/office/drawing/2014/chart" uri="{C3380CC4-5D6E-409C-BE32-E72D297353CC}">
                <c16:uniqueId val="{00000005-1ECD-4198-A6FF-441F2C48A056}"/>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 14'!$B$10:$G$17</c:f>
              <c:strCache>
                <c:ptCount val="8"/>
                <c:pt idx="0">
                  <c:v>Polska</c:v>
                </c:pt>
                <c:pt idx="1">
                  <c:v>Podkarpackie</c:v>
                </c:pt>
                <c:pt idx="2">
                  <c:v>Stalowa Wola</c:v>
                </c:pt>
                <c:pt idx="3">
                  <c:v>Chełm</c:v>
                </c:pt>
                <c:pt idx="4">
                  <c:v>Przemyśl</c:v>
                </c:pt>
                <c:pt idx="5">
                  <c:v>Kędzierzyn-Koźle</c:v>
                </c:pt>
                <c:pt idx="6">
                  <c:v>Mielec</c:v>
                </c:pt>
                <c:pt idx="7">
                  <c:v>Tomaszów Maz.</c:v>
                </c:pt>
              </c:strCache>
            </c:strRef>
          </c:cat>
          <c:val>
            <c:numRef>
              <c:f>'Wykres 14'!$H$10:$H$17</c:f>
              <c:numCache>
                <c:formatCode>0</c:formatCode>
                <c:ptCount val="8"/>
                <c:pt idx="0">
                  <c:v>259</c:v>
                </c:pt>
                <c:pt idx="1">
                  <c:v>224</c:v>
                </c:pt>
                <c:pt idx="2">
                  <c:v>439</c:v>
                </c:pt>
                <c:pt idx="3">
                  <c:v>224</c:v>
                </c:pt>
                <c:pt idx="4">
                  <c:v>293</c:v>
                </c:pt>
                <c:pt idx="5">
                  <c:v>288</c:v>
                </c:pt>
                <c:pt idx="6">
                  <c:v>531</c:v>
                </c:pt>
                <c:pt idx="7">
                  <c:v>275</c:v>
                </c:pt>
              </c:numCache>
            </c:numRef>
          </c:val>
          <c:extLst xmlns:c16r2="http://schemas.microsoft.com/office/drawing/2015/06/chart">
            <c:ext xmlns:c16="http://schemas.microsoft.com/office/drawing/2014/chart" uri="{C3380CC4-5D6E-409C-BE32-E72D297353CC}">
              <c16:uniqueId val="{00000006-1ECD-4198-A6FF-441F2C48A056}"/>
            </c:ext>
          </c:extLst>
        </c:ser>
        <c:dLbls>
          <c:showLegendKey val="0"/>
          <c:showVal val="0"/>
          <c:showCatName val="0"/>
          <c:showSerName val="0"/>
          <c:showPercent val="0"/>
          <c:showBubbleSize val="0"/>
        </c:dLbls>
        <c:gapWidth val="80"/>
        <c:overlap val="-27"/>
        <c:axId val="352504712"/>
        <c:axId val="352505496"/>
      </c:barChart>
      <c:catAx>
        <c:axId val="352504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352505496"/>
        <c:crosses val="autoZero"/>
        <c:auto val="1"/>
        <c:lblAlgn val="ctr"/>
        <c:lblOffset val="100"/>
        <c:noMultiLvlLbl val="0"/>
      </c:catAx>
      <c:valAx>
        <c:axId val="352505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250471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'Wykres 15'!$B$8:$B$15</c:f>
              <c:strCache>
                <c:ptCount val="8"/>
                <c:pt idx="0">
                  <c:v>Polska</c:v>
                </c:pt>
                <c:pt idx="1">
                  <c:v>Podkarpackie</c:v>
                </c:pt>
                <c:pt idx="2">
                  <c:v>Stalowa Wola</c:v>
                </c:pt>
                <c:pt idx="3">
                  <c:v>Chełm</c:v>
                </c:pt>
                <c:pt idx="4">
                  <c:v>Przemyśl</c:v>
                </c:pt>
                <c:pt idx="5">
                  <c:v>Kędzierzyn-Koźle</c:v>
                </c:pt>
                <c:pt idx="6">
                  <c:v>Mielec</c:v>
                </c:pt>
                <c:pt idx="7">
                  <c:v>Tomaszów Maz.</c:v>
                </c:pt>
              </c:strCache>
            </c:strRef>
          </c:cat>
          <c:val>
            <c:numRef>
              <c:f>'Wykres 15'!$C$8:$C$15</c:f>
            </c:numRef>
          </c:val>
          <c:extLst xmlns:c16r2="http://schemas.microsoft.com/office/drawing/2015/06/chart">
            <c:ext xmlns:c16="http://schemas.microsoft.com/office/drawing/2014/chart" uri="{C3380CC4-5D6E-409C-BE32-E72D297353CC}">
              <c16:uniqueId val="{00000000-4CAE-452B-B7A3-BD645879A604}"/>
            </c:ext>
          </c:extLst>
        </c:ser>
        <c:ser>
          <c:idx val="1"/>
          <c:order val="1"/>
          <c:spPr>
            <a:solidFill>
              <a:schemeClr val="accent2"/>
            </a:solidFill>
            <a:ln>
              <a:noFill/>
            </a:ln>
            <a:effectLst/>
          </c:spPr>
          <c:invertIfNegative val="0"/>
          <c:cat>
            <c:strRef>
              <c:f>'Wykres 15'!$B$8:$B$15</c:f>
              <c:strCache>
                <c:ptCount val="8"/>
                <c:pt idx="0">
                  <c:v>Polska</c:v>
                </c:pt>
                <c:pt idx="1">
                  <c:v>Podkarpackie</c:v>
                </c:pt>
                <c:pt idx="2">
                  <c:v>Stalowa Wola</c:v>
                </c:pt>
                <c:pt idx="3">
                  <c:v>Chełm</c:v>
                </c:pt>
                <c:pt idx="4">
                  <c:v>Przemyśl</c:v>
                </c:pt>
                <c:pt idx="5">
                  <c:v>Kędzierzyn-Koźle</c:v>
                </c:pt>
                <c:pt idx="6">
                  <c:v>Mielec</c:v>
                </c:pt>
                <c:pt idx="7">
                  <c:v>Tomaszów Maz.</c:v>
                </c:pt>
              </c:strCache>
            </c:strRef>
          </c:cat>
          <c:val>
            <c:numRef>
              <c:f>'Wykres 15'!$D$8:$D$15</c:f>
            </c:numRef>
          </c:val>
          <c:extLst xmlns:c16r2="http://schemas.microsoft.com/office/drawing/2015/06/chart">
            <c:ext xmlns:c16="http://schemas.microsoft.com/office/drawing/2014/chart" uri="{C3380CC4-5D6E-409C-BE32-E72D297353CC}">
              <c16:uniqueId val="{00000001-4CAE-452B-B7A3-BD645879A604}"/>
            </c:ext>
          </c:extLst>
        </c:ser>
        <c:ser>
          <c:idx val="2"/>
          <c:order val="2"/>
          <c:spPr>
            <a:solidFill>
              <a:schemeClr val="accent3"/>
            </a:solidFill>
            <a:ln>
              <a:noFill/>
            </a:ln>
            <a:effectLst/>
          </c:spPr>
          <c:invertIfNegative val="0"/>
          <c:cat>
            <c:strRef>
              <c:f>'Wykres 15'!$B$8:$B$15</c:f>
              <c:strCache>
                <c:ptCount val="8"/>
                <c:pt idx="0">
                  <c:v>Polska</c:v>
                </c:pt>
                <c:pt idx="1">
                  <c:v>Podkarpackie</c:v>
                </c:pt>
                <c:pt idx="2">
                  <c:v>Stalowa Wola</c:v>
                </c:pt>
                <c:pt idx="3">
                  <c:v>Chełm</c:v>
                </c:pt>
                <c:pt idx="4">
                  <c:v>Przemyśl</c:v>
                </c:pt>
                <c:pt idx="5">
                  <c:v>Kędzierzyn-Koźle</c:v>
                </c:pt>
                <c:pt idx="6">
                  <c:v>Mielec</c:v>
                </c:pt>
                <c:pt idx="7">
                  <c:v>Tomaszów Maz.</c:v>
                </c:pt>
              </c:strCache>
            </c:strRef>
          </c:cat>
          <c:val>
            <c:numRef>
              <c:f>'Wykres 15'!$E$8:$E$15</c:f>
            </c:numRef>
          </c:val>
          <c:extLst xmlns:c16r2="http://schemas.microsoft.com/office/drawing/2015/06/chart">
            <c:ext xmlns:c16="http://schemas.microsoft.com/office/drawing/2014/chart" uri="{C3380CC4-5D6E-409C-BE32-E72D297353CC}">
              <c16:uniqueId val="{00000002-4CAE-452B-B7A3-BD645879A604}"/>
            </c:ext>
          </c:extLst>
        </c:ser>
        <c:ser>
          <c:idx val="3"/>
          <c:order val="3"/>
          <c:spPr>
            <a:solidFill>
              <a:schemeClr val="accent4"/>
            </a:solidFill>
            <a:ln>
              <a:noFill/>
            </a:ln>
            <a:effectLst/>
          </c:spPr>
          <c:invertIfNegative val="0"/>
          <c:cat>
            <c:strRef>
              <c:f>'Wykres 15'!$B$8:$B$15</c:f>
              <c:strCache>
                <c:ptCount val="8"/>
                <c:pt idx="0">
                  <c:v>Polska</c:v>
                </c:pt>
                <c:pt idx="1">
                  <c:v>Podkarpackie</c:v>
                </c:pt>
                <c:pt idx="2">
                  <c:v>Stalowa Wola</c:v>
                </c:pt>
                <c:pt idx="3">
                  <c:v>Chełm</c:v>
                </c:pt>
                <c:pt idx="4">
                  <c:v>Przemyśl</c:v>
                </c:pt>
                <c:pt idx="5">
                  <c:v>Kędzierzyn-Koźle</c:v>
                </c:pt>
                <c:pt idx="6">
                  <c:v>Mielec</c:v>
                </c:pt>
                <c:pt idx="7">
                  <c:v>Tomaszów Maz.</c:v>
                </c:pt>
              </c:strCache>
            </c:strRef>
          </c:cat>
          <c:val>
            <c:numRef>
              <c:f>'Wykres 15'!$F$8:$F$15</c:f>
            </c:numRef>
          </c:val>
          <c:extLst xmlns:c16r2="http://schemas.microsoft.com/office/drawing/2015/06/chart">
            <c:ext xmlns:c16="http://schemas.microsoft.com/office/drawing/2014/chart" uri="{C3380CC4-5D6E-409C-BE32-E72D297353CC}">
              <c16:uniqueId val="{00000003-4CAE-452B-B7A3-BD645879A604}"/>
            </c:ext>
          </c:extLst>
        </c:ser>
        <c:ser>
          <c:idx val="4"/>
          <c:order val="4"/>
          <c:spPr>
            <a:solidFill>
              <a:schemeClr val="accent3">
                <a:lumMod val="40000"/>
                <a:lumOff val="60000"/>
              </a:schemeClr>
            </a:solidFill>
            <a:ln>
              <a:noFill/>
            </a:ln>
            <a:effectLst/>
          </c:spPr>
          <c:invertIfNegative val="0"/>
          <c:dPt>
            <c:idx val="0"/>
            <c:invertIfNegative val="0"/>
            <c:bubble3D val="0"/>
            <c:spPr>
              <a:solidFill>
                <a:schemeClr val="accent5">
                  <a:lumMod val="40000"/>
                  <a:lumOff val="60000"/>
                </a:schemeClr>
              </a:solidFill>
              <a:ln>
                <a:noFill/>
              </a:ln>
              <a:effectLst/>
            </c:spPr>
            <c:extLst xmlns:c16r2="http://schemas.microsoft.com/office/drawing/2015/06/chart">
              <c:ext xmlns:c16="http://schemas.microsoft.com/office/drawing/2014/chart" uri="{C3380CC4-5D6E-409C-BE32-E72D297353CC}">
                <c16:uniqueId val="{00000005-4CAE-452B-B7A3-BD645879A604}"/>
              </c:ext>
            </c:extLst>
          </c:dPt>
          <c:dPt>
            <c:idx val="1"/>
            <c:invertIfNegative val="0"/>
            <c:bubble3D val="0"/>
            <c:spPr>
              <a:solidFill>
                <a:schemeClr val="accent6">
                  <a:lumMod val="40000"/>
                  <a:lumOff val="60000"/>
                </a:schemeClr>
              </a:solidFill>
              <a:ln>
                <a:noFill/>
              </a:ln>
              <a:effectLst/>
            </c:spPr>
            <c:extLst xmlns:c16r2="http://schemas.microsoft.com/office/drawing/2015/06/chart">
              <c:ext xmlns:c16="http://schemas.microsoft.com/office/drawing/2014/chart" uri="{C3380CC4-5D6E-409C-BE32-E72D297353CC}">
                <c16:uniqueId val="{00000007-4CAE-452B-B7A3-BD645879A604}"/>
              </c:ext>
            </c:extLst>
          </c:dPt>
          <c:dPt>
            <c:idx val="2"/>
            <c:invertIfNegative val="0"/>
            <c:bubble3D val="0"/>
            <c:spPr>
              <a:solidFill>
                <a:schemeClr val="accent4">
                  <a:lumMod val="40000"/>
                  <a:lumOff val="60000"/>
                </a:schemeClr>
              </a:solidFill>
              <a:ln>
                <a:noFill/>
              </a:ln>
              <a:effectLst/>
            </c:spPr>
            <c:extLst xmlns:c16r2="http://schemas.microsoft.com/office/drawing/2015/06/chart">
              <c:ext xmlns:c16="http://schemas.microsoft.com/office/drawing/2014/chart" uri="{C3380CC4-5D6E-409C-BE32-E72D297353CC}">
                <c16:uniqueId val="{00000009-4CAE-452B-B7A3-BD645879A604}"/>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 15'!$B$8:$B$15</c:f>
              <c:strCache>
                <c:ptCount val="8"/>
                <c:pt idx="0">
                  <c:v>Polska</c:v>
                </c:pt>
                <c:pt idx="1">
                  <c:v>Podkarpackie</c:v>
                </c:pt>
                <c:pt idx="2">
                  <c:v>Stalowa Wola</c:v>
                </c:pt>
                <c:pt idx="3">
                  <c:v>Chełm</c:v>
                </c:pt>
                <c:pt idx="4">
                  <c:v>Przemyśl</c:v>
                </c:pt>
                <c:pt idx="5">
                  <c:v>Kędzierzyn-Koźle</c:v>
                </c:pt>
                <c:pt idx="6">
                  <c:v>Mielec</c:v>
                </c:pt>
                <c:pt idx="7">
                  <c:v>Tomaszów Maz.</c:v>
                </c:pt>
              </c:strCache>
            </c:strRef>
          </c:cat>
          <c:val>
            <c:numRef>
              <c:f>'Wykres 15'!$G$8:$G$15</c:f>
              <c:numCache>
                <c:formatCode>0.0</c:formatCode>
                <c:ptCount val="8"/>
                <c:pt idx="0">
                  <c:v>4</c:v>
                </c:pt>
                <c:pt idx="1">
                  <c:v>6.2</c:v>
                </c:pt>
                <c:pt idx="2">
                  <c:v>3.9</c:v>
                </c:pt>
                <c:pt idx="3">
                  <c:v>6.5</c:v>
                </c:pt>
                <c:pt idx="4">
                  <c:v>8.8000000000000007</c:v>
                </c:pt>
                <c:pt idx="5">
                  <c:v>5</c:v>
                </c:pt>
                <c:pt idx="6">
                  <c:v>4.0999999999999996</c:v>
                </c:pt>
                <c:pt idx="7">
                  <c:v>3.3</c:v>
                </c:pt>
              </c:numCache>
            </c:numRef>
          </c:val>
          <c:extLst xmlns:c16r2="http://schemas.microsoft.com/office/drawing/2015/06/chart">
            <c:ext xmlns:c16="http://schemas.microsoft.com/office/drawing/2014/chart" uri="{C3380CC4-5D6E-409C-BE32-E72D297353CC}">
              <c16:uniqueId val="{0000000A-4CAE-452B-B7A3-BD645879A604}"/>
            </c:ext>
          </c:extLst>
        </c:ser>
        <c:dLbls>
          <c:showLegendKey val="0"/>
          <c:showVal val="0"/>
          <c:showCatName val="0"/>
          <c:showSerName val="0"/>
          <c:showPercent val="0"/>
          <c:showBubbleSize val="0"/>
        </c:dLbls>
        <c:gapWidth val="80"/>
        <c:overlap val="-27"/>
        <c:axId val="351710040"/>
        <c:axId val="351709648"/>
      </c:barChart>
      <c:catAx>
        <c:axId val="351710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351709648"/>
        <c:crosses val="autoZero"/>
        <c:auto val="1"/>
        <c:lblAlgn val="ctr"/>
        <c:lblOffset val="100"/>
        <c:noMultiLvlLbl val="0"/>
      </c:catAx>
      <c:valAx>
        <c:axId val="35170964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171004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 16'!$B$6</c:f>
              <c:strCache>
                <c:ptCount val="1"/>
                <c:pt idx="0">
                  <c:v>Stalowa Wola</c:v>
                </c:pt>
              </c:strCache>
            </c:strRef>
          </c:tx>
          <c:spPr>
            <a:solidFill>
              <a:schemeClr val="accent4">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chemeClr val="tx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 16'!$C$5:$H$5</c:f>
              <c:numCache>
                <c:formatCode>General</c:formatCode>
                <c:ptCount val="6"/>
                <c:pt idx="0">
                  <c:v>2016</c:v>
                </c:pt>
                <c:pt idx="1">
                  <c:v>2017</c:v>
                </c:pt>
                <c:pt idx="2">
                  <c:v>2018</c:v>
                </c:pt>
                <c:pt idx="3">
                  <c:v>2019</c:v>
                </c:pt>
                <c:pt idx="4">
                  <c:v>2020</c:v>
                </c:pt>
                <c:pt idx="5">
                  <c:v>2021</c:v>
                </c:pt>
              </c:numCache>
            </c:numRef>
          </c:cat>
          <c:val>
            <c:numRef>
              <c:f>'Wykres 16'!$C$6:$H$6</c:f>
              <c:numCache>
                <c:formatCode>#\ ##0.0</c:formatCode>
                <c:ptCount val="6"/>
                <c:pt idx="0">
                  <c:v>4.5</c:v>
                </c:pt>
                <c:pt idx="1">
                  <c:v>4</c:v>
                </c:pt>
                <c:pt idx="2">
                  <c:v>3.7</c:v>
                </c:pt>
                <c:pt idx="3">
                  <c:v>3.4</c:v>
                </c:pt>
                <c:pt idx="4">
                  <c:v>4.9000000000000004</c:v>
                </c:pt>
                <c:pt idx="5">
                  <c:v>3.9</c:v>
                </c:pt>
              </c:numCache>
            </c:numRef>
          </c:val>
          <c:extLst xmlns:c16r2="http://schemas.microsoft.com/office/drawing/2015/06/chart">
            <c:ext xmlns:c16="http://schemas.microsoft.com/office/drawing/2014/chart" uri="{C3380CC4-5D6E-409C-BE32-E72D297353CC}">
              <c16:uniqueId val="{00000000-AB6A-4E74-8735-041C60821F3C}"/>
            </c:ext>
          </c:extLst>
        </c:ser>
        <c:ser>
          <c:idx val="1"/>
          <c:order val="1"/>
          <c:tx>
            <c:strRef>
              <c:f>'Wykres 16'!$B$7</c:f>
              <c:strCache>
                <c:ptCount val="1"/>
                <c:pt idx="0">
                  <c:v>Podkarpackie</c:v>
                </c:pt>
              </c:strCache>
            </c:strRef>
          </c:tx>
          <c:spPr>
            <a:solidFill>
              <a:schemeClr val="accent6">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'Wykres 16'!$C$5:$H$5</c:f>
              <c:numCache>
                <c:formatCode>General</c:formatCode>
                <c:ptCount val="6"/>
                <c:pt idx="0">
                  <c:v>2016</c:v>
                </c:pt>
                <c:pt idx="1">
                  <c:v>2017</c:v>
                </c:pt>
                <c:pt idx="2">
                  <c:v>2018</c:v>
                </c:pt>
                <c:pt idx="3">
                  <c:v>2019</c:v>
                </c:pt>
                <c:pt idx="4">
                  <c:v>2020</c:v>
                </c:pt>
                <c:pt idx="5">
                  <c:v>2021</c:v>
                </c:pt>
              </c:numCache>
            </c:numRef>
          </c:cat>
          <c:val>
            <c:numRef>
              <c:f>'Wykres 16'!$C$7:$H$7</c:f>
              <c:numCache>
                <c:formatCode>#\ ##0.0</c:formatCode>
                <c:ptCount val="6"/>
                <c:pt idx="0">
                  <c:v>8</c:v>
                </c:pt>
                <c:pt idx="1">
                  <c:v>6.8</c:v>
                </c:pt>
                <c:pt idx="2">
                  <c:v>6.3</c:v>
                </c:pt>
                <c:pt idx="3">
                  <c:v>5.8</c:v>
                </c:pt>
                <c:pt idx="4">
                  <c:v>6.9</c:v>
                </c:pt>
                <c:pt idx="5">
                  <c:v>6.2</c:v>
                </c:pt>
              </c:numCache>
            </c:numRef>
          </c:val>
          <c:extLst xmlns:c16r2="http://schemas.microsoft.com/office/drawing/2015/06/chart">
            <c:ext xmlns:c16="http://schemas.microsoft.com/office/drawing/2014/chart" uri="{C3380CC4-5D6E-409C-BE32-E72D297353CC}">
              <c16:uniqueId val="{00000001-AB6A-4E74-8735-041C60821F3C}"/>
            </c:ext>
          </c:extLst>
        </c:ser>
        <c:dLbls>
          <c:showLegendKey val="0"/>
          <c:showVal val="0"/>
          <c:showCatName val="0"/>
          <c:showSerName val="0"/>
          <c:showPercent val="0"/>
          <c:showBubbleSize val="0"/>
        </c:dLbls>
        <c:gapWidth val="150"/>
        <c:overlap val="-20"/>
        <c:axId val="351712392"/>
        <c:axId val="351715528"/>
      </c:barChart>
      <c:lineChart>
        <c:grouping val="standard"/>
        <c:varyColors val="0"/>
        <c:ser>
          <c:idx val="2"/>
          <c:order val="2"/>
          <c:tx>
            <c:strRef>
              <c:f>'Wykres 16'!$B$8</c:f>
              <c:strCache>
                <c:ptCount val="1"/>
                <c:pt idx="0">
                  <c:v>Polska</c:v>
                </c:pt>
              </c:strCache>
            </c:strRef>
          </c:tx>
          <c:spPr>
            <a:ln w="28575" cap="rnd">
              <a:solidFill>
                <a:srgbClr val="FF0000"/>
              </a:solidFill>
              <a:round/>
            </a:ln>
            <a:effectLst/>
          </c:spPr>
          <c:marker>
            <c:symbol val="none"/>
          </c:marker>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7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borderCallout1">
                    <a:avLst/>
                  </a:prstGeom>
                  <a:noFill/>
                  <a:ln>
                    <a:noFill/>
                  </a:ln>
                </c15:spPr>
                <c15:showLeaderLines val="1"/>
                <c15:leaderLines>
                  <c:spPr>
                    <a:ln w="9525" cap="flat" cmpd="sng" algn="ctr">
                      <a:solidFill>
                        <a:schemeClr val="tx1">
                          <a:lumMod val="35000"/>
                          <a:lumOff val="65000"/>
                        </a:schemeClr>
                      </a:solidFill>
                      <a:round/>
                    </a:ln>
                    <a:effectLst/>
                  </c:spPr>
                </c15:leaderLines>
              </c:ext>
            </c:extLst>
          </c:dLbls>
          <c:cat>
            <c:numRef>
              <c:f>'Wykres 16'!$C$5:$H$5</c:f>
              <c:numCache>
                <c:formatCode>General</c:formatCode>
                <c:ptCount val="6"/>
                <c:pt idx="0">
                  <c:v>2016</c:v>
                </c:pt>
                <c:pt idx="1">
                  <c:v>2017</c:v>
                </c:pt>
                <c:pt idx="2">
                  <c:v>2018</c:v>
                </c:pt>
                <c:pt idx="3">
                  <c:v>2019</c:v>
                </c:pt>
                <c:pt idx="4">
                  <c:v>2020</c:v>
                </c:pt>
                <c:pt idx="5">
                  <c:v>2021</c:v>
                </c:pt>
              </c:numCache>
            </c:numRef>
          </c:cat>
          <c:val>
            <c:numRef>
              <c:f>'Wykres 16'!$C$8:$H$8</c:f>
              <c:numCache>
                <c:formatCode>#\ ##0.0</c:formatCode>
                <c:ptCount val="6"/>
                <c:pt idx="0">
                  <c:v>5.6</c:v>
                </c:pt>
                <c:pt idx="1">
                  <c:v>4.5999999999999996</c:v>
                </c:pt>
                <c:pt idx="2">
                  <c:v>4.2</c:v>
                </c:pt>
                <c:pt idx="3">
                  <c:v>3.8</c:v>
                </c:pt>
                <c:pt idx="4">
                  <c:v>4.5999999999999996</c:v>
                </c:pt>
                <c:pt idx="5">
                  <c:v>4</c:v>
                </c:pt>
              </c:numCache>
            </c:numRef>
          </c:val>
          <c:smooth val="0"/>
          <c:extLst xmlns:c16r2="http://schemas.microsoft.com/office/drawing/2015/06/chart">
            <c:ext xmlns:c16="http://schemas.microsoft.com/office/drawing/2014/chart" uri="{C3380CC4-5D6E-409C-BE32-E72D297353CC}">
              <c16:uniqueId val="{00000002-AB6A-4E74-8735-041C60821F3C}"/>
            </c:ext>
          </c:extLst>
        </c:ser>
        <c:dLbls>
          <c:showLegendKey val="0"/>
          <c:showVal val="0"/>
          <c:showCatName val="0"/>
          <c:showSerName val="0"/>
          <c:showPercent val="0"/>
          <c:showBubbleSize val="0"/>
        </c:dLbls>
        <c:marker val="1"/>
        <c:smooth val="0"/>
        <c:axId val="351712392"/>
        <c:axId val="351715528"/>
      </c:lineChart>
      <c:catAx>
        <c:axId val="351712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1715528"/>
        <c:crosses val="autoZero"/>
        <c:auto val="1"/>
        <c:lblAlgn val="ctr"/>
        <c:lblOffset val="100"/>
        <c:noMultiLvlLbl val="0"/>
      </c:catAx>
      <c:valAx>
        <c:axId val="351715528"/>
        <c:scaling>
          <c:orientation val="minMax"/>
        </c:scaling>
        <c:delete val="0"/>
        <c:axPos val="l"/>
        <c:majorGridlines>
          <c:spPr>
            <a:ln w="9525" cap="flat" cmpd="sng" algn="ctr">
              <a:solidFill>
                <a:schemeClr val="tx1">
                  <a:lumMod val="15000"/>
                  <a:lumOff val="85000"/>
                </a:schemeClr>
              </a:solidFill>
              <a:round/>
            </a:ln>
            <a:effectLst/>
          </c:spPr>
        </c:majorGridlines>
        <c:numFmt formatCode="#\ ##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1712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spPr>
        <a:noFill/>
        <a:ln w="9525">
          <a:noFill/>
        </a:ln>
      </c:spPr>
    </c:floor>
    <c:sideWall>
      <c:thickness val="0"/>
      <c:spPr>
        <a:noFill/>
        <a:ln w="25400">
          <a:noFill/>
        </a:ln>
      </c:spPr>
    </c:sideWall>
    <c:backWall>
      <c:thickness val="0"/>
      <c:spPr>
        <a:noFill/>
        <a:ln w="12700">
          <a:noFill/>
        </a:ln>
        <a:scene3d>
          <a:camera prst="orthographicFront"/>
          <a:lightRig rig="threePt" dir="t"/>
        </a:scene3d>
        <a:sp3d>
          <a:bevelT/>
          <a:contourClr>
            <a:srgbClr val="000000"/>
          </a:contourClr>
        </a:sp3d>
      </c:spPr>
    </c:backWall>
    <c:plotArea>
      <c:layout>
        <c:manualLayout>
          <c:layoutTarget val="inner"/>
          <c:xMode val="edge"/>
          <c:yMode val="edge"/>
          <c:x val="5.8530799624776156E-2"/>
          <c:y val="0.11968864878437283"/>
          <c:w val="0.91535143051869894"/>
          <c:h val="0.77771448497163131"/>
        </c:manualLayout>
      </c:layout>
      <c:bar3DChart>
        <c:barDir val="col"/>
        <c:grouping val="percentStacked"/>
        <c:varyColors val="0"/>
        <c:ser>
          <c:idx val="0"/>
          <c:order val="0"/>
          <c:tx>
            <c:strRef>
              <c:f>'wykres słupkowy'!$E$9</c:f>
              <c:strCache>
                <c:ptCount val="1"/>
                <c:pt idx="0">
                  <c:v>przedprodukcyjny</c:v>
                </c:pt>
              </c:strCache>
            </c:strRef>
          </c:tx>
          <c:spPr>
            <a:solidFill>
              <a:schemeClr val="accent5">
                <a:lumMod val="60000"/>
                <a:lumOff val="40000"/>
              </a:schemeClr>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Helvetica" panose="020B0604020202020204" pitchFamily="34" charset="0"/>
                    <a:ea typeface="+mn-ea"/>
                    <a:cs typeface="Helvetica"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'wykres słupkowy'!$F$7:$G$7</c:f>
              <c:numCache>
                <c:formatCode>General</c:formatCode>
                <c:ptCount val="2"/>
                <c:pt idx="0">
                  <c:v>2022</c:v>
                </c:pt>
                <c:pt idx="1">
                  <c:v>2030</c:v>
                </c:pt>
              </c:numCache>
            </c:numRef>
          </c:cat>
          <c:val>
            <c:numRef>
              <c:f>'wykres słupkowy'!$F$9:$G$9</c:f>
              <c:numCache>
                <c:formatCode>0.0</c:formatCode>
                <c:ptCount val="2"/>
                <c:pt idx="0">
                  <c:v>15.098874872144563</c:v>
                </c:pt>
                <c:pt idx="1">
                  <c:v>13.189371285817025</c:v>
                </c:pt>
              </c:numCache>
            </c:numRef>
          </c:val>
          <c:extLst xmlns:c16r2="http://schemas.microsoft.com/office/drawing/2015/06/chart">
            <c:ext xmlns:c16="http://schemas.microsoft.com/office/drawing/2014/chart" uri="{C3380CC4-5D6E-409C-BE32-E72D297353CC}">
              <c16:uniqueId val="{00000000-F516-4B08-8211-AAD8EA15AA58}"/>
            </c:ext>
          </c:extLst>
        </c:ser>
        <c:ser>
          <c:idx val="1"/>
          <c:order val="1"/>
          <c:tx>
            <c:strRef>
              <c:f>'wykres słupkowy'!$E$10</c:f>
              <c:strCache>
                <c:ptCount val="1"/>
                <c:pt idx="0">
                  <c:v>produkcyjny</c:v>
                </c:pt>
              </c:strCache>
            </c:strRef>
          </c:tx>
          <c:spPr>
            <a:solidFill>
              <a:schemeClr val="accent5">
                <a:lumMod val="75000"/>
              </a:schemeClr>
            </a:solidFill>
            <a:ln>
              <a:noFill/>
            </a:ln>
            <a:effectLst/>
            <a:sp3d/>
          </c:spPr>
          <c:invertIfNegative val="0"/>
          <c:dLbls>
            <c:spPr>
              <a:noFill/>
              <a:ln w="25400">
                <a:noFill/>
              </a:ln>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Helvetica" panose="020B0604020202020204" pitchFamily="34" charset="0"/>
                    <a:ea typeface="+mn-ea"/>
                    <a:cs typeface="Helvetica"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'wykres słupkowy'!$F$7:$G$7</c:f>
              <c:numCache>
                <c:formatCode>General</c:formatCode>
                <c:ptCount val="2"/>
                <c:pt idx="0">
                  <c:v>2022</c:v>
                </c:pt>
                <c:pt idx="1">
                  <c:v>2030</c:v>
                </c:pt>
              </c:numCache>
            </c:numRef>
          </c:cat>
          <c:val>
            <c:numRef>
              <c:f>'wykres słupkowy'!$F$10:$G$10</c:f>
              <c:numCache>
                <c:formatCode>0.0</c:formatCode>
                <c:ptCount val="2"/>
                <c:pt idx="0">
                  <c:v>56.546198431639958</c:v>
                </c:pt>
                <c:pt idx="1">
                  <c:v>54.398349672584125</c:v>
                </c:pt>
              </c:numCache>
            </c:numRef>
          </c:val>
          <c:extLst xmlns:c16r2="http://schemas.microsoft.com/office/drawing/2015/06/chart">
            <c:ext xmlns:c16="http://schemas.microsoft.com/office/drawing/2014/chart" uri="{C3380CC4-5D6E-409C-BE32-E72D297353CC}">
              <c16:uniqueId val="{00000001-F516-4B08-8211-AAD8EA15AA58}"/>
            </c:ext>
          </c:extLst>
        </c:ser>
        <c:ser>
          <c:idx val="2"/>
          <c:order val="2"/>
          <c:tx>
            <c:strRef>
              <c:f>'wykres słupkowy'!$E$11</c:f>
              <c:strCache>
                <c:ptCount val="1"/>
                <c:pt idx="0">
                  <c:v>poprodukcyjny</c:v>
                </c:pt>
              </c:strCache>
            </c:strRef>
          </c:tx>
          <c:spPr>
            <a:solidFill>
              <a:schemeClr val="accent1">
                <a:lumMod val="20000"/>
                <a:lumOff val="80000"/>
              </a:schemeClr>
            </a:solidFill>
            <a:ln w="25400">
              <a:noFill/>
            </a:ln>
          </c:spPr>
          <c:invertIfNegative val="0"/>
          <c:dLbls>
            <c:spPr>
              <a:noFill/>
              <a:ln w="25400">
                <a:noFill/>
              </a:ln>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Helvetica" panose="020B0604020202020204" pitchFamily="34" charset="0"/>
                    <a:ea typeface="+mn-ea"/>
                    <a:cs typeface="Helvetica"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numRef>
              <c:f>'wykres słupkowy'!$F$7:$G$7</c:f>
              <c:numCache>
                <c:formatCode>General</c:formatCode>
                <c:ptCount val="2"/>
                <c:pt idx="0">
                  <c:v>2022</c:v>
                </c:pt>
                <c:pt idx="1">
                  <c:v>2030</c:v>
                </c:pt>
              </c:numCache>
            </c:numRef>
          </c:cat>
          <c:val>
            <c:numRef>
              <c:f>'wykres słupkowy'!$F$11:$G$11</c:f>
              <c:numCache>
                <c:formatCode>0.0</c:formatCode>
                <c:ptCount val="2"/>
                <c:pt idx="0">
                  <c:v>28.354926696215475</c:v>
                </c:pt>
                <c:pt idx="1">
                  <c:v>32.41227904159885</c:v>
                </c:pt>
              </c:numCache>
            </c:numRef>
          </c:val>
          <c:extLst xmlns:c16r2="http://schemas.microsoft.com/office/drawing/2015/06/chart">
            <c:ext xmlns:c16="http://schemas.microsoft.com/office/drawing/2014/chart" uri="{C3380CC4-5D6E-409C-BE32-E72D297353CC}">
              <c16:uniqueId val="{00000002-F516-4B08-8211-AAD8EA15AA58}"/>
            </c:ext>
          </c:extLst>
        </c:ser>
        <c:dLbls>
          <c:showLegendKey val="0"/>
          <c:showVal val="0"/>
          <c:showCatName val="0"/>
          <c:showSerName val="0"/>
          <c:showPercent val="0"/>
          <c:showBubbleSize val="0"/>
        </c:dLbls>
        <c:gapWidth val="150"/>
        <c:shape val="box"/>
        <c:axId val="351714744"/>
        <c:axId val="351709256"/>
        <c:axId val="0"/>
      </c:bar3DChart>
      <c:catAx>
        <c:axId val="351714744"/>
        <c:scaling>
          <c:orientation val="minMax"/>
        </c:scaling>
        <c:delete val="0"/>
        <c:axPos val="b"/>
        <c:numFmt formatCode="General" sourceLinked="1"/>
        <c:majorTickMark val="none"/>
        <c:minorTickMark val="none"/>
        <c:tickLblPos val="high"/>
        <c:spPr>
          <a:ln w="9525">
            <a:noFill/>
          </a:ln>
        </c:spPr>
        <c:txPr>
          <a:bodyPr rot="-60000000" spcFirstLastPara="1" vertOverflow="ellipsis" vert="horz" wrap="square" anchor="ctr" anchorCtr="1"/>
          <a:lstStyle/>
          <a:p>
            <a:pPr>
              <a:defRPr sz="800" b="1" i="0" u="none" strike="noStrike" kern="1200" baseline="0">
                <a:solidFill>
                  <a:schemeClr val="tx1"/>
                </a:solidFill>
                <a:latin typeface="Helvetica" panose="020B0604020202020204" pitchFamily="34" charset="0"/>
                <a:ea typeface="+mn-ea"/>
                <a:cs typeface="Helvetica" panose="020B0604020202020204" pitchFamily="34" charset="0"/>
              </a:defRPr>
            </a:pPr>
            <a:endParaRPr lang="pl-PL"/>
          </a:p>
        </c:txPr>
        <c:crossAx val="351709256"/>
        <c:crosses val="autoZero"/>
        <c:auto val="1"/>
        <c:lblAlgn val="ctr"/>
        <c:lblOffset val="100"/>
        <c:noMultiLvlLbl val="0"/>
      </c:catAx>
      <c:valAx>
        <c:axId val="3517092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ln w="9525">
            <a:noFill/>
          </a:ln>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Helvetica" panose="020B0604020202020204" pitchFamily="34" charset="0"/>
                <a:ea typeface="+mn-ea"/>
                <a:cs typeface="Helvetica" panose="020B0604020202020204" pitchFamily="34" charset="0"/>
              </a:defRPr>
            </a:pPr>
            <a:endParaRPr lang="pl-PL"/>
          </a:p>
        </c:txPr>
        <c:crossAx val="351714744"/>
        <c:crosses val="autoZero"/>
        <c:crossBetween val="between"/>
      </c:valAx>
      <c:spPr>
        <a:noFill/>
        <a:ln w="25400">
          <a:noFill/>
        </a:ln>
      </c:spPr>
    </c:plotArea>
    <c:legend>
      <c:legendPos val="b"/>
      <c:layout>
        <c:manualLayout>
          <c:xMode val="edge"/>
          <c:yMode val="edge"/>
          <c:x val="0.1620404218425765"/>
          <c:y val="0.90443542090870932"/>
          <c:w val="0.67050399385997328"/>
          <c:h val="3.1787797825720214E-2"/>
        </c:manualLayout>
      </c:layout>
      <c:overlay val="0"/>
      <c:spPr>
        <a:noFill/>
        <a:ln w="25400">
          <a:noFill/>
        </a:ln>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Helvetica" panose="020B0604020202020204" pitchFamily="34" charset="0"/>
              <a:ea typeface="+mn-ea"/>
              <a:cs typeface="Helvetica" panose="020B0604020202020204" pitchFamily="34" charset="0"/>
            </a:defRPr>
          </a:pPr>
          <a:endParaRPr lang="pl-PL"/>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 2'!$B$6</c:f>
              <c:strCache>
                <c:ptCount val="1"/>
                <c:pt idx="0">
                  <c:v>Liczba mieszkań</c:v>
                </c:pt>
              </c:strCache>
            </c:strRef>
          </c:tx>
          <c:spPr>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700" b="0" i="0" u="none" strike="noStrike" kern="1200" baseline="0">
                    <a:solidFill>
                      <a:schemeClr val="bg1"/>
                    </a:solidFill>
                    <a:latin typeface="+mn-lt"/>
                    <a:ea typeface="+mn-ea"/>
                    <a:cs typeface="+mn-cs"/>
                  </a:defRPr>
                </a:pPr>
                <a:endParaRPr lang="pl-PL"/>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'Wykres 2'!$C$5:$H$5</c:f>
              <c:numCache>
                <c:formatCode>General</c:formatCode>
                <c:ptCount val="6"/>
                <c:pt idx="0">
                  <c:v>2016</c:v>
                </c:pt>
                <c:pt idx="1">
                  <c:v>2017</c:v>
                </c:pt>
                <c:pt idx="2">
                  <c:v>2018</c:v>
                </c:pt>
                <c:pt idx="3">
                  <c:v>2019</c:v>
                </c:pt>
                <c:pt idx="4">
                  <c:v>2020</c:v>
                </c:pt>
                <c:pt idx="5">
                  <c:v>2021</c:v>
                </c:pt>
              </c:numCache>
            </c:numRef>
          </c:cat>
          <c:val>
            <c:numRef>
              <c:f>'Wykres 2'!$C$6:$H$6</c:f>
              <c:numCache>
                <c:formatCode>#,##0</c:formatCode>
                <c:ptCount val="6"/>
                <c:pt idx="0">
                  <c:v>22830</c:v>
                </c:pt>
                <c:pt idx="1">
                  <c:v>22894</c:v>
                </c:pt>
                <c:pt idx="2">
                  <c:v>23010</c:v>
                </c:pt>
                <c:pt idx="3">
                  <c:v>23035</c:v>
                </c:pt>
                <c:pt idx="4">
                  <c:v>23426</c:v>
                </c:pt>
                <c:pt idx="5">
                  <c:v>23447</c:v>
                </c:pt>
              </c:numCache>
            </c:numRef>
          </c:val>
          <c:extLst xmlns:c16r2="http://schemas.microsoft.com/office/drawing/2015/06/chart">
            <c:ext xmlns:c16="http://schemas.microsoft.com/office/drawing/2014/chart" uri="{C3380CC4-5D6E-409C-BE32-E72D297353CC}">
              <c16:uniqueId val="{00000000-15C5-475C-ABAE-4C0DAB4209AD}"/>
            </c:ext>
          </c:extLst>
        </c:ser>
        <c:dLbls>
          <c:showLegendKey val="0"/>
          <c:showVal val="0"/>
          <c:showCatName val="0"/>
          <c:showSerName val="0"/>
          <c:showPercent val="0"/>
          <c:showBubbleSize val="0"/>
        </c:dLbls>
        <c:gapWidth val="150"/>
        <c:axId val="277372464"/>
        <c:axId val="277371680"/>
      </c:barChart>
      <c:lineChart>
        <c:grouping val="standard"/>
        <c:varyColors val="0"/>
        <c:ser>
          <c:idx val="1"/>
          <c:order val="1"/>
          <c:tx>
            <c:strRef>
              <c:f>'Wykres 2'!$B$7</c:f>
              <c:strCache>
                <c:ptCount val="1"/>
                <c:pt idx="0">
                  <c:v>Liczba mieszkań na 1000 mieszkańców</c:v>
                </c:pt>
              </c:strCache>
            </c:strRef>
          </c:tx>
          <c:spPr>
            <a:ln w="28575" cap="rnd">
              <a:solidFill>
                <a:srgbClr val="C00000"/>
              </a:solidFill>
              <a:round/>
            </a:ln>
            <a:effectLst/>
          </c:spPr>
          <c:marker>
            <c:symbol val="none"/>
          </c:marker>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7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borderCallout1">
                    <a:avLst/>
                  </a:prstGeom>
                  <a:noFill/>
                  <a:ln>
                    <a:noFill/>
                  </a:ln>
                </c15:spPr>
                <c15:layout/>
                <c15:showLeaderLines val="1"/>
                <c15:leaderLines>
                  <c:spPr>
                    <a:ln w="9525" cap="flat" cmpd="sng" algn="ctr">
                      <a:solidFill>
                        <a:schemeClr val="tx1">
                          <a:lumMod val="35000"/>
                          <a:lumOff val="65000"/>
                        </a:schemeClr>
                      </a:solidFill>
                      <a:round/>
                    </a:ln>
                    <a:effectLst/>
                  </c:spPr>
                </c15:leaderLines>
              </c:ext>
            </c:extLst>
          </c:dLbls>
          <c:cat>
            <c:numRef>
              <c:f>'Wykres 2'!$C$5:$H$5</c:f>
              <c:numCache>
                <c:formatCode>General</c:formatCode>
                <c:ptCount val="6"/>
                <c:pt idx="0">
                  <c:v>2016</c:v>
                </c:pt>
                <c:pt idx="1">
                  <c:v>2017</c:v>
                </c:pt>
                <c:pt idx="2">
                  <c:v>2018</c:v>
                </c:pt>
                <c:pt idx="3">
                  <c:v>2019</c:v>
                </c:pt>
                <c:pt idx="4">
                  <c:v>2020</c:v>
                </c:pt>
                <c:pt idx="5">
                  <c:v>2021</c:v>
                </c:pt>
              </c:numCache>
            </c:numRef>
          </c:cat>
          <c:val>
            <c:numRef>
              <c:f>'Wykres 2'!$C$7:$H$7</c:f>
              <c:numCache>
                <c:formatCode>General</c:formatCode>
                <c:ptCount val="6"/>
                <c:pt idx="0">
                  <c:v>365.9</c:v>
                </c:pt>
                <c:pt idx="1">
                  <c:v>369.8</c:v>
                </c:pt>
                <c:pt idx="2">
                  <c:v>376.1</c:v>
                </c:pt>
                <c:pt idx="3">
                  <c:v>381</c:v>
                </c:pt>
                <c:pt idx="4">
                  <c:v>386.6</c:v>
                </c:pt>
                <c:pt idx="5">
                  <c:v>412.7</c:v>
                </c:pt>
              </c:numCache>
            </c:numRef>
          </c:val>
          <c:smooth val="0"/>
          <c:extLst xmlns:c16r2="http://schemas.microsoft.com/office/drawing/2015/06/chart">
            <c:ext xmlns:c16="http://schemas.microsoft.com/office/drawing/2014/chart" uri="{C3380CC4-5D6E-409C-BE32-E72D297353CC}">
              <c16:uniqueId val="{00000001-15C5-475C-ABAE-4C0DAB4209AD}"/>
            </c:ext>
          </c:extLst>
        </c:ser>
        <c:dLbls>
          <c:showLegendKey val="0"/>
          <c:showVal val="0"/>
          <c:showCatName val="0"/>
          <c:showSerName val="0"/>
          <c:showPercent val="0"/>
          <c:showBubbleSize val="0"/>
        </c:dLbls>
        <c:marker val="1"/>
        <c:smooth val="0"/>
        <c:axId val="277370504"/>
        <c:axId val="277375600"/>
      </c:lineChart>
      <c:catAx>
        <c:axId val="27737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5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71680"/>
        <c:crosses val="autoZero"/>
        <c:auto val="1"/>
        <c:lblAlgn val="ctr"/>
        <c:lblOffset val="100"/>
        <c:noMultiLvlLbl val="0"/>
      </c:catAx>
      <c:valAx>
        <c:axId val="277371680"/>
        <c:scaling>
          <c:orientation val="minMax"/>
          <c:max val="25000"/>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72464"/>
        <c:crosses val="autoZero"/>
        <c:crossBetween val="between"/>
      </c:valAx>
      <c:valAx>
        <c:axId val="277375600"/>
        <c:scaling>
          <c:orientation val="minMax"/>
          <c:max val="500"/>
          <c:min val="0"/>
        </c:scaling>
        <c:delete val="0"/>
        <c:axPos val="r"/>
        <c:numFmt formatCode="General" sourceLinked="1"/>
        <c:majorTickMark val="none"/>
        <c:minorTickMark val="none"/>
        <c:tickLblPos val="nextTo"/>
        <c:spPr>
          <a:noFill/>
          <a:ln>
            <a:noFill/>
          </a:ln>
          <a:effectLst>
            <a:glow rad="127000">
              <a:schemeClr val="accent1">
                <a:alpha val="98000"/>
              </a:schemeClr>
            </a:glow>
          </a:effectLst>
        </c:spPr>
        <c:txPr>
          <a:bodyPr rot="-60000000" spcFirstLastPara="1" vertOverflow="ellipsis" vert="horz" wrap="square" anchor="ctr" anchorCtr="1"/>
          <a:lstStyle/>
          <a:p>
            <a:pPr>
              <a:defRPr sz="900" b="0" i="0" u="none" strike="noStrike" kern="1200" baseline="0">
                <a:solidFill>
                  <a:srgbClr val="C00000"/>
                </a:solidFill>
                <a:latin typeface="+mn-lt"/>
                <a:ea typeface="+mn-ea"/>
                <a:cs typeface="+mn-cs"/>
              </a:defRPr>
            </a:pPr>
            <a:endParaRPr lang="pl-PL"/>
          </a:p>
        </c:txPr>
        <c:crossAx val="277370504"/>
        <c:crosses val="max"/>
        <c:crossBetween val="between"/>
        <c:majorUnit val="100"/>
      </c:valAx>
      <c:catAx>
        <c:axId val="277370504"/>
        <c:scaling>
          <c:orientation val="minMax"/>
        </c:scaling>
        <c:delete val="1"/>
        <c:axPos val="b"/>
        <c:numFmt formatCode="General" sourceLinked="1"/>
        <c:majorTickMark val="none"/>
        <c:minorTickMark val="none"/>
        <c:tickLblPos val="nextTo"/>
        <c:crossAx val="277375600"/>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 1'!$C$5</c:f>
              <c:strCache>
                <c:ptCount val="1"/>
                <c:pt idx="0">
                  <c:v>2021</c:v>
                </c:pt>
              </c:strCache>
            </c:strRef>
          </c:tx>
          <c:spPr>
            <a:solidFill>
              <a:schemeClr val="accent3">
                <a:lumMod val="40000"/>
                <a:lumOff val="60000"/>
              </a:schemeClr>
            </a:solidFill>
            <a:ln>
              <a:noFill/>
            </a:ln>
            <a:effectLst/>
          </c:spPr>
          <c:invertIfNegative val="0"/>
          <c:dPt>
            <c:idx val="0"/>
            <c:invertIfNegative val="0"/>
            <c:bubble3D val="0"/>
            <c:spPr>
              <a:solidFill>
                <a:schemeClr val="accent5">
                  <a:lumMod val="40000"/>
                  <a:lumOff val="60000"/>
                </a:schemeClr>
              </a:solidFill>
              <a:ln>
                <a:noFill/>
              </a:ln>
              <a:effectLst/>
            </c:spPr>
            <c:extLst xmlns:c16r2="http://schemas.microsoft.com/office/drawing/2015/06/chart">
              <c:ext xmlns:c16="http://schemas.microsoft.com/office/drawing/2014/chart" uri="{C3380CC4-5D6E-409C-BE32-E72D297353CC}">
                <c16:uniqueId val="{00000001-4309-4AC5-A9BB-817DF8906084}"/>
              </c:ext>
            </c:extLst>
          </c:dPt>
          <c:dPt>
            <c:idx val="1"/>
            <c:invertIfNegative val="0"/>
            <c:bubble3D val="0"/>
            <c:spPr>
              <a:solidFill>
                <a:schemeClr val="accent6">
                  <a:lumMod val="40000"/>
                  <a:lumOff val="60000"/>
                </a:schemeClr>
              </a:solidFill>
              <a:ln>
                <a:noFill/>
              </a:ln>
              <a:effectLst/>
            </c:spPr>
            <c:extLst xmlns:c16r2="http://schemas.microsoft.com/office/drawing/2015/06/chart">
              <c:ext xmlns:c16="http://schemas.microsoft.com/office/drawing/2014/chart" uri="{C3380CC4-5D6E-409C-BE32-E72D297353CC}">
                <c16:uniqueId val="{00000003-4309-4AC5-A9BB-817DF8906084}"/>
              </c:ext>
            </c:extLst>
          </c:dPt>
          <c:dPt>
            <c:idx val="2"/>
            <c:invertIfNegative val="0"/>
            <c:bubble3D val="0"/>
            <c:spPr>
              <a:solidFill>
                <a:schemeClr val="accent4">
                  <a:lumMod val="40000"/>
                  <a:lumOff val="60000"/>
                </a:schemeClr>
              </a:solidFill>
              <a:ln>
                <a:noFill/>
              </a:ln>
              <a:effectLst/>
            </c:spPr>
            <c:extLst xmlns:c16r2="http://schemas.microsoft.com/office/drawing/2015/06/chart">
              <c:ext xmlns:c16="http://schemas.microsoft.com/office/drawing/2014/chart" uri="{C3380CC4-5D6E-409C-BE32-E72D297353CC}">
                <c16:uniqueId val="{00000005-4309-4AC5-A9BB-817DF8906084}"/>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'Wykres 1'!$B$6:$B$13</c:f>
              <c:strCache>
                <c:ptCount val="8"/>
                <c:pt idx="0">
                  <c:v>Polska</c:v>
                </c:pt>
                <c:pt idx="1">
                  <c:v>Podkarpackie</c:v>
                </c:pt>
                <c:pt idx="2">
                  <c:v>Stalowa Wola</c:v>
                </c:pt>
                <c:pt idx="3">
                  <c:v>Chełm</c:v>
                </c:pt>
                <c:pt idx="4">
                  <c:v>Przemyśl</c:v>
                </c:pt>
                <c:pt idx="5">
                  <c:v>Kędzierzyn-Koźle</c:v>
                </c:pt>
                <c:pt idx="6">
                  <c:v>Mielec</c:v>
                </c:pt>
                <c:pt idx="7">
                  <c:v>Tomaszów Maz.</c:v>
                </c:pt>
              </c:strCache>
            </c:strRef>
          </c:cat>
          <c:val>
            <c:numRef>
              <c:f>'Wykres 1'!$C$6:$C$13</c:f>
              <c:numCache>
                <c:formatCode>General</c:formatCode>
                <c:ptCount val="8"/>
                <c:pt idx="0">
                  <c:v>405.2</c:v>
                </c:pt>
                <c:pt idx="1">
                  <c:v>337.2</c:v>
                </c:pt>
                <c:pt idx="2">
                  <c:v>412.7</c:v>
                </c:pt>
                <c:pt idx="3">
                  <c:v>439.8</c:v>
                </c:pt>
                <c:pt idx="4">
                  <c:v>438.8</c:v>
                </c:pt>
                <c:pt idx="5">
                  <c:v>444.7</c:v>
                </c:pt>
                <c:pt idx="6">
                  <c:v>393.6</c:v>
                </c:pt>
                <c:pt idx="7">
                  <c:v>464.2</c:v>
                </c:pt>
              </c:numCache>
            </c:numRef>
          </c:val>
          <c:extLst xmlns:c16r2="http://schemas.microsoft.com/office/drawing/2015/06/chart">
            <c:ext xmlns:c16="http://schemas.microsoft.com/office/drawing/2014/chart" uri="{C3380CC4-5D6E-409C-BE32-E72D297353CC}">
              <c16:uniqueId val="{00000006-4309-4AC5-A9BB-817DF8906084}"/>
            </c:ext>
          </c:extLst>
        </c:ser>
        <c:dLbls>
          <c:showLegendKey val="0"/>
          <c:showVal val="0"/>
          <c:showCatName val="0"/>
          <c:showSerName val="0"/>
          <c:showPercent val="0"/>
          <c:showBubbleSize val="0"/>
        </c:dLbls>
        <c:gapWidth val="80"/>
        <c:overlap val="-27"/>
        <c:axId val="277375992"/>
        <c:axId val="277373640"/>
      </c:barChart>
      <c:catAx>
        <c:axId val="2773759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277373640"/>
        <c:crosses val="autoZero"/>
        <c:auto val="1"/>
        <c:lblAlgn val="ctr"/>
        <c:lblOffset val="100"/>
        <c:noMultiLvlLbl val="0"/>
      </c:catAx>
      <c:valAx>
        <c:axId val="277373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759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 5'!$B$5</c:f>
              <c:strCache>
                <c:ptCount val="1"/>
                <c:pt idx="0">
                  <c:v>Powierzchnia (m2)</c:v>
                </c:pt>
              </c:strCache>
            </c:strRef>
          </c:tx>
          <c:spPr>
            <a:gradFill>
              <a:gsLst>
                <a:gs pos="0">
                  <a:schemeClr val="accent1">
                    <a:lumMod val="67000"/>
                  </a:schemeClr>
                </a:gs>
                <a:gs pos="48000">
                  <a:schemeClr val="accent1">
                    <a:lumMod val="97000"/>
                    <a:lumOff val="3000"/>
                  </a:schemeClr>
                </a:gs>
                <a:gs pos="100000">
                  <a:schemeClr val="accent1">
                    <a:lumMod val="60000"/>
                    <a:lumOff val="40000"/>
                  </a:schemeClr>
                </a:gs>
              </a:gsLst>
              <a:lin ang="16200000" scaled="1"/>
            </a:gra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pl-PL"/>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'Wykres 5'!$C$4:$H$4</c:f>
              <c:numCache>
                <c:formatCode>General</c:formatCode>
                <c:ptCount val="6"/>
                <c:pt idx="0">
                  <c:v>2016</c:v>
                </c:pt>
                <c:pt idx="1">
                  <c:v>2017</c:v>
                </c:pt>
                <c:pt idx="2">
                  <c:v>2018</c:v>
                </c:pt>
                <c:pt idx="3">
                  <c:v>2019</c:v>
                </c:pt>
                <c:pt idx="4">
                  <c:v>2020</c:v>
                </c:pt>
                <c:pt idx="5">
                  <c:v>2021</c:v>
                </c:pt>
              </c:numCache>
            </c:numRef>
          </c:cat>
          <c:val>
            <c:numRef>
              <c:f>'Wykres 5'!$C$5:$H$5</c:f>
              <c:numCache>
                <c:formatCode>0.0</c:formatCode>
                <c:ptCount val="6"/>
                <c:pt idx="0">
                  <c:v>58.6</c:v>
                </c:pt>
                <c:pt idx="1">
                  <c:v>58.8</c:v>
                </c:pt>
                <c:pt idx="2">
                  <c:v>58.8</c:v>
                </c:pt>
                <c:pt idx="3">
                  <c:v>58.9</c:v>
                </c:pt>
                <c:pt idx="4">
                  <c:v>59.3</c:v>
                </c:pt>
                <c:pt idx="5">
                  <c:v>59.4</c:v>
                </c:pt>
              </c:numCache>
            </c:numRef>
          </c:val>
          <c:extLst xmlns:c16r2="http://schemas.microsoft.com/office/drawing/2015/06/chart">
            <c:ext xmlns:c16="http://schemas.microsoft.com/office/drawing/2014/chart" uri="{C3380CC4-5D6E-409C-BE32-E72D297353CC}">
              <c16:uniqueId val="{00000000-E114-4194-9254-29A6E5551C35}"/>
            </c:ext>
          </c:extLst>
        </c:ser>
        <c:dLbls>
          <c:showLegendKey val="0"/>
          <c:showVal val="0"/>
          <c:showCatName val="0"/>
          <c:showSerName val="0"/>
          <c:showPercent val="0"/>
          <c:showBubbleSize val="0"/>
        </c:dLbls>
        <c:gapWidth val="150"/>
        <c:axId val="277374424"/>
        <c:axId val="277374816"/>
      </c:barChart>
      <c:lineChart>
        <c:grouping val="standard"/>
        <c:varyColors val="0"/>
        <c:ser>
          <c:idx val="1"/>
          <c:order val="1"/>
          <c:tx>
            <c:strRef>
              <c:f>'Wykres 5'!$B$6</c:f>
              <c:strCache>
                <c:ptCount val="1"/>
                <c:pt idx="0">
                  <c:v>Powierzchnia (m2) na jedną osobę</c:v>
                </c:pt>
              </c:strCache>
            </c:strRef>
          </c:tx>
          <c:spPr>
            <a:ln w="28575" cap="rnd">
              <a:solidFill>
                <a:srgbClr val="FF0000"/>
              </a:solidFill>
              <a:round/>
            </a:ln>
            <a:effectLst/>
          </c:spPr>
          <c:marker>
            <c:symbol val="none"/>
          </c:marker>
          <c:dLbls>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7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borderCallout1">
                    <a:avLst/>
                  </a:prstGeom>
                  <a:noFill/>
                  <a:ln>
                    <a:noFill/>
                  </a:ln>
                </c15:spPr>
                <c15:layout/>
                <c15:showLeaderLines val="1"/>
                <c15:leaderLines>
                  <c:spPr>
                    <a:ln w="9525" cap="flat" cmpd="sng" algn="ctr">
                      <a:solidFill>
                        <a:schemeClr val="tx1">
                          <a:lumMod val="35000"/>
                          <a:lumOff val="65000"/>
                        </a:schemeClr>
                      </a:solidFill>
                      <a:round/>
                    </a:ln>
                    <a:effectLst/>
                  </c:spPr>
                </c15:leaderLines>
              </c:ext>
            </c:extLst>
          </c:dLbls>
          <c:cat>
            <c:numRef>
              <c:f>'Wykres 5'!$C$4:$H$4</c:f>
              <c:numCache>
                <c:formatCode>General</c:formatCode>
                <c:ptCount val="6"/>
                <c:pt idx="0">
                  <c:v>2016</c:v>
                </c:pt>
                <c:pt idx="1">
                  <c:v>2017</c:v>
                </c:pt>
                <c:pt idx="2">
                  <c:v>2018</c:v>
                </c:pt>
                <c:pt idx="3">
                  <c:v>2019</c:v>
                </c:pt>
                <c:pt idx="4">
                  <c:v>2020</c:v>
                </c:pt>
                <c:pt idx="5">
                  <c:v>2021</c:v>
                </c:pt>
              </c:numCache>
            </c:numRef>
          </c:cat>
          <c:val>
            <c:numRef>
              <c:f>'Wykres 5'!$C$6:$H$6</c:f>
              <c:numCache>
                <c:formatCode>0.0</c:formatCode>
                <c:ptCount val="6"/>
                <c:pt idx="0">
                  <c:v>21.5</c:v>
                </c:pt>
                <c:pt idx="1">
                  <c:v>21.7</c:v>
                </c:pt>
                <c:pt idx="2">
                  <c:v>22.1</c:v>
                </c:pt>
                <c:pt idx="3">
                  <c:v>22.5</c:v>
                </c:pt>
                <c:pt idx="4">
                  <c:v>24</c:v>
                </c:pt>
                <c:pt idx="5">
                  <c:v>24.5</c:v>
                </c:pt>
              </c:numCache>
            </c:numRef>
          </c:val>
          <c:smooth val="0"/>
          <c:extLst xmlns:c16r2="http://schemas.microsoft.com/office/drawing/2015/06/chart">
            <c:ext xmlns:c16="http://schemas.microsoft.com/office/drawing/2014/chart" uri="{C3380CC4-5D6E-409C-BE32-E72D297353CC}">
              <c16:uniqueId val="{00000001-E114-4194-9254-29A6E5551C35}"/>
            </c:ext>
          </c:extLst>
        </c:ser>
        <c:dLbls>
          <c:showLegendKey val="0"/>
          <c:showVal val="0"/>
          <c:showCatName val="0"/>
          <c:showSerName val="0"/>
          <c:showPercent val="0"/>
          <c:showBubbleSize val="0"/>
        </c:dLbls>
        <c:marker val="1"/>
        <c:smooth val="0"/>
        <c:axId val="277374424"/>
        <c:axId val="277374816"/>
      </c:lineChart>
      <c:catAx>
        <c:axId val="277374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1500000" spcFirstLastPara="1" vertOverflow="ellipsis"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277374816"/>
        <c:crosses val="autoZero"/>
        <c:auto val="1"/>
        <c:lblAlgn val="ctr"/>
        <c:lblOffset val="100"/>
        <c:noMultiLvlLbl val="0"/>
      </c:catAx>
      <c:valAx>
        <c:axId val="27737481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7442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 3'!$C$5</c:f>
              <c:strCache>
                <c:ptCount val="1"/>
                <c:pt idx="0">
                  <c:v>2021</c:v>
                </c:pt>
              </c:strCache>
            </c:strRef>
          </c:tx>
          <c:spPr>
            <a:solidFill>
              <a:schemeClr val="accent3">
                <a:lumMod val="40000"/>
                <a:lumOff val="60000"/>
              </a:schemeClr>
            </a:solidFill>
            <a:ln>
              <a:noFill/>
            </a:ln>
            <a:effectLst/>
          </c:spPr>
          <c:invertIfNegative val="0"/>
          <c:dPt>
            <c:idx val="0"/>
            <c:invertIfNegative val="0"/>
            <c:bubble3D val="0"/>
            <c:spPr>
              <a:solidFill>
                <a:schemeClr val="accent5">
                  <a:lumMod val="40000"/>
                  <a:lumOff val="60000"/>
                </a:schemeClr>
              </a:solidFill>
              <a:ln>
                <a:noFill/>
              </a:ln>
              <a:effectLst/>
            </c:spPr>
            <c:extLst xmlns:c16r2="http://schemas.microsoft.com/office/drawing/2015/06/chart">
              <c:ext xmlns:c16="http://schemas.microsoft.com/office/drawing/2014/chart" uri="{C3380CC4-5D6E-409C-BE32-E72D297353CC}">
                <c16:uniqueId val="{00000001-4B60-45D0-8E71-5F4F6CA9868D}"/>
              </c:ext>
            </c:extLst>
          </c:dPt>
          <c:dPt>
            <c:idx val="1"/>
            <c:invertIfNegative val="0"/>
            <c:bubble3D val="0"/>
            <c:spPr>
              <a:solidFill>
                <a:schemeClr val="accent6">
                  <a:lumMod val="40000"/>
                  <a:lumOff val="60000"/>
                </a:schemeClr>
              </a:solidFill>
              <a:ln>
                <a:noFill/>
              </a:ln>
              <a:effectLst/>
            </c:spPr>
            <c:extLst xmlns:c16r2="http://schemas.microsoft.com/office/drawing/2015/06/chart">
              <c:ext xmlns:c16="http://schemas.microsoft.com/office/drawing/2014/chart" uri="{C3380CC4-5D6E-409C-BE32-E72D297353CC}">
                <c16:uniqueId val="{00000003-4B60-45D0-8E71-5F4F6CA9868D}"/>
              </c:ext>
            </c:extLst>
          </c:dPt>
          <c:dPt>
            <c:idx val="2"/>
            <c:invertIfNegative val="0"/>
            <c:bubble3D val="0"/>
            <c:spPr>
              <a:solidFill>
                <a:schemeClr val="accent4">
                  <a:lumMod val="40000"/>
                  <a:lumOff val="60000"/>
                </a:schemeClr>
              </a:solidFill>
              <a:ln>
                <a:noFill/>
              </a:ln>
              <a:effectLst/>
            </c:spPr>
            <c:extLst xmlns:c16r2="http://schemas.microsoft.com/office/drawing/2015/06/chart">
              <c:ext xmlns:c16="http://schemas.microsoft.com/office/drawing/2014/chart" uri="{C3380CC4-5D6E-409C-BE32-E72D297353CC}">
                <c16:uniqueId val="{00000005-4B60-45D0-8E71-5F4F6CA9868D}"/>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'Wykres 3'!$B$6:$B$13</c:f>
              <c:strCache>
                <c:ptCount val="8"/>
                <c:pt idx="0">
                  <c:v>Polska</c:v>
                </c:pt>
                <c:pt idx="1">
                  <c:v>Podkarpackie</c:v>
                </c:pt>
                <c:pt idx="2">
                  <c:v>Stalowa Wola</c:v>
                </c:pt>
                <c:pt idx="3">
                  <c:v>Chełm</c:v>
                </c:pt>
                <c:pt idx="4">
                  <c:v>Przemyśl</c:v>
                </c:pt>
                <c:pt idx="5">
                  <c:v>Kędzierzyn-Koźle</c:v>
                </c:pt>
                <c:pt idx="6">
                  <c:v>Mielec</c:v>
                </c:pt>
                <c:pt idx="7">
                  <c:v>Tomaszów Maz.</c:v>
                </c:pt>
              </c:strCache>
            </c:strRef>
          </c:cat>
          <c:val>
            <c:numRef>
              <c:f>'Wykres 3'!$C$6:$C$13</c:f>
              <c:numCache>
                <c:formatCode>0.0</c:formatCode>
                <c:ptCount val="8"/>
                <c:pt idx="0">
                  <c:v>75.099999999999994</c:v>
                </c:pt>
                <c:pt idx="1">
                  <c:v>84.3</c:v>
                </c:pt>
                <c:pt idx="2">
                  <c:v>59.4</c:v>
                </c:pt>
                <c:pt idx="3">
                  <c:v>64.099999999999994</c:v>
                </c:pt>
                <c:pt idx="4">
                  <c:v>62.5</c:v>
                </c:pt>
                <c:pt idx="5">
                  <c:v>64.900000000000006</c:v>
                </c:pt>
                <c:pt idx="6">
                  <c:v>69.3</c:v>
                </c:pt>
                <c:pt idx="7">
                  <c:v>61</c:v>
                </c:pt>
              </c:numCache>
            </c:numRef>
          </c:val>
          <c:extLst xmlns:c16r2="http://schemas.microsoft.com/office/drawing/2015/06/chart">
            <c:ext xmlns:c16="http://schemas.microsoft.com/office/drawing/2014/chart" uri="{C3380CC4-5D6E-409C-BE32-E72D297353CC}">
              <c16:uniqueId val="{00000006-4B60-45D0-8E71-5F4F6CA9868D}"/>
            </c:ext>
          </c:extLst>
        </c:ser>
        <c:dLbls>
          <c:showLegendKey val="0"/>
          <c:showVal val="0"/>
          <c:showCatName val="0"/>
          <c:showSerName val="0"/>
          <c:showPercent val="0"/>
          <c:showBubbleSize val="0"/>
        </c:dLbls>
        <c:gapWidth val="80"/>
        <c:overlap val="-27"/>
        <c:axId val="277377168"/>
        <c:axId val="351956976"/>
      </c:barChart>
      <c:catAx>
        <c:axId val="277377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351956976"/>
        <c:crosses val="autoZero"/>
        <c:auto val="1"/>
        <c:lblAlgn val="ctr"/>
        <c:lblOffset val="100"/>
        <c:noMultiLvlLbl val="0"/>
      </c:catAx>
      <c:valAx>
        <c:axId val="35195697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773771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 4'!$C$4</c:f>
              <c:strCache>
                <c:ptCount val="1"/>
                <c:pt idx="0">
                  <c:v>2021</c:v>
                </c:pt>
              </c:strCache>
            </c:strRef>
          </c:tx>
          <c:spPr>
            <a:solidFill>
              <a:schemeClr val="accent3">
                <a:lumMod val="40000"/>
                <a:lumOff val="60000"/>
              </a:schemeClr>
            </a:solidFill>
            <a:ln>
              <a:noFill/>
            </a:ln>
            <a:effectLst/>
          </c:spPr>
          <c:invertIfNegative val="0"/>
          <c:dPt>
            <c:idx val="0"/>
            <c:invertIfNegative val="0"/>
            <c:bubble3D val="0"/>
            <c:spPr>
              <a:solidFill>
                <a:schemeClr val="accent5">
                  <a:lumMod val="40000"/>
                  <a:lumOff val="60000"/>
                </a:schemeClr>
              </a:solidFill>
              <a:ln>
                <a:noFill/>
              </a:ln>
              <a:effectLst/>
            </c:spPr>
            <c:extLst xmlns:c16r2="http://schemas.microsoft.com/office/drawing/2015/06/chart">
              <c:ext xmlns:c16="http://schemas.microsoft.com/office/drawing/2014/chart" uri="{C3380CC4-5D6E-409C-BE32-E72D297353CC}">
                <c16:uniqueId val="{00000001-A2D1-44C7-A076-97903FF42E4E}"/>
              </c:ext>
            </c:extLst>
          </c:dPt>
          <c:dPt>
            <c:idx val="1"/>
            <c:invertIfNegative val="0"/>
            <c:bubble3D val="0"/>
            <c:spPr>
              <a:solidFill>
                <a:schemeClr val="accent6">
                  <a:lumMod val="40000"/>
                  <a:lumOff val="60000"/>
                </a:schemeClr>
              </a:solidFill>
              <a:ln>
                <a:noFill/>
              </a:ln>
              <a:effectLst/>
            </c:spPr>
            <c:extLst xmlns:c16r2="http://schemas.microsoft.com/office/drawing/2015/06/chart">
              <c:ext xmlns:c16="http://schemas.microsoft.com/office/drawing/2014/chart" uri="{C3380CC4-5D6E-409C-BE32-E72D297353CC}">
                <c16:uniqueId val="{00000003-A2D1-44C7-A076-97903FF42E4E}"/>
              </c:ext>
            </c:extLst>
          </c:dPt>
          <c:dPt>
            <c:idx val="2"/>
            <c:invertIfNegative val="0"/>
            <c:bubble3D val="0"/>
            <c:spPr>
              <a:solidFill>
                <a:schemeClr val="accent4">
                  <a:lumMod val="40000"/>
                  <a:lumOff val="60000"/>
                </a:schemeClr>
              </a:solidFill>
              <a:ln>
                <a:noFill/>
              </a:ln>
              <a:effectLst/>
            </c:spPr>
            <c:extLst xmlns:c16r2="http://schemas.microsoft.com/office/drawing/2015/06/chart">
              <c:ext xmlns:c16="http://schemas.microsoft.com/office/drawing/2014/chart" uri="{C3380CC4-5D6E-409C-BE32-E72D297353CC}">
                <c16:uniqueId val="{00000005-A2D1-44C7-A076-97903FF42E4E}"/>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'Wykres 4'!$B$5:$B$12</c:f>
              <c:strCache>
                <c:ptCount val="8"/>
                <c:pt idx="0">
                  <c:v>Polska</c:v>
                </c:pt>
                <c:pt idx="1">
                  <c:v>Podkarpackie</c:v>
                </c:pt>
                <c:pt idx="2">
                  <c:v>Stalowa Wola</c:v>
                </c:pt>
                <c:pt idx="3">
                  <c:v>Chełm</c:v>
                </c:pt>
                <c:pt idx="4">
                  <c:v>Przemyśl</c:v>
                </c:pt>
                <c:pt idx="5">
                  <c:v>Kędzierzyn-Koźle</c:v>
                </c:pt>
                <c:pt idx="6">
                  <c:v>Mielec</c:v>
                </c:pt>
                <c:pt idx="7">
                  <c:v>Tomaszów Maz.</c:v>
                </c:pt>
              </c:strCache>
            </c:strRef>
          </c:cat>
          <c:val>
            <c:numRef>
              <c:f>'Wykres 4'!$C$5:$C$12</c:f>
              <c:numCache>
                <c:formatCode>General</c:formatCode>
                <c:ptCount val="8"/>
                <c:pt idx="0">
                  <c:v>30.4</c:v>
                </c:pt>
                <c:pt idx="1">
                  <c:v>28.4</c:v>
                </c:pt>
                <c:pt idx="2">
                  <c:v>24.5</c:v>
                </c:pt>
                <c:pt idx="3">
                  <c:v>28.2</c:v>
                </c:pt>
                <c:pt idx="4">
                  <c:v>27.4</c:v>
                </c:pt>
                <c:pt idx="5">
                  <c:v>28.9</c:v>
                </c:pt>
                <c:pt idx="6">
                  <c:v>27.3</c:v>
                </c:pt>
                <c:pt idx="7">
                  <c:v>28.3</c:v>
                </c:pt>
              </c:numCache>
            </c:numRef>
          </c:val>
          <c:extLst xmlns:c16r2="http://schemas.microsoft.com/office/drawing/2015/06/chart">
            <c:ext xmlns:c16="http://schemas.microsoft.com/office/drawing/2014/chart" uri="{C3380CC4-5D6E-409C-BE32-E72D297353CC}">
              <c16:uniqueId val="{00000006-A2D1-44C7-A076-97903FF42E4E}"/>
            </c:ext>
          </c:extLst>
        </c:ser>
        <c:dLbls>
          <c:showLegendKey val="0"/>
          <c:showVal val="0"/>
          <c:showCatName val="0"/>
          <c:showSerName val="0"/>
          <c:showPercent val="0"/>
          <c:showBubbleSize val="0"/>
        </c:dLbls>
        <c:gapWidth val="80"/>
        <c:overlap val="-27"/>
        <c:axId val="351957368"/>
        <c:axId val="351958936"/>
      </c:barChart>
      <c:catAx>
        <c:axId val="351957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351958936"/>
        <c:crosses val="autoZero"/>
        <c:auto val="1"/>
        <c:lblAlgn val="ctr"/>
        <c:lblOffset val="100"/>
        <c:noMultiLvlLbl val="0"/>
      </c:catAx>
      <c:valAx>
        <c:axId val="3519589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195736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 7'!$H$5</c:f>
              <c:strCache>
                <c:ptCount val="1"/>
                <c:pt idx="0">
                  <c:v>2021</c:v>
                </c:pt>
              </c:strCache>
            </c:strRef>
          </c:tx>
          <c:spPr>
            <a:solidFill>
              <a:schemeClr val="tx2">
                <a:lumMod val="40000"/>
                <a:lumOff val="60000"/>
              </a:schemeClr>
            </a:solidFill>
            <a:ln>
              <a:noFill/>
            </a:ln>
            <a:effectLst/>
          </c:spPr>
          <c:invertIfNegative val="0"/>
          <c:dPt>
            <c:idx val="0"/>
            <c:invertIfNegative val="0"/>
            <c:bubble3D val="0"/>
            <c:spPr>
              <a:solidFill>
                <a:schemeClr val="accent5">
                  <a:lumMod val="40000"/>
                  <a:lumOff val="60000"/>
                </a:schemeClr>
              </a:solidFill>
              <a:ln>
                <a:noFill/>
              </a:ln>
              <a:effectLst/>
            </c:spPr>
            <c:extLst xmlns:c16r2="http://schemas.microsoft.com/office/drawing/2015/06/chart">
              <c:ext xmlns:c16="http://schemas.microsoft.com/office/drawing/2014/chart" uri="{C3380CC4-5D6E-409C-BE32-E72D297353CC}">
                <c16:uniqueId val="{00000001-3688-458B-BA4F-0AF872F80122}"/>
              </c:ext>
            </c:extLst>
          </c:dPt>
          <c:dPt>
            <c:idx val="1"/>
            <c:invertIfNegative val="0"/>
            <c:bubble3D val="0"/>
            <c:spPr>
              <a:solidFill>
                <a:schemeClr val="accent6">
                  <a:lumMod val="40000"/>
                  <a:lumOff val="60000"/>
                </a:schemeClr>
              </a:solidFill>
              <a:ln>
                <a:noFill/>
              </a:ln>
              <a:effectLst/>
            </c:spPr>
            <c:extLst xmlns:c16r2="http://schemas.microsoft.com/office/drawing/2015/06/chart">
              <c:ext xmlns:c16="http://schemas.microsoft.com/office/drawing/2014/chart" uri="{C3380CC4-5D6E-409C-BE32-E72D297353CC}">
                <c16:uniqueId val="{00000003-3688-458B-BA4F-0AF872F80122}"/>
              </c:ext>
            </c:extLst>
          </c:dPt>
          <c:dPt>
            <c:idx val="2"/>
            <c:invertIfNegative val="0"/>
            <c:bubble3D val="0"/>
            <c:spPr>
              <a:solidFill>
                <a:schemeClr val="accent4">
                  <a:lumMod val="40000"/>
                  <a:lumOff val="60000"/>
                </a:schemeClr>
              </a:solidFill>
              <a:ln>
                <a:noFill/>
              </a:ln>
              <a:effectLst/>
            </c:spPr>
            <c:extLst xmlns:c16r2="http://schemas.microsoft.com/office/drawing/2015/06/chart">
              <c:ext xmlns:c16="http://schemas.microsoft.com/office/drawing/2014/chart" uri="{C3380CC4-5D6E-409C-BE32-E72D297353CC}">
                <c16:uniqueId val="{00000005-3688-458B-BA4F-0AF872F80122}"/>
              </c:ext>
            </c:extLst>
          </c:dPt>
          <c:dPt>
            <c:idx val="3"/>
            <c:invertIfNegative val="0"/>
            <c:bubble3D val="0"/>
            <c:spPr>
              <a:solidFill>
                <a:schemeClr val="accent3">
                  <a:lumMod val="40000"/>
                  <a:lumOff val="60000"/>
                </a:schemeClr>
              </a:solidFill>
              <a:ln>
                <a:noFill/>
              </a:ln>
              <a:effectLst/>
            </c:spPr>
            <c:extLst xmlns:c16r2="http://schemas.microsoft.com/office/drawing/2015/06/chart">
              <c:ext xmlns:c16="http://schemas.microsoft.com/office/drawing/2014/chart" uri="{C3380CC4-5D6E-409C-BE32-E72D297353CC}">
                <c16:uniqueId val="{00000007-3688-458B-BA4F-0AF872F80122}"/>
              </c:ext>
            </c:extLst>
          </c:dPt>
          <c:dPt>
            <c:idx val="4"/>
            <c:invertIfNegative val="0"/>
            <c:bubble3D val="0"/>
            <c:spPr>
              <a:solidFill>
                <a:schemeClr val="accent3">
                  <a:lumMod val="40000"/>
                  <a:lumOff val="60000"/>
                </a:schemeClr>
              </a:solidFill>
              <a:ln>
                <a:noFill/>
              </a:ln>
              <a:effectLst/>
            </c:spPr>
            <c:extLst xmlns:c16r2="http://schemas.microsoft.com/office/drawing/2015/06/chart">
              <c:ext xmlns:c16="http://schemas.microsoft.com/office/drawing/2014/chart" uri="{C3380CC4-5D6E-409C-BE32-E72D297353CC}">
                <c16:uniqueId val="{00000009-3688-458B-BA4F-0AF872F80122}"/>
              </c:ext>
            </c:extLst>
          </c:dPt>
          <c:dPt>
            <c:idx val="5"/>
            <c:invertIfNegative val="0"/>
            <c:bubble3D val="0"/>
            <c:spPr>
              <a:solidFill>
                <a:schemeClr val="accent3">
                  <a:lumMod val="40000"/>
                  <a:lumOff val="60000"/>
                </a:schemeClr>
              </a:solidFill>
              <a:ln>
                <a:noFill/>
              </a:ln>
              <a:effectLst/>
            </c:spPr>
            <c:extLst xmlns:c16r2="http://schemas.microsoft.com/office/drawing/2015/06/chart">
              <c:ext xmlns:c16="http://schemas.microsoft.com/office/drawing/2014/chart" uri="{C3380CC4-5D6E-409C-BE32-E72D297353CC}">
                <c16:uniqueId val="{0000000B-3688-458B-BA4F-0AF872F80122}"/>
              </c:ext>
            </c:extLst>
          </c:dPt>
          <c:dPt>
            <c:idx val="6"/>
            <c:invertIfNegative val="0"/>
            <c:bubble3D val="0"/>
            <c:spPr>
              <a:solidFill>
                <a:schemeClr val="accent3">
                  <a:lumMod val="40000"/>
                  <a:lumOff val="60000"/>
                </a:schemeClr>
              </a:solidFill>
              <a:ln>
                <a:noFill/>
              </a:ln>
              <a:effectLst/>
            </c:spPr>
            <c:extLst xmlns:c16r2="http://schemas.microsoft.com/office/drawing/2015/06/chart">
              <c:ext xmlns:c16="http://schemas.microsoft.com/office/drawing/2014/chart" uri="{C3380CC4-5D6E-409C-BE32-E72D297353CC}">
                <c16:uniqueId val="{0000000D-3688-458B-BA4F-0AF872F80122}"/>
              </c:ext>
            </c:extLst>
          </c:dPt>
          <c:dPt>
            <c:idx val="7"/>
            <c:invertIfNegative val="0"/>
            <c:bubble3D val="0"/>
            <c:spPr>
              <a:solidFill>
                <a:schemeClr val="accent3">
                  <a:lumMod val="40000"/>
                  <a:lumOff val="60000"/>
                </a:schemeClr>
              </a:solidFill>
              <a:ln>
                <a:noFill/>
              </a:ln>
              <a:effectLst/>
            </c:spPr>
            <c:extLst xmlns:c16r2="http://schemas.microsoft.com/office/drawing/2015/06/chart">
              <c:ext xmlns:c16="http://schemas.microsoft.com/office/drawing/2014/chart" uri="{C3380CC4-5D6E-409C-BE32-E72D297353CC}">
                <c16:uniqueId val="{0000000F-3688-458B-BA4F-0AF872F80122}"/>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 7'!$B$6:$G$13</c:f>
              <c:strCache>
                <c:ptCount val="8"/>
                <c:pt idx="0">
                  <c:v>Polska</c:v>
                </c:pt>
                <c:pt idx="1">
                  <c:v>Podkarpackie</c:v>
                </c:pt>
                <c:pt idx="2">
                  <c:v>Stalowa Wola</c:v>
                </c:pt>
                <c:pt idx="3">
                  <c:v>Chełm</c:v>
                </c:pt>
                <c:pt idx="4">
                  <c:v>Przemyśl</c:v>
                </c:pt>
                <c:pt idx="5">
                  <c:v>Kędzierzyn-Koźle</c:v>
                </c:pt>
                <c:pt idx="6">
                  <c:v>Mielec</c:v>
                </c:pt>
                <c:pt idx="7">
                  <c:v>Tomaszów Maz.</c:v>
                </c:pt>
              </c:strCache>
            </c:strRef>
          </c:cat>
          <c:val>
            <c:numRef>
              <c:f>'Wykres 7'!$H$6:$H$13</c:f>
              <c:numCache>
                <c:formatCode>General</c:formatCode>
                <c:ptCount val="8"/>
                <c:pt idx="0">
                  <c:v>2.4700000000000002</c:v>
                </c:pt>
                <c:pt idx="1">
                  <c:v>2.97</c:v>
                </c:pt>
                <c:pt idx="2">
                  <c:v>2.42</c:v>
                </c:pt>
                <c:pt idx="3">
                  <c:v>2.27</c:v>
                </c:pt>
                <c:pt idx="4">
                  <c:v>2.2799999999999998</c:v>
                </c:pt>
                <c:pt idx="5">
                  <c:v>2.25</c:v>
                </c:pt>
                <c:pt idx="6">
                  <c:v>2.54</c:v>
                </c:pt>
                <c:pt idx="7">
                  <c:v>2.15</c:v>
                </c:pt>
              </c:numCache>
            </c:numRef>
          </c:val>
          <c:extLst xmlns:c16r2="http://schemas.microsoft.com/office/drawing/2015/06/chart">
            <c:ext xmlns:c16="http://schemas.microsoft.com/office/drawing/2014/chart" uri="{C3380CC4-5D6E-409C-BE32-E72D297353CC}">
              <c16:uniqueId val="{00000010-3688-458B-BA4F-0AF872F80122}"/>
            </c:ext>
          </c:extLst>
        </c:ser>
        <c:dLbls>
          <c:showLegendKey val="0"/>
          <c:showVal val="0"/>
          <c:showCatName val="0"/>
          <c:showSerName val="0"/>
          <c:showPercent val="0"/>
          <c:showBubbleSize val="0"/>
        </c:dLbls>
        <c:gapWidth val="80"/>
        <c:overlap val="-27"/>
        <c:axId val="351958152"/>
        <c:axId val="351955800"/>
      </c:barChart>
      <c:catAx>
        <c:axId val="351958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351955800"/>
        <c:crosses val="autoZero"/>
        <c:auto val="1"/>
        <c:lblAlgn val="ctr"/>
        <c:lblOffset val="100"/>
        <c:noMultiLvlLbl val="0"/>
      </c:catAx>
      <c:valAx>
        <c:axId val="3519558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195815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 6'!$G$5</c:f>
              <c:strCache>
                <c:ptCount val="1"/>
                <c:pt idx="0">
                  <c:v>2021</c:v>
                </c:pt>
              </c:strCache>
            </c:strRef>
          </c:tx>
          <c:spPr>
            <a:solidFill>
              <a:schemeClr val="accent3">
                <a:lumMod val="40000"/>
                <a:lumOff val="60000"/>
              </a:schemeClr>
            </a:solidFill>
            <a:ln>
              <a:noFill/>
            </a:ln>
            <a:effectLst/>
          </c:spPr>
          <c:invertIfNegative val="0"/>
          <c:dPt>
            <c:idx val="0"/>
            <c:invertIfNegative val="0"/>
            <c:bubble3D val="0"/>
            <c:spPr>
              <a:solidFill>
                <a:schemeClr val="accent5">
                  <a:lumMod val="40000"/>
                  <a:lumOff val="60000"/>
                </a:schemeClr>
              </a:solidFill>
              <a:ln>
                <a:noFill/>
              </a:ln>
              <a:effectLst/>
            </c:spPr>
            <c:extLst xmlns:c16r2="http://schemas.microsoft.com/office/drawing/2015/06/chart">
              <c:ext xmlns:c16="http://schemas.microsoft.com/office/drawing/2014/chart" uri="{C3380CC4-5D6E-409C-BE32-E72D297353CC}">
                <c16:uniqueId val="{00000001-2BD8-4881-AD4A-ECDC6FABBDDE}"/>
              </c:ext>
            </c:extLst>
          </c:dPt>
          <c:dPt>
            <c:idx val="1"/>
            <c:invertIfNegative val="0"/>
            <c:bubble3D val="0"/>
            <c:spPr>
              <a:solidFill>
                <a:schemeClr val="accent6">
                  <a:lumMod val="40000"/>
                  <a:lumOff val="60000"/>
                </a:schemeClr>
              </a:solidFill>
              <a:ln>
                <a:noFill/>
              </a:ln>
              <a:effectLst/>
            </c:spPr>
            <c:extLst xmlns:c16r2="http://schemas.microsoft.com/office/drawing/2015/06/chart">
              <c:ext xmlns:c16="http://schemas.microsoft.com/office/drawing/2014/chart" uri="{C3380CC4-5D6E-409C-BE32-E72D297353CC}">
                <c16:uniqueId val="{00000003-2BD8-4881-AD4A-ECDC6FABBDDE}"/>
              </c:ext>
            </c:extLst>
          </c:dPt>
          <c:dPt>
            <c:idx val="2"/>
            <c:invertIfNegative val="0"/>
            <c:bubble3D val="0"/>
            <c:spPr>
              <a:solidFill>
                <a:schemeClr val="accent4">
                  <a:lumMod val="40000"/>
                  <a:lumOff val="60000"/>
                </a:schemeClr>
              </a:solidFill>
              <a:ln>
                <a:noFill/>
              </a:ln>
              <a:effectLst/>
            </c:spPr>
            <c:extLst xmlns:c16r2="http://schemas.microsoft.com/office/drawing/2015/06/chart">
              <c:ext xmlns:c16="http://schemas.microsoft.com/office/drawing/2014/chart" uri="{C3380CC4-5D6E-409C-BE32-E72D297353CC}">
                <c16:uniqueId val="{00000005-2BD8-4881-AD4A-ECDC6FABBDDE}"/>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'Wykres 6'!$B$6:$F$13</c:f>
              <c:strCache>
                <c:ptCount val="8"/>
                <c:pt idx="0">
                  <c:v>Polska</c:v>
                </c:pt>
                <c:pt idx="1">
                  <c:v>Podkarpackie</c:v>
                </c:pt>
                <c:pt idx="2">
                  <c:v>Stalowa Wola</c:v>
                </c:pt>
                <c:pt idx="3">
                  <c:v>Chełm</c:v>
                </c:pt>
                <c:pt idx="4">
                  <c:v>Przemyśl</c:v>
                </c:pt>
                <c:pt idx="5">
                  <c:v>Kędzierzyn-Koźle</c:v>
                </c:pt>
                <c:pt idx="6">
                  <c:v>Mielec</c:v>
                </c:pt>
                <c:pt idx="7">
                  <c:v>Tomaszów Maz.</c:v>
                </c:pt>
              </c:strCache>
            </c:strRef>
          </c:cat>
          <c:val>
            <c:numRef>
              <c:f>'Wykres 6'!$G$6:$G$13</c:f>
              <c:numCache>
                <c:formatCode>General</c:formatCode>
                <c:ptCount val="8"/>
                <c:pt idx="0">
                  <c:v>3.84</c:v>
                </c:pt>
                <c:pt idx="1">
                  <c:v>4.24</c:v>
                </c:pt>
                <c:pt idx="2">
                  <c:v>3.61</c:v>
                </c:pt>
                <c:pt idx="3">
                  <c:v>3.63</c:v>
                </c:pt>
                <c:pt idx="4">
                  <c:v>3.46</c:v>
                </c:pt>
                <c:pt idx="5">
                  <c:v>3.61</c:v>
                </c:pt>
                <c:pt idx="6">
                  <c:v>3.84</c:v>
                </c:pt>
                <c:pt idx="7">
                  <c:v>3.44</c:v>
                </c:pt>
              </c:numCache>
            </c:numRef>
          </c:val>
          <c:extLst xmlns:c16r2="http://schemas.microsoft.com/office/drawing/2015/06/chart">
            <c:ext xmlns:c16="http://schemas.microsoft.com/office/drawing/2014/chart" uri="{C3380CC4-5D6E-409C-BE32-E72D297353CC}">
              <c16:uniqueId val="{00000006-2BD8-4881-AD4A-ECDC6FABBDDE}"/>
            </c:ext>
          </c:extLst>
        </c:ser>
        <c:dLbls>
          <c:showLegendKey val="0"/>
          <c:showVal val="0"/>
          <c:showCatName val="0"/>
          <c:showSerName val="0"/>
          <c:showPercent val="0"/>
          <c:showBubbleSize val="0"/>
        </c:dLbls>
        <c:gapWidth val="80"/>
        <c:overlap val="-27"/>
        <c:axId val="351956584"/>
        <c:axId val="351959720"/>
      </c:barChart>
      <c:catAx>
        <c:axId val="351956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351959720"/>
        <c:crosses val="autoZero"/>
        <c:auto val="1"/>
        <c:lblAlgn val="ctr"/>
        <c:lblOffset val="100"/>
        <c:noMultiLvlLbl val="0"/>
      </c:catAx>
      <c:valAx>
        <c:axId val="351959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1956584"/>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'Wykres 8'!$H$5</c:f>
              <c:strCache>
                <c:ptCount val="1"/>
                <c:pt idx="0">
                  <c:v>2021</c:v>
                </c:pt>
              </c:strCache>
            </c:strRef>
          </c:tx>
          <c:spPr>
            <a:solidFill>
              <a:schemeClr val="accent3">
                <a:lumMod val="40000"/>
                <a:lumOff val="60000"/>
              </a:schemeClr>
            </a:solidFill>
            <a:ln>
              <a:noFill/>
            </a:ln>
            <a:effectLst/>
          </c:spPr>
          <c:invertIfNegative val="0"/>
          <c:dPt>
            <c:idx val="0"/>
            <c:invertIfNegative val="0"/>
            <c:bubble3D val="0"/>
            <c:spPr>
              <a:solidFill>
                <a:schemeClr val="accent5">
                  <a:lumMod val="40000"/>
                  <a:lumOff val="60000"/>
                </a:schemeClr>
              </a:solidFill>
              <a:ln>
                <a:noFill/>
              </a:ln>
              <a:effectLst/>
            </c:spPr>
            <c:extLst xmlns:c16r2="http://schemas.microsoft.com/office/drawing/2015/06/chart">
              <c:ext xmlns:c16="http://schemas.microsoft.com/office/drawing/2014/chart" uri="{C3380CC4-5D6E-409C-BE32-E72D297353CC}">
                <c16:uniqueId val="{00000001-A2D9-458B-A559-1431A5D61A99}"/>
              </c:ext>
            </c:extLst>
          </c:dPt>
          <c:dPt>
            <c:idx val="1"/>
            <c:invertIfNegative val="0"/>
            <c:bubble3D val="0"/>
            <c:spPr>
              <a:solidFill>
                <a:schemeClr val="accent6">
                  <a:lumMod val="40000"/>
                  <a:lumOff val="60000"/>
                </a:schemeClr>
              </a:solidFill>
              <a:ln>
                <a:noFill/>
              </a:ln>
              <a:effectLst/>
            </c:spPr>
            <c:extLst xmlns:c16r2="http://schemas.microsoft.com/office/drawing/2015/06/chart">
              <c:ext xmlns:c16="http://schemas.microsoft.com/office/drawing/2014/chart" uri="{C3380CC4-5D6E-409C-BE32-E72D297353CC}">
                <c16:uniqueId val="{00000003-A2D9-458B-A559-1431A5D61A99}"/>
              </c:ext>
            </c:extLst>
          </c:dPt>
          <c:dPt>
            <c:idx val="2"/>
            <c:invertIfNegative val="0"/>
            <c:bubble3D val="0"/>
            <c:spPr>
              <a:solidFill>
                <a:schemeClr val="accent4">
                  <a:lumMod val="40000"/>
                  <a:lumOff val="60000"/>
                </a:schemeClr>
              </a:solidFill>
              <a:ln>
                <a:noFill/>
              </a:ln>
              <a:effectLst/>
            </c:spPr>
            <c:extLst xmlns:c16r2="http://schemas.microsoft.com/office/drawing/2015/06/chart">
              <c:ext xmlns:c16="http://schemas.microsoft.com/office/drawing/2014/chart" uri="{C3380CC4-5D6E-409C-BE32-E72D297353CC}">
                <c16:uniqueId val="{00000005-A2D9-458B-A559-1431A5D61A99}"/>
              </c:ext>
            </c:extLst>
          </c:dPt>
          <c:dLbls>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'Wykres 8'!$B$6:$G$13</c:f>
              <c:strCache>
                <c:ptCount val="8"/>
                <c:pt idx="0">
                  <c:v>Polska</c:v>
                </c:pt>
                <c:pt idx="1">
                  <c:v>Podkarpackie</c:v>
                </c:pt>
                <c:pt idx="2">
                  <c:v>Stalowa Wola</c:v>
                </c:pt>
                <c:pt idx="3">
                  <c:v>Chełm</c:v>
                </c:pt>
                <c:pt idx="4">
                  <c:v>Przemyśl</c:v>
                </c:pt>
                <c:pt idx="5">
                  <c:v>Kędzierzyn-Koźle</c:v>
                </c:pt>
                <c:pt idx="6">
                  <c:v>Mielec</c:v>
                </c:pt>
                <c:pt idx="7">
                  <c:v>Tomaszów Maz.</c:v>
                </c:pt>
              </c:strCache>
            </c:strRef>
          </c:cat>
          <c:val>
            <c:numRef>
              <c:f>'Wykres 8'!$H$6:$H$13</c:f>
              <c:numCache>
                <c:formatCode>0.00</c:formatCode>
                <c:ptCount val="8"/>
                <c:pt idx="0">
                  <c:v>0.64</c:v>
                </c:pt>
                <c:pt idx="1">
                  <c:v>0.7</c:v>
                </c:pt>
                <c:pt idx="2">
                  <c:v>0.67</c:v>
                </c:pt>
                <c:pt idx="3">
                  <c:v>0.63</c:v>
                </c:pt>
                <c:pt idx="4">
                  <c:v>0.66</c:v>
                </c:pt>
                <c:pt idx="5">
                  <c:v>0.62</c:v>
                </c:pt>
                <c:pt idx="6">
                  <c:v>0.66</c:v>
                </c:pt>
                <c:pt idx="7">
                  <c:v>0.63</c:v>
                </c:pt>
              </c:numCache>
            </c:numRef>
          </c:val>
          <c:extLst xmlns:c16r2="http://schemas.microsoft.com/office/drawing/2015/06/chart">
            <c:ext xmlns:c16="http://schemas.microsoft.com/office/drawing/2014/chart" uri="{C3380CC4-5D6E-409C-BE32-E72D297353CC}">
              <c16:uniqueId val="{00000006-A2D9-458B-A559-1431A5D61A99}"/>
            </c:ext>
          </c:extLst>
        </c:ser>
        <c:dLbls>
          <c:showLegendKey val="0"/>
          <c:showVal val="0"/>
          <c:showCatName val="0"/>
          <c:showSerName val="0"/>
          <c:showPercent val="0"/>
          <c:showBubbleSize val="0"/>
        </c:dLbls>
        <c:gapWidth val="80"/>
        <c:overlap val="-27"/>
        <c:axId val="351960896"/>
        <c:axId val="351961288"/>
      </c:barChart>
      <c:catAx>
        <c:axId val="3519608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pl-PL"/>
          </a:p>
        </c:txPr>
        <c:crossAx val="351961288"/>
        <c:crosses val="autoZero"/>
        <c:auto val="1"/>
        <c:lblAlgn val="ctr"/>
        <c:lblOffset val="100"/>
        <c:noMultiLvlLbl val="0"/>
      </c:catAx>
      <c:valAx>
        <c:axId val="35196128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19608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4" Type="http://schemas.openxmlformats.org/officeDocument/2006/relationships/image" Target="../media/image4.jpg"/></Relationships>
</file>

<file path=word/diagrams/_rels/data2.xml.rels><?xml version="1.0" encoding="UTF-8" standalone="yes"?>
<Relationships xmlns="http://schemas.openxmlformats.org/package/2006/relationships"><Relationship Id="rId3" Type="http://schemas.openxmlformats.org/officeDocument/2006/relationships/image" Target="../media/image14.jpeg"/><Relationship Id="rId2" Type="http://schemas.openxmlformats.org/officeDocument/2006/relationships/image" Target="../media/image13.jpeg"/><Relationship Id="rId1" Type="http://schemas.openxmlformats.org/officeDocument/2006/relationships/image" Target="../media/image12.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jpeg"/><Relationship Id="rId1" Type="http://schemas.openxmlformats.org/officeDocument/2006/relationships/image" Target="../media/image1.jpeg"/><Relationship Id="rId4" Type="http://schemas.openxmlformats.org/officeDocument/2006/relationships/image" Target="../media/image4.jpg"/></Relationships>
</file>

<file path=word/diagrams/_rels/drawing2.xml.rels><?xml version="1.0" encoding="UTF-8" standalone="yes"?>
<Relationships xmlns="http://schemas.openxmlformats.org/package/2006/relationships"><Relationship Id="rId3" Type="http://schemas.openxmlformats.org/officeDocument/2006/relationships/image" Target="../media/image14.jpeg"/><Relationship Id="rId2" Type="http://schemas.openxmlformats.org/officeDocument/2006/relationships/image" Target="../media/image13.jpeg"/><Relationship Id="rId1" Type="http://schemas.openxmlformats.org/officeDocument/2006/relationships/image" Target="../media/image12.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28FD58B-27B8-458C-9D8B-CC3A2B7D76D1}" type="doc">
      <dgm:prSet loTypeId="urn:microsoft.com/office/officeart/2008/layout/AccentedPicture" loCatId="picture" qsTypeId="urn:microsoft.com/office/officeart/2005/8/quickstyle/simple1" qsCatId="simple" csTypeId="urn:microsoft.com/office/officeart/2005/8/colors/accent1_2" csCatId="accent1" phldr="1"/>
      <dgm:spPr/>
      <dgm:t>
        <a:bodyPr/>
        <a:lstStyle/>
        <a:p>
          <a:endParaRPr lang="pl-PL"/>
        </a:p>
      </dgm:t>
    </dgm:pt>
    <dgm:pt modelId="{F9E69CFB-79F5-4D7C-B48E-1C742464FA5A}">
      <dgm:prSet phldrT="[Tekst]" custT="1"/>
      <dgm:spPr/>
      <dgm:t>
        <a:bodyPr/>
        <a:lstStyle/>
        <a:p>
          <a:pPr algn="ctr"/>
          <a:endParaRPr lang="pl-PL" sz="2300">
            <a:latin typeface="Helvetica" panose="020B0604020202020204" pitchFamily="34" charset="0"/>
            <a:cs typeface="Helvetica" panose="020B0604020202020204" pitchFamily="34" charset="0"/>
          </a:endParaRPr>
        </a:p>
      </dgm:t>
    </dgm:pt>
    <dgm:pt modelId="{91C769E8-4155-4BB6-98E8-2AC4BA9C3228}" type="parTrans" cxnId="{E4A64D18-599A-414E-9EBD-30FE1E1304C3}">
      <dgm:prSet/>
      <dgm:spPr/>
      <dgm:t>
        <a:bodyPr/>
        <a:lstStyle/>
        <a:p>
          <a:pPr algn="ctr"/>
          <a:endParaRPr lang="pl-PL"/>
        </a:p>
      </dgm:t>
    </dgm:pt>
    <dgm:pt modelId="{58574962-CECF-492B-A6CD-EBB8BE780B20}" type="sibTrans" cxnId="{E4A64D18-599A-414E-9EBD-30FE1E1304C3}">
      <dgm:prSet/>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dgm:spPr>
      <dgm:t>
        <a:bodyPr/>
        <a:lstStyle/>
        <a:p>
          <a:pPr algn="ctr"/>
          <a:endParaRPr lang="pl-PL"/>
        </a:p>
      </dgm:t>
    </dgm:pt>
    <dgm:pt modelId="{967D11D9-AC40-46A2-A6D8-34BF238AEDF5}">
      <dgm:prSet phldrT="[Tekst]" phldr="1"/>
      <dgm:spPr/>
      <dgm:t>
        <a:bodyPr/>
        <a:lstStyle/>
        <a:p>
          <a:pPr algn="ctr"/>
          <a:endParaRPr lang="pl-PL"/>
        </a:p>
      </dgm:t>
    </dgm:pt>
    <dgm:pt modelId="{0A171561-AEE7-46F5-BDAC-276BFE5B0A20}" type="parTrans" cxnId="{69A0264B-8620-405B-B115-91679748C99D}">
      <dgm:prSet/>
      <dgm:spPr/>
      <dgm:t>
        <a:bodyPr/>
        <a:lstStyle/>
        <a:p>
          <a:pPr algn="ctr"/>
          <a:endParaRPr lang="pl-PL"/>
        </a:p>
      </dgm:t>
    </dgm:pt>
    <dgm:pt modelId="{D1BF967C-7619-4BBA-9B38-5F15E2746A35}" type="sibTrans" cxnId="{69A0264B-8620-405B-B115-91679748C99D}">
      <dgm:prSet/>
      <dgm:spPr/>
      <dgm:t>
        <a:bodyPr/>
        <a:lstStyle/>
        <a:p>
          <a:pPr algn="ctr"/>
          <a:endParaRPr lang="pl-PL"/>
        </a:p>
      </dgm:t>
    </dgm:pt>
    <dgm:pt modelId="{F4330574-7E40-4B87-A271-F4924FEE1AF7}">
      <dgm:prSet phldrT="[Tekst]" phldr="1"/>
      <dgm:spPr/>
      <dgm:t>
        <a:bodyPr/>
        <a:lstStyle/>
        <a:p>
          <a:pPr algn="ctr"/>
          <a:endParaRPr lang="pl-PL"/>
        </a:p>
      </dgm:t>
    </dgm:pt>
    <dgm:pt modelId="{90FEBA87-E80A-4C23-B105-82B2EEAA3CD5}" type="sibTrans" cxnId="{1639C84E-5C41-4F7F-98F4-A383666983CC}">
      <dgm:prSet/>
      <dgm:spPr/>
      <dgm:t>
        <a:bodyPr/>
        <a:lstStyle/>
        <a:p>
          <a:pPr algn="ctr"/>
          <a:endParaRPr lang="pl-PL"/>
        </a:p>
      </dgm:t>
    </dgm:pt>
    <dgm:pt modelId="{FC781D9D-F597-4DA4-A00C-99CD477E17D2}" type="parTrans" cxnId="{1639C84E-5C41-4F7F-98F4-A383666983CC}">
      <dgm:prSet/>
      <dgm:spPr/>
      <dgm:t>
        <a:bodyPr/>
        <a:lstStyle/>
        <a:p>
          <a:pPr algn="ctr"/>
          <a:endParaRPr lang="pl-PL"/>
        </a:p>
      </dgm:t>
    </dgm:pt>
    <dgm:pt modelId="{0883B38F-AF36-4DE5-A144-376913DCCE2B}">
      <dgm:prSet phldrT="[Tekst]"/>
      <dgm:spPr/>
      <dgm:t>
        <a:bodyPr/>
        <a:lstStyle/>
        <a:p>
          <a:pPr algn="ctr"/>
          <a:endParaRPr lang="pl-PL"/>
        </a:p>
      </dgm:t>
    </dgm:pt>
    <dgm:pt modelId="{419974F6-EE69-45C3-899F-90396FCC6D39}" type="sibTrans" cxnId="{7259C388-1D46-44A2-B8F8-B3BA520CF8D9}">
      <dgm:prSet/>
      <dgm:spPr/>
      <dgm:t>
        <a:bodyPr/>
        <a:lstStyle/>
        <a:p>
          <a:pPr algn="ctr"/>
          <a:endParaRPr lang="pl-PL"/>
        </a:p>
      </dgm:t>
    </dgm:pt>
    <dgm:pt modelId="{EE33E9B4-ED66-4F31-A066-42567B34CAE9}" type="parTrans" cxnId="{7259C388-1D46-44A2-B8F8-B3BA520CF8D9}">
      <dgm:prSet/>
      <dgm:spPr/>
      <dgm:t>
        <a:bodyPr/>
        <a:lstStyle/>
        <a:p>
          <a:pPr algn="ctr"/>
          <a:endParaRPr lang="pl-PL"/>
        </a:p>
      </dgm:t>
    </dgm:pt>
    <dgm:pt modelId="{C4C5BC3F-D314-4A46-9ADE-6B78CE919C29}" type="pres">
      <dgm:prSet presAssocID="{F28FD58B-27B8-458C-9D8B-CC3A2B7D76D1}" presName="Name0" presStyleCnt="0">
        <dgm:presLayoutVars>
          <dgm:dir/>
        </dgm:presLayoutVars>
      </dgm:prSet>
      <dgm:spPr/>
      <dgm:t>
        <a:bodyPr/>
        <a:lstStyle/>
        <a:p>
          <a:endParaRPr lang="pl-PL"/>
        </a:p>
      </dgm:t>
    </dgm:pt>
    <dgm:pt modelId="{CE734D26-202D-4C43-BDA2-96EE8246436B}" type="pres">
      <dgm:prSet presAssocID="{58574962-CECF-492B-A6CD-EBB8BE780B20}" presName="picture_1" presStyleLbl="bgImgPlace1" presStyleIdx="0" presStyleCnt="1" custScaleX="170068" custScaleY="133333" custLinFactNeighborX="-426" custLinFactNeighborY="-3008"/>
      <dgm:spPr>
        <a:prstGeom prst="round2DiagRect">
          <a:avLst/>
        </a:prstGeom>
      </dgm:spPr>
      <dgm:t>
        <a:bodyPr/>
        <a:lstStyle/>
        <a:p>
          <a:endParaRPr lang="pl-PL"/>
        </a:p>
      </dgm:t>
    </dgm:pt>
    <dgm:pt modelId="{63BF7EB2-6C4A-4647-8BCA-9C4B4FCE29FD}" type="pres">
      <dgm:prSet presAssocID="{F9E69CFB-79F5-4D7C-B48E-1C742464FA5A}" presName="text_1" presStyleLbl="node1" presStyleIdx="0" presStyleCnt="0" custScaleX="83372" custScaleY="60426" custLinFactNeighborX="-6585" custLinFactNeighborY="32978">
        <dgm:presLayoutVars>
          <dgm:bulletEnabled val="1"/>
        </dgm:presLayoutVars>
      </dgm:prSet>
      <dgm:spPr/>
      <dgm:t>
        <a:bodyPr/>
        <a:lstStyle/>
        <a:p>
          <a:endParaRPr lang="pl-PL"/>
        </a:p>
      </dgm:t>
    </dgm:pt>
    <dgm:pt modelId="{1A70806C-5EBB-4C5D-A589-732562E70ECE}" type="pres">
      <dgm:prSet presAssocID="{F28FD58B-27B8-458C-9D8B-CC3A2B7D76D1}" presName="linV" presStyleCnt="0"/>
      <dgm:spPr/>
    </dgm:pt>
    <dgm:pt modelId="{905AE66F-6E54-4D50-9658-22A39F25D019}" type="pres">
      <dgm:prSet presAssocID="{0883B38F-AF36-4DE5-A144-376913DCCE2B}" presName="pair" presStyleCnt="0"/>
      <dgm:spPr/>
    </dgm:pt>
    <dgm:pt modelId="{D284A87A-3E79-4B75-8A3C-8D9C0C997562}" type="pres">
      <dgm:prSet presAssocID="{0883B38F-AF36-4DE5-A144-376913DCCE2B}" presName="spaceH" presStyleLbl="node1" presStyleIdx="0" presStyleCnt="0"/>
      <dgm:spPr/>
    </dgm:pt>
    <dgm:pt modelId="{CA7D6E22-9639-4A0F-9379-6031CE00DFD5}" type="pres">
      <dgm:prSet presAssocID="{0883B38F-AF36-4DE5-A144-376913DCCE2B}" presName="desPictures" presStyleLbl="alignImgPlace1" presStyleIdx="0" presStyleCnt="3"/>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7000" r="-17000"/>
          </a:stretch>
        </a:blipFill>
      </dgm:spPr>
    </dgm:pt>
    <dgm:pt modelId="{F41EFBA4-E865-4324-8444-05D9B5106CA4}" type="pres">
      <dgm:prSet presAssocID="{0883B38F-AF36-4DE5-A144-376913DCCE2B}" presName="desTextWrapper" presStyleCnt="0"/>
      <dgm:spPr/>
    </dgm:pt>
    <dgm:pt modelId="{4F140B01-1C53-493A-A5C0-9CE6F2201505}" type="pres">
      <dgm:prSet presAssocID="{0883B38F-AF36-4DE5-A144-376913DCCE2B}" presName="desText" presStyleLbl="revTx" presStyleIdx="0" presStyleCnt="3">
        <dgm:presLayoutVars>
          <dgm:bulletEnabled val="1"/>
        </dgm:presLayoutVars>
      </dgm:prSet>
      <dgm:spPr/>
      <dgm:t>
        <a:bodyPr/>
        <a:lstStyle/>
        <a:p>
          <a:endParaRPr lang="pl-PL"/>
        </a:p>
      </dgm:t>
    </dgm:pt>
    <dgm:pt modelId="{B5859467-D592-4235-B3A2-368968AE942F}" type="pres">
      <dgm:prSet presAssocID="{419974F6-EE69-45C3-899F-90396FCC6D39}" presName="spaceV" presStyleCnt="0"/>
      <dgm:spPr/>
    </dgm:pt>
    <dgm:pt modelId="{4BD65C48-B054-46FD-9740-2F872366AF42}" type="pres">
      <dgm:prSet presAssocID="{F4330574-7E40-4B87-A271-F4924FEE1AF7}" presName="pair" presStyleCnt="0"/>
      <dgm:spPr/>
    </dgm:pt>
    <dgm:pt modelId="{9BD99A50-EEBE-4A46-A730-F34DC1EFA0D5}" type="pres">
      <dgm:prSet presAssocID="{F4330574-7E40-4B87-A271-F4924FEE1AF7}" presName="spaceH" presStyleLbl="node1" presStyleIdx="0" presStyleCnt="0"/>
      <dgm:spPr/>
    </dgm:pt>
    <dgm:pt modelId="{53CD5EFE-2A3E-4564-92FD-C9D3D5115482}" type="pres">
      <dgm:prSet presAssocID="{F4330574-7E40-4B87-A271-F4924FEE1AF7}" presName="desPictures" presStyleLbl="alignImgPlace1" presStyleIdx="1" presStyleCnt="3"/>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17000" r="-17000"/>
          </a:stretch>
        </a:blipFill>
      </dgm:spPr>
    </dgm:pt>
    <dgm:pt modelId="{86621DBD-8233-460A-BC58-A52C483666E5}" type="pres">
      <dgm:prSet presAssocID="{F4330574-7E40-4B87-A271-F4924FEE1AF7}" presName="desTextWrapper" presStyleCnt="0"/>
      <dgm:spPr/>
    </dgm:pt>
    <dgm:pt modelId="{D3B40017-017E-4F0D-B829-797F69759A7A}" type="pres">
      <dgm:prSet presAssocID="{F4330574-7E40-4B87-A271-F4924FEE1AF7}" presName="desText" presStyleLbl="revTx" presStyleIdx="1" presStyleCnt="3">
        <dgm:presLayoutVars>
          <dgm:bulletEnabled val="1"/>
        </dgm:presLayoutVars>
      </dgm:prSet>
      <dgm:spPr/>
      <dgm:t>
        <a:bodyPr/>
        <a:lstStyle/>
        <a:p>
          <a:endParaRPr lang="pl-PL"/>
        </a:p>
      </dgm:t>
    </dgm:pt>
    <dgm:pt modelId="{42834E68-95BD-4435-8758-2C57728A2518}" type="pres">
      <dgm:prSet presAssocID="{90FEBA87-E80A-4C23-B105-82B2EEAA3CD5}" presName="spaceV" presStyleCnt="0"/>
      <dgm:spPr/>
    </dgm:pt>
    <dgm:pt modelId="{50DEAADA-CB70-4BDD-9F68-7F329D47905A}" type="pres">
      <dgm:prSet presAssocID="{967D11D9-AC40-46A2-A6D8-34BF238AEDF5}" presName="pair" presStyleCnt="0"/>
      <dgm:spPr/>
    </dgm:pt>
    <dgm:pt modelId="{A14A29BB-96A8-4DF3-AFB5-FF7C6B2815BA}" type="pres">
      <dgm:prSet presAssocID="{967D11D9-AC40-46A2-A6D8-34BF238AEDF5}" presName="spaceH" presStyleLbl="node1" presStyleIdx="0" presStyleCnt="0"/>
      <dgm:spPr/>
    </dgm:pt>
    <dgm:pt modelId="{7883EDDA-E9EA-48CA-8E4D-FF05B3B8E301}" type="pres">
      <dgm:prSet presAssocID="{967D11D9-AC40-46A2-A6D8-34BF238AEDF5}" presName="desPictures" presStyleLbl="alignImgPlace1" presStyleIdx="2" presStyleCnt="3"/>
      <dgm:spPr>
        <a:blipFill>
          <a:blip xmlns:r="http://schemas.openxmlformats.org/officeDocument/2006/relationships" r:embed="rId4"/>
          <a:srcRect/>
          <a:stretch>
            <a:fillRect l="-17000" r="-17000"/>
          </a:stretch>
        </a:blipFill>
      </dgm:spPr>
    </dgm:pt>
    <dgm:pt modelId="{EE3712F2-E4F4-4D65-AA95-BFEC44526609}" type="pres">
      <dgm:prSet presAssocID="{967D11D9-AC40-46A2-A6D8-34BF238AEDF5}" presName="desTextWrapper" presStyleCnt="0"/>
      <dgm:spPr/>
    </dgm:pt>
    <dgm:pt modelId="{5045F74E-E2CB-4052-9B41-70DD8DEF20D2}" type="pres">
      <dgm:prSet presAssocID="{967D11D9-AC40-46A2-A6D8-34BF238AEDF5}" presName="desText" presStyleLbl="revTx" presStyleIdx="2" presStyleCnt="3">
        <dgm:presLayoutVars>
          <dgm:bulletEnabled val="1"/>
        </dgm:presLayoutVars>
      </dgm:prSet>
      <dgm:spPr/>
      <dgm:t>
        <a:bodyPr/>
        <a:lstStyle/>
        <a:p>
          <a:endParaRPr lang="pl-PL"/>
        </a:p>
      </dgm:t>
    </dgm:pt>
    <dgm:pt modelId="{B56B156F-34AE-4DCA-9C03-658676DA4337}" type="pres">
      <dgm:prSet presAssocID="{F28FD58B-27B8-458C-9D8B-CC3A2B7D76D1}" presName="maxNode" presStyleCnt="0"/>
      <dgm:spPr/>
    </dgm:pt>
    <dgm:pt modelId="{524C8D0E-1B34-4A30-80A0-73110B7AACE1}" type="pres">
      <dgm:prSet presAssocID="{F28FD58B-27B8-458C-9D8B-CC3A2B7D76D1}" presName="Name33" presStyleCnt="0"/>
      <dgm:spPr/>
    </dgm:pt>
  </dgm:ptLst>
  <dgm:cxnLst>
    <dgm:cxn modelId="{E4A64D18-599A-414E-9EBD-30FE1E1304C3}" srcId="{F28FD58B-27B8-458C-9D8B-CC3A2B7D76D1}" destId="{F9E69CFB-79F5-4D7C-B48E-1C742464FA5A}" srcOrd="0" destOrd="0" parTransId="{91C769E8-4155-4BB6-98E8-2AC4BA9C3228}" sibTransId="{58574962-CECF-492B-A6CD-EBB8BE780B20}"/>
    <dgm:cxn modelId="{1639C84E-5C41-4F7F-98F4-A383666983CC}" srcId="{F28FD58B-27B8-458C-9D8B-CC3A2B7D76D1}" destId="{F4330574-7E40-4B87-A271-F4924FEE1AF7}" srcOrd="2" destOrd="0" parTransId="{FC781D9D-F597-4DA4-A00C-99CD477E17D2}" sibTransId="{90FEBA87-E80A-4C23-B105-82B2EEAA3CD5}"/>
    <dgm:cxn modelId="{39F892CF-F891-4AF5-B06A-A9FFF95DF50E}" type="presOf" srcId="{F9E69CFB-79F5-4D7C-B48E-1C742464FA5A}" destId="{63BF7EB2-6C4A-4647-8BCA-9C4B4FCE29FD}" srcOrd="0" destOrd="0" presId="urn:microsoft.com/office/officeart/2008/layout/AccentedPicture"/>
    <dgm:cxn modelId="{69A0264B-8620-405B-B115-91679748C99D}" srcId="{F28FD58B-27B8-458C-9D8B-CC3A2B7D76D1}" destId="{967D11D9-AC40-46A2-A6D8-34BF238AEDF5}" srcOrd="3" destOrd="0" parTransId="{0A171561-AEE7-46F5-BDAC-276BFE5B0A20}" sibTransId="{D1BF967C-7619-4BBA-9B38-5F15E2746A35}"/>
    <dgm:cxn modelId="{7D79CE95-F256-48BC-B9A9-33F9561B6BE7}" type="presOf" srcId="{0883B38F-AF36-4DE5-A144-376913DCCE2B}" destId="{4F140B01-1C53-493A-A5C0-9CE6F2201505}" srcOrd="0" destOrd="0" presId="urn:microsoft.com/office/officeart/2008/layout/AccentedPicture"/>
    <dgm:cxn modelId="{7259C388-1D46-44A2-B8F8-B3BA520CF8D9}" srcId="{F28FD58B-27B8-458C-9D8B-CC3A2B7D76D1}" destId="{0883B38F-AF36-4DE5-A144-376913DCCE2B}" srcOrd="1" destOrd="0" parTransId="{EE33E9B4-ED66-4F31-A066-42567B34CAE9}" sibTransId="{419974F6-EE69-45C3-899F-90396FCC6D39}"/>
    <dgm:cxn modelId="{92AD0222-94A4-475D-8BCB-00478B9602AE}" type="presOf" srcId="{58574962-CECF-492B-A6CD-EBB8BE780B20}" destId="{CE734D26-202D-4C43-BDA2-96EE8246436B}" srcOrd="0" destOrd="0" presId="urn:microsoft.com/office/officeart/2008/layout/AccentedPicture"/>
    <dgm:cxn modelId="{52EB7613-4450-42A3-969C-58E3E5864601}" type="presOf" srcId="{F4330574-7E40-4B87-A271-F4924FEE1AF7}" destId="{D3B40017-017E-4F0D-B829-797F69759A7A}" srcOrd="0" destOrd="0" presId="urn:microsoft.com/office/officeart/2008/layout/AccentedPicture"/>
    <dgm:cxn modelId="{4EBBC012-ABDD-4D67-857D-B83F21C84FF6}" type="presOf" srcId="{967D11D9-AC40-46A2-A6D8-34BF238AEDF5}" destId="{5045F74E-E2CB-4052-9B41-70DD8DEF20D2}" srcOrd="0" destOrd="0" presId="urn:microsoft.com/office/officeart/2008/layout/AccentedPicture"/>
    <dgm:cxn modelId="{E29D5A5A-E727-4CD1-99CF-E3836C066A21}" type="presOf" srcId="{F28FD58B-27B8-458C-9D8B-CC3A2B7D76D1}" destId="{C4C5BC3F-D314-4A46-9ADE-6B78CE919C29}" srcOrd="0" destOrd="0" presId="urn:microsoft.com/office/officeart/2008/layout/AccentedPicture"/>
    <dgm:cxn modelId="{57C74809-6ECA-4916-AEB0-1543795C6F24}" type="presParOf" srcId="{C4C5BC3F-D314-4A46-9ADE-6B78CE919C29}" destId="{CE734D26-202D-4C43-BDA2-96EE8246436B}" srcOrd="0" destOrd="0" presId="urn:microsoft.com/office/officeart/2008/layout/AccentedPicture"/>
    <dgm:cxn modelId="{7A1230BD-F705-476F-BDE1-CA65D6932EEA}" type="presParOf" srcId="{C4C5BC3F-D314-4A46-9ADE-6B78CE919C29}" destId="{63BF7EB2-6C4A-4647-8BCA-9C4B4FCE29FD}" srcOrd="1" destOrd="0" presId="urn:microsoft.com/office/officeart/2008/layout/AccentedPicture"/>
    <dgm:cxn modelId="{C6668EEB-FE4C-44E9-906C-0CC915F322D6}" type="presParOf" srcId="{C4C5BC3F-D314-4A46-9ADE-6B78CE919C29}" destId="{1A70806C-5EBB-4C5D-A589-732562E70ECE}" srcOrd="2" destOrd="0" presId="urn:microsoft.com/office/officeart/2008/layout/AccentedPicture"/>
    <dgm:cxn modelId="{0F23B22D-2D73-4C29-8DB0-C00B518A4472}" type="presParOf" srcId="{1A70806C-5EBB-4C5D-A589-732562E70ECE}" destId="{905AE66F-6E54-4D50-9658-22A39F25D019}" srcOrd="0" destOrd="0" presId="urn:microsoft.com/office/officeart/2008/layout/AccentedPicture"/>
    <dgm:cxn modelId="{21745D68-C4F2-420E-A75C-95B135ED5250}" type="presParOf" srcId="{905AE66F-6E54-4D50-9658-22A39F25D019}" destId="{D284A87A-3E79-4B75-8A3C-8D9C0C997562}" srcOrd="0" destOrd="0" presId="urn:microsoft.com/office/officeart/2008/layout/AccentedPicture"/>
    <dgm:cxn modelId="{30F28946-920E-404B-A321-90E5570A2E15}" type="presParOf" srcId="{905AE66F-6E54-4D50-9658-22A39F25D019}" destId="{CA7D6E22-9639-4A0F-9379-6031CE00DFD5}" srcOrd="1" destOrd="0" presId="urn:microsoft.com/office/officeart/2008/layout/AccentedPicture"/>
    <dgm:cxn modelId="{83A4C468-630A-4F56-A860-2C67383FE58D}" type="presParOf" srcId="{905AE66F-6E54-4D50-9658-22A39F25D019}" destId="{F41EFBA4-E865-4324-8444-05D9B5106CA4}" srcOrd="2" destOrd="0" presId="urn:microsoft.com/office/officeart/2008/layout/AccentedPicture"/>
    <dgm:cxn modelId="{8B4AB3F4-F4A9-4139-817D-40916F7E21E8}" type="presParOf" srcId="{F41EFBA4-E865-4324-8444-05D9B5106CA4}" destId="{4F140B01-1C53-493A-A5C0-9CE6F2201505}" srcOrd="0" destOrd="0" presId="urn:microsoft.com/office/officeart/2008/layout/AccentedPicture"/>
    <dgm:cxn modelId="{985EB740-8D3D-4E22-93FE-7567796AA5D6}" type="presParOf" srcId="{1A70806C-5EBB-4C5D-A589-732562E70ECE}" destId="{B5859467-D592-4235-B3A2-368968AE942F}" srcOrd="1" destOrd="0" presId="urn:microsoft.com/office/officeart/2008/layout/AccentedPicture"/>
    <dgm:cxn modelId="{356C2146-104C-40A7-A358-23763648F77E}" type="presParOf" srcId="{1A70806C-5EBB-4C5D-A589-732562E70ECE}" destId="{4BD65C48-B054-46FD-9740-2F872366AF42}" srcOrd="2" destOrd="0" presId="urn:microsoft.com/office/officeart/2008/layout/AccentedPicture"/>
    <dgm:cxn modelId="{06A79E3C-2414-4862-9324-305AE3FA540D}" type="presParOf" srcId="{4BD65C48-B054-46FD-9740-2F872366AF42}" destId="{9BD99A50-EEBE-4A46-A730-F34DC1EFA0D5}" srcOrd="0" destOrd="0" presId="urn:microsoft.com/office/officeart/2008/layout/AccentedPicture"/>
    <dgm:cxn modelId="{9AF41A8C-5C9E-41A3-B2F7-FE6627FD9725}" type="presParOf" srcId="{4BD65C48-B054-46FD-9740-2F872366AF42}" destId="{53CD5EFE-2A3E-4564-92FD-C9D3D5115482}" srcOrd="1" destOrd="0" presId="urn:microsoft.com/office/officeart/2008/layout/AccentedPicture"/>
    <dgm:cxn modelId="{6FF9A4D1-0BDA-4CFE-B590-0A8E86E69118}" type="presParOf" srcId="{4BD65C48-B054-46FD-9740-2F872366AF42}" destId="{86621DBD-8233-460A-BC58-A52C483666E5}" srcOrd="2" destOrd="0" presId="urn:microsoft.com/office/officeart/2008/layout/AccentedPicture"/>
    <dgm:cxn modelId="{F4665B50-1116-4072-A017-F358E9B42838}" type="presParOf" srcId="{86621DBD-8233-460A-BC58-A52C483666E5}" destId="{D3B40017-017E-4F0D-B829-797F69759A7A}" srcOrd="0" destOrd="0" presId="urn:microsoft.com/office/officeart/2008/layout/AccentedPicture"/>
    <dgm:cxn modelId="{275C8EE5-6CA9-445A-9041-E9B0FFB5F823}" type="presParOf" srcId="{1A70806C-5EBB-4C5D-A589-732562E70ECE}" destId="{42834E68-95BD-4435-8758-2C57728A2518}" srcOrd="3" destOrd="0" presId="urn:microsoft.com/office/officeart/2008/layout/AccentedPicture"/>
    <dgm:cxn modelId="{7E19AA52-3422-4DDF-8C0C-AEA60E4471B5}" type="presParOf" srcId="{1A70806C-5EBB-4C5D-A589-732562E70ECE}" destId="{50DEAADA-CB70-4BDD-9F68-7F329D47905A}" srcOrd="4" destOrd="0" presId="urn:microsoft.com/office/officeart/2008/layout/AccentedPicture"/>
    <dgm:cxn modelId="{04A0A77E-1093-4CD9-A67A-634AA66B3E9D}" type="presParOf" srcId="{50DEAADA-CB70-4BDD-9F68-7F329D47905A}" destId="{A14A29BB-96A8-4DF3-AFB5-FF7C6B2815BA}" srcOrd="0" destOrd="0" presId="urn:microsoft.com/office/officeart/2008/layout/AccentedPicture"/>
    <dgm:cxn modelId="{EB417170-98D7-40B4-BEAB-489D4E4E95DA}" type="presParOf" srcId="{50DEAADA-CB70-4BDD-9F68-7F329D47905A}" destId="{7883EDDA-E9EA-48CA-8E4D-FF05B3B8E301}" srcOrd="1" destOrd="0" presId="urn:microsoft.com/office/officeart/2008/layout/AccentedPicture"/>
    <dgm:cxn modelId="{CD84A918-5B21-4A79-8275-4AA0297AC0A9}" type="presParOf" srcId="{50DEAADA-CB70-4BDD-9F68-7F329D47905A}" destId="{EE3712F2-E4F4-4D65-AA95-BFEC44526609}" srcOrd="2" destOrd="0" presId="urn:microsoft.com/office/officeart/2008/layout/AccentedPicture"/>
    <dgm:cxn modelId="{B719C2CC-A9FE-4955-84F7-32FDEF1488E9}" type="presParOf" srcId="{EE3712F2-E4F4-4D65-AA95-BFEC44526609}" destId="{5045F74E-E2CB-4052-9B41-70DD8DEF20D2}" srcOrd="0" destOrd="0" presId="urn:microsoft.com/office/officeart/2008/layout/AccentedPicture"/>
    <dgm:cxn modelId="{6E5F2B60-FD3E-4206-A855-F328B03DFAD8}" type="presParOf" srcId="{C4C5BC3F-D314-4A46-9ADE-6B78CE919C29}" destId="{B56B156F-34AE-4DCA-9C03-658676DA4337}" srcOrd="3" destOrd="0" presId="urn:microsoft.com/office/officeart/2008/layout/AccentedPicture"/>
    <dgm:cxn modelId="{8B89E15E-D6DE-4A89-AA35-2D66C785B5B2}" type="presParOf" srcId="{B56B156F-34AE-4DCA-9C03-658676DA4337}" destId="{524C8D0E-1B34-4A30-80A0-73110B7AACE1}" srcOrd="0" destOrd="0" presId="urn:microsoft.com/office/officeart/2008/layout/AccentedPicture"/>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97ADBF4-FBAF-4AE3-BD3B-12781E842115}" type="doc">
      <dgm:prSet loTypeId="urn:microsoft.com/office/officeart/2005/8/layout/vList3" loCatId="picture" qsTypeId="urn:microsoft.com/office/officeart/2005/8/quickstyle/simple1" qsCatId="simple" csTypeId="urn:microsoft.com/office/officeart/2005/8/colors/accent1_2" csCatId="accent1" phldr="1"/>
      <dgm:spPr/>
    </dgm:pt>
    <dgm:pt modelId="{275FBD89-C211-4A88-89A8-72093C42D39D}">
      <dgm:prSet phldrT="[Tekst]" custT="1"/>
      <dgm:spPr>
        <a:solidFill>
          <a:schemeClr val="accent4">
            <a:lumMod val="20000"/>
            <a:lumOff val="80000"/>
          </a:schemeClr>
        </a:solidFill>
      </dgm:spPr>
      <dgm:t>
        <a:bodyPr/>
        <a:lstStyle/>
        <a:p>
          <a:pPr algn="l"/>
          <a:r>
            <a:rPr lang="pl-PL" sz="1400" b="1" i="1">
              <a:solidFill>
                <a:sysClr val="windowText" lastClr="000000"/>
              </a:solidFill>
              <a:latin typeface="Helvetica" panose="020B0604020202020204" pitchFamily="34" charset="0"/>
              <a:cs typeface="Helvetica" panose="020B0604020202020204" pitchFamily="34" charset="0"/>
            </a:rPr>
            <a:t>CEL STRATEGICZNY 1</a:t>
          </a:r>
        </a:p>
        <a:p>
          <a:pPr algn="l"/>
          <a:endParaRPr lang="pl-PL" sz="600" b="1">
            <a:solidFill>
              <a:sysClr val="windowText" lastClr="000000"/>
            </a:solidFill>
            <a:latin typeface="Helvetica" panose="020B0604020202020204" pitchFamily="34" charset="0"/>
            <a:cs typeface="Helvetica" panose="020B0604020202020204" pitchFamily="34" charset="0"/>
          </a:endParaRPr>
        </a:p>
        <a:p>
          <a:pPr algn="l"/>
          <a:r>
            <a:rPr lang="pl-PL" sz="1300" b="0" i="1">
              <a:solidFill>
                <a:sysClr val="windowText" lastClr="000000"/>
              </a:solidFill>
              <a:latin typeface="Helvetica" panose="020B0604020202020204" pitchFamily="34" charset="0"/>
              <a:cs typeface="Helvetica" panose="020B0604020202020204" pitchFamily="34" charset="0"/>
            </a:rPr>
            <a:t>Rozwinięty obszar budownictwa mieszkaniowego na wynajem</a:t>
          </a:r>
        </a:p>
      </dgm:t>
    </dgm:pt>
    <dgm:pt modelId="{DCA43024-F57F-4073-89EE-39DFCC1AB550}" type="parTrans" cxnId="{1EDD5274-E249-4DA7-9C65-18E5EBA5D6C3}">
      <dgm:prSet/>
      <dgm:spPr/>
      <dgm:t>
        <a:bodyPr/>
        <a:lstStyle/>
        <a:p>
          <a:pPr algn="ctr"/>
          <a:endParaRPr lang="pl-PL"/>
        </a:p>
      </dgm:t>
    </dgm:pt>
    <dgm:pt modelId="{48ECF563-B3A9-4135-854B-FE1508B0427E}" type="sibTrans" cxnId="{1EDD5274-E249-4DA7-9C65-18E5EBA5D6C3}">
      <dgm:prSet/>
      <dgm:spPr/>
      <dgm:t>
        <a:bodyPr/>
        <a:lstStyle/>
        <a:p>
          <a:pPr algn="ctr"/>
          <a:endParaRPr lang="pl-PL"/>
        </a:p>
      </dgm:t>
    </dgm:pt>
    <dgm:pt modelId="{12E4B2E8-849B-47CA-9D0E-695BD7CFB58A}">
      <dgm:prSet phldrT="[Tekst]" custT="1"/>
      <dgm:spPr>
        <a:solidFill>
          <a:schemeClr val="accent5">
            <a:lumMod val="20000"/>
            <a:lumOff val="80000"/>
          </a:schemeClr>
        </a:solidFill>
      </dgm:spPr>
      <dgm:t>
        <a:bodyPr/>
        <a:lstStyle/>
        <a:p>
          <a:pPr algn="l"/>
          <a:r>
            <a:rPr lang="pl-PL" sz="1400" b="1" i="1">
              <a:solidFill>
                <a:sysClr val="windowText" lastClr="000000"/>
              </a:solidFill>
              <a:latin typeface="Helvetica" panose="020B0604020202020204" pitchFamily="34" charset="0"/>
              <a:cs typeface="Helvetica" panose="020B0604020202020204" pitchFamily="34" charset="0"/>
            </a:rPr>
            <a:t>CEL STRATEGICZNY 2</a:t>
          </a:r>
        </a:p>
        <a:p>
          <a:pPr algn="l"/>
          <a:endParaRPr lang="pl-PL" sz="600" b="1">
            <a:solidFill>
              <a:sysClr val="windowText" lastClr="000000"/>
            </a:solidFill>
            <a:latin typeface="Helvetica" panose="020B0604020202020204" pitchFamily="34" charset="0"/>
            <a:cs typeface="Helvetica" panose="020B0604020202020204" pitchFamily="34" charset="0"/>
          </a:endParaRPr>
        </a:p>
        <a:p>
          <a:pPr algn="l"/>
          <a:r>
            <a:rPr lang="pl-PL" sz="1300" b="0" i="1">
              <a:solidFill>
                <a:sysClr val="windowText" lastClr="000000"/>
              </a:solidFill>
              <a:latin typeface="Helvetica" panose="020B0604020202020204" pitchFamily="34" charset="0"/>
              <a:cs typeface="Helvetica" panose="020B0604020202020204" pitchFamily="34" charset="0"/>
            </a:rPr>
            <a:t>Rozwinięty sektor budownictwa indywidualnego oraz inwestycji komercyjnych w obszarze budownictwa mieszkaniowego</a:t>
          </a:r>
        </a:p>
      </dgm:t>
    </dgm:pt>
    <dgm:pt modelId="{8AF7C4EC-904B-4CB5-B10E-DD259CB5C8B0}" type="parTrans" cxnId="{0342DB11-5A31-4FFB-8E23-03D1B3DB21D4}">
      <dgm:prSet/>
      <dgm:spPr/>
      <dgm:t>
        <a:bodyPr/>
        <a:lstStyle/>
        <a:p>
          <a:pPr algn="ctr"/>
          <a:endParaRPr lang="pl-PL"/>
        </a:p>
      </dgm:t>
    </dgm:pt>
    <dgm:pt modelId="{104C37BD-6392-4C6E-83CC-DCE0964C1838}" type="sibTrans" cxnId="{0342DB11-5A31-4FFB-8E23-03D1B3DB21D4}">
      <dgm:prSet/>
      <dgm:spPr/>
      <dgm:t>
        <a:bodyPr/>
        <a:lstStyle/>
        <a:p>
          <a:pPr algn="ctr"/>
          <a:endParaRPr lang="pl-PL"/>
        </a:p>
      </dgm:t>
    </dgm:pt>
    <dgm:pt modelId="{87E48235-0016-47CA-A1AE-886D0F076C0F}">
      <dgm:prSet phldrT="[Tekst]" custT="1"/>
      <dgm:spPr>
        <a:solidFill>
          <a:schemeClr val="accent6">
            <a:lumMod val="20000"/>
            <a:lumOff val="80000"/>
          </a:schemeClr>
        </a:solidFill>
      </dgm:spPr>
      <dgm:t>
        <a:bodyPr/>
        <a:lstStyle/>
        <a:p>
          <a:pPr algn="l"/>
          <a:r>
            <a:rPr lang="pl-PL" sz="1400" b="1" i="1">
              <a:solidFill>
                <a:sysClr val="windowText" lastClr="000000"/>
              </a:solidFill>
              <a:latin typeface="Helvetica" panose="020B0604020202020204" pitchFamily="34" charset="0"/>
              <a:cs typeface="Helvetica" panose="020B0604020202020204" pitchFamily="34" charset="0"/>
            </a:rPr>
            <a:t>CEL STRATEGICZNY 3</a:t>
          </a:r>
        </a:p>
        <a:p>
          <a:pPr algn="l"/>
          <a:endParaRPr lang="pl-PL" sz="600" b="1">
            <a:solidFill>
              <a:sysClr val="windowText" lastClr="000000"/>
            </a:solidFill>
            <a:latin typeface="Helvetica" panose="020B0604020202020204" pitchFamily="34" charset="0"/>
            <a:cs typeface="Helvetica" panose="020B0604020202020204" pitchFamily="34" charset="0"/>
          </a:endParaRPr>
        </a:p>
        <a:p>
          <a:pPr algn="l"/>
          <a:r>
            <a:rPr lang="pl-PL" sz="1300" b="0" i="1">
              <a:solidFill>
                <a:sysClr val="windowText" lastClr="000000"/>
              </a:solidFill>
              <a:latin typeface="Helvetica" panose="020B0604020202020204" pitchFamily="34" charset="0"/>
              <a:cs typeface="Helvetica" panose="020B0604020202020204" pitchFamily="34" charset="0"/>
            </a:rPr>
            <a:t>Zrewitalizowane zasoby i efektywne gospodarowanie zasobem mieszkaniowym gminy</a:t>
          </a:r>
        </a:p>
      </dgm:t>
    </dgm:pt>
    <dgm:pt modelId="{E1CB76E5-31FB-41C7-8B96-D5BFDF8A8E94}" type="parTrans" cxnId="{892AEA83-F6FC-49D0-B445-D5E627636801}">
      <dgm:prSet/>
      <dgm:spPr/>
      <dgm:t>
        <a:bodyPr/>
        <a:lstStyle/>
        <a:p>
          <a:pPr algn="ctr"/>
          <a:endParaRPr lang="pl-PL"/>
        </a:p>
      </dgm:t>
    </dgm:pt>
    <dgm:pt modelId="{AD7ABC77-4879-4A34-A860-908DCDC464E5}" type="sibTrans" cxnId="{892AEA83-F6FC-49D0-B445-D5E627636801}">
      <dgm:prSet/>
      <dgm:spPr/>
      <dgm:t>
        <a:bodyPr/>
        <a:lstStyle/>
        <a:p>
          <a:pPr algn="ctr"/>
          <a:endParaRPr lang="pl-PL"/>
        </a:p>
      </dgm:t>
    </dgm:pt>
    <dgm:pt modelId="{F68A9FCC-6CBD-4FE2-9172-CD3A2D003D63}" type="pres">
      <dgm:prSet presAssocID="{697ADBF4-FBAF-4AE3-BD3B-12781E842115}" presName="linearFlow" presStyleCnt="0">
        <dgm:presLayoutVars>
          <dgm:dir/>
          <dgm:resizeHandles val="exact"/>
        </dgm:presLayoutVars>
      </dgm:prSet>
      <dgm:spPr/>
    </dgm:pt>
    <dgm:pt modelId="{561941E4-F805-4D1F-BAA7-1411271A6BB6}" type="pres">
      <dgm:prSet presAssocID="{275FBD89-C211-4A88-89A8-72093C42D39D}" presName="composite" presStyleCnt="0"/>
      <dgm:spPr/>
    </dgm:pt>
    <dgm:pt modelId="{769AC6AE-1C74-467D-A0BE-EE7B200E8610}" type="pres">
      <dgm:prSet presAssocID="{275FBD89-C211-4A88-89A8-72093C42D39D}" presName="imgShp" presStyleLbl="fgImgPlace1" presStyleIdx="0" presStyleCnt="3" custLinFactNeighborX="-20503" custLinFactNeighborY="641"/>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dgm:spPr>
    </dgm:pt>
    <dgm:pt modelId="{7D33C6BE-6517-4FD3-A827-F8E1D2E32DF5}" type="pres">
      <dgm:prSet presAssocID="{275FBD89-C211-4A88-89A8-72093C42D39D}" presName="txShp" presStyleLbl="node1" presStyleIdx="0" presStyleCnt="3" custScaleX="120383" custLinFactNeighborX="13151" custLinFactNeighborY="-15">
        <dgm:presLayoutVars>
          <dgm:bulletEnabled val="1"/>
        </dgm:presLayoutVars>
      </dgm:prSet>
      <dgm:spPr/>
      <dgm:t>
        <a:bodyPr/>
        <a:lstStyle/>
        <a:p>
          <a:endParaRPr lang="pl-PL"/>
        </a:p>
      </dgm:t>
    </dgm:pt>
    <dgm:pt modelId="{05D8FDD7-71BA-466E-AF13-E46D0CCDC7C4}" type="pres">
      <dgm:prSet presAssocID="{48ECF563-B3A9-4135-854B-FE1508B0427E}" presName="spacing" presStyleCnt="0"/>
      <dgm:spPr/>
    </dgm:pt>
    <dgm:pt modelId="{C10EFEA1-E1B1-44B7-B8C5-B938C9607CCB}" type="pres">
      <dgm:prSet presAssocID="{12E4B2E8-849B-47CA-9D0E-695BD7CFB58A}" presName="composite" presStyleCnt="0"/>
      <dgm:spPr/>
    </dgm:pt>
    <dgm:pt modelId="{9060E8D4-1686-48DD-9906-8A5B85831559}" type="pres">
      <dgm:prSet presAssocID="{12E4B2E8-849B-47CA-9D0E-695BD7CFB58A}" presName="imgShp" presStyleLbl="fgImgPlace1" presStyleIdx="1" presStyleCnt="3" custLinFactNeighborX="-20503" custLinFactNeighborY="-641"/>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l="-17000" r="-17000"/>
          </a:stretch>
        </a:blipFill>
      </dgm:spPr>
    </dgm:pt>
    <dgm:pt modelId="{3BE38CD1-2202-4FB4-8CBA-1ECF632FBC2D}" type="pres">
      <dgm:prSet presAssocID="{12E4B2E8-849B-47CA-9D0E-695BD7CFB58A}" presName="txShp" presStyleLbl="node1" presStyleIdx="1" presStyleCnt="3" custScaleX="123607" custLinFactNeighborX="8529" custLinFactNeighborY="-641">
        <dgm:presLayoutVars>
          <dgm:bulletEnabled val="1"/>
        </dgm:presLayoutVars>
      </dgm:prSet>
      <dgm:spPr/>
      <dgm:t>
        <a:bodyPr/>
        <a:lstStyle/>
        <a:p>
          <a:endParaRPr lang="pl-PL"/>
        </a:p>
      </dgm:t>
    </dgm:pt>
    <dgm:pt modelId="{50AEA356-B5BE-4E1F-8964-594D26913F59}" type="pres">
      <dgm:prSet presAssocID="{104C37BD-6392-4C6E-83CC-DCE0964C1838}" presName="spacing" presStyleCnt="0"/>
      <dgm:spPr/>
    </dgm:pt>
    <dgm:pt modelId="{3665EDEA-DCEA-4C9A-BD76-715B2B935ECE}" type="pres">
      <dgm:prSet presAssocID="{87E48235-0016-47CA-A1AE-886D0F076C0F}" presName="composite" presStyleCnt="0"/>
      <dgm:spPr/>
    </dgm:pt>
    <dgm:pt modelId="{A108916A-7A38-4E5B-8960-234505888DD5}" type="pres">
      <dgm:prSet presAssocID="{87E48235-0016-47CA-A1AE-886D0F076C0F}" presName="imgShp" presStyleLbl="fgImgPlace1" presStyleIdx="2" presStyleCnt="3" custLinFactNeighborX="-17939" custLinFactNeighborY="21"/>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l="-17000" r="-17000"/>
          </a:stretch>
        </a:blipFill>
      </dgm:spPr>
    </dgm:pt>
    <dgm:pt modelId="{FA2750A4-11C2-4AB7-AE0F-16F57BA47E43}" type="pres">
      <dgm:prSet presAssocID="{87E48235-0016-47CA-A1AE-886D0F076C0F}" presName="txShp" presStyleLbl="node1" presStyleIdx="2" presStyleCnt="3" custScaleX="123194" custLinFactNeighborX="7147" custLinFactNeighborY="1922">
        <dgm:presLayoutVars>
          <dgm:bulletEnabled val="1"/>
        </dgm:presLayoutVars>
      </dgm:prSet>
      <dgm:spPr/>
      <dgm:t>
        <a:bodyPr/>
        <a:lstStyle/>
        <a:p>
          <a:endParaRPr lang="pl-PL"/>
        </a:p>
      </dgm:t>
    </dgm:pt>
  </dgm:ptLst>
  <dgm:cxnLst>
    <dgm:cxn modelId="{D03523C0-6C8A-4675-B4FA-8574A8F20B3E}" type="presOf" srcId="{87E48235-0016-47CA-A1AE-886D0F076C0F}" destId="{FA2750A4-11C2-4AB7-AE0F-16F57BA47E43}" srcOrd="0" destOrd="0" presId="urn:microsoft.com/office/officeart/2005/8/layout/vList3"/>
    <dgm:cxn modelId="{732422DD-453F-4AE3-B335-E4C4F47EA970}" type="presOf" srcId="{12E4B2E8-849B-47CA-9D0E-695BD7CFB58A}" destId="{3BE38CD1-2202-4FB4-8CBA-1ECF632FBC2D}" srcOrd="0" destOrd="0" presId="urn:microsoft.com/office/officeart/2005/8/layout/vList3"/>
    <dgm:cxn modelId="{892AEA83-F6FC-49D0-B445-D5E627636801}" srcId="{697ADBF4-FBAF-4AE3-BD3B-12781E842115}" destId="{87E48235-0016-47CA-A1AE-886D0F076C0F}" srcOrd="2" destOrd="0" parTransId="{E1CB76E5-31FB-41C7-8B96-D5BFDF8A8E94}" sibTransId="{AD7ABC77-4879-4A34-A860-908DCDC464E5}"/>
    <dgm:cxn modelId="{759D8ADE-E767-4A31-B94B-CD018E7C3B4D}" type="presOf" srcId="{697ADBF4-FBAF-4AE3-BD3B-12781E842115}" destId="{F68A9FCC-6CBD-4FE2-9172-CD3A2D003D63}" srcOrd="0" destOrd="0" presId="urn:microsoft.com/office/officeart/2005/8/layout/vList3"/>
    <dgm:cxn modelId="{1257B436-6CAC-4772-8C9D-9D664E6EDFB9}" type="presOf" srcId="{275FBD89-C211-4A88-89A8-72093C42D39D}" destId="{7D33C6BE-6517-4FD3-A827-F8E1D2E32DF5}" srcOrd="0" destOrd="0" presId="urn:microsoft.com/office/officeart/2005/8/layout/vList3"/>
    <dgm:cxn modelId="{0342DB11-5A31-4FFB-8E23-03D1B3DB21D4}" srcId="{697ADBF4-FBAF-4AE3-BD3B-12781E842115}" destId="{12E4B2E8-849B-47CA-9D0E-695BD7CFB58A}" srcOrd="1" destOrd="0" parTransId="{8AF7C4EC-904B-4CB5-B10E-DD259CB5C8B0}" sibTransId="{104C37BD-6392-4C6E-83CC-DCE0964C1838}"/>
    <dgm:cxn modelId="{1EDD5274-E249-4DA7-9C65-18E5EBA5D6C3}" srcId="{697ADBF4-FBAF-4AE3-BD3B-12781E842115}" destId="{275FBD89-C211-4A88-89A8-72093C42D39D}" srcOrd="0" destOrd="0" parTransId="{DCA43024-F57F-4073-89EE-39DFCC1AB550}" sibTransId="{48ECF563-B3A9-4135-854B-FE1508B0427E}"/>
    <dgm:cxn modelId="{01B4A790-4DA9-48D0-ABF8-B0E396DEE0C1}" type="presParOf" srcId="{F68A9FCC-6CBD-4FE2-9172-CD3A2D003D63}" destId="{561941E4-F805-4D1F-BAA7-1411271A6BB6}" srcOrd="0" destOrd="0" presId="urn:microsoft.com/office/officeart/2005/8/layout/vList3"/>
    <dgm:cxn modelId="{CF0A2A3A-C314-42DC-947F-F472B880DC51}" type="presParOf" srcId="{561941E4-F805-4D1F-BAA7-1411271A6BB6}" destId="{769AC6AE-1C74-467D-A0BE-EE7B200E8610}" srcOrd="0" destOrd="0" presId="urn:microsoft.com/office/officeart/2005/8/layout/vList3"/>
    <dgm:cxn modelId="{51C8CE43-CE6A-4941-8C99-AE9AE5973F2E}" type="presParOf" srcId="{561941E4-F805-4D1F-BAA7-1411271A6BB6}" destId="{7D33C6BE-6517-4FD3-A827-F8E1D2E32DF5}" srcOrd="1" destOrd="0" presId="urn:microsoft.com/office/officeart/2005/8/layout/vList3"/>
    <dgm:cxn modelId="{A75FB67D-CA67-49EF-B18F-821DB6FFA7A0}" type="presParOf" srcId="{F68A9FCC-6CBD-4FE2-9172-CD3A2D003D63}" destId="{05D8FDD7-71BA-466E-AF13-E46D0CCDC7C4}" srcOrd="1" destOrd="0" presId="urn:microsoft.com/office/officeart/2005/8/layout/vList3"/>
    <dgm:cxn modelId="{67C2A4ED-73B8-4735-8DD3-64CA85D17B48}" type="presParOf" srcId="{F68A9FCC-6CBD-4FE2-9172-CD3A2D003D63}" destId="{C10EFEA1-E1B1-44B7-B8C5-B938C9607CCB}" srcOrd="2" destOrd="0" presId="urn:microsoft.com/office/officeart/2005/8/layout/vList3"/>
    <dgm:cxn modelId="{AF39AC83-AB97-4F2F-B7E4-00FABBC11556}" type="presParOf" srcId="{C10EFEA1-E1B1-44B7-B8C5-B938C9607CCB}" destId="{9060E8D4-1686-48DD-9906-8A5B85831559}" srcOrd="0" destOrd="0" presId="urn:microsoft.com/office/officeart/2005/8/layout/vList3"/>
    <dgm:cxn modelId="{6BFCDA6B-2CEC-49B7-AF62-EC4FFA0BC9CB}" type="presParOf" srcId="{C10EFEA1-E1B1-44B7-B8C5-B938C9607CCB}" destId="{3BE38CD1-2202-4FB4-8CBA-1ECF632FBC2D}" srcOrd="1" destOrd="0" presId="urn:microsoft.com/office/officeart/2005/8/layout/vList3"/>
    <dgm:cxn modelId="{0C7545A2-E909-464F-9616-3621268B6D68}" type="presParOf" srcId="{F68A9FCC-6CBD-4FE2-9172-CD3A2D003D63}" destId="{50AEA356-B5BE-4E1F-8964-594D26913F59}" srcOrd="3" destOrd="0" presId="urn:microsoft.com/office/officeart/2005/8/layout/vList3"/>
    <dgm:cxn modelId="{0D099919-CD78-4314-96B4-57CBAA2DF29C}" type="presParOf" srcId="{F68A9FCC-6CBD-4FE2-9172-CD3A2D003D63}" destId="{3665EDEA-DCEA-4C9A-BD76-715B2B935ECE}" srcOrd="4" destOrd="0" presId="urn:microsoft.com/office/officeart/2005/8/layout/vList3"/>
    <dgm:cxn modelId="{54727B51-4807-46E2-99D7-BA107C0E0D34}" type="presParOf" srcId="{3665EDEA-DCEA-4C9A-BD76-715B2B935ECE}" destId="{A108916A-7A38-4E5B-8960-234505888DD5}" srcOrd="0" destOrd="0" presId="urn:microsoft.com/office/officeart/2005/8/layout/vList3"/>
    <dgm:cxn modelId="{95E2493F-1F16-4A8C-81D4-88965A050596}" type="presParOf" srcId="{3665EDEA-DCEA-4C9A-BD76-715B2B935ECE}" destId="{FA2750A4-11C2-4AB7-AE0F-16F57BA47E43}" srcOrd="1" destOrd="0" presId="urn:microsoft.com/office/officeart/2005/8/layout/vList3"/>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E734D26-202D-4C43-BDA2-96EE8246436B}">
      <dsp:nvSpPr>
        <dsp:cNvPr id="0" name=""/>
        <dsp:cNvSpPr/>
      </dsp:nvSpPr>
      <dsp:spPr>
        <a:xfrm>
          <a:off x="0" y="-396232"/>
          <a:ext cx="6080759" cy="6080744"/>
        </a:xfrm>
        <a:prstGeom prst="round2DiagRect">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3BF7EB2-6C4A-4647-8BCA-9C4B4FCE29FD}">
      <dsp:nvSpPr>
        <dsp:cNvPr id="0" name=""/>
        <dsp:cNvSpPr/>
      </dsp:nvSpPr>
      <dsp:spPr>
        <a:xfrm>
          <a:off x="1435342" y="2878109"/>
          <a:ext cx="1913666" cy="999120"/>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a:schemeClr val="lt1"/>
        </a:fontRef>
      </dsp:style>
      <dsp:txBody>
        <a:bodyPr spcFirstLastPara="0" vert="horz" wrap="square" lIns="58420" tIns="58420" rIns="58420" bIns="58420" numCol="1" spcCol="1270" anchor="b" anchorCtr="0">
          <a:noAutofit/>
        </a:bodyPr>
        <a:lstStyle/>
        <a:p>
          <a:pPr lvl="0" algn="ctr" defTabSz="1022350">
            <a:lnSpc>
              <a:spcPct val="90000"/>
            </a:lnSpc>
            <a:spcBef>
              <a:spcPct val="0"/>
            </a:spcBef>
            <a:spcAft>
              <a:spcPct val="35000"/>
            </a:spcAft>
          </a:pPr>
          <a:endParaRPr lang="pl-PL" sz="2300" kern="1200">
            <a:latin typeface="Helvetica" panose="020B0604020202020204" pitchFamily="34" charset="0"/>
            <a:cs typeface="Helvetica" panose="020B0604020202020204" pitchFamily="34" charset="0"/>
          </a:endParaRPr>
        </a:p>
      </dsp:txBody>
      <dsp:txXfrm>
        <a:off x="1435342" y="2878109"/>
        <a:ext cx="1913666" cy="999120"/>
      </dsp:txXfrm>
    </dsp:sp>
    <dsp:sp modelId="{CA7D6E22-9639-4A0F-9379-6031CE00DFD5}">
      <dsp:nvSpPr>
        <dsp:cNvPr id="0" name=""/>
        <dsp:cNvSpPr/>
      </dsp:nvSpPr>
      <dsp:spPr>
        <a:xfrm>
          <a:off x="4212446" y="135826"/>
          <a:ext cx="1231353" cy="1231353"/>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7000" r="-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F140B01-1C53-493A-A5C0-9CE6F2201505}">
      <dsp:nvSpPr>
        <dsp:cNvPr id="0" name=""/>
        <dsp:cNvSpPr/>
      </dsp:nvSpPr>
      <dsp:spPr>
        <a:xfrm>
          <a:off x="5443800" y="135826"/>
          <a:ext cx="188959" cy="12313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65100" tIns="82550" rIns="165100" bIns="82550" numCol="1" spcCol="1270" anchor="ctr" anchorCtr="0">
          <a:noAutofit/>
        </a:bodyPr>
        <a:lstStyle/>
        <a:p>
          <a:pPr lvl="0" algn="ctr" defTabSz="2889250">
            <a:lnSpc>
              <a:spcPct val="90000"/>
            </a:lnSpc>
            <a:spcBef>
              <a:spcPct val="0"/>
            </a:spcBef>
            <a:spcAft>
              <a:spcPct val="35000"/>
            </a:spcAft>
          </a:pPr>
          <a:endParaRPr lang="pl-PL" sz="6500" kern="1200"/>
        </a:p>
      </dsp:txBody>
      <dsp:txXfrm>
        <a:off x="5443800" y="135826"/>
        <a:ext cx="188959" cy="1231353"/>
      </dsp:txXfrm>
    </dsp:sp>
    <dsp:sp modelId="{53CD5EFE-2A3E-4564-92FD-C9D3D5115482}">
      <dsp:nvSpPr>
        <dsp:cNvPr id="0" name=""/>
        <dsp:cNvSpPr/>
      </dsp:nvSpPr>
      <dsp:spPr>
        <a:xfrm>
          <a:off x="4212446" y="1588824"/>
          <a:ext cx="1231353" cy="1231353"/>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17000" r="-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3B40017-017E-4F0D-B829-797F69759A7A}">
      <dsp:nvSpPr>
        <dsp:cNvPr id="0" name=""/>
        <dsp:cNvSpPr/>
      </dsp:nvSpPr>
      <dsp:spPr>
        <a:xfrm>
          <a:off x="5443800" y="1588824"/>
          <a:ext cx="188959" cy="12313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6350" rIns="12700" bIns="6350" numCol="1" spcCol="1270" anchor="ctr" anchorCtr="0">
          <a:noAutofit/>
        </a:bodyPr>
        <a:lstStyle/>
        <a:p>
          <a:pPr lvl="0" algn="ctr" defTabSz="222250">
            <a:lnSpc>
              <a:spcPct val="90000"/>
            </a:lnSpc>
            <a:spcBef>
              <a:spcPct val="0"/>
            </a:spcBef>
            <a:spcAft>
              <a:spcPct val="35000"/>
            </a:spcAft>
          </a:pPr>
          <a:endParaRPr lang="pl-PL" sz="500" kern="1200"/>
        </a:p>
      </dsp:txBody>
      <dsp:txXfrm>
        <a:off x="5443800" y="1588824"/>
        <a:ext cx="188959" cy="1231353"/>
      </dsp:txXfrm>
    </dsp:sp>
    <dsp:sp modelId="{7883EDDA-E9EA-48CA-8E4D-FF05B3B8E301}">
      <dsp:nvSpPr>
        <dsp:cNvPr id="0" name=""/>
        <dsp:cNvSpPr/>
      </dsp:nvSpPr>
      <dsp:spPr>
        <a:xfrm>
          <a:off x="4212446" y="3041821"/>
          <a:ext cx="1231353" cy="1231353"/>
        </a:xfrm>
        <a:prstGeom prst="ellipse">
          <a:avLst/>
        </a:prstGeom>
        <a:blipFill>
          <a:blip xmlns:r="http://schemas.openxmlformats.org/officeDocument/2006/relationships" r:embed="rId4"/>
          <a:srcRect/>
          <a:stretch>
            <a:fillRect l="-17000" r="-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5045F74E-E2CB-4052-9B41-70DD8DEF20D2}">
      <dsp:nvSpPr>
        <dsp:cNvPr id="0" name=""/>
        <dsp:cNvSpPr/>
      </dsp:nvSpPr>
      <dsp:spPr>
        <a:xfrm>
          <a:off x="5443800" y="3041821"/>
          <a:ext cx="188959" cy="123135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6350" rIns="12700" bIns="6350" numCol="1" spcCol="1270" anchor="ctr" anchorCtr="0">
          <a:noAutofit/>
        </a:bodyPr>
        <a:lstStyle/>
        <a:p>
          <a:pPr lvl="0" algn="ctr" defTabSz="222250">
            <a:lnSpc>
              <a:spcPct val="90000"/>
            </a:lnSpc>
            <a:spcBef>
              <a:spcPct val="0"/>
            </a:spcBef>
            <a:spcAft>
              <a:spcPct val="35000"/>
            </a:spcAft>
          </a:pPr>
          <a:endParaRPr lang="pl-PL" sz="500" kern="1200"/>
        </a:p>
      </dsp:txBody>
      <dsp:txXfrm>
        <a:off x="5443800" y="3041821"/>
        <a:ext cx="188959" cy="123135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33C6BE-6517-4FD3-A827-F8E1D2E32DF5}">
      <dsp:nvSpPr>
        <dsp:cNvPr id="0" name=""/>
        <dsp:cNvSpPr/>
      </dsp:nvSpPr>
      <dsp:spPr>
        <a:xfrm rot="10800000">
          <a:off x="1142027" y="1331"/>
          <a:ext cx="4583767" cy="1824482"/>
        </a:xfrm>
        <a:prstGeom prst="homePlate">
          <a:avLst/>
        </a:prstGeom>
        <a:solidFill>
          <a:schemeClr val="accent4">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4546" tIns="53340" rIns="99568" bIns="53340" numCol="1" spcCol="1270" anchor="ctr" anchorCtr="0">
          <a:noAutofit/>
        </a:bodyPr>
        <a:lstStyle/>
        <a:p>
          <a:pPr lvl="0" algn="l" defTabSz="622300">
            <a:lnSpc>
              <a:spcPct val="90000"/>
            </a:lnSpc>
            <a:spcBef>
              <a:spcPct val="0"/>
            </a:spcBef>
            <a:spcAft>
              <a:spcPct val="35000"/>
            </a:spcAft>
          </a:pPr>
          <a:r>
            <a:rPr lang="pl-PL" sz="1400" b="1" i="1" kern="1200">
              <a:solidFill>
                <a:sysClr val="windowText" lastClr="000000"/>
              </a:solidFill>
              <a:latin typeface="Helvetica" panose="020B0604020202020204" pitchFamily="34" charset="0"/>
              <a:cs typeface="Helvetica" panose="020B0604020202020204" pitchFamily="34" charset="0"/>
            </a:rPr>
            <a:t>CEL STRATEGICZNY 1</a:t>
          </a:r>
        </a:p>
        <a:p>
          <a:pPr lvl="0" algn="l" defTabSz="622300">
            <a:lnSpc>
              <a:spcPct val="90000"/>
            </a:lnSpc>
            <a:spcBef>
              <a:spcPct val="0"/>
            </a:spcBef>
            <a:spcAft>
              <a:spcPct val="35000"/>
            </a:spcAft>
          </a:pPr>
          <a:endParaRPr lang="pl-PL" sz="600" b="1" kern="1200">
            <a:solidFill>
              <a:sysClr val="windowText" lastClr="000000"/>
            </a:solidFill>
            <a:latin typeface="Helvetica" panose="020B0604020202020204" pitchFamily="34" charset="0"/>
            <a:cs typeface="Helvetica" panose="020B0604020202020204" pitchFamily="34" charset="0"/>
          </a:endParaRPr>
        </a:p>
        <a:p>
          <a:pPr lvl="0" algn="l" defTabSz="622300">
            <a:lnSpc>
              <a:spcPct val="90000"/>
            </a:lnSpc>
            <a:spcBef>
              <a:spcPct val="0"/>
            </a:spcBef>
            <a:spcAft>
              <a:spcPct val="35000"/>
            </a:spcAft>
          </a:pPr>
          <a:r>
            <a:rPr lang="pl-PL" sz="1300" b="0" i="1" kern="1200">
              <a:solidFill>
                <a:sysClr val="windowText" lastClr="000000"/>
              </a:solidFill>
              <a:latin typeface="Helvetica" panose="020B0604020202020204" pitchFamily="34" charset="0"/>
              <a:cs typeface="Helvetica" panose="020B0604020202020204" pitchFamily="34" charset="0"/>
            </a:rPr>
            <a:t>Rozwinięty obszar budownictwa mieszkaniowego na wynajem</a:t>
          </a:r>
        </a:p>
      </dsp:txBody>
      <dsp:txXfrm rot="10800000">
        <a:off x="1598147" y="1331"/>
        <a:ext cx="4127647" cy="1824482"/>
      </dsp:txXfrm>
    </dsp:sp>
    <dsp:sp modelId="{769AC6AE-1C74-467D-A0BE-EE7B200E8610}">
      <dsp:nvSpPr>
        <dsp:cNvPr id="0" name=""/>
        <dsp:cNvSpPr/>
      </dsp:nvSpPr>
      <dsp:spPr>
        <a:xfrm>
          <a:off x="0" y="13300"/>
          <a:ext cx="1824482" cy="1824482"/>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l="-17000" r="-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BE38CD1-2202-4FB4-8CBA-1ECF632FBC2D}">
      <dsp:nvSpPr>
        <dsp:cNvPr id="0" name=""/>
        <dsp:cNvSpPr/>
      </dsp:nvSpPr>
      <dsp:spPr>
        <a:xfrm rot="10800000">
          <a:off x="1019268" y="2359014"/>
          <a:ext cx="4706526" cy="1824482"/>
        </a:xfrm>
        <a:prstGeom prst="homePlate">
          <a:avLst/>
        </a:prstGeom>
        <a:solidFill>
          <a:schemeClr val="accent5">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4546" tIns="53340" rIns="99568" bIns="53340" numCol="1" spcCol="1270" anchor="ctr" anchorCtr="0">
          <a:noAutofit/>
        </a:bodyPr>
        <a:lstStyle/>
        <a:p>
          <a:pPr lvl="0" algn="l" defTabSz="622300">
            <a:lnSpc>
              <a:spcPct val="90000"/>
            </a:lnSpc>
            <a:spcBef>
              <a:spcPct val="0"/>
            </a:spcBef>
            <a:spcAft>
              <a:spcPct val="35000"/>
            </a:spcAft>
          </a:pPr>
          <a:r>
            <a:rPr lang="pl-PL" sz="1400" b="1" i="1" kern="1200">
              <a:solidFill>
                <a:sysClr val="windowText" lastClr="000000"/>
              </a:solidFill>
              <a:latin typeface="Helvetica" panose="020B0604020202020204" pitchFamily="34" charset="0"/>
              <a:cs typeface="Helvetica" panose="020B0604020202020204" pitchFamily="34" charset="0"/>
            </a:rPr>
            <a:t>CEL STRATEGICZNY 2</a:t>
          </a:r>
        </a:p>
        <a:p>
          <a:pPr lvl="0" algn="l" defTabSz="622300">
            <a:lnSpc>
              <a:spcPct val="90000"/>
            </a:lnSpc>
            <a:spcBef>
              <a:spcPct val="0"/>
            </a:spcBef>
            <a:spcAft>
              <a:spcPct val="35000"/>
            </a:spcAft>
          </a:pPr>
          <a:endParaRPr lang="pl-PL" sz="600" b="1" kern="1200">
            <a:solidFill>
              <a:sysClr val="windowText" lastClr="000000"/>
            </a:solidFill>
            <a:latin typeface="Helvetica" panose="020B0604020202020204" pitchFamily="34" charset="0"/>
            <a:cs typeface="Helvetica" panose="020B0604020202020204" pitchFamily="34" charset="0"/>
          </a:endParaRPr>
        </a:p>
        <a:p>
          <a:pPr lvl="0" algn="l" defTabSz="622300">
            <a:lnSpc>
              <a:spcPct val="90000"/>
            </a:lnSpc>
            <a:spcBef>
              <a:spcPct val="0"/>
            </a:spcBef>
            <a:spcAft>
              <a:spcPct val="35000"/>
            </a:spcAft>
          </a:pPr>
          <a:r>
            <a:rPr lang="pl-PL" sz="1300" b="0" i="1" kern="1200">
              <a:solidFill>
                <a:sysClr val="windowText" lastClr="000000"/>
              </a:solidFill>
              <a:latin typeface="Helvetica" panose="020B0604020202020204" pitchFamily="34" charset="0"/>
              <a:cs typeface="Helvetica" panose="020B0604020202020204" pitchFamily="34" charset="0"/>
            </a:rPr>
            <a:t>Rozwinięty sektor budownictwa indywidualnego oraz inwestycji komercyjnych w obszarze budownictwa mieszkaniowego</a:t>
          </a:r>
        </a:p>
      </dsp:txBody>
      <dsp:txXfrm rot="10800000">
        <a:off x="1475388" y="2359014"/>
        <a:ext cx="4250406" cy="1824482"/>
      </dsp:txXfrm>
    </dsp:sp>
    <dsp:sp modelId="{9060E8D4-1686-48DD-9906-8A5B85831559}">
      <dsp:nvSpPr>
        <dsp:cNvPr id="0" name=""/>
        <dsp:cNvSpPr/>
      </dsp:nvSpPr>
      <dsp:spPr>
        <a:xfrm>
          <a:off x="0" y="2359014"/>
          <a:ext cx="1824482" cy="1824482"/>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l="-17000" r="-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A2750A4-11C2-4AB7-AE0F-16F57BA47E43}">
      <dsp:nvSpPr>
        <dsp:cNvPr id="0" name=""/>
        <dsp:cNvSpPr/>
      </dsp:nvSpPr>
      <dsp:spPr>
        <a:xfrm rot="10800000">
          <a:off x="1024963" y="4741417"/>
          <a:ext cx="4690800" cy="1824482"/>
        </a:xfrm>
        <a:prstGeom prst="homePlate">
          <a:avLst/>
        </a:prstGeom>
        <a:solidFill>
          <a:schemeClr val="accent6">
            <a:lumMod val="20000"/>
            <a:lumOff val="8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04546" tIns="53340" rIns="99568" bIns="53340" numCol="1" spcCol="1270" anchor="ctr" anchorCtr="0">
          <a:noAutofit/>
        </a:bodyPr>
        <a:lstStyle/>
        <a:p>
          <a:pPr lvl="0" algn="l" defTabSz="622300">
            <a:lnSpc>
              <a:spcPct val="90000"/>
            </a:lnSpc>
            <a:spcBef>
              <a:spcPct val="0"/>
            </a:spcBef>
            <a:spcAft>
              <a:spcPct val="35000"/>
            </a:spcAft>
          </a:pPr>
          <a:r>
            <a:rPr lang="pl-PL" sz="1400" b="1" i="1" kern="1200">
              <a:solidFill>
                <a:sysClr val="windowText" lastClr="000000"/>
              </a:solidFill>
              <a:latin typeface="Helvetica" panose="020B0604020202020204" pitchFamily="34" charset="0"/>
              <a:cs typeface="Helvetica" panose="020B0604020202020204" pitchFamily="34" charset="0"/>
            </a:rPr>
            <a:t>CEL STRATEGICZNY 3</a:t>
          </a:r>
        </a:p>
        <a:p>
          <a:pPr lvl="0" algn="l" defTabSz="622300">
            <a:lnSpc>
              <a:spcPct val="90000"/>
            </a:lnSpc>
            <a:spcBef>
              <a:spcPct val="0"/>
            </a:spcBef>
            <a:spcAft>
              <a:spcPct val="35000"/>
            </a:spcAft>
          </a:pPr>
          <a:endParaRPr lang="pl-PL" sz="600" b="1" kern="1200">
            <a:solidFill>
              <a:sysClr val="windowText" lastClr="000000"/>
            </a:solidFill>
            <a:latin typeface="Helvetica" panose="020B0604020202020204" pitchFamily="34" charset="0"/>
            <a:cs typeface="Helvetica" panose="020B0604020202020204" pitchFamily="34" charset="0"/>
          </a:endParaRPr>
        </a:p>
        <a:p>
          <a:pPr lvl="0" algn="l" defTabSz="622300">
            <a:lnSpc>
              <a:spcPct val="90000"/>
            </a:lnSpc>
            <a:spcBef>
              <a:spcPct val="0"/>
            </a:spcBef>
            <a:spcAft>
              <a:spcPct val="35000"/>
            </a:spcAft>
          </a:pPr>
          <a:r>
            <a:rPr lang="pl-PL" sz="1300" b="0" i="1" kern="1200">
              <a:solidFill>
                <a:sysClr val="windowText" lastClr="000000"/>
              </a:solidFill>
              <a:latin typeface="Helvetica" panose="020B0604020202020204" pitchFamily="34" charset="0"/>
              <a:cs typeface="Helvetica" panose="020B0604020202020204" pitchFamily="34" charset="0"/>
            </a:rPr>
            <a:t>Zrewitalizowane zasoby i efektywne gospodarowanie zasobem mieszkaniowym gminy</a:t>
          </a:r>
        </a:p>
      </dsp:txBody>
      <dsp:txXfrm rot="10800000">
        <a:off x="1481083" y="4741417"/>
        <a:ext cx="4234680" cy="1824482"/>
      </dsp:txXfrm>
    </dsp:sp>
    <dsp:sp modelId="{A108916A-7A38-4E5B-8960-234505888DD5}">
      <dsp:nvSpPr>
        <dsp:cNvPr id="0" name=""/>
        <dsp:cNvSpPr/>
      </dsp:nvSpPr>
      <dsp:spPr>
        <a:xfrm>
          <a:off x="0" y="4740195"/>
          <a:ext cx="1824482" cy="1824482"/>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l="-17000" r="-17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AccentedPicture">
  <dgm:title val=""/>
  <dgm:desc val=""/>
  <dgm:catLst>
    <dgm:cat type="picture" pri="1000"/>
    <dgm:cat type="pictureconvert" pri="1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varLst>
    <dgm:alg type="composite"/>
    <dgm:shape xmlns:r="http://schemas.openxmlformats.org/officeDocument/2006/relationships" r:blip="">
      <dgm:adjLst/>
    </dgm:shape>
    <dgm:choose name="Name1">
      <dgm:if name="Name2" axis="ch" ptType="node" func="cnt" op="lte" val="1">
        <dgm:constrLst>
          <dgm:constr type="h" for="ch" forName="picture_1" refType="h"/>
          <dgm:constr type="w" for="ch" forName="picture_1" refType="h" refFor="ch" refForName="picture_1" op="equ" fact="0.784"/>
          <dgm:constr type="l" for="ch" forName="picture_1"/>
          <dgm:constr type="t" for="ch" forName="picture_1"/>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
        </dgm:constrLst>
      </dgm:if>
      <dgm:if name="Name3" axis="ch" ptType="node" func="cnt" op="lte" val="5">
        <dgm:choose name="Name4">
          <dgm:if name="Name5" func="var" arg="dir" op="equ" val="norm">
            <dgm:constrLst>
              <dgm:constr type="h" for="ch" forName="picture_1" refType="h" fact="0.909"/>
              <dgm:constr type="w" for="ch" forName="picture_1" refType="h" refFor="ch" refForName="picture_1" op="equ" fact="0.784"/>
              <dgm:constr type="l" for="ch" forName="picture_1"/>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r" refFor="ch" refForName="picture_1"/>
              <dgm:constr type="h" for="des" forName="pair" refType="h" refFor="ch" refForName="picture_1" fact="0.27"/>
              <dgm:constr type="h" for="des" forName="spaceV" refType="h" refFor="ch" refForName="picture_1" fact="0.0486"/>
              <dgm:constr type="l" for="ch" forName="maxNode" refType="r" refFor="ch" refForName="picture_1"/>
              <dgm:constr type="lOff" for="ch" forName="maxNode" refType="h" refFor="des" refForName="pair" fact="0.5"/>
              <dgm:constr type="r" for="ch" forName="maxNode" refType="w"/>
              <dgm:constr type="t" for="ch" forName="maxNode"/>
              <dgm:constr type="h" for="ch" forName="maxNode" val="1"/>
              <dgm:constr type="userW" for="des" forName="desText" refType="w" refFor="ch" refForName="maxNode"/>
            </dgm:constrLst>
          </dgm:if>
          <dgm:else name="Name6">
            <dgm:constrLst>
              <dgm:constr type="h" for="ch" forName="picture_1" refType="h" fact="0.909"/>
              <dgm:constr type="w" for="ch" forName="picture_1" refType="h" refFor="ch" refForName="picture_1" op="equ" fact="0.784"/>
              <dgm:constr type="r" for="ch" forName="picture_1" refType="w"/>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r" for="ch" forName="text_1" refType="w"/>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l" refFor="ch" refForName="picture_1"/>
              <dgm:constr type="h" for="des" forName="pair" refType="h" refFor="ch" refForName="picture_1" fact="0.27"/>
              <dgm:constr type="h" for="des" forName="spaceV" refType="h" refFor="ch" refForName="picture_1" fact="0.0486"/>
              <dgm:constr type="r" for="ch" forName="maxNode" refType="l" refFor="ch" refForName="picture_1"/>
              <dgm:constr type="rOff" for="ch" forName="maxNode" refType="h" refFor="des" refForName="pair" fact="-0.5"/>
              <dgm:constr type="l" for="ch" forName="maxNode"/>
              <dgm:constr type="t" for="ch" forName="maxNode"/>
              <dgm:constr type="h" for="ch" forName="maxNode" val="1"/>
              <dgm:constr type="userW" for="des" forName="desText" refType="w" refFor="ch" refForName="maxNode"/>
            </dgm:constrLst>
          </dgm:else>
        </dgm:choose>
      </dgm:if>
      <dgm:else name="Name7">
        <dgm:choose name="Name8">
          <dgm:if name="Name9" func="var" arg="dir" op="equ" val="norm">
            <dgm:constrLst>
              <dgm:constr type="h" for="ch" forName="picture_1" refType="h" fact="0.909"/>
              <dgm:constr type="w" for="ch" forName="picture_1" refType="h" refFor="ch" refForName="picture_1" op="equ" fact="0.784"/>
              <dgm:constr type="l" for="ch" forName="picture_1"/>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l" for="ch" forName="text_1" refType="w" refFor="ch" refForName="picture_1" fact="0.04"/>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r" refFor="ch" refForName="picture_1"/>
              <dgm:constr type="h" for="des" forName="pair" refType="h" refFor="ch" refForName="picture_1" fact="0.27"/>
              <dgm:constr type="h" for="des" forName="spaceV" refType="h" refFor="ch" refForName="picture_1" fact="0.0486"/>
              <dgm:constr type="l" for="ch" forName="maxNode" refType="r" refFor="ch" refForName="picture_1"/>
              <dgm:constr type="lOff" for="ch" forName="maxNode" refType="h" refFor="des" refForName="pair" fact="0.5"/>
              <dgm:constr type="r" for="ch" forName="maxNode" refType="w"/>
              <dgm:constr type="t" for="ch" forName="maxNode"/>
              <dgm:constr type="h" for="ch" forName="maxNode" val="1"/>
              <dgm:constr type="userW" for="des" forName="desText" refType="w" refFor="ch" refForName="maxNode"/>
            </dgm:constrLst>
          </dgm:if>
          <dgm:else name="Name10">
            <dgm:constrLst>
              <dgm:constr type="h" for="ch" forName="picture_1" refType="h" fact="0.909"/>
              <dgm:constr type="w" for="ch" forName="picture_1" refType="h" refFor="ch" refForName="picture_1" op="equ" fact="0.784"/>
              <dgm:constr type="r" for="ch" forName="picture_1" refType="w"/>
              <dgm:constr type="t" for="ch" forName="picture_1" refType="h" refFor="ch" refForName="picture_1" fact="0.05"/>
              <dgm:constr type="w" for="ch" forName="picture_1" refType="w" op="lte" fact="0.588"/>
              <dgm:constr type="w" for="ch" forName="text_1" refType="w" refFor="ch" refForName="picture_1" fact="0.77"/>
              <dgm:constr type="h" for="ch" forName="text_1" refType="h" refFor="ch" refForName="picture_1" fact="0.6"/>
              <dgm:constr type="r" for="ch" forName="text_1" refType="w"/>
              <dgm:constr type="t" for="ch" forName="text_1" refType="h" refFor="ch" refForName="picture_1" fact="0.41"/>
              <dgm:constr type="w" for="ch" forName="linV" refType="w"/>
              <dgm:constr type="h" for="ch" forName="linV" refType="h" refFor="ch" refForName="picture_1" fact="1.1"/>
              <dgm:constr type="l" for="ch" forName="linV"/>
              <dgm:constr type="t" for="ch" forName="linV"/>
              <dgm:constr type="userC" for="des" forName="pair" refType="l" refFor="ch" refForName="picture_1"/>
              <dgm:constr type="h" for="des" forName="pair" refType="h" refFor="ch" refForName="picture_1" fact="0.27"/>
              <dgm:constr type="h" for="des" forName="spaceV" refType="h" refFor="ch" refForName="picture_1" fact="0.0486"/>
              <dgm:constr type="r" for="ch" forName="maxNode" refType="l" refFor="ch" refForName="picture_1"/>
              <dgm:constr type="rOff" for="ch" forName="maxNode" refType="h" refFor="des" refForName="pair" fact="-0.5"/>
              <dgm:constr type="l" for="ch" forName="maxNode"/>
              <dgm:constr type="t" for="ch" forName="maxNode"/>
              <dgm:constr type="h" for="ch" forName="maxNode" val="1"/>
              <dgm:constr type="userW" for="des" forName="desText" refType="w" refFor="ch" refForName="maxNode"/>
            </dgm:constrLst>
          </dgm:else>
        </dgm:choose>
      </dgm:else>
    </dgm:choose>
    <dgm:forEach name="Name11" axis="ch" ptType="sibTrans" hideLastTrans="0" cnt="1">
      <dgm:layoutNode name="picture_1" styleLbl="bgImgPlace1">
        <dgm:alg type="sp"/>
        <dgm:shape xmlns:r="http://schemas.openxmlformats.org/officeDocument/2006/relationships" type="roundRect" r:blip="" blipPhldr="1">
          <dgm:adjLst/>
        </dgm:shape>
        <dgm:presOf axis="self"/>
      </dgm:layoutNode>
    </dgm:forEach>
    <dgm:forEach name="Name12" axis="ch" ptType="node" cnt="1">
      <dgm:layoutNode name="text_1" styleLbl="node1">
        <dgm:varLst>
          <dgm:bulletEnabled val="1"/>
        </dgm:varLst>
        <dgm:choose name="Name13">
          <dgm:if name="Name14" func="var" arg="dir" op="equ" val="norm">
            <dgm:alg type="tx">
              <dgm:param type="txAnchorVert" val="b"/>
              <dgm:param type="parTxLTRAlign" val="l"/>
              <dgm:param type="shpTxLTRAlignCh" val="l"/>
              <dgm:param type="parTxRTLAlign" val="l"/>
              <dgm:param type="shpTxRTLAlignCh" val="l"/>
            </dgm:alg>
          </dgm:if>
          <dgm:else name="Name15">
            <dgm:alg type="tx">
              <dgm:param type="txAnchorVert" val="b"/>
              <dgm:param type="parTxLTRAlign" val="r"/>
              <dgm:param type="shpTxLTRAlignCh" val="r"/>
              <dgm:param type="parTxRTLAlign" val="r"/>
              <dgm:param type="shpTxRTLAlignCh" val="r"/>
            </dgm:alg>
          </dgm:else>
        </dgm:choose>
        <dgm:shape xmlns:r="http://schemas.openxmlformats.org/officeDocument/2006/relationships" type="rect" r:blip="" hideGeom="1">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forEach>
    <dgm:choose name="Name16">
      <dgm:if name="Name17" axis="ch" ptType="node" func="cnt" op="gte" val="2">
        <dgm:layoutNode name="linV">
          <dgm:choose name="Name18">
            <dgm:if name="Name19" func="var" arg="dir" op="equ" val="norm">
              <dgm:alg type="lin">
                <dgm:param type="linDir" val="fromT"/>
                <dgm:param type="vertAlign" val="t"/>
                <dgm:param type="fallback" val="1D"/>
                <dgm:param type="horzAlign" val="l"/>
                <dgm:param type="nodeHorzAlign" val="l"/>
              </dgm:alg>
            </dgm:if>
            <dgm:else name="Name20">
              <dgm:alg type="lin">
                <dgm:param type="linDir" val="fromT"/>
                <dgm:param type="vertAlign" val="t"/>
                <dgm:param type="fallback" val="1D"/>
                <dgm:param type="horzAlign" val="r"/>
                <dgm:param type="nodeHorzAlign" val="r"/>
              </dgm:alg>
            </dgm:else>
          </dgm:choose>
          <dgm:shape xmlns:r="http://schemas.openxmlformats.org/officeDocument/2006/relationships" r:blip="">
            <dgm:adjLst/>
          </dgm:shape>
          <dgm:constrLst>
            <dgm:constr type="w" for="ch" forName="spaceV" val="1"/>
            <dgm:constr type="w" for="ch" forName="pair" refType="w" op="equ"/>
            <dgm:constr type="w" for="des" forName="desText" op="equ"/>
            <dgm:constr type="primFontSz" for="des" forName="desText" op="equ" val="65"/>
          </dgm:constrLst>
          <dgm:forEach name="Name21" axis="ch" ptType="node" st="2">
            <dgm:layoutNode name="pair">
              <dgm:alg type="composite"/>
              <dgm:shape xmlns:r="http://schemas.openxmlformats.org/officeDocument/2006/relationships" r:blip="">
                <dgm:adjLst/>
              </dgm:shape>
              <dgm:choose name="Name22">
                <dgm:if name="Name23" func="var" arg="dir" op="equ" val="norm">
                  <dgm:constrLst>
                    <dgm:constr type="userC"/>
                    <dgm:constr type="l" for="ch" forName="spaceH"/>
                    <dgm:constr type="r" for="ch" forName="spaceH" refType="userC"/>
                    <dgm:constr type="ctrY" for="ch" forName="spaceH" refType="w" fact="0.5"/>
                    <dgm:constr type="h" for="ch" forName="spaceH" val="1"/>
                    <dgm:constr type="w" for="ch" forName="desPictures" refType="h"/>
                    <dgm:constr type="h" for="ch" forName="desPictures" refType="w" refFor="ch" refForName="desPictures" op="equ"/>
                    <dgm:constr type="ctrX" for="ch" forName="desPictures" refType="userC"/>
                    <dgm:constr type="ctrY" for="ch" forName="desPictures" refType="w" fact="0.5"/>
                    <dgm:constr type="l" for="ch" forName="desTextWrapper" refType="r" refFor="ch" refForName="desPictures"/>
                    <dgm:constr type="ctrY" for="ch" forName="desTextWrapper" refType="w" fact="0.5"/>
                    <dgm:constr type="h" for="ch" forName="desTextWrapper" refType="h"/>
                    <dgm:constr type="h" for="des" forName="desText" refType="h"/>
                  </dgm:constrLst>
                </dgm:if>
                <dgm:else name="Name24">
                  <dgm:constrLst>
                    <dgm:constr type="userC"/>
                    <dgm:constr type="r" for="ch" forName="spaceH" refType="w"/>
                    <dgm:constr type="l" for="ch" forName="spaceH" refType="userC"/>
                    <dgm:constr type="ctrY" for="ch" forName="spaceH" refType="w" fact="0.5"/>
                    <dgm:constr type="h" for="ch" forName="spaceH" val="1"/>
                    <dgm:constr type="w" for="ch" forName="desPictures" refType="h"/>
                    <dgm:constr type="h" for="ch" forName="desPictures" refType="w" refFor="ch" refForName="desPictures" op="equ"/>
                    <dgm:constr type="ctrX" for="ch" forName="desPictures" refType="userC"/>
                    <dgm:constr type="ctrY" for="ch" forName="desPictures" refType="w" fact="0.5"/>
                    <dgm:constr type="r" for="ch" forName="desTextWrapper" refType="l" refFor="ch" refForName="desPictures"/>
                    <dgm:constr type="ctrY" for="ch" forName="desTextWrapper" refType="w" fact="0.5"/>
                    <dgm:constr type="h" for="ch" forName="desTextWrapper" refType="h"/>
                    <dgm:constr type="h" for="des" forName="desText" refType="h"/>
                  </dgm:constrLst>
                </dgm:else>
              </dgm:choose>
              <dgm:layoutNode name="spaceH">
                <dgm:alg type="sp"/>
                <dgm:shape xmlns:r="http://schemas.openxmlformats.org/officeDocument/2006/relationships" type="rect" r:blip="" hideGeom="1">
                  <dgm:adjLst/>
                </dgm:shape>
                <dgm:presOf/>
              </dgm:layoutNode>
              <dgm:layoutNode name="desPictures" styleLbl="alignImgPlace1">
                <dgm:alg type="sp"/>
                <dgm:shape xmlns:r="http://schemas.openxmlformats.org/officeDocument/2006/relationships" type="ellipse" r:blip="" blipPhldr="1">
                  <dgm:adjLst/>
                </dgm:shape>
                <dgm:presOf/>
              </dgm:layoutNode>
              <dgm:layoutNode name="desTextWrapper">
                <dgm:choose name="Name25">
                  <dgm:if name="Name26" func="var" arg="dir" op="equ" val="norm">
                    <dgm:alg type="lin">
                      <dgm:param type="horzAlign" val="l"/>
                    </dgm:alg>
                  </dgm:if>
                  <dgm:else name="Name27">
                    <dgm:alg type="lin">
                      <dgm:param type="horzAlign" val="r"/>
                    </dgm:alg>
                  </dgm:else>
                </dgm:choose>
                <dgm:layoutNode name="desText" styleLbl="revTx">
                  <dgm:varLst>
                    <dgm:bulletEnabled val="1"/>
                  </dgm:varLst>
                  <dgm:choose name="Name28">
                    <dgm:if name="Name29" func="var" arg="dir" op="equ" val="norm">
                      <dgm:alg type="tx">
                        <dgm:param type="parTxLTRAlign" val="l"/>
                        <dgm:param type="shpTxLTRAlignCh" val="l"/>
                        <dgm:param type="parTxRTLAlign" val="r"/>
                        <dgm:param type="shpTxRTLAlignCh" val="r"/>
                      </dgm:alg>
                    </dgm:if>
                    <dgm:else name="Name30">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userW"/>
                    <dgm:constr type="w" refType="userW" fact="0.1"/>
                    <dgm:constr type="lMarg" refType="primFontSz" fact="0.2"/>
                    <dgm:constr type="rMarg" refType="primFontSz" fact="0.2"/>
                    <dgm:constr type="tMarg" refType="primFontSz" fact="0.1"/>
                    <dgm:constr type="bMarg" refType="primFontSz" fact="0.1"/>
                  </dgm:constrLst>
                  <dgm:ruleLst>
                    <dgm:rule type="w" val="NaN" fact="1" max="NaN"/>
                    <dgm:rule type="primFontSz" val="5" fact="NaN" max="NaN"/>
                  </dgm:ruleLst>
                </dgm:layoutNode>
              </dgm:layoutNode>
            </dgm:layoutNode>
            <dgm:forEach name="Name31" axis="followSib" ptType="sibTrans" cnt="1">
              <dgm:layoutNode name="spaceV">
                <dgm:alg type="sp"/>
                <dgm:shape xmlns:r="http://schemas.openxmlformats.org/officeDocument/2006/relationships" r:blip="">
                  <dgm:adjLst/>
                </dgm:shape>
                <dgm:presOf/>
              </dgm:layoutNode>
            </dgm:forEach>
          </dgm:forEach>
        </dgm:layoutNode>
      </dgm:if>
      <dgm:else name="Name32"/>
    </dgm:choose>
    <dgm:layoutNode name="maxNode">
      <dgm:alg type="lin"/>
      <dgm:shape xmlns:r="http://schemas.openxmlformats.org/officeDocument/2006/relationships" r:blip="">
        <dgm:adjLst/>
      </dgm:shape>
      <dgm:presOf/>
      <dgm:constrLst>
        <dgm:constr type="w" for="ch"/>
        <dgm:constr type="h" for="ch"/>
      </dgm:constrLst>
      <dgm:layoutNode name="Name33">
        <dgm:alg type="sp"/>
        <dgm:shape xmlns:r="http://schemas.openxmlformats.org/officeDocument/2006/relationships" r:blip="">
          <dgm:adjLst/>
        </dgm:shape>
        <dgm:presOf/>
      </dgm:layoutNode>
    </dgm:layoutNode>
  </dgm:layoutNode>
</dgm:layoutDef>
</file>

<file path=word/diagrams/layout2.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0.46823</cdr:x>
      <cdr:y>0.06667</cdr:y>
    </cdr:from>
    <cdr:to>
      <cdr:x>0.56906</cdr:x>
      <cdr:y>0.10894</cdr:y>
    </cdr:to>
    <cdr:sp macro="" textlink="">
      <cdr:nvSpPr>
        <cdr:cNvPr id="2" name="pole tekstowe 1"/>
        <cdr:cNvSpPr txBox="1"/>
      </cdr:nvSpPr>
      <cdr:spPr>
        <a:xfrm xmlns:a="http://schemas.openxmlformats.org/drawingml/2006/main">
          <a:off x="3228975" y="390524"/>
          <a:ext cx="695325" cy="2476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pl-PL"/>
        </a:p>
      </cdr:txBody>
    </cdr:sp>
  </cdr:relSizeAnchor>
  <cdr:relSizeAnchor xmlns:cdr="http://schemas.openxmlformats.org/drawingml/2006/chartDrawing">
    <cdr:from>
      <cdr:x>0.72422</cdr:x>
      <cdr:y>0.10136</cdr:y>
    </cdr:from>
    <cdr:to>
      <cdr:x>0.85267</cdr:x>
      <cdr:y>0.15014</cdr:y>
    </cdr:to>
    <cdr:sp macro="" textlink="">
      <cdr:nvSpPr>
        <cdr:cNvPr id="4" name="pole tekstowe 1"/>
        <cdr:cNvSpPr txBox="1"/>
      </cdr:nvSpPr>
      <cdr:spPr>
        <a:xfrm xmlns:a="http://schemas.openxmlformats.org/drawingml/2006/main">
          <a:off x="4994275" y="593725"/>
          <a:ext cx="885825" cy="285750"/>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endParaRPr lang="pl-PL"/>
        </a:p>
      </cdr:txBody>
    </cdr:sp>
  </cdr:relSizeAnchor>
</c:userShape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2BD68BB-B525-442E-98C9-FA92952647AA}">
  <we:reference id="wa104099688" version="1.3.0.0" store="pl-PL"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42E5119-A3AD-4275-9F4C-49F673D0E9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97</Pages>
  <Words>30418</Words>
  <Characters>182512</Characters>
  <Application>Microsoft Office Word</Application>
  <DocSecurity>0</DocSecurity>
  <Lines>1520</Lines>
  <Paragraphs>425</Paragraphs>
  <ScaleCrop>false</ScaleCrop>
  <HeadingPairs>
    <vt:vector size="2" baseType="variant">
      <vt:variant>
        <vt:lpstr>Tytuł</vt:lpstr>
      </vt:variant>
      <vt:variant>
        <vt:i4>1</vt:i4>
      </vt:variant>
    </vt:vector>
  </HeadingPairs>
  <TitlesOfParts>
    <vt:vector size="1" baseType="lpstr">
      <vt:lpstr>STRATEGIA ROZWOJU BUDOWNICTWA MIESZKANIOWEGO W GMINIE STALOWA WOLA NA LATA 2022-2030</vt:lpstr>
    </vt:vector>
  </TitlesOfParts>
  <Company/>
  <LinksUpToDate>false</LinksUpToDate>
  <CharactersWithSpaces>212505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BUDOWNICTWA MIESZKANIOWEGO W GMINIE STALOWA WOLA NA LATA 2022-2030</dc:title>
  <dc:subject/>
  <dc:creator>LPW</dc:creator>
  <cp:keywords/>
  <dc:description/>
  <cp:lastModifiedBy>Ewa Stala</cp:lastModifiedBy>
  <cp:revision>2</cp:revision>
  <cp:lastPrinted>2023-03-20T10:41:00Z</cp:lastPrinted>
  <dcterms:created xsi:type="dcterms:W3CDTF">2023-03-21T11:33:00Z</dcterms:created>
  <dcterms:modified xsi:type="dcterms:W3CDTF">2023-03-21T11:33:00Z</dcterms:modified>
</cp:coreProperties>
</file>