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E73C2" w14:textId="4BA53C86" w:rsidR="00FD5C0F" w:rsidRPr="00B5047E" w:rsidRDefault="00970825" w:rsidP="00B5047E">
      <w:pPr>
        <w:jc w:val="center"/>
      </w:pPr>
      <w:r>
        <w:rPr>
          <w:noProof/>
          <w:lang w:eastAsia="pl-PL"/>
        </w:rPr>
        <w:drawing>
          <wp:anchor distT="0" distB="0" distL="114300" distR="114300" simplePos="0" relativeHeight="251662336" behindDoc="0" locked="0" layoutInCell="1" allowOverlap="1" wp14:anchorId="1D0FCFE0" wp14:editId="7F10B015">
            <wp:simplePos x="0" y="0"/>
            <wp:positionH relativeFrom="column">
              <wp:posOffset>-942975</wp:posOffset>
            </wp:positionH>
            <wp:positionV relativeFrom="paragraph">
              <wp:posOffset>-1019810</wp:posOffset>
            </wp:positionV>
            <wp:extent cx="7560000" cy="10689857"/>
            <wp:effectExtent l="0" t="0" r="3175" b="0"/>
            <wp:wrapNone/>
            <wp:docPr id="1" name="Obraz 1"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diagram&#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9857"/>
                    </a:xfrm>
                    <a:prstGeom prst="rect">
                      <a:avLst/>
                    </a:prstGeom>
                  </pic:spPr>
                </pic:pic>
              </a:graphicData>
            </a:graphic>
            <wp14:sizeRelH relativeFrom="margin">
              <wp14:pctWidth>0</wp14:pctWidth>
            </wp14:sizeRelH>
            <wp14:sizeRelV relativeFrom="margin">
              <wp14:pctHeight>0</wp14:pctHeight>
            </wp14:sizeRelV>
          </wp:anchor>
        </w:drawing>
      </w:r>
      <w:r w:rsidR="00FD5C0F">
        <w:br w:type="page"/>
      </w:r>
    </w:p>
    <w:p w14:paraId="769B9138" w14:textId="77777777" w:rsidR="005B3968" w:rsidRDefault="005B3968" w:rsidP="005B3968"/>
    <w:p w14:paraId="491F16F1" w14:textId="77777777" w:rsidR="005B3968" w:rsidRDefault="005B3968" w:rsidP="005B3968"/>
    <w:p w14:paraId="48BFF04B" w14:textId="77777777" w:rsidR="005B3968" w:rsidRDefault="005B3968" w:rsidP="005B3968"/>
    <w:p w14:paraId="067257CC" w14:textId="77777777" w:rsidR="005B3968" w:rsidRDefault="005B3968" w:rsidP="005B3968"/>
    <w:p w14:paraId="6B9EEBD2" w14:textId="77777777" w:rsidR="005B3968" w:rsidRDefault="005B3968" w:rsidP="005B3968"/>
    <w:p w14:paraId="4AC9D8C4" w14:textId="77777777" w:rsidR="005B3968" w:rsidRDefault="005B3968" w:rsidP="005B3968"/>
    <w:p w14:paraId="3C8DAC3F" w14:textId="77777777" w:rsidR="005B3968" w:rsidRDefault="005B3968" w:rsidP="005B3968"/>
    <w:p w14:paraId="2215CCF2" w14:textId="77777777" w:rsidR="005B3968" w:rsidRDefault="005B3968" w:rsidP="005B3968"/>
    <w:p w14:paraId="39643482" w14:textId="77777777" w:rsidR="005B3968" w:rsidRDefault="005B3968" w:rsidP="005B3968"/>
    <w:p w14:paraId="543F3BD6" w14:textId="77777777" w:rsidR="005B3968" w:rsidRDefault="005B3968" w:rsidP="005B3968"/>
    <w:p w14:paraId="18E76E11" w14:textId="77777777" w:rsidR="005B3968" w:rsidRDefault="005B3968" w:rsidP="005B3968"/>
    <w:p w14:paraId="0176362E" w14:textId="77777777" w:rsidR="005B3968" w:rsidRDefault="005B3968" w:rsidP="005B3968"/>
    <w:p w14:paraId="2F093870" w14:textId="77777777" w:rsidR="005B3968" w:rsidRDefault="005B3968" w:rsidP="005B3968"/>
    <w:p w14:paraId="0FC6DD3C" w14:textId="77777777" w:rsidR="005B3968" w:rsidRDefault="005B3968" w:rsidP="005B3968"/>
    <w:p w14:paraId="5B21FCC8" w14:textId="77777777" w:rsidR="005B3968" w:rsidRDefault="005B3968" w:rsidP="005B3968">
      <w:pPr>
        <w:spacing w:line="259" w:lineRule="auto"/>
        <w:jc w:val="left"/>
        <w:rPr>
          <w:rFonts w:cstheme="minorHAnsi"/>
          <w:noProof/>
          <w:lang w:eastAsia="pl-PL"/>
        </w:rPr>
      </w:pPr>
    </w:p>
    <w:p w14:paraId="41EB6CC5" w14:textId="77777777" w:rsidR="005B3968" w:rsidRDefault="005B3968" w:rsidP="005B3968">
      <w:pPr>
        <w:spacing w:line="259" w:lineRule="auto"/>
        <w:jc w:val="left"/>
        <w:rPr>
          <w:rFonts w:cstheme="minorHAnsi"/>
          <w:noProof/>
          <w:lang w:eastAsia="pl-PL"/>
        </w:rPr>
      </w:pPr>
    </w:p>
    <w:p w14:paraId="7FB89722" w14:textId="77777777" w:rsidR="005B3968" w:rsidRDefault="005B3968" w:rsidP="005B3968">
      <w:pPr>
        <w:spacing w:line="259" w:lineRule="auto"/>
        <w:jc w:val="left"/>
        <w:rPr>
          <w:rFonts w:cstheme="minorHAnsi"/>
          <w:noProof/>
          <w:lang w:eastAsia="pl-PL"/>
        </w:rPr>
      </w:pPr>
    </w:p>
    <w:p w14:paraId="678ADDD3" w14:textId="77777777" w:rsidR="005B3968" w:rsidRDefault="005B3968" w:rsidP="005B3968">
      <w:pPr>
        <w:spacing w:line="259" w:lineRule="auto"/>
        <w:jc w:val="left"/>
        <w:rPr>
          <w:rFonts w:cstheme="minorHAnsi"/>
          <w:noProof/>
          <w:lang w:eastAsia="pl-PL"/>
        </w:rPr>
      </w:pPr>
      <w:r>
        <w:rPr>
          <w:rFonts w:cstheme="minorHAnsi"/>
          <w:noProof/>
          <w:lang w:eastAsia="pl-PL"/>
        </w:rPr>
        <w:t>Opracowanie:</w:t>
      </w:r>
    </w:p>
    <w:p w14:paraId="556CC5D6" w14:textId="77777777" w:rsidR="005B3968" w:rsidRDefault="005B3968" w:rsidP="005B3968">
      <w:pPr>
        <w:spacing w:line="259" w:lineRule="auto"/>
        <w:jc w:val="left"/>
        <w:rPr>
          <w:lang w:eastAsia="pl-PL"/>
        </w:rPr>
      </w:pPr>
      <w:r w:rsidRPr="00A23FDB">
        <w:rPr>
          <w:rFonts w:cstheme="minorHAnsi"/>
          <w:noProof/>
          <w:lang w:eastAsia="pl-PL"/>
        </w:rPr>
        <w:drawing>
          <wp:anchor distT="0" distB="0" distL="114300" distR="114300" simplePos="0" relativeHeight="251660288" behindDoc="0" locked="0" layoutInCell="1" allowOverlap="1" wp14:anchorId="57D494F6" wp14:editId="116396DC">
            <wp:simplePos x="0" y="0"/>
            <wp:positionH relativeFrom="margin">
              <wp:align>left</wp:align>
            </wp:positionH>
            <wp:positionV relativeFrom="paragraph">
              <wp:posOffset>11430</wp:posOffset>
            </wp:positionV>
            <wp:extent cx="3438525" cy="866775"/>
            <wp:effectExtent l="0" t="0" r="9525" b="952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anchor>
        </w:drawing>
      </w:r>
    </w:p>
    <w:p w14:paraId="48EE88F2" w14:textId="77777777" w:rsidR="005B3968" w:rsidRDefault="005B3968" w:rsidP="005B3968">
      <w:pPr>
        <w:spacing w:line="259" w:lineRule="auto"/>
        <w:jc w:val="left"/>
        <w:rPr>
          <w:lang w:eastAsia="pl-PL"/>
        </w:rPr>
      </w:pPr>
    </w:p>
    <w:p w14:paraId="02087C77" w14:textId="77777777" w:rsidR="005B3968" w:rsidRDefault="005B3968" w:rsidP="005B3968">
      <w:pPr>
        <w:spacing w:line="259" w:lineRule="auto"/>
        <w:jc w:val="left"/>
        <w:rPr>
          <w:lang w:eastAsia="pl-PL"/>
        </w:rPr>
      </w:pPr>
    </w:p>
    <w:p w14:paraId="1A9B9ED3" w14:textId="77777777" w:rsidR="005B3968" w:rsidRDefault="005B3968" w:rsidP="005B3968">
      <w:pPr>
        <w:spacing w:line="259" w:lineRule="auto"/>
        <w:jc w:val="left"/>
        <w:rPr>
          <w:lang w:eastAsia="pl-PL"/>
        </w:rPr>
      </w:pPr>
    </w:p>
    <w:p w14:paraId="5F28C3F8" w14:textId="77777777" w:rsidR="005B3968" w:rsidRDefault="005B3968" w:rsidP="005B3968">
      <w:pPr>
        <w:spacing w:line="259" w:lineRule="auto"/>
        <w:jc w:val="left"/>
        <w:rPr>
          <w:lang w:eastAsia="pl-PL"/>
        </w:rPr>
      </w:pPr>
      <w:r>
        <w:rPr>
          <w:lang w:eastAsia="pl-PL"/>
        </w:rPr>
        <w:br w:type="page"/>
      </w:r>
    </w:p>
    <w:p w14:paraId="39F2DE3B" w14:textId="77777777" w:rsidR="005B3968" w:rsidRPr="005B3968" w:rsidRDefault="005B3968" w:rsidP="005B3968">
      <w:pPr>
        <w:sectPr w:rsidR="005B3968" w:rsidRPr="005B3968" w:rsidSect="005B3968">
          <w:headerReference w:type="default" r:id="rId10"/>
          <w:footerReference w:type="default" r:id="rId11"/>
          <w:pgSz w:w="11906" w:h="16838"/>
          <w:pgMar w:top="1418" w:right="1418" w:bottom="1418" w:left="1418" w:header="709" w:footer="709" w:gutter="0"/>
          <w:paperSrc w:first="4"/>
          <w:cols w:space="708"/>
          <w:docGrid w:linePitch="360"/>
        </w:sectPr>
      </w:pPr>
    </w:p>
    <w:p w14:paraId="35444ECF" w14:textId="77777777" w:rsidR="00FD5C0F" w:rsidRPr="004E5F31" w:rsidRDefault="00FD5C0F" w:rsidP="00FD5C0F">
      <w:pPr>
        <w:pStyle w:val="Nagwek1"/>
        <w:rPr>
          <w:b/>
          <w:bCs/>
          <w:color w:val="C00000"/>
        </w:rPr>
      </w:pPr>
      <w:r w:rsidRPr="004E5F31">
        <w:rPr>
          <w:b/>
          <w:bCs/>
          <w:color w:val="767171" w:themeColor="background2" w:themeShade="80"/>
        </w:rPr>
        <w:lastRenderedPageBreak/>
        <w:t>Wprowadzenie</w:t>
      </w:r>
      <w:r w:rsidRPr="004E5F31">
        <w:rPr>
          <w:b/>
          <w:bCs/>
          <w:color w:val="C00000"/>
        </w:rPr>
        <w:t xml:space="preserve"> </w:t>
      </w:r>
    </w:p>
    <w:p w14:paraId="189018B8" w14:textId="6F940A80" w:rsidR="00FD5C0F" w:rsidRPr="00FD5C0F" w:rsidRDefault="000157CB" w:rsidP="00FD5C0F">
      <w:r>
        <w:t>Niniejsz</w:t>
      </w:r>
      <w:r w:rsidR="00EB2CF4">
        <w:t xml:space="preserve">y dokument stanowi sprawozdanie </w:t>
      </w:r>
      <w:r>
        <w:t xml:space="preserve">z przebiegu dotychczasowych prac oraz wyników </w:t>
      </w:r>
      <w:r w:rsidRPr="007D41C4">
        <w:t xml:space="preserve">przeprowadzonych konsultacji społecznych, dotyczących projektu </w:t>
      </w:r>
      <w:r w:rsidR="009D3829" w:rsidRPr="009D3829">
        <w:t xml:space="preserve">Strategii </w:t>
      </w:r>
      <w:r w:rsidR="00B93F69">
        <w:t>R</w:t>
      </w:r>
      <w:r w:rsidR="009D3829" w:rsidRPr="009D3829">
        <w:t xml:space="preserve">ozwoju </w:t>
      </w:r>
      <w:r w:rsidR="00B93F69">
        <w:t>Miasta Stalowej Woli</w:t>
      </w:r>
      <w:r w:rsidR="00A5290E">
        <w:t xml:space="preserve"> na lata 202</w:t>
      </w:r>
      <w:r w:rsidR="00B93F69">
        <w:t>2</w:t>
      </w:r>
      <w:r w:rsidR="00A5290E">
        <w:t>-2030</w:t>
      </w:r>
      <w:r w:rsidR="009921D8">
        <w:t>.</w:t>
      </w:r>
    </w:p>
    <w:tbl>
      <w:tblPr>
        <w:tblStyle w:val="Tabela-Siatka"/>
        <w:tblW w:w="9624" w:type="dxa"/>
        <w:tblBorders>
          <w:top w:val="none" w:sz="0" w:space="0" w:color="auto"/>
          <w:left w:val="none" w:sz="0" w:space="0" w:color="auto"/>
          <w:bottom w:val="single" w:sz="8" w:space="0" w:color="808080" w:themeColor="background1" w:themeShade="80"/>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056"/>
        <w:gridCol w:w="7568"/>
      </w:tblGrid>
      <w:tr w:rsidR="00FD5C0F" w:rsidRPr="005B3968" w14:paraId="4AFDA839" w14:textId="77777777" w:rsidTr="00B93F69">
        <w:trPr>
          <w:trHeight w:val="1271"/>
        </w:trPr>
        <w:tc>
          <w:tcPr>
            <w:tcW w:w="2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B9BD5" w:themeFill="accent1"/>
            <w:vAlign w:val="center"/>
          </w:tcPr>
          <w:p w14:paraId="6B110330" w14:textId="77777777" w:rsidR="00FD5C0F" w:rsidRPr="00C819E7" w:rsidRDefault="00FD5C0F" w:rsidP="005B3968">
            <w:pPr>
              <w:spacing w:line="240" w:lineRule="auto"/>
              <w:jc w:val="center"/>
              <w:rPr>
                <w:b/>
                <w:color w:val="FFFFFF" w:themeColor="background1"/>
                <w:sz w:val="20"/>
                <w:szCs w:val="20"/>
              </w:rPr>
            </w:pPr>
            <w:r w:rsidRPr="00C819E7">
              <w:rPr>
                <w:b/>
                <w:color w:val="FFFFFF" w:themeColor="background1"/>
                <w:sz w:val="20"/>
                <w:szCs w:val="20"/>
              </w:rPr>
              <w:t>Przedmiot konsultacji</w:t>
            </w:r>
          </w:p>
        </w:tc>
        <w:tc>
          <w:tcPr>
            <w:tcW w:w="7364" w:type="dxa"/>
            <w:tcBorders>
              <w:left w:val="single" w:sz="12" w:space="0" w:color="FFFFFF" w:themeColor="background1"/>
            </w:tcBorders>
            <w:vAlign w:val="center"/>
          </w:tcPr>
          <w:p w14:paraId="06B4390F" w14:textId="32E47250" w:rsidR="00FD5C0F" w:rsidRPr="005B3968" w:rsidRDefault="00FD5C0F" w:rsidP="00B93F69">
            <w:pPr>
              <w:spacing w:line="240" w:lineRule="auto"/>
              <w:rPr>
                <w:sz w:val="20"/>
                <w:szCs w:val="20"/>
              </w:rPr>
            </w:pPr>
            <w:r w:rsidRPr="005B3968">
              <w:rPr>
                <w:sz w:val="20"/>
                <w:szCs w:val="20"/>
              </w:rPr>
              <w:t>Na podstawie umowy zawartej pomiędzy Gminą</w:t>
            </w:r>
            <w:r w:rsidR="0091323B" w:rsidRPr="005B3968">
              <w:rPr>
                <w:sz w:val="20"/>
                <w:szCs w:val="20"/>
              </w:rPr>
              <w:t xml:space="preserve"> </w:t>
            </w:r>
            <w:r w:rsidR="00B93F69">
              <w:rPr>
                <w:sz w:val="20"/>
                <w:szCs w:val="20"/>
              </w:rPr>
              <w:t>Stalowa Wola</w:t>
            </w:r>
            <w:r w:rsidR="0075221E">
              <w:rPr>
                <w:sz w:val="20"/>
                <w:szCs w:val="20"/>
              </w:rPr>
              <w:t xml:space="preserve"> </w:t>
            </w:r>
            <w:r w:rsidR="00A94F51">
              <w:rPr>
                <w:sz w:val="20"/>
                <w:szCs w:val="20"/>
              </w:rPr>
              <w:t>a </w:t>
            </w:r>
            <w:r w:rsidRPr="005B3968">
              <w:rPr>
                <w:sz w:val="20"/>
                <w:szCs w:val="20"/>
              </w:rPr>
              <w:t>Stowarzyszeniem Wspierania Inicjatyw Gosp</w:t>
            </w:r>
            <w:r w:rsidR="00E264AC" w:rsidRPr="005B3968">
              <w:rPr>
                <w:sz w:val="20"/>
                <w:szCs w:val="20"/>
              </w:rPr>
              <w:t xml:space="preserve">odarczych DELTA PARTNER poddano </w:t>
            </w:r>
            <w:r w:rsidRPr="005B3968">
              <w:rPr>
                <w:sz w:val="20"/>
                <w:szCs w:val="20"/>
              </w:rPr>
              <w:t>konsultacjom społecznym pro</w:t>
            </w:r>
            <w:r w:rsidR="0091323B" w:rsidRPr="005B3968">
              <w:rPr>
                <w:sz w:val="20"/>
                <w:szCs w:val="20"/>
              </w:rPr>
              <w:t>jekt dokumentu pn.: „</w:t>
            </w:r>
            <w:r w:rsidR="009D3829" w:rsidRPr="009D3829">
              <w:rPr>
                <w:sz w:val="20"/>
                <w:szCs w:val="20"/>
              </w:rPr>
              <w:t>Strateg</w:t>
            </w:r>
            <w:r w:rsidR="009D3829">
              <w:rPr>
                <w:sz w:val="20"/>
                <w:szCs w:val="20"/>
              </w:rPr>
              <w:t>ia</w:t>
            </w:r>
            <w:r w:rsidR="009D3829" w:rsidRPr="009D3829">
              <w:rPr>
                <w:sz w:val="20"/>
                <w:szCs w:val="20"/>
              </w:rPr>
              <w:t xml:space="preserve"> Rozwoju</w:t>
            </w:r>
            <w:r w:rsidR="009921D8">
              <w:rPr>
                <w:sz w:val="20"/>
                <w:szCs w:val="20"/>
              </w:rPr>
              <w:t xml:space="preserve"> </w:t>
            </w:r>
            <w:r w:rsidR="00B93F69">
              <w:rPr>
                <w:sz w:val="20"/>
                <w:szCs w:val="20"/>
              </w:rPr>
              <w:t>Miasta Stalowa Wola na lata 2022-2030”.</w:t>
            </w:r>
          </w:p>
        </w:tc>
      </w:tr>
      <w:tr w:rsidR="00FD5C0F" w:rsidRPr="005B3968" w14:paraId="09DAEC0C" w14:textId="77777777" w:rsidTr="00B93F69">
        <w:trPr>
          <w:trHeight w:val="2146"/>
        </w:trPr>
        <w:tc>
          <w:tcPr>
            <w:tcW w:w="2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B9BD5" w:themeFill="accent1"/>
            <w:vAlign w:val="center"/>
          </w:tcPr>
          <w:p w14:paraId="002B8042" w14:textId="77777777" w:rsidR="00FD5C0F" w:rsidRPr="00C819E7" w:rsidRDefault="00FD5C0F" w:rsidP="005B3968">
            <w:pPr>
              <w:spacing w:line="240" w:lineRule="auto"/>
              <w:jc w:val="center"/>
              <w:rPr>
                <w:b/>
                <w:color w:val="FFFFFF" w:themeColor="background1"/>
                <w:sz w:val="20"/>
                <w:szCs w:val="20"/>
              </w:rPr>
            </w:pPr>
            <w:r w:rsidRPr="00C819E7">
              <w:rPr>
                <w:b/>
                <w:color w:val="FFFFFF" w:themeColor="background1"/>
                <w:sz w:val="20"/>
                <w:szCs w:val="20"/>
              </w:rPr>
              <w:t>Podmioty uprawnione do uczestnictwa w konsultacjach</w:t>
            </w:r>
          </w:p>
        </w:tc>
        <w:tc>
          <w:tcPr>
            <w:tcW w:w="7364" w:type="dxa"/>
            <w:tcBorders>
              <w:left w:val="single" w:sz="12" w:space="0" w:color="FFFFFF" w:themeColor="background1"/>
            </w:tcBorders>
            <w:vAlign w:val="center"/>
          </w:tcPr>
          <w:p w14:paraId="1FE40685" w14:textId="295C5E78" w:rsidR="00FD5C0F" w:rsidRPr="005B3968" w:rsidRDefault="003359E9" w:rsidP="00B93F69">
            <w:pPr>
              <w:spacing w:line="240" w:lineRule="auto"/>
              <w:rPr>
                <w:sz w:val="20"/>
                <w:szCs w:val="20"/>
              </w:rPr>
            </w:pPr>
            <w:r w:rsidRPr="005B3968">
              <w:rPr>
                <w:sz w:val="20"/>
                <w:szCs w:val="20"/>
              </w:rPr>
              <w:t xml:space="preserve">Prowadzone i ogłoszone na stronie </w:t>
            </w:r>
            <w:r w:rsidR="00256FE0">
              <w:rPr>
                <w:sz w:val="20"/>
                <w:szCs w:val="20"/>
              </w:rPr>
              <w:t>miasta</w:t>
            </w:r>
            <w:r w:rsidRPr="005B3968">
              <w:rPr>
                <w:sz w:val="20"/>
                <w:szCs w:val="20"/>
              </w:rPr>
              <w:t xml:space="preserve"> konsultacje skierowane </w:t>
            </w:r>
            <w:r w:rsidR="00093CB2" w:rsidRPr="005B3968">
              <w:rPr>
                <w:sz w:val="20"/>
                <w:szCs w:val="20"/>
              </w:rPr>
              <w:t>były</w:t>
            </w:r>
            <w:r w:rsidRPr="005B3968">
              <w:rPr>
                <w:sz w:val="20"/>
                <w:szCs w:val="20"/>
              </w:rPr>
              <w:t xml:space="preserve"> do wszystkich zainteresowanych, ze szczególnym wskazaniem na mieszkańców </w:t>
            </w:r>
            <w:r w:rsidR="00B93F69">
              <w:rPr>
                <w:sz w:val="20"/>
                <w:szCs w:val="20"/>
              </w:rPr>
              <w:t>Miasta</w:t>
            </w:r>
            <w:r w:rsidRPr="005B3968">
              <w:rPr>
                <w:sz w:val="20"/>
                <w:szCs w:val="20"/>
              </w:rPr>
              <w:t xml:space="preserve">. </w:t>
            </w:r>
            <w:r w:rsidR="00093CB2" w:rsidRPr="005B3968">
              <w:rPr>
                <w:sz w:val="20"/>
                <w:szCs w:val="20"/>
              </w:rPr>
              <w:t>Oprócz mieszkańców, projekt</w:t>
            </w:r>
            <w:r w:rsidR="00181706" w:rsidRPr="005B3968">
              <w:rPr>
                <w:sz w:val="20"/>
                <w:szCs w:val="20"/>
              </w:rPr>
              <w:t xml:space="preserve"> strategii podlegał </w:t>
            </w:r>
            <w:r w:rsidR="002D6AB7">
              <w:rPr>
                <w:sz w:val="20"/>
                <w:szCs w:val="20"/>
              </w:rPr>
              <w:t>konsultacjom z sąsiednimi gminami i </w:t>
            </w:r>
            <w:r w:rsidR="00093CB2" w:rsidRPr="005B3968">
              <w:rPr>
                <w:sz w:val="20"/>
                <w:szCs w:val="20"/>
              </w:rPr>
              <w:t>ich związkami, lok</w:t>
            </w:r>
            <w:r w:rsidR="00883390">
              <w:rPr>
                <w:sz w:val="20"/>
                <w:szCs w:val="20"/>
              </w:rPr>
              <w:t>alnymi partnerami społecznymi i gospodarczymi oraz z </w:t>
            </w:r>
            <w:r w:rsidR="00093CB2" w:rsidRPr="005B3968">
              <w:rPr>
                <w:sz w:val="20"/>
                <w:szCs w:val="20"/>
              </w:rPr>
              <w:t>właściwym dyrektorem regionalnego zarządu gospodarki wodnej Państwowego Gospodarstwa Wodnego Wody Polskie</w:t>
            </w:r>
            <w:r w:rsidR="008E23A9" w:rsidRPr="005B3968">
              <w:rPr>
                <w:sz w:val="20"/>
                <w:szCs w:val="20"/>
              </w:rPr>
              <w:t xml:space="preserve">. </w:t>
            </w:r>
            <w:r w:rsidR="00B91EA9">
              <w:rPr>
                <w:sz w:val="20"/>
                <w:szCs w:val="20"/>
              </w:rPr>
              <w:t>Jednym z </w:t>
            </w:r>
            <w:r w:rsidR="004B3ACA">
              <w:rPr>
                <w:sz w:val="20"/>
                <w:szCs w:val="20"/>
              </w:rPr>
              <w:t xml:space="preserve">ważniejszych podmiotów wydających opinię, </w:t>
            </w:r>
            <w:r w:rsidR="008C1A2A" w:rsidRPr="005B3968">
              <w:rPr>
                <w:sz w:val="20"/>
                <w:szCs w:val="20"/>
              </w:rPr>
              <w:t>był</w:t>
            </w:r>
            <w:r w:rsidR="008E23A9" w:rsidRPr="005B3968">
              <w:rPr>
                <w:sz w:val="20"/>
                <w:szCs w:val="20"/>
              </w:rPr>
              <w:t xml:space="preserve"> Zarząd Województwa</w:t>
            </w:r>
            <w:r w:rsidR="008C1A2A" w:rsidRPr="005B3968">
              <w:rPr>
                <w:sz w:val="20"/>
                <w:szCs w:val="20"/>
              </w:rPr>
              <w:t xml:space="preserve"> </w:t>
            </w:r>
            <w:r w:rsidR="00B93F69">
              <w:rPr>
                <w:sz w:val="20"/>
                <w:szCs w:val="20"/>
              </w:rPr>
              <w:t>Podkarpackieg</w:t>
            </w:r>
            <w:r w:rsidR="009921D8">
              <w:rPr>
                <w:sz w:val="20"/>
                <w:szCs w:val="20"/>
              </w:rPr>
              <w:t>o</w:t>
            </w:r>
            <w:r w:rsidR="001A70BB">
              <w:rPr>
                <w:sz w:val="20"/>
                <w:szCs w:val="20"/>
              </w:rPr>
              <w:t>.</w:t>
            </w:r>
          </w:p>
        </w:tc>
      </w:tr>
      <w:tr w:rsidR="00FD5C0F" w:rsidRPr="005B3968" w14:paraId="524C6A04" w14:textId="77777777" w:rsidTr="00B93F69">
        <w:trPr>
          <w:trHeight w:val="1304"/>
        </w:trPr>
        <w:tc>
          <w:tcPr>
            <w:tcW w:w="2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B9BD5" w:themeFill="accent1"/>
            <w:vAlign w:val="center"/>
          </w:tcPr>
          <w:p w14:paraId="2E9E2E0D" w14:textId="77777777" w:rsidR="00FD5C0F" w:rsidRPr="00C819E7" w:rsidRDefault="00FD5C0F" w:rsidP="005B3968">
            <w:pPr>
              <w:spacing w:line="240" w:lineRule="auto"/>
              <w:jc w:val="center"/>
              <w:rPr>
                <w:b/>
                <w:color w:val="FFFFFF" w:themeColor="background1"/>
                <w:sz w:val="20"/>
                <w:szCs w:val="20"/>
              </w:rPr>
            </w:pPr>
            <w:r w:rsidRPr="00C819E7">
              <w:rPr>
                <w:b/>
                <w:color w:val="FFFFFF" w:themeColor="background1"/>
                <w:sz w:val="20"/>
                <w:szCs w:val="20"/>
              </w:rPr>
              <w:t>Termin konsultacji</w:t>
            </w:r>
          </w:p>
        </w:tc>
        <w:tc>
          <w:tcPr>
            <w:tcW w:w="7364" w:type="dxa"/>
            <w:tcBorders>
              <w:left w:val="single" w:sz="12" w:space="0" w:color="FFFFFF" w:themeColor="background1"/>
            </w:tcBorders>
            <w:vAlign w:val="center"/>
          </w:tcPr>
          <w:p w14:paraId="05596A37" w14:textId="273950B1" w:rsidR="00FD5C0F" w:rsidRPr="005B3968" w:rsidRDefault="00FD5C0F" w:rsidP="00B93F69">
            <w:pPr>
              <w:spacing w:line="240" w:lineRule="auto"/>
              <w:rPr>
                <w:sz w:val="20"/>
                <w:szCs w:val="20"/>
              </w:rPr>
            </w:pPr>
            <w:r w:rsidRPr="005B3968">
              <w:rPr>
                <w:sz w:val="20"/>
                <w:szCs w:val="20"/>
              </w:rPr>
              <w:t>Konsultacje społeczne projektu dokumentu pn.: „</w:t>
            </w:r>
            <w:r w:rsidR="00AA083C" w:rsidRPr="009D3829">
              <w:rPr>
                <w:sz w:val="20"/>
                <w:szCs w:val="20"/>
              </w:rPr>
              <w:t>Strateg</w:t>
            </w:r>
            <w:r w:rsidR="00AA083C">
              <w:rPr>
                <w:sz w:val="20"/>
                <w:szCs w:val="20"/>
              </w:rPr>
              <w:t>ia</w:t>
            </w:r>
            <w:r w:rsidR="00AA083C" w:rsidRPr="009D3829">
              <w:rPr>
                <w:sz w:val="20"/>
                <w:szCs w:val="20"/>
              </w:rPr>
              <w:t xml:space="preserve"> </w:t>
            </w:r>
            <w:r w:rsidR="00B93F69" w:rsidRPr="009D3829">
              <w:rPr>
                <w:sz w:val="20"/>
                <w:szCs w:val="20"/>
              </w:rPr>
              <w:t>Rozwoju</w:t>
            </w:r>
            <w:r w:rsidR="00B93F69">
              <w:rPr>
                <w:sz w:val="20"/>
                <w:szCs w:val="20"/>
              </w:rPr>
              <w:t xml:space="preserve"> Miasta Stalowa Wola na lata 2022-2030</w:t>
            </w:r>
            <w:r w:rsidR="00684A8B" w:rsidRPr="005B3968">
              <w:rPr>
                <w:sz w:val="20"/>
                <w:szCs w:val="20"/>
              </w:rPr>
              <w:t>”</w:t>
            </w:r>
            <w:r w:rsidR="00677522">
              <w:rPr>
                <w:sz w:val="20"/>
                <w:szCs w:val="20"/>
              </w:rPr>
              <w:t xml:space="preserve"> </w:t>
            </w:r>
            <w:r w:rsidR="00964EC7">
              <w:rPr>
                <w:sz w:val="20"/>
                <w:szCs w:val="20"/>
              </w:rPr>
              <w:t xml:space="preserve">prowadzone były w terminie od </w:t>
            </w:r>
            <w:r w:rsidR="00B93F69">
              <w:rPr>
                <w:sz w:val="20"/>
                <w:szCs w:val="20"/>
              </w:rPr>
              <w:t>10.02</w:t>
            </w:r>
            <w:r w:rsidR="00A5290E">
              <w:rPr>
                <w:sz w:val="20"/>
                <w:szCs w:val="20"/>
              </w:rPr>
              <w:t>.2023</w:t>
            </w:r>
            <w:r w:rsidRPr="005B3968">
              <w:rPr>
                <w:sz w:val="20"/>
                <w:szCs w:val="20"/>
              </w:rPr>
              <w:t xml:space="preserve"> r. do</w:t>
            </w:r>
            <w:r w:rsidR="0047719C">
              <w:rPr>
                <w:sz w:val="20"/>
                <w:szCs w:val="20"/>
              </w:rPr>
              <w:t> </w:t>
            </w:r>
            <w:r w:rsidR="00B93F69">
              <w:rPr>
                <w:sz w:val="20"/>
                <w:szCs w:val="20"/>
              </w:rPr>
              <w:t>17.03</w:t>
            </w:r>
            <w:r w:rsidR="00A5290E">
              <w:rPr>
                <w:sz w:val="20"/>
                <w:szCs w:val="20"/>
              </w:rPr>
              <w:t>.2023</w:t>
            </w:r>
            <w:r w:rsidRPr="005B3968">
              <w:rPr>
                <w:sz w:val="20"/>
                <w:szCs w:val="20"/>
              </w:rPr>
              <w:t xml:space="preserve"> r.</w:t>
            </w:r>
          </w:p>
        </w:tc>
      </w:tr>
      <w:tr w:rsidR="00FD5C0F" w:rsidRPr="00B254A5" w14:paraId="1619DD8B" w14:textId="77777777" w:rsidTr="00B93F69">
        <w:trPr>
          <w:trHeight w:val="1304"/>
        </w:trPr>
        <w:tc>
          <w:tcPr>
            <w:tcW w:w="2260"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5B9BD5" w:themeFill="accent1"/>
            <w:vAlign w:val="center"/>
          </w:tcPr>
          <w:p w14:paraId="588BF178" w14:textId="77777777" w:rsidR="00FD5C0F" w:rsidRPr="00C819E7" w:rsidRDefault="00FD5C0F" w:rsidP="005B3968">
            <w:pPr>
              <w:spacing w:line="240" w:lineRule="auto"/>
              <w:jc w:val="center"/>
              <w:rPr>
                <w:b/>
                <w:color w:val="FFFFFF" w:themeColor="background1"/>
                <w:sz w:val="20"/>
                <w:szCs w:val="20"/>
              </w:rPr>
            </w:pPr>
            <w:r w:rsidRPr="00C819E7">
              <w:rPr>
                <w:b/>
                <w:color w:val="FFFFFF" w:themeColor="background1"/>
                <w:sz w:val="20"/>
                <w:szCs w:val="20"/>
              </w:rPr>
              <w:t>Forma i tryb konsultacji</w:t>
            </w:r>
          </w:p>
        </w:tc>
        <w:tc>
          <w:tcPr>
            <w:tcW w:w="7364" w:type="dxa"/>
            <w:tcBorders>
              <w:left w:val="single" w:sz="12" w:space="0" w:color="FFFFFF" w:themeColor="background1"/>
            </w:tcBorders>
            <w:vAlign w:val="center"/>
          </w:tcPr>
          <w:p w14:paraId="0BBB7684" w14:textId="0EE64F29" w:rsidR="00FD5C0F" w:rsidRPr="005B3968" w:rsidRDefault="00873BD2" w:rsidP="008C260B">
            <w:pPr>
              <w:spacing w:line="240" w:lineRule="auto"/>
              <w:rPr>
                <w:sz w:val="20"/>
                <w:szCs w:val="20"/>
              </w:rPr>
            </w:pPr>
            <w:r w:rsidRPr="005B3968">
              <w:rPr>
                <w:sz w:val="20"/>
                <w:szCs w:val="20"/>
              </w:rPr>
              <w:t>Konsultacje przeprowadzone były w formie składania opinii i uwag</w:t>
            </w:r>
            <w:r w:rsidR="004E4E5D">
              <w:rPr>
                <w:sz w:val="20"/>
                <w:szCs w:val="20"/>
              </w:rPr>
              <w:t xml:space="preserve"> w formie pisemnej oraz</w:t>
            </w:r>
            <w:r w:rsidRPr="005B3968">
              <w:rPr>
                <w:sz w:val="20"/>
                <w:szCs w:val="20"/>
              </w:rPr>
              <w:t xml:space="preserve"> za pomocą środków komunikacji elektronicznej.</w:t>
            </w:r>
          </w:p>
          <w:p w14:paraId="33ABCBDF" w14:textId="42465936" w:rsidR="00B93F69" w:rsidRDefault="0083534E" w:rsidP="00B93F69">
            <w:pPr>
              <w:pStyle w:val="ng-scope"/>
              <w:spacing w:after="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Uwagi o opinie do projektu Strategii można było składać</w:t>
            </w:r>
            <w:r w:rsidR="00191C7E" w:rsidRPr="00191C7E">
              <w:rPr>
                <w:rFonts w:asciiTheme="minorHAnsi" w:eastAsiaTheme="minorHAnsi" w:hAnsiTheme="minorHAnsi" w:cstheme="minorBidi"/>
                <w:sz w:val="20"/>
                <w:szCs w:val="20"/>
                <w:lang w:eastAsia="en-US"/>
              </w:rPr>
              <w:t>:</w:t>
            </w:r>
          </w:p>
          <w:p w14:paraId="3C8A3E2B" w14:textId="22660CEA" w:rsidR="00B93F69" w:rsidRPr="00EF0054" w:rsidRDefault="00B93F69" w:rsidP="00667DC9">
            <w:pPr>
              <w:pStyle w:val="ng-scope"/>
              <w:numPr>
                <w:ilvl w:val="0"/>
                <w:numId w:val="2"/>
              </w:numPr>
              <w:spacing w:after="0" w:line="276" w:lineRule="auto"/>
              <w:rPr>
                <w:rFonts w:asciiTheme="minorHAnsi" w:hAnsiTheme="minorHAnsi" w:cstheme="minorHAnsi"/>
                <w:sz w:val="20"/>
                <w:szCs w:val="20"/>
              </w:rPr>
            </w:pPr>
            <w:r w:rsidRPr="00EF0054">
              <w:rPr>
                <w:rFonts w:asciiTheme="minorHAnsi" w:hAnsiTheme="minorHAnsi" w:cstheme="minorHAnsi"/>
                <w:sz w:val="20"/>
                <w:szCs w:val="20"/>
              </w:rPr>
              <w:t>osobiście w Biurze Obsługi Klienta Urzędu Miasta Stalowej Woli przy ul. Wolności 7 pok. nr 1 w godz. 7.30 -15.30 lub</w:t>
            </w:r>
          </w:p>
          <w:p w14:paraId="1E7FD429" w14:textId="61FAD815" w:rsidR="00B93F69" w:rsidRPr="00EF0054" w:rsidRDefault="00B93F69" w:rsidP="00667DC9">
            <w:pPr>
              <w:pStyle w:val="ng-scope"/>
              <w:numPr>
                <w:ilvl w:val="0"/>
                <w:numId w:val="2"/>
              </w:numPr>
              <w:spacing w:after="0" w:line="276" w:lineRule="auto"/>
              <w:rPr>
                <w:rFonts w:asciiTheme="minorHAnsi" w:hAnsiTheme="minorHAnsi" w:cstheme="minorHAnsi"/>
                <w:sz w:val="20"/>
                <w:szCs w:val="20"/>
              </w:rPr>
            </w:pPr>
            <w:r w:rsidRPr="00EF0054">
              <w:rPr>
                <w:rFonts w:asciiTheme="minorHAnsi" w:hAnsiTheme="minorHAnsi" w:cstheme="minorHAnsi"/>
                <w:sz w:val="20"/>
                <w:szCs w:val="20"/>
              </w:rPr>
              <w:t>przesłać pocztą na adres: Urząd Miasta St</w:t>
            </w:r>
            <w:r w:rsidR="000F5B5E">
              <w:rPr>
                <w:rFonts w:asciiTheme="minorHAnsi" w:hAnsiTheme="minorHAnsi" w:cstheme="minorHAnsi"/>
                <w:sz w:val="20"/>
                <w:szCs w:val="20"/>
              </w:rPr>
              <w:t>alowej Woli, ul. Wolności 7, 37 - </w:t>
            </w:r>
            <w:r w:rsidRPr="00EF0054">
              <w:rPr>
                <w:rFonts w:asciiTheme="minorHAnsi" w:hAnsiTheme="minorHAnsi" w:cstheme="minorHAnsi"/>
                <w:sz w:val="20"/>
                <w:szCs w:val="20"/>
              </w:rPr>
              <w:t>450 (decydowała data wpływu do Urzędu) lub</w:t>
            </w:r>
          </w:p>
          <w:p w14:paraId="28FAE8E3" w14:textId="1F28205C" w:rsidR="00B93F69" w:rsidRPr="00EF0054" w:rsidRDefault="00B93F69" w:rsidP="00667DC9">
            <w:pPr>
              <w:pStyle w:val="ng-scope"/>
              <w:numPr>
                <w:ilvl w:val="0"/>
                <w:numId w:val="2"/>
              </w:numPr>
              <w:spacing w:after="0" w:line="276" w:lineRule="auto"/>
              <w:rPr>
                <w:rFonts w:asciiTheme="minorHAnsi" w:hAnsiTheme="minorHAnsi" w:cstheme="minorHAnsi"/>
                <w:sz w:val="20"/>
                <w:szCs w:val="20"/>
              </w:rPr>
            </w:pPr>
            <w:r w:rsidRPr="00EF0054">
              <w:rPr>
                <w:rFonts w:asciiTheme="minorHAnsi" w:hAnsiTheme="minorHAnsi" w:cstheme="minorHAnsi"/>
                <w:sz w:val="20"/>
                <w:szCs w:val="20"/>
              </w:rPr>
              <w:t>uzupełnić i wysłać elektroniczny formularz konsultacji społecznych </w:t>
            </w:r>
            <w:hyperlink r:id="rId12" w:history="1">
              <w:r w:rsidRPr="00EF0054">
                <w:rPr>
                  <w:rStyle w:val="Hipercze"/>
                  <w:rFonts w:asciiTheme="minorHAnsi" w:hAnsiTheme="minorHAnsi" w:cstheme="minorHAnsi"/>
                  <w:sz w:val="20"/>
                  <w:szCs w:val="20"/>
                </w:rPr>
                <w:t>https://ankieta.deltapartner.org.pl/konsultacje_sr_stalowa_wola</w:t>
              </w:r>
            </w:hyperlink>
            <w:r w:rsidRPr="00EF0054">
              <w:rPr>
                <w:rFonts w:asciiTheme="minorHAnsi" w:hAnsiTheme="minorHAnsi" w:cstheme="minorHAnsi"/>
                <w:sz w:val="20"/>
                <w:szCs w:val="20"/>
              </w:rPr>
              <w:t> lub</w:t>
            </w:r>
          </w:p>
          <w:p w14:paraId="3CC50496" w14:textId="40DA9380" w:rsidR="00B93F69" w:rsidRPr="00EF0054" w:rsidRDefault="00B93F69" w:rsidP="00667DC9">
            <w:pPr>
              <w:pStyle w:val="ng-scope"/>
              <w:numPr>
                <w:ilvl w:val="0"/>
                <w:numId w:val="2"/>
              </w:numPr>
              <w:spacing w:after="0" w:line="276" w:lineRule="auto"/>
              <w:rPr>
                <w:rFonts w:asciiTheme="minorHAnsi" w:hAnsiTheme="minorHAnsi" w:cstheme="minorHAnsi"/>
                <w:sz w:val="20"/>
                <w:szCs w:val="20"/>
              </w:rPr>
            </w:pPr>
            <w:r w:rsidRPr="00EF0054">
              <w:rPr>
                <w:rFonts w:asciiTheme="minorHAnsi" w:hAnsiTheme="minorHAnsi" w:cstheme="minorHAnsi"/>
                <w:sz w:val="20"/>
                <w:szCs w:val="20"/>
              </w:rPr>
              <w:t>w formie skanu formularza uwag za pośrednictwem poczty elektronicznej na adres e-mail: </w:t>
            </w:r>
            <w:hyperlink r:id="rId13" w:history="1">
              <w:r w:rsidRPr="00EF0054">
                <w:rPr>
                  <w:rStyle w:val="Hipercze"/>
                  <w:rFonts w:asciiTheme="minorHAnsi" w:hAnsiTheme="minorHAnsi" w:cstheme="minorHAnsi"/>
                  <w:sz w:val="20"/>
                  <w:szCs w:val="20"/>
                </w:rPr>
                <w:t>nhetel@stalowawola.pl</w:t>
              </w:r>
            </w:hyperlink>
            <w:r w:rsidRPr="00EF0054">
              <w:rPr>
                <w:rFonts w:asciiTheme="minorHAnsi" w:hAnsiTheme="minorHAnsi" w:cstheme="minorHAnsi"/>
                <w:sz w:val="20"/>
                <w:szCs w:val="20"/>
              </w:rPr>
              <w:t> lub poprzez system ePUAP, adres skrytki Urzędu Miasta Stalowej Wola </w:t>
            </w:r>
            <w:r w:rsidRPr="00EF0054">
              <w:rPr>
                <w:rFonts w:asciiTheme="minorHAnsi" w:hAnsiTheme="minorHAnsi" w:cstheme="minorHAnsi"/>
                <w:sz w:val="20"/>
                <w:szCs w:val="20"/>
                <w:u w:val="single"/>
              </w:rPr>
              <w:t>/GminaStalowaWola/skrytka</w:t>
            </w:r>
            <w:r w:rsidRPr="00EF0054">
              <w:rPr>
                <w:rFonts w:asciiTheme="minorHAnsi" w:hAnsiTheme="minorHAnsi" w:cstheme="minorHAnsi"/>
                <w:sz w:val="20"/>
                <w:szCs w:val="20"/>
              </w:rPr>
              <w:t> (decydowała data wpływu do Urzędu) lub</w:t>
            </w:r>
          </w:p>
          <w:p w14:paraId="6D4DCA34" w14:textId="20F590E4" w:rsidR="00B93F69" w:rsidRPr="00EF0054" w:rsidRDefault="00B93F69" w:rsidP="00667DC9">
            <w:pPr>
              <w:pStyle w:val="ng-scope"/>
              <w:numPr>
                <w:ilvl w:val="0"/>
                <w:numId w:val="2"/>
              </w:numPr>
              <w:spacing w:after="0" w:line="276" w:lineRule="auto"/>
              <w:rPr>
                <w:rFonts w:asciiTheme="minorHAnsi" w:hAnsiTheme="minorHAnsi" w:cstheme="minorHAnsi"/>
                <w:sz w:val="20"/>
                <w:szCs w:val="20"/>
              </w:rPr>
            </w:pPr>
            <w:r w:rsidRPr="00EF0054">
              <w:rPr>
                <w:rFonts w:asciiTheme="minorHAnsi" w:hAnsiTheme="minorHAnsi" w:cstheme="minorHAnsi"/>
                <w:sz w:val="20"/>
                <w:szCs w:val="20"/>
              </w:rPr>
              <w:t>złożyć podczas otwartego spotkania z mieszkańcami, które odbyło się 9 marca 2023 r. w godz. 16.30 – 18.30 w Miejskiej Bibliotece Publicznej w Stalowej Woli przy ul. ks. J. Popiełuszki 10, w sali spotkań nr 2.</w:t>
            </w:r>
          </w:p>
          <w:p w14:paraId="704B5C1E" w14:textId="187AD264" w:rsidR="00191C7E" w:rsidRPr="007926A8" w:rsidRDefault="00191C7E" w:rsidP="00B93F69">
            <w:pPr>
              <w:pStyle w:val="ng-scope"/>
              <w:spacing w:after="0" w:line="276" w:lineRule="auto"/>
              <w:rPr>
                <w:rFonts w:asciiTheme="minorHAnsi" w:hAnsiTheme="minorHAnsi" w:cstheme="minorHAnsi"/>
                <w:sz w:val="20"/>
                <w:szCs w:val="20"/>
              </w:rPr>
            </w:pPr>
          </w:p>
        </w:tc>
      </w:tr>
    </w:tbl>
    <w:p w14:paraId="043021B9" w14:textId="0E27934E" w:rsidR="00FD5C0F" w:rsidRPr="004E5F31" w:rsidRDefault="00191C7E" w:rsidP="00B93F69">
      <w:pPr>
        <w:spacing w:line="259" w:lineRule="auto"/>
        <w:jc w:val="left"/>
        <w:rPr>
          <w:b/>
          <w:bCs/>
          <w:color w:val="767171" w:themeColor="background2" w:themeShade="80"/>
        </w:rPr>
      </w:pPr>
      <w:r>
        <w:rPr>
          <w:b/>
          <w:bCs/>
          <w:color w:val="767171" w:themeColor="background2" w:themeShade="80"/>
        </w:rPr>
        <w:br w:type="page"/>
      </w:r>
      <w:r>
        <w:rPr>
          <w:b/>
          <w:bCs/>
          <w:color w:val="767171" w:themeColor="background2" w:themeShade="80"/>
        </w:rPr>
        <w:lastRenderedPageBreak/>
        <w:t>P</w:t>
      </w:r>
      <w:r w:rsidR="00FD5C0F" w:rsidRPr="004E5F31">
        <w:rPr>
          <w:b/>
          <w:bCs/>
          <w:color w:val="767171" w:themeColor="background2" w:themeShade="80"/>
        </w:rPr>
        <w:t xml:space="preserve">odstawa prawna </w:t>
      </w:r>
    </w:p>
    <w:p w14:paraId="458A6E1B" w14:textId="41BBDC35" w:rsidR="00FD5C0F" w:rsidRPr="00A51696" w:rsidRDefault="0091323B" w:rsidP="00FD5C0F">
      <w:r w:rsidRPr="00A51696">
        <w:t>Podstawę prawną definiującą tryb i harmonogram konsultacji pro</w:t>
      </w:r>
      <w:r w:rsidR="00BE5F5F" w:rsidRPr="00A51696">
        <w:t>jektu dokumentu, stanowi ustawa </w:t>
      </w:r>
      <w:r w:rsidRPr="00A51696">
        <w:t>z</w:t>
      </w:r>
      <w:r w:rsidR="005B3968" w:rsidRPr="00A51696">
        <w:t> </w:t>
      </w:r>
      <w:r w:rsidRPr="00A51696">
        <w:t>dnia 6 grudnia 2006 r. o zasadach prowadzenia polityki rozwoju (</w:t>
      </w:r>
      <w:r w:rsidR="00D74377" w:rsidRPr="00D74377">
        <w:t>Dz. U. z 2023 r. poz. 225</w:t>
      </w:r>
      <w:r w:rsidRPr="00A51696">
        <w:t>)</w:t>
      </w:r>
      <w:r w:rsidR="00A51696" w:rsidRPr="00A51696">
        <w:t xml:space="preserve">. </w:t>
      </w:r>
      <w:r w:rsidR="00D74377">
        <w:t>w </w:t>
      </w:r>
      <w:r w:rsidR="00684A8B" w:rsidRPr="00A51696">
        <w:t xml:space="preserve">szczególności art. 6 i wskazane poniżej: </w:t>
      </w:r>
    </w:p>
    <w:p w14:paraId="6AAEC89D" w14:textId="5EFBC27C" w:rsidR="00FD5C0F" w:rsidRPr="00A51696" w:rsidRDefault="00684A8B" w:rsidP="00FD5C0F">
      <w:pPr>
        <w:rPr>
          <w:i/>
        </w:rPr>
      </w:pPr>
      <w:r w:rsidRPr="00A51696">
        <w:rPr>
          <w:i/>
        </w:rPr>
        <w:t xml:space="preserve">Ust </w:t>
      </w:r>
      <w:r w:rsidR="00FD5C0F" w:rsidRPr="00A51696">
        <w:rPr>
          <w:i/>
        </w:rPr>
        <w:t>3. Projekt strategii rozwoju ponadlokalnego oraz strategii roz</w:t>
      </w:r>
      <w:r w:rsidR="00BE5F5F" w:rsidRPr="00A51696">
        <w:rPr>
          <w:i/>
        </w:rPr>
        <w:t>woju gminy podlega konsultacjom </w:t>
      </w:r>
      <w:r w:rsidR="00FD5C0F" w:rsidRPr="00A51696">
        <w:rPr>
          <w:i/>
        </w:rPr>
        <w:t>w</w:t>
      </w:r>
      <w:r w:rsidR="005B3968" w:rsidRPr="00A51696">
        <w:rPr>
          <w:i/>
        </w:rPr>
        <w:t> </w:t>
      </w:r>
      <w:r w:rsidR="00FD5C0F" w:rsidRPr="00A51696">
        <w:rPr>
          <w:i/>
        </w:rPr>
        <w:t>szczególności z: sąsiednimi gminami i ich związkami, lokalnymi partnerami społecznymi i</w:t>
      </w:r>
      <w:r w:rsidR="005B3968" w:rsidRPr="00A51696">
        <w:rPr>
          <w:i/>
        </w:rPr>
        <w:t> </w:t>
      </w:r>
      <w:r w:rsidR="00FD5C0F" w:rsidRPr="00A51696">
        <w:rPr>
          <w:i/>
        </w:rPr>
        <w:t>gospodarczymi, mieszkańcami gmin – w przypadku strategii rozwoju ponadlokalnego albo gminy – w</w:t>
      </w:r>
      <w:r w:rsidR="005B3968" w:rsidRPr="00A51696">
        <w:rPr>
          <w:i/>
        </w:rPr>
        <w:t> </w:t>
      </w:r>
      <w:r w:rsidR="00FD5C0F" w:rsidRPr="00A51696">
        <w:rPr>
          <w:i/>
        </w:rPr>
        <w:t>przypadku strategii rozwoju gminy, oraz z właściwym dyrektorem regionalnego zarządu gospodarki wodnej Państwowego Gospodarstwa Wodnego Wody Polskie</w:t>
      </w:r>
      <w:r w:rsidR="00D74377">
        <w:rPr>
          <w:i/>
        </w:rPr>
        <w:t>.</w:t>
      </w:r>
    </w:p>
    <w:p w14:paraId="4E5321D3" w14:textId="77777777" w:rsidR="00FD5C0F" w:rsidRPr="00A51696" w:rsidRDefault="00684A8B" w:rsidP="00FD5C0F">
      <w:pPr>
        <w:rPr>
          <w:i/>
        </w:rPr>
      </w:pPr>
      <w:r w:rsidRPr="00A51696">
        <w:rPr>
          <w:i/>
        </w:rPr>
        <w:t xml:space="preserve">Ust. </w:t>
      </w:r>
      <w:r w:rsidR="00FD5C0F" w:rsidRPr="00A51696">
        <w:rPr>
          <w:i/>
        </w:rPr>
        <w:t>4. Podmiot opracowujący projekt koncepcji rozwoju kraju, projekt strategii rozwoju oraz projekt polityki publicznej ogłasza na swojej stronie internetowej oraz może ogłaszać w prasie odpowiednio o</w:t>
      </w:r>
      <w:r w:rsidR="005B3968" w:rsidRPr="00A51696">
        <w:rPr>
          <w:i/>
        </w:rPr>
        <w:t> </w:t>
      </w:r>
      <w:r w:rsidR="00FD5C0F" w:rsidRPr="00A51696">
        <w:rPr>
          <w:i/>
        </w:rPr>
        <w:t>zasięgu krajowym, regionalnym lub lokalnym, informację o konsultacjach, terminie i sposobie przekazywania uwag do projektu oraz terminie i miejscu spotkań konsultacyjnych. Ogłoszenie w prasie zawiera dodatkowo informację o adresie strony internetowej, na której zamieszczono projekt.</w:t>
      </w:r>
    </w:p>
    <w:p w14:paraId="66457FFB" w14:textId="77777777" w:rsidR="00FD5C0F" w:rsidRPr="00A51696" w:rsidRDefault="00684A8B" w:rsidP="00FD5C0F">
      <w:pPr>
        <w:rPr>
          <w:i/>
        </w:rPr>
      </w:pPr>
      <w:r w:rsidRPr="00A51696">
        <w:rPr>
          <w:i/>
        </w:rPr>
        <w:t xml:space="preserve">Ust. </w:t>
      </w:r>
      <w:r w:rsidR="00FD5C0F" w:rsidRPr="00A51696">
        <w:rPr>
          <w:i/>
        </w:rPr>
        <w:t xml:space="preserve">6. W terminie 30 dni od upływu terminu, o którym mowa w ust. 5, podmiot opracowujący projekt przygotowuje sprawozdanie z przebiegu i wyników konsultacji, zawierające w szczególności ustosunkowanie się do zgłoszonych uwag wraz z uzasadnieniem, i zamieszcza je na swojej stronie internetowej. </w:t>
      </w:r>
    </w:p>
    <w:p w14:paraId="134BA258" w14:textId="20C41649" w:rsidR="00093CB2" w:rsidRPr="00A51696" w:rsidRDefault="00093CB2" w:rsidP="00FD5C0F">
      <w:r w:rsidRPr="00A51696">
        <w:t>Projekt strategii, zgodnie z ustawą z dnia 8 marca 1990 r. o samorządzie gminnym (</w:t>
      </w:r>
      <w:r w:rsidR="009E7C9C">
        <w:t>Dz. U. z 202</w:t>
      </w:r>
      <w:r w:rsidR="00D74377">
        <w:t>3</w:t>
      </w:r>
      <w:r w:rsidR="009E7C9C">
        <w:t xml:space="preserve"> r. poz. </w:t>
      </w:r>
      <w:r w:rsidR="00D74377">
        <w:t>40</w:t>
      </w:r>
      <w:r w:rsidR="00A51696">
        <w:t xml:space="preserve">) </w:t>
      </w:r>
      <w:r w:rsidRPr="00A51696">
        <w:t xml:space="preserve">przedkłada się również zarządowi województwa, </w:t>
      </w:r>
      <w:r w:rsidR="00761343" w:rsidRPr="00A51696">
        <w:t>na podstawie</w:t>
      </w:r>
      <w:r w:rsidRPr="00A51696">
        <w:t>:</w:t>
      </w:r>
    </w:p>
    <w:p w14:paraId="579FBB7F" w14:textId="3BF8045D" w:rsidR="00093CB2" w:rsidRPr="00A51696" w:rsidRDefault="00107F26" w:rsidP="00FD5C0F">
      <w:pPr>
        <w:rPr>
          <w:i/>
        </w:rPr>
      </w:pPr>
      <w:r w:rsidRPr="00A51696">
        <w:rPr>
          <w:i/>
        </w:rPr>
        <w:t xml:space="preserve">Art. 10f. ust. 2. </w:t>
      </w:r>
      <w:r w:rsidR="00093CB2" w:rsidRPr="00A51696">
        <w:rPr>
          <w:i/>
        </w:rPr>
        <w:t>Projekt strategii rozwoju gminy opracowuje wójt oraz przedkłada go zarządowi województwa w celu wydania opinii dotyczącej sposobu uwzgl</w:t>
      </w:r>
      <w:r w:rsidR="004B7D34">
        <w:rPr>
          <w:i/>
        </w:rPr>
        <w:t>ędnienia ustaleń i </w:t>
      </w:r>
      <w:r w:rsidR="00BE5F5F" w:rsidRPr="00A51696">
        <w:rPr>
          <w:i/>
        </w:rPr>
        <w:t>rekomendacji </w:t>
      </w:r>
      <w:r w:rsidR="00093CB2" w:rsidRPr="00A51696">
        <w:rPr>
          <w:i/>
        </w:rPr>
        <w:t>w</w:t>
      </w:r>
      <w:r w:rsidR="005B3968" w:rsidRPr="00A51696">
        <w:rPr>
          <w:i/>
        </w:rPr>
        <w:t> </w:t>
      </w:r>
      <w:r w:rsidR="00093CB2" w:rsidRPr="00A51696">
        <w:rPr>
          <w:i/>
        </w:rPr>
        <w:t>zakresie kształtowania i prowadzenia polityki przestrzennej w województwie określonych w</w:t>
      </w:r>
      <w:r w:rsidR="005B3968" w:rsidRPr="00A51696">
        <w:rPr>
          <w:i/>
        </w:rPr>
        <w:t> </w:t>
      </w:r>
      <w:r w:rsidR="00093CB2" w:rsidRPr="00A51696">
        <w:rPr>
          <w:i/>
        </w:rPr>
        <w:t>strategii rozwoju województwa.</w:t>
      </w:r>
    </w:p>
    <w:p w14:paraId="25E8D373" w14:textId="04DAC15A" w:rsidR="005B3968" w:rsidRDefault="00093CB2" w:rsidP="00FD5C0F">
      <w:pPr>
        <w:rPr>
          <w:sz w:val="23"/>
          <w:szCs w:val="23"/>
        </w:rPr>
      </w:pPr>
      <w:r w:rsidRPr="00A51696">
        <w:rPr>
          <w:i/>
        </w:rPr>
        <w:t>Art. 10f ust. 3. Zarząd województwa wydaje opinię, o której mowa w ust. 2, w terminie 30 dni od dnia otrzymania projektu strategii rozwoju gminy. W przypadku braku opinii we wskazanym terminie uznaje się, że strategia rozwoju gminy jest spójna ze strategią rozwoju województwa</w:t>
      </w:r>
      <w:r w:rsidRPr="00A51696">
        <w:t>.</w:t>
      </w:r>
      <w:r w:rsidR="005B3968">
        <w:rPr>
          <w:sz w:val="23"/>
          <w:szCs w:val="23"/>
        </w:rPr>
        <w:br w:type="page"/>
      </w:r>
    </w:p>
    <w:p w14:paraId="7004B439" w14:textId="77777777" w:rsidR="00FD5C0F" w:rsidRPr="004E5F31" w:rsidRDefault="00FD5C0F" w:rsidP="00FD5C0F">
      <w:pPr>
        <w:pStyle w:val="Nagwek1"/>
        <w:rPr>
          <w:b/>
          <w:bCs/>
          <w:color w:val="767171" w:themeColor="background2" w:themeShade="80"/>
        </w:rPr>
      </w:pPr>
      <w:r w:rsidRPr="004E5F31">
        <w:rPr>
          <w:b/>
          <w:bCs/>
          <w:color w:val="767171" w:themeColor="background2" w:themeShade="80"/>
        </w:rPr>
        <w:lastRenderedPageBreak/>
        <w:t xml:space="preserve">Przebieg konsultacji </w:t>
      </w:r>
    </w:p>
    <w:p w14:paraId="068F2994" w14:textId="494C9373" w:rsidR="001C1258" w:rsidRPr="008F1B2A" w:rsidRDefault="00BF65C7" w:rsidP="00452663">
      <w:pPr>
        <w:spacing w:after="0"/>
      </w:pPr>
      <w:r>
        <w:t xml:space="preserve">Zgodnie z przywołanym art. 6.3 </w:t>
      </w:r>
      <w:r w:rsidR="00813C2F">
        <w:t>i art. 10.f ust.2.</w:t>
      </w:r>
      <w:r>
        <w:t xml:space="preserve">, projekt </w:t>
      </w:r>
      <w:r w:rsidR="00452663" w:rsidRPr="008F1B2A">
        <w:t>S</w:t>
      </w:r>
      <w:r w:rsidR="00E173BD" w:rsidRPr="008F1B2A">
        <w:t xml:space="preserve">trategii Rozwoju </w:t>
      </w:r>
      <w:r w:rsidR="00B93F69" w:rsidRPr="008F1B2A">
        <w:t>Miasta Stalow</w:t>
      </w:r>
      <w:r w:rsidR="008F1B2A" w:rsidRPr="008F1B2A">
        <w:t>ej Woli</w:t>
      </w:r>
      <w:r w:rsidR="00D74377" w:rsidRPr="008F1B2A">
        <w:t xml:space="preserve"> na lata 202</w:t>
      </w:r>
      <w:r w:rsidR="008F1B2A">
        <w:t>2</w:t>
      </w:r>
      <w:r w:rsidR="00D74377" w:rsidRPr="008F1B2A">
        <w:t>-2030</w:t>
      </w:r>
      <w:r w:rsidR="00B47B16" w:rsidRPr="008F1B2A">
        <w:t xml:space="preserve"> </w:t>
      </w:r>
      <w:r w:rsidRPr="008F1B2A">
        <w:t>przekazano</w:t>
      </w:r>
      <w:r w:rsidR="0089350D" w:rsidRPr="008F1B2A">
        <w:t xml:space="preserve"> do zaopiniowania</w:t>
      </w:r>
      <w:r w:rsidR="003509FC" w:rsidRPr="008F1B2A">
        <w:t xml:space="preserve"> </w:t>
      </w:r>
      <w:r w:rsidR="008F1B2A">
        <w:t>7</w:t>
      </w:r>
      <w:r w:rsidR="00D74377" w:rsidRPr="008F1B2A">
        <w:t>1</w:t>
      </w:r>
      <w:r w:rsidR="005712C5" w:rsidRPr="008F1B2A">
        <w:t xml:space="preserve"> </w:t>
      </w:r>
      <w:r w:rsidR="003509FC" w:rsidRPr="008F1B2A">
        <w:t>podmiotom</w:t>
      </w:r>
      <w:r w:rsidR="0089350D" w:rsidRPr="008F1B2A">
        <w:t>.</w:t>
      </w:r>
    </w:p>
    <w:p w14:paraId="4D3FC143" w14:textId="3815DB40" w:rsidR="001C1258" w:rsidRDefault="0093351A" w:rsidP="005B3968">
      <w:pPr>
        <w:spacing w:after="0"/>
      </w:pPr>
      <w:r>
        <w:t>Poniżej przedstawiona została lista podmiotów, które uprawnione są do zaopiniowania dokumentu:</w:t>
      </w:r>
    </w:p>
    <w:p w14:paraId="59E0F753" w14:textId="1B728E78" w:rsidR="00813C2F" w:rsidRDefault="002E5286" w:rsidP="00667DC9">
      <w:pPr>
        <w:pStyle w:val="Akapitzlist"/>
        <w:numPr>
          <w:ilvl w:val="0"/>
          <w:numId w:val="1"/>
        </w:numPr>
      </w:pPr>
      <w:r>
        <w:t xml:space="preserve">Zarząd Województwa </w:t>
      </w:r>
      <w:r w:rsidR="008F1B2A">
        <w:t>Podkarpackieg</w:t>
      </w:r>
      <w:r w:rsidR="007926A8">
        <w:t>o</w:t>
      </w:r>
    </w:p>
    <w:p w14:paraId="267D03CB" w14:textId="58F623E3" w:rsidR="00BF65C7" w:rsidRDefault="00BF65C7" w:rsidP="00667DC9">
      <w:pPr>
        <w:pStyle w:val="Akapitzlist"/>
        <w:numPr>
          <w:ilvl w:val="0"/>
          <w:numId w:val="1"/>
        </w:numPr>
      </w:pPr>
      <w:r>
        <w:t xml:space="preserve">gminy sąsiadujące z </w:t>
      </w:r>
      <w:r w:rsidR="008F1B2A">
        <w:t>Miastem Stalową Wolą</w:t>
      </w:r>
      <w:r w:rsidR="007926A8">
        <w:t xml:space="preserve">: </w:t>
      </w:r>
      <w:r w:rsidR="008F1B2A">
        <w:t>Pysznica, Zaleszany, Nisko, Bojanów, Grębów, Radomyśl nad Sanem</w:t>
      </w:r>
    </w:p>
    <w:p w14:paraId="4B1D8606" w14:textId="7928705A" w:rsidR="00334632" w:rsidRDefault="00BF65C7" w:rsidP="00667DC9">
      <w:pPr>
        <w:pStyle w:val="Akapitzlist"/>
        <w:numPr>
          <w:ilvl w:val="0"/>
          <w:numId w:val="1"/>
        </w:numPr>
      </w:pPr>
      <w:r>
        <w:t xml:space="preserve">związki, w których skład wchodzą </w:t>
      </w:r>
      <w:r w:rsidR="00813C2F">
        <w:t xml:space="preserve">wyżej </w:t>
      </w:r>
      <w:r>
        <w:t>wymienione gminy</w:t>
      </w:r>
    </w:p>
    <w:p w14:paraId="25C8600E" w14:textId="47FF3AAB" w:rsidR="00813C2F" w:rsidRDefault="00603E52" w:rsidP="00667DC9">
      <w:pPr>
        <w:pStyle w:val="Akapitzlist"/>
        <w:numPr>
          <w:ilvl w:val="0"/>
          <w:numId w:val="1"/>
        </w:numPr>
      </w:pPr>
      <w:r>
        <w:t>Dyrektor Regionalnego Zarządu Gospodarki W</w:t>
      </w:r>
      <w:r w:rsidR="00813C2F">
        <w:t>odnej Państwowego Gosp</w:t>
      </w:r>
      <w:r w:rsidR="00C22455">
        <w:t xml:space="preserve">odarstwa Wodnego Wody Polskie </w:t>
      </w:r>
      <w:r w:rsidR="00413621">
        <w:t xml:space="preserve">w </w:t>
      </w:r>
      <w:r w:rsidR="008F1B2A">
        <w:t>Rzeszowie</w:t>
      </w:r>
    </w:p>
    <w:p w14:paraId="1319C152" w14:textId="679C634F" w:rsidR="00813C2F" w:rsidRDefault="009E7C9C" w:rsidP="00667DC9">
      <w:pPr>
        <w:pStyle w:val="Akapitzlist"/>
        <w:numPr>
          <w:ilvl w:val="0"/>
          <w:numId w:val="1"/>
        </w:numPr>
      </w:pPr>
      <w:r>
        <w:t>partnerzy</w:t>
      </w:r>
      <w:r w:rsidR="00A31CB1">
        <w:t xml:space="preserve"> społeczn</w:t>
      </w:r>
      <w:r>
        <w:t>i</w:t>
      </w:r>
      <w:r w:rsidR="00A31CB1">
        <w:t xml:space="preserve"> i gospodarcz</w:t>
      </w:r>
      <w:r>
        <w:t>y</w:t>
      </w:r>
      <w:r w:rsidR="00603E52">
        <w:t>, których</w:t>
      </w:r>
      <w:r w:rsidR="00A31CB1">
        <w:t xml:space="preserve"> jako kluczow</w:t>
      </w:r>
      <w:r w:rsidR="00603E52">
        <w:t>ych</w:t>
      </w:r>
      <w:r w:rsidR="00A31CB1">
        <w:t xml:space="preserve"> wskazał samorząd gminy</w:t>
      </w:r>
      <w:r w:rsidR="004760EC">
        <w:t xml:space="preserve"> </w:t>
      </w:r>
    </w:p>
    <w:p w14:paraId="00196955" w14:textId="17C5FEAC" w:rsidR="00B47B16" w:rsidRDefault="00FD5C0F" w:rsidP="008F1B2A">
      <w:r>
        <w:t xml:space="preserve">W kontekście </w:t>
      </w:r>
      <w:r w:rsidR="008D5AD1">
        <w:t xml:space="preserve">art. 6.4., </w:t>
      </w:r>
      <w:r w:rsidR="005712C5">
        <w:t>w</w:t>
      </w:r>
      <w:r w:rsidR="0066160E">
        <w:t xml:space="preserve"> </w:t>
      </w:r>
      <w:r w:rsidR="005712C5">
        <w:t xml:space="preserve">BIP </w:t>
      </w:r>
      <w:r w:rsidR="008F1B2A">
        <w:t>Miasta Stalowej Woli</w:t>
      </w:r>
      <w:r w:rsidR="00D20000">
        <w:t xml:space="preserve"> w </w:t>
      </w:r>
      <w:r w:rsidR="00A4172D">
        <w:t xml:space="preserve">dniu </w:t>
      </w:r>
      <w:r w:rsidR="008F1B2A">
        <w:t>10.02</w:t>
      </w:r>
      <w:r w:rsidR="00D74377">
        <w:t>.2023 r.</w:t>
      </w:r>
      <w:r w:rsidR="00A4172D">
        <w:t xml:space="preserve"> </w:t>
      </w:r>
      <w:r w:rsidR="002D243C">
        <w:t>udostępnion</w:t>
      </w:r>
      <w:r w:rsidR="00A4172D">
        <w:t>e</w:t>
      </w:r>
      <w:r w:rsidR="002D243C">
        <w:t xml:space="preserve"> został</w:t>
      </w:r>
      <w:r w:rsidR="00A4172D">
        <w:t>o</w:t>
      </w:r>
      <w:r w:rsidR="002D243C">
        <w:t xml:space="preserve"> </w:t>
      </w:r>
      <w:r w:rsidR="00B47B16">
        <w:t xml:space="preserve">zarządzenie </w:t>
      </w:r>
      <w:r w:rsidR="00D74377">
        <w:t xml:space="preserve">nr </w:t>
      </w:r>
      <w:r w:rsidR="008F1B2A">
        <w:t xml:space="preserve">38/2023 Prezydenta Miasta Stalowej Woli z dnia 8 lutego 2023 r. </w:t>
      </w:r>
      <w:r w:rsidR="00B47B16">
        <w:t>w</w:t>
      </w:r>
      <w:r w:rsidR="008F1B2A">
        <w:t xml:space="preserve"> </w:t>
      </w:r>
      <w:r w:rsidR="008F1B2A" w:rsidRPr="008F1B2A">
        <w:t>sprawie przeprowadzenia konsultacji społecznych dotyczących projektu „Strategii Rozwoju Miasta Stalowej Woli na lata 2022-2030”</w:t>
      </w:r>
      <w:r w:rsidR="00A31CB1">
        <w:t>.</w:t>
      </w:r>
    </w:p>
    <w:p w14:paraId="4D432AA6" w14:textId="1B8792C3" w:rsidR="008F1B2A" w:rsidRPr="008F1B2A" w:rsidRDefault="003763F1" w:rsidP="00667DC9">
      <w:pPr>
        <w:pStyle w:val="Akapitzlist"/>
        <w:numPr>
          <w:ilvl w:val="0"/>
          <w:numId w:val="3"/>
        </w:numPr>
        <w:rPr>
          <w:rFonts w:ascii="Calibri" w:hAnsi="Calibri" w:cs="Calibri"/>
        </w:rPr>
      </w:pPr>
      <w:hyperlink r:id="rId14" w:history="1">
        <w:r w:rsidR="008F1B2A" w:rsidRPr="008F1B2A">
          <w:rPr>
            <w:rStyle w:val="Hipercze"/>
            <w:rFonts w:ascii="Calibri" w:hAnsi="Calibri" w:cs="Calibri"/>
          </w:rPr>
          <w:t>https://bip.stalowawola.pl/?c=mdTresc-cmPokazTresc-1370-24118</w:t>
        </w:r>
      </w:hyperlink>
    </w:p>
    <w:p w14:paraId="107A5743" w14:textId="77777777" w:rsidR="008F1B2A" w:rsidRDefault="008D5AD1" w:rsidP="00B47B16">
      <w:r>
        <w:t>Jako termin prow</w:t>
      </w:r>
      <w:r w:rsidR="00021EF0">
        <w:t>adzenia konsultac</w:t>
      </w:r>
      <w:r w:rsidR="00A31CB1">
        <w:t xml:space="preserve">ji wskazano: </w:t>
      </w:r>
      <w:r w:rsidR="008F1B2A">
        <w:t>10.02</w:t>
      </w:r>
      <w:r w:rsidR="00D74377">
        <w:t>.2023</w:t>
      </w:r>
      <w:r w:rsidR="00D20000">
        <w:t>-</w:t>
      </w:r>
      <w:r w:rsidR="008F1B2A">
        <w:t>17.03</w:t>
      </w:r>
      <w:r w:rsidR="00D20000">
        <w:t>.</w:t>
      </w:r>
      <w:r w:rsidR="00B47B16">
        <w:t>2023</w:t>
      </w:r>
      <w:r>
        <w:t xml:space="preserve"> r. Ko</w:t>
      </w:r>
      <w:r w:rsidR="00021EF0">
        <w:t>nsultacje przeprowadzone były w </w:t>
      </w:r>
      <w:r w:rsidR="00171811">
        <w:t xml:space="preserve">formie składania opinii i uwag </w:t>
      </w:r>
      <w:r w:rsidR="00454C3A">
        <w:t xml:space="preserve">w formie pisemnej oraz </w:t>
      </w:r>
      <w:r>
        <w:t>za pomocą środków komunikacji elektr</w:t>
      </w:r>
      <w:r w:rsidRPr="000149E8">
        <w:t>onicznej.</w:t>
      </w:r>
      <w:r w:rsidR="00216E40" w:rsidRPr="000149E8">
        <w:t xml:space="preserve"> </w:t>
      </w:r>
    </w:p>
    <w:p w14:paraId="7C61ABA1" w14:textId="66CDD9C6" w:rsidR="008F1B2A" w:rsidRDefault="003763F1" w:rsidP="00667DC9">
      <w:pPr>
        <w:pStyle w:val="Akapitzlist"/>
        <w:numPr>
          <w:ilvl w:val="0"/>
          <w:numId w:val="3"/>
        </w:numPr>
      </w:pPr>
      <w:hyperlink r:id="rId15" w:history="1">
        <w:r w:rsidR="008F1B2A" w:rsidRPr="00252DD4">
          <w:rPr>
            <w:rStyle w:val="Hipercze"/>
          </w:rPr>
          <w:t>https://www.stalowawola.pl/zaproszenie-do-udzialu-w-konsultacjach-spolecznych/</w:t>
        </w:r>
      </w:hyperlink>
    </w:p>
    <w:p w14:paraId="11965074" w14:textId="1DC80158" w:rsidR="008F1B2A" w:rsidRDefault="003763F1" w:rsidP="00667DC9">
      <w:pPr>
        <w:pStyle w:val="Akapitzlist"/>
        <w:numPr>
          <w:ilvl w:val="0"/>
          <w:numId w:val="3"/>
        </w:numPr>
      </w:pPr>
      <w:hyperlink r:id="rId16" w:history="1">
        <w:r w:rsidR="008F1B2A" w:rsidRPr="00252DD4">
          <w:rPr>
            <w:rStyle w:val="Hipercze"/>
          </w:rPr>
          <w:t>https://stalowanews.pl/20230211534928/um-stalowa-wola-zaproszenie-do-udzialu-w-konsultacjach-spolecznych1676097605</w:t>
        </w:r>
      </w:hyperlink>
      <w:r w:rsidR="008F1B2A">
        <w:t xml:space="preserve"> </w:t>
      </w:r>
    </w:p>
    <w:p w14:paraId="1E097102" w14:textId="7A753A96" w:rsidR="00FB2B20" w:rsidRDefault="00C43A40" w:rsidP="00FB2B20">
      <w:r>
        <w:t>W spotkaniu konsultacyjnym</w:t>
      </w:r>
      <w:r w:rsidR="00FB2B20">
        <w:t>,</w:t>
      </w:r>
      <w:r>
        <w:t xml:space="preserve"> które odbyło </w:t>
      </w:r>
      <w:r w:rsidRPr="00C43A40">
        <w:t>się 9 marca 2023 r. w godz. 16.30 – 18.30 w Miejskiej Bibliotece Publicznej w Stalowej Woli przy ul. ks. J. Popiełuszki 10,</w:t>
      </w:r>
      <w:r>
        <w:t xml:space="preserve"> w sali spotkań nr 2 udział </w:t>
      </w:r>
      <w:r w:rsidRPr="00FB2B20">
        <w:t>wzięło</w:t>
      </w:r>
      <w:r w:rsidR="00FB2B20" w:rsidRPr="00FB2B20">
        <w:t xml:space="preserve"> 14 osób.</w:t>
      </w:r>
      <w:r w:rsidR="00FB2B20">
        <w:t xml:space="preserve"> W trakcie spotkania zgłoszono następujące wnioski i uwagi: </w:t>
      </w:r>
    </w:p>
    <w:p w14:paraId="7635A9CE" w14:textId="27A10017" w:rsidR="00FB2B20" w:rsidRDefault="00FB2B20" w:rsidP="00667DC9">
      <w:pPr>
        <w:pStyle w:val="Akapitzlist"/>
        <w:numPr>
          <w:ilvl w:val="0"/>
          <w:numId w:val="4"/>
        </w:numPr>
      </w:pPr>
      <w:r>
        <w:t>W strategii nie ujęto kwestii związanych z ochroną środowiska, ochroną drzew oraz rozwojem terenów zielonych;</w:t>
      </w:r>
    </w:p>
    <w:p w14:paraId="01A52DFC" w14:textId="77777777" w:rsidR="00FB2B20" w:rsidRDefault="00FB2B20" w:rsidP="00667DC9">
      <w:pPr>
        <w:pStyle w:val="Akapitzlist"/>
        <w:numPr>
          <w:ilvl w:val="0"/>
          <w:numId w:val="4"/>
        </w:numPr>
      </w:pPr>
      <w:r>
        <w:t>Strategia przewiduje budowę dwóch bloków przy ul. Orzeszkowej - budowa ma mieć negatywny wpływ na komfort zamieszkania przez nadmierne zagęszczenie zabudowy oraz prowadzenie wycinki drzew;</w:t>
      </w:r>
    </w:p>
    <w:p w14:paraId="5F062070" w14:textId="77777777" w:rsidR="00FB2B20" w:rsidRDefault="00FB2B20" w:rsidP="00667DC9">
      <w:pPr>
        <w:pStyle w:val="Akapitzlist"/>
        <w:numPr>
          <w:ilvl w:val="0"/>
          <w:numId w:val="4"/>
        </w:numPr>
      </w:pPr>
      <w:r>
        <w:lastRenderedPageBreak/>
        <w:t>Strategia powinna przewidzieć rozbudowę systemu monitoringu jakości powietrza, w tym montaż czujników powietrza na stadionie miejskim;</w:t>
      </w:r>
    </w:p>
    <w:p w14:paraId="7D1CB374" w14:textId="2EE0307F" w:rsidR="00FB2B20" w:rsidRDefault="00FB2B20" w:rsidP="00667DC9">
      <w:pPr>
        <w:pStyle w:val="Akapitzlist"/>
        <w:numPr>
          <w:ilvl w:val="0"/>
          <w:numId w:val="4"/>
        </w:numPr>
      </w:pPr>
      <w:r>
        <w:t>Zawnioskowano o budowę dworca PKS;</w:t>
      </w:r>
    </w:p>
    <w:p w14:paraId="0CBAE474" w14:textId="0201B39F" w:rsidR="00FB2B20" w:rsidRDefault="00FB2B20" w:rsidP="00667DC9">
      <w:pPr>
        <w:pStyle w:val="Akapitzlist"/>
        <w:numPr>
          <w:ilvl w:val="0"/>
          <w:numId w:val="4"/>
        </w:numPr>
      </w:pPr>
      <w:r>
        <w:t>Zawnioskowano o dodanie kierunku działania skupiającego się o p</w:t>
      </w:r>
      <w:r w:rsidR="00D22A44">
        <w:t>oszerzenia terenu Stalowej Woli</w:t>
      </w:r>
      <w:r>
        <w:t xml:space="preserve">; </w:t>
      </w:r>
    </w:p>
    <w:p w14:paraId="28FD8505" w14:textId="77777777" w:rsidR="00FB2B20" w:rsidRDefault="00FB2B20" w:rsidP="00667DC9">
      <w:pPr>
        <w:pStyle w:val="Akapitzlist"/>
        <w:numPr>
          <w:ilvl w:val="0"/>
          <w:numId w:val="4"/>
        </w:numPr>
      </w:pPr>
      <w:r>
        <w:t>Zawnioskowano o budowanie strategicznego rozwoju miasta jako centrum rozwoju (przemysł, praca, edukacja itp.);</w:t>
      </w:r>
    </w:p>
    <w:p w14:paraId="522074B7" w14:textId="77777777" w:rsidR="00FB2B20" w:rsidRDefault="00FB2B20" w:rsidP="00667DC9">
      <w:pPr>
        <w:pStyle w:val="Akapitzlist"/>
        <w:numPr>
          <w:ilvl w:val="0"/>
          <w:numId w:val="4"/>
        </w:numPr>
      </w:pPr>
      <w:r>
        <w:t>Zaktualizowanie diagnozy w zakresie wskazania dokonanej rozbudowy elektrowni o blok 450 MW;</w:t>
      </w:r>
    </w:p>
    <w:p w14:paraId="12300C41" w14:textId="3AF2FA46" w:rsidR="00C43A40" w:rsidRDefault="00FB2B20" w:rsidP="00667DC9">
      <w:pPr>
        <w:pStyle w:val="Akapitzlist"/>
        <w:numPr>
          <w:ilvl w:val="0"/>
          <w:numId w:val="4"/>
        </w:numPr>
      </w:pPr>
      <w:r>
        <w:t>Zawnioskowano o przetłumaczenie angielskich terminów w dokumencie na polskie.</w:t>
      </w:r>
    </w:p>
    <w:p w14:paraId="7E557EFB" w14:textId="77777777" w:rsidR="00FB2B20" w:rsidRDefault="00FB2B20" w:rsidP="00B47B16"/>
    <w:p w14:paraId="1CA1CA77" w14:textId="07F17E27" w:rsidR="00167853" w:rsidRDefault="00C645BB" w:rsidP="00B47B16">
      <w:r>
        <w:t xml:space="preserve">Poniżej przedstawiono przesłane uwagi wraz odniesieniem i wskazaniem sposobu uwzględnienia. </w:t>
      </w:r>
    </w:p>
    <w:p w14:paraId="79CDCD17" w14:textId="0E9035A1" w:rsidR="00181706" w:rsidRDefault="008D5AD1" w:rsidP="00FD5C0F">
      <w:r>
        <w:t xml:space="preserve">Zgodnie z art. 6.6. </w:t>
      </w:r>
      <w:r w:rsidR="002E5286">
        <w:t>p</w:t>
      </w:r>
      <w:r w:rsidR="00FD5C0F">
        <w:t>ublikuje s</w:t>
      </w:r>
      <w:r w:rsidR="002E5286">
        <w:t>ię niniejszy, przedmiotowy raport, dotyczący p</w:t>
      </w:r>
      <w:r w:rsidR="004C0C64">
        <w:t>rzebiegu i wyników konsultacji, który zawiera w szczególności ustosunkowanie</w:t>
      </w:r>
      <w:r w:rsidR="007918E8">
        <w:t xml:space="preserve"> się do zgłoszonych uwag wraz z </w:t>
      </w:r>
      <w:r w:rsidR="004C0C64">
        <w:t>uzasadnieniem.</w:t>
      </w:r>
    </w:p>
    <w:p w14:paraId="6741E0EA" w14:textId="77777777" w:rsidR="005B3968" w:rsidRDefault="005B3968" w:rsidP="008D5AD1">
      <w:pPr>
        <w:pStyle w:val="Nagwek1"/>
      </w:pPr>
      <w:r>
        <w:br w:type="page"/>
      </w:r>
    </w:p>
    <w:p w14:paraId="5F79DDB3" w14:textId="77777777" w:rsidR="00667DC9" w:rsidRDefault="00667DC9" w:rsidP="004E5F31">
      <w:pPr>
        <w:pStyle w:val="Nagwek1"/>
        <w:rPr>
          <w:b/>
          <w:bCs/>
          <w:color w:val="767171" w:themeColor="background2" w:themeShade="80"/>
        </w:rPr>
        <w:sectPr w:rsidR="00667DC9" w:rsidSect="005B3968">
          <w:headerReference w:type="even" r:id="rId17"/>
          <w:footerReference w:type="even" r:id="rId18"/>
          <w:pgSz w:w="11906" w:h="16838"/>
          <w:pgMar w:top="1418" w:right="1418" w:bottom="1418" w:left="1418" w:header="709" w:footer="709" w:gutter="0"/>
          <w:paperSrc w:first="4"/>
          <w:cols w:space="708"/>
          <w:docGrid w:linePitch="360"/>
        </w:sectPr>
      </w:pPr>
    </w:p>
    <w:p w14:paraId="468CEBF5" w14:textId="2BF48AB4" w:rsidR="004C0C64" w:rsidRDefault="004C0C64" w:rsidP="004E5F31">
      <w:pPr>
        <w:pStyle w:val="Nagwek1"/>
        <w:rPr>
          <w:b/>
          <w:bCs/>
          <w:color w:val="767171" w:themeColor="background2" w:themeShade="80"/>
        </w:rPr>
      </w:pPr>
      <w:r w:rsidRPr="004E5F31">
        <w:rPr>
          <w:b/>
          <w:bCs/>
          <w:color w:val="767171" w:themeColor="background2" w:themeShade="80"/>
        </w:rPr>
        <w:lastRenderedPageBreak/>
        <w:t>Ustosunkowanie się do zgłoszonych uwag wraz z uzasadnieniem</w:t>
      </w:r>
    </w:p>
    <w:tbl>
      <w:tblPr>
        <w:tblStyle w:val="Tabela-Siatka"/>
        <w:tblW w:w="13994" w:type="dxa"/>
        <w:tblLayout w:type="fixed"/>
        <w:tblLook w:val="04A0" w:firstRow="1" w:lastRow="0" w:firstColumn="1" w:lastColumn="0" w:noHBand="0" w:noVBand="1"/>
      </w:tblPr>
      <w:tblGrid>
        <w:gridCol w:w="1980"/>
        <w:gridCol w:w="3003"/>
        <w:gridCol w:w="3004"/>
        <w:gridCol w:w="3003"/>
        <w:gridCol w:w="3004"/>
      </w:tblGrid>
      <w:tr w:rsidR="00667DC9" w:rsidRPr="00667DC9" w14:paraId="5E424A2F" w14:textId="77777777" w:rsidTr="00900EC4">
        <w:tc>
          <w:tcPr>
            <w:tcW w:w="1980" w:type="dxa"/>
            <w:shd w:val="clear" w:color="auto" w:fill="5B9BD5" w:themeFill="accent1"/>
            <w:vAlign w:val="center"/>
          </w:tcPr>
          <w:p w14:paraId="6EA7495A" w14:textId="1C288C1B" w:rsidR="00667DC9" w:rsidRPr="00667DC9" w:rsidRDefault="00667DC9" w:rsidP="00900EC4">
            <w:pPr>
              <w:spacing w:line="240" w:lineRule="auto"/>
              <w:jc w:val="left"/>
              <w:rPr>
                <w:rFonts w:cstheme="minorHAnsi"/>
              </w:rPr>
            </w:pPr>
            <w:r w:rsidRPr="00667DC9">
              <w:rPr>
                <w:rFonts w:cstheme="minorHAnsi"/>
              </w:rPr>
              <w:t>Część dokumentu, do którego odnosi się uwaga (rozdział/ punkt/ strona)</w:t>
            </w:r>
          </w:p>
        </w:tc>
        <w:tc>
          <w:tcPr>
            <w:tcW w:w="3003" w:type="dxa"/>
            <w:shd w:val="clear" w:color="auto" w:fill="5B9BD5" w:themeFill="accent1"/>
            <w:vAlign w:val="center"/>
          </w:tcPr>
          <w:p w14:paraId="22B5F324" w14:textId="5A93A27A" w:rsidR="00667DC9" w:rsidRPr="00667DC9" w:rsidRDefault="00667DC9" w:rsidP="00900EC4">
            <w:pPr>
              <w:spacing w:line="240" w:lineRule="auto"/>
              <w:jc w:val="left"/>
              <w:rPr>
                <w:rFonts w:cstheme="minorHAnsi"/>
              </w:rPr>
            </w:pPr>
            <w:r w:rsidRPr="00667DC9">
              <w:rPr>
                <w:rFonts w:cstheme="minorHAnsi"/>
              </w:rPr>
              <w:t>Dotychczasowy zapis</w:t>
            </w:r>
          </w:p>
        </w:tc>
        <w:tc>
          <w:tcPr>
            <w:tcW w:w="3004" w:type="dxa"/>
            <w:shd w:val="clear" w:color="auto" w:fill="5B9BD5" w:themeFill="accent1"/>
            <w:vAlign w:val="center"/>
          </w:tcPr>
          <w:p w14:paraId="393D5FDB" w14:textId="2810848F" w:rsidR="00667DC9" w:rsidRPr="00667DC9" w:rsidRDefault="00667DC9" w:rsidP="00900EC4">
            <w:pPr>
              <w:spacing w:line="240" w:lineRule="auto"/>
              <w:jc w:val="left"/>
              <w:rPr>
                <w:rFonts w:cstheme="minorHAnsi"/>
              </w:rPr>
            </w:pPr>
            <w:r w:rsidRPr="00667DC9">
              <w:rPr>
                <w:rFonts w:cstheme="minorHAnsi"/>
              </w:rPr>
              <w:t>Proponowany zmieniony zapis</w:t>
            </w:r>
          </w:p>
        </w:tc>
        <w:tc>
          <w:tcPr>
            <w:tcW w:w="3003" w:type="dxa"/>
            <w:shd w:val="clear" w:color="auto" w:fill="5B9BD5" w:themeFill="accent1"/>
            <w:vAlign w:val="center"/>
          </w:tcPr>
          <w:p w14:paraId="02931BBF" w14:textId="1CBA198C" w:rsidR="00667DC9" w:rsidRPr="00667DC9" w:rsidRDefault="00667DC9" w:rsidP="00900EC4">
            <w:pPr>
              <w:spacing w:line="240" w:lineRule="auto"/>
              <w:jc w:val="left"/>
              <w:rPr>
                <w:rFonts w:cstheme="minorHAnsi"/>
              </w:rPr>
            </w:pPr>
            <w:r w:rsidRPr="00667DC9">
              <w:rPr>
                <w:rFonts w:cstheme="minorHAnsi"/>
              </w:rPr>
              <w:t>Uzasadnienie uwagi</w:t>
            </w:r>
          </w:p>
        </w:tc>
        <w:tc>
          <w:tcPr>
            <w:tcW w:w="3004" w:type="dxa"/>
            <w:shd w:val="clear" w:color="auto" w:fill="5B9BD5" w:themeFill="accent1"/>
            <w:vAlign w:val="center"/>
          </w:tcPr>
          <w:p w14:paraId="609C10ED" w14:textId="77777777" w:rsidR="00667DC9" w:rsidRPr="00667DC9" w:rsidRDefault="00667DC9" w:rsidP="00900EC4">
            <w:pPr>
              <w:spacing w:line="240" w:lineRule="auto"/>
              <w:jc w:val="left"/>
              <w:rPr>
                <w:rFonts w:cstheme="minorHAnsi"/>
              </w:rPr>
            </w:pPr>
            <w:r w:rsidRPr="00667DC9">
              <w:rPr>
                <w:rFonts w:cstheme="minorHAnsi"/>
              </w:rPr>
              <w:t>Odniesienie</w:t>
            </w:r>
          </w:p>
        </w:tc>
      </w:tr>
      <w:tr w:rsidR="00667DC9" w:rsidRPr="00667DC9" w14:paraId="12E93764" w14:textId="77777777" w:rsidTr="00900EC4">
        <w:trPr>
          <w:trHeight w:val="443"/>
        </w:trPr>
        <w:tc>
          <w:tcPr>
            <w:tcW w:w="13994" w:type="dxa"/>
            <w:gridSpan w:val="5"/>
            <w:shd w:val="clear" w:color="auto" w:fill="BDD6EE" w:themeFill="accent1" w:themeFillTint="66"/>
            <w:vAlign w:val="center"/>
          </w:tcPr>
          <w:p w14:paraId="3024E81C" w14:textId="4338EAFE" w:rsidR="00667DC9" w:rsidRPr="00900EC4" w:rsidRDefault="00900EC4" w:rsidP="00900EC4">
            <w:pPr>
              <w:spacing w:line="240" w:lineRule="auto"/>
              <w:jc w:val="left"/>
              <w:rPr>
                <w:rFonts w:cstheme="minorHAnsi"/>
                <w:b/>
              </w:rPr>
            </w:pPr>
            <w:r w:rsidRPr="00900EC4">
              <w:rPr>
                <w:rFonts w:cstheme="minorHAnsi"/>
                <w:b/>
              </w:rPr>
              <w:t xml:space="preserve">Podmiot zgłaszający uwagę: </w:t>
            </w:r>
            <w:r w:rsidR="00667DC9" w:rsidRPr="00900EC4">
              <w:rPr>
                <w:rFonts w:cstheme="minorHAnsi"/>
                <w:b/>
              </w:rPr>
              <w:t>Powiat Stalowowolski</w:t>
            </w:r>
          </w:p>
        </w:tc>
      </w:tr>
      <w:tr w:rsidR="00667DC9" w:rsidRPr="00667DC9" w14:paraId="57EB75AB" w14:textId="77777777" w:rsidTr="00900EC4">
        <w:tc>
          <w:tcPr>
            <w:tcW w:w="1980" w:type="dxa"/>
          </w:tcPr>
          <w:p w14:paraId="17FEBA2B" w14:textId="77777777" w:rsidR="00667DC9" w:rsidRPr="00667DC9" w:rsidRDefault="00667DC9" w:rsidP="00900EC4">
            <w:pPr>
              <w:spacing w:line="240" w:lineRule="auto"/>
              <w:jc w:val="left"/>
              <w:rPr>
                <w:rFonts w:cstheme="minorHAnsi"/>
              </w:rPr>
            </w:pPr>
            <w:r w:rsidRPr="00667DC9">
              <w:rPr>
                <w:rFonts w:cstheme="minorHAnsi"/>
              </w:rPr>
              <w:t>rozdz. 1/pkt 1.2/str. 9</w:t>
            </w:r>
          </w:p>
        </w:tc>
        <w:tc>
          <w:tcPr>
            <w:tcW w:w="3003" w:type="dxa"/>
          </w:tcPr>
          <w:p w14:paraId="2238B800" w14:textId="77777777" w:rsidR="00667DC9" w:rsidRPr="00667DC9" w:rsidRDefault="00667DC9" w:rsidP="00900EC4">
            <w:pPr>
              <w:spacing w:line="240" w:lineRule="auto"/>
              <w:jc w:val="left"/>
              <w:rPr>
                <w:rFonts w:cstheme="minorHAnsi"/>
              </w:rPr>
            </w:pPr>
            <w:r w:rsidRPr="00667DC9">
              <w:rPr>
                <w:rFonts w:cstheme="minorHAnsi"/>
              </w:rPr>
              <w:t xml:space="preserve">"Strategia Rozwoju Powiatu Stalowowolskiego na lata 2017-2023 – jest dokumentem strategicznym określającym podstawowe założenia rozwojowe na poziomie powiatowym. Realizacja zawartych w dokumencie zaleceń ma przyczynić się do poprawy jakości życia mieszkańców powiatu poprzez realizację głównego celu, jakim jest wspieranie społeczności, dbając o współpracę licznych podmiotów, wykorzystując własne zasoby i pojawiające się szanse. Zgodnie z obowiązującym dokumentem, powiat stalowowolski stanie się miejscem zapewniającym dobrą jakość życia oraz szeroki zakres usług dotyczących bezpieczeństwa i rozwoju </w:t>
            </w:r>
            <w:r w:rsidRPr="00667DC9">
              <w:rPr>
                <w:rFonts w:cstheme="minorHAnsi"/>
              </w:rPr>
              <w:lastRenderedPageBreak/>
              <w:t>społeczno-gospodarczego. Przytoczona strategia zakłada realizację trzech celów głównych:</w:t>
            </w:r>
          </w:p>
          <w:p w14:paraId="74F78A33" w14:textId="77777777" w:rsidR="00667DC9" w:rsidRPr="00667DC9" w:rsidRDefault="00667DC9" w:rsidP="00900EC4">
            <w:pPr>
              <w:spacing w:line="240" w:lineRule="auto"/>
              <w:jc w:val="left"/>
              <w:rPr>
                <w:rFonts w:cstheme="minorHAnsi"/>
              </w:rPr>
            </w:pPr>
            <w:r w:rsidRPr="00667DC9">
              <w:rPr>
                <w:rFonts w:cstheme="minorHAnsi"/>
              </w:rPr>
              <w:t>I. Zapewnienie jakości życia odpowiadającej potrzebom i aspiracjom mieszkańców powiatu stalowowolskiego.</w:t>
            </w:r>
          </w:p>
          <w:p w14:paraId="577DBB31" w14:textId="77777777" w:rsidR="00667DC9" w:rsidRPr="00667DC9" w:rsidRDefault="00667DC9" w:rsidP="00900EC4">
            <w:pPr>
              <w:spacing w:line="240" w:lineRule="auto"/>
              <w:jc w:val="left"/>
              <w:rPr>
                <w:rFonts w:cstheme="minorHAnsi"/>
              </w:rPr>
            </w:pPr>
            <w:r w:rsidRPr="00667DC9">
              <w:rPr>
                <w:rFonts w:cstheme="minorHAnsi"/>
              </w:rPr>
              <w:t>II. Wspieranie rozwoju przedsiębiorczości oraz miejsc pracy dających możliwość rozwoju osobistego i zawodowego.</w:t>
            </w:r>
          </w:p>
          <w:p w14:paraId="0D83199A" w14:textId="77777777" w:rsidR="00667DC9" w:rsidRPr="00667DC9" w:rsidRDefault="00667DC9" w:rsidP="00900EC4">
            <w:pPr>
              <w:spacing w:line="240" w:lineRule="auto"/>
              <w:jc w:val="left"/>
              <w:rPr>
                <w:rFonts w:cstheme="minorHAnsi"/>
              </w:rPr>
            </w:pPr>
            <w:r w:rsidRPr="00667DC9">
              <w:rPr>
                <w:rFonts w:cstheme="minorHAnsi"/>
              </w:rPr>
              <w:t>III. Rozwój aktywności społecznej oraz inicjowanie i wzmacnianie współpracy pomiędzy podmiotami społecznymi, gospodarczymi i publicznymi.</w:t>
            </w:r>
          </w:p>
          <w:p w14:paraId="7979D167" w14:textId="77777777" w:rsidR="00667DC9" w:rsidRPr="00667DC9" w:rsidRDefault="00667DC9" w:rsidP="00900EC4">
            <w:pPr>
              <w:spacing w:line="240" w:lineRule="auto"/>
              <w:jc w:val="left"/>
              <w:rPr>
                <w:rFonts w:cstheme="minorHAnsi"/>
              </w:rPr>
            </w:pPr>
            <w:r w:rsidRPr="00667DC9">
              <w:rPr>
                <w:rFonts w:cstheme="minorHAnsi"/>
              </w:rPr>
              <w:t>Niniejsza strategia wpisuje się w założenia strategii powiatowej."</w:t>
            </w:r>
          </w:p>
        </w:tc>
        <w:tc>
          <w:tcPr>
            <w:tcW w:w="3004" w:type="dxa"/>
          </w:tcPr>
          <w:p w14:paraId="51635FEB" w14:textId="77777777" w:rsidR="00667DC9" w:rsidRPr="00667DC9" w:rsidRDefault="00667DC9" w:rsidP="00900EC4">
            <w:pPr>
              <w:spacing w:line="240" w:lineRule="auto"/>
              <w:jc w:val="left"/>
              <w:rPr>
                <w:rFonts w:cstheme="minorHAnsi"/>
              </w:rPr>
            </w:pPr>
            <w:r w:rsidRPr="00667DC9">
              <w:rPr>
                <w:rFonts w:cstheme="minorHAnsi"/>
              </w:rPr>
              <w:lastRenderedPageBreak/>
              <w:t>Proponujemy usunięcie całego fragmentu dotyczącego strategii powiatu.</w:t>
            </w:r>
          </w:p>
        </w:tc>
        <w:tc>
          <w:tcPr>
            <w:tcW w:w="3003" w:type="dxa"/>
          </w:tcPr>
          <w:p w14:paraId="6C638BD1" w14:textId="77777777" w:rsidR="00667DC9" w:rsidRPr="00667DC9" w:rsidRDefault="00667DC9" w:rsidP="00900EC4">
            <w:pPr>
              <w:spacing w:line="240" w:lineRule="auto"/>
              <w:jc w:val="left"/>
              <w:rPr>
                <w:rFonts w:cstheme="minorHAnsi"/>
              </w:rPr>
            </w:pPr>
            <w:r w:rsidRPr="00667DC9">
              <w:rPr>
                <w:rFonts w:cstheme="minorHAnsi"/>
              </w:rPr>
              <w:t>Proszę nie powoływać się na zapis, iż "niniejsza strategia wpisuje się w założenia strategii powiatowej", ponieważ Strategia Rozwoju Powiatu Stalowowolskiego na lata 2017-2023 nie została formalnie uchwalona.</w:t>
            </w:r>
          </w:p>
        </w:tc>
        <w:tc>
          <w:tcPr>
            <w:tcW w:w="3004" w:type="dxa"/>
          </w:tcPr>
          <w:p w14:paraId="41F7BBC6" w14:textId="77777777" w:rsidR="00667DC9" w:rsidRPr="00667DC9" w:rsidRDefault="00667DC9" w:rsidP="00900EC4">
            <w:pPr>
              <w:spacing w:line="240" w:lineRule="auto"/>
              <w:jc w:val="left"/>
              <w:rPr>
                <w:rFonts w:cstheme="minorHAnsi"/>
              </w:rPr>
            </w:pPr>
            <w:r w:rsidRPr="00667DC9">
              <w:rPr>
                <w:rFonts w:cstheme="minorHAnsi"/>
              </w:rPr>
              <w:t>Uwaga uwzględniona.</w:t>
            </w:r>
          </w:p>
        </w:tc>
      </w:tr>
      <w:tr w:rsidR="00667DC9" w:rsidRPr="00667DC9" w14:paraId="5630A33D" w14:textId="77777777" w:rsidTr="00900EC4">
        <w:trPr>
          <w:trHeight w:val="383"/>
        </w:trPr>
        <w:tc>
          <w:tcPr>
            <w:tcW w:w="13994" w:type="dxa"/>
            <w:gridSpan w:val="5"/>
            <w:shd w:val="clear" w:color="auto" w:fill="BDD6EE" w:themeFill="accent1" w:themeFillTint="66"/>
          </w:tcPr>
          <w:p w14:paraId="7F0DF9AF" w14:textId="56F92161" w:rsidR="00900EC4" w:rsidRPr="00667DC9" w:rsidRDefault="00900EC4" w:rsidP="00667DC9">
            <w:pPr>
              <w:spacing w:line="240" w:lineRule="auto"/>
              <w:rPr>
                <w:rFonts w:cstheme="minorHAnsi"/>
              </w:rPr>
            </w:pPr>
            <w:r w:rsidRPr="00900EC4">
              <w:rPr>
                <w:rFonts w:cstheme="minorHAnsi"/>
                <w:b/>
              </w:rPr>
              <w:t xml:space="preserve">Podmiot zgłaszający uwagę: </w:t>
            </w:r>
            <w:r w:rsidR="00667DC9" w:rsidRPr="00900EC4">
              <w:rPr>
                <w:rFonts w:cstheme="minorHAnsi"/>
                <w:b/>
              </w:rPr>
              <w:t>Miejski Zakład Komunalny Sp. z o. o. w Stalowej Woli</w:t>
            </w:r>
          </w:p>
        </w:tc>
      </w:tr>
      <w:tr w:rsidR="00667DC9" w:rsidRPr="00667DC9" w14:paraId="43E374E0" w14:textId="77777777" w:rsidTr="00900EC4">
        <w:tc>
          <w:tcPr>
            <w:tcW w:w="1980" w:type="dxa"/>
          </w:tcPr>
          <w:p w14:paraId="22F32DF5" w14:textId="77777777" w:rsidR="00667DC9" w:rsidRPr="00667DC9" w:rsidRDefault="00667DC9" w:rsidP="00667DC9">
            <w:pPr>
              <w:spacing w:line="240" w:lineRule="auto"/>
              <w:rPr>
                <w:rFonts w:cstheme="minorHAnsi"/>
              </w:rPr>
            </w:pPr>
            <w:r w:rsidRPr="00667DC9">
              <w:rPr>
                <w:rFonts w:cstheme="minorHAnsi"/>
              </w:rPr>
              <w:t>Rozdział: Jakośc życia, mocne strony, strona 28.</w:t>
            </w:r>
          </w:p>
        </w:tc>
        <w:tc>
          <w:tcPr>
            <w:tcW w:w="3003" w:type="dxa"/>
          </w:tcPr>
          <w:p w14:paraId="6636DED4" w14:textId="77777777" w:rsidR="00667DC9" w:rsidRPr="00667DC9" w:rsidRDefault="00667DC9" w:rsidP="00667DC9">
            <w:pPr>
              <w:spacing w:line="240" w:lineRule="auto"/>
              <w:rPr>
                <w:rFonts w:cstheme="minorHAnsi"/>
              </w:rPr>
            </w:pPr>
            <w:r w:rsidRPr="00667DC9">
              <w:rPr>
                <w:rFonts w:cstheme="minorHAnsi"/>
              </w:rPr>
              <w:t xml:space="preserve">„Miasto systematycznie poprawia jakość taboru użytkowanego w ramach komunikacji miejskiej. Niemal 1/3 autobusów należących do ZKM to pojazdy nowoczesne, bezemisyjne, co korzystnie wpływa na poprawę jakości powietrza. Ponadto ceny </w:t>
            </w:r>
            <w:r w:rsidRPr="00667DC9">
              <w:rPr>
                <w:rFonts w:cstheme="minorHAnsi"/>
              </w:rPr>
              <w:lastRenderedPageBreak/>
              <w:t>biletów w porównaniu do podobnych miast, są znacznie niższe, co może być istotnym elementem korzystnie wpływającym na zwiększenie zainteresowania mieszkańców dostępną ofertą transportową.”</w:t>
            </w:r>
          </w:p>
        </w:tc>
        <w:tc>
          <w:tcPr>
            <w:tcW w:w="3004" w:type="dxa"/>
          </w:tcPr>
          <w:p w14:paraId="620F4826" w14:textId="77777777" w:rsidR="00667DC9" w:rsidRPr="00667DC9" w:rsidRDefault="00667DC9" w:rsidP="00667DC9">
            <w:pPr>
              <w:spacing w:line="240" w:lineRule="auto"/>
              <w:rPr>
                <w:rFonts w:cstheme="minorHAnsi"/>
              </w:rPr>
            </w:pPr>
            <w:r w:rsidRPr="00667DC9">
              <w:rPr>
                <w:rFonts w:cstheme="minorHAnsi"/>
              </w:rPr>
              <w:lastRenderedPageBreak/>
              <w:t xml:space="preserve">„Miasto systematycznie poprawia jakość taboru użytkowanego w ramach komunikacji miejskiej. Niemal 1/3 autobusów należących do MZK to pojazdy nowoczesne, bezemisyjne, co korzystnie wpływa na poprawę jakości powietrza. Ponadto ceny </w:t>
            </w:r>
            <w:r w:rsidRPr="00667DC9">
              <w:rPr>
                <w:rFonts w:cstheme="minorHAnsi"/>
              </w:rPr>
              <w:lastRenderedPageBreak/>
              <w:t>biletów w porównaniu do podobnych miast, są znacznie niższe, co może być istotnym elementem korzystnie wpływającym na zwiększenie zainteresowania mieszkańców dostępną ofertą transportową.”</w:t>
            </w:r>
          </w:p>
        </w:tc>
        <w:tc>
          <w:tcPr>
            <w:tcW w:w="3003" w:type="dxa"/>
          </w:tcPr>
          <w:p w14:paraId="7F4FD189" w14:textId="77777777" w:rsidR="00667DC9" w:rsidRPr="00667DC9" w:rsidRDefault="00667DC9" w:rsidP="00667DC9">
            <w:pPr>
              <w:spacing w:line="240" w:lineRule="auto"/>
              <w:rPr>
                <w:rFonts w:cstheme="minorHAnsi"/>
              </w:rPr>
            </w:pPr>
            <w:r w:rsidRPr="00667DC9">
              <w:rPr>
                <w:rFonts w:cstheme="minorHAnsi"/>
              </w:rPr>
              <w:lastRenderedPageBreak/>
              <w:t xml:space="preserve">Skrót ZKM - jest nieznany mieszkańcom Stalowej Woli, ponieważ Zakład Komunikacji Miejskiej to jeden z 8 zakładów Miejskiego Zakładu Komunalnego Sp.z o.o., Na biletach, regulaminach przewozów, informacjach w </w:t>
            </w:r>
            <w:r w:rsidRPr="00667DC9">
              <w:rPr>
                <w:rFonts w:cstheme="minorHAnsi"/>
              </w:rPr>
              <w:lastRenderedPageBreak/>
              <w:t>autobusach widnieje logo MZK, prosimy o ujednolicenie.</w:t>
            </w:r>
          </w:p>
        </w:tc>
        <w:tc>
          <w:tcPr>
            <w:tcW w:w="3004" w:type="dxa"/>
          </w:tcPr>
          <w:p w14:paraId="34267F03" w14:textId="77777777" w:rsidR="00667DC9" w:rsidRPr="00667DC9" w:rsidRDefault="00667DC9" w:rsidP="00667DC9">
            <w:pPr>
              <w:spacing w:line="240" w:lineRule="auto"/>
              <w:rPr>
                <w:rFonts w:cstheme="minorHAnsi"/>
              </w:rPr>
            </w:pPr>
            <w:r w:rsidRPr="00667DC9">
              <w:rPr>
                <w:rFonts w:cstheme="minorHAnsi"/>
              </w:rPr>
              <w:lastRenderedPageBreak/>
              <w:t>Uwaga uwzględniona</w:t>
            </w:r>
          </w:p>
        </w:tc>
      </w:tr>
      <w:tr w:rsidR="00667DC9" w:rsidRPr="00667DC9" w14:paraId="23C37187" w14:textId="77777777" w:rsidTr="00900EC4">
        <w:tc>
          <w:tcPr>
            <w:tcW w:w="13994" w:type="dxa"/>
            <w:gridSpan w:val="5"/>
            <w:shd w:val="clear" w:color="auto" w:fill="BDD6EE" w:themeFill="accent1" w:themeFillTint="66"/>
          </w:tcPr>
          <w:p w14:paraId="0807869A" w14:textId="041828EC" w:rsidR="00667DC9" w:rsidRPr="00667DC9" w:rsidRDefault="00900EC4" w:rsidP="00667DC9">
            <w:pPr>
              <w:spacing w:line="240" w:lineRule="auto"/>
              <w:rPr>
                <w:rFonts w:cstheme="minorHAnsi"/>
              </w:rPr>
            </w:pPr>
            <w:r w:rsidRPr="00900EC4">
              <w:rPr>
                <w:rFonts w:cstheme="minorHAnsi"/>
                <w:b/>
              </w:rPr>
              <w:t xml:space="preserve">Podmiot zgłaszający uwagę: </w:t>
            </w:r>
            <w:r w:rsidR="00667DC9" w:rsidRPr="00900EC4">
              <w:rPr>
                <w:rFonts w:cstheme="minorHAnsi"/>
                <w:b/>
              </w:rPr>
              <w:t>dyrektor Zespołu Szkół nr 6 Specjalnych w Stalowej Woli, wiceprezes Stowarzyszenia Na Rzecz Osób Szczególnej Troski "Nadzieja" w Stalowej Woli</w:t>
            </w:r>
          </w:p>
        </w:tc>
      </w:tr>
      <w:tr w:rsidR="00667DC9" w:rsidRPr="00667DC9" w14:paraId="0A3637C4" w14:textId="77777777" w:rsidTr="00900EC4">
        <w:tc>
          <w:tcPr>
            <w:tcW w:w="1980" w:type="dxa"/>
          </w:tcPr>
          <w:p w14:paraId="1BE708A2" w14:textId="77777777" w:rsidR="00667DC9" w:rsidRPr="00667DC9" w:rsidRDefault="00667DC9" w:rsidP="00667DC9">
            <w:pPr>
              <w:spacing w:line="240" w:lineRule="auto"/>
              <w:rPr>
                <w:rFonts w:cstheme="minorHAnsi"/>
              </w:rPr>
            </w:pPr>
            <w:r w:rsidRPr="00667DC9">
              <w:rPr>
                <w:rFonts w:cstheme="minorHAnsi"/>
              </w:rPr>
              <w:t>2.3 str. 54</w:t>
            </w:r>
          </w:p>
        </w:tc>
        <w:tc>
          <w:tcPr>
            <w:tcW w:w="3003" w:type="dxa"/>
          </w:tcPr>
          <w:p w14:paraId="0942F85C" w14:textId="77777777" w:rsidR="00667DC9" w:rsidRPr="00667DC9" w:rsidRDefault="00667DC9" w:rsidP="00667DC9">
            <w:pPr>
              <w:spacing w:line="240" w:lineRule="auto"/>
              <w:rPr>
                <w:rFonts w:cstheme="minorHAnsi"/>
              </w:rPr>
            </w:pPr>
            <w:r w:rsidRPr="00667DC9">
              <w:rPr>
                <w:rFonts w:cstheme="minorHAnsi"/>
              </w:rPr>
              <w:t>1. Brak zapisu w Strategii Rozwoju Miasta</w:t>
            </w:r>
          </w:p>
        </w:tc>
        <w:tc>
          <w:tcPr>
            <w:tcW w:w="3004" w:type="dxa"/>
          </w:tcPr>
          <w:p w14:paraId="693E9C2A" w14:textId="77777777" w:rsidR="00667DC9" w:rsidRPr="00667DC9" w:rsidRDefault="00667DC9" w:rsidP="00667DC9">
            <w:pPr>
              <w:spacing w:line="240" w:lineRule="auto"/>
              <w:rPr>
                <w:rFonts w:cstheme="minorHAnsi"/>
              </w:rPr>
            </w:pPr>
            <w:r w:rsidRPr="00667DC9">
              <w:rPr>
                <w:rFonts w:cstheme="minorHAnsi"/>
              </w:rPr>
              <w:t>1.Środowiskowy Dom Samopomocy dla osób ze spektrum autyzmu oraz z niepełnosprawnościami sprzężeniami.</w:t>
            </w:r>
          </w:p>
        </w:tc>
        <w:tc>
          <w:tcPr>
            <w:tcW w:w="3003" w:type="dxa"/>
          </w:tcPr>
          <w:p w14:paraId="12CACD49" w14:textId="77777777" w:rsidR="00667DC9" w:rsidRDefault="00667DC9" w:rsidP="00667DC9">
            <w:pPr>
              <w:spacing w:line="240" w:lineRule="auto"/>
              <w:rPr>
                <w:rFonts w:cstheme="minorHAnsi"/>
              </w:rPr>
            </w:pPr>
            <w:r w:rsidRPr="00667DC9">
              <w:rPr>
                <w:rFonts w:cstheme="minorHAnsi"/>
              </w:rPr>
              <w:t>1.Brak ośrodka dziennego pobytu (ŚDS) dla osób ze spektrum autyzmu oraz z niepełnosprawnościami sprzężeniami stanowi ogromny problem dla rodziców i opiekunów. Obecny kształt Warsztatów Terapii Zajęciowej dyskwalifikuje dorosłych z autyzmem do uczestniczenia w zajęciach ze względu na charakter zaburzeń autystycznych.  Po zakończeniu edukacji w szkole specjalnej, rodzice uczniów nie mają  żadnego wyboru placówki, która odpowiadałaby na indywidualne potrzeby i możliwości ich pełnoletnich niepełnosprawnych dzieci.</w:t>
            </w:r>
          </w:p>
          <w:p w14:paraId="09322983" w14:textId="77777777" w:rsidR="00900EC4" w:rsidRDefault="00900EC4" w:rsidP="00667DC9">
            <w:pPr>
              <w:spacing w:line="240" w:lineRule="auto"/>
              <w:rPr>
                <w:rFonts w:cstheme="minorHAnsi"/>
              </w:rPr>
            </w:pPr>
          </w:p>
          <w:p w14:paraId="21F9E0AF" w14:textId="77777777" w:rsidR="00900EC4" w:rsidRPr="00667DC9" w:rsidRDefault="00900EC4" w:rsidP="00667DC9">
            <w:pPr>
              <w:spacing w:line="240" w:lineRule="auto"/>
              <w:rPr>
                <w:rFonts w:cstheme="minorHAnsi"/>
              </w:rPr>
            </w:pPr>
          </w:p>
        </w:tc>
        <w:tc>
          <w:tcPr>
            <w:tcW w:w="3004" w:type="dxa"/>
          </w:tcPr>
          <w:p w14:paraId="0A2D62DC" w14:textId="77777777" w:rsidR="00667DC9" w:rsidRPr="00667DC9" w:rsidRDefault="00667DC9" w:rsidP="00667DC9">
            <w:pPr>
              <w:spacing w:line="240" w:lineRule="auto"/>
              <w:rPr>
                <w:rFonts w:cstheme="minorHAnsi"/>
              </w:rPr>
            </w:pPr>
            <w:r w:rsidRPr="00667DC9">
              <w:rPr>
                <w:rFonts w:cstheme="minorHAnsi"/>
              </w:rPr>
              <w:t>Zakres wskazanego działania odpowiada działaniu „Utworzenie specjalistycznego ośrodka pobytu stałego, terapii, rehabilitacji i aktywizacji zawodowej dla dorosłych osób ze spektrum zaburzeń autystycznych oraz z niepełnosprawnościami sprzężonymi” znajdującego się w Kierunku działań 2.2. Zapewnianie dobrobytu mieszkańcom poprzez rozwój usług publicznych skierowanych do mieszkańców różnych grup wiekowych oraz osób ze specjalnymi potrzebami i niepełnosprawnościami</w:t>
            </w:r>
          </w:p>
        </w:tc>
      </w:tr>
      <w:tr w:rsidR="00667DC9" w:rsidRPr="00667DC9" w14:paraId="4AB80FDC" w14:textId="77777777" w:rsidTr="00900EC4">
        <w:trPr>
          <w:trHeight w:val="497"/>
        </w:trPr>
        <w:tc>
          <w:tcPr>
            <w:tcW w:w="13994" w:type="dxa"/>
            <w:gridSpan w:val="5"/>
            <w:shd w:val="clear" w:color="auto" w:fill="BDD6EE" w:themeFill="accent1" w:themeFillTint="66"/>
          </w:tcPr>
          <w:p w14:paraId="5D060343" w14:textId="0F4FAAE4" w:rsidR="00667DC9" w:rsidRPr="00667DC9" w:rsidRDefault="00900EC4" w:rsidP="00667DC9">
            <w:pPr>
              <w:spacing w:line="240" w:lineRule="auto"/>
              <w:rPr>
                <w:rFonts w:cstheme="minorHAnsi"/>
              </w:rPr>
            </w:pPr>
            <w:r w:rsidRPr="00900EC4">
              <w:rPr>
                <w:rFonts w:cstheme="minorHAnsi"/>
                <w:b/>
              </w:rPr>
              <w:lastRenderedPageBreak/>
              <w:t xml:space="preserve">Podmiot zgłaszający uwagę: </w:t>
            </w:r>
            <w:r w:rsidR="00667DC9" w:rsidRPr="00900EC4">
              <w:rPr>
                <w:rFonts w:cstheme="minorHAnsi"/>
                <w:b/>
              </w:rPr>
              <w:t>Urząd Marszałkowski Województwa Podkarpackiego</w:t>
            </w:r>
          </w:p>
        </w:tc>
      </w:tr>
      <w:tr w:rsidR="00667DC9" w:rsidRPr="00667DC9" w14:paraId="7B89BD59" w14:textId="77777777" w:rsidTr="00900EC4">
        <w:tc>
          <w:tcPr>
            <w:tcW w:w="1980" w:type="dxa"/>
          </w:tcPr>
          <w:p w14:paraId="124541B1" w14:textId="7E022C2A" w:rsidR="00667DC9" w:rsidRPr="00667DC9" w:rsidRDefault="00667DC9" w:rsidP="00667DC9">
            <w:pPr>
              <w:spacing w:line="240" w:lineRule="auto"/>
              <w:rPr>
                <w:rFonts w:cstheme="minorHAnsi"/>
              </w:rPr>
            </w:pPr>
            <w:r>
              <w:rPr>
                <w:rFonts w:cstheme="minorHAnsi"/>
              </w:rPr>
              <w:t>Model struktury funkcjonalno-przestrzennej</w:t>
            </w:r>
          </w:p>
        </w:tc>
        <w:tc>
          <w:tcPr>
            <w:tcW w:w="3003" w:type="dxa"/>
          </w:tcPr>
          <w:p w14:paraId="1BA968C5" w14:textId="2999A5A7" w:rsidR="00667DC9" w:rsidRPr="00667DC9" w:rsidRDefault="00667DC9" w:rsidP="00667DC9">
            <w:pPr>
              <w:spacing w:line="240" w:lineRule="auto"/>
              <w:rPr>
                <w:rFonts w:cstheme="minorHAnsi"/>
              </w:rPr>
            </w:pPr>
            <w:r w:rsidRPr="00667DC9">
              <w:rPr>
                <w:rFonts w:cstheme="minorHAnsi"/>
              </w:rPr>
              <w:t>Na modelu funkcjonalno-przestrzennym nie zaznaczono linii gazociągów przesyłowych.</w:t>
            </w:r>
          </w:p>
        </w:tc>
        <w:tc>
          <w:tcPr>
            <w:tcW w:w="3004" w:type="dxa"/>
          </w:tcPr>
          <w:p w14:paraId="4D251A5E" w14:textId="77777777" w:rsidR="00667DC9" w:rsidRPr="00667DC9" w:rsidRDefault="00667DC9" w:rsidP="00667DC9">
            <w:pPr>
              <w:spacing w:line="240" w:lineRule="auto"/>
              <w:rPr>
                <w:rFonts w:cstheme="minorHAnsi"/>
              </w:rPr>
            </w:pPr>
          </w:p>
        </w:tc>
        <w:tc>
          <w:tcPr>
            <w:tcW w:w="3003" w:type="dxa"/>
          </w:tcPr>
          <w:p w14:paraId="237168F5" w14:textId="77777777" w:rsidR="00667DC9" w:rsidRPr="00667DC9" w:rsidRDefault="00667DC9" w:rsidP="00667DC9">
            <w:pPr>
              <w:spacing w:line="240" w:lineRule="auto"/>
              <w:rPr>
                <w:rFonts w:cstheme="minorHAnsi"/>
              </w:rPr>
            </w:pPr>
          </w:p>
        </w:tc>
        <w:tc>
          <w:tcPr>
            <w:tcW w:w="3004" w:type="dxa"/>
          </w:tcPr>
          <w:p w14:paraId="50D44C8E" w14:textId="24336AF2" w:rsidR="00667DC9" w:rsidRPr="00667DC9" w:rsidRDefault="00667DC9" w:rsidP="00667DC9">
            <w:pPr>
              <w:spacing w:line="240" w:lineRule="auto"/>
              <w:rPr>
                <w:rFonts w:cstheme="minorHAnsi"/>
              </w:rPr>
            </w:pPr>
            <w:r>
              <w:rPr>
                <w:rFonts w:cstheme="minorHAnsi"/>
              </w:rPr>
              <w:t>Uwaga uwzględniona</w:t>
            </w:r>
            <w:r w:rsidRPr="00667DC9">
              <w:rPr>
                <w:rFonts w:cstheme="minorHAnsi"/>
              </w:rPr>
              <w:t>.</w:t>
            </w:r>
          </w:p>
        </w:tc>
      </w:tr>
      <w:tr w:rsidR="00667DC9" w:rsidRPr="00667DC9" w14:paraId="6746562E" w14:textId="77777777" w:rsidTr="00900EC4">
        <w:tc>
          <w:tcPr>
            <w:tcW w:w="1980" w:type="dxa"/>
          </w:tcPr>
          <w:p w14:paraId="1748FFCA" w14:textId="6E8FED84" w:rsidR="00667DC9" w:rsidRDefault="00667DC9" w:rsidP="00667DC9">
            <w:pPr>
              <w:spacing w:line="240" w:lineRule="auto"/>
              <w:rPr>
                <w:rFonts w:cstheme="minorHAnsi"/>
              </w:rPr>
            </w:pPr>
            <w:r>
              <w:rPr>
                <w:rFonts w:cstheme="minorHAnsi"/>
              </w:rPr>
              <w:t>OSI</w:t>
            </w:r>
          </w:p>
        </w:tc>
        <w:tc>
          <w:tcPr>
            <w:tcW w:w="3003" w:type="dxa"/>
          </w:tcPr>
          <w:p w14:paraId="66899689" w14:textId="01E46FAC" w:rsidR="00667DC9" w:rsidRPr="00667DC9" w:rsidRDefault="00667DC9" w:rsidP="00667DC9">
            <w:pPr>
              <w:spacing w:line="240" w:lineRule="auto"/>
              <w:rPr>
                <w:rFonts w:cstheme="minorHAnsi"/>
              </w:rPr>
            </w:pPr>
            <w:r w:rsidRPr="00667DC9">
              <w:rPr>
                <w:rFonts w:cstheme="minorHAnsi"/>
              </w:rPr>
              <w:t>W rozdziale dotyczącym OSI opis należy wzbogacić o graficzne przedstawienie na mapie.</w:t>
            </w:r>
          </w:p>
        </w:tc>
        <w:tc>
          <w:tcPr>
            <w:tcW w:w="3004" w:type="dxa"/>
          </w:tcPr>
          <w:p w14:paraId="476101C7" w14:textId="77777777" w:rsidR="00667DC9" w:rsidRPr="00667DC9" w:rsidRDefault="00667DC9" w:rsidP="00667DC9">
            <w:pPr>
              <w:spacing w:line="240" w:lineRule="auto"/>
              <w:rPr>
                <w:rFonts w:cstheme="minorHAnsi"/>
              </w:rPr>
            </w:pPr>
          </w:p>
        </w:tc>
        <w:tc>
          <w:tcPr>
            <w:tcW w:w="3003" w:type="dxa"/>
          </w:tcPr>
          <w:p w14:paraId="6F8DFA5E" w14:textId="77777777" w:rsidR="00667DC9" w:rsidRPr="00667DC9" w:rsidRDefault="00667DC9" w:rsidP="00667DC9">
            <w:pPr>
              <w:spacing w:line="240" w:lineRule="auto"/>
              <w:rPr>
                <w:rFonts w:cstheme="minorHAnsi"/>
              </w:rPr>
            </w:pPr>
          </w:p>
        </w:tc>
        <w:tc>
          <w:tcPr>
            <w:tcW w:w="3004" w:type="dxa"/>
          </w:tcPr>
          <w:p w14:paraId="34CAE880" w14:textId="097FFD2D" w:rsidR="00667DC9" w:rsidRPr="00667DC9" w:rsidRDefault="00667DC9" w:rsidP="00667DC9">
            <w:pPr>
              <w:spacing w:line="240" w:lineRule="auto"/>
              <w:rPr>
                <w:rFonts w:cstheme="minorHAnsi"/>
              </w:rPr>
            </w:pPr>
            <w:r>
              <w:rPr>
                <w:rFonts w:cstheme="minorHAnsi"/>
              </w:rPr>
              <w:t>Uwaga uwzględniona</w:t>
            </w:r>
            <w:r w:rsidRPr="00667DC9">
              <w:rPr>
                <w:rFonts w:cstheme="minorHAnsi"/>
              </w:rPr>
              <w:t>.</w:t>
            </w:r>
          </w:p>
        </w:tc>
      </w:tr>
      <w:tr w:rsidR="00667DC9" w:rsidRPr="00667DC9" w14:paraId="2704647E" w14:textId="77777777" w:rsidTr="00900EC4">
        <w:tc>
          <w:tcPr>
            <w:tcW w:w="1980" w:type="dxa"/>
          </w:tcPr>
          <w:p w14:paraId="7C3522C3" w14:textId="5B122974" w:rsidR="00667DC9" w:rsidRDefault="00667DC9" w:rsidP="00667DC9">
            <w:pPr>
              <w:spacing w:line="240" w:lineRule="auto"/>
              <w:rPr>
                <w:rFonts w:cstheme="minorHAnsi"/>
              </w:rPr>
            </w:pPr>
            <w:r>
              <w:rPr>
                <w:rFonts w:cstheme="minorHAnsi"/>
              </w:rPr>
              <w:t>Ramy finansowe</w:t>
            </w:r>
          </w:p>
        </w:tc>
        <w:tc>
          <w:tcPr>
            <w:tcW w:w="3003" w:type="dxa"/>
          </w:tcPr>
          <w:p w14:paraId="1D838628" w14:textId="3FDDD3F6" w:rsidR="00667DC9" w:rsidRPr="00667DC9" w:rsidRDefault="00667DC9" w:rsidP="00667DC9">
            <w:pPr>
              <w:spacing w:line="240" w:lineRule="auto"/>
              <w:rPr>
                <w:rFonts w:cstheme="minorHAnsi"/>
              </w:rPr>
            </w:pPr>
            <w:r w:rsidRPr="00667DC9">
              <w:rPr>
                <w:rFonts w:cstheme="minorHAnsi"/>
              </w:rPr>
              <w:t xml:space="preserve"> Ramy finansowe (z uwagi na wymóg ustawowy) - należy określić ramy finansowe i źró</w:t>
            </w:r>
            <w:r>
              <w:rPr>
                <w:rFonts w:cstheme="minorHAnsi"/>
              </w:rPr>
              <w:t>dła finansowania przedsięwzięć</w:t>
            </w:r>
          </w:p>
        </w:tc>
        <w:tc>
          <w:tcPr>
            <w:tcW w:w="3004" w:type="dxa"/>
          </w:tcPr>
          <w:p w14:paraId="59BE74FC" w14:textId="77777777" w:rsidR="00667DC9" w:rsidRPr="00667DC9" w:rsidRDefault="00667DC9" w:rsidP="00667DC9">
            <w:pPr>
              <w:spacing w:line="240" w:lineRule="auto"/>
              <w:rPr>
                <w:rFonts w:cstheme="minorHAnsi"/>
              </w:rPr>
            </w:pPr>
          </w:p>
        </w:tc>
        <w:tc>
          <w:tcPr>
            <w:tcW w:w="3003" w:type="dxa"/>
          </w:tcPr>
          <w:p w14:paraId="7A9ADA2F" w14:textId="77777777" w:rsidR="00667DC9" w:rsidRPr="00667DC9" w:rsidRDefault="00667DC9" w:rsidP="00667DC9">
            <w:pPr>
              <w:spacing w:line="240" w:lineRule="auto"/>
              <w:rPr>
                <w:rFonts w:cstheme="minorHAnsi"/>
              </w:rPr>
            </w:pPr>
          </w:p>
        </w:tc>
        <w:tc>
          <w:tcPr>
            <w:tcW w:w="3004" w:type="dxa"/>
          </w:tcPr>
          <w:p w14:paraId="21B139D5" w14:textId="0E2067F0" w:rsidR="00667DC9" w:rsidRPr="00667DC9" w:rsidRDefault="00667DC9" w:rsidP="00667DC9">
            <w:pPr>
              <w:spacing w:line="240" w:lineRule="auto"/>
              <w:rPr>
                <w:rFonts w:cstheme="minorHAnsi"/>
              </w:rPr>
            </w:pPr>
            <w:r>
              <w:rPr>
                <w:rFonts w:cstheme="minorHAnsi"/>
              </w:rPr>
              <w:t>Uwaga uwzględniona</w:t>
            </w:r>
            <w:r w:rsidRPr="00667DC9">
              <w:rPr>
                <w:rFonts w:cstheme="minorHAnsi"/>
              </w:rPr>
              <w:t>.</w:t>
            </w:r>
          </w:p>
        </w:tc>
      </w:tr>
      <w:tr w:rsidR="00667DC9" w:rsidRPr="00667DC9" w14:paraId="2855DB56" w14:textId="77777777" w:rsidTr="00900EC4">
        <w:tc>
          <w:tcPr>
            <w:tcW w:w="1980" w:type="dxa"/>
          </w:tcPr>
          <w:p w14:paraId="07DC63C2" w14:textId="4A5D262B" w:rsidR="00667DC9" w:rsidRDefault="00667DC9" w:rsidP="00667DC9">
            <w:pPr>
              <w:spacing w:line="240" w:lineRule="auto"/>
              <w:rPr>
                <w:rFonts w:cstheme="minorHAnsi"/>
              </w:rPr>
            </w:pPr>
            <w:r>
              <w:rPr>
                <w:rFonts w:cstheme="minorHAnsi"/>
              </w:rPr>
              <w:t>Komplementarność</w:t>
            </w:r>
          </w:p>
        </w:tc>
        <w:tc>
          <w:tcPr>
            <w:tcW w:w="3003" w:type="dxa"/>
          </w:tcPr>
          <w:p w14:paraId="2CEBC8A5" w14:textId="72C472CF" w:rsidR="00667DC9" w:rsidRPr="00667DC9" w:rsidRDefault="00667DC9" w:rsidP="00667DC9">
            <w:pPr>
              <w:spacing w:line="240" w:lineRule="auto"/>
              <w:rPr>
                <w:rFonts w:cstheme="minorHAnsi"/>
              </w:rPr>
            </w:pPr>
            <w:r w:rsidRPr="00667DC9">
              <w:rPr>
                <w:rFonts w:cstheme="minorHAnsi"/>
              </w:rPr>
              <w:t>W rozdziale dotyczącym ,,Komplementarność z innymi dokumentami planistycznymi"  opis dotyczący Planu Zagospodarowania Przestrzennego Województwa Podkarpackiego Perspektywa 2030 - należy uzupełnić  o zapisy dotyczące Stalowej Woli, wskazania obszaru funkcjonalnego.</w:t>
            </w:r>
          </w:p>
        </w:tc>
        <w:tc>
          <w:tcPr>
            <w:tcW w:w="3004" w:type="dxa"/>
          </w:tcPr>
          <w:p w14:paraId="6C7D1A23" w14:textId="77777777" w:rsidR="00667DC9" w:rsidRPr="00667DC9" w:rsidRDefault="00667DC9" w:rsidP="00667DC9">
            <w:pPr>
              <w:spacing w:line="240" w:lineRule="auto"/>
              <w:rPr>
                <w:rFonts w:cstheme="minorHAnsi"/>
              </w:rPr>
            </w:pPr>
          </w:p>
        </w:tc>
        <w:tc>
          <w:tcPr>
            <w:tcW w:w="3003" w:type="dxa"/>
          </w:tcPr>
          <w:p w14:paraId="16609366" w14:textId="77777777" w:rsidR="00667DC9" w:rsidRPr="00667DC9" w:rsidRDefault="00667DC9" w:rsidP="00667DC9">
            <w:pPr>
              <w:spacing w:line="240" w:lineRule="auto"/>
              <w:rPr>
                <w:rFonts w:cstheme="minorHAnsi"/>
              </w:rPr>
            </w:pPr>
          </w:p>
        </w:tc>
        <w:tc>
          <w:tcPr>
            <w:tcW w:w="3004" w:type="dxa"/>
          </w:tcPr>
          <w:p w14:paraId="12036C13" w14:textId="0C402BB2" w:rsidR="00667DC9" w:rsidRPr="00667DC9" w:rsidRDefault="00667DC9" w:rsidP="00667DC9">
            <w:pPr>
              <w:spacing w:line="240" w:lineRule="auto"/>
              <w:rPr>
                <w:rFonts w:cstheme="minorHAnsi"/>
              </w:rPr>
            </w:pPr>
            <w:r>
              <w:rPr>
                <w:rFonts w:cstheme="minorHAnsi"/>
              </w:rPr>
              <w:t>Uwaga uwzględniona</w:t>
            </w:r>
            <w:r w:rsidRPr="00667DC9">
              <w:rPr>
                <w:rFonts w:cstheme="minorHAnsi"/>
              </w:rPr>
              <w:t>.</w:t>
            </w:r>
          </w:p>
        </w:tc>
      </w:tr>
      <w:tr w:rsidR="00667DC9" w:rsidRPr="00667DC9" w14:paraId="0CE056A5" w14:textId="77777777" w:rsidTr="00900EC4">
        <w:trPr>
          <w:trHeight w:val="437"/>
        </w:trPr>
        <w:tc>
          <w:tcPr>
            <w:tcW w:w="13994" w:type="dxa"/>
            <w:gridSpan w:val="5"/>
            <w:shd w:val="clear" w:color="auto" w:fill="BDD6EE" w:themeFill="accent1" w:themeFillTint="66"/>
          </w:tcPr>
          <w:p w14:paraId="6E31F065" w14:textId="5FB90D7B" w:rsidR="00667DC9" w:rsidRPr="00667DC9" w:rsidRDefault="00900EC4" w:rsidP="00667DC9">
            <w:pPr>
              <w:spacing w:line="240" w:lineRule="auto"/>
              <w:rPr>
                <w:rFonts w:cstheme="minorHAnsi"/>
              </w:rPr>
            </w:pPr>
            <w:r w:rsidRPr="00900EC4">
              <w:rPr>
                <w:rFonts w:cstheme="minorHAnsi"/>
                <w:b/>
              </w:rPr>
              <w:t xml:space="preserve">Podmiot zgłaszający uwagę: </w:t>
            </w:r>
            <w:r w:rsidR="00667DC9" w:rsidRPr="00900EC4">
              <w:rPr>
                <w:rFonts w:cstheme="minorHAnsi"/>
                <w:b/>
              </w:rPr>
              <w:t>Krajowe Towarzystwo Autyzmu Oddział Terenowy w Stalowej Woli</w:t>
            </w:r>
          </w:p>
        </w:tc>
      </w:tr>
      <w:tr w:rsidR="00667DC9" w:rsidRPr="00667DC9" w14:paraId="5F153EDE" w14:textId="77777777" w:rsidTr="00900EC4">
        <w:tc>
          <w:tcPr>
            <w:tcW w:w="1980" w:type="dxa"/>
          </w:tcPr>
          <w:p w14:paraId="1568A67A" w14:textId="77777777" w:rsidR="00667DC9" w:rsidRPr="00667DC9" w:rsidRDefault="00667DC9" w:rsidP="00667DC9">
            <w:pPr>
              <w:spacing w:line="240" w:lineRule="auto"/>
              <w:rPr>
                <w:rFonts w:cstheme="minorHAnsi"/>
              </w:rPr>
            </w:pPr>
            <w:r w:rsidRPr="00667DC9">
              <w:rPr>
                <w:rFonts w:cstheme="minorHAnsi"/>
              </w:rPr>
              <w:t>Rozdział 1.4 str. 23</w:t>
            </w:r>
          </w:p>
        </w:tc>
        <w:tc>
          <w:tcPr>
            <w:tcW w:w="3003" w:type="dxa"/>
          </w:tcPr>
          <w:p w14:paraId="6AC74213" w14:textId="77777777" w:rsidR="00667DC9" w:rsidRPr="00667DC9" w:rsidRDefault="00667DC9" w:rsidP="00667DC9">
            <w:pPr>
              <w:spacing w:line="240" w:lineRule="auto"/>
              <w:rPr>
                <w:rFonts w:cstheme="minorHAnsi"/>
              </w:rPr>
            </w:pPr>
            <w:r w:rsidRPr="00667DC9">
              <w:rPr>
                <w:rFonts w:cstheme="minorHAnsi"/>
              </w:rPr>
              <w:t>Brak zapisu – nie uwzględniono potrzeb w infrastrukturze społecznej</w:t>
            </w:r>
          </w:p>
        </w:tc>
        <w:tc>
          <w:tcPr>
            <w:tcW w:w="3004" w:type="dxa"/>
          </w:tcPr>
          <w:p w14:paraId="793ED619" w14:textId="77777777" w:rsidR="00667DC9" w:rsidRPr="00667DC9" w:rsidRDefault="00667DC9" w:rsidP="00667DC9">
            <w:pPr>
              <w:spacing w:line="240" w:lineRule="auto"/>
              <w:rPr>
                <w:rFonts w:cstheme="minorHAnsi"/>
              </w:rPr>
            </w:pPr>
            <w:r w:rsidRPr="00667DC9">
              <w:rPr>
                <w:rFonts w:cstheme="minorHAnsi"/>
              </w:rPr>
              <w:t>- Otwarcia profesjonalnie działającego Centrum Opieki Wytchnieniowej dla osób niepełnosprawnych, w tym ze spektrum autyzmu</w:t>
            </w:r>
          </w:p>
          <w:p w14:paraId="7AA87F61" w14:textId="77777777" w:rsidR="00667DC9" w:rsidRPr="00667DC9" w:rsidRDefault="00667DC9" w:rsidP="00667DC9">
            <w:pPr>
              <w:spacing w:line="240" w:lineRule="auto"/>
              <w:rPr>
                <w:rFonts w:cstheme="minorHAnsi"/>
              </w:rPr>
            </w:pPr>
            <w:r w:rsidRPr="00667DC9">
              <w:rPr>
                <w:rFonts w:cstheme="minorHAnsi"/>
              </w:rPr>
              <w:lastRenderedPageBreak/>
              <w:t>- otwarcia placówki dziennego pobytu dla osób z autyzmem i ze sprzężoną niepełnosprawnością np. SDS typu D</w:t>
            </w:r>
          </w:p>
          <w:p w14:paraId="2D2BA7A6" w14:textId="77777777" w:rsidR="00667DC9" w:rsidRPr="00667DC9" w:rsidRDefault="00667DC9" w:rsidP="00667DC9">
            <w:pPr>
              <w:spacing w:line="240" w:lineRule="auto"/>
              <w:rPr>
                <w:rFonts w:cstheme="minorHAnsi"/>
              </w:rPr>
            </w:pPr>
            <w:r w:rsidRPr="00667DC9">
              <w:rPr>
                <w:rFonts w:cstheme="minorHAnsi"/>
              </w:rPr>
              <w:t>- Otwarcie Zakładu Aktywności Zawodowej dla osób niepełnosprawnych z normą intelektualną</w:t>
            </w:r>
          </w:p>
        </w:tc>
        <w:tc>
          <w:tcPr>
            <w:tcW w:w="3003" w:type="dxa"/>
          </w:tcPr>
          <w:p w14:paraId="7ECB4512" w14:textId="77777777" w:rsidR="00667DC9" w:rsidRPr="00667DC9" w:rsidRDefault="00667DC9" w:rsidP="00667DC9">
            <w:pPr>
              <w:spacing w:line="240" w:lineRule="auto"/>
              <w:rPr>
                <w:rFonts w:cstheme="minorHAnsi"/>
              </w:rPr>
            </w:pPr>
            <w:r w:rsidRPr="00667DC9">
              <w:rPr>
                <w:rFonts w:cstheme="minorHAnsi"/>
              </w:rPr>
              <w:lastRenderedPageBreak/>
              <w:t xml:space="preserve">Potrzeby dorosłych niesamodzielnych osób niepełnosprawnych w tym autystycznych są notorycznie pomijane a osoby te i ich </w:t>
            </w:r>
            <w:r w:rsidRPr="00667DC9">
              <w:rPr>
                <w:rFonts w:cstheme="minorHAnsi"/>
              </w:rPr>
              <w:lastRenderedPageBreak/>
              <w:t>rodziny spychane są na margines życia społecznego</w:t>
            </w:r>
          </w:p>
        </w:tc>
        <w:tc>
          <w:tcPr>
            <w:tcW w:w="3004" w:type="dxa"/>
          </w:tcPr>
          <w:p w14:paraId="5725C577" w14:textId="77777777" w:rsidR="00667DC9" w:rsidRPr="00667DC9" w:rsidRDefault="00667DC9" w:rsidP="00667DC9">
            <w:pPr>
              <w:spacing w:line="240" w:lineRule="auto"/>
              <w:rPr>
                <w:rFonts w:cstheme="minorHAnsi"/>
              </w:rPr>
            </w:pPr>
            <w:r w:rsidRPr="00667DC9">
              <w:rPr>
                <w:rFonts w:cstheme="minorHAnsi"/>
              </w:rPr>
              <w:lastRenderedPageBreak/>
              <w:t xml:space="preserve">Zakres wskazanego działania odpowiada działaniu „Utworzenie specjalistycznego ośrodka pobytu stałego, terapii, rehabilitacji i aktywizacji zawodowej dla </w:t>
            </w:r>
            <w:r w:rsidRPr="00667DC9">
              <w:rPr>
                <w:rFonts w:cstheme="minorHAnsi"/>
              </w:rPr>
              <w:lastRenderedPageBreak/>
              <w:t>dorosłych osób ze spektrum zaburzeń autystycznych oraz z niepełnosprawnościami sprzężonymi” znajdującego się w Kierunku działań 2.2. Zapewnianie dobrobytu mieszkańcom poprzez rozwój usług publicznych skierowanych do mieszkańców różnych grup wiekowych oraz osób ze specjalnymi potrzebami i niepełnosprawnościami</w:t>
            </w:r>
          </w:p>
        </w:tc>
      </w:tr>
      <w:tr w:rsidR="00667DC9" w:rsidRPr="00667DC9" w14:paraId="6F792E1C" w14:textId="77777777" w:rsidTr="00900EC4">
        <w:tc>
          <w:tcPr>
            <w:tcW w:w="1980" w:type="dxa"/>
          </w:tcPr>
          <w:p w14:paraId="4D19C648" w14:textId="77777777" w:rsidR="00667DC9" w:rsidRPr="00667DC9" w:rsidRDefault="00667DC9" w:rsidP="00667DC9">
            <w:pPr>
              <w:spacing w:line="240" w:lineRule="auto"/>
              <w:rPr>
                <w:rFonts w:cstheme="minorHAnsi"/>
              </w:rPr>
            </w:pPr>
            <w:r w:rsidRPr="00667DC9">
              <w:rPr>
                <w:rFonts w:cstheme="minorHAnsi"/>
              </w:rPr>
              <w:lastRenderedPageBreak/>
              <w:t>Rozdział 1.5 str. 29</w:t>
            </w:r>
          </w:p>
        </w:tc>
        <w:tc>
          <w:tcPr>
            <w:tcW w:w="3003" w:type="dxa"/>
          </w:tcPr>
          <w:p w14:paraId="70D886C1" w14:textId="77777777" w:rsidR="00667DC9" w:rsidRPr="00667DC9" w:rsidRDefault="00667DC9" w:rsidP="00667DC9">
            <w:pPr>
              <w:spacing w:line="240" w:lineRule="auto"/>
              <w:rPr>
                <w:rFonts w:cstheme="minorHAnsi"/>
              </w:rPr>
            </w:pPr>
            <w:r w:rsidRPr="00667DC9">
              <w:rPr>
                <w:rFonts w:cstheme="minorHAnsi"/>
              </w:rPr>
              <w:t>Brak zapisu – nie wymieniono niewystarczającego wsparcia dla osób niepełnosprawnych i ich opiekunów</w:t>
            </w:r>
          </w:p>
        </w:tc>
        <w:tc>
          <w:tcPr>
            <w:tcW w:w="3004" w:type="dxa"/>
          </w:tcPr>
          <w:p w14:paraId="3DB688B5" w14:textId="77777777" w:rsidR="00667DC9" w:rsidRPr="00667DC9" w:rsidRDefault="00667DC9" w:rsidP="00667DC9">
            <w:pPr>
              <w:spacing w:line="240" w:lineRule="auto"/>
              <w:rPr>
                <w:rFonts w:cstheme="minorHAnsi"/>
              </w:rPr>
            </w:pPr>
            <w:r w:rsidRPr="00667DC9">
              <w:rPr>
                <w:rFonts w:cstheme="minorHAnsi"/>
              </w:rPr>
              <w:t xml:space="preserve">Brak profesjonalnie działającego Programu opieki Wytchnieniowej (w formie stacjonarnej dziennej i całodobowej) </w:t>
            </w:r>
          </w:p>
          <w:p w14:paraId="1EA7657E" w14:textId="77777777" w:rsidR="00667DC9" w:rsidRPr="00667DC9" w:rsidRDefault="00667DC9" w:rsidP="00667DC9">
            <w:pPr>
              <w:spacing w:line="240" w:lineRule="auto"/>
              <w:rPr>
                <w:rFonts w:cstheme="minorHAnsi"/>
              </w:rPr>
            </w:pPr>
            <w:r w:rsidRPr="00667DC9">
              <w:rPr>
                <w:rFonts w:cstheme="minorHAnsi"/>
              </w:rPr>
              <w:t>Brak placówek pobytu dziennego dla osób dorosłych po ukończeniu szkoły nie kwalifikujących się na WTZ</w:t>
            </w:r>
          </w:p>
        </w:tc>
        <w:tc>
          <w:tcPr>
            <w:tcW w:w="3003" w:type="dxa"/>
          </w:tcPr>
          <w:p w14:paraId="16ED4F2B" w14:textId="77777777" w:rsidR="00667DC9" w:rsidRPr="00667DC9" w:rsidRDefault="00667DC9" w:rsidP="00667DC9">
            <w:pPr>
              <w:spacing w:line="240" w:lineRule="auto"/>
              <w:rPr>
                <w:rFonts w:cstheme="minorHAnsi"/>
              </w:rPr>
            </w:pPr>
          </w:p>
        </w:tc>
        <w:tc>
          <w:tcPr>
            <w:tcW w:w="3004" w:type="dxa"/>
          </w:tcPr>
          <w:p w14:paraId="2902E789" w14:textId="77777777" w:rsidR="00667DC9" w:rsidRPr="00667DC9" w:rsidRDefault="00667DC9" w:rsidP="00667DC9">
            <w:pPr>
              <w:spacing w:line="240" w:lineRule="auto"/>
              <w:rPr>
                <w:rFonts w:cstheme="minorHAnsi"/>
              </w:rPr>
            </w:pPr>
            <w:r w:rsidRPr="00667DC9">
              <w:rPr>
                <w:rFonts w:cstheme="minorHAnsi"/>
              </w:rPr>
              <w:t>Uzupełniono wnioski z diagnozy o wskazane informacje.</w:t>
            </w:r>
          </w:p>
        </w:tc>
      </w:tr>
      <w:tr w:rsidR="00667DC9" w:rsidRPr="00667DC9" w14:paraId="6F0F3E66" w14:textId="77777777" w:rsidTr="00900EC4">
        <w:tc>
          <w:tcPr>
            <w:tcW w:w="1980" w:type="dxa"/>
          </w:tcPr>
          <w:p w14:paraId="16EAE2FB" w14:textId="77777777" w:rsidR="00667DC9" w:rsidRPr="00667DC9" w:rsidRDefault="00667DC9" w:rsidP="00667DC9">
            <w:pPr>
              <w:spacing w:line="240" w:lineRule="auto"/>
              <w:rPr>
                <w:rFonts w:cstheme="minorHAnsi"/>
              </w:rPr>
            </w:pPr>
            <w:r w:rsidRPr="00667DC9">
              <w:rPr>
                <w:rFonts w:cstheme="minorHAnsi"/>
              </w:rPr>
              <w:t>Rozdział 2.2. str. 41</w:t>
            </w:r>
          </w:p>
        </w:tc>
        <w:tc>
          <w:tcPr>
            <w:tcW w:w="3003" w:type="dxa"/>
          </w:tcPr>
          <w:p w14:paraId="4C1285EF" w14:textId="77777777" w:rsidR="00667DC9" w:rsidRPr="00667DC9" w:rsidRDefault="00667DC9" w:rsidP="00667DC9">
            <w:pPr>
              <w:spacing w:line="240" w:lineRule="auto"/>
              <w:rPr>
                <w:rFonts w:cstheme="minorHAnsi"/>
              </w:rPr>
            </w:pPr>
            <w:r w:rsidRPr="00667DC9">
              <w:rPr>
                <w:rFonts w:cstheme="minorHAnsi"/>
              </w:rPr>
              <w:t>Brak zapisu</w:t>
            </w:r>
          </w:p>
        </w:tc>
        <w:tc>
          <w:tcPr>
            <w:tcW w:w="3004" w:type="dxa"/>
          </w:tcPr>
          <w:p w14:paraId="7DA8F7FD" w14:textId="77777777" w:rsidR="00667DC9" w:rsidRPr="00667DC9" w:rsidRDefault="00667DC9" w:rsidP="00667DC9">
            <w:pPr>
              <w:spacing w:line="240" w:lineRule="auto"/>
              <w:rPr>
                <w:rFonts w:cstheme="minorHAnsi"/>
              </w:rPr>
            </w:pPr>
            <w:r w:rsidRPr="00667DC9">
              <w:rPr>
                <w:rFonts w:cstheme="minorHAnsi"/>
              </w:rPr>
              <w:t>Stworzenie odpowiadającej oczekiwaniom oferty dla dorosłych niesamodzielnych osób niepełnosprawnych. Podniesienie jakości życia rodzin sprawujących opiekę nad dorosłą osobą niepełnosprawną poprzez wparcie instytucjonalne w opiece i rehabilitacji</w:t>
            </w:r>
          </w:p>
        </w:tc>
        <w:tc>
          <w:tcPr>
            <w:tcW w:w="3003" w:type="dxa"/>
          </w:tcPr>
          <w:p w14:paraId="563EA0C4" w14:textId="77777777" w:rsidR="00667DC9" w:rsidRPr="00667DC9" w:rsidRDefault="00667DC9" w:rsidP="00667DC9">
            <w:pPr>
              <w:spacing w:line="240" w:lineRule="auto"/>
              <w:rPr>
                <w:rFonts w:cstheme="minorHAnsi"/>
              </w:rPr>
            </w:pPr>
            <w:r w:rsidRPr="00667DC9">
              <w:rPr>
                <w:rFonts w:cstheme="minorHAnsi"/>
              </w:rPr>
              <w:t>Nie uwzględniono podniesienia jakości życia dorosłych osób niepełnosprawnych (nie będących jeszcze seniorami) i ich rodzin</w:t>
            </w:r>
          </w:p>
        </w:tc>
        <w:tc>
          <w:tcPr>
            <w:tcW w:w="3004" w:type="dxa"/>
          </w:tcPr>
          <w:p w14:paraId="3BAA62C9" w14:textId="77777777" w:rsidR="00667DC9" w:rsidRPr="00667DC9" w:rsidRDefault="00667DC9" w:rsidP="00667DC9">
            <w:pPr>
              <w:spacing w:line="240" w:lineRule="auto"/>
              <w:rPr>
                <w:rFonts w:cstheme="minorHAnsi"/>
              </w:rPr>
            </w:pPr>
            <w:r w:rsidRPr="00667DC9">
              <w:rPr>
                <w:rFonts w:cstheme="minorHAnsi"/>
              </w:rPr>
              <w:t xml:space="preserve">Zakres wskazanego działania odpowiada działaniom: </w:t>
            </w:r>
          </w:p>
          <w:p w14:paraId="129C7BDC" w14:textId="77777777" w:rsidR="00667DC9" w:rsidRPr="00667DC9" w:rsidRDefault="00667DC9" w:rsidP="00667DC9">
            <w:pPr>
              <w:spacing w:line="240" w:lineRule="auto"/>
              <w:rPr>
                <w:rFonts w:cstheme="minorHAnsi"/>
              </w:rPr>
            </w:pPr>
            <w:r w:rsidRPr="00667DC9">
              <w:rPr>
                <w:rFonts w:cstheme="minorHAnsi"/>
              </w:rPr>
              <w:t>-Utworzenie specjalistycznego ośrodka pobytu stałego, terapii, rehabilitacji i aktywizacji zawodowej dla dorosłych osób ze spektrum zaburzeń autystycznych oraz z niepełnosprawnościami sprzężonymi</w:t>
            </w:r>
          </w:p>
          <w:p w14:paraId="18485B4D" w14:textId="77777777" w:rsidR="00667DC9" w:rsidRPr="00667DC9" w:rsidRDefault="00667DC9" w:rsidP="00667DC9">
            <w:pPr>
              <w:spacing w:line="240" w:lineRule="auto"/>
              <w:rPr>
                <w:rFonts w:cstheme="minorHAnsi"/>
              </w:rPr>
            </w:pPr>
            <w:r w:rsidRPr="00667DC9">
              <w:rPr>
                <w:rFonts w:cstheme="minorHAnsi"/>
              </w:rPr>
              <w:lastRenderedPageBreak/>
              <w:t>- Rozwijanie wachlarza usług społecznych i zdrowotnych dedykowanych seniorom i osobom ze szczególnymi potrzebami, w tym m.in. pielęgnacyjnych, rehabilitacyjnych i opiekuńczych oraz poprawa ich dostępności w wymiarze zdalnym i stacjonarnym</w:t>
            </w:r>
          </w:p>
          <w:p w14:paraId="2AE34B2D" w14:textId="77777777" w:rsidR="00667DC9" w:rsidRPr="00667DC9" w:rsidRDefault="00667DC9" w:rsidP="00667DC9">
            <w:pPr>
              <w:spacing w:line="240" w:lineRule="auto"/>
              <w:rPr>
                <w:rFonts w:cstheme="minorHAnsi"/>
              </w:rPr>
            </w:pPr>
            <w:r w:rsidRPr="00667DC9">
              <w:rPr>
                <w:rFonts w:cstheme="minorHAnsi"/>
              </w:rPr>
              <w:t>- Wsparcie dla opiekunów osób niesamodzielnych, w tym zwiększanie dostępności opieki wytchnieniowej</w:t>
            </w:r>
          </w:p>
          <w:p w14:paraId="6CC7CBA5" w14:textId="77777777" w:rsidR="00667DC9" w:rsidRPr="00667DC9" w:rsidRDefault="00667DC9" w:rsidP="00667DC9">
            <w:pPr>
              <w:spacing w:line="240" w:lineRule="auto"/>
              <w:rPr>
                <w:rFonts w:cstheme="minorHAnsi"/>
              </w:rPr>
            </w:pPr>
          </w:p>
          <w:p w14:paraId="47DC7206" w14:textId="77777777" w:rsidR="00667DC9" w:rsidRPr="00667DC9" w:rsidRDefault="00667DC9" w:rsidP="00667DC9">
            <w:pPr>
              <w:spacing w:line="240" w:lineRule="auto"/>
              <w:rPr>
                <w:rFonts w:cstheme="minorHAnsi"/>
              </w:rPr>
            </w:pPr>
            <w:r w:rsidRPr="00667DC9">
              <w:rPr>
                <w:rFonts w:cstheme="minorHAnsi"/>
              </w:rPr>
              <w:t>znajdujących się w Kierunku działań 2.2. Zapewnianie dobrobytu mieszkańcom poprzez rozwój usług publicznych skierowanych do mieszkańców różnych grup wiekowych oraz osób ze specjalnymi potrzebami i niepełnosprawnościami</w:t>
            </w:r>
          </w:p>
        </w:tc>
      </w:tr>
      <w:tr w:rsidR="00667DC9" w:rsidRPr="00667DC9" w14:paraId="7A590B7B" w14:textId="77777777" w:rsidTr="00900EC4">
        <w:tc>
          <w:tcPr>
            <w:tcW w:w="1980" w:type="dxa"/>
          </w:tcPr>
          <w:p w14:paraId="36D9B050" w14:textId="77777777" w:rsidR="00667DC9" w:rsidRPr="00667DC9" w:rsidRDefault="00667DC9" w:rsidP="00667DC9">
            <w:pPr>
              <w:spacing w:line="240" w:lineRule="auto"/>
              <w:rPr>
                <w:rFonts w:cstheme="minorHAnsi"/>
              </w:rPr>
            </w:pPr>
            <w:r w:rsidRPr="00667DC9">
              <w:rPr>
                <w:rFonts w:cstheme="minorHAnsi"/>
              </w:rPr>
              <w:lastRenderedPageBreak/>
              <w:t>Rozdział 2.3., str. 53</w:t>
            </w:r>
          </w:p>
        </w:tc>
        <w:tc>
          <w:tcPr>
            <w:tcW w:w="3003" w:type="dxa"/>
          </w:tcPr>
          <w:p w14:paraId="584DBE35" w14:textId="77777777" w:rsidR="00667DC9" w:rsidRPr="00667DC9" w:rsidRDefault="00667DC9" w:rsidP="00667DC9">
            <w:pPr>
              <w:spacing w:line="240" w:lineRule="auto"/>
              <w:rPr>
                <w:rFonts w:cstheme="minorHAnsi"/>
              </w:rPr>
            </w:pPr>
            <w:r w:rsidRPr="00667DC9">
              <w:rPr>
                <w:rFonts w:cstheme="minorHAnsi"/>
              </w:rPr>
              <w:t xml:space="preserve">Aktywizacja społeczna </w:t>
            </w:r>
          </w:p>
        </w:tc>
        <w:tc>
          <w:tcPr>
            <w:tcW w:w="3004" w:type="dxa"/>
          </w:tcPr>
          <w:p w14:paraId="3986EC98" w14:textId="77777777" w:rsidR="00667DC9" w:rsidRPr="00667DC9" w:rsidRDefault="00667DC9" w:rsidP="00667DC9">
            <w:pPr>
              <w:spacing w:line="240" w:lineRule="auto"/>
              <w:rPr>
                <w:rFonts w:cstheme="minorHAnsi"/>
              </w:rPr>
            </w:pPr>
            <w:r w:rsidRPr="00667DC9">
              <w:rPr>
                <w:rFonts w:cstheme="minorHAnsi"/>
              </w:rPr>
              <w:t>Aktywizacja społeczna i zawodowa mieszkańców z niepełnosprawnościami oraz minimalizowanie skutków wykluczenia społecznego</w:t>
            </w:r>
          </w:p>
        </w:tc>
        <w:tc>
          <w:tcPr>
            <w:tcW w:w="3003" w:type="dxa"/>
          </w:tcPr>
          <w:p w14:paraId="082F47EF" w14:textId="77777777" w:rsidR="00667DC9" w:rsidRPr="00667DC9" w:rsidRDefault="00667DC9" w:rsidP="00667DC9">
            <w:pPr>
              <w:spacing w:line="240" w:lineRule="auto"/>
              <w:rPr>
                <w:rFonts w:cstheme="minorHAnsi"/>
              </w:rPr>
            </w:pPr>
            <w:r w:rsidRPr="00667DC9">
              <w:rPr>
                <w:rFonts w:cstheme="minorHAnsi"/>
              </w:rPr>
              <w:t>Stworzenie Zakładów Aktywności Zawodowej</w:t>
            </w:r>
          </w:p>
        </w:tc>
        <w:tc>
          <w:tcPr>
            <w:tcW w:w="3004" w:type="dxa"/>
          </w:tcPr>
          <w:p w14:paraId="18E73E98" w14:textId="77777777" w:rsidR="00667DC9" w:rsidRPr="00667DC9" w:rsidRDefault="00667DC9" w:rsidP="00667DC9">
            <w:pPr>
              <w:spacing w:line="240" w:lineRule="auto"/>
              <w:rPr>
                <w:rFonts w:cstheme="minorHAnsi"/>
              </w:rPr>
            </w:pPr>
            <w:r w:rsidRPr="00667DC9">
              <w:rPr>
                <w:rFonts w:cstheme="minorHAnsi"/>
              </w:rPr>
              <w:t>Doprecyzowano zapis zgodnie z uwagą.</w:t>
            </w:r>
          </w:p>
        </w:tc>
      </w:tr>
      <w:tr w:rsidR="00667DC9" w:rsidRPr="00667DC9" w14:paraId="6C7C7E9B" w14:textId="77777777" w:rsidTr="00900EC4">
        <w:tc>
          <w:tcPr>
            <w:tcW w:w="1980" w:type="dxa"/>
          </w:tcPr>
          <w:p w14:paraId="451A6BB7" w14:textId="77777777" w:rsidR="00667DC9" w:rsidRPr="00667DC9" w:rsidRDefault="00667DC9" w:rsidP="00667DC9">
            <w:pPr>
              <w:spacing w:line="240" w:lineRule="auto"/>
              <w:rPr>
                <w:rFonts w:cstheme="minorHAnsi"/>
              </w:rPr>
            </w:pPr>
            <w:r w:rsidRPr="00667DC9">
              <w:rPr>
                <w:rFonts w:cstheme="minorHAnsi"/>
              </w:rPr>
              <w:t>Rozdział 2.3., str. 53</w:t>
            </w:r>
          </w:p>
        </w:tc>
        <w:tc>
          <w:tcPr>
            <w:tcW w:w="3003" w:type="dxa"/>
          </w:tcPr>
          <w:p w14:paraId="21A3130A" w14:textId="77777777" w:rsidR="00667DC9" w:rsidRPr="00667DC9" w:rsidRDefault="00667DC9" w:rsidP="00667DC9">
            <w:pPr>
              <w:spacing w:line="240" w:lineRule="auto"/>
              <w:rPr>
                <w:rFonts w:cstheme="minorHAnsi"/>
              </w:rPr>
            </w:pPr>
            <w:r w:rsidRPr="00667DC9">
              <w:rPr>
                <w:rFonts w:cstheme="minorHAnsi"/>
              </w:rPr>
              <w:t>Wspieranie rehabilitacji dzieci, młodzieży oraz warsztatów terapii zajęciowej</w:t>
            </w:r>
          </w:p>
        </w:tc>
        <w:tc>
          <w:tcPr>
            <w:tcW w:w="3004" w:type="dxa"/>
          </w:tcPr>
          <w:p w14:paraId="081E2C05" w14:textId="77777777" w:rsidR="00667DC9" w:rsidRPr="00667DC9" w:rsidRDefault="00667DC9" w:rsidP="00667DC9">
            <w:pPr>
              <w:spacing w:line="240" w:lineRule="auto"/>
              <w:rPr>
                <w:rFonts w:cstheme="minorHAnsi"/>
              </w:rPr>
            </w:pPr>
            <w:r w:rsidRPr="00667DC9">
              <w:rPr>
                <w:rFonts w:cstheme="minorHAnsi"/>
              </w:rPr>
              <w:t xml:space="preserve">Wspieranie rehabilitacji dzieci, młodzieży oraz warsztatów terapii zajęciowej i </w:t>
            </w:r>
            <w:r w:rsidRPr="00667DC9">
              <w:rPr>
                <w:rFonts w:cstheme="minorHAnsi"/>
              </w:rPr>
              <w:lastRenderedPageBreak/>
              <w:t>środowiskowych domów samopomocy</w:t>
            </w:r>
          </w:p>
        </w:tc>
        <w:tc>
          <w:tcPr>
            <w:tcW w:w="3003" w:type="dxa"/>
          </w:tcPr>
          <w:p w14:paraId="088B76F0" w14:textId="77777777" w:rsidR="00667DC9" w:rsidRPr="00667DC9" w:rsidRDefault="00667DC9" w:rsidP="00667DC9">
            <w:pPr>
              <w:spacing w:line="240" w:lineRule="auto"/>
              <w:rPr>
                <w:rFonts w:cstheme="minorHAnsi"/>
              </w:rPr>
            </w:pPr>
            <w:r w:rsidRPr="00667DC9">
              <w:rPr>
                <w:rFonts w:cstheme="minorHAnsi"/>
              </w:rPr>
              <w:lastRenderedPageBreak/>
              <w:t>Szczególnie osoby dorosłe po ukończeniu szkoły są pozbawione rehabilitacji</w:t>
            </w:r>
          </w:p>
        </w:tc>
        <w:tc>
          <w:tcPr>
            <w:tcW w:w="3004" w:type="dxa"/>
          </w:tcPr>
          <w:p w14:paraId="695E94B9" w14:textId="77777777" w:rsidR="00667DC9" w:rsidRPr="00667DC9" w:rsidRDefault="00667DC9" w:rsidP="00667DC9">
            <w:pPr>
              <w:spacing w:line="240" w:lineRule="auto"/>
              <w:rPr>
                <w:rFonts w:cstheme="minorHAnsi"/>
              </w:rPr>
            </w:pPr>
            <w:r w:rsidRPr="00667DC9">
              <w:rPr>
                <w:rFonts w:cstheme="minorHAnsi"/>
              </w:rPr>
              <w:t>Doprecyzowano zapis zgodnie z uwagą.</w:t>
            </w:r>
          </w:p>
        </w:tc>
      </w:tr>
      <w:tr w:rsidR="00667DC9" w:rsidRPr="00667DC9" w14:paraId="7C0E5A2C" w14:textId="77777777" w:rsidTr="00900EC4">
        <w:tc>
          <w:tcPr>
            <w:tcW w:w="1980" w:type="dxa"/>
          </w:tcPr>
          <w:p w14:paraId="7F11F4BE" w14:textId="77777777" w:rsidR="00667DC9" w:rsidRPr="00667DC9" w:rsidRDefault="00667DC9" w:rsidP="00667DC9">
            <w:pPr>
              <w:spacing w:line="240" w:lineRule="auto"/>
              <w:rPr>
                <w:rFonts w:cstheme="minorHAnsi"/>
              </w:rPr>
            </w:pPr>
            <w:r w:rsidRPr="00667DC9">
              <w:rPr>
                <w:rFonts w:cstheme="minorHAnsi"/>
              </w:rPr>
              <w:t>Rozdział 2.3., str. 53</w:t>
            </w:r>
          </w:p>
        </w:tc>
        <w:tc>
          <w:tcPr>
            <w:tcW w:w="3003" w:type="dxa"/>
          </w:tcPr>
          <w:p w14:paraId="6EE727B7" w14:textId="77777777" w:rsidR="00667DC9" w:rsidRPr="00667DC9" w:rsidRDefault="00667DC9" w:rsidP="00667DC9">
            <w:pPr>
              <w:spacing w:line="240" w:lineRule="auto"/>
              <w:rPr>
                <w:rFonts w:cstheme="minorHAnsi"/>
              </w:rPr>
            </w:pPr>
            <w:r w:rsidRPr="00667DC9">
              <w:rPr>
                <w:rFonts w:cstheme="minorHAnsi"/>
              </w:rPr>
              <w:t>Brak zapisu</w:t>
            </w:r>
          </w:p>
        </w:tc>
        <w:tc>
          <w:tcPr>
            <w:tcW w:w="3004" w:type="dxa"/>
          </w:tcPr>
          <w:p w14:paraId="34EB79B6" w14:textId="77777777" w:rsidR="00667DC9" w:rsidRPr="00667DC9" w:rsidRDefault="00667DC9" w:rsidP="00667DC9">
            <w:pPr>
              <w:spacing w:line="240" w:lineRule="auto"/>
              <w:rPr>
                <w:rFonts w:cstheme="minorHAnsi"/>
              </w:rPr>
            </w:pPr>
            <w:r w:rsidRPr="00667DC9">
              <w:rPr>
                <w:rFonts w:cstheme="minorHAnsi"/>
              </w:rPr>
              <w:t>Rozwój oferty letniego i zimowego wypoczynku (półkolonii) dla osób ze specjalnymi potrzebami</w:t>
            </w:r>
          </w:p>
        </w:tc>
        <w:tc>
          <w:tcPr>
            <w:tcW w:w="3003" w:type="dxa"/>
          </w:tcPr>
          <w:p w14:paraId="48A91A0D" w14:textId="77777777" w:rsidR="00667DC9" w:rsidRPr="00667DC9" w:rsidRDefault="00667DC9" w:rsidP="00667DC9">
            <w:pPr>
              <w:spacing w:line="240" w:lineRule="auto"/>
              <w:rPr>
                <w:rFonts w:cstheme="minorHAnsi"/>
              </w:rPr>
            </w:pPr>
            <w:r w:rsidRPr="00667DC9">
              <w:rPr>
                <w:rFonts w:cstheme="minorHAnsi"/>
              </w:rPr>
              <w:t>Nie ma żadnej oferty półkolonii dla dzieci, młodzieży i dorosłych niepełnosprawnych (w tym z autyzmem) w okresie wolnym od szkoły. Osoby te na półkoloniach dla dzieci zdrowych nie są w stanie funkcjonować, a nie każdą rodzinę stać na turnus czy wyjazd wakacyjny.</w:t>
            </w:r>
          </w:p>
        </w:tc>
        <w:tc>
          <w:tcPr>
            <w:tcW w:w="3004" w:type="dxa"/>
          </w:tcPr>
          <w:p w14:paraId="1A5943E2" w14:textId="77777777" w:rsidR="00667DC9" w:rsidRPr="00667DC9" w:rsidRDefault="00667DC9" w:rsidP="00667DC9">
            <w:pPr>
              <w:spacing w:line="240" w:lineRule="auto"/>
              <w:rPr>
                <w:rFonts w:cstheme="minorHAnsi"/>
              </w:rPr>
            </w:pPr>
            <w:r w:rsidRPr="00667DC9">
              <w:rPr>
                <w:rFonts w:cstheme="minorHAnsi"/>
              </w:rPr>
              <w:t xml:space="preserve">Uzupełniono zgodnie z uwagą zakres kierunku działania 2.1. Wspieranie rodziny </w:t>
            </w:r>
          </w:p>
          <w:p w14:paraId="6D8E02CD" w14:textId="77777777" w:rsidR="00667DC9" w:rsidRPr="00667DC9" w:rsidRDefault="00667DC9" w:rsidP="00667DC9">
            <w:pPr>
              <w:spacing w:line="240" w:lineRule="auto"/>
              <w:rPr>
                <w:rFonts w:cstheme="minorHAnsi"/>
              </w:rPr>
            </w:pPr>
            <w:r w:rsidRPr="00667DC9">
              <w:rPr>
                <w:rFonts w:cstheme="minorHAnsi"/>
              </w:rPr>
              <w:t>i budowanie atrakcyjnej oferty dla młodych</w:t>
            </w:r>
          </w:p>
        </w:tc>
      </w:tr>
      <w:tr w:rsidR="00667DC9" w:rsidRPr="00667DC9" w14:paraId="7BF80D88" w14:textId="77777777" w:rsidTr="00900EC4">
        <w:trPr>
          <w:trHeight w:val="373"/>
        </w:trPr>
        <w:tc>
          <w:tcPr>
            <w:tcW w:w="13994" w:type="dxa"/>
            <w:gridSpan w:val="5"/>
            <w:shd w:val="clear" w:color="auto" w:fill="BDD6EE" w:themeFill="accent1" w:themeFillTint="66"/>
          </w:tcPr>
          <w:p w14:paraId="4DA632CF" w14:textId="5FF603BD" w:rsidR="00667DC9" w:rsidRPr="00667DC9" w:rsidRDefault="00900EC4" w:rsidP="00667DC9">
            <w:pPr>
              <w:spacing w:line="240" w:lineRule="auto"/>
              <w:rPr>
                <w:rFonts w:cstheme="minorHAnsi"/>
              </w:rPr>
            </w:pPr>
            <w:r w:rsidRPr="00900EC4">
              <w:rPr>
                <w:rFonts w:cstheme="minorHAnsi"/>
                <w:b/>
              </w:rPr>
              <w:t xml:space="preserve">Podmiot zgłaszający uwagę: </w:t>
            </w:r>
            <w:r w:rsidR="00667DC9" w:rsidRPr="00900EC4">
              <w:rPr>
                <w:rFonts w:cstheme="minorHAnsi"/>
                <w:b/>
              </w:rPr>
              <w:t>NCK „Sokół” w Nisku</w:t>
            </w:r>
          </w:p>
        </w:tc>
      </w:tr>
      <w:tr w:rsidR="00667DC9" w:rsidRPr="00667DC9" w14:paraId="6201126E" w14:textId="77777777" w:rsidTr="00900EC4">
        <w:tc>
          <w:tcPr>
            <w:tcW w:w="1980" w:type="dxa"/>
          </w:tcPr>
          <w:p w14:paraId="762C0E8B" w14:textId="77777777" w:rsidR="00667DC9" w:rsidRPr="00667DC9" w:rsidRDefault="00667DC9" w:rsidP="00667DC9">
            <w:pPr>
              <w:spacing w:line="240" w:lineRule="auto"/>
              <w:rPr>
                <w:rFonts w:cstheme="minorHAnsi"/>
              </w:rPr>
            </w:pPr>
            <w:r w:rsidRPr="00667DC9">
              <w:rPr>
                <w:rFonts w:cstheme="minorHAnsi"/>
              </w:rPr>
              <w:t>2/23, str. 54</w:t>
            </w:r>
          </w:p>
        </w:tc>
        <w:tc>
          <w:tcPr>
            <w:tcW w:w="3003" w:type="dxa"/>
          </w:tcPr>
          <w:p w14:paraId="1336D951" w14:textId="77777777" w:rsidR="00667DC9" w:rsidRPr="00667DC9" w:rsidRDefault="00667DC9" w:rsidP="00667DC9">
            <w:pPr>
              <w:spacing w:line="240" w:lineRule="auto"/>
              <w:rPr>
                <w:rFonts w:cstheme="minorHAnsi"/>
              </w:rPr>
            </w:pPr>
            <w:r w:rsidRPr="00667DC9">
              <w:rPr>
                <w:rFonts w:cstheme="minorHAnsi"/>
              </w:rPr>
              <w:t>Wykorzystanie potencjału kulturowego i budowanie atrakcyjnej oferty</w:t>
            </w:r>
          </w:p>
        </w:tc>
        <w:tc>
          <w:tcPr>
            <w:tcW w:w="3004" w:type="dxa"/>
          </w:tcPr>
          <w:p w14:paraId="3A3BC4C7" w14:textId="77777777" w:rsidR="00667DC9" w:rsidRPr="00667DC9" w:rsidRDefault="00667DC9" w:rsidP="00667DC9">
            <w:pPr>
              <w:spacing w:line="240" w:lineRule="auto"/>
              <w:rPr>
                <w:rFonts w:cstheme="minorHAnsi"/>
              </w:rPr>
            </w:pPr>
            <w:r w:rsidRPr="00667DC9">
              <w:rPr>
                <w:rFonts w:cstheme="minorHAnsi"/>
              </w:rPr>
              <w:t>Również na podstawie badań przeprowadzonych badań publiczności (Audience Development) Badanie potrzeb odbiorcy oraz rozwijanie zainteresowań publiczności i angażowanie jej w różne działania</w:t>
            </w:r>
          </w:p>
        </w:tc>
        <w:tc>
          <w:tcPr>
            <w:tcW w:w="3003" w:type="dxa"/>
          </w:tcPr>
          <w:p w14:paraId="21F8E3A8" w14:textId="77777777" w:rsidR="00667DC9" w:rsidRPr="00667DC9" w:rsidRDefault="00667DC9" w:rsidP="00667DC9">
            <w:pPr>
              <w:spacing w:line="240" w:lineRule="auto"/>
              <w:rPr>
                <w:rFonts w:cstheme="minorHAnsi"/>
              </w:rPr>
            </w:pPr>
            <w:r w:rsidRPr="00667DC9">
              <w:rPr>
                <w:rFonts w:cstheme="minorHAnsi"/>
              </w:rPr>
              <w:t xml:space="preserve">Jest to nowoczesna forma pozwalająca na zbadanie potrzeb i budowania grona świadomego widza </w:t>
            </w:r>
          </w:p>
        </w:tc>
        <w:tc>
          <w:tcPr>
            <w:tcW w:w="3004" w:type="dxa"/>
          </w:tcPr>
          <w:p w14:paraId="644263F1" w14:textId="77777777" w:rsidR="00667DC9" w:rsidRPr="00667DC9" w:rsidRDefault="00667DC9" w:rsidP="00667DC9">
            <w:pPr>
              <w:spacing w:line="240" w:lineRule="auto"/>
              <w:rPr>
                <w:rFonts w:cstheme="minorHAnsi"/>
              </w:rPr>
            </w:pPr>
            <w:r w:rsidRPr="00667DC9">
              <w:rPr>
                <w:rFonts w:cstheme="minorHAnsi"/>
              </w:rPr>
              <w:t>Uzupełniono o wskazane działanie Kierunek działania 2.4. Zapewnienie zróżnicowanej oferty kulturalnej i rozrywkowej atrakcyjnej dla osób w każdym wieku</w:t>
            </w:r>
          </w:p>
        </w:tc>
      </w:tr>
      <w:tr w:rsidR="00667DC9" w:rsidRPr="00667DC9" w14:paraId="7B7882CC" w14:textId="77777777" w:rsidTr="00900EC4">
        <w:trPr>
          <w:trHeight w:val="381"/>
        </w:trPr>
        <w:tc>
          <w:tcPr>
            <w:tcW w:w="13994" w:type="dxa"/>
            <w:gridSpan w:val="5"/>
            <w:shd w:val="clear" w:color="auto" w:fill="BDD6EE" w:themeFill="accent1" w:themeFillTint="66"/>
          </w:tcPr>
          <w:p w14:paraId="5E2CE5CB" w14:textId="341C80A1" w:rsidR="00667DC9" w:rsidRPr="00667DC9" w:rsidRDefault="00900EC4" w:rsidP="00D83B31">
            <w:pPr>
              <w:spacing w:line="240" w:lineRule="auto"/>
              <w:jc w:val="left"/>
              <w:rPr>
                <w:rFonts w:cstheme="minorHAnsi"/>
              </w:rPr>
            </w:pPr>
            <w:r w:rsidRPr="00900EC4">
              <w:rPr>
                <w:rFonts w:cstheme="minorHAnsi"/>
                <w:b/>
              </w:rPr>
              <w:t xml:space="preserve">Podmiot zgłaszający uwagę: </w:t>
            </w:r>
            <w:r w:rsidR="00667DC9" w:rsidRPr="00D83B31">
              <w:rPr>
                <w:rFonts w:cstheme="minorHAnsi"/>
                <w:b/>
              </w:rPr>
              <w:t>Naczelnik Wydziału Stalowowolskie Centrum Aktywności Lokalnej w Urzędzie Miasta Stalowej Woli</w:t>
            </w:r>
          </w:p>
        </w:tc>
      </w:tr>
      <w:tr w:rsidR="00667DC9" w:rsidRPr="00667DC9" w14:paraId="0BCB8F29" w14:textId="77777777" w:rsidTr="00900EC4">
        <w:tc>
          <w:tcPr>
            <w:tcW w:w="1980" w:type="dxa"/>
          </w:tcPr>
          <w:p w14:paraId="593EB515" w14:textId="77777777" w:rsidR="00667DC9" w:rsidRPr="00667DC9" w:rsidRDefault="00667DC9" w:rsidP="00667DC9">
            <w:pPr>
              <w:spacing w:line="240" w:lineRule="auto"/>
              <w:rPr>
                <w:rFonts w:cstheme="minorHAnsi"/>
              </w:rPr>
            </w:pPr>
            <w:r w:rsidRPr="00667DC9">
              <w:rPr>
                <w:rFonts w:cstheme="minorHAnsi"/>
              </w:rPr>
              <w:t>2.5 str. 62-64</w:t>
            </w:r>
          </w:p>
        </w:tc>
        <w:tc>
          <w:tcPr>
            <w:tcW w:w="3003" w:type="dxa"/>
            <w:vAlign w:val="center"/>
          </w:tcPr>
          <w:p w14:paraId="55B5D2E6" w14:textId="77777777" w:rsidR="00667DC9" w:rsidRPr="00667DC9" w:rsidRDefault="00667DC9" w:rsidP="00667DC9">
            <w:pPr>
              <w:spacing w:line="240" w:lineRule="auto"/>
              <w:rPr>
                <w:rFonts w:eastAsia="Calibri" w:cstheme="minorHAnsi"/>
              </w:rPr>
            </w:pPr>
            <w:r w:rsidRPr="00667DC9">
              <w:rPr>
                <w:rFonts w:eastAsia="Calibri" w:cstheme="minorHAnsi"/>
              </w:rPr>
              <w:t xml:space="preserve">W kolumnie źródło brak informacji o danych z MRL i uwzględnienia tego narzędzia w procesie monitorowania strategii. </w:t>
            </w:r>
          </w:p>
        </w:tc>
        <w:tc>
          <w:tcPr>
            <w:tcW w:w="3004" w:type="dxa"/>
            <w:vAlign w:val="center"/>
          </w:tcPr>
          <w:p w14:paraId="3B68AD74" w14:textId="77777777" w:rsidR="00667DC9" w:rsidRPr="00667DC9" w:rsidRDefault="00667DC9" w:rsidP="00667DC9">
            <w:pPr>
              <w:spacing w:line="240" w:lineRule="auto"/>
              <w:rPr>
                <w:rFonts w:eastAsia="Calibri" w:cstheme="minorHAnsi"/>
              </w:rPr>
            </w:pPr>
            <w:r w:rsidRPr="00667DC9">
              <w:rPr>
                <w:rFonts w:eastAsia="Calibri" w:cstheme="minorHAnsi"/>
              </w:rPr>
              <w:t xml:space="preserve">W tabeli, w kolumnie źródło należy wskazać również źródło w postaci danych z MRL, dla tych wskaźników strategii, które prezentowane są w MRL. </w:t>
            </w:r>
          </w:p>
          <w:p w14:paraId="39D30432" w14:textId="77777777" w:rsidR="00667DC9" w:rsidRPr="00667DC9" w:rsidRDefault="00667DC9" w:rsidP="00667DC9">
            <w:pPr>
              <w:spacing w:line="240" w:lineRule="auto"/>
              <w:rPr>
                <w:rFonts w:eastAsia="Calibri" w:cstheme="minorHAnsi"/>
              </w:rPr>
            </w:pPr>
            <w:r w:rsidRPr="00667DC9">
              <w:rPr>
                <w:rFonts w:eastAsia="Calibri" w:cstheme="minorHAnsi"/>
              </w:rPr>
              <w:t xml:space="preserve">A w opisie sposobu monitorowania strategii należy wskazać, iż monitoring, w odniesieniu do tych </w:t>
            </w:r>
            <w:r w:rsidRPr="00667DC9">
              <w:rPr>
                <w:rFonts w:eastAsia="Calibri" w:cstheme="minorHAnsi"/>
              </w:rPr>
              <w:lastRenderedPageBreak/>
              <w:t>wskaźników strategii, dla których będzie to możliwe, będzie także weryfikował, w jaki sposób Stalowa Wola zmienia się w odniesieniu do innych podobnego typu miast (czy jest w gorszej, czy lepszej sytuacji, czy sytuacja w danym obszarze się polepsza, czy też pogarsza).</w:t>
            </w:r>
          </w:p>
        </w:tc>
        <w:tc>
          <w:tcPr>
            <w:tcW w:w="3003" w:type="dxa"/>
            <w:vAlign w:val="center"/>
          </w:tcPr>
          <w:p w14:paraId="6F54CFD2" w14:textId="77777777" w:rsidR="00667DC9" w:rsidRPr="00667DC9" w:rsidRDefault="00667DC9" w:rsidP="00667DC9">
            <w:pPr>
              <w:spacing w:line="240" w:lineRule="auto"/>
              <w:rPr>
                <w:rFonts w:eastAsia="Calibri" w:cstheme="minorHAnsi"/>
              </w:rPr>
            </w:pPr>
            <w:r w:rsidRPr="00667DC9">
              <w:rPr>
                <w:rFonts w:cstheme="minorHAnsi"/>
                <w:color w:val="000000" w:themeColor="text1"/>
                <w:lang w:eastAsia="en-GB"/>
              </w:rPr>
              <w:lastRenderedPageBreak/>
              <w:t>Monitoring Strategii, tam gdzie to możliwe, powinien być realizowany na tle innych miast, z wykorzystaniem narzędzia MRL (</w:t>
            </w:r>
            <w:hyperlink r:id="rId19" w:history="1">
              <w:r w:rsidRPr="00667DC9">
                <w:rPr>
                  <w:rStyle w:val="Hipercze"/>
                  <w:rFonts w:cstheme="minorHAnsi"/>
                  <w:lang w:eastAsia="en-GB"/>
                </w:rPr>
                <w:t>https://monitorrozwoju.pl/</w:t>
              </w:r>
            </w:hyperlink>
            <w:r w:rsidRPr="00667DC9">
              <w:rPr>
                <w:rFonts w:cstheme="minorHAnsi"/>
                <w:color w:val="000000" w:themeColor="text1"/>
                <w:lang w:eastAsia="en-GB"/>
              </w:rPr>
              <w:t xml:space="preserve"> ), które w łatwy sposób daje taką możliwość. Dzięki temu będzie możliwa weryfikacja, jak </w:t>
            </w:r>
            <w:r w:rsidRPr="00667DC9">
              <w:rPr>
                <w:rFonts w:cstheme="minorHAnsi"/>
                <w:color w:val="000000" w:themeColor="text1"/>
                <w:lang w:eastAsia="en-GB"/>
              </w:rPr>
              <w:lastRenderedPageBreak/>
              <w:t xml:space="preserve">zmienia się Stalowa Wola w odniesieniu do podobnego typu miast (czy jest w gorszej, czy lepszej sytuacji, czy sytuacja w danym obszarze się polepsza, czy też pogarsza), co da pełniejszy obraz rozwoju miasta. Ponadto, w ramach projektu „MODELOWE ROZWIĄZANIA NA TRUDNE WYZWANIA – Plan Rozwoju Lokalnego i Instytucjonalnego Stalowej Woli” (realizowanego w latach 2021-2024), jednym ze wskaźników, do osiągniecia których zobowiązała się Gmina Stalowa Wola jest wskaźnik „Wdrożono kompleksowy system monitorowania rozwoju lokalnego z wykorzystaniem MRL”. Z tego względu konieczne jest uwzględnienie wykorzystania MRL w procesie monitorowania Strategii Rozwoju Miasta. </w:t>
            </w:r>
          </w:p>
        </w:tc>
        <w:tc>
          <w:tcPr>
            <w:tcW w:w="3004" w:type="dxa"/>
          </w:tcPr>
          <w:p w14:paraId="23B5AD71" w14:textId="77777777" w:rsidR="00667DC9" w:rsidRPr="00667DC9" w:rsidRDefault="00667DC9" w:rsidP="00667DC9">
            <w:pPr>
              <w:spacing w:line="240" w:lineRule="auto"/>
              <w:rPr>
                <w:rFonts w:cstheme="minorHAnsi"/>
              </w:rPr>
            </w:pPr>
            <w:r w:rsidRPr="00667DC9">
              <w:rPr>
                <w:rFonts w:cstheme="minorHAnsi"/>
              </w:rPr>
              <w:lastRenderedPageBreak/>
              <w:t>Uwaga uwzględniona.</w:t>
            </w:r>
          </w:p>
        </w:tc>
      </w:tr>
      <w:tr w:rsidR="00667DC9" w:rsidRPr="00667DC9" w14:paraId="3BFC44AE" w14:textId="77777777" w:rsidTr="00900EC4">
        <w:tc>
          <w:tcPr>
            <w:tcW w:w="1980" w:type="dxa"/>
          </w:tcPr>
          <w:p w14:paraId="1B3FD9D6" w14:textId="77777777" w:rsidR="00667DC9" w:rsidRPr="00667DC9" w:rsidRDefault="00667DC9" w:rsidP="00667DC9">
            <w:pPr>
              <w:spacing w:line="240" w:lineRule="auto"/>
              <w:rPr>
                <w:rFonts w:cstheme="minorHAnsi"/>
              </w:rPr>
            </w:pPr>
            <w:r w:rsidRPr="00667DC9">
              <w:rPr>
                <w:rFonts w:cstheme="minorHAnsi"/>
              </w:rPr>
              <w:t>2.3, str. 53</w:t>
            </w:r>
          </w:p>
        </w:tc>
        <w:tc>
          <w:tcPr>
            <w:tcW w:w="3003" w:type="dxa"/>
            <w:vAlign w:val="center"/>
          </w:tcPr>
          <w:p w14:paraId="7B949438"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Rozwój społeczeństwa obywatelskiego, wzmacnianie poczucia wspólnotowości mieszkańców i zwiększanie zaangażowania w zarządzanie miastem poprzez m.in. </w:t>
            </w:r>
            <w:r w:rsidRPr="00667DC9">
              <w:rPr>
                <w:rFonts w:asciiTheme="minorHAnsi" w:hAnsiTheme="minorHAnsi" w:cstheme="minorHAnsi"/>
                <w:sz w:val="22"/>
                <w:szCs w:val="22"/>
              </w:rPr>
              <w:lastRenderedPageBreak/>
              <w:t xml:space="preserve">utworzenie budżetu obywatelskiego </w:t>
            </w:r>
          </w:p>
        </w:tc>
        <w:tc>
          <w:tcPr>
            <w:tcW w:w="3004" w:type="dxa"/>
            <w:vAlign w:val="center"/>
          </w:tcPr>
          <w:p w14:paraId="0E07325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lastRenderedPageBreak/>
              <w:t xml:space="preserve">Rozwój społeczeństwa obywatelskiego, wzmacnianie poczucia wspólnotowości mieszkańców i zwiększanie zaangażowania w zarządzanie miastem poprzez m.in. </w:t>
            </w:r>
            <w:r w:rsidRPr="00667DC9">
              <w:rPr>
                <w:rFonts w:asciiTheme="minorHAnsi" w:hAnsiTheme="minorHAnsi" w:cstheme="minorHAnsi"/>
                <w:sz w:val="22"/>
                <w:szCs w:val="22"/>
              </w:rPr>
              <w:lastRenderedPageBreak/>
              <w:t xml:space="preserve">utworzenie młodzieżowego i zielonego budżetu obywatelskiego </w:t>
            </w:r>
          </w:p>
        </w:tc>
        <w:tc>
          <w:tcPr>
            <w:tcW w:w="3003" w:type="dxa"/>
            <w:vAlign w:val="center"/>
          </w:tcPr>
          <w:p w14:paraId="4523E3BD" w14:textId="77777777" w:rsidR="00667DC9" w:rsidRPr="00667DC9" w:rsidRDefault="00667DC9" w:rsidP="00667DC9">
            <w:pPr>
              <w:spacing w:line="240" w:lineRule="auto"/>
              <w:rPr>
                <w:rFonts w:eastAsia="Calibri" w:cstheme="minorHAnsi"/>
              </w:rPr>
            </w:pPr>
            <w:r w:rsidRPr="00667DC9">
              <w:rPr>
                <w:rFonts w:cstheme="minorHAnsi"/>
                <w:color w:val="000000" w:themeColor="text1"/>
                <w:lang w:eastAsia="en-GB"/>
              </w:rPr>
              <w:lastRenderedPageBreak/>
              <w:t xml:space="preserve">W ramach projektu „MODELOWE ROZWIĄZANIA NA TRUDNE WYZWANIA – Plan Rozwoju Lokalnego i Instytucjonalnego Stalowej Woli” (realizowanego w latach </w:t>
            </w:r>
            <w:r w:rsidRPr="00667DC9">
              <w:rPr>
                <w:rFonts w:cstheme="minorHAnsi"/>
                <w:color w:val="000000" w:themeColor="text1"/>
                <w:lang w:eastAsia="en-GB"/>
              </w:rPr>
              <w:lastRenderedPageBreak/>
              <w:t xml:space="preserve">2021-2024) wdrażany będzie młodzieżowy i zielony budżet obywatelski (a więc budżet tematyczny a nie ogólny). Z tego względu konieczna jest zaproponowana modyfikacja tego zapisu. </w:t>
            </w:r>
          </w:p>
        </w:tc>
        <w:tc>
          <w:tcPr>
            <w:tcW w:w="3004" w:type="dxa"/>
          </w:tcPr>
          <w:p w14:paraId="0CE4AE38" w14:textId="77777777" w:rsidR="00667DC9" w:rsidRPr="00667DC9" w:rsidRDefault="00667DC9" w:rsidP="00667DC9">
            <w:pPr>
              <w:spacing w:line="240" w:lineRule="auto"/>
              <w:rPr>
                <w:rFonts w:cstheme="minorHAnsi"/>
              </w:rPr>
            </w:pPr>
            <w:r w:rsidRPr="00667DC9">
              <w:rPr>
                <w:rFonts w:cstheme="minorHAnsi"/>
              </w:rPr>
              <w:lastRenderedPageBreak/>
              <w:t>Uwaga uwzględniona.</w:t>
            </w:r>
          </w:p>
        </w:tc>
      </w:tr>
      <w:tr w:rsidR="00667DC9" w:rsidRPr="00667DC9" w14:paraId="691D6228" w14:textId="77777777" w:rsidTr="00D83B31">
        <w:tc>
          <w:tcPr>
            <w:tcW w:w="1980" w:type="dxa"/>
          </w:tcPr>
          <w:p w14:paraId="57E392BD" w14:textId="77777777" w:rsidR="00667DC9" w:rsidRPr="00667DC9" w:rsidRDefault="00667DC9" w:rsidP="00667DC9">
            <w:pPr>
              <w:spacing w:line="240" w:lineRule="auto"/>
              <w:rPr>
                <w:rFonts w:cstheme="minorHAnsi"/>
              </w:rPr>
            </w:pPr>
            <w:r w:rsidRPr="00667DC9">
              <w:rPr>
                <w:rFonts w:cstheme="minorHAnsi"/>
              </w:rPr>
              <w:t>2.3 str. 53</w:t>
            </w:r>
          </w:p>
        </w:tc>
        <w:tc>
          <w:tcPr>
            <w:tcW w:w="3003" w:type="dxa"/>
          </w:tcPr>
          <w:p w14:paraId="4738B220" w14:textId="40C909E2" w:rsidR="00667DC9" w:rsidRPr="00667DC9" w:rsidRDefault="00667DC9" w:rsidP="00D83B31">
            <w:pPr>
              <w:pStyle w:val="Default"/>
              <w:rPr>
                <w:rFonts w:eastAsia="Calibri" w:cstheme="minorHAnsi"/>
              </w:rPr>
            </w:pPr>
            <w:r w:rsidRPr="00667DC9">
              <w:rPr>
                <w:rFonts w:asciiTheme="minorHAnsi" w:hAnsiTheme="minorHAnsi" w:cstheme="minorHAnsi"/>
                <w:sz w:val="22"/>
                <w:szCs w:val="22"/>
              </w:rPr>
              <w:t xml:space="preserve">Prowadzenie działań na rzecz pobudzenia i wzmacniania aktywności obywatelskiej oraz zwiększenia poziomu partycypacji mieszkańców w procesach rozwojowych poprzez podnoszenie kompetencji społecznych – kontynuacja działań StalLOVE UrbanLab z CAFE LAB </w:t>
            </w:r>
          </w:p>
        </w:tc>
        <w:tc>
          <w:tcPr>
            <w:tcW w:w="3004" w:type="dxa"/>
          </w:tcPr>
          <w:p w14:paraId="651655D5" w14:textId="77777777" w:rsidR="00667DC9" w:rsidRPr="00667DC9" w:rsidRDefault="00667DC9" w:rsidP="00D83B31">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Prowadzenie działań na rzecz pobudzenia i wzmacniania aktywności obywatelskiej oraz zwiększenia poziomu partycypacji mieszkańców w procesach rozwojowych poprzez wspieranie rozwoju komunikacji Miasta z mieszkańcami, podnoszenie kompetencji społecznych oraz </w:t>
            </w:r>
            <w:r w:rsidRPr="00667DC9">
              <w:rPr>
                <w:rFonts w:asciiTheme="minorHAnsi" w:hAnsiTheme="minorHAnsi" w:cstheme="minorHAnsi"/>
                <w:color w:val="000000" w:themeColor="text1"/>
                <w:sz w:val="22"/>
                <w:szCs w:val="22"/>
              </w:rPr>
              <w:t xml:space="preserve">na temat uwarunkowań rozwoju miasta w kluczowych obszarach </w:t>
            </w:r>
            <w:r w:rsidRPr="00667DC9">
              <w:rPr>
                <w:rFonts w:asciiTheme="minorHAnsi" w:hAnsiTheme="minorHAnsi" w:cstheme="minorHAnsi"/>
                <w:sz w:val="22"/>
                <w:szCs w:val="22"/>
              </w:rPr>
              <w:t xml:space="preserve">i wspólne z interesariuszami poszukiwanie innowacyjnych rozwiązań problemów miejskich – kontynuacja działań StaLOVE UrbanLab z CAFE LAB </w:t>
            </w:r>
          </w:p>
        </w:tc>
        <w:tc>
          <w:tcPr>
            <w:tcW w:w="3003" w:type="dxa"/>
          </w:tcPr>
          <w:p w14:paraId="24E7AEE9" w14:textId="77777777" w:rsidR="00667DC9" w:rsidRPr="00667DC9" w:rsidRDefault="00667DC9" w:rsidP="00D83B31">
            <w:pPr>
              <w:spacing w:line="240" w:lineRule="auto"/>
              <w:jc w:val="left"/>
              <w:rPr>
                <w:rFonts w:eastAsia="Calibri" w:cstheme="minorHAnsi"/>
              </w:rPr>
            </w:pPr>
            <w:r w:rsidRPr="00667DC9">
              <w:rPr>
                <w:rFonts w:eastAsia="Calibri" w:cstheme="minorHAnsi"/>
              </w:rPr>
              <w:t xml:space="preserve">Zaproponowano poprawę literówki (wyraz StaLOVE) oraz doprecyzowanie zakresu działania StaLOVE UrbanLab z CAFE LAB zgodnie z zakresem jego działania ujętym w projekcie </w:t>
            </w:r>
            <w:r w:rsidRPr="00667DC9">
              <w:rPr>
                <w:rFonts w:cstheme="minorHAnsi"/>
                <w:color w:val="000000" w:themeColor="text1"/>
                <w:lang w:eastAsia="en-GB"/>
              </w:rPr>
              <w:t>„MODELOWE ROZWIĄZANIA NA TRUDNE WYZWANIA – Plan Rozwoju Lokalnego i Instytucjonalnego Stalowej Woli”.</w:t>
            </w:r>
          </w:p>
        </w:tc>
        <w:tc>
          <w:tcPr>
            <w:tcW w:w="3004" w:type="dxa"/>
          </w:tcPr>
          <w:p w14:paraId="672DF503" w14:textId="77777777" w:rsidR="00667DC9" w:rsidRPr="00667DC9" w:rsidRDefault="00667DC9" w:rsidP="00667DC9">
            <w:pPr>
              <w:spacing w:line="240" w:lineRule="auto"/>
              <w:rPr>
                <w:rFonts w:cstheme="minorHAnsi"/>
              </w:rPr>
            </w:pPr>
            <w:r w:rsidRPr="00667DC9">
              <w:rPr>
                <w:rFonts w:cstheme="minorHAnsi"/>
              </w:rPr>
              <w:t>Uwaga uwzględniona.</w:t>
            </w:r>
          </w:p>
        </w:tc>
      </w:tr>
      <w:tr w:rsidR="00667DC9" w:rsidRPr="00667DC9" w14:paraId="3389AE31" w14:textId="77777777" w:rsidTr="00D83B31">
        <w:tc>
          <w:tcPr>
            <w:tcW w:w="1980" w:type="dxa"/>
          </w:tcPr>
          <w:p w14:paraId="274B9237" w14:textId="77777777" w:rsidR="00667DC9" w:rsidRPr="00667DC9" w:rsidRDefault="00667DC9" w:rsidP="00667DC9">
            <w:pPr>
              <w:spacing w:line="240" w:lineRule="auto"/>
              <w:rPr>
                <w:rFonts w:cstheme="minorHAnsi"/>
              </w:rPr>
            </w:pPr>
            <w:r w:rsidRPr="00667DC9">
              <w:rPr>
                <w:rFonts w:cstheme="minorHAnsi"/>
              </w:rPr>
              <w:t>2.3. str. 54</w:t>
            </w:r>
          </w:p>
        </w:tc>
        <w:tc>
          <w:tcPr>
            <w:tcW w:w="3003" w:type="dxa"/>
          </w:tcPr>
          <w:p w14:paraId="19352139" w14:textId="77777777" w:rsidR="00667DC9" w:rsidRPr="00667DC9" w:rsidRDefault="00667DC9" w:rsidP="00D83B31">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Wzmacnianie współpracy z NGO, stworzenie platformy organizacyjnej dla NGO </w:t>
            </w:r>
          </w:p>
        </w:tc>
        <w:tc>
          <w:tcPr>
            <w:tcW w:w="3004" w:type="dxa"/>
          </w:tcPr>
          <w:p w14:paraId="264847FF" w14:textId="77777777" w:rsidR="00667DC9" w:rsidRPr="00667DC9" w:rsidRDefault="00667DC9" w:rsidP="00D83B31">
            <w:pPr>
              <w:pStyle w:val="Default"/>
              <w:rPr>
                <w:rFonts w:asciiTheme="minorHAnsi" w:hAnsiTheme="minorHAnsi" w:cstheme="minorHAnsi"/>
                <w:sz w:val="22"/>
                <w:szCs w:val="22"/>
              </w:rPr>
            </w:pPr>
            <w:r w:rsidRPr="00667DC9">
              <w:rPr>
                <w:rFonts w:asciiTheme="minorHAnsi" w:hAnsiTheme="minorHAnsi" w:cstheme="minorHAnsi"/>
                <w:sz w:val="22"/>
                <w:szCs w:val="22"/>
              </w:rPr>
              <w:t>Wzmacnianie współpracy z NGO, stworzenie platformy organizacyjnej dla NGO oraz wzmacnianie potencjału NGO i tworzenie warunków do ich rozwoju</w:t>
            </w:r>
          </w:p>
        </w:tc>
        <w:tc>
          <w:tcPr>
            <w:tcW w:w="3003" w:type="dxa"/>
          </w:tcPr>
          <w:p w14:paraId="3DFED5A2" w14:textId="77777777" w:rsidR="00667DC9" w:rsidRPr="00667DC9" w:rsidRDefault="00667DC9" w:rsidP="00D83B31">
            <w:pPr>
              <w:spacing w:line="240" w:lineRule="auto"/>
              <w:jc w:val="left"/>
              <w:rPr>
                <w:rFonts w:eastAsia="Calibri" w:cstheme="minorHAnsi"/>
              </w:rPr>
            </w:pPr>
            <w:r w:rsidRPr="00667DC9">
              <w:rPr>
                <w:rFonts w:eastAsia="Calibri" w:cstheme="minorHAnsi"/>
              </w:rPr>
              <w:t xml:space="preserve">W diagnozie wykonanej na potrzeby strategii jednoznacznie wskazywano na konieczność wsparcia NGO. Obecne sformułowanie tej potrzeby w pełni nie odzwierciedla. Z badań </w:t>
            </w:r>
            <w:r w:rsidRPr="00667DC9">
              <w:rPr>
                <w:rFonts w:eastAsia="Calibri" w:cstheme="minorHAnsi"/>
              </w:rPr>
              <w:lastRenderedPageBreak/>
              <w:t xml:space="preserve">ankietowych realizowanych na potrzeby projektu </w:t>
            </w:r>
            <w:r w:rsidRPr="00667DC9">
              <w:rPr>
                <w:rFonts w:cstheme="minorHAnsi"/>
                <w:color w:val="000000" w:themeColor="text1"/>
                <w:lang w:eastAsia="en-GB"/>
              </w:rPr>
              <w:t xml:space="preserve">„MODELOWE ROZWIĄZANIA NA TRUDNE WYZWANIA – Plan Rozwoju Lokalnego i Instytucjonalnego Stalowej Woli” wynikają potrzeby wsparcia w postaci szkoleń, warsztatów, skierowanych do przedstawicieli sektora pozarządowego oraz potrzeba wsparcia lokalowego. Stąd przedstawiona propozycja doprecyzowania działań skierowanych do NGO. </w:t>
            </w:r>
          </w:p>
        </w:tc>
        <w:tc>
          <w:tcPr>
            <w:tcW w:w="3004" w:type="dxa"/>
          </w:tcPr>
          <w:p w14:paraId="74567314" w14:textId="77777777" w:rsidR="00667DC9" w:rsidRPr="00667DC9" w:rsidRDefault="00667DC9" w:rsidP="00D83B31">
            <w:pPr>
              <w:spacing w:line="240" w:lineRule="auto"/>
              <w:jc w:val="left"/>
              <w:rPr>
                <w:rFonts w:cstheme="minorHAnsi"/>
              </w:rPr>
            </w:pPr>
            <w:r w:rsidRPr="00667DC9">
              <w:rPr>
                <w:rFonts w:cstheme="minorHAnsi"/>
              </w:rPr>
              <w:lastRenderedPageBreak/>
              <w:t>Uwaga uwzględniona</w:t>
            </w:r>
          </w:p>
        </w:tc>
      </w:tr>
      <w:tr w:rsidR="00667DC9" w:rsidRPr="00667DC9" w14:paraId="5EF4D463" w14:textId="77777777" w:rsidTr="00900EC4">
        <w:trPr>
          <w:trHeight w:val="426"/>
        </w:trPr>
        <w:tc>
          <w:tcPr>
            <w:tcW w:w="13994" w:type="dxa"/>
            <w:gridSpan w:val="5"/>
            <w:shd w:val="clear" w:color="auto" w:fill="BDD6EE" w:themeFill="accent1" w:themeFillTint="66"/>
          </w:tcPr>
          <w:p w14:paraId="43EC653E" w14:textId="1BCD46A0" w:rsidR="00667DC9" w:rsidRPr="00667DC9" w:rsidRDefault="00900EC4" w:rsidP="00667DC9">
            <w:pPr>
              <w:spacing w:line="240" w:lineRule="auto"/>
              <w:rPr>
                <w:rFonts w:cstheme="minorHAnsi"/>
              </w:rPr>
            </w:pPr>
            <w:r w:rsidRPr="00900EC4">
              <w:rPr>
                <w:rFonts w:cstheme="minorHAnsi"/>
                <w:b/>
              </w:rPr>
              <w:t xml:space="preserve">Podmiot zgłaszający uwagę: </w:t>
            </w:r>
            <w:r w:rsidR="00667DC9" w:rsidRPr="00900EC4">
              <w:rPr>
                <w:rFonts w:cstheme="minorHAnsi"/>
                <w:b/>
              </w:rPr>
              <w:t>Urząd Miasta w Stalowej Woli</w:t>
            </w:r>
          </w:p>
        </w:tc>
      </w:tr>
      <w:tr w:rsidR="00667DC9" w:rsidRPr="00667DC9" w14:paraId="145AAC53" w14:textId="77777777" w:rsidTr="00D83B31">
        <w:tc>
          <w:tcPr>
            <w:tcW w:w="1980" w:type="dxa"/>
            <w:vAlign w:val="center"/>
          </w:tcPr>
          <w:p w14:paraId="7184C423" w14:textId="6A072DCD"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w:t>
            </w:r>
          </w:p>
        </w:tc>
        <w:tc>
          <w:tcPr>
            <w:tcW w:w="3003" w:type="dxa"/>
          </w:tcPr>
          <w:p w14:paraId="0D655B51" w14:textId="77777777" w:rsidR="00667DC9" w:rsidRPr="00667DC9" w:rsidRDefault="00667DC9" w:rsidP="00D83B31">
            <w:pPr>
              <w:spacing w:line="240" w:lineRule="auto"/>
              <w:jc w:val="left"/>
              <w:rPr>
                <w:rFonts w:eastAsia="Calibri" w:cstheme="minorHAnsi"/>
              </w:rPr>
            </w:pPr>
            <w:r w:rsidRPr="00667DC9">
              <w:rPr>
                <w:rFonts w:cstheme="minorHAnsi"/>
              </w:rPr>
              <w:t>gdzie priorytetowymi kierunkami podejmowanych działań będą: praca, jakość życia i mieszkalnictwo.</w:t>
            </w:r>
          </w:p>
        </w:tc>
        <w:tc>
          <w:tcPr>
            <w:tcW w:w="3004" w:type="dxa"/>
          </w:tcPr>
          <w:p w14:paraId="046CFBC9" w14:textId="77777777" w:rsidR="00667DC9" w:rsidRPr="00667DC9" w:rsidRDefault="00667DC9" w:rsidP="00D83B31">
            <w:pPr>
              <w:spacing w:line="240" w:lineRule="auto"/>
              <w:jc w:val="left"/>
              <w:rPr>
                <w:rFonts w:eastAsia="Calibri" w:cstheme="minorHAnsi"/>
              </w:rPr>
            </w:pPr>
            <w:r w:rsidRPr="00667DC9">
              <w:rPr>
                <w:rFonts w:cstheme="minorHAnsi"/>
              </w:rPr>
              <w:t>gdzie priorytetowymi kierunkami podejmowanych działań będą: praca, mieszkalnictwo i jakość życia.</w:t>
            </w:r>
          </w:p>
        </w:tc>
        <w:tc>
          <w:tcPr>
            <w:tcW w:w="3003" w:type="dxa"/>
          </w:tcPr>
          <w:p w14:paraId="6403FAD3" w14:textId="77777777" w:rsidR="00667DC9" w:rsidRPr="00667DC9" w:rsidRDefault="00667DC9" w:rsidP="00D83B31">
            <w:pPr>
              <w:spacing w:line="240" w:lineRule="auto"/>
              <w:jc w:val="left"/>
              <w:rPr>
                <w:rFonts w:eastAsia="Calibri" w:cstheme="minorHAnsi"/>
              </w:rPr>
            </w:pPr>
            <w:r w:rsidRPr="00667DC9">
              <w:rPr>
                <w:rFonts w:eastAsia="Calibri" w:cstheme="minorHAnsi"/>
              </w:rPr>
              <w:t>Zachowanie kolejności działań/sfer w całym tekście</w:t>
            </w:r>
          </w:p>
        </w:tc>
        <w:tc>
          <w:tcPr>
            <w:tcW w:w="3004" w:type="dxa"/>
          </w:tcPr>
          <w:p w14:paraId="07BA6253" w14:textId="77777777" w:rsidR="00667DC9" w:rsidRPr="00667DC9" w:rsidRDefault="00667DC9" w:rsidP="00D83B31">
            <w:pPr>
              <w:spacing w:line="240" w:lineRule="auto"/>
              <w:jc w:val="left"/>
              <w:rPr>
                <w:rFonts w:eastAsia="Calibri" w:cstheme="minorHAnsi"/>
              </w:rPr>
            </w:pPr>
            <w:r w:rsidRPr="00667DC9">
              <w:rPr>
                <w:rFonts w:eastAsia="Calibri" w:cstheme="minorHAnsi"/>
              </w:rPr>
              <w:t>Uwaga uwzględniona.</w:t>
            </w:r>
          </w:p>
        </w:tc>
      </w:tr>
      <w:tr w:rsidR="00667DC9" w:rsidRPr="00667DC9" w14:paraId="188FE375" w14:textId="77777777" w:rsidTr="00D83B31">
        <w:tc>
          <w:tcPr>
            <w:tcW w:w="1980" w:type="dxa"/>
            <w:vAlign w:val="center"/>
          </w:tcPr>
          <w:p w14:paraId="75919908" w14:textId="47C83A8E"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3</w:t>
            </w:r>
          </w:p>
        </w:tc>
        <w:tc>
          <w:tcPr>
            <w:tcW w:w="3003" w:type="dxa"/>
          </w:tcPr>
          <w:p w14:paraId="6DA8C08A" w14:textId="77777777" w:rsidR="00667DC9" w:rsidRPr="00667DC9" w:rsidRDefault="00667DC9" w:rsidP="00D83B31">
            <w:pPr>
              <w:spacing w:line="240" w:lineRule="auto"/>
              <w:jc w:val="left"/>
              <w:rPr>
                <w:rFonts w:cstheme="minorHAnsi"/>
              </w:rPr>
            </w:pPr>
          </w:p>
        </w:tc>
        <w:tc>
          <w:tcPr>
            <w:tcW w:w="3004" w:type="dxa"/>
          </w:tcPr>
          <w:p w14:paraId="7DEF590D" w14:textId="77777777" w:rsidR="00667DC9" w:rsidRPr="00667DC9" w:rsidRDefault="00667DC9" w:rsidP="00D83B31">
            <w:pPr>
              <w:spacing w:line="240" w:lineRule="auto"/>
              <w:jc w:val="left"/>
              <w:rPr>
                <w:rFonts w:cstheme="minorHAnsi"/>
              </w:rPr>
            </w:pPr>
          </w:p>
        </w:tc>
        <w:tc>
          <w:tcPr>
            <w:tcW w:w="3003" w:type="dxa"/>
          </w:tcPr>
          <w:p w14:paraId="62384FB7" w14:textId="77777777" w:rsidR="00667DC9" w:rsidRPr="00667DC9" w:rsidRDefault="00667DC9" w:rsidP="00D83B31">
            <w:pPr>
              <w:spacing w:line="240" w:lineRule="auto"/>
              <w:jc w:val="left"/>
              <w:rPr>
                <w:rFonts w:eastAsia="Calibri" w:cstheme="minorHAnsi"/>
              </w:rPr>
            </w:pPr>
            <w:r w:rsidRPr="00667DC9">
              <w:rPr>
                <w:rFonts w:eastAsia="Calibri" w:cstheme="minorHAnsi"/>
              </w:rPr>
              <w:t>Brakuje wykazu grafik/rysunków oraz wykazu tabel</w:t>
            </w:r>
          </w:p>
        </w:tc>
        <w:tc>
          <w:tcPr>
            <w:tcW w:w="3004" w:type="dxa"/>
          </w:tcPr>
          <w:p w14:paraId="25571366" w14:textId="77777777" w:rsidR="00667DC9" w:rsidRPr="00667DC9" w:rsidRDefault="00667DC9" w:rsidP="00D83B31">
            <w:pPr>
              <w:spacing w:line="240" w:lineRule="auto"/>
              <w:jc w:val="left"/>
              <w:rPr>
                <w:rFonts w:eastAsia="Calibri" w:cstheme="minorHAnsi"/>
              </w:rPr>
            </w:pPr>
            <w:r w:rsidRPr="00667DC9">
              <w:rPr>
                <w:rFonts w:eastAsia="Calibri" w:cstheme="minorHAnsi"/>
              </w:rPr>
              <w:t>Uwaga uwzględniona.</w:t>
            </w:r>
          </w:p>
        </w:tc>
      </w:tr>
      <w:tr w:rsidR="00667DC9" w:rsidRPr="00667DC9" w14:paraId="05E52E25" w14:textId="77777777" w:rsidTr="00D83B31">
        <w:tc>
          <w:tcPr>
            <w:tcW w:w="1980" w:type="dxa"/>
            <w:vAlign w:val="center"/>
          </w:tcPr>
          <w:p w14:paraId="6315CA35" w14:textId="677B349F"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11</w:t>
            </w:r>
          </w:p>
        </w:tc>
        <w:tc>
          <w:tcPr>
            <w:tcW w:w="3003" w:type="dxa"/>
          </w:tcPr>
          <w:p w14:paraId="55FB30C3" w14:textId="77777777" w:rsidR="00667DC9" w:rsidRPr="00667DC9" w:rsidRDefault="00667DC9" w:rsidP="00D83B31">
            <w:pPr>
              <w:spacing w:line="240" w:lineRule="auto"/>
              <w:jc w:val="left"/>
              <w:rPr>
                <w:rFonts w:cstheme="minorHAnsi"/>
              </w:rPr>
            </w:pPr>
            <w:r w:rsidRPr="00667DC9">
              <w:rPr>
                <w:rFonts w:cstheme="minorHAnsi"/>
              </w:rPr>
              <w:t xml:space="preserve">Aktualnie, w cyklu planistycznym 2016-2021 obowiązuje aktualizacja Planu gospodarowania wodami (aPGW) zatwierdzona rozporządzeniem Rady Ministrów z dnia 18 października 2016 r., natomiast w cyklu 2022-2027 </w:t>
            </w:r>
            <w:r w:rsidRPr="00667DC9">
              <w:rPr>
                <w:rFonts w:cstheme="minorHAnsi"/>
              </w:rPr>
              <w:lastRenderedPageBreak/>
              <w:t>będzie obowiązywała druga aktualizacja Planu gospodarowania wodami (II aPGW).</w:t>
            </w:r>
          </w:p>
        </w:tc>
        <w:tc>
          <w:tcPr>
            <w:tcW w:w="3004" w:type="dxa"/>
          </w:tcPr>
          <w:p w14:paraId="208A9D0E" w14:textId="77777777" w:rsidR="00667DC9" w:rsidRPr="00667DC9" w:rsidRDefault="00667DC9" w:rsidP="00D83B31">
            <w:pPr>
              <w:spacing w:line="240" w:lineRule="auto"/>
              <w:jc w:val="left"/>
              <w:rPr>
                <w:rFonts w:cstheme="minorHAnsi"/>
              </w:rPr>
            </w:pPr>
          </w:p>
        </w:tc>
        <w:tc>
          <w:tcPr>
            <w:tcW w:w="3003" w:type="dxa"/>
          </w:tcPr>
          <w:p w14:paraId="00B7F15D" w14:textId="77777777" w:rsidR="00667DC9" w:rsidRPr="00667DC9" w:rsidRDefault="00667DC9" w:rsidP="00D83B31">
            <w:pPr>
              <w:spacing w:line="240" w:lineRule="auto"/>
              <w:jc w:val="left"/>
              <w:rPr>
                <w:rFonts w:eastAsia="Calibri" w:cstheme="minorHAnsi"/>
              </w:rPr>
            </w:pPr>
            <w:r w:rsidRPr="00667DC9">
              <w:rPr>
                <w:rFonts w:eastAsia="Calibri" w:cstheme="minorHAnsi"/>
              </w:rPr>
              <w:t>Od dnia 17 lutego 2023 r. obowiązuje rozporządzenie Ministra Infrastruktury w sprawie Planu gospodarowania wodami na obszarze dorzecza Wisły.</w:t>
            </w:r>
          </w:p>
          <w:p w14:paraId="2BB33702" w14:textId="77777777" w:rsidR="00667DC9" w:rsidRPr="00667DC9" w:rsidRDefault="00667DC9" w:rsidP="00D83B31">
            <w:pPr>
              <w:spacing w:line="240" w:lineRule="auto"/>
              <w:jc w:val="left"/>
              <w:rPr>
                <w:rFonts w:eastAsia="Calibri" w:cstheme="minorHAnsi"/>
              </w:rPr>
            </w:pPr>
            <w:r w:rsidRPr="00667DC9">
              <w:rPr>
                <w:rFonts w:eastAsia="Calibri" w:cstheme="minorHAnsi"/>
              </w:rPr>
              <w:t xml:space="preserve">W dniu 16 lutego 2023 r. ogłoszono w Dzienniku Ustaw rozporządzenie Ministra </w:t>
            </w:r>
            <w:r w:rsidRPr="00667DC9">
              <w:rPr>
                <w:rFonts w:eastAsia="Calibri" w:cstheme="minorHAnsi"/>
              </w:rPr>
              <w:lastRenderedPageBreak/>
              <w:t>Infrastruktury z dnia 4 listopada 2022 r. w sprawie Planu gospodarowania wodami na obszarze dorzecza Wisły. Rozporządzenie to wchodzi w życie z dniem następującym po dniu ogłoszenia, tj. w dniu 17 lutego 2023 r. (§ 2).</w:t>
            </w:r>
          </w:p>
        </w:tc>
        <w:tc>
          <w:tcPr>
            <w:tcW w:w="3004" w:type="dxa"/>
          </w:tcPr>
          <w:p w14:paraId="15520060" w14:textId="77777777" w:rsidR="00667DC9" w:rsidRPr="00667DC9" w:rsidRDefault="00667DC9" w:rsidP="00D83B31">
            <w:pPr>
              <w:spacing w:line="240" w:lineRule="auto"/>
              <w:jc w:val="left"/>
              <w:rPr>
                <w:rFonts w:eastAsia="Calibri" w:cstheme="minorHAnsi"/>
              </w:rPr>
            </w:pPr>
            <w:r w:rsidRPr="00667DC9">
              <w:rPr>
                <w:rFonts w:eastAsia="Calibri" w:cstheme="minorHAnsi"/>
              </w:rPr>
              <w:lastRenderedPageBreak/>
              <w:t>Uwaga uwzględniona.</w:t>
            </w:r>
          </w:p>
        </w:tc>
      </w:tr>
      <w:tr w:rsidR="00667DC9" w:rsidRPr="00667DC9" w14:paraId="1DFFD02E" w14:textId="77777777" w:rsidTr="00900EC4">
        <w:tc>
          <w:tcPr>
            <w:tcW w:w="1980" w:type="dxa"/>
            <w:vAlign w:val="center"/>
          </w:tcPr>
          <w:p w14:paraId="4427F34E" w14:textId="7C9EAC32"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15</w:t>
            </w:r>
          </w:p>
        </w:tc>
        <w:tc>
          <w:tcPr>
            <w:tcW w:w="3003" w:type="dxa"/>
            <w:vAlign w:val="center"/>
          </w:tcPr>
          <w:p w14:paraId="4BADDFD3" w14:textId="77777777" w:rsidR="00667DC9" w:rsidRPr="00667DC9" w:rsidRDefault="00667DC9" w:rsidP="00667DC9">
            <w:pPr>
              <w:spacing w:line="240" w:lineRule="auto"/>
              <w:rPr>
                <w:rFonts w:eastAsia="Calibri" w:cstheme="minorHAnsi"/>
              </w:rPr>
            </w:pPr>
            <w:r w:rsidRPr="00667DC9">
              <w:rPr>
                <w:rFonts w:eastAsia="Calibri" w:cstheme="minorHAnsi"/>
              </w:rPr>
              <w:t>Analizę możliwości zwiększania retencji w zalewniach</w:t>
            </w:r>
          </w:p>
        </w:tc>
        <w:tc>
          <w:tcPr>
            <w:tcW w:w="3004" w:type="dxa"/>
            <w:vAlign w:val="center"/>
          </w:tcPr>
          <w:p w14:paraId="687073C6" w14:textId="77777777" w:rsidR="00667DC9" w:rsidRPr="00667DC9" w:rsidRDefault="00667DC9" w:rsidP="00667DC9">
            <w:pPr>
              <w:spacing w:line="240" w:lineRule="auto"/>
              <w:rPr>
                <w:rFonts w:eastAsia="Calibri" w:cstheme="minorHAnsi"/>
              </w:rPr>
            </w:pPr>
            <w:r w:rsidRPr="00667DC9">
              <w:rPr>
                <w:rFonts w:eastAsia="Calibri" w:cstheme="minorHAnsi"/>
              </w:rPr>
              <w:t xml:space="preserve">Analizę możliwości zwiększania retencji w </w:t>
            </w:r>
            <w:r w:rsidRPr="00900EC4">
              <w:rPr>
                <w:rFonts w:eastAsia="Calibri" w:cstheme="minorHAnsi"/>
              </w:rPr>
              <w:t>zlewniach</w:t>
            </w:r>
          </w:p>
        </w:tc>
        <w:tc>
          <w:tcPr>
            <w:tcW w:w="3003" w:type="dxa"/>
            <w:vAlign w:val="center"/>
          </w:tcPr>
          <w:p w14:paraId="3D164FC4" w14:textId="77777777" w:rsidR="00667DC9" w:rsidRPr="00667DC9" w:rsidRDefault="00667DC9" w:rsidP="00667DC9">
            <w:pPr>
              <w:spacing w:line="240" w:lineRule="auto"/>
              <w:rPr>
                <w:rFonts w:eastAsia="Calibri" w:cstheme="minorHAnsi"/>
              </w:rPr>
            </w:pPr>
          </w:p>
        </w:tc>
        <w:tc>
          <w:tcPr>
            <w:tcW w:w="3004" w:type="dxa"/>
            <w:vAlign w:val="center"/>
          </w:tcPr>
          <w:p w14:paraId="1BFEEE1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CACC928" w14:textId="77777777" w:rsidTr="00900EC4">
        <w:tc>
          <w:tcPr>
            <w:tcW w:w="1980" w:type="dxa"/>
            <w:vAlign w:val="center"/>
          </w:tcPr>
          <w:p w14:paraId="79E22B8E" w14:textId="6E4104B4"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15</w:t>
            </w:r>
          </w:p>
        </w:tc>
        <w:tc>
          <w:tcPr>
            <w:tcW w:w="3003" w:type="dxa"/>
            <w:vAlign w:val="center"/>
          </w:tcPr>
          <w:p w14:paraId="74ADE549" w14:textId="44020CAE" w:rsidR="00667DC9" w:rsidRPr="00667DC9" w:rsidRDefault="00C81B86" w:rsidP="00667DC9">
            <w:pPr>
              <w:spacing w:line="240" w:lineRule="auto"/>
              <w:rPr>
                <w:rFonts w:eastAsia="Calibri" w:cstheme="minorHAnsi"/>
              </w:rPr>
            </w:pPr>
            <w:r>
              <w:rPr>
                <w:rFonts w:eastAsia="Calibri" w:cstheme="minorHAnsi"/>
              </w:rPr>
              <w:t>•</w:t>
            </w:r>
            <w:r w:rsidR="00667DC9" w:rsidRPr="00667DC9">
              <w:rPr>
                <w:rFonts w:eastAsia="Calibri" w:cstheme="minorHAnsi"/>
              </w:rPr>
              <w:t>Wykorzystanie policentrycznego miejskiego układu osadniczego</w:t>
            </w:r>
          </w:p>
          <w:p w14:paraId="4E4227B7" w14:textId="1937A7A9" w:rsidR="00667DC9" w:rsidRPr="00667DC9" w:rsidRDefault="00C81B86" w:rsidP="00667DC9">
            <w:pPr>
              <w:spacing w:line="240" w:lineRule="auto"/>
              <w:rPr>
                <w:rFonts w:eastAsia="Calibri" w:cstheme="minorHAnsi"/>
              </w:rPr>
            </w:pPr>
            <w:r>
              <w:rPr>
                <w:rFonts w:eastAsia="Calibri" w:cstheme="minorHAnsi"/>
              </w:rPr>
              <w:t>•</w:t>
            </w:r>
            <w:r w:rsidR="00667DC9" w:rsidRPr="00667DC9">
              <w:rPr>
                <w:rFonts w:eastAsia="Calibri" w:cstheme="minorHAnsi"/>
              </w:rPr>
              <w:t>Funkcje metropolitalne Rzeszowa ….</w:t>
            </w:r>
          </w:p>
        </w:tc>
        <w:tc>
          <w:tcPr>
            <w:tcW w:w="3004" w:type="dxa"/>
            <w:vAlign w:val="center"/>
          </w:tcPr>
          <w:p w14:paraId="5AFA7D9B" w14:textId="19978169" w:rsidR="00667DC9" w:rsidRPr="00667DC9" w:rsidRDefault="00C81B86" w:rsidP="00667DC9">
            <w:pPr>
              <w:spacing w:line="240" w:lineRule="auto"/>
              <w:rPr>
                <w:rFonts w:eastAsia="Calibri" w:cstheme="minorHAnsi"/>
              </w:rPr>
            </w:pPr>
            <w:r>
              <w:rPr>
                <w:rFonts w:eastAsia="Calibri" w:cstheme="minorHAnsi"/>
              </w:rPr>
              <w:t>•</w:t>
            </w:r>
            <w:r w:rsidR="00667DC9" w:rsidRPr="00667DC9">
              <w:rPr>
                <w:rFonts w:eastAsia="Calibri" w:cstheme="minorHAnsi"/>
              </w:rPr>
              <w:t>Wykorzystanie policentrycznego miejskiego układu osadniczego</w:t>
            </w:r>
            <w:r w:rsidR="00667DC9" w:rsidRPr="00900EC4">
              <w:rPr>
                <w:rFonts w:eastAsia="Calibri" w:cstheme="minorHAnsi"/>
              </w:rPr>
              <w:t>,</w:t>
            </w:r>
          </w:p>
          <w:p w14:paraId="56B19340" w14:textId="5ECAF9EE" w:rsidR="00667DC9" w:rsidRPr="00667DC9" w:rsidRDefault="00C81B86" w:rsidP="00667DC9">
            <w:pPr>
              <w:spacing w:line="240" w:lineRule="auto"/>
              <w:rPr>
                <w:rFonts w:eastAsia="Calibri" w:cstheme="minorHAnsi"/>
              </w:rPr>
            </w:pPr>
            <w:r>
              <w:rPr>
                <w:rFonts w:eastAsia="Calibri" w:cstheme="minorHAnsi"/>
              </w:rPr>
              <w:t>•</w:t>
            </w:r>
            <w:r w:rsidR="00667DC9" w:rsidRPr="00667DC9">
              <w:rPr>
                <w:rFonts w:eastAsia="Calibri" w:cstheme="minorHAnsi"/>
              </w:rPr>
              <w:t>Funkcje metropolitalne Rzeszowa ….</w:t>
            </w:r>
          </w:p>
        </w:tc>
        <w:tc>
          <w:tcPr>
            <w:tcW w:w="3003" w:type="dxa"/>
            <w:vAlign w:val="center"/>
          </w:tcPr>
          <w:p w14:paraId="756AE653" w14:textId="77777777" w:rsidR="00667DC9" w:rsidRPr="00667DC9" w:rsidRDefault="00667DC9" w:rsidP="00667DC9">
            <w:pPr>
              <w:spacing w:line="240" w:lineRule="auto"/>
              <w:rPr>
                <w:rFonts w:eastAsia="Calibri" w:cstheme="minorHAnsi"/>
              </w:rPr>
            </w:pPr>
            <w:r w:rsidRPr="00667DC9">
              <w:rPr>
                <w:rFonts w:eastAsia="Calibri" w:cstheme="minorHAnsi"/>
              </w:rPr>
              <w:t>Zakończenie podpunktów przecinkami, ostatniego kropką</w:t>
            </w:r>
          </w:p>
        </w:tc>
        <w:tc>
          <w:tcPr>
            <w:tcW w:w="3004" w:type="dxa"/>
            <w:vAlign w:val="center"/>
          </w:tcPr>
          <w:p w14:paraId="2112E375"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7C62F15" w14:textId="77777777" w:rsidTr="00900EC4">
        <w:tc>
          <w:tcPr>
            <w:tcW w:w="1980" w:type="dxa"/>
            <w:vAlign w:val="center"/>
          </w:tcPr>
          <w:p w14:paraId="3BADF293" w14:textId="4F5E680C"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17</w:t>
            </w:r>
          </w:p>
        </w:tc>
        <w:tc>
          <w:tcPr>
            <w:tcW w:w="3003" w:type="dxa"/>
            <w:vAlign w:val="center"/>
          </w:tcPr>
          <w:p w14:paraId="1B3FD2BD" w14:textId="77777777" w:rsidR="00667DC9" w:rsidRPr="00667DC9" w:rsidRDefault="00667DC9" w:rsidP="00C81B86">
            <w:pPr>
              <w:spacing w:line="240" w:lineRule="auto"/>
              <w:jc w:val="left"/>
              <w:rPr>
                <w:rFonts w:eastAsia="Calibri" w:cstheme="minorHAnsi"/>
              </w:rPr>
            </w:pPr>
            <w:r w:rsidRPr="00667DC9">
              <w:rPr>
                <w:rFonts w:eastAsia="Calibri" w:cstheme="minorHAnsi"/>
              </w:rPr>
              <w:t>Projektu CWD Plus</w:t>
            </w:r>
          </w:p>
        </w:tc>
        <w:tc>
          <w:tcPr>
            <w:tcW w:w="3004" w:type="dxa"/>
            <w:vAlign w:val="center"/>
          </w:tcPr>
          <w:p w14:paraId="7A844E42" w14:textId="77777777" w:rsidR="00667DC9" w:rsidRPr="00667DC9" w:rsidRDefault="00667DC9" w:rsidP="00667DC9">
            <w:pPr>
              <w:spacing w:line="240" w:lineRule="auto"/>
              <w:rPr>
                <w:rFonts w:eastAsia="Calibri" w:cstheme="minorHAnsi"/>
              </w:rPr>
            </w:pPr>
            <w:r w:rsidRPr="00667DC9">
              <w:rPr>
                <w:rFonts w:eastAsia="Calibri" w:cstheme="minorHAnsi"/>
              </w:rPr>
              <w:t>Projektu Centrum Wsparcia Doradczego Plus</w:t>
            </w:r>
          </w:p>
        </w:tc>
        <w:tc>
          <w:tcPr>
            <w:tcW w:w="3003" w:type="dxa"/>
            <w:vAlign w:val="center"/>
          </w:tcPr>
          <w:p w14:paraId="40BB439F" w14:textId="77777777" w:rsidR="00667DC9" w:rsidRPr="00667DC9" w:rsidRDefault="00667DC9" w:rsidP="00667DC9">
            <w:pPr>
              <w:spacing w:line="240" w:lineRule="auto"/>
              <w:rPr>
                <w:rFonts w:eastAsia="Calibri" w:cstheme="minorHAnsi"/>
              </w:rPr>
            </w:pPr>
            <w:r w:rsidRPr="00667DC9">
              <w:rPr>
                <w:rFonts w:eastAsia="Calibri" w:cstheme="minorHAnsi"/>
              </w:rPr>
              <w:t>Skrót CWD nie posiada wcześniej rozwinięcia, nie jest powszechnie znany</w:t>
            </w:r>
          </w:p>
        </w:tc>
        <w:tc>
          <w:tcPr>
            <w:tcW w:w="3004" w:type="dxa"/>
            <w:vAlign w:val="center"/>
          </w:tcPr>
          <w:p w14:paraId="6B1DF82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848CA2C" w14:textId="77777777" w:rsidTr="00900EC4">
        <w:tc>
          <w:tcPr>
            <w:tcW w:w="1980" w:type="dxa"/>
            <w:vAlign w:val="center"/>
          </w:tcPr>
          <w:p w14:paraId="090931F1" w14:textId="73CA7B88"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19</w:t>
            </w:r>
          </w:p>
        </w:tc>
        <w:tc>
          <w:tcPr>
            <w:tcW w:w="3003" w:type="dxa"/>
            <w:vAlign w:val="center"/>
          </w:tcPr>
          <w:p w14:paraId="40CDA106" w14:textId="77777777" w:rsidR="00667DC9" w:rsidRPr="00667DC9" w:rsidRDefault="00667DC9" w:rsidP="00667DC9">
            <w:pPr>
              <w:spacing w:line="240" w:lineRule="auto"/>
              <w:rPr>
                <w:rFonts w:eastAsia="Calibri" w:cstheme="minorHAnsi"/>
              </w:rPr>
            </w:pPr>
            <w:r w:rsidRPr="00667DC9">
              <w:rPr>
                <w:rFonts w:eastAsia="Calibri" w:cstheme="minorHAnsi"/>
              </w:rPr>
              <w:t>Obszary wymagające szczególnego wsparcia w kontekście równoważenia</w:t>
            </w:r>
          </w:p>
        </w:tc>
        <w:tc>
          <w:tcPr>
            <w:tcW w:w="3004" w:type="dxa"/>
            <w:vAlign w:val="center"/>
          </w:tcPr>
          <w:p w14:paraId="2BA73F0B" w14:textId="77777777" w:rsidR="00667DC9" w:rsidRPr="00667DC9" w:rsidRDefault="00667DC9" w:rsidP="00667DC9">
            <w:pPr>
              <w:spacing w:line="240" w:lineRule="auto"/>
              <w:rPr>
                <w:rFonts w:eastAsia="Calibri" w:cstheme="minorHAnsi"/>
              </w:rPr>
            </w:pPr>
            <w:r w:rsidRPr="00667DC9">
              <w:rPr>
                <w:rFonts w:eastAsia="Calibri" w:cstheme="minorHAnsi"/>
              </w:rPr>
              <w:t xml:space="preserve">Obszary wymagające szczególnego wsparcia w kontekście równoważenia </w:t>
            </w:r>
            <w:r w:rsidRPr="00900EC4">
              <w:rPr>
                <w:rFonts w:eastAsia="Calibri" w:cstheme="minorHAnsi"/>
              </w:rPr>
              <w:t>rozwoju</w:t>
            </w:r>
          </w:p>
        </w:tc>
        <w:tc>
          <w:tcPr>
            <w:tcW w:w="3003" w:type="dxa"/>
            <w:vAlign w:val="center"/>
          </w:tcPr>
          <w:p w14:paraId="4A2A56FF" w14:textId="77777777" w:rsidR="00667DC9" w:rsidRPr="00667DC9" w:rsidRDefault="00667DC9" w:rsidP="00667DC9">
            <w:pPr>
              <w:spacing w:line="240" w:lineRule="auto"/>
              <w:rPr>
                <w:rFonts w:eastAsia="Calibri" w:cstheme="minorHAnsi"/>
              </w:rPr>
            </w:pPr>
          </w:p>
        </w:tc>
        <w:tc>
          <w:tcPr>
            <w:tcW w:w="3004" w:type="dxa"/>
            <w:vAlign w:val="center"/>
          </w:tcPr>
          <w:p w14:paraId="555851D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32A88D4" w14:textId="77777777" w:rsidTr="00900EC4">
        <w:tc>
          <w:tcPr>
            <w:tcW w:w="1980" w:type="dxa"/>
            <w:vAlign w:val="center"/>
          </w:tcPr>
          <w:p w14:paraId="5B80D9BE" w14:textId="39F2152E"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20</w:t>
            </w:r>
          </w:p>
        </w:tc>
        <w:tc>
          <w:tcPr>
            <w:tcW w:w="3003" w:type="dxa"/>
            <w:vAlign w:val="center"/>
          </w:tcPr>
          <w:p w14:paraId="792E2D1B" w14:textId="77777777" w:rsidR="00667DC9" w:rsidRPr="00667DC9" w:rsidRDefault="00667DC9" w:rsidP="00667DC9">
            <w:pPr>
              <w:spacing w:line="240" w:lineRule="auto"/>
              <w:rPr>
                <w:rFonts w:eastAsia="Calibri" w:cstheme="minorHAnsi"/>
              </w:rPr>
            </w:pPr>
            <w:r w:rsidRPr="00667DC9">
              <w:rPr>
                <w:rFonts w:eastAsia="Calibri" w:cstheme="minorHAnsi"/>
              </w:rPr>
              <w:t>Brak zaznaczonego pomnika przyrody przy ul. Bojanowskiej</w:t>
            </w:r>
          </w:p>
        </w:tc>
        <w:tc>
          <w:tcPr>
            <w:tcW w:w="3004" w:type="dxa"/>
            <w:vAlign w:val="center"/>
          </w:tcPr>
          <w:p w14:paraId="7B8551E7" w14:textId="77777777" w:rsidR="00667DC9" w:rsidRPr="00667DC9" w:rsidRDefault="00667DC9" w:rsidP="00667DC9">
            <w:pPr>
              <w:spacing w:line="240" w:lineRule="auto"/>
              <w:rPr>
                <w:rFonts w:eastAsia="Calibri" w:cstheme="minorHAnsi"/>
              </w:rPr>
            </w:pPr>
            <w:r w:rsidRPr="00667DC9">
              <w:rPr>
                <w:rFonts w:eastAsia="Calibri" w:cstheme="minorHAnsi"/>
              </w:rPr>
              <w:t>Oznaczyć jego lokalizację</w:t>
            </w:r>
          </w:p>
        </w:tc>
        <w:tc>
          <w:tcPr>
            <w:tcW w:w="3003" w:type="dxa"/>
            <w:vAlign w:val="center"/>
          </w:tcPr>
          <w:p w14:paraId="44A3F6BD" w14:textId="4947BC2C" w:rsidR="00667DC9" w:rsidRPr="00667DC9" w:rsidRDefault="00667DC9" w:rsidP="003763F1">
            <w:pPr>
              <w:spacing w:line="240" w:lineRule="auto"/>
              <w:rPr>
                <w:rFonts w:eastAsia="Calibri" w:cstheme="minorHAnsi"/>
              </w:rPr>
            </w:pPr>
            <w:r w:rsidRPr="00667DC9">
              <w:rPr>
                <w:rFonts w:eastAsia="Calibri" w:cstheme="minorHAnsi"/>
              </w:rPr>
              <w:t xml:space="preserve">Oznaczyć jego lokalizację – w Stalowej Woli znajduje się </w:t>
            </w:r>
            <w:r w:rsidR="003763F1">
              <w:rPr>
                <w:rFonts w:eastAsia="Calibri" w:cstheme="minorHAnsi"/>
              </w:rPr>
              <w:t>15 pomników przyrody</w:t>
            </w:r>
          </w:p>
        </w:tc>
        <w:tc>
          <w:tcPr>
            <w:tcW w:w="3004" w:type="dxa"/>
            <w:vAlign w:val="center"/>
          </w:tcPr>
          <w:p w14:paraId="613D992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1D059BB" w14:textId="77777777" w:rsidTr="00900EC4">
        <w:tc>
          <w:tcPr>
            <w:tcW w:w="1980" w:type="dxa"/>
            <w:vAlign w:val="center"/>
          </w:tcPr>
          <w:p w14:paraId="61CFDDF1" w14:textId="17235A7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23</w:t>
            </w:r>
          </w:p>
        </w:tc>
        <w:tc>
          <w:tcPr>
            <w:tcW w:w="3003" w:type="dxa"/>
            <w:vAlign w:val="center"/>
          </w:tcPr>
          <w:p w14:paraId="6970C585" w14:textId="41DE1E77" w:rsidR="00667DC9" w:rsidRPr="00C81B86" w:rsidRDefault="00667DC9" w:rsidP="00C81B86">
            <w:pPr>
              <w:pStyle w:val="Default"/>
              <w:rPr>
                <w:rFonts w:asciiTheme="minorHAnsi" w:hAnsiTheme="minorHAnsi" w:cstheme="minorHAnsi"/>
                <w:sz w:val="22"/>
                <w:szCs w:val="22"/>
              </w:rPr>
            </w:pPr>
            <w:r w:rsidRPr="00667DC9">
              <w:rPr>
                <w:rFonts w:asciiTheme="minorHAnsi" w:hAnsiTheme="minorHAnsi" w:cstheme="minorHAnsi"/>
                <w:sz w:val="22"/>
                <w:szCs w:val="22"/>
              </w:rPr>
              <w:t>Blue Valley - Wiślanym szlakiem” przystań k</w:t>
            </w:r>
            <w:r w:rsidR="00C81B86">
              <w:rPr>
                <w:rFonts w:asciiTheme="minorHAnsi" w:hAnsiTheme="minorHAnsi" w:cstheme="minorHAnsi"/>
                <w:sz w:val="22"/>
                <w:szCs w:val="22"/>
              </w:rPr>
              <w:t xml:space="preserve">ajakowa i parking dla kamperów </w:t>
            </w:r>
          </w:p>
        </w:tc>
        <w:tc>
          <w:tcPr>
            <w:tcW w:w="3004" w:type="dxa"/>
            <w:vAlign w:val="center"/>
          </w:tcPr>
          <w:p w14:paraId="5BC38CE3" w14:textId="1A80D0C8" w:rsidR="00667DC9" w:rsidRPr="00C81B86" w:rsidRDefault="00667DC9" w:rsidP="00C81B86">
            <w:pPr>
              <w:pStyle w:val="Default"/>
              <w:rPr>
                <w:rFonts w:asciiTheme="minorHAnsi" w:hAnsiTheme="minorHAnsi" w:cstheme="minorHAnsi"/>
                <w:sz w:val="22"/>
                <w:szCs w:val="22"/>
              </w:rPr>
            </w:pPr>
            <w:r w:rsidRPr="00667DC9">
              <w:rPr>
                <w:rFonts w:asciiTheme="minorHAnsi" w:hAnsiTheme="minorHAnsi" w:cstheme="minorHAnsi"/>
                <w:sz w:val="22"/>
                <w:szCs w:val="22"/>
              </w:rPr>
              <w:t>Blue Valley - Wiślan</w:t>
            </w:r>
            <w:r w:rsidR="00C81B86">
              <w:rPr>
                <w:rFonts w:asciiTheme="minorHAnsi" w:hAnsiTheme="minorHAnsi" w:cstheme="minorHAnsi"/>
                <w:sz w:val="22"/>
                <w:szCs w:val="22"/>
              </w:rPr>
              <w:t xml:space="preserve">ym szlakiem” przystań kajakowa </w:t>
            </w:r>
          </w:p>
        </w:tc>
        <w:tc>
          <w:tcPr>
            <w:tcW w:w="3003" w:type="dxa"/>
            <w:vAlign w:val="center"/>
          </w:tcPr>
          <w:p w14:paraId="7800D8B9" w14:textId="77777777" w:rsidR="00667DC9" w:rsidRPr="00667DC9" w:rsidRDefault="00667DC9" w:rsidP="00667DC9">
            <w:pPr>
              <w:spacing w:line="240" w:lineRule="auto"/>
              <w:rPr>
                <w:rFonts w:eastAsia="Calibri" w:cstheme="minorHAnsi"/>
              </w:rPr>
            </w:pPr>
            <w:r w:rsidRPr="00667DC9">
              <w:rPr>
                <w:rFonts w:eastAsia="Calibri" w:cstheme="minorHAnsi"/>
              </w:rPr>
              <w:t>Wycofanie z projektów Parkingu dla kamperów</w:t>
            </w:r>
          </w:p>
        </w:tc>
        <w:tc>
          <w:tcPr>
            <w:tcW w:w="3004" w:type="dxa"/>
            <w:vAlign w:val="center"/>
          </w:tcPr>
          <w:p w14:paraId="53871F8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2A85FA5" w14:textId="77777777" w:rsidTr="00900EC4">
        <w:tc>
          <w:tcPr>
            <w:tcW w:w="1980" w:type="dxa"/>
            <w:vAlign w:val="center"/>
          </w:tcPr>
          <w:p w14:paraId="310F0173" w14:textId="4251FEB0"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24</w:t>
            </w:r>
          </w:p>
        </w:tc>
        <w:tc>
          <w:tcPr>
            <w:tcW w:w="3003" w:type="dxa"/>
            <w:vAlign w:val="center"/>
          </w:tcPr>
          <w:p w14:paraId="27B75A32" w14:textId="77777777" w:rsidR="00667DC9" w:rsidRPr="00667DC9" w:rsidRDefault="00667DC9" w:rsidP="00667DC9">
            <w:pPr>
              <w:spacing w:line="240" w:lineRule="auto"/>
              <w:rPr>
                <w:rFonts w:eastAsia="Calibri" w:cstheme="minorHAnsi"/>
              </w:rPr>
            </w:pPr>
            <w:r w:rsidRPr="00667DC9">
              <w:rPr>
                <w:rFonts w:eastAsia="Calibri" w:cstheme="minorHAnsi"/>
              </w:rPr>
              <w:t>Praca, Jakość życia oraz Mieszkalnictwo</w:t>
            </w:r>
          </w:p>
        </w:tc>
        <w:tc>
          <w:tcPr>
            <w:tcW w:w="3004" w:type="dxa"/>
            <w:vAlign w:val="center"/>
          </w:tcPr>
          <w:p w14:paraId="400BEA3C" w14:textId="77777777" w:rsidR="00667DC9" w:rsidRPr="00667DC9" w:rsidRDefault="00667DC9" w:rsidP="00667DC9">
            <w:pPr>
              <w:spacing w:line="240" w:lineRule="auto"/>
              <w:rPr>
                <w:rFonts w:eastAsia="Calibri" w:cstheme="minorHAnsi"/>
              </w:rPr>
            </w:pPr>
            <w:r w:rsidRPr="00667DC9">
              <w:rPr>
                <w:rFonts w:eastAsia="Calibri" w:cstheme="minorHAnsi"/>
              </w:rPr>
              <w:t>Praca, Mieszkalnictwo oraz Jakość Życia</w:t>
            </w:r>
          </w:p>
        </w:tc>
        <w:tc>
          <w:tcPr>
            <w:tcW w:w="3003" w:type="dxa"/>
            <w:vAlign w:val="center"/>
          </w:tcPr>
          <w:p w14:paraId="2425D0DF" w14:textId="77777777" w:rsidR="00667DC9" w:rsidRPr="00667DC9" w:rsidRDefault="00667DC9" w:rsidP="00667DC9">
            <w:pPr>
              <w:spacing w:line="240" w:lineRule="auto"/>
              <w:rPr>
                <w:rFonts w:eastAsia="Calibri" w:cstheme="minorHAnsi"/>
              </w:rPr>
            </w:pPr>
            <w:r w:rsidRPr="00667DC9">
              <w:rPr>
                <w:rFonts w:eastAsia="Calibri" w:cstheme="minorHAnsi"/>
              </w:rPr>
              <w:t>Zachowanie kolejności działań/sfer w całym tekście</w:t>
            </w:r>
          </w:p>
        </w:tc>
        <w:tc>
          <w:tcPr>
            <w:tcW w:w="3004" w:type="dxa"/>
            <w:vAlign w:val="center"/>
          </w:tcPr>
          <w:p w14:paraId="59CAC304"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DB02597" w14:textId="77777777" w:rsidTr="00900EC4">
        <w:tc>
          <w:tcPr>
            <w:tcW w:w="1980" w:type="dxa"/>
            <w:vAlign w:val="center"/>
          </w:tcPr>
          <w:p w14:paraId="206A2C10" w14:textId="5EA48B04" w:rsidR="00667DC9" w:rsidRPr="00667DC9" w:rsidRDefault="00793BB4" w:rsidP="00667DC9">
            <w:pPr>
              <w:spacing w:line="240" w:lineRule="auto"/>
              <w:rPr>
                <w:rFonts w:eastAsia="Calibri" w:cstheme="minorHAnsi"/>
              </w:rPr>
            </w:pPr>
            <w:r>
              <w:rPr>
                <w:rFonts w:eastAsia="Calibri" w:cstheme="minorHAnsi"/>
              </w:rPr>
              <w:lastRenderedPageBreak/>
              <w:t xml:space="preserve">str. </w:t>
            </w:r>
            <w:r w:rsidR="00667DC9" w:rsidRPr="00667DC9">
              <w:rPr>
                <w:rFonts w:eastAsia="Calibri" w:cstheme="minorHAnsi"/>
              </w:rPr>
              <w:t>24</w:t>
            </w:r>
          </w:p>
        </w:tc>
        <w:tc>
          <w:tcPr>
            <w:tcW w:w="3003" w:type="dxa"/>
            <w:vAlign w:val="center"/>
          </w:tcPr>
          <w:p w14:paraId="2429239A"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Ważnym aspektem w kontekście rozwoju przedsiębiorczości są także działania samorządu, który prowadzi i wspiera działania  (…)</w:t>
            </w:r>
          </w:p>
        </w:tc>
        <w:tc>
          <w:tcPr>
            <w:tcW w:w="3004" w:type="dxa"/>
            <w:vAlign w:val="center"/>
          </w:tcPr>
          <w:p w14:paraId="594790DA" w14:textId="77777777" w:rsidR="00667DC9" w:rsidRPr="00667DC9" w:rsidRDefault="00667DC9" w:rsidP="00667DC9">
            <w:pPr>
              <w:spacing w:line="240" w:lineRule="auto"/>
              <w:rPr>
                <w:rFonts w:eastAsia="Calibri" w:cstheme="minorHAnsi"/>
              </w:rPr>
            </w:pPr>
          </w:p>
        </w:tc>
        <w:tc>
          <w:tcPr>
            <w:tcW w:w="3003" w:type="dxa"/>
            <w:vAlign w:val="center"/>
          </w:tcPr>
          <w:p w14:paraId="298CE718" w14:textId="77777777" w:rsidR="00667DC9" w:rsidRPr="00667DC9" w:rsidRDefault="00667DC9" w:rsidP="00667DC9">
            <w:pPr>
              <w:spacing w:line="240" w:lineRule="auto"/>
              <w:rPr>
                <w:rFonts w:eastAsia="Calibri" w:cstheme="minorHAnsi"/>
              </w:rPr>
            </w:pPr>
            <w:r w:rsidRPr="00667DC9">
              <w:rPr>
                <w:rFonts w:eastAsia="Calibri" w:cstheme="minorHAnsi"/>
              </w:rPr>
              <w:t>Wspomnieć w akapicie o współpracy z Agencją Rozwoju Przemysłu</w:t>
            </w:r>
          </w:p>
        </w:tc>
        <w:tc>
          <w:tcPr>
            <w:tcW w:w="3004" w:type="dxa"/>
            <w:vAlign w:val="center"/>
          </w:tcPr>
          <w:p w14:paraId="1D8A4CC7"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33A2894" w14:textId="77777777" w:rsidTr="001E59E8">
        <w:trPr>
          <w:trHeight w:val="860"/>
        </w:trPr>
        <w:tc>
          <w:tcPr>
            <w:tcW w:w="1980" w:type="dxa"/>
            <w:vAlign w:val="center"/>
          </w:tcPr>
          <w:p w14:paraId="499EEDA4" w14:textId="52948E03"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25</w:t>
            </w:r>
          </w:p>
        </w:tc>
        <w:tc>
          <w:tcPr>
            <w:tcW w:w="3003" w:type="dxa"/>
            <w:vAlign w:val="center"/>
          </w:tcPr>
          <w:p w14:paraId="7E92C6C9" w14:textId="67E4C07D"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który z uwagi na obencą sy</w:t>
            </w:r>
            <w:r w:rsidR="00C81B86">
              <w:rPr>
                <w:rFonts w:asciiTheme="minorHAnsi" w:hAnsiTheme="minorHAnsi" w:cstheme="minorHAnsi"/>
                <w:sz w:val="22"/>
                <w:szCs w:val="22"/>
              </w:rPr>
              <w:t xml:space="preserve">tuację geopolityczną w Europie </w:t>
            </w:r>
          </w:p>
        </w:tc>
        <w:tc>
          <w:tcPr>
            <w:tcW w:w="3004" w:type="dxa"/>
            <w:vAlign w:val="center"/>
          </w:tcPr>
          <w:p w14:paraId="5780188E" w14:textId="5CF6882B" w:rsidR="00667DC9" w:rsidRPr="00C81B86" w:rsidRDefault="00667DC9" w:rsidP="00C81B86">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który z </w:t>
            </w:r>
            <w:r w:rsidRPr="00900EC4">
              <w:rPr>
                <w:rFonts w:asciiTheme="minorHAnsi" w:hAnsiTheme="minorHAnsi" w:cstheme="minorHAnsi"/>
                <w:color w:val="auto"/>
                <w:sz w:val="22"/>
                <w:szCs w:val="22"/>
              </w:rPr>
              <w:t xml:space="preserve">uwagi na obecną </w:t>
            </w:r>
            <w:r w:rsidRPr="00667DC9">
              <w:rPr>
                <w:rFonts w:asciiTheme="minorHAnsi" w:hAnsiTheme="minorHAnsi" w:cstheme="minorHAnsi"/>
                <w:sz w:val="22"/>
                <w:szCs w:val="22"/>
              </w:rPr>
              <w:t>sy</w:t>
            </w:r>
            <w:r w:rsidR="00C81B86">
              <w:rPr>
                <w:rFonts w:asciiTheme="minorHAnsi" w:hAnsiTheme="minorHAnsi" w:cstheme="minorHAnsi"/>
                <w:sz w:val="22"/>
                <w:szCs w:val="22"/>
              </w:rPr>
              <w:t xml:space="preserve">tuację geopolityczną w Europie </w:t>
            </w:r>
          </w:p>
        </w:tc>
        <w:tc>
          <w:tcPr>
            <w:tcW w:w="3003" w:type="dxa"/>
            <w:vAlign w:val="center"/>
          </w:tcPr>
          <w:p w14:paraId="683AF61F" w14:textId="77777777" w:rsidR="00667DC9" w:rsidRPr="00667DC9" w:rsidRDefault="00667DC9" w:rsidP="00667DC9">
            <w:pPr>
              <w:spacing w:line="240" w:lineRule="auto"/>
              <w:rPr>
                <w:rFonts w:eastAsia="Calibri" w:cstheme="minorHAnsi"/>
              </w:rPr>
            </w:pPr>
          </w:p>
        </w:tc>
        <w:tc>
          <w:tcPr>
            <w:tcW w:w="3004" w:type="dxa"/>
            <w:vAlign w:val="center"/>
          </w:tcPr>
          <w:p w14:paraId="3900EAB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FB5C38" w:rsidRPr="00667DC9" w14:paraId="18C2EBD2" w14:textId="77777777" w:rsidTr="007856EE">
        <w:trPr>
          <w:trHeight w:val="1129"/>
        </w:trPr>
        <w:tc>
          <w:tcPr>
            <w:tcW w:w="1980" w:type="dxa"/>
            <w:vAlign w:val="center"/>
          </w:tcPr>
          <w:p w14:paraId="073F1D12" w14:textId="2DB9551F" w:rsidR="00FB5C38" w:rsidRDefault="00FB5C38" w:rsidP="00667DC9">
            <w:pPr>
              <w:spacing w:line="240" w:lineRule="auto"/>
              <w:rPr>
                <w:rFonts w:eastAsia="Calibri" w:cstheme="minorHAnsi"/>
              </w:rPr>
            </w:pPr>
            <w:r>
              <w:rPr>
                <w:rFonts w:eastAsia="Calibri" w:cstheme="minorHAnsi"/>
              </w:rPr>
              <w:t>str. 25 i inne</w:t>
            </w:r>
          </w:p>
        </w:tc>
        <w:tc>
          <w:tcPr>
            <w:tcW w:w="3003" w:type="dxa"/>
            <w:vAlign w:val="center"/>
          </w:tcPr>
          <w:p w14:paraId="1B4AE2CE" w14:textId="64F7B248" w:rsidR="00FB5C38" w:rsidRPr="00667DC9" w:rsidRDefault="00FB5C38" w:rsidP="00FB5C38">
            <w:pPr>
              <w:pStyle w:val="Default"/>
              <w:rPr>
                <w:rFonts w:asciiTheme="minorHAnsi" w:hAnsiTheme="minorHAnsi" w:cstheme="minorHAnsi"/>
                <w:sz w:val="22"/>
                <w:szCs w:val="22"/>
              </w:rPr>
            </w:pPr>
            <w:r w:rsidRPr="00FB5C38">
              <w:rPr>
                <w:rFonts w:asciiTheme="minorHAnsi" w:hAnsiTheme="minorHAnsi" w:cstheme="minorHAnsi"/>
                <w:sz w:val="22"/>
                <w:szCs w:val="22"/>
              </w:rPr>
              <w:t>Miasto dzięki posiadanym zasobom, w istotny sposób sprzyja rozwojowi przemysłu. Posiada ok. 1</w:t>
            </w:r>
            <w:r>
              <w:rPr>
                <w:rFonts w:asciiTheme="minorHAnsi" w:hAnsiTheme="minorHAnsi" w:cstheme="minorHAnsi"/>
                <w:sz w:val="22"/>
                <w:szCs w:val="22"/>
              </w:rPr>
              <w:t>4</w:t>
            </w:r>
            <w:r w:rsidRPr="00FB5C38">
              <w:rPr>
                <w:rFonts w:asciiTheme="minorHAnsi" w:hAnsiTheme="minorHAnsi" w:cstheme="minorHAnsi"/>
                <w:sz w:val="22"/>
                <w:szCs w:val="22"/>
              </w:rPr>
              <w:t>00 ha terenów inwestycyjnych w ramach Tarnobrzeskiej Specjalnej Strefy Ekonomicznej EURO-PARK WISŁOSAN oraz EURO-PARK Stalowa Wola – Strategicznego Parku Inwestycyjnego.</w:t>
            </w:r>
          </w:p>
        </w:tc>
        <w:tc>
          <w:tcPr>
            <w:tcW w:w="3004" w:type="dxa"/>
            <w:vAlign w:val="center"/>
          </w:tcPr>
          <w:p w14:paraId="22EBB335" w14:textId="117D8D16" w:rsidR="00FB5C38" w:rsidRPr="00667DC9" w:rsidRDefault="00FB5C38" w:rsidP="00C81B86">
            <w:pPr>
              <w:pStyle w:val="Default"/>
              <w:rPr>
                <w:rFonts w:asciiTheme="minorHAnsi" w:hAnsiTheme="minorHAnsi" w:cstheme="minorHAnsi"/>
                <w:sz w:val="22"/>
                <w:szCs w:val="22"/>
              </w:rPr>
            </w:pPr>
            <w:r w:rsidRPr="00FB5C38">
              <w:rPr>
                <w:rFonts w:asciiTheme="minorHAnsi" w:hAnsiTheme="minorHAnsi" w:cstheme="minorHAnsi"/>
                <w:sz w:val="22"/>
                <w:szCs w:val="22"/>
              </w:rPr>
              <w:t>Miasto dzięki posiadanym zasobom, w istotny sposób sprzyja rozwojowi przemysłu. Posiada ok. 1300 ha terenów inwestycyjnych w ramach Tarnobrzeskiej Specjalnej Strefy Ekonomicznej EURO-PARK WISŁOSAN oraz EURO-PARK Stalowa Wola – Strategicznego Parku Inwestycyjnego.</w:t>
            </w:r>
          </w:p>
        </w:tc>
        <w:tc>
          <w:tcPr>
            <w:tcW w:w="3003" w:type="dxa"/>
            <w:vAlign w:val="center"/>
          </w:tcPr>
          <w:p w14:paraId="4746BED6" w14:textId="40D1BF8E" w:rsidR="00FB5C38" w:rsidRPr="00667DC9" w:rsidRDefault="00FB5C38" w:rsidP="00667DC9">
            <w:pPr>
              <w:spacing w:line="240" w:lineRule="auto"/>
              <w:rPr>
                <w:rFonts w:eastAsia="Calibri" w:cstheme="minorHAnsi"/>
              </w:rPr>
            </w:pPr>
            <w:r>
              <w:rPr>
                <w:rFonts w:eastAsia="Calibri" w:cstheme="minorHAnsi"/>
              </w:rPr>
              <w:t>Terenów inwestycyjnych jest ok 1300, nie 1400</w:t>
            </w:r>
          </w:p>
        </w:tc>
        <w:tc>
          <w:tcPr>
            <w:tcW w:w="3004" w:type="dxa"/>
            <w:vAlign w:val="center"/>
          </w:tcPr>
          <w:p w14:paraId="0013F5A2" w14:textId="466BB987" w:rsidR="00FB5C38" w:rsidRPr="00667DC9" w:rsidRDefault="00FB5C38" w:rsidP="00667DC9">
            <w:pPr>
              <w:spacing w:line="240" w:lineRule="auto"/>
              <w:rPr>
                <w:rFonts w:eastAsia="Calibri" w:cstheme="minorHAnsi"/>
              </w:rPr>
            </w:pPr>
            <w:r w:rsidRPr="00667DC9">
              <w:rPr>
                <w:rFonts w:eastAsia="Calibri" w:cstheme="minorHAnsi"/>
              </w:rPr>
              <w:t>Uwaga uwzględniona.</w:t>
            </w:r>
          </w:p>
        </w:tc>
      </w:tr>
      <w:tr w:rsidR="00667DC9" w:rsidRPr="00667DC9" w14:paraId="428FF1B2" w14:textId="77777777" w:rsidTr="007856EE">
        <w:trPr>
          <w:trHeight w:val="990"/>
        </w:trPr>
        <w:tc>
          <w:tcPr>
            <w:tcW w:w="1980" w:type="dxa"/>
            <w:vAlign w:val="center"/>
          </w:tcPr>
          <w:p w14:paraId="1933A064" w14:textId="2818EA80"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32</w:t>
            </w:r>
          </w:p>
        </w:tc>
        <w:tc>
          <w:tcPr>
            <w:tcW w:w="3003" w:type="dxa"/>
            <w:vAlign w:val="center"/>
          </w:tcPr>
          <w:p w14:paraId="6C9CE215" w14:textId="77777777" w:rsidR="00667DC9" w:rsidRPr="00667DC9" w:rsidRDefault="00667DC9" w:rsidP="00667DC9">
            <w:pPr>
              <w:spacing w:line="240" w:lineRule="auto"/>
              <w:rPr>
                <w:rFonts w:eastAsia="Calibri" w:cstheme="minorHAnsi"/>
              </w:rPr>
            </w:pPr>
            <w:r w:rsidRPr="00667DC9">
              <w:rPr>
                <w:rFonts w:eastAsia="Calibri" w:cstheme="minorHAnsi"/>
              </w:rPr>
              <w:t>Odsetek osób w wieku poprodukcyjnym w 2021 r. wyniósł 27,5%</w:t>
            </w:r>
          </w:p>
        </w:tc>
        <w:tc>
          <w:tcPr>
            <w:tcW w:w="3004" w:type="dxa"/>
            <w:vAlign w:val="center"/>
          </w:tcPr>
          <w:p w14:paraId="599A43F3" w14:textId="77777777" w:rsidR="00667DC9" w:rsidRPr="00667DC9" w:rsidRDefault="00667DC9" w:rsidP="00667DC9">
            <w:pPr>
              <w:spacing w:line="240" w:lineRule="auto"/>
              <w:rPr>
                <w:rFonts w:eastAsia="Calibri" w:cstheme="minorHAnsi"/>
              </w:rPr>
            </w:pPr>
            <w:r w:rsidRPr="00667DC9">
              <w:rPr>
                <w:rFonts w:eastAsia="Calibri" w:cstheme="minorHAnsi"/>
              </w:rPr>
              <w:t>Odsetek osób w wieku poprodukcyjnym w 2021 r. wyniósł 27,6%</w:t>
            </w:r>
          </w:p>
        </w:tc>
        <w:tc>
          <w:tcPr>
            <w:tcW w:w="3003" w:type="dxa"/>
            <w:vAlign w:val="center"/>
          </w:tcPr>
          <w:p w14:paraId="0E2DB917" w14:textId="77777777" w:rsidR="00667DC9" w:rsidRPr="00667DC9" w:rsidRDefault="00667DC9" w:rsidP="00667DC9">
            <w:pPr>
              <w:spacing w:line="240" w:lineRule="auto"/>
              <w:rPr>
                <w:rFonts w:eastAsia="Calibri" w:cstheme="minorHAnsi"/>
              </w:rPr>
            </w:pPr>
            <w:r w:rsidRPr="00667DC9">
              <w:rPr>
                <w:rFonts w:eastAsia="Calibri" w:cstheme="minorHAnsi"/>
              </w:rPr>
              <w:t>27,6% - taka wartość podana jest  w SRM cz.d. str.20 , wg danych GUS</w:t>
            </w:r>
          </w:p>
        </w:tc>
        <w:tc>
          <w:tcPr>
            <w:tcW w:w="3004" w:type="dxa"/>
            <w:vAlign w:val="center"/>
          </w:tcPr>
          <w:p w14:paraId="0B226BD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3A076BF" w14:textId="77777777" w:rsidTr="00900EC4">
        <w:tc>
          <w:tcPr>
            <w:tcW w:w="1980" w:type="dxa"/>
            <w:vAlign w:val="center"/>
          </w:tcPr>
          <w:p w14:paraId="2738044B" w14:textId="5EE8E912"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33</w:t>
            </w:r>
          </w:p>
        </w:tc>
        <w:tc>
          <w:tcPr>
            <w:tcW w:w="3003" w:type="dxa"/>
            <w:vAlign w:val="center"/>
          </w:tcPr>
          <w:p w14:paraId="27AB225B" w14:textId="78D2B195" w:rsidR="00667DC9" w:rsidRPr="00C81B86" w:rsidRDefault="00667DC9" w:rsidP="00C81B86">
            <w:pPr>
              <w:pStyle w:val="Default"/>
              <w:rPr>
                <w:rFonts w:asciiTheme="minorHAnsi" w:hAnsiTheme="minorHAnsi" w:cstheme="minorHAnsi"/>
                <w:sz w:val="22"/>
                <w:szCs w:val="22"/>
              </w:rPr>
            </w:pPr>
            <w:r w:rsidRPr="00667DC9">
              <w:rPr>
                <w:rFonts w:asciiTheme="minorHAnsi" w:hAnsiTheme="minorHAnsi" w:cstheme="minorHAnsi"/>
                <w:sz w:val="22"/>
                <w:szCs w:val="22"/>
              </w:rPr>
              <w:t>w ramach Stalowowolskiej Strefy Gospodarczej oraz tworzonemu Centrum Obsługi Przedsiębiorcy</w:t>
            </w:r>
            <w:r w:rsidRPr="00667DC9">
              <w:rPr>
                <w:rFonts w:asciiTheme="minorHAnsi" w:hAnsiTheme="minorHAnsi" w:cstheme="minorHAnsi"/>
                <w:b/>
                <w:bCs/>
                <w:color w:val="076DB3"/>
                <w:sz w:val="22"/>
                <w:szCs w:val="22"/>
              </w:rPr>
              <w:t xml:space="preserve">. </w:t>
            </w:r>
          </w:p>
        </w:tc>
        <w:tc>
          <w:tcPr>
            <w:tcW w:w="3004" w:type="dxa"/>
            <w:vAlign w:val="center"/>
          </w:tcPr>
          <w:p w14:paraId="3C0A5A1C" w14:textId="45F3AAC6" w:rsidR="00667DC9" w:rsidRPr="00C81B86" w:rsidRDefault="00667DC9" w:rsidP="00C81B86">
            <w:pPr>
              <w:pStyle w:val="Default"/>
              <w:rPr>
                <w:rFonts w:asciiTheme="minorHAnsi" w:hAnsiTheme="minorHAnsi" w:cstheme="minorHAnsi"/>
                <w:sz w:val="22"/>
                <w:szCs w:val="22"/>
              </w:rPr>
            </w:pPr>
            <w:r w:rsidRPr="00667DC9">
              <w:rPr>
                <w:rFonts w:asciiTheme="minorHAnsi" w:hAnsiTheme="minorHAnsi" w:cstheme="minorHAnsi"/>
                <w:sz w:val="22"/>
                <w:szCs w:val="22"/>
              </w:rPr>
              <w:t>w ramach Stalowowolskiej Strefy Gospodarczej oraz Centrum Obsługi Przedsiębiorcy</w:t>
            </w:r>
            <w:r w:rsidRPr="00667DC9">
              <w:rPr>
                <w:rFonts w:asciiTheme="minorHAnsi" w:hAnsiTheme="minorHAnsi" w:cstheme="minorHAnsi"/>
                <w:b/>
                <w:bCs/>
                <w:color w:val="076DB3"/>
                <w:sz w:val="22"/>
                <w:szCs w:val="22"/>
              </w:rPr>
              <w:t xml:space="preserve">. </w:t>
            </w:r>
          </w:p>
        </w:tc>
        <w:tc>
          <w:tcPr>
            <w:tcW w:w="3003" w:type="dxa"/>
            <w:vAlign w:val="center"/>
          </w:tcPr>
          <w:p w14:paraId="742FB16C" w14:textId="77777777" w:rsidR="00667DC9" w:rsidRPr="00667DC9" w:rsidRDefault="00667DC9" w:rsidP="00667DC9">
            <w:pPr>
              <w:pStyle w:val="Default"/>
              <w:rPr>
                <w:rFonts w:asciiTheme="minorHAnsi" w:eastAsia="Calibri" w:hAnsiTheme="minorHAnsi" w:cstheme="minorHAnsi"/>
                <w:sz w:val="22"/>
                <w:szCs w:val="22"/>
              </w:rPr>
            </w:pPr>
            <w:r w:rsidRPr="00667DC9">
              <w:rPr>
                <w:rFonts w:asciiTheme="minorHAnsi" w:eastAsia="Calibri" w:hAnsiTheme="minorHAnsi" w:cstheme="minorHAnsi"/>
                <w:sz w:val="22"/>
                <w:szCs w:val="22"/>
              </w:rPr>
              <w:t>Centrum Obsługi Przedsiębiorcy już jest utworzony</w:t>
            </w:r>
          </w:p>
        </w:tc>
        <w:tc>
          <w:tcPr>
            <w:tcW w:w="3004" w:type="dxa"/>
            <w:vAlign w:val="center"/>
          </w:tcPr>
          <w:p w14:paraId="64B6607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0EDCECA" w14:textId="77777777" w:rsidTr="00900EC4">
        <w:tc>
          <w:tcPr>
            <w:tcW w:w="1980" w:type="dxa"/>
            <w:vAlign w:val="center"/>
          </w:tcPr>
          <w:p w14:paraId="7DF86755" w14:textId="284236B3"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32-34</w:t>
            </w:r>
          </w:p>
        </w:tc>
        <w:tc>
          <w:tcPr>
            <w:tcW w:w="3003" w:type="dxa"/>
            <w:vAlign w:val="center"/>
          </w:tcPr>
          <w:p w14:paraId="3DA121F0"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tabele</w:t>
            </w:r>
          </w:p>
        </w:tc>
        <w:tc>
          <w:tcPr>
            <w:tcW w:w="3004" w:type="dxa"/>
            <w:vAlign w:val="center"/>
          </w:tcPr>
          <w:p w14:paraId="699FC9FA" w14:textId="77777777" w:rsidR="00667DC9" w:rsidRPr="00667DC9" w:rsidRDefault="00667DC9" w:rsidP="00667DC9">
            <w:pPr>
              <w:pStyle w:val="Default"/>
              <w:rPr>
                <w:rFonts w:asciiTheme="minorHAnsi" w:hAnsiTheme="minorHAnsi" w:cstheme="minorHAnsi"/>
                <w:sz w:val="22"/>
                <w:szCs w:val="22"/>
              </w:rPr>
            </w:pPr>
          </w:p>
        </w:tc>
        <w:tc>
          <w:tcPr>
            <w:tcW w:w="3003" w:type="dxa"/>
            <w:vAlign w:val="center"/>
          </w:tcPr>
          <w:p w14:paraId="32147B33" w14:textId="77777777" w:rsidR="00667DC9" w:rsidRPr="00667DC9" w:rsidRDefault="00667DC9" w:rsidP="00667DC9">
            <w:pPr>
              <w:pStyle w:val="Default"/>
              <w:rPr>
                <w:rFonts w:asciiTheme="minorHAnsi" w:eastAsia="Calibri" w:hAnsiTheme="minorHAnsi" w:cstheme="minorHAnsi"/>
                <w:sz w:val="22"/>
                <w:szCs w:val="22"/>
              </w:rPr>
            </w:pPr>
            <w:r w:rsidRPr="00667DC9">
              <w:rPr>
                <w:rFonts w:asciiTheme="minorHAnsi" w:eastAsia="Calibri" w:hAnsiTheme="minorHAnsi" w:cstheme="minorHAnsi"/>
                <w:sz w:val="22"/>
                <w:szCs w:val="22"/>
              </w:rPr>
              <w:t>Ujednolicić w tabelach zakończenia podpunktów, czy zdania kończą się kropkami czy nie</w:t>
            </w:r>
          </w:p>
        </w:tc>
        <w:tc>
          <w:tcPr>
            <w:tcW w:w="3004" w:type="dxa"/>
            <w:vAlign w:val="center"/>
          </w:tcPr>
          <w:p w14:paraId="56C7254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7EC430F" w14:textId="77777777" w:rsidTr="007856EE">
        <w:trPr>
          <w:trHeight w:val="872"/>
        </w:trPr>
        <w:tc>
          <w:tcPr>
            <w:tcW w:w="1980" w:type="dxa"/>
            <w:vAlign w:val="center"/>
          </w:tcPr>
          <w:p w14:paraId="4C9F7E28" w14:textId="22284D46" w:rsidR="00667DC9" w:rsidRPr="00667DC9" w:rsidRDefault="00793BB4" w:rsidP="00667DC9">
            <w:pPr>
              <w:spacing w:line="240" w:lineRule="auto"/>
              <w:rPr>
                <w:rFonts w:eastAsia="Calibri" w:cstheme="minorHAnsi"/>
              </w:rPr>
            </w:pPr>
            <w:r>
              <w:rPr>
                <w:rFonts w:eastAsia="Calibri" w:cstheme="minorHAnsi"/>
              </w:rPr>
              <w:lastRenderedPageBreak/>
              <w:t xml:space="preserve">str. </w:t>
            </w:r>
            <w:r w:rsidR="00667DC9" w:rsidRPr="00667DC9">
              <w:rPr>
                <w:rFonts w:eastAsia="Calibri" w:cstheme="minorHAnsi"/>
              </w:rPr>
              <w:t>39</w:t>
            </w:r>
          </w:p>
        </w:tc>
        <w:tc>
          <w:tcPr>
            <w:tcW w:w="3003" w:type="dxa"/>
            <w:vAlign w:val="center"/>
          </w:tcPr>
          <w:p w14:paraId="1DB7A8A4" w14:textId="77777777" w:rsidR="00667DC9" w:rsidRPr="00667DC9" w:rsidRDefault="00667DC9" w:rsidP="00667DC9">
            <w:pPr>
              <w:spacing w:line="240" w:lineRule="auto"/>
              <w:rPr>
                <w:rFonts w:eastAsia="Calibri" w:cstheme="minorHAnsi"/>
              </w:rPr>
            </w:pPr>
          </w:p>
        </w:tc>
        <w:tc>
          <w:tcPr>
            <w:tcW w:w="3004" w:type="dxa"/>
            <w:vAlign w:val="center"/>
          </w:tcPr>
          <w:p w14:paraId="29CD5978" w14:textId="77777777" w:rsidR="00667DC9" w:rsidRPr="00667DC9" w:rsidRDefault="00667DC9" w:rsidP="00667DC9">
            <w:pPr>
              <w:spacing w:line="240" w:lineRule="auto"/>
              <w:rPr>
                <w:rFonts w:eastAsia="Calibri" w:cstheme="minorHAnsi"/>
              </w:rPr>
            </w:pPr>
            <w:r w:rsidRPr="00667DC9">
              <w:rPr>
                <w:rFonts w:eastAsia="Calibri" w:cstheme="minorHAnsi"/>
              </w:rPr>
              <w:t>Dalsza współpraca z instytucjami otoczenia biznezu – RIG, ARP</w:t>
            </w:r>
          </w:p>
        </w:tc>
        <w:tc>
          <w:tcPr>
            <w:tcW w:w="3003" w:type="dxa"/>
            <w:vAlign w:val="center"/>
          </w:tcPr>
          <w:p w14:paraId="45EE2BC8" w14:textId="77777777" w:rsidR="00667DC9" w:rsidRPr="00667DC9" w:rsidRDefault="00667DC9" w:rsidP="00667DC9">
            <w:pPr>
              <w:spacing w:line="240" w:lineRule="auto"/>
              <w:rPr>
                <w:rFonts w:eastAsia="Calibri" w:cstheme="minorHAnsi"/>
              </w:rPr>
            </w:pPr>
            <w:r w:rsidRPr="00667DC9">
              <w:rPr>
                <w:rFonts w:eastAsia="Calibri" w:cstheme="minorHAnsi"/>
              </w:rPr>
              <w:t>Nadmienić jeszcze ten priorytet</w:t>
            </w:r>
          </w:p>
        </w:tc>
        <w:tc>
          <w:tcPr>
            <w:tcW w:w="3004" w:type="dxa"/>
            <w:vAlign w:val="center"/>
          </w:tcPr>
          <w:p w14:paraId="5D1273A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4C04498" w14:textId="77777777" w:rsidTr="007856EE">
        <w:trPr>
          <w:trHeight w:val="1281"/>
        </w:trPr>
        <w:tc>
          <w:tcPr>
            <w:tcW w:w="1980" w:type="dxa"/>
            <w:vAlign w:val="center"/>
          </w:tcPr>
          <w:p w14:paraId="2DD56B6B" w14:textId="7F2938E3"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40 / 41</w:t>
            </w:r>
          </w:p>
        </w:tc>
        <w:tc>
          <w:tcPr>
            <w:tcW w:w="3003" w:type="dxa"/>
            <w:vAlign w:val="center"/>
          </w:tcPr>
          <w:p w14:paraId="6F86C0F5" w14:textId="77777777" w:rsidR="00667DC9" w:rsidRPr="00667DC9" w:rsidRDefault="00667DC9" w:rsidP="00667DC9">
            <w:pPr>
              <w:spacing w:line="240" w:lineRule="auto"/>
              <w:rPr>
                <w:rFonts w:eastAsia="Calibri" w:cstheme="minorHAnsi"/>
              </w:rPr>
            </w:pPr>
            <w:r w:rsidRPr="00667DC9">
              <w:rPr>
                <w:rFonts w:eastAsia="Calibri" w:cstheme="minorHAnsi"/>
              </w:rPr>
              <w:t>Jakość życia / CEL 2.</w:t>
            </w:r>
          </w:p>
        </w:tc>
        <w:tc>
          <w:tcPr>
            <w:tcW w:w="3004" w:type="dxa"/>
            <w:vAlign w:val="center"/>
          </w:tcPr>
          <w:p w14:paraId="1FA57616" w14:textId="77777777" w:rsidR="00667DC9" w:rsidRPr="00667DC9" w:rsidRDefault="00667DC9" w:rsidP="00667DC9">
            <w:pPr>
              <w:spacing w:line="240" w:lineRule="auto"/>
              <w:rPr>
                <w:rFonts w:eastAsia="Calibri" w:cstheme="minorHAnsi"/>
              </w:rPr>
            </w:pPr>
            <w:r w:rsidRPr="00667DC9">
              <w:rPr>
                <w:rFonts w:eastAsia="Calibri" w:cstheme="minorHAnsi"/>
              </w:rPr>
              <w:t>Jakość życia / CEL 3.</w:t>
            </w:r>
          </w:p>
        </w:tc>
        <w:tc>
          <w:tcPr>
            <w:tcW w:w="3003" w:type="dxa"/>
            <w:vAlign w:val="center"/>
          </w:tcPr>
          <w:p w14:paraId="29AFDFDE" w14:textId="77777777" w:rsidR="00667DC9" w:rsidRPr="00667DC9" w:rsidRDefault="00667DC9" w:rsidP="00667DC9">
            <w:pPr>
              <w:spacing w:line="240" w:lineRule="auto"/>
              <w:rPr>
                <w:rFonts w:eastAsia="Calibri" w:cstheme="minorHAnsi"/>
              </w:rPr>
            </w:pPr>
            <w:r w:rsidRPr="00667DC9">
              <w:rPr>
                <w:rFonts w:eastAsia="Calibri" w:cstheme="minorHAnsi"/>
              </w:rPr>
              <w:t>Przenieść CEL na trzecią pozycję, dla zachowania jednakowej kolejności w całym tekście</w:t>
            </w:r>
          </w:p>
        </w:tc>
        <w:tc>
          <w:tcPr>
            <w:tcW w:w="3004" w:type="dxa"/>
            <w:vAlign w:val="center"/>
          </w:tcPr>
          <w:p w14:paraId="5B2C122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AD7066D" w14:textId="77777777" w:rsidTr="00900EC4">
        <w:tc>
          <w:tcPr>
            <w:tcW w:w="1980" w:type="dxa"/>
            <w:vAlign w:val="center"/>
          </w:tcPr>
          <w:p w14:paraId="1F14556F" w14:textId="6B786116"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42 / 43</w:t>
            </w:r>
          </w:p>
        </w:tc>
        <w:tc>
          <w:tcPr>
            <w:tcW w:w="3003" w:type="dxa"/>
            <w:vAlign w:val="center"/>
          </w:tcPr>
          <w:p w14:paraId="6A1E5179" w14:textId="77777777" w:rsidR="00667DC9" w:rsidRPr="00667DC9" w:rsidRDefault="00667DC9" w:rsidP="00667DC9">
            <w:pPr>
              <w:spacing w:line="240" w:lineRule="auto"/>
              <w:rPr>
                <w:rFonts w:eastAsia="Calibri" w:cstheme="minorHAnsi"/>
              </w:rPr>
            </w:pPr>
            <w:r w:rsidRPr="00667DC9">
              <w:rPr>
                <w:rFonts w:eastAsia="Calibri" w:cstheme="minorHAnsi"/>
              </w:rPr>
              <w:t>Mieszkalnictwo / CEL 3.</w:t>
            </w:r>
          </w:p>
        </w:tc>
        <w:tc>
          <w:tcPr>
            <w:tcW w:w="3004" w:type="dxa"/>
            <w:vAlign w:val="center"/>
          </w:tcPr>
          <w:p w14:paraId="28287A1B" w14:textId="77777777" w:rsidR="00667DC9" w:rsidRPr="00667DC9" w:rsidRDefault="00667DC9" w:rsidP="00667DC9">
            <w:pPr>
              <w:spacing w:line="240" w:lineRule="auto"/>
              <w:rPr>
                <w:rFonts w:eastAsia="Calibri" w:cstheme="minorHAnsi"/>
              </w:rPr>
            </w:pPr>
            <w:r w:rsidRPr="00667DC9">
              <w:rPr>
                <w:rFonts w:eastAsia="Calibri" w:cstheme="minorHAnsi"/>
              </w:rPr>
              <w:t>Mieszkalnictwo / CEL 2.</w:t>
            </w:r>
          </w:p>
        </w:tc>
        <w:tc>
          <w:tcPr>
            <w:tcW w:w="3003" w:type="dxa"/>
            <w:vAlign w:val="center"/>
          </w:tcPr>
          <w:p w14:paraId="33E12DE8" w14:textId="77777777" w:rsidR="00667DC9" w:rsidRPr="00667DC9" w:rsidRDefault="00667DC9" w:rsidP="00667DC9">
            <w:pPr>
              <w:spacing w:line="240" w:lineRule="auto"/>
              <w:rPr>
                <w:rFonts w:eastAsia="Calibri" w:cstheme="minorHAnsi"/>
              </w:rPr>
            </w:pPr>
            <w:r w:rsidRPr="00667DC9">
              <w:rPr>
                <w:rFonts w:eastAsia="Calibri" w:cstheme="minorHAnsi"/>
              </w:rPr>
              <w:t>Przenieść CEL na drugą pozycję, dla zachowania jednakowej kolejności w całym tekście</w:t>
            </w:r>
          </w:p>
        </w:tc>
        <w:tc>
          <w:tcPr>
            <w:tcW w:w="3004" w:type="dxa"/>
            <w:vAlign w:val="center"/>
          </w:tcPr>
          <w:p w14:paraId="60AAFDC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B9ECD54" w14:textId="77777777" w:rsidTr="00900EC4">
        <w:tc>
          <w:tcPr>
            <w:tcW w:w="1980" w:type="dxa"/>
            <w:vAlign w:val="center"/>
          </w:tcPr>
          <w:p w14:paraId="461E477C" w14:textId="04317651"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45 / 46</w:t>
            </w:r>
          </w:p>
        </w:tc>
        <w:tc>
          <w:tcPr>
            <w:tcW w:w="3003" w:type="dxa"/>
            <w:vAlign w:val="center"/>
          </w:tcPr>
          <w:p w14:paraId="12A92941" w14:textId="77777777" w:rsidR="00667DC9" w:rsidRPr="00667DC9" w:rsidRDefault="00667DC9" w:rsidP="00667DC9">
            <w:pPr>
              <w:spacing w:line="240" w:lineRule="auto"/>
              <w:rPr>
                <w:rFonts w:eastAsia="Calibri" w:cstheme="minorHAnsi"/>
              </w:rPr>
            </w:pPr>
            <w:r w:rsidRPr="00667DC9">
              <w:rPr>
                <w:rFonts w:eastAsia="Calibri" w:cstheme="minorHAnsi"/>
              </w:rPr>
              <w:t>CEL 2. / CEL 3.</w:t>
            </w:r>
          </w:p>
          <w:p w14:paraId="7EA067D8" w14:textId="77777777" w:rsidR="00667DC9" w:rsidRPr="00667DC9" w:rsidRDefault="00667DC9" w:rsidP="00667DC9">
            <w:pPr>
              <w:spacing w:line="240" w:lineRule="auto"/>
              <w:rPr>
                <w:rFonts w:eastAsia="Calibri" w:cstheme="minorHAnsi"/>
              </w:rPr>
            </w:pPr>
            <w:r w:rsidRPr="00667DC9">
              <w:rPr>
                <w:rFonts w:eastAsia="Calibri" w:cstheme="minorHAnsi"/>
              </w:rPr>
              <w:t>Kierunek działania 2.1. (…) / Kierunek działania 3.1. (…)</w:t>
            </w:r>
          </w:p>
        </w:tc>
        <w:tc>
          <w:tcPr>
            <w:tcW w:w="3004" w:type="dxa"/>
            <w:vAlign w:val="center"/>
          </w:tcPr>
          <w:p w14:paraId="6ABCC360" w14:textId="77777777" w:rsidR="00667DC9" w:rsidRPr="00667DC9" w:rsidRDefault="00667DC9" w:rsidP="00667DC9">
            <w:pPr>
              <w:spacing w:line="240" w:lineRule="auto"/>
              <w:rPr>
                <w:rFonts w:eastAsia="Calibri" w:cstheme="minorHAnsi"/>
              </w:rPr>
            </w:pPr>
            <w:r w:rsidRPr="00667DC9">
              <w:rPr>
                <w:rFonts w:eastAsia="Calibri" w:cstheme="minorHAnsi"/>
              </w:rPr>
              <w:t>CEL 3. / CEL 2.</w:t>
            </w:r>
          </w:p>
          <w:p w14:paraId="66A02818" w14:textId="77777777" w:rsidR="00667DC9" w:rsidRPr="00667DC9" w:rsidRDefault="00667DC9" w:rsidP="00667DC9">
            <w:pPr>
              <w:spacing w:line="240" w:lineRule="auto"/>
              <w:rPr>
                <w:rFonts w:eastAsia="Calibri" w:cstheme="minorHAnsi"/>
              </w:rPr>
            </w:pPr>
            <w:r w:rsidRPr="00667DC9">
              <w:rPr>
                <w:rFonts w:eastAsia="Calibri" w:cstheme="minorHAnsi"/>
              </w:rPr>
              <w:t>Kierunek działania 3.1. (…) / Kierunek działania 2.1. (…)</w:t>
            </w:r>
          </w:p>
        </w:tc>
        <w:tc>
          <w:tcPr>
            <w:tcW w:w="3003" w:type="dxa"/>
            <w:vAlign w:val="center"/>
          </w:tcPr>
          <w:p w14:paraId="292F01FA" w14:textId="77777777" w:rsidR="00667DC9" w:rsidRPr="00667DC9" w:rsidRDefault="00667DC9" w:rsidP="00667DC9">
            <w:pPr>
              <w:spacing w:line="240" w:lineRule="auto"/>
              <w:rPr>
                <w:rFonts w:eastAsia="Calibri" w:cstheme="minorHAnsi"/>
              </w:rPr>
            </w:pPr>
            <w:r w:rsidRPr="00667DC9">
              <w:rPr>
                <w:rFonts w:eastAsia="Calibri" w:cstheme="minorHAnsi"/>
              </w:rPr>
              <w:t>Zmienić kolejność tabel, dostosować numerację KD</w:t>
            </w:r>
          </w:p>
        </w:tc>
        <w:tc>
          <w:tcPr>
            <w:tcW w:w="3004" w:type="dxa"/>
            <w:vAlign w:val="center"/>
          </w:tcPr>
          <w:p w14:paraId="0B6BA4D2"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F86F7D6" w14:textId="77777777" w:rsidTr="00900EC4">
        <w:tc>
          <w:tcPr>
            <w:tcW w:w="1980" w:type="dxa"/>
            <w:vAlign w:val="center"/>
          </w:tcPr>
          <w:p w14:paraId="5637DC77" w14:textId="7894B57F"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45</w:t>
            </w:r>
          </w:p>
        </w:tc>
        <w:tc>
          <w:tcPr>
            <w:tcW w:w="3003" w:type="dxa"/>
            <w:vAlign w:val="center"/>
          </w:tcPr>
          <w:p w14:paraId="3811AFFA"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b/>
                <w:bCs/>
                <w:color w:val="auto"/>
                <w:sz w:val="22"/>
                <w:szCs w:val="22"/>
              </w:rPr>
              <w:t xml:space="preserve">niepełnosprawnościami, </w:t>
            </w:r>
            <w:r w:rsidRPr="00793BB4">
              <w:rPr>
                <w:rFonts w:asciiTheme="minorHAnsi" w:hAnsiTheme="minorHAnsi" w:cstheme="minorHAnsi"/>
                <w:color w:val="auto"/>
                <w:sz w:val="22"/>
                <w:szCs w:val="22"/>
              </w:rPr>
              <w:t>co będzie stanowiło odpowiedź na aktualne trendy demograficzne – wzrastającą długość życia i starzenie się społeczeństwa (KD 2.2.)</w:t>
            </w:r>
            <w:r w:rsidRPr="00793BB4">
              <w:rPr>
                <w:rFonts w:asciiTheme="minorHAnsi" w:hAnsiTheme="minorHAnsi" w:cstheme="minorHAnsi"/>
                <w:b/>
                <w:bCs/>
                <w:color w:val="auto"/>
                <w:sz w:val="22"/>
                <w:szCs w:val="22"/>
              </w:rPr>
              <w:t>;</w:t>
            </w:r>
          </w:p>
          <w:p w14:paraId="1998CF22" w14:textId="77777777" w:rsidR="00667DC9" w:rsidRPr="00793BB4" w:rsidRDefault="00667DC9" w:rsidP="00667DC9">
            <w:pPr>
              <w:spacing w:line="240" w:lineRule="auto"/>
              <w:rPr>
                <w:rFonts w:eastAsia="Calibri" w:cstheme="minorHAnsi"/>
              </w:rPr>
            </w:pPr>
          </w:p>
        </w:tc>
        <w:tc>
          <w:tcPr>
            <w:tcW w:w="3004" w:type="dxa"/>
            <w:vAlign w:val="center"/>
          </w:tcPr>
          <w:p w14:paraId="164EFF81"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b/>
                <w:bCs/>
                <w:color w:val="auto"/>
                <w:sz w:val="22"/>
                <w:szCs w:val="22"/>
              </w:rPr>
              <w:t xml:space="preserve">niepełnosprawnościami </w:t>
            </w:r>
            <w:r w:rsidRPr="00793BB4">
              <w:rPr>
                <w:rFonts w:asciiTheme="minorHAnsi" w:hAnsiTheme="minorHAnsi" w:cstheme="minorHAnsi"/>
                <w:color w:val="auto"/>
                <w:sz w:val="22"/>
                <w:szCs w:val="22"/>
              </w:rPr>
              <w:t>(KD 2.2.)</w:t>
            </w:r>
            <w:r w:rsidRPr="00793BB4">
              <w:rPr>
                <w:rFonts w:asciiTheme="minorHAnsi" w:hAnsiTheme="minorHAnsi" w:cstheme="minorHAnsi"/>
                <w:b/>
                <w:bCs/>
                <w:color w:val="auto"/>
                <w:sz w:val="22"/>
                <w:szCs w:val="22"/>
              </w:rPr>
              <w:t xml:space="preserve">, </w:t>
            </w:r>
            <w:r w:rsidRPr="00793BB4">
              <w:rPr>
                <w:rFonts w:asciiTheme="minorHAnsi" w:hAnsiTheme="minorHAnsi" w:cstheme="minorHAnsi"/>
                <w:color w:val="auto"/>
                <w:sz w:val="22"/>
                <w:szCs w:val="22"/>
              </w:rPr>
              <w:t>co będzie stanowiło odpowiedź na aktualne trendy demograficzne – wzrastającą długość życia i starzenie się społeczeństwa</w:t>
            </w:r>
            <w:r w:rsidRPr="00793BB4">
              <w:rPr>
                <w:rFonts w:asciiTheme="minorHAnsi" w:hAnsiTheme="minorHAnsi" w:cstheme="minorHAnsi"/>
                <w:b/>
                <w:bCs/>
                <w:color w:val="auto"/>
                <w:sz w:val="22"/>
                <w:szCs w:val="22"/>
              </w:rPr>
              <w:t>;</w:t>
            </w:r>
          </w:p>
          <w:p w14:paraId="6FACBB85" w14:textId="77777777" w:rsidR="00667DC9" w:rsidRPr="00793BB4" w:rsidRDefault="00667DC9" w:rsidP="00667DC9">
            <w:pPr>
              <w:spacing w:line="240" w:lineRule="auto"/>
              <w:rPr>
                <w:rFonts w:eastAsia="Calibri" w:cstheme="minorHAnsi"/>
              </w:rPr>
            </w:pPr>
          </w:p>
        </w:tc>
        <w:tc>
          <w:tcPr>
            <w:tcW w:w="3003" w:type="dxa"/>
            <w:vAlign w:val="center"/>
          </w:tcPr>
          <w:p w14:paraId="50A2DE58" w14:textId="77777777" w:rsidR="00667DC9" w:rsidRPr="00667DC9" w:rsidRDefault="00667DC9" w:rsidP="00667DC9">
            <w:pPr>
              <w:spacing w:line="240" w:lineRule="auto"/>
              <w:rPr>
                <w:rFonts w:eastAsia="Calibri" w:cstheme="minorHAnsi"/>
              </w:rPr>
            </w:pPr>
            <w:r w:rsidRPr="00667DC9">
              <w:rPr>
                <w:rFonts w:eastAsia="Calibri" w:cstheme="minorHAnsi"/>
              </w:rPr>
              <w:t>Jednolity zapis opisu kierunków działań</w:t>
            </w:r>
          </w:p>
        </w:tc>
        <w:tc>
          <w:tcPr>
            <w:tcW w:w="3004" w:type="dxa"/>
            <w:vAlign w:val="center"/>
          </w:tcPr>
          <w:p w14:paraId="1338A7B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C14D477" w14:textId="77777777" w:rsidTr="00900EC4">
        <w:tc>
          <w:tcPr>
            <w:tcW w:w="1980" w:type="dxa"/>
            <w:vAlign w:val="center"/>
          </w:tcPr>
          <w:p w14:paraId="77DEBD35" w14:textId="7C03D28D"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46</w:t>
            </w:r>
          </w:p>
        </w:tc>
        <w:tc>
          <w:tcPr>
            <w:tcW w:w="3003" w:type="dxa"/>
            <w:vAlign w:val="center"/>
          </w:tcPr>
          <w:p w14:paraId="370D8CD2"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b/>
                <w:bCs/>
                <w:color w:val="auto"/>
                <w:sz w:val="22"/>
                <w:szCs w:val="22"/>
              </w:rPr>
              <w:t xml:space="preserve">zrównoważony rozwój </w:t>
            </w:r>
            <w:r w:rsidRPr="00793BB4">
              <w:rPr>
                <w:rFonts w:asciiTheme="minorHAnsi" w:hAnsiTheme="minorHAnsi" w:cstheme="minorHAnsi"/>
                <w:color w:val="auto"/>
                <w:sz w:val="22"/>
                <w:szCs w:val="22"/>
              </w:rPr>
              <w:t>w celu poprawy standardu i dostępności przestrzeni publicznych (KD 3.3.),</w:t>
            </w:r>
          </w:p>
          <w:p w14:paraId="1DE023CA" w14:textId="77777777" w:rsidR="00667DC9" w:rsidRPr="00793BB4" w:rsidRDefault="00667DC9" w:rsidP="00667DC9">
            <w:pPr>
              <w:spacing w:line="240" w:lineRule="auto"/>
              <w:rPr>
                <w:rFonts w:eastAsia="Calibri" w:cstheme="minorHAnsi"/>
              </w:rPr>
            </w:pPr>
          </w:p>
        </w:tc>
        <w:tc>
          <w:tcPr>
            <w:tcW w:w="3004" w:type="dxa"/>
            <w:vAlign w:val="center"/>
          </w:tcPr>
          <w:p w14:paraId="3AC9CB82"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b/>
                <w:bCs/>
                <w:color w:val="auto"/>
                <w:sz w:val="22"/>
                <w:szCs w:val="22"/>
              </w:rPr>
              <w:t xml:space="preserve">zrównoważony rozwój </w:t>
            </w:r>
            <w:r w:rsidRPr="00793BB4">
              <w:rPr>
                <w:rFonts w:asciiTheme="minorHAnsi" w:hAnsiTheme="minorHAnsi" w:cstheme="minorHAnsi"/>
                <w:color w:val="auto"/>
                <w:sz w:val="22"/>
                <w:szCs w:val="22"/>
              </w:rPr>
              <w:t>(KD 3.3.) w celu poprawy standardu i dostępności przestrzeni publicznych,</w:t>
            </w:r>
          </w:p>
          <w:p w14:paraId="6A910CDF" w14:textId="77777777" w:rsidR="00667DC9" w:rsidRPr="00793BB4" w:rsidRDefault="00667DC9" w:rsidP="00667DC9">
            <w:pPr>
              <w:spacing w:line="240" w:lineRule="auto"/>
              <w:rPr>
                <w:rFonts w:eastAsia="Calibri" w:cstheme="minorHAnsi"/>
              </w:rPr>
            </w:pPr>
          </w:p>
        </w:tc>
        <w:tc>
          <w:tcPr>
            <w:tcW w:w="3003" w:type="dxa"/>
            <w:vAlign w:val="center"/>
          </w:tcPr>
          <w:p w14:paraId="59A7AE43" w14:textId="77777777" w:rsidR="00667DC9" w:rsidRPr="00667DC9" w:rsidRDefault="00667DC9" w:rsidP="00667DC9">
            <w:pPr>
              <w:spacing w:line="240" w:lineRule="auto"/>
              <w:rPr>
                <w:rFonts w:eastAsia="Calibri" w:cstheme="minorHAnsi"/>
              </w:rPr>
            </w:pPr>
            <w:r w:rsidRPr="00667DC9">
              <w:rPr>
                <w:rFonts w:eastAsia="Calibri" w:cstheme="minorHAnsi"/>
              </w:rPr>
              <w:t>Jednolity zapis opisu kierunków działań</w:t>
            </w:r>
          </w:p>
        </w:tc>
        <w:tc>
          <w:tcPr>
            <w:tcW w:w="3004" w:type="dxa"/>
            <w:vAlign w:val="center"/>
          </w:tcPr>
          <w:p w14:paraId="10D525B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AED8B6A" w14:textId="77777777" w:rsidTr="00900EC4">
        <w:tc>
          <w:tcPr>
            <w:tcW w:w="1980" w:type="dxa"/>
            <w:vAlign w:val="center"/>
          </w:tcPr>
          <w:p w14:paraId="2627C428" w14:textId="39B1708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46</w:t>
            </w:r>
          </w:p>
        </w:tc>
        <w:tc>
          <w:tcPr>
            <w:tcW w:w="3003" w:type="dxa"/>
            <w:vAlign w:val="center"/>
          </w:tcPr>
          <w:p w14:paraId="5E9CEDB9" w14:textId="77777777" w:rsidR="00667DC9" w:rsidRPr="00793BB4" w:rsidRDefault="00667DC9" w:rsidP="00667DC9">
            <w:pPr>
              <w:pStyle w:val="Default"/>
              <w:rPr>
                <w:rFonts w:asciiTheme="minorHAnsi" w:hAnsiTheme="minorHAnsi" w:cstheme="minorHAnsi"/>
                <w:b/>
                <w:bCs/>
                <w:color w:val="auto"/>
                <w:sz w:val="22"/>
                <w:szCs w:val="22"/>
              </w:rPr>
            </w:pPr>
            <w:r w:rsidRPr="00793BB4">
              <w:rPr>
                <w:rFonts w:asciiTheme="minorHAnsi" w:hAnsiTheme="minorHAnsi" w:cstheme="minorHAnsi"/>
                <w:color w:val="auto"/>
                <w:sz w:val="22"/>
                <w:szCs w:val="22"/>
              </w:rPr>
              <w:t xml:space="preserve">Wyznaczone kierunki działań określają narzędzia i sposoby realizacji celów strategicznych. (…). Dzięki określeniu kluczowych zadań możliwe będzie zrealizowanie </w:t>
            </w:r>
            <w:r w:rsidRPr="00793BB4">
              <w:rPr>
                <w:rFonts w:asciiTheme="minorHAnsi" w:hAnsiTheme="minorHAnsi" w:cstheme="minorHAnsi"/>
                <w:color w:val="auto"/>
                <w:sz w:val="22"/>
                <w:szCs w:val="22"/>
              </w:rPr>
              <w:lastRenderedPageBreak/>
              <w:t>wytyczonych celów i osiągnięcie wymiernych rezultatów podejmowanych działań.</w:t>
            </w:r>
          </w:p>
        </w:tc>
        <w:tc>
          <w:tcPr>
            <w:tcW w:w="3004" w:type="dxa"/>
            <w:vAlign w:val="center"/>
          </w:tcPr>
          <w:p w14:paraId="4558BF14" w14:textId="77777777" w:rsidR="00667DC9" w:rsidRPr="00793BB4" w:rsidRDefault="00667DC9" w:rsidP="00667DC9">
            <w:pPr>
              <w:pStyle w:val="Default"/>
              <w:rPr>
                <w:rFonts w:asciiTheme="minorHAnsi" w:hAnsiTheme="minorHAnsi" w:cstheme="minorHAnsi"/>
                <w:b/>
                <w:bCs/>
                <w:color w:val="auto"/>
                <w:sz w:val="22"/>
                <w:szCs w:val="22"/>
              </w:rPr>
            </w:pPr>
          </w:p>
        </w:tc>
        <w:tc>
          <w:tcPr>
            <w:tcW w:w="3003" w:type="dxa"/>
            <w:vAlign w:val="center"/>
          </w:tcPr>
          <w:p w14:paraId="78A7392E" w14:textId="77777777" w:rsidR="00667DC9" w:rsidRPr="00667DC9" w:rsidRDefault="00667DC9" w:rsidP="00667DC9">
            <w:pPr>
              <w:spacing w:line="240" w:lineRule="auto"/>
              <w:rPr>
                <w:rFonts w:eastAsia="Calibri" w:cstheme="minorHAnsi"/>
              </w:rPr>
            </w:pPr>
            <w:r w:rsidRPr="00667DC9">
              <w:rPr>
                <w:rFonts w:eastAsia="Calibri" w:cstheme="minorHAnsi"/>
              </w:rPr>
              <w:t>Usunąć interlinię w akapicie</w:t>
            </w:r>
          </w:p>
        </w:tc>
        <w:tc>
          <w:tcPr>
            <w:tcW w:w="3004" w:type="dxa"/>
            <w:vAlign w:val="center"/>
          </w:tcPr>
          <w:p w14:paraId="42498E8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3DAE978" w14:textId="77777777" w:rsidTr="00900EC4">
        <w:tc>
          <w:tcPr>
            <w:tcW w:w="1980" w:type="dxa"/>
            <w:vAlign w:val="center"/>
          </w:tcPr>
          <w:p w14:paraId="260A2818" w14:textId="67367D8C"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47</w:t>
            </w:r>
          </w:p>
        </w:tc>
        <w:tc>
          <w:tcPr>
            <w:tcW w:w="3003" w:type="dxa"/>
            <w:vAlign w:val="center"/>
          </w:tcPr>
          <w:p w14:paraId="6EB0D83D" w14:textId="77777777" w:rsidR="00667DC9" w:rsidRPr="00793BB4" w:rsidRDefault="00667DC9" w:rsidP="00667DC9">
            <w:pPr>
              <w:pStyle w:val="Default"/>
              <w:rPr>
                <w:rFonts w:asciiTheme="minorHAnsi" w:hAnsiTheme="minorHAnsi" w:cstheme="minorHAnsi"/>
                <w:color w:val="auto"/>
                <w:sz w:val="22"/>
                <w:szCs w:val="22"/>
              </w:rPr>
            </w:pPr>
          </w:p>
          <w:p w14:paraId="11648CDB"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jednostek Miasta</w:t>
            </w:r>
          </w:p>
          <w:p w14:paraId="597C683A" w14:textId="77777777" w:rsidR="00667DC9" w:rsidRPr="00793BB4" w:rsidRDefault="00667DC9" w:rsidP="00667DC9">
            <w:pPr>
              <w:pStyle w:val="Default"/>
              <w:rPr>
                <w:rFonts w:asciiTheme="minorHAnsi" w:hAnsiTheme="minorHAnsi" w:cstheme="minorHAnsi"/>
                <w:b/>
                <w:bCs/>
                <w:color w:val="auto"/>
                <w:sz w:val="22"/>
                <w:szCs w:val="22"/>
              </w:rPr>
            </w:pPr>
          </w:p>
        </w:tc>
        <w:tc>
          <w:tcPr>
            <w:tcW w:w="3004" w:type="dxa"/>
            <w:vAlign w:val="center"/>
          </w:tcPr>
          <w:p w14:paraId="14B75B87" w14:textId="77777777" w:rsidR="00667DC9" w:rsidRPr="00793BB4" w:rsidRDefault="00667DC9" w:rsidP="00667DC9">
            <w:pPr>
              <w:pStyle w:val="Default"/>
              <w:rPr>
                <w:rFonts w:asciiTheme="minorHAnsi" w:hAnsiTheme="minorHAnsi" w:cstheme="minorHAnsi"/>
                <w:bCs/>
                <w:color w:val="auto"/>
                <w:sz w:val="22"/>
                <w:szCs w:val="22"/>
              </w:rPr>
            </w:pPr>
            <w:r w:rsidRPr="00793BB4">
              <w:rPr>
                <w:rFonts w:asciiTheme="minorHAnsi" w:hAnsiTheme="minorHAnsi" w:cstheme="minorHAnsi"/>
                <w:bCs/>
                <w:color w:val="auto"/>
                <w:sz w:val="22"/>
                <w:szCs w:val="22"/>
              </w:rPr>
              <w:t>Jednostek Organizacyjnych Miasta</w:t>
            </w:r>
          </w:p>
        </w:tc>
        <w:tc>
          <w:tcPr>
            <w:tcW w:w="3003" w:type="dxa"/>
            <w:vAlign w:val="center"/>
          </w:tcPr>
          <w:p w14:paraId="593F1771" w14:textId="77777777" w:rsidR="00667DC9" w:rsidRPr="00667DC9" w:rsidRDefault="00667DC9" w:rsidP="00667DC9">
            <w:pPr>
              <w:spacing w:line="240" w:lineRule="auto"/>
              <w:rPr>
                <w:rFonts w:eastAsia="Calibri" w:cstheme="minorHAnsi"/>
              </w:rPr>
            </w:pPr>
          </w:p>
        </w:tc>
        <w:tc>
          <w:tcPr>
            <w:tcW w:w="3004" w:type="dxa"/>
            <w:vAlign w:val="center"/>
          </w:tcPr>
          <w:p w14:paraId="64733C3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3A85352" w14:textId="77777777" w:rsidTr="00900EC4">
        <w:tc>
          <w:tcPr>
            <w:tcW w:w="1980" w:type="dxa"/>
            <w:vAlign w:val="center"/>
          </w:tcPr>
          <w:p w14:paraId="703B7D5A" w14:textId="307B5EE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48</w:t>
            </w:r>
          </w:p>
        </w:tc>
        <w:tc>
          <w:tcPr>
            <w:tcW w:w="3003" w:type="dxa"/>
            <w:vAlign w:val="center"/>
          </w:tcPr>
          <w:p w14:paraId="3544E0F4"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sprzyjające utrzymaniu jak najdłużej aktywności zawodowej</w:t>
            </w:r>
          </w:p>
        </w:tc>
        <w:tc>
          <w:tcPr>
            <w:tcW w:w="3004" w:type="dxa"/>
            <w:vAlign w:val="center"/>
          </w:tcPr>
          <w:p w14:paraId="2E76C2D7" w14:textId="77777777" w:rsidR="00667DC9" w:rsidRPr="00793BB4" w:rsidRDefault="00667DC9" w:rsidP="00667DC9">
            <w:pPr>
              <w:pStyle w:val="Default"/>
              <w:rPr>
                <w:rFonts w:asciiTheme="minorHAnsi" w:hAnsiTheme="minorHAnsi" w:cstheme="minorHAnsi"/>
                <w:bCs/>
                <w:color w:val="auto"/>
                <w:sz w:val="22"/>
                <w:szCs w:val="22"/>
              </w:rPr>
            </w:pPr>
            <w:r w:rsidRPr="00793BB4">
              <w:rPr>
                <w:rFonts w:asciiTheme="minorHAnsi" w:hAnsiTheme="minorHAnsi" w:cstheme="minorHAnsi"/>
                <w:bCs/>
                <w:color w:val="auto"/>
                <w:sz w:val="22"/>
                <w:szCs w:val="22"/>
              </w:rPr>
              <w:t>sprzyjającego utrzymaniu jak najdłużej aktywności zawodowej</w:t>
            </w:r>
          </w:p>
        </w:tc>
        <w:tc>
          <w:tcPr>
            <w:tcW w:w="3003" w:type="dxa"/>
            <w:vAlign w:val="center"/>
          </w:tcPr>
          <w:p w14:paraId="1D1D6F8D" w14:textId="77777777" w:rsidR="00667DC9" w:rsidRPr="00667DC9" w:rsidRDefault="00667DC9" w:rsidP="00667DC9">
            <w:pPr>
              <w:spacing w:line="240" w:lineRule="auto"/>
              <w:rPr>
                <w:rFonts w:eastAsia="Calibri" w:cstheme="minorHAnsi"/>
              </w:rPr>
            </w:pPr>
            <w:r w:rsidRPr="00667DC9">
              <w:rPr>
                <w:rFonts w:eastAsia="Calibri" w:cstheme="minorHAnsi"/>
              </w:rPr>
              <w:t>literówka</w:t>
            </w:r>
          </w:p>
        </w:tc>
        <w:tc>
          <w:tcPr>
            <w:tcW w:w="3004" w:type="dxa"/>
            <w:vAlign w:val="center"/>
          </w:tcPr>
          <w:p w14:paraId="0D4D259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F4DC23F" w14:textId="77777777" w:rsidTr="00900EC4">
        <w:tc>
          <w:tcPr>
            <w:tcW w:w="1980" w:type="dxa"/>
            <w:vAlign w:val="center"/>
          </w:tcPr>
          <w:p w14:paraId="4B914A7A" w14:textId="07F43469"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48</w:t>
            </w:r>
          </w:p>
        </w:tc>
        <w:tc>
          <w:tcPr>
            <w:tcW w:w="3003" w:type="dxa"/>
            <w:vAlign w:val="center"/>
          </w:tcPr>
          <w:p w14:paraId="1FE3146C"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Wspieranie konkurencyjnej i innowacyjnej gospodarki lokalnej poprzez współpracę samorządu z przedsiębiorcami</w:t>
            </w:r>
          </w:p>
        </w:tc>
        <w:tc>
          <w:tcPr>
            <w:tcW w:w="3004" w:type="dxa"/>
            <w:vAlign w:val="center"/>
          </w:tcPr>
          <w:p w14:paraId="65932E80" w14:textId="77777777" w:rsidR="00667DC9" w:rsidRPr="00793BB4" w:rsidRDefault="00667DC9" w:rsidP="00667DC9">
            <w:pPr>
              <w:pStyle w:val="Default"/>
              <w:rPr>
                <w:rFonts w:asciiTheme="minorHAnsi" w:hAnsiTheme="minorHAnsi" w:cstheme="minorHAnsi"/>
                <w:bCs/>
                <w:color w:val="auto"/>
                <w:sz w:val="22"/>
                <w:szCs w:val="22"/>
              </w:rPr>
            </w:pPr>
            <w:r w:rsidRPr="00793BB4">
              <w:rPr>
                <w:rFonts w:asciiTheme="minorHAnsi" w:hAnsiTheme="minorHAnsi" w:cstheme="minorHAnsi"/>
                <w:bCs/>
                <w:color w:val="auto"/>
                <w:sz w:val="22"/>
                <w:szCs w:val="22"/>
              </w:rPr>
              <w:t>Wspieranie konkurencyjnej i innowacyjnej gospodarki lokalnej poprzez współpracę samorządu z przedsiębiorcami I instytucjami otoczenia biznesu</w:t>
            </w:r>
          </w:p>
        </w:tc>
        <w:tc>
          <w:tcPr>
            <w:tcW w:w="3003" w:type="dxa"/>
            <w:vAlign w:val="center"/>
          </w:tcPr>
          <w:p w14:paraId="5A6BD856" w14:textId="77777777" w:rsidR="00667DC9" w:rsidRPr="00667DC9" w:rsidRDefault="00667DC9" w:rsidP="00667DC9">
            <w:pPr>
              <w:spacing w:line="240" w:lineRule="auto"/>
              <w:rPr>
                <w:rFonts w:eastAsia="Calibri" w:cstheme="minorHAnsi"/>
              </w:rPr>
            </w:pPr>
          </w:p>
        </w:tc>
        <w:tc>
          <w:tcPr>
            <w:tcW w:w="3004" w:type="dxa"/>
            <w:vAlign w:val="center"/>
          </w:tcPr>
          <w:p w14:paraId="7657546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3172274" w14:textId="77777777" w:rsidTr="00900EC4">
        <w:tc>
          <w:tcPr>
            <w:tcW w:w="1980" w:type="dxa"/>
            <w:vAlign w:val="center"/>
          </w:tcPr>
          <w:p w14:paraId="3521A1A9" w14:textId="3E8B62FB"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 xml:space="preserve">39, </w:t>
            </w:r>
          </w:p>
          <w:p w14:paraId="6643A1C4" w14:textId="046111ED"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48</w:t>
            </w:r>
          </w:p>
        </w:tc>
        <w:tc>
          <w:tcPr>
            <w:tcW w:w="3003" w:type="dxa"/>
            <w:vAlign w:val="center"/>
          </w:tcPr>
          <w:p w14:paraId="4BA1C015" w14:textId="77777777" w:rsidR="00667DC9" w:rsidRPr="00793BB4" w:rsidRDefault="00667DC9" w:rsidP="00667DC9">
            <w:pPr>
              <w:pStyle w:val="Default"/>
              <w:rPr>
                <w:rFonts w:asciiTheme="minorHAnsi" w:hAnsiTheme="minorHAnsi" w:cstheme="minorHAnsi"/>
                <w:color w:val="auto"/>
                <w:sz w:val="22"/>
                <w:szCs w:val="22"/>
              </w:rPr>
            </w:pPr>
          </w:p>
          <w:p w14:paraId="1752C457"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start upów</w:t>
            </w:r>
          </w:p>
          <w:p w14:paraId="5D4307DC" w14:textId="77777777" w:rsidR="00667DC9" w:rsidRPr="00793BB4" w:rsidRDefault="00667DC9" w:rsidP="00667DC9">
            <w:pPr>
              <w:pStyle w:val="Default"/>
              <w:rPr>
                <w:rFonts w:asciiTheme="minorHAnsi" w:hAnsiTheme="minorHAnsi" w:cstheme="minorHAnsi"/>
                <w:b/>
                <w:bCs/>
                <w:color w:val="auto"/>
                <w:sz w:val="22"/>
                <w:szCs w:val="22"/>
              </w:rPr>
            </w:pPr>
          </w:p>
        </w:tc>
        <w:tc>
          <w:tcPr>
            <w:tcW w:w="3004" w:type="dxa"/>
            <w:vAlign w:val="center"/>
          </w:tcPr>
          <w:p w14:paraId="6F915CFC" w14:textId="77777777" w:rsidR="00667DC9" w:rsidRPr="00793BB4" w:rsidRDefault="00667DC9" w:rsidP="00667DC9">
            <w:pPr>
              <w:pStyle w:val="Default"/>
              <w:rPr>
                <w:rFonts w:asciiTheme="minorHAnsi" w:hAnsiTheme="minorHAnsi" w:cstheme="minorHAnsi"/>
                <w:color w:val="auto"/>
                <w:sz w:val="22"/>
                <w:szCs w:val="22"/>
              </w:rPr>
            </w:pPr>
          </w:p>
          <w:p w14:paraId="36A91620"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startupów lub start’upów</w:t>
            </w:r>
          </w:p>
          <w:p w14:paraId="0FC296BB" w14:textId="77777777" w:rsidR="00667DC9" w:rsidRPr="00793BB4" w:rsidRDefault="00667DC9" w:rsidP="00667DC9">
            <w:pPr>
              <w:pStyle w:val="Default"/>
              <w:rPr>
                <w:rFonts w:asciiTheme="minorHAnsi" w:hAnsiTheme="minorHAnsi" w:cstheme="minorHAnsi"/>
                <w:b/>
                <w:bCs/>
                <w:color w:val="auto"/>
                <w:sz w:val="22"/>
                <w:szCs w:val="22"/>
              </w:rPr>
            </w:pPr>
          </w:p>
        </w:tc>
        <w:tc>
          <w:tcPr>
            <w:tcW w:w="3003" w:type="dxa"/>
            <w:vAlign w:val="center"/>
          </w:tcPr>
          <w:p w14:paraId="371D33E3" w14:textId="77777777" w:rsidR="00667DC9" w:rsidRPr="00667DC9" w:rsidRDefault="00667DC9" w:rsidP="00667DC9">
            <w:pPr>
              <w:spacing w:line="240" w:lineRule="auto"/>
              <w:rPr>
                <w:rFonts w:eastAsia="Calibri" w:cstheme="minorHAnsi"/>
              </w:rPr>
            </w:pPr>
            <w:r w:rsidRPr="00667DC9">
              <w:rPr>
                <w:rFonts w:eastAsia="Calibri" w:cstheme="minorHAnsi"/>
              </w:rPr>
              <w:t>Poprawny zapis</w:t>
            </w:r>
          </w:p>
        </w:tc>
        <w:tc>
          <w:tcPr>
            <w:tcW w:w="3004" w:type="dxa"/>
            <w:vAlign w:val="center"/>
          </w:tcPr>
          <w:p w14:paraId="765C6EE4"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AC1A32F" w14:textId="77777777" w:rsidTr="00900EC4">
        <w:tc>
          <w:tcPr>
            <w:tcW w:w="1980" w:type="dxa"/>
            <w:vAlign w:val="center"/>
          </w:tcPr>
          <w:p w14:paraId="39919F45" w14:textId="1AF9634D"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49</w:t>
            </w:r>
          </w:p>
        </w:tc>
        <w:tc>
          <w:tcPr>
            <w:tcW w:w="3003" w:type="dxa"/>
            <w:vAlign w:val="center"/>
          </w:tcPr>
          <w:p w14:paraId="2297FFD2" w14:textId="77777777" w:rsidR="00667DC9" w:rsidRPr="00793BB4" w:rsidRDefault="00667DC9" w:rsidP="00667DC9">
            <w:pPr>
              <w:pStyle w:val="Default"/>
              <w:rPr>
                <w:rFonts w:asciiTheme="minorHAnsi" w:hAnsiTheme="minorHAnsi" w:cstheme="minorHAnsi"/>
                <w:color w:val="auto"/>
                <w:sz w:val="22"/>
                <w:szCs w:val="22"/>
              </w:rPr>
            </w:pPr>
          </w:p>
          <w:p w14:paraId="3C3DE864" w14:textId="77777777" w:rsidR="00667DC9" w:rsidRPr="00793BB4" w:rsidRDefault="00667DC9" w:rsidP="00667DC9">
            <w:pPr>
              <w:pStyle w:val="Default"/>
              <w:numPr>
                <w:ilvl w:val="0"/>
                <w:numId w:val="5"/>
              </w:numPr>
              <w:ind w:left="720" w:hanging="360"/>
              <w:rPr>
                <w:rFonts w:asciiTheme="minorHAnsi" w:hAnsiTheme="minorHAnsi" w:cstheme="minorHAnsi"/>
                <w:color w:val="auto"/>
                <w:sz w:val="22"/>
                <w:szCs w:val="22"/>
              </w:rPr>
            </w:pPr>
            <w:r w:rsidRPr="00793BB4">
              <w:rPr>
                <w:rFonts w:asciiTheme="minorHAnsi" w:hAnsiTheme="minorHAnsi" w:cstheme="minorHAnsi"/>
                <w:color w:val="auto"/>
                <w:sz w:val="22"/>
                <w:szCs w:val="22"/>
              </w:rPr>
              <w:t xml:space="preserve">(np. prezentacje firm ich dorobku oferty rekrutacyjnej </w:t>
            </w:r>
          </w:p>
          <w:p w14:paraId="2E091AA6" w14:textId="77777777" w:rsidR="00667DC9" w:rsidRPr="00793BB4" w:rsidRDefault="00667DC9" w:rsidP="00667DC9">
            <w:pPr>
              <w:pStyle w:val="Default"/>
              <w:rPr>
                <w:rFonts w:asciiTheme="minorHAnsi" w:hAnsiTheme="minorHAnsi" w:cstheme="minorHAnsi"/>
                <w:color w:val="auto"/>
                <w:sz w:val="22"/>
                <w:szCs w:val="22"/>
              </w:rPr>
            </w:pPr>
          </w:p>
        </w:tc>
        <w:tc>
          <w:tcPr>
            <w:tcW w:w="3004" w:type="dxa"/>
            <w:vAlign w:val="center"/>
          </w:tcPr>
          <w:p w14:paraId="2E500F5F" w14:textId="77777777" w:rsidR="00667DC9" w:rsidRPr="00793BB4" w:rsidRDefault="00667DC9" w:rsidP="00667DC9">
            <w:pPr>
              <w:pStyle w:val="Default"/>
              <w:rPr>
                <w:rFonts w:asciiTheme="minorHAnsi" w:hAnsiTheme="minorHAnsi" w:cstheme="minorHAnsi"/>
                <w:color w:val="auto"/>
                <w:sz w:val="22"/>
                <w:szCs w:val="22"/>
              </w:rPr>
            </w:pPr>
          </w:p>
          <w:p w14:paraId="506A8AC6" w14:textId="77777777" w:rsidR="00667DC9" w:rsidRPr="00793BB4" w:rsidRDefault="00667DC9" w:rsidP="00667DC9">
            <w:pPr>
              <w:pStyle w:val="Default"/>
              <w:numPr>
                <w:ilvl w:val="0"/>
                <w:numId w:val="5"/>
              </w:numPr>
              <w:ind w:left="720" w:hanging="360"/>
              <w:rPr>
                <w:rFonts w:asciiTheme="minorHAnsi" w:hAnsiTheme="minorHAnsi" w:cstheme="minorHAnsi"/>
                <w:color w:val="auto"/>
                <w:sz w:val="22"/>
                <w:szCs w:val="22"/>
              </w:rPr>
            </w:pPr>
            <w:r w:rsidRPr="00793BB4">
              <w:rPr>
                <w:rFonts w:asciiTheme="minorHAnsi" w:hAnsiTheme="minorHAnsi" w:cstheme="minorHAnsi"/>
                <w:color w:val="auto"/>
                <w:sz w:val="22"/>
                <w:szCs w:val="22"/>
              </w:rPr>
              <w:t xml:space="preserve">(np. prezentacje firm, ich dorobku, oferty rekrutacyjnej </w:t>
            </w:r>
          </w:p>
          <w:p w14:paraId="225AB0E9" w14:textId="77777777" w:rsidR="00667DC9" w:rsidRPr="00793BB4" w:rsidRDefault="00667DC9" w:rsidP="00667DC9">
            <w:pPr>
              <w:pStyle w:val="Default"/>
              <w:rPr>
                <w:rFonts w:asciiTheme="minorHAnsi" w:hAnsiTheme="minorHAnsi" w:cstheme="minorHAnsi"/>
                <w:color w:val="auto"/>
                <w:sz w:val="22"/>
                <w:szCs w:val="22"/>
              </w:rPr>
            </w:pPr>
          </w:p>
        </w:tc>
        <w:tc>
          <w:tcPr>
            <w:tcW w:w="3003" w:type="dxa"/>
            <w:vAlign w:val="center"/>
          </w:tcPr>
          <w:p w14:paraId="0C41B277" w14:textId="77777777" w:rsidR="00667DC9" w:rsidRPr="00667DC9" w:rsidRDefault="00667DC9" w:rsidP="00667DC9">
            <w:pPr>
              <w:spacing w:line="240" w:lineRule="auto"/>
              <w:rPr>
                <w:rFonts w:eastAsia="Calibri" w:cstheme="minorHAnsi"/>
              </w:rPr>
            </w:pPr>
            <w:r w:rsidRPr="00667DC9">
              <w:rPr>
                <w:rFonts w:eastAsia="Calibri" w:cstheme="minorHAnsi"/>
              </w:rPr>
              <w:t>Rozdzielić przecinkami</w:t>
            </w:r>
          </w:p>
        </w:tc>
        <w:tc>
          <w:tcPr>
            <w:tcW w:w="3004" w:type="dxa"/>
            <w:vAlign w:val="center"/>
          </w:tcPr>
          <w:p w14:paraId="4F682E3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232B872" w14:textId="77777777" w:rsidTr="00900EC4">
        <w:tc>
          <w:tcPr>
            <w:tcW w:w="1980" w:type="dxa"/>
            <w:vAlign w:val="center"/>
          </w:tcPr>
          <w:p w14:paraId="219E2C8D" w14:textId="6C634F4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51-60</w:t>
            </w:r>
          </w:p>
        </w:tc>
        <w:tc>
          <w:tcPr>
            <w:tcW w:w="3003" w:type="dxa"/>
            <w:vAlign w:val="center"/>
          </w:tcPr>
          <w:p w14:paraId="4C1FD4F8" w14:textId="77777777" w:rsidR="00667DC9" w:rsidRPr="00793BB4" w:rsidRDefault="00667DC9" w:rsidP="00667DC9">
            <w:pPr>
              <w:pStyle w:val="Default"/>
              <w:rPr>
                <w:rFonts w:asciiTheme="minorHAnsi" w:hAnsiTheme="minorHAnsi" w:cstheme="minorHAnsi"/>
                <w:color w:val="auto"/>
                <w:sz w:val="22"/>
                <w:szCs w:val="22"/>
              </w:rPr>
            </w:pPr>
          </w:p>
          <w:p w14:paraId="7C3A0D53" w14:textId="77777777" w:rsidR="00667DC9" w:rsidRPr="00793BB4" w:rsidRDefault="00667DC9" w:rsidP="00667DC9">
            <w:pPr>
              <w:spacing w:line="240" w:lineRule="auto"/>
              <w:rPr>
                <w:rFonts w:eastAsia="Calibri" w:cstheme="minorHAnsi"/>
              </w:rPr>
            </w:pPr>
            <w:r w:rsidRPr="00793BB4">
              <w:rPr>
                <w:rFonts w:eastAsia="Calibri" w:cstheme="minorHAnsi"/>
              </w:rPr>
              <w:t>CEL 2. / CEL 3.</w:t>
            </w:r>
          </w:p>
          <w:p w14:paraId="5A1E242F" w14:textId="77777777" w:rsidR="00667DC9" w:rsidRPr="00793BB4" w:rsidRDefault="00667DC9" w:rsidP="00667DC9">
            <w:pPr>
              <w:pStyle w:val="Default"/>
              <w:rPr>
                <w:rFonts w:asciiTheme="minorHAnsi" w:hAnsiTheme="minorHAnsi" w:cstheme="minorHAnsi"/>
                <w:b/>
                <w:bCs/>
                <w:color w:val="auto"/>
                <w:sz w:val="22"/>
                <w:szCs w:val="22"/>
              </w:rPr>
            </w:pPr>
            <w:r w:rsidRPr="00793BB4">
              <w:rPr>
                <w:rFonts w:asciiTheme="minorHAnsi" w:eastAsia="Calibri" w:hAnsiTheme="minorHAnsi" w:cstheme="minorHAnsi"/>
                <w:color w:val="auto"/>
                <w:sz w:val="22"/>
                <w:szCs w:val="22"/>
              </w:rPr>
              <w:t>Kierunek działania 2.1. (…) / Kierunek działania 3.1. (…)</w:t>
            </w:r>
          </w:p>
        </w:tc>
        <w:tc>
          <w:tcPr>
            <w:tcW w:w="3004" w:type="dxa"/>
            <w:vAlign w:val="center"/>
          </w:tcPr>
          <w:p w14:paraId="515F02CE" w14:textId="77777777" w:rsidR="00667DC9" w:rsidRPr="00793BB4" w:rsidRDefault="00667DC9" w:rsidP="00667DC9">
            <w:pPr>
              <w:spacing w:line="240" w:lineRule="auto"/>
              <w:rPr>
                <w:rFonts w:eastAsia="Calibri" w:cstheme="minorHAnsi"/>
              </w:rPr>
            </w:pPr>
            <w:r w:rsidRPr="00793BB4">
              <w:rPr>
                <w:rFonts w:eastAsia="Calibri" w:cstheme="minorHAnsi"/>
              </w:rPr>
              <w:t>CEL 3. / CEL 2.</w:t>
            </w:r>
          </w:p>
          <w:p w14:paraId="44FB699C" w14:textId="77777777" w:rsidR="00667DC9" w:rsidRPr="00793BB4" w:rsidRDefault="00667DC9" w:rsidP="00667DC9">
            <w:pPr>
              <w:spacing w:line="240" w:lineRule="auto"/>
              <w:rPr>
                <w:rFonts w:eastAsia="Calibri" w:cstheme="minorHAnsi"/>
              </w:rPr>
            </w:pPr>
            <w:r w:rsidRPr="00793BB4">
              <w:rPr>
                <w:rFonts w:eastAsia="Calibri" w:cstheme="minorHAnsi"/>
              </w:rPr>
              <w:t>Kierunek działania 3.1. (…) / Kierunek działania 2.1. (…)</w:t>
            </w:r>
          </w:p>
        </w:tc>
        <w:tc>
          <w:tcPr>
            <w:tcW w:w="3003" w:type="dxa"/>
            <w:vAlign w:val="center"/>
          </w:tcPr>
          <w:p w14:paraId="7C0F582A" w14:textId="77777777" w:rsidR="00667DC9" w:rsidRPr="00667DC9" w:rsidRDefault="00667DC9" w:rsidP="00667DC9">
            <w:pPr>
              <w:spacing w:line="240" w:lineRule="auto"/>
              <w:rPr>
                <w:rFonts w:eastAsia="Calibri" w:cstheme="minorHAnsi"/>
              </w:rPr>
            </w:pPr>
            <w:r w:rsidRPr="00667DC9">
              <w:rPr>
                <w:rFonts w:eastAsia="Calibri" w:cstheme="minorHAnsi"/>
              </w:rPr>
              <w:t>Zmienić kolejność tabel, dostosować numerację KD</w:t>
            </w:r>
          </w:p>
        </w:tc>
        <w:tc>
          <w:tcPr>
            <w:tcW w:w="3004" w:type="dxa"/>
            <w:vAlign w:val="center"/>
          </w:tcPr>
          <w:p w14:paraId="73B642E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FBC328D" w14:textId="77777777" w:rsidTr="00900EC4">
        <w:tc>
          <w:tcPr>
            <w:tcW w:w="1980" w:type="dxa"/>
            <w:vAlign w:val="center"/>
          </w:tcPr>
          <w:p w14:paraId="5EDABD5C" w14:textId="38E50327"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52</w:t>
            </w:r>
          </w:p>
        </w:tc>
        <w:tc>
          <w:tcPr>
            <w:tcW w:w="3003" w:type="dxa"/>
            <w:vAlign w:val="center"/>
          </w:tcPr>
          <w:p w14:paraId="089F6B5C" w14:textId="77777777" w:rsidR="00667DC9" w:rsidRPr="00793BB4" w:rsidRDefault="00667DC9" w:rsidP="00667DC9">
            <w:pPr>
              <w:pStyle w:val="Default"/>
              <w:rPr>
                <w:rFonts w:asciiTheme="minorHAnsi" w:hAnsiTheme="minorHAnsi" w:cstheme="minorHAnsi"/>
                <w:color w:val="auto"/>
                <w:sz w:val="22"/>
                <w:szCs w:val="22"/>
              </w:rPr>
            </w:pPr>
          </w:p>
          <w:p w14:paraId="66E66257"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 xml:space="preserve">tworzenie pracowni przedmiotowych zapewnianie </w:t>
            </w:r>
            <w:r w:rsidRPr="00793BB4">
              <w:rPr>
                <w:rFonts w:asciiTheme="minorHAnsi" w:hAnsiTheme="minorHAnsi" w:cstheme="minorHAnsi"/>
                <w:color w:val="auto"/>
                <w:sz w:val="22"/>
                <w:szCs w:val="22"/>
              </w:rPr>
              <w:lastRenderedPageBreak/>
              <w:t>infrastruktury zwiększającej komfort pracy i</w:t>
            </w:r>
          </w:p>
          <w:p w14:paraId="2F578D1B" w14:textId="77777777" w:rsidR="00667DC9" w:rsidRPr="00793BB4" w:rsidRDefault="00667DC9" w:rsidP="00667DC9">
            <w:pPr>
              <w:pStyle w:val="Default"/>
              <w:rPr>
                <w:rFonts w:asciiTheme="minorHAnsi" w:hAnsiTheme="minorHAnsi" w:cstheme="minorHAnsi"/>
                <w:b/>
                <w:bCs/>
                <w:color w:val="auto"/>
                <w:sz w:val="22"/>
                <w:szCs w:val="22"/>
              </w:rPr>
            </w:pPr>
          </w:p>
        </w:tc>
        <w:tc>
          <w:tcPr>
            <w:tcW w:w="3004" w:type="dxa"/>
            <w:vAlign w:val="center"/>
          </w:tcPr>
          <w:p w14:paraId="4CCD150E" w14:textId="77777777" w:rsidR="00667DC9" w:rsidRPr="00793BB4" w:rsidRDefault="00667DC9" w:rsidP="00667DC9">
            <w:pPr>
              <w:pStyle w:val="Default"/>
              <w:rPr>
                <w:rFonts w:asciiTheme="minorHAnsi" w:hAnsiTheme="minorHAnsi" w:cstheme="minorHAnsi"/>
                <w:color w:val="auto"/>
                <w:sz w:val="22"/>
                <w:szCs w:val="22"/>
              </w:rPr>
            </w:pPr>
          </w:p>
          <w:p w14:paraId="72ADA887"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 xml:space="preserve">tworzenie pracowni przedmiotowych, zapewnianie </w:t>
            </w:r>
            <w:r w:rsidRPr="00793BB4">
              <w:rPr>
                <w:rFonts w:asciiTheme="minorHAnsi" w:hAnsiTheme="minorHAnsi" w:cstheme="minorHAnsi"/>
                <w:color w:val="auto"/>
                <w:sz w:val="22"/>
                <w:szCs w:val="22"/>
              </w:rPr>
              <w:lastRenderedPageBreak/>
              <w:t>infrastruktury zwiększającej komfort pracy i</w:t>
            </w:r>
          </w:p>
          <w:p w14:paraId="0B273935" w14:textId="77777777" w:rsidR="00667DC9" w:rsidRPr="00793BB4" w:rsidRDefault="00667DC9" w:rsidP="00667DC9">
            <w:pPr>
              <w:pStyle w:val="Default"/>
              <w:rPr>
                <w:rFonts w:asciiTheme="minorHAnsi" w:hAnsiTheme="minorHAnsi" w:cstheme="minorHAnsi"/>
                <w:b/>
                <w:bCs/>
                <w:color w:val="auto"/>
                <w:sz w:val="22"/>
                <w:szCs w:val="22"/>
              </w:rPr>
            </w:pPr>
          </w:p>
        </w:tc>
        <w:tc>
          <w:tcPr>
            <w:tcW w:w="3003" w:type="dxa"/>
            <w:vAlign w:val="center"/>
          </w:tcPr>
          <w:p w14:paraId="7ACA6AF6"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Brak przecinka</w:t>
            </w:r>
          </w:p>
        </w:tc>
        <w:tc>
          <w:tcPr>
            <w:tcW w:w="3004" w:type="dxa"/>
            <w:vAlign w:val="center"/>
          </w:tcPr>
          <w:p w14:paraId="42764EDC"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21A3332" w14:textId="77777777" w:rsidTr="001E0957">
        <w:trPr>
          <w:trHeight w:val="72"/>
        </w:trPr>
        <w:tc>
          <w:tcPr>
            <w:tcW w:w="1980" w:type="dxa"/>
            <w:vAlign w:val="center"/>
          </w:tcPr>
          <w:p w14:paraId="01EC22E5" w14:textId="44B6B706"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52</w:t>
            </w:r>
          </w:p>
        </w:tc>
        <w:tc>
          <w:tcPr>
            <w:tcW w:w="3003" w:type="dxa"/>
            <w:vAlign w:val="center"/>
          </w:tcPr>
          <w:p w14:paraId="5B034C3C" w14:textId="77777777" w:rsidR="00667DC9" w:rsidRPr="00793BB4" w:rsidRDefault="00667DC9" w:rsidP="00667DC9">
            <w:pPr>
              <w:pStyle w:val="Default"/>
              <w:rPr>
                <w:rFonts w:asciiTheme="minorHAnsi" w:hAnsiTheme="minorHAnsi" w:cstheme="minorHAnsi"/>
                <w:color w:val="auto"/>
                <w:sz w:val="22"/>
                <w:szCs w:val="22"/>
              </w:rPr>
            </w:pPr>
          </w:p>
          <w:p w14:paraId="2890779C"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Realizacja programów integracji społecznej iwłączającego systemu usług społecznych</w:t>
            </w:r>
          </w:p>
          <w:p w14:paraId="49497609" w14:textId="77777777" w:rsidR="00667DC9" w:rsidRPr="00793BB4" w:rsidRDefault="00667DC9" w:rsidP="00667DC9">
            <w:pPr>
              <w:pStyle w:val="Default"/>
              <w:rPr>
                <w:rFonts w:asciiTheme="minorHAnsi" w:hAnsiTheme="minorHAnsi" w:cstheme="minorHAnsi"/>
                <w:b/>
                <w:bCs/>
                <w:color w:val="auto"/>
                <w:sz w:val="22"/>
                <w:szCs w:val="22"/>
              </w:rPr>
            </w:pPr>
          </w:p>
        </w:tc>
        <w:tc>
          <w:tcPr>
            <w:tcW w:w="3004" w:type="dxa"/>
            <w:vAlign w:val="center"/>
          </w:tcPr>
          <w:p w14:paraId="2242135C" w14:textId="77777777" w:rsidR="00667DC9" w:rsidRPr="00793BB4" w:rsidRDefault="00667DC9" w:rsidP="00667DC9">
            <w:pPr>
              <w:pStyle w:val="Default"/>
              <w:rPr>
                <w:rFonts w:asciiTheme="minorHAnsi" w:hAnsiTheme="minorHAnsi" w:cstheme="minorHAnsi"/>
                <w:color w:val="auto"/>
                <w:sz w:val="22"/>
                <w:szCs w:val="22"/>
              </w:rPr>
            </w:pPr>
          </w:p>
          <w:p w14:paraId="5BED6CF6" w14:textId="77777777" w:rsidR="00667DC9" w:rsidRPr="00793BB4" w:rsidRDefault="00667DC9" w:rsidP="00667DC9">
            <w:pPr>
              <w:pStyle w:val="Default"/>
              <w:rPr>
                <w:rFonts w:asciiTheme="minorHAnsi" w:hAnsiTheme="minorHAnsi" w:cstheme="minorHAnsi"/>
                <w:color w:val="auto"/>
                <w:sz w:val="22"/>
                <w:szCs w:val="22"/>
              </w:rPr>
            </w:pPr>
            <w:r w:rsidRPr="00793BB4">
              <w:rPr>
                <w:rFonts w:asciiTheme="minorHAnsi" w:hAnsiTheme="minorHAnsi" w:cstheme="minorHAnsi"/>
                <w:color w:val="auto"/>
                <w:sz w:val="22"/>
                <w:szCs w:val="22"/>
              </w:rPr>
              <w:t>Realizacja programów integracji społecznej i włączającego systemu usług społecznych</w:t>
            </w:r>
          </w:p>
          <w:p w14:paraId="3E7A1094" w14:textId="77777777" w:rsidR="00667DC9" w:rsidRPr="00793BB4" w:rsidRDefault="00667DC9" w:rsidP="00667DC9">
            <w:pPr>
              <w:pStyle w:val="Default"/>
              <w:rPr>
                <w:rFonts w:asciiTheme="minorHAnsi" w:hAnsiTheme="minorHAnsi" w:cstheme="minorHAnsi"/>
                <w:b/>
                <w:bCs/>
                <w:color w:val="auto"/>
                <w:sz w:val="22"/>
                <w:szCs w:val="22"/>
              </w:rPr>
            </w:pPr>
          </w:p>
        </w:tc>
        <w:tc>
          <w:tcPr>
            <w:tcW w:w="3003" w:type="dxa"/>
            <w:vAlign w:val="center"/>
          </w:tcPr>
          <w:p w14:paraId="6BDAD73A" w14:textId="77777777" w:rsidR="00667DC9" w:rsidRPr="00667DC9" w:rsidRDefault="00667DC9" w:rsidP="00667DC9">
            <w:pPr>
              <w:spacing w:line="240" w:lineRule="auto"/>
              <w:rPr>
                <w:rFonts w:eastAsia="Calibri" w:cstheme="minorHAnsi"/>
              </w:rPr>
            </w:pPr>
            <w:r w:rsidRPr="00667DC9">
              <w:rPr>
                <w:rFonts w:eastAsia="Calibri" w:cstheme="minorHAnsi"/>
              </w:rPr>
              <w:t>Brak spacji pomiędzy i - włączającego</w:t>
            </w:r>
          </w:p>
        </w:tc>
        <w:tc>
          <w:tcPr>
            <w:tcW w:w="3004" w:type="dxa"/>
            <w:vAlign w:val="center"/>
          </w:tcPr>
          <w:p w14:paraId="457FC7A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AAFB86C" w14:textId="77777777" w:rsidTr="00900EC4">
        <w:tc>
          <w:tcPr>
            <w:tcW w:w="1980" w:type="dxa"/>
            <w:vAlign w:val="center"/>
          </w:tcPr>
          <w:p w14:paraId="2C919B03" w14:textId="5C3993AF"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55</w:t>
            </w:r>
          </w:p>
        </w:tc>
        <w:tc>
          <w:tcPr>
            <w:tcW w:w="3003" w:type="dxa"/>
            <w:vAlign w:val="center"/>
          </w:tcPr>
          <w:p w14:paraId="68F495C8" w14:textId="77777777" w:rsidR="00667DC9" w:rsidRPr="00667DC9" w:rsidRDefault="00667DC9" w:rsidP="00667DC9">
            <w:pPr>
              <w:pStyle w:val="Default"/>
              <w:rPr>
                <w:rFonts w:asciiTheme="minorHAnsi" w:hAnsiTheme="minorHAnsi" w:cstheme="minorHAnsi"/>
                <w:color w:val="auto"/>
                <w:sz w:val="22"/>
                <w:szCs w:val="22"/>
              </w:rPr>
            </w:pPr>
          </w:p>
          <w:p w14:paraId="0A2315BE"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Tworzenie w przestrzeni aktywności ruchowej dla każdej grupy wiekowej i społecznej</w:t>
            </w:r>
          </w:p>
          <w:p w14:paraId="7F05C5B4" w14:textId="77777777" w:rsidR="00667DC9" w:rsidRPr="00667DC9" w:rsidRDefault="00667DC9" w:rsidP="00667DC9">
            <w:pPr>
              <w:pStyle w:val="Default"/>
              <w:rPr>
                <w:rFonts w:asciiTheme="minorHAnsi" w:hAnsiTheme="minorHAnsi" w:cstheme="minorHAnsi"/>
                <w:b/>
                <w:bCs/>
                <w:sz w:val="22"/>
                <w:szCs w:val="22"/>
              </w:rPr>
            </w:pPr>
          </w:p>
        </w:tc>
        <w:tc>
          <w:tcPr>
            <w:tcW w:w="3004" w:type="dxa"/>
            <w:vAlign w:val="center"/>
          </w:tcPr>
          <w:p w14:paraId="1B7E86A0" w14:textId="77777777" w:rsidR="00667DC9" w:rsidRPr="00667DC9" w:rsidRDefault="00667DC9" w:rsidP="00667DC9">
            <w:pPr>
              <w:pStyle w:val="Default"/>
              <w:rPr>
                <w:rFonts w:asciiTheme="minorHAnsi" w:hAnsiTheme="minorHAnsi" w:cstheme="minorHAnsi"/>
                <w:color w:val="auto"/>
                <w:sz w:val="22"/>
                <w:szCs w:val="22"/>
              </w:rPr>
            </w:pPr>
          </w:p>
          <w:p w14:paraId="5FFF61E5"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Tworzenie w przestrzeni publicznej miejsc do aktywności ruchowej dla każdej grupy wiekowej i społecznej</w:t>
            </w:r>
          </w:p>
          <w:p w14:paraId="635B69C0" w14:textId="77777777" w:rsidR="00667DC9" w:rsidRPr="00667DC9" w:rsidRDefault="00667DC9" w:rsidP="00667DC9">
            <w:pPr>
              <w:pStyle w:val="Default"/>
              <w:rPr>
                <w:rFonts w:asciiTheme="minorHAnsi" w:hAnsiTheme="minorHAnsi" w:cstheme="minorHAnsi"/>
                <w:b/>
                <w:bCs/>
                <w:sz w:val="22"/>
                <w:szCs w:val="22"/>
              </w:rPr>
            </w:pPr>
          </w:p>
        </w:tc>
        <w:tc>
          <w:tcPr>
            <w:tcW w:w="3003" w:type="dxa"/>
            <w:vAlign w:val="center"/>
          </w:tcPr>
          <w:p w14:paraId="44F4E99B" w14:textId="77777777" w:rsidR="00667DC9" w:rsidRPr="00667DC9" w:rsidRDefault="00667DC9" w:rsidP="00667DC9">
            <w:pPr>
              <w:spacing w:line="240" w:lineRule="auto"/>
              <w:rPr>
                <w:rFonts w:eastAsia="Calibri" w:cstheme="minorHAnsi"/>
              </w:rPr>
            </w:pPr>
            <w:r w:rsidRPr="00667DC9">
              <w:rPr>
                <w:rFonts w:eastAsia="Calibri" w:cstheme="minorHAnsi"/>
              </w:rPr>
              <w:t>Tworzenie miejsc</w:t>
            </w:r>
          </w:p>
        </w:tc>
        <w:tc>
          <w:tcPr>
            <w:tcW w:w="3004" w:type="dxa"/>
            <w:vAlign w:val="center"/>
          </w:tcPr>
          <w:p w14:paraId="02B2A6A5"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0283DC9" w14:textId="77777777" w:rsidTr="00900EC4">
        <w:tc>
          <w:tcPr>
            <w:tcW w:w="1980" w:type="dxa"/>
            <w:vAlign w:val="center"/>
          </w:tcPr>
          <w:p w14:paraId="6242CEB7" w14:textId="27E387FA"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56</w:t>
            </w:r>
          </w:p>
        </w:tc>
        <w:tc>
          <w:tcPr>
            <w:tcW w:w="3003" w:type="dxa"/>
            <w:vAlign w:val="center"/>
          </w:tcPr>
          <w:p w14:paraId="38013E43" w14:textId="77777777" w:rsidR="00667DC9" w:rsidRPr="00667DC9" w:rsidRDefault="00667DC9" w:rsidP="00667DC9">
            <w:pPr>
              <w:pStyle w:val="Default"/>
              <w:rPr>
                <w:rFonts w:asciiTheme="minorHAnsi" w:hAnsiTheme="minorHAnsi" w:cstheme="minorHAnsi"/>
                <w:color w:val="auto"/>
                <w:sz w:val="22"/>
                <w:szCs w:val="22"/>
              </w:rPr>
            </w:pPr>
          </w:p>
          <w:p w14:paraId="22BE6CE1"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Wdrożenie modelu zarządzania urzędem miejskim oraz miejskimi jednostkami organizacyjnymi czerpiącego z idei Smart City</w:t>
            </w:r>
          </w:p>
          <w:p w14:paraId="7E63B3B9" w14:textId="77777777" w:rsidR="00667DC9" w:rsidRPr="00667DC9" w:rsidRDefault="00667DC9" w:rsidP="00667DC9">
            <w:pPr>
              <w:pStyle w:val="Default"/>
              <w:rPr>
                <w:rFonts w:asciiTheme="minorHAnsi" w:hAnsiTheme="minorHAnsi" w:cstheme="minorHAnsi"/>
                <w:color w:val="auto"/>
                <w:sz w:val="22"/>
                <w:szCs w:val="22"/>
              </w:rPr>
            </w:pPr>
          </w:p>
        </w:tc>
        <w:tc>
          <w:tcPr>
            <w:tcW w:w="3004" w:type="dxa"/>
            <w:vAlign w:val="center"/>
          </w:tcPr>
          <w:p w14:paraId="51F2C50E" w14:textId="77777777" w:rsidR="00667DC9" w:rsidRPr="00667DC9" w:rsidRDefault="00667DC9" w:rsidP="00667DC9">
            <w:pPr>
              <w:pStyle w:val="Default"/>
              <w:rPr>
                <w:rFonts w:asciiTheme="minorHAnsi" w:hAnsiTheme="minorHAnsi" w:cstheme="minorHAnsi"/>
                <w:color w:val="auto"/>
                <w:sz w:val="22"/>
                <w:szCs w:val="22"/>
              </w:rPr>
            </w:pPr>
          </w:p>
          <w:p w14:paraId="697E85DF"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Wdrożenie modelu zarządzania Urzędem Miasta oraz Miejskimi Jednostkami Organizacyjnymi czerpiącego z idei Smart City</w:t>
            </w:r>
          </w:p>
          <w:p w14:paraId="35E2A968" w14:textId="77777777" w:rsidR="00667DC9" w:rsidRPr="00667DC9" w:rsidRDefault="00667DC9" w:rsidP="00667DC9">
            <w:pPr>
              <w:pStyle w:val="Default"/>
              <w:rPr>
                <w:rFonts w:asciiTheme="minorHAnsi" w:hAnsiTheme="minorHAnsi" w:cstheme="minorHAnsi"/>
                <w:color w:val="auto"/>
                <w:sz w:val="22"/>
                <w:szCs w:val="22"/>
              </w:rPr>
            </w:pPr>
          </w:p>
        </w:tc>
        <w:tc>
          <w:tcPr>
            <w:tcW w:w="3003" w:type="dxa"/>
            <w:vAlign w:val="center"/>
          </w:tcPr>
          <w:p w14:paraId="5389DC1D" w14:textId="77777777" w:rsidR="00667DC9" w:rsidRPr="00667DC9" w:rsidRDefault="00667DC9" w:rsidP="00667DC9">
            <w:pPr>
              <w:spacing w:line="240" w:lineRule="auto"/>
              <w:rPr>
                <w:rFonts w:eastAsia="Calibri" w:cstheme="minorHAnsi"/>
              </w:rPr>
            </w:pPr>
            <w:r w:rsidRPr="00667DC9">
              <w:rPr>
                <w:rFonts w:eastAsia="Calibri" w:cstheme="minorHAnsi"/>
              </w:rPr>
              <w:t>Urząd Miasta , Miejskie Jednostki Organizacyjne</w:t>
            </w:r>
          </w:p>
        </w:tc>
        <w:tc>
          <w:tcPr>
            <w:tcW w:w="3004" w:type="dxa"/>
            <w:vAlign w:val="center"/>
          </w:tcPr>
          <w:p w14:paraId="6ACE1C8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4370CA0" w14:textId="77777777" w:rsidTr="00900EC4">
        <w:tc>
          <w:tcPr>
            <w:tcW w:w="1980" w:type="dxa"/>
            <w:vAlign w:val="center"/>
          </w:tcPr>
          <w:p w14:paraId="22D6EF0F" w14:textId="5EE44EC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57</w:t>
            </w:r>
          </w:p>
        </w:tc>
        <w:tc>
          <w:tcPr>
            <w:tcW w:w="3003" w:type="dxa"/>
            <w:vAlign w:val="center"/>
          </w:tcPr>
          <w:p w14:paraId="2A9DDE48"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Efektywne gospodarowanie przestrzenią i jej zrównoważony rozwój</w:t>
            </w:r>
          </w:p>
        </w:tc>
        <w:tc>
          <w:tcPr>
            <w:tcW w:w="3004" w:type="dxa"/>
            <w:vAlign w:val="center"/>
          </w:tcPr>
          <w:p w14:paraId="05652B21"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Efektywne gospodarowanie przestrzenią i zrównoważony rozwój mieszkalnictwa</w:t>
            </w:r>
          </w:p>
        </w:tc>
        <w:tc>
          <w:tcPr>
            <w:tcW w:w="3003" w:type="dxa"/>
            <w:vAlign w:val="center"/>
          </w:tcPr>
          <w:p w14:paraId="15344298" w14:textId="77777777" w:rsidR="00667DC9" w:rsidRPr="00667DC9" w:rsidRDefault="00667DC9" w:rsidP="00667DC9">
            <w:pPr>
              <w:spacing w:line="240" w:lineRule="auto"/>
              <w:rPr>
                <w:rFonts w:eastAsia="Calibri" w:cstheme="minorHAnsi"/>
              </w:rPr>
            </w:pPr>
            <w:r w:rsidRPr="00667DC9">
              <w:rPr>
                <w:rFonts w:eastAsia="Calibri" w:cstheme="minorHAnsi"/>
              </w:rPr>
              <w:t>Jednolite nazewnictwo w tekście</w:t>
            </w:r>
          </w:p>
        </w:tc>
        <w:tc>
          <w:tcPr>
            <w:tcW w:w="3004" w:type="dxa"/>
            <w:vAlign w:val="center"/>
          </w:tcPr>
          <w:p w14:paraId="10EB7E23"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p w14:paraId="3552D20B" w14:textId="77777777" w:rsidR="00667DC9" w:rsidRPr="00667DC9" w:rsidRDefault="00667DC9" w:rsidP="00667DC9">
            <w:pPr>
              <w:spacing w:line="240" w:lineRule="auto"/>
              <w:rPr>
                <w:rFonts w:eastAsia="Calibri" w:cstheme="minorHAnsi"/>
              </w:rPr>
            </w:pPr>
            <w:r w:rsidRPr="00667DC9">
              <w:rPr>
                <w:rFonts w:eastAsia="Calibri" w:cstheme="minorHAnsi"/>
              </w:rPr>
              <w:t>Cel 3. Efektywne gospodarowanie przestrzenią i zrównoważony rozwój mieszkalnictwa</w:t>
            </w:r>
          </w:p>
          <w:p w14:paraId="4550B4DB" w14:textId="77777777" w:rsidR="00667DC9" w:rsidRPr="00667DC9" w:rsidRDefault="00667DC9" w:rsidP="00667DC9">
            <w:pPr>
              <w:spacing w:line="240" w:lineRule="auto"/>
              <w:rPr>
                <w:rFonts w:eastAsia="Calibri" w:cstheme="minorHAnsi"/>
              </w:rPr>
            </w:pPr>
            <w:r w:rsidRPr="00667DC9">
              <w:rPr>
                <w:rFonts w:eastAsia="Calibri" w:cstheme="minorHAnsi"/>
              </w:rPr>
              <w:t>KD 3.3. Efektywne gospodarowanie przestrzenią i jej zrównoważony rozwój</w:t>
            </w:r>
          </w:p>
        </w:tc>
      </w:tr>
      <w:tr w:rsidR="00667DC9" w:rsidRPr="00667DC9" w14:paraId="78B24D0D" w14:textId="77777777" w:rsidTr="00900EC4">
        <w:tc>
          <w:tcPr>
            <w:tcW w:w="1980" w:type="dxa"/>
            <w:vAlign w:val="center"/>
          </w:tcPr>
          <w:p w14:paraId="0EEC3284" w14:textId="77AECA4F" w:rsidR="00667DC9" w:rsidRPr="00667DC9" w:rsidRDefault="00793BB4" w:rsidP="00667DC9">
            <w:pPr>
              <w:spacing w:line="240" w:lineRule="auto"/>
              <w:rPr>
                <w:rFonts w:eastAsia="Calibri" w:cstheme="minorHAnsi"/>
              </w:rPr>
            </w:pPr>
            <w:r>
              <w:rPr>
                <w:rFonts w:eastAsia="Calibri" w:cstheme="minorHAnsi"/>
              </w:rPr>
              <w:lastRenderedPageBreak/>
              <w:t xml:space="preserve">str. </w:t>
            </w:r>
            <w:r w:rsidR="00667DC9" w:rsidRPr="00667DC9">
              <w:rPr>
                <w:rFonts w:eastAsia="Calibri" w:cstheme="minorHAnsi"/>
              </w:rPr>
              <w:t>57</w:t>
            </w:r>
          </w:p>
        </w:tc>
        <w:tc>
          <w:tcPr>
            <w:tcW w:w="3003" w:type="dxa"/>
            <w:vAlign w:val="center"/>
          </w:tcPr>
          <w:p w14:paraId="165AA402"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CEL 3. (…)</w:t>
            </w:r>
          </w:p>
          <w:p w14:paraId="2E52A117"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Kierunek działania 3.1 (..)</w:t>
            </w:r>
          </w:p>
        </w:tc>
        <w:tc>
          <w:tcPr>
            <w:tcW w:w="3004" w:type="dxa"/>
            <w:vAlign w:val="center"/>
          </w:tcPr>
          <w:p w14:paraId="32FACA52"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CEL 2. (…)</w:t>
            </w:r>
          </w:p>
          <w:p w14:paraId="5A3072E5"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Kierunek działania 2.1 (..)</w:t>
            </w:r>
          </w:p>
        </w:tc>
        <w:tc>
          <w:tcPr>
            <w:tcW w:w="3003" w:type="dxa"/>
            <w:vAlign w:val="center"/>
          </w:tcPr>
          <w:p w14:paraId="0FB4A37F" w14:textId="77777777" w:rsidR="00667DC9" w:rsidRPr="00667DC9" w:rsidRDefault="00667DC9" w:rsidP="00667DC9">
            <w:pPr>
              <w:spacing w:line="240" w:lineRule="auto"/>
              <w:rPr>
                <w:rFonts w:eastAsia="Calibri" w:cstheme="minorHAnsi"/>
              </w:rPr>
            </w:pPr>
            <w:r w:rsidRPr="00667DC9">
              <w:rPr>
                <w:rFonts w:eastAsia="Calibri" w:cstheme="minorHAnsi"/>
              </w:rPr>
              <w:t>Zachowanie jednakowej kolejności celów i kierunków</w:t>
            </w:r>
          </w:p>
        </w:tc>
        <w:tc>
          <w:tcPr>
            <w:tcW w:w="3004" w:type="dxa"/>
            <w:vAlign w:val="center"/>
          </w:tcPr>
          <w:p w14:paraId="1FF0EC9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79ABECF" w14:textId="77777777" w:rsidTr="00900EC4">
        <w:tc>
          <w:tcPr>
            <w:tcW w:w="1980" w:type="dxa"/>
            <w:vAlign w:val="center"/>
          </w:tcPr>
          <w:p w14:paraId="6B42DBE3" w14:textId="07942460"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57</w:t>
            </w:r>
          </w:p>
        </w:tc>
        <w:tc>
          <w:tcPr>
            <w:tcW w:w="3003" w:type="dxa"/>
            <w:vAlign w:val="center"/>
          </w:tcPr>
          <w:p w14:paraId="7EFA9084" w14:textId="77777777" w:rsidR="00667DC9" w:rsidRPr="00667DC9" w:rsidRDefault="00667DC9" w:rsidP="00667DC9">
            <w:pPr>
              <w:pStyle w:val="Default"/>
              <w:rPr>
                <w:rFonts w:asciiTheme="minorHAnsi" w:hAnsiTheme="minorHAnsi" w:cstheme="minorHAnsi"/>
                <w:color w:val="auto"/>
                <w:sz w:val="22"/>
                <w:szCs w:val="22"/>
              </w:rPr>
            </w:pPr>
          </w:p>
          <w:p w14:paraId="6D871E4C"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drogowej energetycznej i teleinformatycznej </w:t>
            </w:r>
          </w:p>
          <w:p w14:paraId="73A23DAC" w14:textId="77777777" w:rsidR="00667DC9" w:rsidRPr="00667DC9" w:rsidRDefault="00667DC9" w:rsidP="00667DC9">
            <w:pPr>
              <w:pStyle w:val="Default"/>
              <w:rPr>
                <w:rFonts w:asciiTheme="minorHAnsi" w:hAnsiTheme="minorHAnsi" w:cstheme="minorHAnsi"/>
                <w:bCs/>
                <w:sz w:val="22"/>
                <w:szCs w:val="22"/>
              </w:rPr>
            </w:pPr>
          </w:p>
        </w:tc>
        <w:tc>
          <w:tcPr>
            <w:tcW w:w="3004" w:type="dxa"/>
            <w:vAlign w:val="center"/>
          </w:tcPr>
          <w:p w14:paraId="3224D743" w14:textId="77777777" w:rsidR="00667DC9" w:rsidRPr="00667DC9" w:rsidRDefault="00667DC9" w:rsidP="00667DC9">
            <w:pPr>
              <w:pStyle w:val="Default"/>
              <w:rPr>
                <w:rFonts w:asciiTheme="minorHAnsi" w:hAnsiTheme="minorHAnsi" w:cstheme="minorHAnsi"/>
                <w:color w:val="auto"/>
                <w:sz w:val="22"/>
                <w:szCs w:val="22"/>
              </w:rPr>
            </w:pPr>
          </w:p>
          <w:p w14:paraId="4A62EED8"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drogowej, energetycznej i teleinformatycznej </w:t>
            </w:r>
          </w:p>
          <w:p w14:paraId="5071B593" w14:textId="77777777" w:rsidR="00667DC9" w:rsidRPr="00667DC9" w:rsidRDefault="00667DC9" w:rsidP="00667DC9">
            <w:pPr>
              <w:pStyle w:val="Default"/>
              <w:rPr>
                <w:rFonts w:asciiTheme="minorHAnsi" w:hAnsiTheme="minorHAnsi" w:cstheme="minorHAnsi"/>
                <w:bCs/>
                <w:sz w:val="22"/>
                <w:szCs w:val="22"/>
              </w:rPr>
            </w:pPr>
          </w:p>
        </w:tc>
        <w:tc>
          <w:tcPr>
            <w:tcW w:w="3003" w:type="dxa"/>
            <w:vAlign w:val="center"/>
          </w:tcPr>
          <w:p w14:paraId="354FB1D4" w14:textId="77777777" w:rsidR="00667DC9" w:rsidRPr="00667DC9" w:rsidRDefault="00667DC9" w:rsidP="00667DC9">
            <w:pPr>
              <w:spacing w:line="240" w:lineRule="auto"/>
              <w:rPr>
                <w:rFonts w:eastAsia="Calibri" w:cstheme="minorHAnsi"/>
              </w:rPr>
            </w:pPr>
            <w:r w:rsidRPr="00667DC9">
              <w:rPr>
                <w:rFonts w:eastAsia="Calibri" w:cstheme="minorHAnsi"/>
              </w:rPr>
              <w:t>przecinek</w:t>
            </w:r>
          </w:p>
        </w:tc>
        <w:tc>
          <w:tcPr>
            <w:tcW w:w="3004" w:type="dxa"/>
            <w:vAlign w:val="center"/>
          </w:tcPr>
          <w:p w14:paraId="4D65DB4C"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B0CD35D" w14:textId="77777777" w:rsidTr="00900EC4">
        <w:tc>
          <w:tcPr>
            <w:tcW w:w="1980" w:type="dxa"/>
            <w:vAlign w:val="center"/>
          </w:tcPr>
          <w:p w14:paraId="669700FC" w14:textId="59442B19"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57</w:t>
            </w:r>
          </w:p>
        </w:tc>
        <w:tc>
          <w:tcPr>
            <w:tcW w:w="3003" w:type="dxa"/>
            <w:vAlign w:val="center"/>
          </w:tcPr>
          <w:p w14:paraId="4A0DB211"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Posanie, Karnaty, nad Bełkiem,</w:t>
            </w:r>
          </w:p>
        </w:tc>
        <w:tc>
          <w:tcPr>
            <w:tcW w:w="3004" w:type="dxa"/>
            <w:vAlign w:val="center"/>
          </w:tcPr>
          <w:p w14:paraId="0A750CF2"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Posanie, Karnaty, nad Bełkiem</w:t>
            </w:r>
          </w:p>
        </w:tc>
        <w:tc>
          <w:tcPr>
            <w:tcW w:w="3003" w:type="dxa"/>
            <w:vAlign w:val="center"/>
          </w:tcPr>
          <w:p w14:paraId="477E606D" w14:textId="77777777" w:rsidR="00667DC9" w:rsidRPr="00667DC9" w:rsidRDefault="00667DC9" w:rsidP="00667DC9">
            <w:pPr>
              <w:spacing w:line="240" w:lineRule="auto"/>
              <w:rPr>
                <w:rFonts w:eastAsia="Calibri" w:cstheme="minorHAnsi"/>
              </w:rPr>
            </w:pPr>
            <w:r w:rsidRPr="00667DC9">
              <w:rPr>
                <w:rFonts w:eastAsia="Calibri" w:cstheme="minorHAnsi"/>
              </w:rPr>
              <w:t>Bez przecinka na końcu</w:t>
            </w:r>
          </w:p>
        </w:tc>
        <w:tc>
          <w:tcPr>
            <w:tcW w:w="3004" w:type="dxa"/>
            <w:vAlign w:val="center"/>
          </w:tcPr>
          <w:p w14:paraId="56461E7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3C1C74A" w14:textId="77777777" w:rsidTr="00900EC4">
        <w:tc>
          <w:tcPr>
            <w:tcW w:w="1980" w:type="dxa"/>
            <w:vAlign w:val="center"/>
          </w:tcPr>
          <w:p w14:paraId="16157FD6" w14:textId="27364F13"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57</w:t>
            </w:r>
          </w:p>
        </w:tc>
        <w:tc>
          <w:tcPr>
            <w:tcW w:w="3003" w:type="dxa"/>
            <w:vAlign w:val="center"/>
          </w:tcPr>
          <w:p w14:paraId="51D6018B"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mieszkań treningowych i chronionych.</w:t>
            </w:r>
          </w:p>
        </w:tc>
        <w:tc>
          <w:tcPr>
            <w:tcW w:w="3004" w:type="dxa"/>
            <w:vAlign w:val="center"/>
          </w:tcPr>
          <w:p w14:paraId="1A06124E"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mieszkań treningowych i chronionych</w:t>
            </w:r>
          </w:p>
        </w:tc>
        <w:tc>
          <w:tcPr>
            <w:tcW w:w="3003" w:type="dxa"/>
            <w:vAlign w:val="center"/>
          </w:tcPr>
          <w:p w14:paraId="75F907E2" w14:textId="77777777" w:rsidR="00667DC9" w:rsidRPr="00667DC9" w:rsidRDefault="00667DC9" w:rsidP="00667DC9">
            <w:pPr>
              <w:spacing w:line="240" w:lineRule="auto"/>
              <w:rPr>
                <w:rFonts w:eastAsia="Calibri" w:cstheme="minorHAnsi"/>
              </w:rPr>
            </w:pPr>
            <w:r w:rsidRPr="00667DC9">
              <w:rPr>
                <w:rFonts w:eastAsia="Calibri" w:cstheme="minorHAnsi"/>
              </w:rPr>
              <w:t>Bez przecinka</w:t>
            </w:r>
          </w:p>
        </w:tc>
        <w:tc>
          <w:tcPr>
            <w:tcW w:w="3004" w:type="dxa"/>
            <w:vAlign w:val="center"/>
          </w:tcPr>
          <w:p w14:paraId="6DB0693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28FBBCE" w14:textId="77777777" w:rsidTr="00900EC4">
        <w:tc>
          <w:tcPr>
            <w:tcW w:w="1980" w:type="dxa"/>
            <w:vAlign w:val="center"/>
          </w:tcPr>
          <w:p w14:paraId="5C07270A" w14:textId="69846271"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57</w:t>
            </w:r>
          </w:p>
        </w:tc>
        <w:tc>
          <w:tcPr>
            <w:tcW w:w="3003" w:type="dxa"/>
            <w:vAlign w:val="center"/>
          </w:tcPr>
          <w:p w14:paraId="19719D93" w14:textId="77777777" w:rsidR="00667DC9" w:rsidRPr="00667DC9" w:rsidRDefault="00667DC9" w:rsidP="00667DC9">
            <w:pPr>
              <w:pStyle w:val="Default"/>
              <w:rPr>
                <w:rFonts w:asciiTheme="minorHAnsi" w:hAnsiTheme="minorHAnsi" w:cstheme="minorHAnsi"/>
                <w:color w:val="auto"/>
                <w:sz w:val="22"/>
                <w:szCs w:val="22"/>
              </w:rPr>
            </w:pPr>
          </w:p>
          <w:p w14:paraId="36B6DC4E"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Wspieranie rozwoju Społecznego Budownictwa Czynszowego (SBS)</w:t>
            </w:r>
          </w:p>
          <w:p w14:paraId="202E7641" w14:textId="77777777" w:rsidR="00667DC9" w:rsidRPr="00667DC9" w:rsidRDefault="00667DC9" w:rsidP="00667DC9">
            <w:pPr>
              <w:pStyle w:val="Default"/>
              <w:rPr>
                <w:rFonts w:asciiTheme="minorHAnsi" w:hAnsiTheme="minorHAnsi" w:cstheme="minorHAnsi"/>
                <w:bCs/>
                <w:sz w:val="22"/>
                <w:szCs w:val="22"/>
              </w:rPr>
            </w:pPr>
          </w:p>
        </w:tc>
        <w:tc>
          <w:tcPr>
            <w:tcW w:w="3004" w:type="dxa"/>
            <w:vAlign w:val="center"/>
          </w:tcPr>
          <w:p w14:paraId="317B4DE4" w14:textId="77777777" w:rsidR="00667DC9" w:rsidRPr="00667DC9" w:rsidRDefault="00667DC9" w:rsidP="00667DC9">
            <w:pPr>
              <w:pStyle w:val="Default"/>
              <w:rPr>
                <w:rFonts w:asciiTheme="minorHAnsi" w:hAnsiTheme="minorHAnsi" w:cstheme="minorHAnsi"/>
                <w:bCs/>
                <w:sz w:val="22"/>
                <w:szCs w:val="22"/>
              </w:rPr>
            </w:pPr>
            <w:r w:rsidRPr="00667DC9">
              <w:rPr>
                <w:rFonts w:asciiTheme="minorHAnsi" w:hAnsiTheme="minorHAnsi" w:cstheme="minorHAnsi"/>
                <w:bCs/>
                <w:sz w:val="22"/>
                <w:szCs w:val="22"/>
              </w:rPr>
              <w:t>SBC</w:t>
            </w:r>
          </w:p>
        </w:tc>
        <w:tc>
          <w:tcPr>
            <w:tcW w:w="3003" w:type="dxa"/>
            <w:vAlign w:val="center"/>
          </w:tcPr>
          <w:p w14:paraId="6267F918" w14:textId="77777777" w:rsidR="00667DC9" w:rsidRPr="00667DC9" w:rsidRDefault="00667DC9" w:rsidP="00667DC9">
            <w:pPr>
              <w:spacing w:line="240" w:lineRule="auto"/>
              <w:rPr>
                <w:rFonts w:eastAsia="Calibri" w:cstheme="minorHAnsi"/>
              </w:rPr>
            </w:pPr>
            <w:r w:rsidRPr="00667DC9">
              <w:rPr>
                <w:rFonts w:eastAsia="Calibri" w:cstheme="minorHAnsi"/>
              </w:rPr>
              <w:t>Błędny skrót, najlepiej usunąć ten skrót</w:t>
            </w:r>
          </w:p>
        </w:tc>
        <w:tc>
          <w:tcPr>
            <w:tcW w:w="3004" w:type="dxa"/>
            <w:vAlign w:val="center"/>
          </w:tcPr>
          <w:p w14:paraId="49CC02AE"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1084C3D" w14:textId="77777777" w:rsidTr="00900EC4">
        <w:tc>
          <w:tcPr>
            <w:tcW w:w="1980" w:type="dxa"/>
            <w:vAlign w:val="center"/>
          </w:tcPr>
          <w:p w14:paraId="4F24AB92" w14:textId="16C18163"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59</w:t>
            </w:r>
          </w:p>
        </w:tc>
        <w:tc>
          <w:tcPr>
            <w:tcW w:w="3003" w:type="dxa"/>
            <w:vAlign w:val="center"/>
          </w:tcPr>
          <w:p w14:paraId="7FFAF485" w14:textId="3C646FDD" w:rsidR="00667DC9" w:rsidRPr="00C81B86" w:rsidRDefault="00667DC9" w:rsidP="00667DC9">
            <w:pPr>
              <w:pStyle w:val="Default"/>
              <w:numPr>
                <w:ilvl w:val="0"/>
                <w:numId w:val="6"/>
              </w:numPr>
              <w:ind w:left="720" w:hanging="360"/>
              <w:rPr>
                <w:rFonts w:asciiTheme="minorHAnsi" w:hAnsiTheme="minorHAnsi" w:cstheme="minorHAnsi"/>
                <w:color w:val="auto"/>
                <w:sz w:val="22"/>
                <w:szCs w:val="22"/>
              </w:rPr>
            </w:pPr>
            <w:r w:rsidRPr="00C81B86">
              <w:rPr>
                <w:rFonts w:asciiTheme="minorHAnsi" w:hAnsiTheme="minorHAnsi" w:cstheme="minorHAnsi"/>
                <w:color w:val="auto"/>
                <w:sz w:val="22"/>
                <w:szCs w:val="22"/>
              </w:rPr>
              <w:t>Ochrona dziedzictwa urbanistycznego i architektonicznego miasta</w:t>
            </w:r>
          </w:p>
        </w:tc>
        <w:tc>
          <w:tcPr>
            <w:tcW w:w="3004" w:type="dxa"/>
            <w:vAlign w:val="center"/>
          </w:tcPr>
          <w:p w14:paraId="27BEE00B" w14:textId="4BBF19CE" w:rsidR="00667DC9" w:rsidRPr="00C81B86" w:rsidRDefault="00667DC9" w:rsidP="00667DC9">
            <w:pPr>
              <w:pStyle w:val="Default"/>
              <w:numPr>
                <w:ilvl w:val="0"/>
                <w:numId w:val="6"/>
              </w:numPr>
              <w:ind w:left="720" w:hanging="360"/>
              <w:rPr>
                <w:rFonts w:asciiTheme="minorHAnsi" w:hAnsiTheme="minorHAnsi" w:cstheme="minorHAnsi"/>
                <w:color w:val="auto"/>
                <w:sz w:val="22"/>
                <w:szCs w:val="22"/>
              </w:rPr>
            </w:pPr>
            <w:r w:rsidRPr="00C81B86">
              <w:rPr>
                <w:rFonts w:asciiTheme="minorHAnsi" w:hAnsiTheme="minorHAnsi" w:cstheme="minorHAnsi"/>
                <w:color w:val="auto"/>
                <w:sz w:val="22"/>
                <w:szCs w:val="22"/>
              </w:rPr>
              <w:t>Ochrona dziedzictwa urbanistycznego i architektonicznego Miasta</w:t>
            </w:r>
          </w:p>
        </w:tc>
        <w:tc>
          <w:tcPr>
            <w:tcW w:w="3003" w:type="dxa"/>
            <w:vAlign w:val="center"/>
          </w:tcPr>
          <w:p w14:paraId="60A5DB7D" w14:textId="77777777" w:rsidR="00667DC9" w:rsidRPr="00667DC9" w:rsidRDefault="00667DC9" w:rsidP="00667DC9">
            <w:pPr>
              <w:spacing w:line="240" w:lineRule="auto"/>
              <w:rPr>
                <w:rFonts w:eastAsia="Calibri" w:cstheme="minorHAnsi"/>
              </w:rPr>
            </w:pPr>
            <w:r w:rsidRPr="00667DC9">
              <w:rPr>
                <w:rFonts w:eastAsia="Calibri" w:cstheme="minorHAnsi"/>
              </w:rPr>
              <w:t>Miasta</w:t>
            </w:r>
          </w:p>
        </w:tc>
        <w:tc>
          <w:tcPr>
            <w:tcW w:w="3004" w:type="dxa"/>
            <w:vAlign w:val="center"/>
          </w:tcPr>
          <w:p w14:paraId="55E22DE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5ACC2E1" w14:textId="77777777" w:rsidTr="00900EC4">
        <w:tc>
          <w:tcPr>
            <w:tcW w:w="1980" w:type="dxa"/>
            <w:vAlign w:val="center"/>
          </w:tcPr>
          <w:p w14:paraId="16619F06" w14:textId="188D81DE"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59</w:t>
            </w:r>
          </w:p>
        </w:tc>
        <w:tc>
          <w:tcPr>
            <w:tcW w:w="3003" w:type="dxa"/>
            <w:vAlign w:val="center"/>
          </w:tcPr>
          <w:p w14:paraId="3A1E5B02" w14:textId="77777777" w:rsidR="00667DC9" w:rsidRPr="00C81B86" w:rsidRDefault="00667DC9" w:rsidP="00667DC9">
            <w:pPr>
              <w:pStyle w:val="Default"/>
              <w:rPr>
                <w:rFonts w:asciiTheme="minorHAnsi" w:hAnsiTheme="minorHAnsi" w:cstheme="minorHAnsi"/>
                <w:color w:val="auto"/>
                <w:sz w:val="22"/>
                <w:szCs w:val="22"/>
              </w:rPr>
            </w:pPr>
          </w:p>
          <w:p w14:paraId="39962D8D" w14:textId="77777777" w:rsidR="00667DC9" w:rsidRPr="00C81B86" w:rsidRDefault="00667DC9" w:rsidP="00667DC9">
            <w:pPr>
              <w:pStyle w:val="Default"/>
              <w:rPr>
                <w:rFonts w:asciiTheme="minorHAnsi" w:hAnsiTheme="minorHAnsi" w:cstheme="minorHAnsi"/>
                <w:color w:val="auto"/>
                <w:sz w:val="22"/>
                <w:szCs w:val="22"/>
              </w:rPr>
            </w:pPr>
            <w:r w:rsidRPr="00C81B86">
              <w:rPr>
                <w:rFonts w:asciiTheme="minorHAnsi" w:hAnsiTheme="minorHAnsi" w:cstheme="minorHAnsi"/>
                <w:color w:val="auto"/>
                <w:sz w:val="22"/>
                <w:szCs w:val="22"/>
              </w:rPr>
              <w:t xml:space="preserve">aktywnie angażując społeczność lokalną </w:t>
            </w:r>
          </w:p>
          <w:p w14:paraId="515E3B2F" w14:textId="77777777" w:rsidR="00667DC9" w:rsidRPr="00C81B86" w:rsidRDefault="00667DC9" w:rsidP="00667DC9">
            <w:pPr>
              <w:pStyle w:val="Default"/>
              <w:rPr>
                <w:rFonts w:asciiTheme="minorHAnsi" w:hAnsiTheme="minorHAnsi" w:cstheme="minorHAnsi"/>
                <w:color w:val="auto"/>
                <w:sz w:val="22"/>
                <w:szCs w:val="22"/>
              </w:rPr>
            </w:pPr>
          </w:p>
        </w:tc>
        <w:tc>
          <w:tcPr>
            <w:tcW w:w="3004" w:type="dxa"/>
            <w:vAlign w:val="center"/>
          </w:tcPr>
          <w:p w14:paraId="2711666C" w14:textId="77777777" w:rsidR="00667DC9" w:rsidRPr="00C81B86" w:rsidRDefault="00667DC9" w:rsidP="00667DC9">
            <w:pPr>
              <w:pStyle w:val="Default"/>
              <w:rPr>
                <w:rFonts w:asciiTheme="minorHAnsi" w:hAnsiTheme="minorHAnsi" w:cstheme="minorHAnsi"/>
                <w:color w:val="auto"/>
                <w:sz w:val="22"/>
                <w:szCs w:val="22"/>
              </w:rPr>
            </w:pPr>
            <w:r w:rsidRPr="00C81B86">
              <w:rPr>
                <w:rFonts w:asciiTheme="minorHAnsi" w:hAnsiTheme="minorHAnsi" w:cstheme="minorHAnsi"/>
                <w:color w:val="auto"/>
                <w:sz w:val="22"/>
                <w:szCs w:val="22"/>
              </w:rPr>
              <w:t xml:space="preserve">aktywnie angażujący społeczność lokalną </w:t>
            </w:r>
          </w:p>
          <w:p w14:paraId="619309BC" w14:textId="77777777" w:rsidR="00667DC9" w:rsidRPr="00C81B86" w:rsidRDefault="00667DC9" w:rsidP="00667DC9">
            <w:pPr>
              <w:pStyle w:val="Default"/>
              <w:rPr>
                <w:rFonts w:asciiTheme="minorHAnsi" w:hAnsiTheme="minorHAnsi" w:cstheme="minorHAnsi"/>
                <w:color w:val="auto"/>
                <w:sz w:val="22"/>
                <w:szCs w:val="22"/>
              </w:rPr>
            </w:pPr>
          </w:p>
        </w:tc>
        <w:tc>
          <w:tcPr>
            <w:tcW w:w="3003" w:type="dxa"/>
            <w:vAlign w:val="center"/>
          </w:tcPr>
          <w:p w14:paraId="60E95C98" w14:textId="77777777" w:rsidR="00667DC9" w:rsidRPr="00667DC9" w:rsidRDefault="00667DC9" w:rsidP="00667DC9">
            <w:pPr>
              <w:spacing w:line="240" w:lineRule="auto"/>
              <w:rPr>
                <w:rFonts w:eastAsia="Calibri" w:cstheme="minorHAnsi"/>
              </w:rPr>
            </w:pPr>
          </w:p>
        </w:tc>
        <w:tc>
          <w:tcPr>
            <w:tcW w:w="3004" w:type="dxa"/>
            <w:vAlign w:val="center"/>
          </w:tcPr>
          <w:p w14:paraId="7392114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448B177" w14:textId="77777777" w:rsidTr="00900EC4">
        <w:tc>
          <w:tcPr>
            <w:tcW w:w="1980" w:type="dxa"/>
            <w:vAlign w:val="center"/>
          </w:tcPr>
          <w:p w14:paraId="0FBD0AAE" w14:textId="07BBDF6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59</w:t>
            </w:r>
          </w:p>
        </w:tc>
        <w:tc>
          <w:tcPr>
            <w:tcW w:w="3003" w:type="dxa"/>
            <w:vAlign w:val="center"/>
          </w:tcPr>
          <w:p w14:paraId="624F7FFD" w14:textId="77777777" w:rsidR="00667DC9" w:rsidRPr="00C81B86" w:rsidRDefault="00667DC9" w:rsidP="00667DC9">
            <w:pPr>
              <w:pStyle w:val="Default"/>
              <w:rPr>
                <w:rFonts w:asciiTheme="minorHAnsi" w:hAnsiTheme="minorHAnsi" w:cstheme="minorHAnsi"/>
                <w:color w:val="auto"/>
                <w:sz w:val="22"/>
                <w:szCs w:val="22"/>
              </w:rPr>
            </w:pPr>
          </w:p>
          <w:p w14:paraId="1EEDF164" w14:textId="77777777" w:rsidR="00667DC9" w:rsidRPr="00C81B86" w:rsidRDefault="00667DC9" w:rsidP="00667DC9">
            <w:pPr>
              <w:pStyle w:val="Default"/>
              <w:rPr>
                <w:rFonts w:asciiTheme="minorHAnsi" w:hAnsiTheme="minorHAnsi" w:cstheme="minorHAnsi"/>
                <w:color w:val="auto"/>
                <w:sz w:val="22"/>
                <w:szCs w:val="22"/>
              </w:rPr>
            </w:pPr>
            <w:r w:rsidRPr="00C81B86">
              <w:rPr>
                <w:rFonts w:asciiTheme="minorHAnsi" w:hAnsiTheme="minorHAnsi" w:cstheme="minorHAnsi"/>
                <w:color w:val="auto"/>
                <w:sz w:val="22"/>
                <w:szCs w:val="22"/>
              </w:rPr>
              <w:t>systemu zaspokającego</w:t>
            </w:r>
          </w:p>
          <w:p w14:paraId="2952530F" w14:textId="77777777" w:rsidR="00667DC9" w:rsidRPr="00C81B86" w:rsidRDefault="00667DC9" w:rsidP="00667DC9">
            <w:pPr>
              <w:spacing w:line="240" w:lineRule="auto"/>
              <w:rPr>
                <w:rFonts w:eastAsia="Calibri" w:cstheme="minorHAnsi"/>
              </w:rPr>
            </w:pPr>
          </w:p>
        </w:tc>
        <w:tc>
          <w:tcPr>
            <w:tcW w:w="3004" w:type="dxa"/>
            <w:vAlign w:val="center"/>
          </w:tcPr>
          <w:p w14:paraId="56493619" w14:textId="77777777" w:rsidR="00667DC9" w:rsidRPr="00C81B86" w:rsidRDefault="00667DC9" w:rsidP="00667DC9">
            <w:pPr>
              <w:spacing w:line="240" w:lineRule="auto"/>
              <w:rPr>
                <w:rFonts w:eastAsia="Calibri" w:cstheme="minorHAnsi"/>
              </w:rPr>
            </w:pPr>
            <w:r w:rsidRPr="00C81B86">
              <w:rPr>
                <w:rFonts w:eastAsia="Calibri" w:cstheme="minorHAnsi"/>
              </w:rPr>
              <w:t>systemu zaspokajającego</w:t>
            </w:r>
          </w:p>
        </w:tc>
        <w:tc>
          <w:tcPr>
            <w:tcW w:w="3003" w:type="dxa"/>
            <w:vAlign w:val="center"/>
          </w:tcPr>
          <w:p w14:paraId="51AD3A24" w14:textId="77777777" w:rsidR="00667DC9" w:rsidRPr="00667DC9" w:rsidRDefault="00667DC9" w:rsidP="00667DC9">
            <w:pPr>
              <w:spacing w:line="240" w:lineRule="auto"/>
              <w:rPr>
                <w:rFonts w:eastAsia="Calibri" w:cstheme="minorHAnsi"/>
              </w:rPr>
            </w:pPr>
            <w:r w:rsidRPr="00667DC9">
              <w:rPr>
                <w:rFonts w:eastAsia="Calibri" w:cstheme="minorHAnsi"/>
              </w:rPr>
              <w:t>Błąd/literówka</w:t>
            </w:r>
          </w:p>
        </w:tc>
        <w:tc>
          <w:tcPr>
            <w:tcW w:w="3004" w:type="dxa"/>
            <w:vAlign w:val="center"/>
          </w:tcPr>
          <w:p w14:paraId="7D9C67D7"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C98DF86" w14:textId="77777777" w:rsidTr="001E0957">
        <w:trPr>
          <w:trHeight w:val="984"/>
        </w:trPr>
        <w:tc>
          <w:tcPr>
            <w:tcW w:w="1980" w:type="dxa"/>
            <w:vAlign w:val="center"/>
          </w:tcPr>
          <w:p w14:paraId="23CD26EE" w14:textId="4D75CC94"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59</w:t>
            </w:r>
          </w:p>
        </w:tc>
        <w:tc>
          <w:tcPr>
            <w:tcW w:w="3003" w:type="dxa"/>
            <w:vAlign w:val="center"/>
          </w:tcPr>
          <w:p w14:paraId="105B4651" w14:textId="77777777" w:rsidR="00667DC9" w:rsidRPr="00C81B86" w:rsidRDefault="00667DC9" w:rsidP="00667DC9">
            <w:pPr>
              <w:pStyle w:val="Default"/>
              <w:rPr>
                <w:rFonts w:asciiTheme="minorHAnsi" w:hAnsiTheme="minorHAnsi" w:cstheme="minorHAnsi"/>
                <w:color w:val="auto"/>
                <w:sz w:val="22"/>
                <w:szCs w:val="22"/>
              </w:rPr>
            </w:pPr>
            <w:r w:rsidRPr="00C81B86">
              <w:rPr>
                <w:rFonts w:asciiTheme="minorHAnsi" w:hAnsiTheme="minorHAnsi" w:cstheme="minorHAnsi"/>
                <w:color w:val="auto"/>
                <w:sz w:val="22"/>
                <w:szCs w:val="22"/>
              </w:rPr>
              <w:t>niezbędną budową i przebudową sieci.</w:t>
            </w:r>
          </w:p>
        </w:tc>
        <w:tc>
          <w:tcPr>
            <w:tcW w:w="3004" w:type="dxa"/>
            <w:vAlign w:val="center"/>
          </w:tcPr>
          <w:p w14:paraId="18A53A57" w14:textId="77777777" w:rsidR="00667DC9" w:rsidRPr="00C81B86" w:rsidRDefault="00667DC9" w:rsidP="00667DC9">
            <w:pPr>
              <w:spacing w:line="240" w:lineRule="auto"/>
              <w:rPr>
                <w:rFonts w:eastAsia="Calibri" w:cstheme="minorHAnsi"/>
              </w:rPr>
            </w:pPr>
            <w:r w:rsidRPr="00C81B86">
              <w:rPr>
                <w:rFonts w:eastAsia="Calibri" w:cstheme="minorHAnsi"/>
              </w:rPr>
              <w:t>niezbędną budową i przebudową sieci</w:t>
            </w:r>
          </w:p>
        </w:tc>
        <w:tc>
          <w:tcPr>
            <w:tcW w:w="3003" w:type="dxa"/>
            <w:vAlign w:val="center"/>
          </w:tcPr>
          <w:p w14:paraId="15BBD5D4" w14:textId="77777777" w:rsidR="00667DC9" w:rsidRPr="00667DC9" w:rsidRDefault="00667DC9" w:rsidP="00667DC9">
            <w:pPr>
              <w:spacing w:line="240" w:lineRule="auto"/>
              <w:rPr>
                <w:rFonts w:eastAsia="Calibri" w:cstheme="minorHAnsi"/>
              </w:rPr>
            </w:pPr>
            <w:r w:rsidRPr="00667DC9">
              <w:rPr>
                <w:rFonts w:eastAsia="Calibri" w:cstheme="minorHAnsi"/>
              </w:rPr>
              <w:t xml:space="preserve">Bez kropki na końu </w:t>
            </w:r>
          </w:p>
        </w:tc>
        <w:tc>
          <w:tcPr>
            <w:tcW w:w="3004" w:type="dxa"/>
            <w:vAlign w:val="center"/>
          </w:tcPr>
          <w:p w14:paraId="6206DEA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9DA6262" w14:textId="77777777" w:rsidTr="001E0957">
        <w:trPr>
          <w:trHeight w:val="850"/>
        </w:trPr>
        <w:tc>
          <w:tcPr>
            <w:tcW w:w="1980" w:type="dxa"/>
            <w:vAlign w:val="center"/>
          </w:tcPr>
          <w:p w14:paraId="4FC3E142" w14:textId="3B362E05"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61</w:t>
            </w:r>
          </w:p>
        </w:tc>
        <w:tc>
          <w:tcPr>
            <w:tcW w:w="3003" w:type="dxa"/>
            <w:vAlign w:val="center"/>
          </w:tcPr>
          <w:p w14:paraId="28A5890E"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Cel 2. / Cel 3.</w:t>
            </w:r>
          </w:p>
        </w:tc>
        <w:tc>
          <w:tcPr>
            <w:tcW w:w="3004" w:type="dxa"/>
            <w:vAlign w:val="center"/>
          </w:tcPr>
          <w:p w14:paraId="71879D06" w14:textId="77777777" w:rsidR="00667DC9" w:rsidRPr="00667DC9" w:rsidRDefault="00667DC9" w:rsidP="00667DC9">
            <w:pPr>
              <w:spacing w:line="240" w:lineRule="auto"/>
              <w:rPr>
                <w:rFonts w:eastAsia="Calibri" w:cstheme="minorHAnsi"/>
              </w:rPr>
            </w:pPr>
            <w:r w:rsidRPr="00667DC9">
              <w:rPr>
                <w:rFonts w:cstheme="minorHAnsi"/>
              </w:rPr>
              <w:t>Cel 2. / Cel 3.</w:t>
            </w:r>
          </w:p>
        </w:tc>
        <w:tc>
          <w:tcPr>
            <w:tcW w:w="3003" w:type="dxa"/>
            <w:vAlign w:val="center"/>
          </w:tcPr>
          <w:p w14:paraId="7A9FDF32" w14:textId="77777777" w:rsidR="00667DC9" w:rsidRPr="00667DC9" w:rsidRDefault="00667DC9" w:rsidP="00667DC9">
            <w:pPr>
              <w:spacing w:line="240" w:lineRule="auto"/>
              <w:rPr>
                <w:rFonts w:eastAsia="Calibri" w:cstheme="minorHAnsi"/>
              </w:rPr>
            </w:pPr>
            <w:r w:rsidRPr="00667DC9">
              <w:rPr>
                <w:rFonts w:eastAsia="Calibri" w:cstheme="minorHAnsi"/>
              </w:rPr>
              <w:t>Zmienić kolejność kolumn oraz numerację celów i KD</w:t>
            </w:r>
          </w:p>
        </w:tc>
        <w:tc>
          <w:tcPr>
            <w:tcW w:w="3004" w:type="dxa"/>
            <w:vAlign w:val="center"/>
          </w:tcPr>
          <w:p w14:paraId="6242704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D6F89CE" w14:textId="77777777" w:rsidTr="001E0957">
        <w:trPr>
          <w:trHeight w:val="872"/>
        </w:trPr>
        <w:tc>
          <w:tcPr>
            <w:tcW w:w="1980" w:type="dxa"/>
            <w:vAlign w:val="center"/>
          </w:tcPr>
          <w:p w14:paraId="39FD167B" w14:textId="28905102" w:rsidR="00667DC9" w:rsidRPr="00667DC9" w:rsidRDefault="00793BB4" w:rsidP="00667DC9">
            <w:pPr>
              <w:spacing w:line="240" w:lineRule="auto"/>
              <w:rPr>
                <w:rFonts w:eastAsia="Calibri" w:cstheme="minorHAnsi"/>
              </w:rPr>
            </w:pPr>
            <w:r>
              <w:rPr>
                <w:rFonts w:eastAsia="Calibri" w:cstheme="minorHAnsi"/>
              </w:rPr>
              <w:lastRenderedPageBreak/>
              <w:t xml:space="preserve">str. </w:t>
            </w:r>
            <w:r w:rsidR="00667DC9" w:rsidRPr="00667DC9">
              <w:rPr>
                <w:rFonts w:eastAsia="Calibri" w:cstheme="minorHAnsi"/>
              </w:rPr>
              <w:t>63- 64</w:t>
            </w:r>
          </w:p>
        </w:tc>
        <w:tc>
          <w:tcPr>
            <w:tcW w:w="3003" w:type="dxa"/>
            <w:vAlign w:val="center"/>
          </w:tcPr>
          <w:p w14:paraId="3D542E19"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KD 2.1 (..)</w:t>
            </w:r>
          </w:p>
        </w:tc>
        <w:tc>
          <w:tcPr>
            <w:tcW w:w="3004" w:type="dxa"/>
            <w:vAlign w:val="center"/>
          </w:tcPr>
          <w:p w14:paraId="61793E83" w14:textId="77777777" w:rsidR="00667DC9" w:rsidRPr="00667DC9" w:rsidRDefault="00667DC9" w:rsidP="00667DC9">
            <w:pPr>
              <w:spacing w:line="240" w:lineRule="auto"/>
              <w:rPr>
                <w:rFonts w:eastAsia="Calibri" w:cstheme="minorHAnsi"/>
              </w:rPr>
            </w:pPr>
            <w:r w:rsidRPr="00667DC9">
              <w:rPr>
                <w:rFonts w:eastAsia="Calibri" w:cstheme="minorHAnsi"/>
              </w:rPr>
              <w:t>KD 3.1 (..)</w:t>
            </w:r>
          </w:p>
        </w:tc>
        <w:tc>
          <w:tcPr>
            <w:tcW w:w="3003" w:type="dxa"/>
            <w:vAlign w:val="center"/>
          </w:tcPr>
          <w:p w14:paraId="036001BC" w14:textId="77777777" w:rsidR="00667DC9" w:rsidRPr="00667DC9" w:rsidRDefault="00667DC9" w:rsidP="00667DC9">
            <w:pPr>
              <w:spacing w:line="240" w:lineRule="auto"/>
              <w:rPr>
                <w:rFonts w:eastAsia="Calibri" w:cstheme="minorHAnsi"/>
              </w:rPr>
            </w:pPr>
            <w:r w:rsidRPr="00667DC9">
              <w:rPr>
                <w:rFonts w:eastAsia="Calibri" w:cstheme="minorHAnsi"/>
              </w:rPr>
              <w:t>Dostosować numerację KD po zmianie kolejności nr Celów</w:t>
            </w:r>
          </w:p>
        </w:tc>
        <w:tc>
          <w:tcPr>
            <w:tcW w:w="3004" w:type="dxa"/>
            <w:vAlign w:val="center"/>
          </w:tcPr>
          <w:p w14:paraId="152F2A1E"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25662AC" w14:textId="77777777" w:rsidTr="001E0957">
        <w:trPr>
          <w:trHeight w:val="1603"/>
        </w:trPr>
        <w:tc>
          <w:tcPr>
            <w:tcW w:w="1980" w:type="dxa"/>
            <w:vAlign w:val="center"/>
          </w:tcPr>
          <w:p w14:paraId="4B06738F" w14:textId="43806F60" w:rsidR="00667DC9" w:rsidRPr="00667DC9" w:rsidRDefault="00793BB4" w:rsidP="00667DC9">
            <w:pPr>
              <w:spacing w:line="240" w:lineRule="auto"/>
              <w:rPr>
                <w:rFonts w:eastAsia="Calibri" w:cstheme="minorHAnsi"/>
              </w:rPr>
            </w:pPr>
            <w:r>
              <w:rPr>
                <w:rFonts w:eastAsia="Calibri" w:cstheme="minorHAnsi"/>
              </w:rPr>
              <w:t xml:space="preserve">str. </w:t>
            </w:r>
            <w:r w:rsidR="00667DC9" w:rsidRPr="00667DC9">
              <w:rPr>
                <w:rFonts w:eastAsia="Calibri" w:cstheme="minorHAnsi"/>
              </w:rPr>
              <w:t>69</w:t>
            </w:r>
          </w:p>
        </w:tc>
        <w:tc>
          <w:tcPr>
            <w:tcW w:w="3003" w:type="dxa"/>
            <w:vAlign w:val="center"/>
          </w:tcPr>
          <w:p w14:paraId="518C18FA" w14:textId="77777777" w:rsidR="00667DC9" w:rsidRPr="00667DC9" w:rsidRDefault="00667DC9" w:rsidP="00667DC9">
            <w:pPr>
              <w:adjustRightInd w:val="0"/>
              <w:spacing w:line="240" w:lineRule="auto"/>
              <w:rPr>
                <w:rFonts w:cstheme="minorHAnsi"/>
                <w:color w:val="000000"/>
              </w:rPr>
            </w:pPr>
          </w:p>
          <w:p w14:paraId="06A71B78" w14:textId="77777777" w:rsidR="00667DC9" w:rsidRPr="00667DC9" w:rsidRDefault="00667DC9" w:rsidP="00667DC9">
            <w:pPr>
              <w:adjustRightInd w:val="0"/>
              <w:spacing w:line="240" w:lineRule="auto"/>
              <w:rPr>
                <w:rFonts w:cstheme="minorHAnsi"/>
                <w:color w:val="000000"/>
              </w:rPr>
            </w:pPr>
            <w:r w:rsidRPr="00667DC9">
              <w:rPr>
                <w:rFonts w:cstheme="minorHAnsi"/>
                <w:color w:val="000000"/>
              </w:rPr>
              <w:t xml:space="preserve">poprawa spójności obszarem funkcjonalnym </w:t>
            </w:r>
          </w:p>
          <w:p w14:paraId="53D58C9B" w14:textId="77777777" w:rsidR="00667DC9" w:rsidRPr="00667DC9" w:rsidRDefault="00667DC9" w:rsidP="00667DC9">
            <w:pPr>
              <w:adjustRightInd w:val="0"/>
              <w:spacing w:line="240" w:lineRule="auto"/>
              <w:rPr>
                <w:rFonts w:cstheme="minorHAnsi"/>
                <w:color w:val="000000"/>
              </w:rPr>
            </w:pPr>
          </w:p>
          <w:p w14:paraId="427FF11F" w14:textId="77777777" w:rsidR="00667DC9" w:rsidRPr="00667DC9" w:rsidRDefault="00667DC9" w:rsidP="00667DC9">
            <w:pPr>
              <w:pStyle w:val="Default"/>
              <w:rPr>
                <w:rFonts w:asciiTheme="minorHAnsi" w:hAnsiTheme="minorHAnsi" w:cstheme="minorHAnsi"/>
                <w:sz w:val="22"/>
                <w:szCs w:val="22"/>
              </w:rPr>
            </w:pPr>
          </w:p>
        </w:tc>
        <w:tc>
          <w:tcPr>
            <w:tcW w:w="3004" w:type="dxa"/>
            <w:vAlign w:val="center"/>
          </w:tcPr>
          <w:p w14:paraId="415211CC" w14:textId="77777777" w:rsidR="00667DC9" w:rsidRPr="00667DC9" w:rsidRDefault="00667DC9" w:rsidP="00667DC9">
            <w:pPr>
              <w:adjustRightInd w:val="0"/>
              <w:spacing w:line="240" w:lineRule="auto"/>
              <w:rPr>
                <w:rFonts w:cstheme="minorHAnsi"/>
                <w:color w:val="000000"/>
              </w:rPr>
            </w:pPr>
          </w:p>
          <w:p w14:paraId="0481894B" w14:textId="77777777" w:rsidR="00667DC9" w:rsidRPr="00667DC9" w:rsidRDefault="00667DC9" w:rsidP="00667DC9">
            <w:pPr>
              <w:adjustRightInd w:val="0"/>
              <w:spacing w:line="240" w:lineRule="auto"/>
              <w:rPr>
                <w:rFonts w:cstheme="minorHAnsi"/>
                <w:color w:val="000000"/>
              </w:rPr>
            </w:pPr>
            <w:r w:rsidRPr="00667DC9">
              <w:rPr>
                <w:rFonts w:cstheme="minorHAnsi"/>
                <w:color w:val="000000"/>
              </w:rPr>
              <w:t>poprawa spójności</w:t>
            </w:r>
            <w:r w:rsidRPr="00667DC9">
              <w:rPr>
                <w:rFonts w:cstheme="minorHAnsi"/>
                <w:color w:val="FF0000"/>
              </w:rPr>
              <w:t xml:space="preserve"> z </w:t>
            </w:r>
            <w:r w:rsidRPr="00667DC9">
              <w:rPr>
                <w:rFonts w:cstheme="minorHAnsi"/>
                <w:color w:val="000000"/>
              </w:rPr>
              <w:t xml:space="preserve">obszarem funkcjonalnym </w:t>
            </w:r>
          </w:p>
          <w:p w14:paraId="787CAEFA" w14:textId="77777777" w:rsidR="00667DC9" w:rsidRPr="00667DC9" w:rsidRDefault="00667DC9" w:rsidP="00667DC9">
            <w:pPr>
              <w:adjustRightInd w:val="0"/>
              <w:spacing w:line="240" w:lineRule="auto"/>
              <w:rPr>
                <w:rFonts w:cstheme="minorHAnsi"/>
                <w:color w:val="000000"/>
              </w:rPr>
            </w:pPr>
          </w:p>
          <w:p w14:paraId="62519784" w14:textId="77777777" w:rsidR="00667DC9" w:rsidRPr="00667DC9" w:rsidRDefault="00667DC9" w:rsidP="00667DC9">
            <w:pPr>
              <w:spacing w:line="240" w:lineRule="auto"/>
              <w:rPr>
                <w:rFonts w:cstheme="minorHAnsi"/>
              </w:rPr>
            </w:pPr>
          </w:p>
        </w:tc>
        <w:tc>
          <w:tcPr>
            <w:tcW w:w="3003" w:type="dxa"/>
            <w:vAlign w:val="center"/>
          </w:tcPr>
          <w:p w14:paraId="6F2E95F7" w14:textId="77777777" w:rsidR="00667DC9" w:rsidRPr="00667DC9" w:rsidRDefault="00667DC9" w:rsidP="00667DC9">
            <w:pPr>
              <w:spacing w:line="240" w:lineRule="auto"/>
              <w:rPr>
                <w:rFonts w:eastAsia="Calibri" w:cstheme="minorHAnsi"/>
              </w:rPr>
            </w:pPr>
            <w:r w:rsidRPr="00667DC9">
              <w:rPr>
                <w:rFonts w:eastAsia="Calibri" w:cstheme="minorHAnsi"/>
              </w:rPr>
              <w:t>Brak przyimka</w:t>
            </w:r>
          </w:p>
        </w:tc>
        <w:tc>
          <w:tcPr>
            <w:tcW w:w="3004" w:type="dxa"/>
            <w:vAlign w:val="center"/>
          </w:tcPr>
          <w:p w14:paraId="693C1DF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0055D32" w14:textId="77777777" w:rsidTr="00793BB4">
        <w:trPr>
          <w:trHeight w:val="439"/>
        </w:trPr>
        <w:tc>
          <w:tcPr>
            <w:tcW w:w="13994" w:type="dxa"/>
            <w:gridSpan w:val="5"/>
            <w:shd w:val="clear" w:color="auto" w:fill="5B9BD5" w:themeFill="accent1"/>
            <w:vAlign w:val="center"/>
          </w:tcPr>
          <w:p w14:paraId="07144771" w14:textId="77777777" w:rsidR="00667DC9" w:rsidRPr="00667DC9" w:rsidRDefault="00667DC9" w:rsidP="00667DC9">
            <w:pPr>
              <w:spacing w:line="240" w:lineRule="auto"/>
              <w:rPr>
                <w:rFonts w:eastAsia="Calibri" w:cstheme="minorHAnsi"/>
              </w:rPr>
            </w:pPr>
            <w:r w:rsidRPr="00667DC9">
              <w:rPr>
                <w:rFonts w:eastAsia="Calibri" w:cstheme="minorHAnsi"/>
              </w:rPr>
              <w:t>Część diagnostyczna</w:t>
            </w:r>
          </w:p>
        </w:tc>
      </w:tr>
      <w:tr w:rsidR="00667DC9" w:rsidRPr="00667DC9" w14:paraId="4D5C9CB0" w14:textId="77777777" w:rsidTr="00900EC4">
        <w:tc>
          <w:tcPr>
            <w:tcW w:w="1980" w:type="dxa"/>
            <w:vAlign w:val="center"/>
          </w:tcPr>
          <w:p w14:paraId="58D501E8" w14:textId="77777777" w:rsidR="00667DC9" w:rsidRPr="00667DC9" w:rsidRDefault="00667DC9" w:rsidP="00667DC9">
            <w:pPr>
              <w:spacing w:line="240" w:lineRule="auto"/>
              <w:rPr>
                <w:rFonts w:eastAsia="Calibri" w:cstheme="minorHAnsi"/>
              </w:rPr>
            </w:pPr>
            <w:r w:rsidRPr="00667DC9">
              <w:rPr>
                <w:rFonts w:eastAsia="Calibri" w:cstheme="minorHAnsi"/>
              </w:rPr>
              <w:t>Cały dokument</w:t>
            </w:r>
          </w:p>
        </w:tc>
        <w:tc>
          <w:tcPr>
            <w:tcW w:w="3003" w:type="dxa"/>
            <w:vAlign w:val="center"/>
          </w:tcPr>
          <w:p w14:paraId="7EB70AB4" w14:textId="77777777" w:rsidR="00667DC9" w:rsidRPr="00667DC9" w:rsidRDefault="00667DC9" w:rsidP="00667DC9">
            <w:pPr>
              <w:pStyle w:val="Default"/>
              <w:rPr>
                <w:rFonts w:asciiTheme="minorHAnsi" w:hAnsiTheme="minorHAnsi" w:cstheme="minorHAnsi"/>
                <w:color w:val="auto"/>
                <w:sz w:val="22"/>
                <w:szCs w:val="22"/>
              </w:rPr>
            </w:pPr>
          </w:p>
        </w:tc>
        <w:tc>
          <w:tcPr>
            <w:tcW w:w="3004" w:type="dxa"/>
            <w:vAlign w:val="center"/>
          </w:tcPr>
          <w:p w14:paraId="4F228B08" w14:textId="77777777" w:rsidR="00667DC9" w:rsidRPr="00667DC9" w:rsidRDefault="00667DC9" w:rsidP="00667DC9">
            <w:pPr>
              <w:pStyle w:val="Default"/>
              <w:rPr>
                <w:rFonts w:asciiTheme="minorHAnsi" w:hAnsiTheme="minorHAnsi" w:cstheme="minorHAnsi"/>
                <w:i/>
                <w:color w:val="auto"/>
                <w:sz w:val="22"/>
                <w:szCs w:val="22"/>
              </w:rPr>
            </w:pPr>
            <w:r w:rsidRPr="00667DC9">
              <w:rPr>
                <w:rFonts w:asciiTheme="minorHAnsi" w:hAnsiTheme="minorHAnsi" w:cstheme="minorHAnsi"/>
                <w:i/>
                <w:color w:val="auto"/>
                <w:sz w:val="22"/>
                <w:szCs w:val="22"/>
              </w:rPr>
              <w:t>Scalić podzielone zdjęcia (np. str 6, 8, 40 )</w:t>
            </w:r>
          </w:p>
        </w:tc>
        <w:tc>
          <w:tcPr>
            <w:tcW w:w="3003" w:type="dxa"/>
            <w:vAlign w:val="center"/>
          </w:tcPr>
          <w:p w14:paraId="7B3CA49E" w14:textId="77777777" w:rsidR="00667DC9" w:rsidRPr="00667DC9" w:rsidRDefault="00667DC9" w:rsidP="00667DC9">
            <w:pPr>
              <w:spacing w:line="240" w:lineRule="auto"/>
              <w:rPr>
                <w:rFonts w:eastAsia="Calibri" w:cstheme="minorHAnsi"/>
              </w:rPr>
            </w:pPr>
            <w:r w:rsidRPr="00667DC9">
              <w:rPr>
                <w:rFonts w:eastAsia="Calibri" w:cstheme="minorHAnsi"/>
              </w:rPr>
              <w:t>Część zdjęć jest scalona, część podzielona</w:t>
            </w:r>
          </w:p>
        </w:tc>
        <w:tc>
          <w:tcPr>
            <w:tcW w:w="3004" w:type="dxa"/>
            <w:vAlign w:val="center"/>
          </w:tcPr>
          <w:p w14:paraId="6084451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D5EA4F0" w14:textId="77777777" w:rsidTr="00900EC4">
        <w:tc>
          <w:tcPr>
            <w:tcW w:w="1980" w:type="dxa"/>
            <w:vAlign w:val="center"/>
          </w:tcPr>
          <w:p w14:paraId="74F3F163" w14:textId="0597D671" w:rsidR="00667DC9" w:rsidRPr="003E028A" w:rsidRDefault="003E028A" w:rsidP="00667DC9">
            <w:pPr>
              <w:spacing w:line="240" w:lineRule="auto"/>
              <w:rPr>
                <w:rFonts w:eastAsia="Calibri" w:cstheme="minorHAnsi"/>
              </w:rPr>
            </w:pPr>
            <w:r w:rsidRPr="003E028A">
              <w:rPr>
                <w:rFonts w:eastAsia="Calibri" w:cstheme="minorHAnsi"/>
              </w:rPr>
              <w:t xml:space="preserve">str. </w:t>
            </w:r>
            <w:r w:rsidR="00667DC9" w:rsidRPr="003E028A">
              <w:rPr>
                <w:rFonts w:eastAsia="Calibri" w:cstheme="minorHAnsi"/>
              </w:rPr>
              <w:t xml:space="preserve">119 </w:t>
            </w:r>
          </w:p>
        </w:tc>
        <w:tc>
          <w:tcPr>
            <w:tcW w:w="3003" w:type="dxa"/>
            <w:vAlign w:val="center"/>
          </w:tcPr>
          <w:p w14:paraId="4D8060EB"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Obecnie trwają prace nad Gminnym Programem Rewitalizacji na lata 2024-2030.</w:t>
            </w:r>
          </w:p>
        </w:tc>
        <w:tc>
          <w:tcPr>
            <w:tcW w:w="3004" w:type="dxa"/>
            <w:vAlign w:val="center"/>
          </w:tcPr>
          <w:p w14:paraId="5112FE3F" w14:textId="77777777" w:rsidR="00667DC9" w:rsidRPr="003E028A" w:rsidRDefault="00667DC9" w:rsidP="00667DC9">
            <w:pPr>
              <w:spacing w:line="240" w:lineRule="auto"/>
              <w:rPr>
                <w:rFonts w:eastAsia="Calibri" w:cstheme="minorHAnsi"/>
                <w:i/>
              </w:rPr>
            </w:pPr>
          </w:p>
        </w:tc>
        <w:tc>
          <w:tcPr>
            <w:tcW w:w="3003" w:type="dxa"/>
            <w:vAlign w:val="center"/>
          </w:tcPr>
          <w:p w14:paraId="60B09FC9" w14:textId="77777777" w:rsidR="00667DC9" w:rsidRPr="003E028A" w:rsidRDefault="00667DC9" w:rsidP="00667DC9">
            <w:pPr>
              <w:spacing w:line="240" w:lineRule="auto"/>
              <w:rPr>
                <w:rFonts w:eastAsia="Calibri" w:cstheme="minorHAnsi"/>
              </w:rPr>
            </w:pPr>
            <w:r w:rsidRPr="003E028A">
              <w:rPr>
                <w:rFonts w:eastAsia="Calibri" w:cstheme="minorHAnsi"/>
                <w:i/>
              </w:rPr>
              <w:t>GPR – uwzględnić w modelu funkcjonalno - przestrzennym</w:t>
            </w:r>
          </w:p>
        </w:tc>
        <w:tc>
          <w:tcPr>
            <w:tcW w:w="3004" w:type="dxa"/>
            <w:vAlign w:val="center"/>
          </w:tcPr>
          <w:p w14:paraId="72EEC73F" w14:textId="77777777" w:rsidR="00667DC9" w:rsidRPr="003E028A" w:rsidRDefault="00667DC9" w:rsidP="00667DC9">
            <w:pPr>
              <w:spacing w:line="240" w:lineRule="auto"/>
              <w:rPr>
                <w:rFonts w:eastAsia="Calibri" w:cstheme="minorHAnsi"/>
              </w:rPr>
            </w:pPr>
            <w:r w:rsidRPr="003E028A">
              <w:rPr>
                <w:rFonts w:eastAsia="Calibri" w:cstheme="minorHAnsi"/>
              </w:rPr>
              <w:t>Uwaga uwzględniona.</w:t>
            </w:r>
          </w:p>
        </w:tc>
      </w:tr>
      <w:tr w:rsidR="00667DC9" w:rsidRPr="00667DC9" w14:paraId="3F99AC94" w14:textId="77777777" w:rsidTr="00900EC4">
        <w:tc>
          <w:tcPr>
            <w:tcW w:w="1980" w:type="dxa"/>
            <w:vAlign w:val="center"/>
          </w:tcPr>
          <w:p w14:paraId="42EA5824" w14:textId="624D481F"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w:t>
            </w:r>
          </w:p>
        </w:tc>
        <w:tc>
          <w:tcPr>
            <w:tcW w:w="3003" w:type="dxa"/>
            <w:vAlign w:val="center"/>
          </w:tcPr>
          <w:p w14:paraId="33442576"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na trzy główne cele strategiczne Miasta, tzn. Praca, Mieszkalnictwo i Jakość życia.</w:t>
            </w:r>
          </w:p>
        </w:tc>
        <w:tc>
          <w:tcPr>
            <w:tcW w:w="3004" w:type="dxa"/>
            <w:vAlign w:val="center"/>
          </w:tcPr>
          <w:p w14:paraId="585DE52D" w14:textId="77777777" w:rsidR="00667DC9" w:rsidRPr="00667DC9" w:rsidRDefault="00667DC9" w:rsidP="00667DC9">
            <w:pPr>
              <w:spacing w:line="240" w:lineRule="auto"/>
              <w:rPr>
                <w:rFonts w:eastAsia="Calibri" w:cstheme="minorHAnsi"/>
              </w:rPr>
            </w:pPr>
            <w:r w:rsidRPr="00667DC9">
              <w:rPr>
                <w:rFonts w:cstheme="minorHAnsi"/>
              </w:rPr>
              <w:t>na trzy główne sfery strategiczne Miasta, tzn. Praca, Mieszkalnictwo i Jakość życia.</w:t>
            </w:r>
          </w:p>
        </w:tc>
        <w:tc>
          <w:tcPr>
            <w:tcW w:w="3003" w:type="dxa"/>
            <w:vAlign w:val="center"/>
          </w:tcPr>
          <w:p w14:paraId="252DC9DD" w14:textId="77777777" w:rsidR="00667DC9" w:rsidRPr="00667DC9" w:rsidRDefault="00667DC9" w:rsidP="00667DC9">
            <w:pPr>
              <w:spacing w:line="240" w:lineRule="auto"/>
              <w:rPr>
                <w:rFonts w:eastAsia="Calibri" w:cstheme="minorHAnsi"/>
              </w:rPr>
            </w:pPr>
          </w:p>
        </w:tc>
        <w:tc>
          <w:tcPr>
            <w:tcW w:w="3004" w:type="dxa"/>
            <w:vAlign w:val="center"/>
          </w:tcPr>
          <w:p w14:paraId="68A5E6F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E8ADFCC" w14:textId="77777777" w:rsidTr="00900EC4">
        <w:tc>
          <w:tcPr>
            <w:tcW w:w="1980" w:type="dxa"/>
            <w:vAlign w:val="center"/>
          </w:tcPr>
          <w:p w14:paraId="057E7B5E" w14:textId="49D4C02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w:t>
            </w:r>
          </w:p>
        </w:tc>
        <w:tc>
          <w:tcPr>
            <w:tcW w:w="3003" w:type="dxa"/>
            <w:vAlign w:val="center"/>
          </w:tcPr>
          <w:p w14:paraId="604F7134"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W przypadku porównania np. cen biletów, przedstawiono najnowsze dostępne dane. Analiza benchmarkingowa umożliwia uzyskanie pełniejszego obrazu Miasta oraz jego pozycji rozwojowej względem pozostałych miast. W podsumowaniu całej diagnozy, przedstawiono dodatkowo wskaźnik </w:t>
            </w:r>
            <w:r w:rsidRPr="00667DC9">
              <w:rPr>
                <w:rFonts w:asciiTheme="minorHAnsi" w:hAnsiTheme="minorHAnsi" w:cstheme="minorHAnsi"/>
                <w:sz w:val="22"/>
                <w:szCs w:val="22"/>
              </w:rPr>
              <w:lastRenderedPageBreak/>
              <w:t xml:space="preserve">syntetyczny za 2020 r. dla Stalowej Woli </w:t>
            </w:r>
          </w:p>
        </w:tc>
        <w:tc>
          <w:tcPr>
            <w:tcW w:w="3004" w:type="dxa"/>
            <w:vAlign w:val="center"/>
          </w:tcPr>
          <w:p w14:paraId="62B6D099" w14:textId="77777777" w:rsidR="00667DC9" w:rsidRPr="00667DC9" w:rsidRDefault="00667DC9" w:rsidP="00667DC9">
            <w:pPr>
              <w:spacing w:line="240" w:lineRule="auto"/>
              <w:rPr>
                <w:rFonts w:cstheme="minorHAnsi"/>
              </w:rPr>
            </w:pPr>
          </w:p>
        </w:tc>
        <w:tc>
          <w:tcPr>
            <w:tcW w:w="3003" w:type="dxa"/>
            <w:vAlign w:val="center"/>
          </w:tcPr>
          <w:p w14:paraId="1A6D6F53" w14:textId="77777777" w:rsidR="00667DC9" w:rsidRPr="00667DC9" w:rsidRDefault="00667DC9" w:rsidP="00667DC9">
            <w:pPr>
              <w:spacing w:line="240" w:lineRule="auto"/>
              <w:rPr>
                <w:rFonts w:eastAsia="Calibri" w:cstheme="minorHAnsi"/>
              </w:rPr>
            </w:pPr>
            <w:r w:rsidRPr="00667DC9">
              <w:rPr>
                <w:rFonts w:eastAsia="Calibri" w:cstheme="minorHAnsi"/>
              </w:rPr>
              <w:t>Akapit wydaje się być niespójny, należałoby go przeredagować aby przekaz był czytelny i zrozumiały</w:t>
            </w:r>
          </w:p>
        </w:tc>
        <w:tc>
          <w:tcPr>
            <w:tcW w:w="3004" w:type="dxa"/>
            <w:vAlign w:val="center"/>
          </w:tcPr>
          <w:p w14:paraId="735492A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8B44A8C" w14:textId="77777777" w:rsidTr="00900EC4">
        <w:tc>
          <w:tcPr>
            <w:tcW w:w="1980" w:type="dxa"/>
            <w:vAlign w:val="center"/>
          </w:tcPr>
          <w:p w14:paraId="00B84165" w14:textId="01DCF536"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9</w:t>
            </w:r>
          </w:p>
        </w:tc>
        <w:tc>
          <w:tcPr>
            <w:tcW w:w="3003" w:type="dxa"/>
            <w:vAlign w:val="center"/>
          </w:tcPr>
          <w:p w14:paraId="37B18095"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0,45% powierzchni województwa.</w:t>
            </w:r>
          </w:p>
        </w:tc>
        <w:tc>
          <w:tcPr>
            <w:tcW w:w="3004" w:type="dxa"/>
            <w:vAlign w:val="center"/>
          </w:tcPr>
          <w:p w14:paraId="2F9E9325" w14:textId="77777777" w:rsidR="00667DC9" w:rsidRPr="00667DC9" w:rsidRDefault="00667DC9" w:rsidP="00667DC9">
            <w:pPr>
              <w:spacing w:line="240" w:lineRule="auto"/>
              <w:rPr>
                <w:rFonts w:eastAsia="Calibri" w:cstheme="minorHAnsi"/>
              </w:rPr>
            </w:pPr>
            <w:r w:rsidRPr="00667DC9">
              <w:rPr>
                <w:rFonts w:cstheme="minorHAnsi"/>
              </w:rPr>
              <w:t>0,46% powierzchni województwa.</w:t>
            </w:r>
          </w:p>
        </w:tc>
        <w:tc>
          <w:tcPr>
            <w:tcW w:w="3003" w:type="dxa"/>
            <w:vAlign w:val="center"/>
          </w:tcPr>
          <w:p w14:paraId="717FCE87" w14:textId="77777777" w:rsidR="00667DC9" w:rsidRPr="00667DC9" w:rsidRDefault="00667DC9" w:rsidP="00667DC9">
            <w:pPr>
              <w:spacing w:line="240" w:lineRule="auto"/>
              <w:rPr>
                <w:rFonts w:eastAsia="Calibri" w:cstheme="minorHAnsi"/>
              </w:rPr>
            </w:pPr>
            <w:r w:rsidRPr="00667DC9">
              <w:rPr>
                <w:rFonts w:eastAsia="Calibri" w:cstheme="minorHAnsi"/>
              </w:rPr>
              <w:t>Pow. Woj. – 17.846 km2</w:t>
            </w:r>
          </w:p>
          <w:p w14:paraId="4F22F3F3" w14:textId="77777777" w:rsidR="00667DC9" w:rsidRPr="00667DC9" w:rsidRDefault="00667DC9" w:rsidP="00667DC9">
            <w:pPr>
              <w:spacing w:line="240" w:lineRule="auto"/>
              <w:rPr>
                <w:rFonts w:eastAsia="Calibri" w:cstheme="minorHAnsi"/>
              </w:rPr>
            </w:pPr>
            <w:r w:rsidRPr="00667DC9">
              <w:rPr>
                <w:rFonts w:eastAsia="Calibri" w:cstheme="minorHAnsi"/>
              </w:rPr>
              <w:t>Pow. Miasta – 82,5 km2</w:t>
            </w:r>
          </w:p>
          <w:p w14:paraId="0AF58221" w14:textId="77777777" w:rsidR="00667DC9" w:rsidRPr="00667DC9" w:rsidRDefault="00667DC9" w:rsidP="00667DC9">
            <w:pPr>
              <w:spacing w:line="240" w:lineRule="auto"/>
              <w:rPr>
                <w:rFonts w:eastAsia="Calibri" w:cstheme="minorHAnsi"/>
              </w:rPr>
            </w:pPr>
            <w:r w:rsidRPr="00667DC9">
              <w:rPr>
                <w:rFonts w:eastAsia="Calibri" w:cstheme="minorHAnsi"/>
              </w:rPr>
              <w:t>----- tj.0,46%</w:t>
            </w:r>
          </w:p>
        </w:tc>
        <w:tc>
          <w:tcPr>
            <w:tcW w:w="3004" w:type="dxa"/>
            <w:vAlign w:val="center"/>
          </w:tcPr>
          <w:p w14:paraId="078DDF1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3BADA8E" w14:textId="77777777" w:rsidTr="00900EC4">
        <w:tc>
          <w:tcPr>
            <w:tcW w:w="1980" w:type="dxa"/>
            <w:vAlign w:val="center"/>
          </w:tcPr>
          <w:p w14:paraId="679CCADA" w14:textId="14B7C5F4"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w:t>
            </w:r>
          </w:p>
        </w:tc>
        <w:tc>
          <w:tcPr>
            <w:tcW w:w="3003" w:type="dxa"/>
            <w:vAlign w:val="center"/>
          </w:tcPr>
          <w:p w14:paraId="051EFFEA"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na obszarze Podstrefy Tarnobrzeskiej Specjalnej Strefy</w:t>
            </w:r>
          </w:p>
        </w:tc>
        <w:tc>
          <w:tcPr>
            <w:tcW w:w="3004" w:type="dxa"/>
            <w:vAlign w:val="center"/>
          </w:tcPr>
          <w:p w14:paraId="114C6B02" w14:textId="77777777" w:rsidR="00667DC9" w:rsidRPr="00667DC9" w:rsidRDefault="00667DC9" w:rsidP="00667DC9">
            <w:pPr>
              <w:spacing w:line="240" w:lineRule="auto"/>
              <w:rPr>
                <w:rFonts w:cstheme="minorHAnsi"/>
              </w:rPr>
            </w:pPr>
            <w:r w:rsidRPr="00667DC9">
              <w:rPr>
                <w:rFonts w:cstheme="minorHAnsi"/>
              </w:rPr>
              <w:t>na obszarze podstrefy Tarnobrzeskiej Specjalnej Strefy</w:t>
            </w:r>
          </w:p>
        </w:tc>
        <w:tc>
          <w:tcPr>
            <w:tcW w:w="3003" w:type="dxa"/>
            <w:vAlign w:val="center"/>
          </w:tcPr>
          <w:p w14:paraId="3BB1EBA4" w14:textId="77777777" w:rsidR="00667DC9" w:rsidRPr="00667DC9" w:rsidRDefault="00667DC9" w:rsidP="00667DC9">
            <w:pPr>
              <w:spacing w:line="240" w:lineRule="auto"/>
              <w:rPr>
                <w:rFonts w:eastAsia="Calibri" w:cstheme="minorHAnsi"/>
              </w:rPr>
            </w:pPr>
            <w:r w:rsidRPr="00667DC9">
              <w:rPr>
                <w:rFonts w:cstheme="minorHAnsi"/>
              </w:rPr>
              <w:t>podstrefy</w:t>
            </w:r>
          </w:p>
        </w:tc>
        <w:tc>
          <w:tcPr>
            <w:tcW w:w="3004" w:type="dxa"/>
            <w:vAlign w:val="center"/>
          </w:tcPr>
          <w:p w14:paraId="33A9CA1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CFE02FF" w14:textId="77777777" w:rsidTr="00900EC4">
        <w:tc>
          <w:tcPr>
            <w:tcW w:w="1980" w:type="dxa"/>
            <w:vAlign w:val="center"/>
          </w:tcPr>
          <w:p w14:paraId="025F3947" w14:textId="6931D0FF"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w:t>
            </w:r>
          </w:p>
        </w:tc>
        <w:tc>
          <w:tcPr>
            <w:tcW w:w="3003" w:type="dxa"/>
            <w:vAlign w:val="center"/>
          </w:tcPr>
          <w:p w14:paraId="1A251B68"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istnienia miasta dawała.. , .. związani z miastem .. , ..rytm miasta.. , ..Wysoka lokata miasta.., ..to małe miasto,.. , ...To ok miasto.. , ..prezentują walory miasta.. , ..korzystnego obrazu miasta.. , ..że miasto Stalowa Wola.. , .. populacja miasta zmniejszyła się..</w:t>
            </w:r>
          </w:p>
        </w:tc>
        <w:tc>
          <w:tcPr>
            <w:tcW w:w="3004" w:type="dxa"/>
            <w:vAlign w:val="center"/>
          </w:tcPr>
          <w:p w14:paraId="1C992A9F" w14:textId="77777777" w:rsidR="00667DC9" w:rsidRPr="00667DC9" w:rsidRDefault="00667DC9" w:rsidP="00667DC9">
            <w:pPr>
              <w:spacing w:line="240" w:lineRule="auto"/>
              <w:rPr>
                <w:rFonts w:cstheme="minorHAnsi"/>
              </w:rPr>
            </w:pPr>
            <w:r w:rsidRPr="00667DC9">
              <w:rPr>
                <w:rFonts w:cstheme="minorHAnsi"/>
              </w:rPr>
              <w:t>Miasto / Miasta</w:t>
            </w:r>
          </w:p>
        </w:tc>
        <w:tc>
          <w:tcPr>
            <w:tcW w:w="3003" w:type="dxa"/>
            <w:vAlign w:val="center"/>
          </w:tcPr>
          <w:p w14:paraId="3B04C4F8" w14:textId="77777777" w:rsidR="00667DC9" w:rsidRPr="00667DC9" w:rsidRDefault="00667DC9" w:rsidP="00667DC9">
            <w:pPr>
              <w:spacing w:line="240" w:lineRule="auto"/>
              <w:rPr>
                <w:rFonts w:cstheme="minorHAnsi"/>
              </w:rPr>
            </w:pPr>
            <w:r w:rsidRPr="00667DC9">
              <w:rPr>
                <w:rFonts w:cstheme="minorHAnsi"/>
              </w:rPr>
              <w:t>Duże M gdy chodzi o Stalową Wolę – dla całego tekstu</w:t>
            </w:r>
          </w:p>
        </w:tc>
        <w:tc>
          <w:tcPr>
            <w:tcW w:w="3004" w:type="dxa"/>
            <w:vAlign w:val="center"/>
          </w:tcPr>
          <w:p w14:paraId="41052234"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CF42C01" w14:textId="77777777" w:rsidTr="00900EC4">
        <w:tc>
          <w:tcPr>
            <w:tcW w:w="1980" w:type="dxa"/>
            <w:vAlign w:val="center"/>
          </w:tcPr>
          <w:p w14:paraId="37C5F63C" w14:textId="372BAFB0"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13</w:t>
            </w:r>
          </w:p>
        </w:tc>
        <w:tc>
          <w:tcPr>
            <w:tcW w:w="3003" w:type="dxa"/>
            <w:vAlign w:val="center"/>
          </w:tcPr>
          <w:p w14:paraId="4084308B" w14:textId="77777777" w:rsidR="00667DC9" w:rsidRPr="003E028A" w:rsidRDefault="00667DC9" w:rsidP="00667DC9">
            <w:pPr>
              <w:pStyle w:val="Default"/>
              <w:rPr>
                <w:rFonts w:asciiTheme="minorHAnsi" w:hAnsiTheme="minorHAnsi" w:cstheme="minorHAnsi"/>
                <w:i/>
                <w:iCs/>
                <w:color w:val="auto"/>
                <w:sz w:val="22"/>
                <w:szCs w:val="22"/>
              </w:rPr>
            </w:pPr>
            <w:r w:rsidRPr="003E028A">
              <w:rPr>
                <w:rFonts w:asciiTheme="minorHAnsi" w:hAnsiTheme="minorHAnsi" w:cstheme="minorHAnsi"/>
                <w:i/>
                <w:iCs/>
                <w:color w:val="auto"/>
                <w:sz w:val="22"/>
                <w:szCs w:val="22"/>
              </w:rPr>
              <w:t>Wykres 1 Liczba ludności w latach 2010-2021 z prognozą do 2030 r.</w:t>
            </w:r>
          </w:p>
          <w:p w14:paraId="2A4708AF" w14:textId="77777777" w:rsidR="00667DC9" w:rsidRPr="003E028A" w:rsidRDefault="00667DC9" w:rsidP="00667DC9">
            <w:pPr>
              <w:pStyle w:val="Default"/>
              <w:rPr>
                <w:rFonts w:asciiTheme="minorHAnsi" w:hAnsiTheme="minorHAnsi" w:cstheme="minorHAnsi"/>
                <w:i/>
                <w:iCs/>
                <w:color w:val="auto"/>
                <w:sz w:val="22"/>
                <w:szCs w:val="22"/>
              </w:rPr>
            </w:pPr>
          </w:p>
          <w:p w14:paraId="0224E04B"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i/>
                <w:iCs/>
                <w:color w:val="auto"/>
                <w:sz w:val="22"/>
                <w:szCs w:val="22"/>
              </w:rPr>
              <w:t>Wykres 2 Piramida wieku i płci z 2021 r.</w:t>
            </w:r>
          </w:p>
        </w:tc>
        <w:tc>
          <w:tcPr>
            <w:tcW w:w="3004" w:type="dxa"/>
            <w:vAlign w:val="center"/>
          </w:tcPr>
          <w:p w14:paraId="5BBD51FF" w14:textId="77777777" w:rsidR="00667DC9" w:rsidRPr="003E028A" w:rsidRDefault="00667DC9" w:rsidP="00667DC9">
            <w:pPr>
              <w:spacing w:line="240" w:lineRule="auto"/>
              <w:rPr>
                <w:rFonts w:cstheme="minorHAnsi"/>
                <w:i/>
                <w:iCs/>
              </w:rPr>
            </w:pPr>
            <w:r w:rsidRPr="003E028A">
              <w:rPr>
                <w:rFonts w:cstheme="minorHAnsi"/>
                <w:i/>
                <w:iCs/>
              </w:rPr>
              <w:t>Wykres 1 Liczba ludności w latach 2010-2021 z prognozą do 2030 r. w Stalowej Woli</w:t>
            </w:r>
          </w:p>
          <w:p w14:paraId="08FF78B0" w14:textId="77777777" w:rsidR="00667DC9" w:rsidRPr="003E028A" w:rsidRDefault="00667DC9" w:rsidP="00667DC9">
            <w:pPr>
              <w:spacing w:line="240" w:lineRule="auto"/>
              <w:rPr>
                <w:rFonts w:cstheme="minorHAnsi"/>
                <w:i/>
                <w:iCs/>
              </w:rPr>
            </w:pPr>
          </w:p>
          <w:p w14:paraId="4BC5A246" w14:textId="77777777" w:rsidR="00667DC9" w:rsidRPr="003E028A" w:rsidRDefault="00667DC9" w:rsidP="00667DC9">
            <w:pPr>
              <w:spacing w:line="240" w:lineRule="auto"/>
              <w:rPr>
                <w:rFonts w:cstheme="minorHAnsi"/>
              </w:rPr>
            </w:pPr>
            <w:r w:rsidRPr="003E028A">
              <w:rPr>
                <w:rFonts w:cstheme="minorHAnsi"/>
                <w:i/>
                <w:iCs/>
              </w:rPr>
              <w:t>Wykres 2 Piramida wieku i płci z 2021 r. w Stalowej Woli</w:t>
            </w:r>
          </w:p>
        </w:tc>
        <w:tc>
          <w:tcPr>
            <w:tcW w:w="3003" w:type="dxa"/>
            <w:vAlign w:val="center"/>
          </w:tcPr>
          <w:p w14:paraId="77EF22F4" w14:textId="77777777" w:rsidR="00667DC9" w:rsidRPr="003E028A" w:rsidRDefault="00667DC9" w:rsidP="00667DC9">
            <w:pPr>
              <w:spacing w:line="240" w:lineRule="auto"/>
              <w:rPr>
                <w:rFonts w:cstheme="minorHAnsi"/>
              </w:rPr>
            </w:pPr>
            <w:r w:rsidRPr="003E028A">
              <w:rPr>
                <w:rFonts w:cstheme="minorHAnsi"/>
              </w:rPr>
              <w:t xml:space="preserve">Jeśli z wykresu nie wynika dla jakiego obszaru przedstawione są dane można wskazać to w opisie </w:t>
            </w:r>
          </w:p>
        </w:tc>
        <w:tc>
          <w:tcPr>
            <w:tcW w:w="3004" w:type="dxa"/>
            <w:vAlign w:val="center"/>
          </w:tcPr>
          <w:p w14:paraId="2C1CEE7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75B4488" w14:textId="77777777" w:rsidTr="00900EC4">
        <w:tc>
          <w:tcPr>
            <w:tcW w:w="1980" w:type="dxa"/>
            <w:vAlign w:val="center"/>
          </w:tcPr>
          <w:p w14:paraId="6E492316" w14:textId="21FFBFBE"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w:t>
            </w:r>
          </w:p>
        </w:tc>
        <w:tc>
          <w:tcPr>
            <w:tcW w:w="3003" w:type="dxa"/>
            <w:vAlign w:val="center"/>
          </w:tcPr>
          <w:p w14:paraId="06D40599"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Gęstość zaludnienia – Stalowa Wola - 709</w:t>
            </w:r>
          </w:p>
        </w:tc>
        <w:tc>
          <w:tcPr>
            <w:tcW w:w="3004" w:type="dxa"/>
            <w:vAlign w:val="center"/>
          </w:tcPr>
          <w:p w14:paraId="0EE762C7" w14:textId="77777777" w:rsidR="00667DC9" w:rsidRPr="00667DC9" w:rsidRDefault="00667DC9" w:rsidP="00667DC9">
            <w:pPr>
              <w:spacing w:line="240" w:lineRule="auto"/>
              <w:rPr>
                <w:rFonts w:eastAsia="Calibri" w:cstheme="minorHAnsi"/>
              </w:rPr>
            </w:pPr>
            <w:r w:rsidRPr="00667DC9">
              <w:rPr>
                <w:rFonts w:cstheme="minorHAnsi"/>
              </w:rPr>
              <w:t>Gęstość zaludnienia – Stalowa Wola - 710</w:t>
            </w:r>
          </w:p>
        </w:tc>
        <w:tc>
          <w:tcPr>
            <w:tcW w:w="3003" w:type="dxa"/>
            <w:vAlign w:val="center"/>
          </w:tcPr>
          <w:p w14:paraId="5DC51581" w14:textId="77777777" w:rsidR="00667DC9" w:rsidRPr="00667DC9" w:rsidRDefault="00667DC9" w:rsidP="00667DC9">
            <w:pPr>
              <w:spacing w:line="240" w:lineRule="auto"/>
              <w:rPr>
                <w:rFonts w:eastAsia="Calibri" w:cstheme="minorHAnsi"/>
              </w:rPr>
            </w:pPr>
            <w:r w:rsidRPr="00667DC9">
              <w:rPr>
                <w:rFonts w:eastAsia="Calibri" w:cstheme="minorHAnsi"/>
              </w:rPr>
              <w:t>58545/82,5 = 709,64</w:t>
            </w:r>
          </w:p>
        </w:tc>
        <w:tc>
          <w:tcPr>
            <w:tcW w:w="3004" w:type="dxa"/>
            <w:vAlign w:val="center"/>
          </w:tcPr>
          <w:p w14:paraId="6CD6CBF4"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697FD05" w14:textId="77777777" w:rsidTr="00900EC4">
        <w:tc>
          <w:tcPr>
            <w:tcW w:w="1980" w:type="dxa"/>
            <w:vAlign w:val="center"/>
          </w:tcPr>
          <w:p w14:paraId="5360D6AB" w14:textId="6B6B9677"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w:t>
            </w:r>
          </w:p>
        </w:tc>
        <w:tc>
          <w:tcPr>
            <w:tcW w:w="3003" w:type="dxa"/>
            <w:vAlign w:val="center"/>
          </w:tcPr>
          <w:p w14:paraId="45183FFA"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w porównywanych obszarach, czyli powiecie stalowowolskim oraz województwie podkarpackim.</w:t>
            </w:r>
          </w:p>
        </w:tc>
        <w:tc>
          <w:tcPr>
            <w:tcW w:w="3004" w:type="dxa"/>
            <w:vAlign w:val="center"/>
          </w:tcPr>
          <w:p w14:paraId="4E5B3C33" w14:textId="77777777" w:rsidR="00667DC9" w:rsidRPr="00667DC9" w:rsidRDefault="00667DC9" w:rsidP="00667DC9">
            <w:pPr>
              <w:spacing w:line="240" w:lineRule="auto"/>
              <w:rPr>
                <w:rFonts w:cstheme="minorHAnsi"/>
              </w:rPr>
            </w:pPr>
            <w:r w:rsidRPr="00667DC9">
              <w:rPr>
                <w:rFonts w:cstheme="minorHAnsi"/>
              </w:rPr>
              <w:t>na tle powiatu i województwa</w:t>
            </w:r>
          </w:p>
        </w:tc>
        <w:tc>
          <w:tcPr>
            <w:tcW w:w="3003" w:type="dxa"/>
            <w:vAlign w:val="center"/>
          </w:tcPr>
          <w:p w14:paraId="1D215D53" w14:textId="77777777" w:rsidR="00667DC9" w:rsidRPr="00667DC9" w:rsidRDefault="00667DC9" w:rsidP="00667DC9">
            <w:pPr>
              <w:pStyle w:val="Tekstkomentarza"/>
              <w:rPr>
                <w:rFonts w:eastAsia="Calibri" w:cstheme="minorHAnsi"/>
                <w:sz w:val="22"/>
                <w:szCs w:val="22"/>
              </w:rPr>
            </w:pPr>
            <w:r w:rsidRPr="00667DC9">
              <w:rPr>
                <w:rFonts w:cstheme="minorHAnsi"/>
                <w:sz w:val="22"/>
                <w:szCs w:val="22"/>
              </w:rPr>
              <w:t>Porównywane obszary to te 5 miast a powiat i województwo można określić jako obraz miasta na tle powiatu i województwa</w:t>
            </w:r>
          </w:p>
        </w:tc>
        <w:tc>
          <w:tcPr>
            <w:tcW w:w="3004" w:type="dxa"/>
            <w:vAlign w:val="center"/>
          </w:tcPr>
          <w:p w14:paraId="2406091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736F465" w14:textId="77777777" w:rsidTr="00900EC4">
        <w:tc>
          <w:tcPr>
            <w:tcW w:w="1980" w:type="dxa"/>
            <w:vAlign w:val="center"/>
          </w:tcPr>
          <w:p w14:paraId="5FD262BC" w14:textId="19784726"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15</w:t>
            </w:r>
          </w:p>
        </w:tc>
        <w:tc>
          <w:tcPr>
            <w:tcW w:w="3003" w:type="dxa"/>
            <w:vAlign w:val="center"/>
          </w:tcPr>
          <w:p w14:paraId="2522AFCC"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 xml:space="preserve">saldo migracji na 1 000 osób dla miasta, jak i obszarów </w:t>
            </w:r>
            <w:r w:rsidRPr="00667DC9">
              <w:rPr>
                <w:rFonts w:asciiTheme="minorHAnsi" w:hAnsiTheme="minorHAnsi" w:cstheme="minorHAnsi"/>
                <w:sz w:val="22"/>
                <w:szCs w:val="22"/>
              </w:rPr>
              <w:lastRenderedPageBreak/>
              <w:t>porównawczych osiąga wynik poniżej zera i cechuje</w:t>
            </w:r>
          </w:p>
        </w:tc>
        <w:tc>
          <w:tcPr>
            <w:tcW w:w="3004" w:type="dxa"/>
            <w:vAlign w:val="center"/>
          </w:tcPr>
          <w:p w14:paraId="3EBEF55C" w14:textId="77777777" w:rsidR="00667DC9" w:rsidRPr="00667DC9" w:rsidRDefault="00667DC9" w:rsidP="00667DC9">
            <w:pPr>
              <w:spacing w:line="240" w:lineRule="auto"/>
              <w:rPr>
                <w:rFonts w:cstheme="minorHAnsi"/>
              </w:rPr>
            </w:pPr>
            <w:r w:rsidRPr="00667DC9">
              <w:rPr>
                <w:rFonts w:cstheme="minorHAnsi"/>
              </w:rPr>
              <w:lastRenderedPageBreak/>
              <w:t>Na tle powiatu i województwa</w:t>
            </w:r>
          </w:p>
        </w:tc>
        <w:tc>
          <w:tcPr>
            <w:tcW w:w="3003" w:type="dxa"/>
            <w:vAlign w:val="center"/>
          </w:tcPr>
          <w:p w14:paraId="3ED79281" w14:textId="77777777" w:rsidR="00667DC9" w:rsidRPr="00667DC9" w:rsidRDefault="00667DC9" w:rsidP="00667DC9">
            <w:pPr>
              <w:spacing w:line="240" w:lineRule="auto"/>
              <w:rPr>
                <w:rFonts w:eastAsia="Calibri" w:cstheme="minorHAnsi"/>
              </w:rPr>
            </w:pPr>
            <w:r w:rsidRPr="00667DC9">
              <w:rPr>
                <w:rFonts w:cstheme="minorHAnsi"/>
              </w:rPr>
              <w:t>Obszary porównawcze to  5 innych miast</w:t>
            </w:r>
          </w:p>
        </w:tc>
        <w:tc>
          <w:tcPr>
            <w:tcW w:w="3004" w:type="dxa"/>
          </w:tcPr>
          <w:p w14:paraId="6F1C2EA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65F6427" w14:textId="77777777" w:rsidTr="00900EC4">
        <w:tc>
          <w:tcPr>
            <w:tcW w:w="1980" w:type="dxa"/>
            <w:vAlign w:val="center"/>
          </w:tcPr>
          <w:p w14:paraId="024A88DB" w14:textId="364E3048"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16</w:t>
            </w:r>
          </w:p>
        </w:tc>
        <w:tc>
          <w:tcPr>
            <w:tcW w:w="3003" w:type="dxa"/>
            <w:vAlign w:val="center"/>
          </w:tcPr>
          <w:p w14:paraId="0070FBF3"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Wszystkie porównywane w ramach analizy jednostki charakteryzowały</w:t>
            </w:r>
          </w:p>
        </w:tc>
        <w:tc>
          <w:tcPr>
            <w:tcW w:w="3004" w:type="dxa"/>
            <w:vAlign w:val="center"/>
          </w:tcPr>
          <w:p w14:paraId="097E4A36" w14:textId="77777777" w:rsidR="00667DC9" w:rsidRPr="00667DC9" w:rsidRDefault="00667DC9" w:rsidP="00667DC9">
            <w:pPr>
              <w:spacing w:line="240" w:lineRule="auto"/>
              <w:rPr>
                <w:rFonts w:cstheme="minorHAnsi"/>
              </w:rPr>
            </w:pPr>
            <w:r w:rsidRPr="00667DC9">
              <w:rPr>
                <w:rFonts w:cstheme="minorHAnsi"/>
              </w:rPr>
              <w:t>Wszystkie ośrodki miejskie porównywane w ramach analizy charakteryzowały</w:t>
            </w:r>
          </w:p>
        </w:tc>
        <w:tc>
          <w:tcPr>
            <w:tcW w:w="3003" w:type="dxa"/>
            <w:vAlign w:val="center"/>
          </w:tcPr>
          <w:p w14:paraId="4CF1B52E" w14:textId="77777777" w:rsidR="00667DC9" w:rsidRPr="00667DC9" w:rsidRDefault="00667DC9" w:rsidP="00667DC9">
            <w:pPr>
              <w:spacing w:line="240" w:lineRule="auto"/>
              <w:rPr>
                <w:rFonts w:cstheme="minorHAnsi"/>
              </w:rPr>
            </w:pPr>
            <w:r w:rsidRPr="00667DC9">
              <w:rPr>
                <w:rFonts w:cstheme="minorHAnsi"/>
              </w:rPr>
              <w:t>ośrodki miejskie</w:t>
            </w:r>
          </w:p>
        </w:tc>
        <w:tc>
          <w:tcPr>
            <w:tcW w:w="3004" w:type="dxa"/>
          </w:tcPr>
          <w:p w14:paraId="6FC07BE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C80BAAD" w14:textId="77777777" w:rsidTr="00900EC4">
        <w:tc>
          <w:tcPr>
            <w:tcW w:w="1980" w:type="dxa"/>
            <w:vAlign w:val="center"/>
          </w:tcPr>
          <w:p w14:paraId="54920E66" w14:textId="709F0BD3"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25</w:t>
            </w:r>
          </w:p>
        </w:tc>
        <w:tc>
          <w:tcPr>
            <w:tcW w:w="3003" w:type="dxa"/>
            <w:vAlign w:val="center"/>
          </w:tcPr>
          <w:p w14:paraId="023F3DEB"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Gmina wspiera prowadzone przez nią szkoły</w:t>
            </w:r>
          </w:p>
        </w:tc>
        <w:tc>
          <w:tcPr>
            <w:tcW w:w="3004" w:type="dxa"/>
            <w:vAlign w:val="center"/>
          </w:tcPr>
          <w:p w14:paraId="4F371233" w14:textId="77777777" w:rsidR="00667DC9" w:rsidRPr="00667DC9" w:rsidRDefault="00667DC9" w:rsidP="00667DC9">
            <w:pPr>
              <w:spacing w:line="240" w:lineRule="auto"/>
              <w:rPr>
                <w:rFonts w:eastAsia="Calibri" w:cstheme="minorHAnsi"/>
                <w:i/>
              </w:rPr>
            </w:pPr>
            <w:r w:rsidRPr="00667DC9">
              <w:rPr>
                <w:rFonts w:cstheme="minorHAnsi"/>
              </w:rPr>
              <w:t>Gmina będąca organem prowadzącym dla szkoły wspiera  jej działania,</w:t>
            </w:r>
          </w:p>
        </w:tc>
        <w:tc>
          <w:tcPr>
            <w:tcW w:w="3003" w:type="dxa"/>
            <w:vAlign w:val="center"/>
          </w:tcPr>
          <w:p w14:paraId="0EC2005B" w14:textId="77777777" w:rsidR="00667DC9" w:rsidRPr="00667DC9" w:rsidRDefault="00667DC9" w:rsidP="00667DC9">
            <w:pPr>
              <w:spacing w:line="240" w:lineRule="auto"/>
              <w:rPr>
                <w:rFonts w:eastAsia="Calibri" w:cstheme="minorHAnsi"/>
              </w:rPr>
            </w:pPr>
          </w:p>
        </w:tc>
        <w:tc>
          <w:tcPr>
            <w:tcW w:w="3004" w:type="dxa"/>
          </w:tcPr>
          <w:p w14:paraId="439454A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9547E58" w14:textId="77777777" w:rsidTr="00900EC4">
        <w:tc>
          <w:tcPr>
            <w:tcW w:w="1980" w:type="dxa"/>
            <w:vAlign w:val="center"/>
          </w:tcPr>
          <w:p w14:paraId="61864C2C" w14:textId="20959D68"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28</w:t>
            </w:r>
          </w:p>
        </w:tc>
        <w:tc>
          <w:tcPr>
            <w:tcW w:w="3003" w:type="dxa"/>
            <w:vAlign w:val="center"/>
          </w:tcPr>
          <w:p w14:paraId="78251F34"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W Mieście funkcjonuje również Katolickie Liceum Ogólnokształcące</w:t>
            </w:r>
          </w:p>
        </w:tc>
        <w:tc>
          <w:tcPr>
            <w:tcW w:w="3004" w:type="dxa"/>
            <w:vAlign w:val="center"/>
          </w:tcPr>
          <w:p w14:paraId="432B0B52" w14:textId="77777777" w:rsidR="00667DC9" w:rsidRPr="00667DC9" w:rsidRDefault="00667DC9" w:rsidP="00667DC9">
            <w:pPr>
              <w:spacing w:line="240" w:lineRule="auto"/>
              <w:rPr>
                <w:rFonts w:eastAsia="Calibri" w:cstheme="minorHAnsi"/>
                <w:i/>
              </w:rPr>
            </w:pPr>
            <w:r w:rsidRPr="00667DC9">
              <w:rPr>
                <w:rFonts w:eastAsia="Calibri" w:cstheme="minorHAnsi"/>
                <w:i/>
              </w:rPr>
              <w:t>Uzupełnić dane</w:t>
            </w:r>
          </w:p>
        </w:tc>
        <w:tc>
          <w:tcPr>
            <w:tcW w:w="3003" w:type="dxa"/>
            <w:vAlign w:val="center"/>
          </w:tcPr>
          <w:p w14:paraId="655E2553" w14:textId="77777777" w:rsidR="00667DC9" w:rsidRPr="00667DC9" w:rsidRDefault="00667DC9" w:rsidP="00667DC9">
            <w:pPr>
              <w:spacing w:line="240" w:lineRule="auto"/>
              <w:rPr>
                <w:rFonts w:eastAsia="Calibri" w:cstheme="minorHAnsi"/>
              </w:rPr>
            </w:pPr>
            <w:r w:rsidRPr="00667DC9">
              <w:rPr>
                <w:rFonts w:eastAsia="Calibri" w:cstheme="minorHAnsi"/>
              </w:rPr>
              <w:t>Oraz kilka innych szkół ponadpodstawowych np. Zespół Szkół Nr 2 im. Tadeusza Kościuszki w Stalowej Woli, Zespół Szkół Ponadgimnazjalnych nr 3, Liceum Ogólnokształcące im KEN, Zespół Szkół nr 1 im. gen. Wł. Sikorskiego</w:t>
            </w:r>
          </w:p>
        </w:tc>
        <w:tc>
          <w:tcPr>
            <w:tcW w:w="3004" w:type="dxa"/>
          </w:tcPr>
          <w:p w14:paraId="67CAC78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E0F680D" w14:textId="77777777" w:rsidTr="00900EC4">
        <w:tc>
          <w:tcPr>
            <w:tcW w:w="1980" w:type="dxa"/>
            <w:vAlign w:val="center"/>
          </w:tcPr>
          <w:p w14:paraId="697FF80B" w14:textId="26C46D15"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30</w:t>
            </w:r>
          </w:p>
        </w:tc>
        <w:tc>
          <w:tcPr>
            <w:tcW w:w="3003" w:type="dxa"/>
            <w:vAlign w:val="center"/>
          </w:tcPr>
          <w:p w14:paraId="6D5BA46C"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szkołę Medyczną – Medical School, oraz Medyczno-Społeczne Centrum Kształcenia Zawodowego</w:t>
            </w:r>
          </w:p>
        </w:tc>
        <w:tc>
          <w:tcPr>
            <w:tcW w:w="3004" w:type="dxa"/>
            <w:vAlign w:val="center"/>
          </w:tcPr>
          <w:p w14:paraId="6FBFA8AF" w14:textId="77777777" w:rsidR="00667DC9" w:rsidRPr="00667DC9" w:rsidRDefault="00667DC9" w:rsidP="00667DC9">
            <w:pPr>
              <w:spacing w:line="240" w:lineRule="auto"/>
              <w:rPr>
                <w:rFonts w:cstheme="minorHAnsi"/>
              </w:rPr>
            </w:pPr>
            <w:r w:rsidRPr="00667DC9">
              <w:rPr>
                <w:rFonts w:cstheme="minorHAnsi"/>
              </w:rPr>
              <w:t>szkołę Medyczną – Medical School oraz Medyczno-Społeczne Centrum Kształcenia Zawodowego</w:t>
            </w:r>
          </w:p>
        </w:tc>
        <w:tc>
          <w:tcPr>
            <w:tcW w:w="3003" w:type="dxa"/>
            <w:vAlign w:val="center"/>
          </w:tcPr>
          <w:p w14:paraId="26B73FAE" w14:textId="77777777" w:rsidR="00667DC9" w:rsidRPr="00667DC9" w:rsidRDefault="00667DC9" w:rsidP="00667DC9">
            <w:pPr>
              <w:spacing w:line="240" w:lineRule="auto"/>
              <w:rPr>
                <w:rFonts w:eastAsia="Calibri" w:cstheme="minorHAnsi"/>
              </w:rPr>
            </w:pPr>
            <w:r w:rsidRPr="00667DC9">
              <w:rPr>
                <w:rFonts w:eastAsia="Calibri" w:cstheme="minorHAnsi"/>
              </w:rPr>
              <w:t>Usunąć przecinek przed oraz</w:t>
            </w:r>
          </w:p>
        </w:tc>
        <w:tc>
          <w:tcPr>
            <w:tcW w:w="3004" w:type="dxa"/>
          </w:tcPr>
          <w:p w14:paraId="5F12C4A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5816C89" w14:textId="77777777" w:rsidTr="00900EC4">
        <w:tc>
          <w:tcPr>
            <w:tcW w:w="1980" w:type="dxa"/>
            <w:vAlign w:val="center"/>
          </w:tcPr>
          <w:p w14:paraId="6017A0B3" w14:textId="58999159"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30</w:t>
            </w:r>
          </w:p>
        </w:tc>
        <w:tc>
          <w:tcPr>
            <w:tcW w:w="3003" w:type="dxa"/>
            <w:vAlign w:val="center"/>
          </w:tcPr>
          <w:p w14:paraId="057CD51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Rysunek 8</w:t>
            </w:r>
          </w:p>
        </w:tc>
        <w:tc>
          <w:tcPr>
            <w:tcW w:w="3004" w:type="dxa"/>
            <w:vAlign w:val="center"/>
          </w:tcPr>
          <w:p w14:paraId="21086419" w14:textId="77777777" w:rsidR="00667DC9" w:rsidRPr="00667DC9" w:rsidRDefault="00667DC9" w:rsidP="00667DC9">
            <w:pPr>
              <w:spacing w:line="240" w:lineRule="auto"/>
              <w:rPr>
                <w:rFonts w:cstheme="minorHAnsi"/>
              </w:rPr>
            </w:pPr>
          </w:p>
        </w:tc>
        <w:tc>
          <w:tcPr>
            <w:tcW w:w="3003" w:type="dxa"/>
            <w:vAlign w:val="center"/>
          </w:tcPr>
          <w:p w14:paraId="59F4CD26" w14:textId="77777777" w:rsidR="00667DC9" w:rsidRPr="00667DC9" w:rsidRDefault="00667DC9" w:rsidP="00667DC9">
            <w:pPr>
              <w:spacing w:line="240" w:lineRule="auto"/>
              <w:rPr>
                <w:rFonts w:eastAsia="Calibri" w:cstheme="minorHAnsi"/>
              </w:rPr>
            </w:pPr>
            <w:r w:rsidRPr="00667DC9">
              <w:rPr>
                <w:rFonts w:eastAsia="Calibri" w:cstheme="minorHAnsi"/>
              </w:rPr>
              <w:t>Może lepiej zdjęcie SLO ?</w:t>
            </w:r>
          </w:p>
        </w:tc>
        <w:tc>
          <w:tcPr>
            <w:tcW w:w="3004" w:type="dxa"/>
          </w:tcPr>
          <w:p w14:paraId="1F6F223E" w14:textId="77777777" w:rsidR="00667DC9" w:rsidRPr="00667DC9" w:rsidRDefault="00667DC9" w:rsidP="00667DC9">
            <w:pPr>
              <w:spacing w:line="240" w:lineRule="auto"/>
              <w:rPr>
                <w:rFonts w:eastAsia="Calibri" w:cstheme="minorHAnsi"/>
              </w:rPr>
            </w:pPr>
            <w:r w:rsidRPr="00667DC9">
              <w:rPr>
                <w:rFonts w:eastAsia="Calibri" w:cstheme="minorHAnsi"/>
              </w:rPr>
              <w:t>Zdjęcie Zespołu Szkół zostało dodane po uwzględnieniu poprzednich uwag.</w:t>
            </w:r>
          </w:p>
        </w:tc>
      </w:tr>
      <w:tr w:rsidR="00667DC9" w:rsidRPr="00667DC9" w14:paraId="412A4A91" w14:textId="77777777" w:rsidTr="00900EC4">
        <w:tc>
          <w:tcPr>
            <w:tcW w:w="1980" w:type="dxa"/>
            <w:vAlign w:val="center"/>
          </w:tcPr>
          <w:p w14:paraId="512D663C" w14:textId="1669F18E"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33</w:t>
            </w:r>
          </w:p>
        </w:tc>
        <w:tc>
          <w:tcPr>
            <w:tcW w:w="3003" w:type="dxa"/>
            <w:vAlign w:val="center"/>
          </w:tcPr>
          <w:p w14:paraId="55B7FAEA"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Laboratorium Pomiarowe, Pracownia Przygotowania Prób.</w:t>
            </w:r>
          </w:p>
        </w:tc>
        <w:tc>
          <w:tcPr>
            <w:tcW w:w="3004" w:type="dxa"/>
            <w:vAlign w:val="center"/>
          </w:tcPr>
          <w:p w14:paraId="0E21CB29" w14:textId="77777777" w:rsidR="00667DC9" w:rsidRPr="00667DC9" w:rsidRDefault="00667DC9" w:rsidP="00667DC9">
            <w:pPr>
              <w:spacing w:line="240" w:lineRule="auto"/>
              <w:rPr>
                <w:rFonts w:eastAsia="Calibri" w:cstheme="minorHAnsi"/>
              </w:rPr>
            </w:pPr>
            <w:r w:rsidRPr="00667DC9">
              <w:rPr>
                <w:rFonts w:cstheme="minorHAnsi"/>
              </w:rPr>
              <w:t>Laboratorium Pomiarowe oraz Pracownia Przygotowania Prób.</w:t>
            </w:r>
          </w:p>
        </w:tc>
        <w:tc>
          <w:tcPr>
            <w:tcW w:w="3003" w:type="dxa"/>
            <w:vAlign w:val="center"/>
          </w:tcPr>
          <w:p w14:paraId="417BA9CE" w14:textId="77777777" w:rsidR="00667DC9" w:rsidRPr="00667DC9" w:rsidRDefault="00667DC9" w:rsidP="00667DC9">
            <w:pPr>
              <w:spacing w:line="240" w:lineRule="auto"/>
              <w:rPr>
                <w:rFonts w:eastAsia="Calibri" w:cstheme="minorHAnsi"/>
              </w:rPr>
            </w:pPr>
            <w:r w:rsidRPr="00667DC9">
              <w:rPr>
                <w:rFonts w:eastAsia="Calibri" w:cstheme="minorHAnsi"/>
              </w:rPr>
              <w:t>oraz</w:t>
            </w:r>
          </w:p>
        </w:tc>
        <w:tc>
          <w:tcPr>
            <w:tcW w:w="3004" w:type="dxa"/>
          </w:tcPr>
          <w:p w14:paraId="402E095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EC8F16F" w14:textId="77777777" w:rsidTr="00900EC4">
        <w:tc>
          <w:tcPr>
            <w:tcW w:w="1980" w:type="dxa"/>
            <w:vAlign w:val="center"/>
          </w:tcPr>
          <w:p w14:paraId="0E7B7A57" w14:textId="79648F7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33</w:t>
            </w:r>
          </w:p>
        </w:tc>
        <w:tc>
          <w:tcPr>
            <w:tcW w:w="3003" w:type="dxa"/>
            <w:vAlign w:val="center"/>
          </w:tcPr>
          <w:p w14:paraId="32111108"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Pracowania Badań Mikroskopowych, Pracowania Badań Właściwości</w:t>
            </w:r>
          </w:p>
        </w:tc>
        <w:tc>
          <w:tcPr>
            <w:tcW w:w="3004" w:type="dxa"/>
            <w:vAlign w:val="center"/>
          </w:tcPr>
          <w:p w14:paraId="53C726F0" w14:textId="77777777" w:rsidR="00667DC9" w:rsidRPr="00667DC9" w:rsidRDefault="00667DC9" w:rsidP="00667DC9">
            <w:pPr>
              <w:spacing w:line="240" w:lineRule="auto"/>
              <w:rPr>
                <w:rFonts w:cstheme="minorHAnsi"/>
              </w:rPr>
            </w:pPr>
            <w:r w:rsidRPr="003E028A">
              <w:rPr>
                <w:rFonts w:cstheme="minorHAnsi"/>
              </w:rPr>
              <w:t>Pracownia Badań Mikroskopowych, Pracownia Badań Właściwości</w:t>
            </w:r>
          </w:p>
        </w:tc>
        <w:tc>
          <w:tcPr>
            <w:tcW w:w="3003" w:type="dxa"/>
            <w:vAlign w:val="center"/>
          </w:tcPr>
          <w:p w14:paraId="1A2DA686" w14:textId="77777777" w:rsidR="00667DC9" w:rsidRPr="00667DC9" w:rsidRDefault="00667DC9" w:rsidP="00667DC9">
            <w:pPr>
              <w:spacing w:line="240" w:lineRule="auto"/>
              <w:rPr>
                <w:rFonts w:eastAsia="Calibri" w:cstheme="minorHAnsi"/>
              </w:rPr>
            </w:pPr>
            <w:r w:rsidRPr="00667DC9">
              <w:rPr>
                <w:rFonts w:eastAsia="Calibri" w:cstheme="minorHAnsi"/>
              </w:rPr>
              <w:t>Pracownia, nie Pracowania - literówka</w:t>
            </w:r>
          </w:p>
        </w:tc>
        <w:tc>
          <w:tcPr>
            <w:tcW w:w="3004" w:type="dxa"/>
          </w:tcPr>
          <w:p w14:paraId="645A144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62F4764" w14:textId="77777777" w:rsidTr="00900EC4">
        <w:tc>
          <w:tcPr>
            <w:tcW w:w="1980" w:type="dxa"/>
            <w:vAlign w:val="center"/>
          </w:tcPr>
          <w:p w14:paraId="2DE32304" w14:textId="21E132AF"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41</w:t>
            </w:r>
          </w:p>
        </w:tc>
        <w:tc>
          <w:tcPr>
            <w:tcW w:w="3003" w:type="dxa"/>
            <w:vAlign w:val="center"/>
          </w:tcPr>
          <w:p w14:paraId="7DC3154F"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Został on niemal w całości podporządkowany </w:t>
            </w:r>
            <w:r w:rsidRPr="00667DC9">
              <w:rPr>
                <w:rFonts w:asciiTheme="minorHAnsi" w:hAnsiTheme="minorHAnsi" w:cstheme="minorHAnsi"/>
                <w:sz w:val="22"/>
                <w:szCs w:val="22"/>
              </w:rPr>
              <w:lastRenderedPageBreak/>
              <w:t>pielęgnowaniu lokalnego dziedzictwa kulturowego, które jest następnie podstawą do działań edukacyjnych i animacyjnych</w:t>
            </w:r>
          </w:p>
        </w:tc>
        <w:tc>
          <w:tcPr>
            <w:tcW w:w="3004" w:type="dxa"/>
            <w:vAlign w:val="center"/>
          </w:tcPr>
          <w:p w14:paraId="40157521" w14:textId="77777777" w:rsidR="00667DC9" w:rsidRPr="00667DC9" w:rsidRDefault="00667DC9" w:rsidP="00667DC9">
            <w:pPr>
              <w:spacing w:line="240" w:lineRule="auto"/>
              <w:rPr>
                <w:rFonts w:cstheme="minorHAnsi"/>
              </w:rPr>
            </w:pPr>
          </w:p>
        </w:tc>
        <w:tc>
          <w:tcPr>
            <w:tcW w:w="3003" w:type="dxa"/>
            <w:vAlign w:val="center"/>
          </w:tcPr>
          <w:p w14:paraId="123B4F87" w14:textId="77777777" w:rsidR="00667DC9" w:rsidRPr="00667DC9" w:rsidRDefault="00667DC9" w:rsidP="00667DC9">
            <w:pPr>
              <w:spacing w:line="240" w:lineRule="auto"/>
              <w:rPr>
                <w:rFonts w:eastAsia="Calibri" w:cstheme="minorHAnsi"/>
              </w:rPr>
            </w:pPr>
            <w:r w:rsidRPr="00667DC9">
              <w:rPr>
                <w:rFonts w:eastAsia="Calibri" w:cstheme="minorHAnsi"/>
              </w:rPr>
              <w:t>Prosimy o usunięcie zdania</w:t>
            </w:r>
          </w:p>
        </w:tc>
        <w:tc>
          <w:tcPr>
            <w:tcW w:w="3004" w:type="dxa"/>
          </w:tcPr>
          <w:p w14:paraId="0866AE0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CED467A" w14:textId="77777777" w:rsidTr="00900EC4">
        <w:tc>
          <w:tcPr>
            <w:tcW w:w="1980" w:type="dxa"/>
            <w:vAlign w:val="center"/>
          </w:tcPr>
          <w:p w14:paraId="3ED2A30A" w14:textId="576224B0"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42</w:t>
            </w:r>
          </w:p>
        </w:tc>
        <w:tc>
          <w:tcPr>
            <w:tcW w:w="3003" w:type="dxa"/>
            <w:vAlign w:val="center"/>
          </w:tcPr>
          <w:p w14:paraId="31C59D10"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Oprócz wyżej wymienionej działalności muzealno-edukacyjnej Muzeum Regionalne</w:t>
            </w:r>
          </w:p>
        </w:tc>
        <w:tc>
          <w:tcPr>
            <w:tcW w:w="3004" w:type="dxa"/>
            <w:vAlign w:val="center"/>
          </w:tcPr>
          <w:p w14:paraId="05272DE8" w14:textId="77777777" w:rsidR="00667DC9" w:rsidRPr="00667DC9" w:rsidRDefault="00667DC9" w:rsidP="00667DC9">
            <w:pPr>
              <w:spacing w:line="240" w:lineRule="auto"/>
              <w:rPr>
                <w:rFonts w:cstheme="minorHAnsi"/>
              </w:rPr>
            </w:pPr>
            <w:r w:rsidRPr="00667DC9">
              <w:rPr>
                <w:rFonts w:cstheme="minorHAnsi"/>
              </w:rPr>
              <w:t>Oprócz wyżej wymienionej działalności muzealno-edukacyjnej, Muzeum Regionalne</w:t>
            </w:r>
          </w:p>
        </w:tc>
        <w:tc>
          <w:tcPr>
            <w:tcW w:w="3003" w:type="dxa"/>
            <w:vAlign w:val="center"/>
          </w:tcPr>
          <w:p w14:paraId="4B18CE82" w14:textId="77777777" w:rsidR="00667DC9" w:rsidRPr="00667DC9" w:rsidRDefault="00667DC9" w:rsidP="00667DC9">
            <w:pPr>
              <w:spacing w:line="240" w:lineRule="auto"/>
              <w:rPr>
                <w:rFonts w:eastAsia="Calibri" w:cstheme="minorHAnsi"/>
              </w:rPr>
            </w:pPr>
            <w:r w:rsidRPr="00667DC9">
              <w:rPr>
                <w:rFonts w:eastAsia="Calibri" w:cstheme="minorHAnsi"/>
              </w:rPr>
              <w:t xml:space="preserve">, </w:t>
            </w:r>
            <w:r w:rsidRPr="00667DC9">
              <w:rPr>
                <w:rFonts w:cstheme="minorHAnsi"/>
              </w:rPr>
              <w:t>Muzeum Regionalne - przecinek</w:t>
            </w:r>
          </w:p>
        </w:tc>
        <w:tc>
          <w:tcPr>
            <w:tcW w:w="3004" w:type="dxa"/>
          </w:tcPr>
          <w:p w14:paraId="11B7380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2A520B3" w14:textId="77777777" w:rsidTr="00900EC4">
        <w:tc>
          <w:tcPr>
            <w:tcW w:w="1980" w:type="dxa"/>
            <w:vAlign w:val="center"/>
          </w:tcPr>
          <w:p w14:paraId="75B5794E" w14:textId="6B2647DB"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44</w:t>
            </w:r>
          </w:p>
        </w:tc>
        <w:tc>
          <w:tcPr>
            <w:tcW w:w="3003" w:type="dxa"/>
            <w:vAlign w:val="center"/>
          </w:tcPr>
          <w:p w14:paraId="4DFB8E03"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wybory „Życzliwego Roku” zakończone odsłonięciem odlewu ręki przy „Kamieniu Życzliwości”</w:t>
            </w:r>
          </w:p>
        </w:tc>
        <w:tc>
          <w:tcPr>
            <w:tcW w:w="3004" w:type="dxa"/>
            <w:vAlign w:val="center"/>
          </w:tcPr>
          <w:p w14:paraId="4683D97D" w14:textId="77777777" w:rsidR="00667DC9" w:rsidRPr="00667DC9" w:rsidRDefault="00667DC9" w:rsidP="00667DC9">
            <w:pPr>
              <w:spacing w:line="240" w:lineRule="auto"/>
              <w:rPr>
                <w:rFonts w:eastAsia="Calibri" w:cstheme="minorHAnsi"/>
              </w:rPr>
            </w:pPr>
          </w:p>
        </w:tc>
        <w:tc>
          <w:tcPr>
            <w:tcW w:w="3003" w:type="dxa"/>
            <w:vAlign w:val="center"/>
          </w:tcPr>
          <w:p w14:paraId="4B3B666D" w14:textId="77777777" w:rsidR="00667DC9" w:rsidRPr="00667DC9" w:rsidRDefault="00667DC9" w:rsidP="00667DC9">
            <w:pPr>
              <w:spacing w:line="240" w:lineRule="auto"/>
              <w:rPr>
                <w:rFonts w:eastAsia="Calibri" w:cstheme="minorHAnsi"/>
              </w:rPr>
            </w:pPr>
            <w:r w:rsidRPr="00667DC9">
              <w:rPr>
                <w:rFonts w:eastAsia="Calibri" w:cstheme="minorHAnsi"/>
              </w:rPr>
              <w:t>Wydarzenie nie jest organizowane od kilku lat</w:t>
            </w:r>
          </w:p>
        </w:tc>
        <w:tc>
          <w:tcPr>
            <w:tcW w:w="3004" w:type="dxa"/>
          </w:tcPr>
          <w:p w14:paraId="40D55185" w14:textId="77777777" w:rsidR="00667DC9" w:rsidRPr="00667DC9" w:rsidRDefault="00667DC9" w:rsidP="00667DC9">
            <w:pPr>
              <w:spacing w:line="240" w:lineRule="auto"/>
              <w:rPr>
                <w:rFonts w:eastAsia="Calibri" w:cstheme="minorHAnsi"/>
              </w:rPr>
            </w:pPr>
            <w:r w:rsidRPr="00667DC9">
              <w:rPr>
                <w:rFonts w:eastAsia="Calibri" w:cstheme="minorHAnsi"/>
              </w:rPr>
              <w:t>Uwaga uwzględniona – usunięto zapis.</w:t>
            </w:r>
          </w:p>
        </w:tc>
      </w:tr>
      <w:tr w:rsidR="00667DC9" w:rsidRPr="00667DC9" w14:paraId="35CCCF10" w14:textId="77777777" w:rsidTr="00900EC4">
        <w:tc>
          <w:tcPr>
            <w:tcW w:w="1980" w:type="dxa"/>
            <w:vAlign w:val="center"/>
          </w:tcPr>
          <w:p w14:paraId="23E45483" w14:textId="369F872F"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46</w:t>
            </w:r>
          </w:p>
        </w:tc>
        <w:tc>
          <w:tcPr>
            <w:tcW w:w="3003" w:type="dxa"/>
            <w:vAlign w:val="center"/>
          </w:tcPr>
          <w:p w14:paraId="098AE522"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17. Zespół mieszkalno – gospodarczy przy ul. Dąbrowskiego 18 tzw. Górka – (…)</w:t>
            </w:r>
          </w:p>
        </w:tc>
        <w:tc>
          <w:tcPr>
            <w:tcW w:w="3004" w:type="dxa"/>
            <w:vAlign w:val="center"/>
          </w:tcPr>
          <w:p w14:paraId="3084FE07" w14:textId="77777777" w:rsidR="00667DC9" w:rsidRPr="00667DC9" w:rsidRDefault="00667DC9" w:rsidP="00667DC9">
            <w:pPr>
              <w:spacing w:line="240" w:lineRule="auto"/>
              <w:rPr>
                <w:rFonts w:eastAsia="Calibri" w:cstheme="minorHAnsi"/>
              </w:rPr>
            </w:pPr>
            <w:r w:rsidRPr="00667DC9">
              <w:rPr>
                <w:rFonts w:cstheme="minorHAnsi"/>
              </w:rPr>
              <w:t>17. Zespół mieszkalno – gospodarczy przy ul. Dąbrowskiego 18</w:t>
            </w:r>
          </w:p>
        </w:tc>
        <w:tc>
          <w:tcPr>
            <w:tcW w:w="3003" w:type="dxa"/>
            <w:vAlign w:val="center"/>
          </w:tcPr>
          <w:p w14:paraId="7912209D" w14:textId="77777777" w:rsidR="00667DC9" w:rsidRPr="00667DC9" w:rsidRDefault="00667DC9" w:rsidP="00667DC9">
            <w:pPr>
              <w:spacing w:line="240" w:lineRule="auto"/>
              <w:rPr>
                <w:rFonts w:eastAsia="Calibri" w:cstheme="minorHAnsi"/>
              </w:rPr>
            </w:pPr>
            <w:r w:rsidRPr="00667DC9">
              <w:rPr>
                <w:rFonts w:eastAsia="Calibri" w:cstheme="minorHAnsi"/>
              </w:rPr>
              <w:t>Pod adresem Dąbrowskiego 18 znajduje się zespół miesz.-gosp. , nie „Górka”</w:t>
            </w:r>
          </w:p>
        </w:tc>
        <w:tc>
          <w:tcPr>
            <w:tcW w:w="3004" w:type="dxa"/>
          </w:tcPr>
          <w:p w14:paraId="477A3194" w14:textId="77777777" w:rsidR="00667DC9" w:rsidRPr="00667DC9" w:rsidRDefault="00667DC9" w:rsidP="00667DC9">
            <w:pPr>
              <w:spacing w:line="240" w:lineRule="auto"/>
              <w:rPr>
                <w:rFonts w:eastAsia="Calibri" w:cstheme="minorHAnsi"/>
                <w:highlight w:val="cyan"/>
              </w:rPr>
            </w:pPr>
            <w:r w:rsidRPr="00667DC9">
              <w:rPr>
                <w:rFonts w:eastAsia="Calibri" w:cstheme="minorHAnsi"/>
              </w:rPr>
              <w:t>Uwaga uwzględniona.</w:t>
            </w:r>
          </w:p>
        </w:tc>
      </w:tr>
      <w:tr w:rsidR="00667DC9" w:rsidRPr="00667DC9" w14:paraId="3E1C0FE6" w14:textId="77777777" w:rsidTr="00900EC4">
        <w:tc>
          <w:tcPr>
            <w:tcW w:w="1980" w:type="dxa"/>
            <w:vAlign w:val="center"/>
          </w:tcPr>
          <w:p w14:paraId="0D30598E" w14:textId="2111DBD6"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46</w:t>
            </w:r>
          </w:p>
        </w:tc>
        <w:tc>
          <w:tcPr>
            <w:tcW w:w="3003" w:type="dxa"/>
            <w:vAlign w:val="center"/>
          </w:tcPr>
          <w:p w14:paraId="12E84DAB"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Mapa</w:t>
            </w:r>
          </w:p>
        </w:tc>
        <w:tc>
          <w:tcPr>
            <w:tcW w:w="3004" w:type="dxa"/>
            <w:vAlign w:val="center"/>
          </w:tcPr>
          <w:p w14:paraId="74F84B9F" w14:textId="77777777" w:rsidR="00667DC9" w:rsidRPr="00667DC9" w:rsidRDefault="00667DC9" w:rsidP="00667DC9">
            <w:pPr>
              <w:spacing w:line="240" w:lineRule="auto"/>
              <w:rPr>
                <w:rFonts w:eastAsia="Calibri" w:cstheme="minorHAnsi"/>
              </w:rPr>
            </w:pPr>
            <w:r w:rsidRPr="00667DC9">
              <w:rPr>
                <w:rFonts w:eastAsia="Calibri" w:cstheme="minorHAnsi"/>
              </w:rPr>
              <w:t>19. Kamienica przy ul. Bełżyńskiego 18 – przedwojenne kino, okupacyjna baza Kedywu, tzw. Górka. Wkrótce Muzeum Kierownictwa Dywersji Armii Krajowej w Stalowej Woli</w:t>
            </w:r>
          </w:p>
        </w:tc>
        <w:tc>
          <w:tcPr>
            <w:tcW w:w="3003" w:type="dxa"/>
            <w:vAlign w:val="center"/>
          </w:tcPr>
          <w:p w14:paraId="7479FCEF" w14:textId="77777777" w:rsidR="00667DC9" w:rsidRPr="00667DC9" w:rsidRDefault="00667DC9" w:rsidP="00667DC9">
            <w:pPr>
              <w:spacing w:line="240" w:lineRule="auto"/>
              <w:rPr>
                <w:rFonts w:eastAsia="Calibri" w:cstheme="minorHAnsi"/>
              </w:rPr>
            </w:pPr>
            <w:r w:rsidRPr="00667DC9">
              <w:rPr>
                <w:rFonts w:eastAsia="Calibri" w:cstheme="minorHAnsi"/>
              </w:rPr>
              <w:t>Tzw. Górka znajduje się pod adresem Bełżyńskiego 18</w:t>
            </w:r>
          </w:p>
        </w:tc>
        <w:tc>
          <w:tcPr>
            <w:tcW w:w="3004" w:type="dxa"/>
          </w:tcPr>
          <w:p w14:paraId="06E94581" w14:textId="77777777" w:rsidR="00667DC9" w:rsidRPr="00667DC9" w:rsidRDefault="00667DC9" w:rsidP="00667DC9">
            <w:pPr>
              <w:spacing w:line="240" w:lineRule="auto"/>
              <w:rPr>
                <w:rFonts w:eastAsia="Calibri" w:cstheme="minorHAnsi"/>
                <w:highlight w:val="cyan"/>
              </w:rPr>
            </w:pPr>
            <w:r w:rsidRPr="00667DC9">
              <w:rPr>
                <w:rFonts w:eastAsia="Calibri" w:cstheme="minorHAnsi"/>
              </w:rPr>
              <w:t>Uwaga uwzględniona.</w:t>
            </w:r>
          </w:p>
        </w:tc>
      </w:tr>
      <w:tr w:rsidR="00667DC9" w:rsidRPr="00667DC9" w14:paraId="46D8FE3B" w14:textId="77777777" w:rsidTr="00900EC4">
        <w:tc>
          <w:tcPr>
            <w:tcW w:w="1980" w:type="dxa"/>
            <w:vAlign w:val="center"/>
          </w:tcPr>
          <w:p w14:paraId="559AC092" w14:textId="452B5857" w:rsidR="00667DC9" w:rsidRPr="00667DC9" w:rsidRDefault="003E028A"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46</w:t>
            </w:r>
          </w:p>
        </w:tc>
        <w:tc>
          <w:tcPr>
            <w:tcW w:w="3003" w:type="dxa"/>
            <w:vAlign w:val="center"/>
          </w:tcPr>
          <w:p w14:paraId="2CDA8EF6"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color w:val="auto"/>
                <w:sz w:val="22"/>
                <w:szCs w:val="22"/>
              </w:rPr>
              <w:t>Mapa</w:t>
            </w:r>
          </w:p>
        </w:tc>
        <w:tc>
          <w:tcPr>
            <w:tcW w:w="3004" w:type="dxa"/>
            <w:vAlign w:val="center"/>
          </w:tcPr>
          <w:p w14:paraId="57AB38C0" w14:textId="5724DDB6" w:rsidR="00667DC9" w:rsidRPr="00667DC9" w:rsidRDefault="003E028A" w:rsidP="00667DC9">
            <w:pPr>
              <w:spacing w:line="240" w:lineRule="auto"/>
              <w:rPr>
                <w:rFonts w:eastAsia="Calibri" w:cstheme="minorHAnsi"/>
              </w:rPr>
            </w:pPr>
            <w:r w:rsidRPr="00667DC9">
              <w:rPr>
                <w:rFonts w:cstheme="minorHAnsi"/>
              </w:rPr>
              <w:object w:dxaOrig="3300" w:dyaOrig="2745" w14:anchorId="0DAAD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6.25pt;height:120pt" o:ole="">
                  <v:imagedata r:id="rId20" o:title=""/>
                </v:shape>
                <o:OLEObject Type="Embed" ProgID="PBrush" ShapeID="_x0000_i1029" DrawAspect="Content" ObjectID="_1741082201" r:id="rId21"/>
              </w:object>
            </w:r>
          </w:p>
        </w:tc>
        <w:tc>
          <w:tcPr>
            <w:tcW w:w="3003" w:type="dxa"/>
            <w:vAlign w:val="center"/>
          </w:tcPr>
          <w:p w14:paraId="5EACFF3B" w14:textId="77777777" w:rsidR="00667DC9" w:rsidRPr="00667DC9" w:rsidRDefault="00667DC9" w:rsidP="00667DC9">
            <w:pPr>
              <w:spacing w:line="240" w:lineRule="auto"/>
              <w:rPr>
                <w:rFonts w:eastAsia="Calibri" w:cstheme="minorHAnsi"/>
              </w:rPr>
            </w:pPr>
            <w:r w:rsidRPr="00667DC9">
              <w:rPr>
                <w:rFonts w:eastAsia="Calibri" w:cstheme="minorHAnsi"/>
              </w:rPr>
              <w:t>Lokalizacja „Górki” – pkt. 19 .</w:t>
            </w:r>
          </w:p>
          <w:p w14:paraId="2DC86056" w14:textId="77777777" w:rsidR="00667DC9" w:rsidRPr="00667DC9" w:rsidRDefault="00667DC9" w:rsidP="00667DC9">
            <w:pPr>
              <w:spacing w:line="240" w:lineRule="auto"/>
              <w:rPr>
                <w:rFonts w:eastAsia="Calibri" w:cstheme="minorHAnsi"/>
              </w:rPr>
            </w:pPr>
            <w:r w:rsidRPr="00667DC9">
              <w:rPr>
                <w:rFonts w:eastAsia="Calibri" w:cstheme="minorHAnsi"/>
              </w:rPr>
              <w:t>Można również zastąpić nr 17, wskazany zabytek jest małoistotny</w:t>
            </w:r>
          </w:p>
        </w:tc>
        <w:tc>
          <w:tcPr>
            <w:tcW w:w="3004" w:type="dxa"/>
          </w:tcPr>
          <w:p w14:paraId="7B249E47" w14:textId="77777777" w:rsidR="00667DC9" w:rsidRPr="00667DC9" w:rsidRDefault="00667DC9" w:rsidP="00667DC9">
            <w:pPr>
              <w:spacing w:line="240" w:lineRule="auto"/>
              <w:rPr>
                <w:rFonts w:eastAsia="Calibri" w:cstheme="minorHAnsi"/>
                <w:highlight w:val="cyan"/>
              </w:rPr>
            </w:pPr>
            <w:r w:rsidRPr="00667DC9">
              <w:rPr>
                <w:rFonts w:eastAsia="Calibri" w:cstheme="minorHAnsi"/>
              </w:rPr>
              <w:t>Uwaga uwzględniona.</w:t>
            </w:r>
          </w:p>
        </w:tc>
      </w:tr>
      <w:tr w:rsidR="00667DC9" w:rsidRPr="00667DC9" w14:paraId="6D245801" w14:textId="77777777" w:rsidTr="00900EC4">
        <w:tc>
          <w:tcPr>
            <w:tcW w:w="1980" w:type="dxa"/>
            <w:vAlign w:val="center"/>
          </w:tcPr>
          <w:p w14:paraId="0D9E01C4" w14:textId="3C5A6CB4"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47</w:t>
            </w:r>
          </w:p>
        </w:tc>
        <w:tc>
          <w:tcPr>
            <w:tcW w:w="3003" w:type="dxa"/>
            <w:vAlign w:val="center"/>
          </w:tcPr>
          <w:p w14:paraId="01B67800"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Parafii św. Floriana w Stalowej Woli</w:t>
            </w:r>
          </w:p>
        </w:tc>
        <w:tc>
          <w:tcPr>
            <w:tcW w:w="3004" w:type="dxa"/>
            <w:vAlign w:val="center"/>
          </w:tcPr>
          <w:p w14:paraId="50264987" w14:textId="77777777" w:rsidR="00667DC9" w:rsidRPr="00667DC9" w:rsidRDefault="00667DC9" w:rsidP="00667DC9">
            <w:pPr>
              <w:spacing w:line="240" w:lineRule="auto"/>
              <w:rPr>
                <w:rFonts w:cstheme="minorHAnsi"/>
              </w:rPr>
            </w:pPr>
            <w:r w:rsidRPr="00667DC9">
              <w:rPr>
                <w:rFonts w:cstheme="minorHAnsi"/>
              </w:rPr>
              <w:t>Kościoła św. Floriana w Stalowej Woli</w:t>
            </w:r>
          </w:p>
        </w:tc>
        <w:tc>
          <w:tcPr>
            <w:tcW w:w="3003" w:type="dxa"/>
            <w:vAlign w:val="center"/>
          </w:tcPr>
          <w:p w14:paraId="67DF9C5B" w14:textId="77777777" w:rsidR="00667DC9" w:rsidRPr="00667DC9" w:rsidRDefault="00667DC9" w:rsidP="00667DC9">
            <w:pPr>
              <w:spacing w:line="240" w:lineRule="auto"/>
              <w:rPr>
                <w:rFonts w:eastAsia="Calibri" w:cstheme="minorHAnsi"/>
              </w:rPr>
            </w:pPr>
          </w:p>
        </w:tc>
        <w:tc>
          <w:tcPr>
            <w:tcW w:w="3004" w:type="dxa"/>
          </w:tcPr>
          <w:p w14:paraId="087E3783"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B8FCC42" w14:textId="77777777" w:rsidTr="00900EC4">
        <w:tc>
          <w:tcPr>
            <w:tcW w:w="1980" w:type="dxa"/>
            <w:vAlign w:val="center"/>
          </w:tcPr>
          <w:p w14:paraId="26512024" w14:textId="2A5D6381"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51</w:t>
            </w:r>
          </w:p>
        </w:tc>
        <w:tc>
          <w:tcPr>
            <w:tcW w:w="3003" w:type="dxa"/>
            <w:vAlign w:val="center"/>
          </w:tcPr>
          <w:p w14:paraId="114ACFA3" w14:textId="77777777" w:rsidR="00667DC9" w:rsidRPr="003E028A" w:rsidRDefault="00667DC9" w:rsidP="00667DC9">
            <w:pPr>
              <w:adjustRightInd w:val="0"/>
              <w:spacing w:line="240" w:lineRule="auto"/>
              <w:rPr>
                <w:rFonts w:cstheme="minorHAnsi"/>
              </w:rPr>
            </w:pPr>
          </w:p>
          <w:p w14:paraId="7E0C496C" w14:textId="77777777" w:rsidR="00667DC9" w:rsidRPr="003E028A" w:rsidRDefault="00667DC9" w:rsidP="00667DC9">
            <w:pPr>
              <w:adjustRightInd w:val="0"/>
              <w:spacing w:line="240" w:lineRule="auto"/>
              <w:rPr>
                <w:rFonts w:cstheme="minorHAnsi"/>
              </w:rPr>
            </w:pPr>
            <w:r w:rsidRPr="003E028A">
              <w:rPr>
                <w:rFonts w:cstheme="minorHAnsi"/>
              </w:rPr>
              <w:t>m.in. tor rowerowy</w:t>
            </w:r>
          </w:p>
          <w:p w14:paraId="3869B0B1" w14:textId="77777777" w:rsidR="00667DC9" w:rsidRPr="003E028A" w:rsidRDefault="00667DC9" w:rsidP="00667DC9">
            <w:pPr>
              <w:pStyle w:val="Default"/>
              <w:rPr>
                <w:rFonts w:asciiTheme="minorHAnsi" w:hAnsiTheme="minorHAnsi" w:cstheme="minorHAnsi"/>
                <w:color w:val="auto"/>
                <w:sz w:val="22"/>
                <w:szCs w:val="22"/>
              </w:rPr>
            </w:pPr>
          </w:p>
        </w:tc>
        <w:tc>
          <w:tcPr>
            <w:tcW w:w="3004" w:type="dxa"/>
            <w:vAlign w:val="center"/>
          </w:tcPr>
          <w:p w14:paraId="49AC44E6" w14:textId="77777777" w:rsidR="00667DC9" w:rsidRPr="003E028A" w:rsidRDefault="00667DC9" w:rsidP="00667DC9">
            <w:pPr>
              <w:adjustRightInd w:val="0"/>
              <w:spacing w:line="240" w:lineRule="auto"/>
              <w:rPr>
                <w:rFonts w:cstheme="minorHAnsi"/>
              </w:rPr>
            </w:pPr>
          </w:p>
          <w:p w14:paraId="70DC1A25" w14:textId="77777777" w:rsidR="00667DC9" w:rsidRPr="003E028A" w:rsidRDefault="00667DC9" w:rsidP="00667DC9">
            <w:pPr>
              <w:adjustRightInd w:val="0"/>
              <w:spacing w:line="240" w:lineRule="auto"/>
              <w:rPr>
                <w:rFonts w:cstheme="minorHAnsi"/>
              </w:rPr>
            </w:pPr>
            <w:r w:rsidRPr="003E028A">
              <w:rPr>
                <w:rFonts w:cstheme="minorHAnsi"/>
              </w:rPr>
              <w:t>m.in. tor rowerowy  typu pumptrack</w:t>
            </w:r>
          </w:p>
          <w:p w14:paraId="46E4018A" w14:textId="77777777" w:rsidR="00667DC9" w:rsidRPr="003E028A" w:rsidRDefault="00667DC9" w:rsidP="00667DC9">
            <w:pPr>
              <w:spacing w:line="240" w:lineRule="auto"/>
              <w:rPr>
                <w:rFonts w:cstheme="minorHAnsi"/>
              </w:rPr>
            </w:pPr>
          </w:p>
        </w:tc>
        <w:tc>
          <w:tcPr>
            <w:tcW w:w="3003" w:type="dxa"/>
            <w:vAlign w:val="center"/>
          </w:tcPr>
          <w:p w14:paraId="341BEDF7" w14:textId="77777777" w:rsidR="00667DC9" w:rsidRPr="003E028A" w:rsidRDefault="00667DC9" w:rsidP="00667DC9">
            <w:pPr>
              <w:spacing w:line="240" w:lineRule="auto"/>
              <w:rPr>
                <w:rFonts w:eastAsia="Calibri" w:cstheme="minorHAnsi"/>
              </w:rPr>
            </w:pPr>
          </w:p>
        </w:tc>
        <w:tc>
          <w:tcPr>
            <w:tcW w:w="3004" w:type="dxa"/>
          </w:tcPr>
          <w:p w14:paraId="2E84E69C"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67168B1" w14:textId="77777777" w:rsidTr="00900EC4">
        <w:tc>
          <w:tcPr>
            <w:tcW w:w="1980" w:type="dxa"/>
            <w:vAlign w:val="center"/>
          </w:tcPr>
          <w:p w14:paraId="169BD4CC" w14:textId="5BBF05DB"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56</w:t>
            </w:r>
          </w:p>
        </w:tc>
        <w:tc>
          <w:tcPr>
            <w:tcW w:w="3003" w:type="dxa"/>
            <w:vAlign w:val="center"/>
          </w:tcPr>
          <w:p w14:paraId="733F6142" w14:textId="77777777" w:rsidR="00667DC9" w:rsidRPr="003E028A" w:rsidRDefault="00667DC9" w:rsidP="00667DC9">
            <w:pPr>
              <w:adjustRightInd w:val="0"/>
              <w:spacing w:line="240" w:lineRule="auto"/>
              <w:rPr>
                <w:rFonts w:cstheme="minorHAnsi"/>
              </w:rPr>
            </w:pPr>
            <w:r w:rsidRPr="003E028A">
              <w:rPr>
                <w:rFonts w:cstheme="minorHAnsi"/>
                <w:i/>
                <w:iCs/>
              </w:rPr>
              <w:t>Rysunek 17 Zdjęcia toru rowerowego typu pumptrack oraz toru rolkarskiego w Stalowej Woli</w:t>
            </w:r>
          </w:p>
        </w:tc>
        <w:tc>
          <w:tcPr>
            <w:tcW w:w="3004" w:type="dxa"/>
            <w:vAlign w:val="center"/>
          </w:tcPr>
          <w:p w14:paraId="6183284C" w14:textId="77777777" w:rsidR="00667DC9" w:rsidRPr="003E028A" w:rsidRDefault="00667DC9" w:rsidP="00667DC9">
            <w:pPr>
              <w:adjustRightInd w:val="0"/>
              <w:spacing w:line="240" w:lineRule="auto"/>
              <w:rPr>
                <w:rFonts w:cstheme="minorHAnsi"/>
              </w:rPr>
            </w:pPr>
            <w:r w:rsidRPr="003E028A">
              <w:rPr>
                <w:rFonts w:cstheme="minorHAnsi"/>
              </w:rPr>
              <w:t>Rysunek 17 Zdjęcia toru rowerowego typu pumptrack wraz z torem rolkarskim oraz skatepark w Stalowej Woli</w:t>
            </w:r>
          </w:p>
        </w:tc>
        <w:tc>
          <w:tcPr>
            <w:tcW w:w="3003" w:type="dxa"/>
            <w:vAlign w:val="center"/>
          </w:tcPr>
          <w:p w14:paraId="7FADC73E" w14:textId="77777777" w:rsidR="00667DC9" w:rsidRPr="003E028A" w:rsidRDefault="00667DC9" w:rsidP="00667DC9">
            <w:pPr>
              <w:spacing w:line="240" w:lineRule="auto"/>
              <w:rPr>
                <w:rFonts w:eastAsia="Calibri" w:cstheme="minorHAnsi"/>
              </w:rPr>
            </w:pPr>
          </w:p>
        </w:tc>
        <w:tc>
          <w:tcPr>
            <w:tcW w:w="3004" w:type="dxa"/>
          </w:tcPr>
          <w:p w14:paraId="48C19B5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2DAEA32" w14:textId="77777777" w:rsidTr="00900EC4">
        <w:tc>
          <w:tcPr>
            <w:tcW w:w="1980" w:type="dxa"/>
            <w:vAlign w:val="center"/>
          </w:tcPr>
          <w:p w14:paraId="07CA3375" w14:textId="4A509307"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56</w:t>
            </w:r>
          </w:p>
        </w:tc>
        <w:tc>
          <w:tcPr>
            <w:tcW w:w="3003" w:type="dxa"/>
            <w:vAlign w:val="center"/>
          </w:tcPr>
          <w:p w14:paraId="7324CB38" w14:textId="77777777" w:rsidR="00667DC9" w:rsidRPr="003E028A" w:rsidRDefault="00667DC9" w:rsidP="00667DC9">
            <w:pPr>
              <w:adjustRightInd w:val="0"/>
              <w:spacing w:line="240" w:lineRule="auto"/>
              <w:rPr>
                <w:rFonts w:cstheme="minorHAnsi"/>
              </w:rPr>
            </w:pPr>
          </w:p>
          <w:p w14:paraId="65951AA1" w14:textId="77777777" w:rsidR="00667DC9" w:rsidRPr="003E028A" w:rsidRDefault="00667DC9" w:rsidP="00667DC9">
            <w:pPr>
              <w:numPr>
                <w:ilvl w:val="0"/>
                <w:numId w:val="7"/>
              </w:numPr>
              <w:autoSpaceDE w:val="0"/>
              <w:autoSpaceDN w:val="0"/>
              <w:adjustRightInd w:val="0"/>
              <w:spacing w:line="240" w:lineRule="auto"/>
              <w:ind w:left="720" w:hanging="360"/>
              <w:jc w:val="left"/>
              <w:rPr>
                <w:rFonts w:cstheme="minorHAnsi"/>
              </w:rPr>
            </w:pPr>
            <w:r w:rsidRPr="003E028A">
              <w:rPr>
                <w:rFonts w:cstheme="minorHAnsi"/>
              </w:rPr>
              <w:t>Park Zimnej Wody gdzie na powierzchni</w:t>
            </w:r>
          </w:p>
          <w:p w14:paraId="242B72EC" w14:textId="77777777" w:rsidR="00667DC9" w:rsidRPr="003E028A" w:rsidRDefault="00667DC9" w:rsidP="00667DC9">
            <w:pPr>
              <w:adjustRightInd w:val="0"/>
              <w:spacing w:line="240" w:lineRule="auto"/>
              <w:rPr>
                <w:rFonts w:cstheme="minorHAnsi"/>
                <w:i/>
                <w:iCs/>
              </w:rPr>
            </w:pPr>
          </w:p>
        </w:tc>
        <w:tc>
          <w:tcPr>
            <w:tcW w:w="3004" w:type="dxa"/>
            <w:vAlign w:val="center"/>
          </w:tcPr>
          <w:p w14:paraId="31E498CF" w14:textId="77777777" w:rsidR="00667DC9" w:rsidRPr="003E028A" w:rsidRDefault="00667DC9" w:rsidP="00667DC9">
            <w:pPr>
              <w:adjustRightInd w:val="0"/>
              <w:spacing w:line="240" w:lineRule="auto"/>
              <w:rPr>
                <w:rFonts w:cstheme="minorHAnsi"/>
              </w:rPr>
            </w:pPr>
          </w:p>
          <w:p w14:paraId="29C70535" w14:textId="77777777" w:rsidR="00667DC9" w:rsidRPr="003E028A" w:rsidRDefault="00667DC9" w:rsidP="00667DC9">
            <w:pPr>
              <w:numPr>
                <w:ilvl w:val="0"/>
                <w:numId w:val="7"/>
              </w:numPr>
              <w:autoSpaceDE w:val="0"/>
              <w:autoSpaceDN w:val="0"/>
              <w:adjustRightInd w:val="0"/>
              <w:spacing w:line="240" w:lineRule="auto"/>
              <w:ind w:left="720" w:hanging="360"/>
              <w:jc w:val="left"/>
              <w:rPr>
                <w:rFonts w:cstheme="minorHAnsi"/>
              </w:rPr>
            </w:pPr>
            <w:r w:rsidRPr="003E028A">
              <w:rPr>
                <w:rFonts w:cstheme="minorHAnsi"/>
              </w:rPr>
              <w:t>Park Zimnej Wody, gdzie na powierzchni</w:t>
            </w:r>
          </w:p>
          <w:p w14:paraId="531F8B15" w14:textId="77777777" w:rsidR="00667DC9" w:rsidRPr="003E028A" w:rsidRDefault="00667DC9" w:rsidP="00667DC9">
            <w:pPr>
              <w:adjustRightInd w:val="0"/>
              <w:spacing w:line="240" w:lineRule="auto"/>
              <w:rPr>
                <w:rFonts w:cstheme="minorHAnsi"/>
              </w:rPr>
            </w:pPr>
          </w:p>
        </w:tc>
        <w:tc>
          <w:tcPr>
            <w:tcW w:w="3003" w:type="dxa"/>
            <w:vAlign w:val="center"/>
          </w:tcPr>
          <w:p w14:paraId="7C2793BF" w14:textId="77777777" w:rsidR="00667DC9" w:rsidRPr="003E028A" w:rsidRDefault="00667DC9" w:rsidP="00667DC9">
            <w:pPr>
              <w:spacing w:line="240" w:lineRule="auto"/>
              <w:rPr>
                <w:rFonts w:eastAsia="Calibri" w:cstheme="minorHAnsi"/>
              </w:rPr>
            </w:pPr>
            <w:r w:rsidRPr="003E028A">
              <w:rPr>
                <w:rFonts w:eastAsia="Calibri" w:cstheme="minorHAnsi"/>
              </w:rPr>
              <w:t>przecinek</w:t>
            </w:r>
          </w:p>
        </w:tc>
        <w:tc>
          <w:tcPr>
            <w:tcW w:w="3004" w:type="dxa"/>
          </w:tcPr>
          <w:p w14:paraId="155BEE8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574D7AD" w14:textId="77777777" w:rsidTr="00900EC4">
        <w:tc>
          <w:tcPr>
            <w:tcW w:w="1980" w:type="dxa"/>
            <w:vAlign w:val="center"/>
          </w:tcPr>
          <w:p w14:paraId="23572D46" w14:textId="10253FAC"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57</w:t>
            </w:r>
          </w:p>
        </w:tc>
        <w:tc>
          <w:tcPr>
            <w:tcW w:w="3003" w:type="dxa"/>
            <w:vAlign w:val="center"/>
          </w:tcPr>
          <w:p w14:paraId="6270973E"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Inne organizacje sportowe działające w Mieście to:</w:t>
            </w:r>
          </w:p>
          <w:p w14:paraId="14671AF0"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-PCPN</w:t>
            </w:r>
          </w:p>
          <w:p w14:paraId="528134DD"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-Aeroklub</w:t>
            </w:r>
          </w:p>
        </w:tc>
        <w:tc>
          <w:tcPr>
            <w:tcW w:w="3004" w:type="dxa"/>
            <w:vAlign w:val="center"/>
          </w:tcPr>
          <w:p w14:paraId="41D5EDA8" w14:textId="77777777" w:rsidR="00667DC9" w:rsidRPr="003E028A" w:rsidRDefault="00667DC9" w:rsidP="00667DC9">
            <w:pPr>
              <w:spacing w:line="240" w:lineRule="auto"/>
              <w:rPr>
                <w:rFonts w:eastAsia="Calibri" w:cstheme="minorHAnsi"/>
              </w:rPr>
            </w:pPr>
          </w:p>
        </w:tc>
        <w:tc>
          <w:tcPr>
            <w:tcW w:w="3003" w:type="dxa"/>
            <w:vAlign w:val="center"/>
          </w:tcPr>
          <w:p w14:paraId="470B2B09" w14:textId="77777777" w:rsidR="00667DC9" w:rsidRPr="003E028A" w:rsidRDefault="00667DC9" w:rsidP="00667DC9">
            <w:pPr>
              <w:spacing w:line="240" w:lineRule="auto"/>
              <w:rPr>
                <w:rFonts w:eastAsia="Calibri" w:cstheme="minorHAnsi"/>
              </w:rPr>
            </w:pPr>
            <w:r w:rsidRPr="003E028A">
              <w:rPr>
                <w:rFonts w:eastAsia="Calibri" w:cstheme="minorHAnsi"/>
              </w:rPr>
              <w:t>PCPN oraz Aeroklub zostały opisane w poprzednich akapitach, nie ma konieczności wymieniania ich w „Innych”</w:t>
            </w:r>
          </w:p>
        </w:tc>
        <w:tc>
          <w:tcPr>
            <w:tcW w:w="3004" w:type="dxa"/>
          </w:tcPr>
          <w:p w14:paraId="127ECC6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286B78C" w14:textId="77777777" w:rsidTr="00900EC4">
        <w:tc>
          <w:tcPr>
            <w:tcW w:w="1980" w:type="dxa"/>
            <w:vAlign w:val="center"/>
          </w:tcPr>
          <w:p w14:paraId="0E82C12C" w14:textId="000871F2"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59</w:t>
            </w:r>
          </w:p>
        </w:tc>
        <w:tc>
          <w:tcPr>
            <w:tcW w:w="3003" w:type="dxa"/>
            <w:vAlign w:val="center"/>
          </w:tcPr>
          <w:p w14:paraId="493966B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Stalowa Wola plasuje się na drugim miejscu</w:t>
            </w:r>
          </w:p>
        </w:tc>
        <w:tc>
          <w:tcPr>
            <w:tcW w:w="3004" w:type="dxa"/>
            <w:vAlign w:val="center"/>
          </w:tcPr>
          <w:p w14:paraId="3A272B84" w14:textId="77777777" w:rsidR="00667DC9" w:rsidRPr="00667DC9" w:rsidRDefault="00667DC9" w:rsidP="00667DC9">
            <w:pPr>
              <w:spacing w:line="240" w:lineRule="auto"/>
              <w:rPr>
                <w:rFonts w:eastAsia="Calibri" w:cstheme="minorHAnsi"/>
              </w:rPr>
            </w:pPr>
            <w:r w:rsidRPr="00667DC9">
              <w:rPr>
                <w:rFonts w:eastAsia="Calibri" w:cstheme="minorHAnsi"/>
              </w:rPr>
              <w:t xml:space="preserve">W grupie porównawczej </w:t>
            </w:r>
            <w:r w:rsidRPr="00667DC9">
              <w:rPr>
                <w:rFonts w:cstheme="minorHAnsi"/>
              </w:rPr>
              <w:t>Stalowa Wola plasuje się na drugim miejscu</w:t>
            </w:r>
          </w:p>
        </w:tc>
        <w:tc>
          <w:tcPr>
            <w:tcW w:w="3003" w:type="dxa"/>
            <w:vAlign w:val="center"/>
          </w:tcPr>
          <w:p w14:paraId="0BBD2C0A" w14:textId="77777777" w:rsidR="00667DC9" w:rsidRPr="00667DC9" w:rsidRDefault="00667DC9" w:rsidP="00667DC9">
            <w:pPr>
              <w:spacing w:line="240" w:lineRule="auto"/>
              <w:rPr>
                <w:rFonts w:eastAsia="Calibri" w:cstheme="minorHAnsi"/>
              </w:rPr>
            </w:pPr>
          </w:p>
        </w:tc>
        <w:tc>
          <w:tcPr>
            <w:tcW w:w="3004" w:type="dxa"/>
          </w:tcPr>
          <w:p w14:paraId="734F413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CBC4065" w14:textId="77777777" w:rsidTr="00900EC4">
        <w:tc>
          <w:tcPr>
            <w:tcW w:w="1980" w:type="dxa"/>
            <w:vAlign w:val="center"/>
          </w:tcPr>
          <w:p w14:paraId="453C4F66" w14:textId="52A47819" w:rsidR="00667DC9" w:rsidRPr="00667DC9" w:rsidRDefault="003E028A"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72</w:t>
            </w:r>
          </w:p>
        </w:tc>
        <w:tc>
          <w:tcPr>
            <w:tcW w:w="3003" w:type="dxa"/>
            <w:vAlign w:val="center"/>
          </w:tcPr>
          <w:p w14:paraId="35BED838"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W Stalowej Woli świadczenia podstawowej opieki zdrowotnej udzielane są przez 4 podmioty lecznicze, mające podpisane umowy z NFZ, mieszczące się w 9 lokalizacjach:</w:t>
            </w:r>
          </w:p>
        </w:tc>
        <w:tc>
          <w:tcPr>
            <w:tcW w:w="3004" w:type="dxa"/>
            <w:vAlign w:val="center"/>
          </w:tcPr>
          <w:p w14:paraId="75799FDA" w14:textId="77777777" w:rsidR="00667DC9" w:rsidRPr="00667DC9" w:rsidRDefault="00667DC9" w:rsidP="00667DC9">
            <w:pPr>
              <w:spacing w:line="240" w:lineRule="auto"/>
              <w:rPr>
                <w:rFonts w:eastAsia="Calibri" w:cstheme="minorHAnsi"/>
              </w:rPr>
            </w:pPr>
            <w:r w:rsidRPr="00667DC9">
              <w:rPr>
                <w:rFonts w:eastAsia="Calibri" w:cstheme="minorHAnsi"/>
              </w:rPr>
              <w:t>Cały pierwszy akapit do weryfikacji</w:t>
            </w:r>
          </w:p>
        </w:tc>
        <w:tc>
          <w:tcPr>
            <w:tcW w:w="3003" w:type="dxa"/>
            <w:vAlign w:val="center"/>
          </w:tcPr>
          <w:p w14:paraId="55F66149" w14:textId="77777777" w:rsidR="00667DC9" w:rsidRPr="00667DC9" w:rsidRDefault="00667DC9" w:rsidP="00667DC9">
            <w:pPr>
              <w:spacing w:line="240" w:lineRule="auto"/>
              <w:rPr>
                <w:rFonts w:eastAsia="Calibri" w:cstheme="minorHAnsi"/>
              </w:rPr>
            </w:pPr>
            <w:r w:rsidRPr="00667DC9">
              <w:rPr>
                <w:rFonts w:eastAsia="Calibri" w:cstheme="minorHAnsi"/>
              </w:rPr>
              <w:t>-Dopisać, że MEDYK ma 6 placówek</w:t>
            </w:r>
          </w:p>
          <w:p w14:paraId="67FF075B" w14:textId="77777777" w:rsidR="00667DC9" w:rsidRPr="00667DC9" w:rsidRDefault="00667DC9" w:rsidP="00667DC9">
            <w:pPr>
              <w:spacing w:line="240" w:lineRule="auto"/>
              <w:rPr>
                <w:rFonts w:eastAsia="Calibri" w:cstheme="minorHAnsi"/>
              </w:rPr>
            </w:pPr>
            <w:r w:rsidRPr="00667DC9">
              <w:rPr>
                <w:rFonts w:eastAsia="Calibri" w:cstheme="minorHAnsi"/>
              </w:rPr>
              <w:t>-wymieniony jest SANUS, specjalistyczny szpital, a akapit dotyczy podstawowej opieki. Albo usunąć Sanus albo dodać Powiatowy Szpital Specjalistyczny</w:t>
            </w:r>
          </w:p>
          <w:p w14:paraId="3DCA2618" w14:textId="77777777" w:rsidR="00667DC9" w:rsidRPr="00667DC9" w:rsidRDefault="00667DC9" w:rsidP="00667DC9">
            <w:pPr>
              <w:spacing w:line="240" w:lineRule="auto"/>
              <w:rPr>
                <w:rFonts w:eastAsia="Calibri" w:cstheme="minorHAnsi"/>
              </w:rPr>
            </w:pPr>
            <w:r w:rsidRPr="00667DC9">
              <w:rPr>
                <w:rFonts w:eastAsia="Calibri" w:cstheme="minorHAnsi"/>
              </w:rPr>
              <w:t>-Indywidualna Praktyka Lekarska M.Hołobut – zmienić na NZOZ 'Przy Florianie' s.c. - zweryfikować</w:t>
            </w:r>
          </w:p>
        </w:tc>
        <w:tc>
          <w:tcPr>
            <w:tcW w:w="3004" w:type="dxa"/>
          </w:tcPr>
          <w:p w14:paraId="0F24401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51369EA" w14:textId="77777777" w:rsidTr="00900EC4">
        <w:tc>
          <w:tcPr>
            <w:tcW w:w="1980" w:type="dxa"/>
            <w:vAlign w:val="center"/>
          </w:tcPr>
          <w:p w14:paraId="5CFF54CE" w14:textId="0AA02D1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75</w:t>
            </w:r>
          </w:p>
        </w:tc>
        <w:tc>
          <w:tcPr>
            <w:tcW w:w="3003" w:type="dxa"/>
            <w:vAlign w:val="center"/>
          </w:tcPr>
          <w:p w14:paraId="4A655540" w14:textId="77777777" w:rsidR="00667DC9" w:rsidRPr="00667DC9" w:rsidRDefault="00667DC9" w:rsidP="00667DC9">
            <w:pPr>
              <w:adjustRightInd w:val="0"/>
              <w:spacing w:line="240" w:lineRule="auto"/>
              <w:rPr>
                <w:rFonts w:cstheme="minorHAnsi"/>
                <w:color w:val="000000"/>
              </w:rPr>
            </w:pPr>
          </w:p>
          <w:p w14:paraId="2C84601A" w14:textId="77777777" w:rsidR="00667DC9" w:rsidRPr="00667DC9" w:rsidRDefault="00667DC9" w:rsidP="00667DC9">
            <w:pPr>
              <w:numPr>
                <w:ilvl w:val="0"/>
                <w:numId w:val="8"/>
              </w:numPr>
              <w:autoSpaceDE w:val="0"/>
              <w:autoSpaceDN w:val="0"/>
              <w:adjustRightInd w:val="0"/>
              <w:spacing w:line="240" w:lineRule="auto"/>
              <w:ind w:left="720" w:hanging="360"/>
              <w:jc w:val="left"/>
              <w:rPr>
                <w:rFonts w:cstheme="minorHAnsi"/>
                <w:color w:val="000000"/>
              </w:rPr>
            </w:pPr>
            <w:r w:rsidRPr="00667DC9">
              <w:rPr>
                <w:rFonts w:cstheme="minorHAnsi"/>
                <w:color w:val="000000"/>
              </w:rPr>
              <w:t xml:space="preserve">laryngologiczna </w:t>
            </w:r>
          </w:p>
          <w:p w14:paraId="6D6795D7" w14:textId="77777777" w:rsidR="00667DC9" w:rsidRPr="00667DC9" w:rsidRDefault="00667DC9" w:rsidP="00667DC9">
            <w:pPr>
              <w:pStyle w:val="Default"/>
              <w:rPr>
                <w:rFonts w:asciiTheme="minorHAnsi" w:hAnsiTheme="minorHAnsi" w:cstheme="minorHAnsi"/>
                <w:sz w:val="22"/>
                <w:szCs w:val="22"/>
              </w:rPr>
            </w:pPr>
          </w:p>
        </w:tc>
        <w:tc>
          <w:tcPr>
            <w:tcW w:w="3004" w:type="dxa"/>
            <w:vAlign w:val="center"/>
          </w:tcPr>
          <w:p w14:paraId="39EC557D" w14:textId="77777777" w:rsidR="00667DC9" w:rsidRPr="00667DC9" w:rsidRDefault="00667DC9" w:rsidP="00667DC9">
            <w:pPr>
              <w:adjustRightInd w:val="0"/>
              <w:spacing w:line="240" w:lineRule="auto"/>
              <w:rPr>
                <w:rFonts w:cstheme="minorHAnsi"/>
                <w:color w:val="000000"/>
              </w:rPr>
            </w:pPr>
          </w:p>
          <w:p w14:paraId="3A9863F8" w14:textId="77777777" w:rsidR="00667DC9" w:rsidRPr="00667DC9" w:rsidRDefault="00667DC9" w:rsidP="00667DC9">
            <w:pPr>
              <w:numPr>
                <w:ilvl w:val="0"/>
                <w:numId w:val="8"/>
              </w:numPr>
              <w:autoSpaceDE w:val="0"/>
              <w:autoSpaceDN w:val="0"/>
              <w:adjustRightInd w:val="0"/>
              <w:spacing w:line="240" w:lineRule="auto"/>
              <w:ind w:left="720" w:hanging="360"/>
              <w:jc w:val="left"/>
              <w:rPr>
                <w:rFonts w:cstheme="minorHAnsi"/>
                <w:color w:val="000000"/>
              </w:rPr>
            </w:pPr>
            <w:r w:rsidRPr="00667DC9">
              <w:rPr>
                <w:rFonts w:cstheme="minorHAnsi"/>
                <w:color w:val="000000"/>
              </w:rPr>
              <w:t xml:space="preserve">otolaryngologiczna </w:t>
            </w:r>
          </w:p>
          <w:p w14:paraId="033FE67B" w14:textId="77777777" w:rsidR="00667DC9" w:rsidRPr="00667DC9" w:rsidRDefault="00667DC9" w:rsidP="00667DC9">
            <w:pPr>
              <w:spacing w:line="240" w:lineRule="auto"/>
              <w:rPr>
                <w:rFonts w:eastAsia="Calibri" w:cstheme="minorHAnsi"/>
              </w:rPr>
            </w:pPr>
          </w:p>
        </w:tc>
        <w:tc>
          <w:tcPr>
            <w:tcW w:w="3003" w:type="dxa"/>
            <w:vAlign w:val="center"/>
          </w:tcPr>
          <w:p w14:paraId="4579B7CD" w14:textId="77777777" w:rsidR="00667DC9" w:rsidRPr="00667DC9" w:rsidRDefault="00667DC9" w:rsidP="00667DC9">
            <w:pPr>
              <w:spacing w:line="240" w:lineRule="auto"/>
              <w:rPr>
                <w:rFonts w:eastAsia="Calibri" w:cstheme="minorHAnsi"/>
              </w:rPr>
            </w:pPr>
          </w:p>
        </w:tc>
        <w:tc>
          <w:tcPr>
            <w:tcW w:w="3004" w:type="dxa"/>
          </w:tcPr>
          <w:p w14:paraId="698D196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6917370" w14:textId="77777777" w:rsidTr="00900EC4">
        <w:tc>
          <w:tcPr>
            <w:tcW w:w="1980" w:type="dxa"/>
            <w:vAlign w:val="center"/>
          </w:tcPr>
          <w:p w14:paraId="34D32162" w14:textId="3DEF0601"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75</w:t>
            </w:r>
          </w:p>
        </w:tc>
        <w:tc>
          <w:tcPr>
            <w:tcW w:w="3003" w:type="dxa"/>
            <w:vAlign w:val="center"/>
          </w:tcPr>
          <w:p w14:paraId="22B46B3E"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W zakres usług SP ZOZ wchodzą:</w:t>
            </w:r>
          </w:p>
          <w:p w14:paraId="7E82FDAA" w14:textId="77777777" w:rsidR="00667DC9" w:rsidRPr="003E028A" w:rsidRDefault="00667DC9" w:rsidP="00667DC9">
            <w:pPr>
              <w:pStyle w:val="Default"/>
              <w:numPr>
                <w:ilvl w:val="0"/>
                <w:numId w:val="9"/>
              </w:numPr>
              <w:rPr>
                <w:rFonts w:asciiTheme="minorHAnsi" w:hAnsiTheme="minorHAnsi" w:cstheme="minorHAnsi"/>
                <w:color w:val="auto"/>
                <w:sz w:val="22"/>
                <w:szCs w:val="22"/>
              </w:rPr>
            </w:pPr>
            <w:r w:rsidRPr="003E028A">
              <w:rPr>
                <w:rFonts w:asciiTheme="minorHAnsi" w:hAnsiTheme="minorHAnsi" w:cstheme="minorHAnsi"/>
                <w:color w:val="auto"/>
                <w:sz w:val="22"/>
                <w:szCs w:val="22"/>
              </w:rPr>
              <w:t>rehabilitacja</w:t>
            </w:r>
          </w:p>
        </w:tc>
        <w:tc>
          <w:tcPr>
            <w:tcW w:w="3004" w:type="dxa"/>
            <w:vAlign w:val="center"/>
          </w:tcPr>
          <w:p w14:paraId="024A624A" w14:textId="77777777" w:rsidR="00667DC9" w:rsidRPr="003E028A" w:rsidRDefault="00667DC9" w:rsidP="00667DC9">
            <w:pPr>
              <w:spacing w:line="240" w:lineRule="auto"/>
              <w:rPr>
                <w:rFonts w:eastAsia="Calibri" w:cstheme="minorHAnsi"/>
              </w:rPr>
            </w:pPr>
            <w:r w:rsidRPr="003E028A">
              <w:rPr>
                <w:rFonts w:eastAsia="Calibri" w:cstheme="minorHAnsi"/>
              </w:rPr>
              <w:t>Rehabilitacja dzieci z wadami postawy , Fizjoterapia, Oddział Rehabilitacji Całodobowej, Oddział Rehabilitacji Dziennej</w:t>
            </w:r>
          </w:p>
        </w:tc>
        <w:tc>
          <w:tcPr>
            <w:tcW w:w="3003" w:type="dxa"/>
            <w:vAlign w:val="center"/>
          </w:tcPr>
          <w:p w14:paraId="7AA96A59" w14:textId="77777777" w:rsidR="00667DC9" w:rsidRPr="003E028A" w:rsidRDefault="00667DC9" w:rsidP="00667DC9">
            <w:pPr>
              <w:spacing w:line="240" w:lineRule="auto"/>
              <w:rPr>
                <w:rFonts w:eastAsia="Calibri" w:cstheme="minorHAnsi"/>
              </w:rPr>
            </w:pPr>
            <w:r w:rsidRPr="003E028A">
              <w:rPr>
                <w:rFonts w:eastAsia="Calibri" w:cstheme="minorHAnsi"/>
              </w:rPr>
              <w:t xml:space="preserve">Weryfikacja </w:t>
            </w:r>
          </w:p>
        </w:tc>
        <w:tc>
          <w:tcPr>
            <w:tcW w:w="3004" w:type="dxa"/>
          </w:tcPr>
          <w:p w14:paraId="5061E4C0" w14:textId="77777777" w:rsidR="00667DC9" w:rsidRPr="003E028A" w:rsidRDefault="00667DC9" w:rsidP="00667DC9">
            <w:pPr>
              <w:spacing w:line="240" w:lineRule="auto"/>
              <w:rPr>
                <w:rFonts w:eastAsia="Calibri" w:cstheme="minorHAnsi"/>
              </w:rPr>
            </w:pPr>
            <w:r w:rsidRPr="003E028A">
              <w:rPr>
                <w:rFonts w:eastAsia="Calibri" w:cstheme="minorHAnsi"/>
              </w:rPr>
              <w:t>Zweryfikowano.</w:t>
            </w:r>
          </w:p>
        </w:tc>
      </w:tr>
      <w:tr w:rsidR="00667DC9" w:rsidRPr="00667DC9" w14:paraId="393E618E" w14:textId="77777777" w:rsidTr="00900EC4">
        <w:tc>
          <w:tcPr>
            <w:tcW w:w="1980" w:type="dxa"/>
            <w:vAlign w:val="center"/>
          </w:tcPr>
          <w:p w14:paraId="250679CA" w14:textId="15C619C0"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76</w:t>
            </w:r>
          </w:p>
        </w:tc>
        <w:tc>
          <w:tcPr>
            <w:tcW w:w="3003" w:type="dxa"/>
            <w:vAlign w:val="center"/>
          </w:tcPr>
          <w:p w14:paraId="047AF5A8"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Gmina zleca również organizacjom pozarządowym, realizację zadań publicznych</w:t>
            </w:r>
          </w:p>
        </w:tc>
        <w:tc>
          <w:tcPr>
            <w:tcW w:w="3004" w:type="dxa"/>
            <w:vAlign w:val="center"/>
          </w:tcPr>
          <w:p w14:paraId="7C2ED524" w14:textId="77777777" w:rsidR="00667DC9" w:rsidRPr="003E028A" w:rsidRDefault="00667DC9" w:rsidP="00667DC9">
            <w:pPr>
              <w:spacing w:line="240" w:lineRule="auto"/>
              <w:rPr>
                <w:rFonts w:eastAsia="Calibri" w:cstheme="minorHAnsi"/>
              </w:rPr>
            </w:pPr>
            <w:r w:rsidRPr="003E028A">
              <w:rPr>
                <w:rFonts w:cstheme="minorHAnsi"/>
              </w:rPr>
              <w:t>Gmina zleca również organizacjom pozarządowym realizację zadań publicznych</w:t>
            </w:r>
          </w:p>
        </w:tc>
        <w:tc>
          <w:tcPr>
            <w:tcW w:w="3003" w:type="dxa"/>
            <w:vAlign w:val="center"/>
          </w:tcPr>
          <w:p w14:paraId="2BB3BF3D" w14:textId="77777777" w:rsidR="00667DC9" w:rsidRPr="003E028A" w:rsidRDefault="00667DC9" w:rsidP="00667DC9">
            <w:pPr>
              <w:spacing w:line="240" w:lineRule="auto"/>
              <w:rPr>
                <w:rFonts w:eastAsia="Calibri" w:cstheme="minorHAnsi"/>
              </w:rPr>
            </w:pPr>
            <w:r w:rsidRPr="003E028A">
              <w:rPr>
                <w:rFonts w:eastAsia="Calibri" w:cstheme="minorHAnsi"/>
              </w:rPr>
              <w:t>Usunąć przecinek</w:t>
            </w:r>
          </w:p>
        </w:tc>
        <w:tc>
          <w:tcPr>
            <w:tcW w:w="3004" w:type="dxa"/>
          </w:tcPr>
          <w:p w14:paraId="29BC5610" w14:textId="77777777" w:rsidR="00667DC9" w:rsidRPr="003E028A" w:rsidRDefault="00667DC9" w:rsidP="00667DC9">
            <w:pPr>
              <w:spacing w:line="240" w:lineRule="auto"/>
              <w:rPr>
                <w:rFonts w:eastAsia="Calibri" w:cstheme="minorHAnsi"/>
              </w:rPr>
            </w:pPr>
            <w:r w:rsidRPr="003E028A">
              <w:rPr>
                <w:rFonts w:eastAsia="Calibri" w:cstheme="minorHAnsi"/>
              </w:rPr>
              <w:t>Uwaga uwzględniona.</w:t>
            </w:r>
          </w:p>
        </w:tc>
      </w:tr>
      <w:tr w:rsidR="00667DC9" w:rsidRPr="00667DC9" w14:paraId="4E9D89A8" w14:textId="77777777" w:rsidTr="00900EC4">
        <w:tc>
          <w:tcPr>
            <w:tcW w:w="1980" w:type="dxa"/>
            <w:vAlign w:val="center"/>
          </w:tcPr>
          <w:p w14:paraId="293151D7" w14:textId="6BD695DE"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78</w:t>
            </w:r>
          </w:p>
        </w:tc>
        <w:tc>
          <w:tcPr>
            <w:tcW w:w="3003" w:type="dxa"/>
            <w:vAlign w:val="center"/>
          </w:tcPr>
          <w:p w14:paraId="641D62FF"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Liczba mieszkań komunalnych należących do gminy w 2020 r. wyniosła natomiast 950 – to o 12,2% mniej niż w 2016 r. (1 066). Zgodnie z danymi Urzędu Miasta Stalowej Woli, w 2022 r.</w:t>
            </w:r>
          </w:p>
        </w:tc>
        <w:tc>
          <w:tcPr>
            <w:tcW w:w="3004" w:type="dxa"/>
            <w:vAlign w:val="center"/>
          </w:tcPr>
          <w:p w14:paraId="566BABD3"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Liczba mieszkań komunalnych należących do gminy w 2020 r. wyniosła natomiast 948 – to o 11% mniej niż w 2016 r. (1065). Zgodnie z danymi Urzędu Miasta Stalowej Woli, w kwietniu 2022 r.</w:t>
            </w:r>
          </w:p>
        </w:tc>
        <w:tc>
          <w:tcPr>
            <w:tcW w:w="3003" w:type="dxa"/>
            <w:vAlign w:val="center"/>
          </w:tcPr>
          <w:p w14:paraId="7BAB99A9" w14:textId="77777777" w:rsidR="00667DC9" w:rsidRPr="003E028A" w:rsidRDefault="00667DC9" w:rsidP="00667DC9">
            <w:pPr>
              <w:spacing w:line="240" w:lineRule="auto"/>
              <w:rPr>
                <w:rFonts w:eastAsia="Calibri" w:cstheme="minorHAnsi"/>
              </w:rPr>
            </w:pPr>
            <w:r w:rsidRPr="003E028A">
              <w:rPr>
                <w:rFonts w:eastAsia="Calibri" w:cstheme="minorHAnsi"/>
              </w:rPr>
              <w:t>Dane wg Strategii Rozwoju Budownictwa Mieszkaniowego.</w:t>
            </w:r>
          </w:p>
          <w:p w14:paraId="0132EAB3" w14:textId="77777777" w:rsidR="00667DC9" w:rsidRPr="003E028A" w:rsidRDefault="00667DC9" w:rsidP="00667DC9">
            <w:pPr>
              <w:spacing w:line="240" w:lineRule="auto"/>
              <w:rPr>
                <w:rFonts w:eastAsia="Calibri" w:cstheme="minorHAnsi"/>
              </w:rPr>
            </w:pPr>
          </w:p>
          <w:p w14:paraId="196283B6" w14:textId="77777777" w:rsidR="00667DC9" w:rsidRPr="003E028A" w:rsidRDefault="00667DC9" w:rsidP="00667DC9">
            <w:pPr>
              <w:spacing w:line="240" w:lineRule="auto"/>
              <w:rPr>
                <w:rFonts w:eastAsia="Calibri" w:cstheme="minorHAnsi"/>
              </w:rPr>
            </w:pPr>
            <w:r w:rsidRPr="003E028A">
              <w:rPr>
                <w:rFonts w:eastAsia="Calibri" w:cstheme="minorHAnsi"/>
              </w:rPr>
              <w:t>W tekście są źle przeliczane %, o 12,2% mniej z 1066 to 936.</w:t>
            </w:r>
          </w:p>
        </w:tc>
        <w:tc>
          <w:tcPr>
            <w:tcW w:w="3004" w:type="dxa"/>
          </w:tcPr>
          <w:p w14:paraId="736396CF" w14:textId="77777777" w:rsidR="00667DC9" w:rsidRPr="003E028A" w:rsidRDefault="00667DC9" w:rsidP="00667DC9">
            <w:pPr>
              <w:spacing w:line="240" w:lineRule="auto"/>
              <w:rPr>
                <w:rFonts w:eastAsia="Calibri" w:cstheme="minorHAnsi"/>
              </w:rPr>
            </w:pPr>
            <w:r w:rsidRPr="003E028A">
              <w:rPr>
                <w:rFonts w:eastAsia="Calibri" w:cstheme="minorHAnsi"/>
              </w:rPr>
              <w:t>Uwaga uwzględniona.</w:t>
            </w:r>
          </w:p>
        </w:tc>
      </w:tr>
      <w:tr w:rsidR="00667DC9" w:rsidRPr="00667DC9" w14:paraId="3E599E90" w14:textId="77777777" w:rsidTr="00900EC4">
        <w:tc>
          <w:tcPr>
            <w:tcW w:w="1980" w:type="dxa"/>
            <w:vAlign w:val="center"/>
          </w:tcPr>
          <w:p w14:paraId="0CB6DD68" w14:textId="22404B8E"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81</w:t>
            </w:r>
          </w:p>
        </w:tc>
        <w:tc>
          <w:tcPr>
            <w:tcW w:w="3003" w:type="dxa"/>
            <w:vAlign w:val="center"/>
          </w:tcPr>
          <w:p w14:paraId="5E589D6B"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Do 2025 r. ma powstać 1 250 mieszkań – wartość inwestycji ma wynieść około 300 mln zł.</w:t>
            </w:r>
          </w:p>
        </w:tc>
        <w:tc>
          <w:tcPr>
            <w:tcW w:w="3004" w:type="dxa"/>
            <w:vAlign w:val="center"/>
          </w:tcPr>
          <w:p w14:paraId="089C0C62"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Do 2025 r. ma powstać 1 257 mieszkań – wartość inwestycji ma wynieść około 300 mln zł.</w:t>
            </w:r>
          </w:p>
        </w:tc>
        <w:tc>
          <w:tcPr>
            <w:tcW w:w="3003" w:type="dxa"/>
            <w:vAlign w:val="center"/>
          </w:tcPr>
          <w:p w14:paraId="6593BE67" w14:textId="77777777" w:rsidR="00667DC9" w:rsidRPr="003E028A" w:rsidRDefault="00667DC9" w:rsidP="00667DC9">
            <w:pPr>
              <w:spacing w:line="240" w:lineRule="auto"/>
              <w:rPr>
                <w:rFonts w:eastAsia="Calibri" w:cstheme="minorHAnsi"/>
              </w:rPr>
            </w:pPr>
            <w:r w:rsidRPr="003E028A">
              <w:rPr>
                <w:rFonts w:eastAsia="Calibri" w:cstheme="minorHAnsi"/>
              </w:rPr>
              <w:t>Należy zweryfikować dane z informacjami podanymi przez SIM,</w:t>
            </w:r>
          </w:p>
        </w:tc>
        <w:tc>
          <w:tcPr>
            <w:tcW w:w="3004" w:type="dxa"/>
          </w:tcPr>
          <w:p w14:paraId="6FFC5519" w14:textId="77777777" w:rsidR="00667DC9" w:rsidRPr="003E028A" w:rsidRDefault="00667DC9" w:rsidP="00667DC9">
            <w:pPr>
              <w:spacing w:line="240" w:lineRule="auto"/>
              <w:rPr>
                <w:rFonts w:eastAsia="Calibri" w:cstheme="minorHAnsi"/>
              </w:rPr>
            </w:pPr>
            <w:r w:rsidRPr="003E028A">
              <w:rPr>
                <w:rFonts w:eastAsia="Calibri" w:cstheme="minorHAnsi"/>
              </w:rPr>
              <w:t>Uwaga uwzględniona.</w:t>
            </w:r>
          </w:p>
        </w:tc>
      </w:tr>
      <w:tr w:rsidR="00667DC9" w:rsidRPr="00667DC9" w14:paraId="23AE8510" w14:textId="77777777" w:rsidTr="00900EC4">
        <w:tc>
          <w:tcPr>
            <w:tcW w:w="1980" w:type="dxa"/>
            <w:vAlign w:val="center"/>
          </w:tcPr>
          <w:p w14:paraId="0F24C52B" w14:textId="179F3B43" w:rsidR="00667DC9" w:rsidRPr="00667DC9" w:rsidRDefault="003E028A"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81</w:t>
            </w:r>
          </w:p>
        </w:tc>
        <w:tc>
          <w:tcPr>
            <w:tcW w:w="3003" w:type="dxa"/>
            <w:vAlign w:val="center"/>
          </w:tcPr>
          <w:p w14:paraId="10ACC7B5"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Osiedle Ogrodowe z 8 budynkami, w których znajdować się będzie 236 mieszkań o metrażu od 27,90 m² do 90,70m² zlokalizowanych w niewysokich, 4-kondygnacyjnych budynkach wyposażonych w 283 miejsca parkingowe</w:t>
            </w:r>
          </w:p>
        </w:tc>
        <w:tc>
          <w:tcPr>
            <w:tcW w:w="3004" w:type="dxa"/>
            <w:vAlign w:val="center"/>
          </w:tcPr>
          <w:p w14:paraId="4F76305D" w14:textId="77777777" w:rsidR="00667DC9" w:rsidRPr="003E028A" w:rsidRDefault="00667DC9" w:rsidP="00667DC9">
            <w:pPr>
              <w:spacing w:line="240" w:lineRule="auto"/>
              <w:rPr>
                <w:rFonts w:cstheme="minorHAnsi"/>
              </w:rPr>
            </w:pPr>
            <w:r w:rsidRPr="003E028A">
              <w:rPr>
                <w:rFonts w:cstheme="minorHAnsi"/>
              </w:rPr>
              <w:t>Osiedle Ogrodowe z 8 budynkami, w których znajdować się będzie 224 mieszkań o metrażu od 28 m² do 85m² zlokalizowanych w niewysokich, 4-kondygnacyjnych budynkach wyposażonych w 275 miejsca parkingowe</w:t>
            </w:r>
          </w:p>
          <w:p w14:paraId="042A2FD0" w14:textId="77777777" w:rsidR="00667DC9" w:rsidRPr="003E028A" w:rsidRDefault="00667DC9" w:rsidP="00667DC9">
            <w:pPr>
              <w:spacing w:line="240" w:lineRule="auto"/>
              <w:rPr>
                <w:rFonts w:cstheme="minorHAnsi"/>
              </w:rPr>
            </w:pPr>
          </w:p>
          <w:p w14:paraId="6178F1BD" w14:textId="77777777" w:rsidR="00667DC9" w:rsidRPr="003E028A" w:rsidRDefault="00667DC9" w:rsidP="00667DC9">
            <w:pPr>
              <w:spacing w:line="240" w:lineRule="auto"/>
              <w:rPr>
                <w:rFonts w:eastAsia="Calibri" w:cstheme="minorHAnsi"/>
              </w:rPr>
            </w:pPr>
            <w:r w:rsidRPr="003E028A">
              <w:rPr>
                <w:rFonts w:cstheme="minorHAnsi"/>
              </w:rPr>
              <w:t>+os. Parkowe 33 budynki, 1033 mieszkania</w:t>
            </w:r>
          </w:p>
        </w:tc>
        <w:tc>
          <w:tcPr>
            <w:tcW w:w="3003" w:type="dxa"/>
            <w:vAlign w:val="center"/>
          </w:tcPr>
          <w:p w14:paraId="77DEBBD2" w14:textId="77777777" w:rsidR="00667DC9" w:rsidRPr="003E028A" w:rsidRDefault="00667DC9" w:rsidP="00667DC9">
            <w:pPr>
              <w:spacing w:line="240" w:lineRule="auto"/>
              <w:rPr>
                <w:rFonts w:eastAsia="Calibri" w:cstheme="minorHAnsi"/>
              </w:rPr>
            </w:pPr>
            <w:r w:rsidRPr="003E028A">
              <w:rPr>
                <w:rFonts w:eastAsia="Calibri" w:cstheme="minorHAnsi"/>
              </w:rPr>
              <w:t>Należy zweryfikować dane z informacjami podanymi przez SIM, podać os. Parkowe w liczbach</w:t>
            </w:r>
          </w:p>
        </w:tc>
        <w:tc>
          <w:tcPr>
            <w:tcW w:w="3004" w:type="dxa"/>
          </w:tcPr>
          <w:p w14:paraId="36D8512A" w14:textId="77777777" w:rsidR="00667DC9" w:rsidRPr="003E028A" w:rsidRDefault="00667DC9" w:rsidP="00667DC9">
            <w:pPr>
              <w:spacing w:line="240" w:lineRule="auto"/>
              <w:rPr>
                <w:rFonts w:eastAsia="Calibri" w:cstheme="minorHAnsi"/>
              </w:rPr>
            </w:pPr>
            <w:r w:rsidRPr="003E028A">
              <w:rPr>
                <w:rFonts w:eastAsia="Calibri" w:cstheme="minorHAnsi"/>
              </w:rPr>
              <w:t>Uwaga uwzględniona.</w:t>
            </w:r>
          </w:p>
        </w:tc>
      </w:tr>
      <w:tr w:rsidR="00667DC9" w:rsidRPr="00667DC9" w14:paraId="2CC25204" w14:textId="77777777" w:rsidTr="00900EC4">
        <w:tc>
          <w:tcPr>
            <w:tcW w:w="1980" w:type="dxa"/>
            <w:vAlign w:val="center"/>
          </w:tcPr>
          <w:p w14:paraId="79337141" w14:textId="52B1476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88</w:t>
            </w:r>
          </w:p>
        </w:tc>
        <w:tc>
          <w:tcPr>
            <w:tcW w:w="3003" w:type="dxa"/>
            <w:vAlign w:val="center"/>
          </w:tcPr>
          <w:p w14:paraId="458CBE87"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Po restrukturyzacji Huty Stalowa Wola – czołowego producenta sprzętu zbrojeniowego dla armii, na mapie gospodarczej miasta pojawiły się nowe polskie i zagraniczne firmy. Stalowa Wola, zachowując pozycję czołowego producenta maszyn budowlanych</w:t>
            </w:r>
          </w:p>
        </w:tc>
        <w:tc>
          <w:tcPr>
            <w:tcW w:w="3004" w:type="dxa"/>
            <w:vAlign w:val="center"/>
          </w:tcPr>
          <w:p w14:paraId="43761AE2" w14:textId="77777777" w:rsidR="00667DC9" w:rsidRPr="003E028A" w:rsidRDefault="00667DC9" w:rsidP="00667DC9">
            <w:pPr>
              <w:spacing w:line="240" w:lineRule="auto"/>
              <w:rPr>
                <w:rFonts w:eastAsia="Calibri" w:cstheme="minorHAnsi"/>
              </w:rPr>
            </w:pPr>
            <w:r w:rsidRPr="003E028A">
              <w:rPr>
                <w:rFonts w:cstheme="minorHAnsi"/>
              </w:rPr>
              <w:t>Po restrukturyzacji Huty Stalowa Wola – czołowego producenta sprzętu zbrojeniowego dla armii, na mapie gospodarczej miasta pojawiły się nowe polskie i zagraniczne firmy. Stalowa Wola, zachowując pozycję czołowego producenta maszyn budowlanych</w:t>
            </w:r>
          </w:p>
        </w:tc>
        <w:tc>
          <w:tcPr>
            <w:tcW w:w="3003" w:type="dxa"/>
            <w:vAlign w:val="center"/>
          </w:tcPr>
          <w:p w14:paraId="24F221C6" w14:textId="77777777" w:rsidR="00667DC9" w:rsidRPr="003E028A" w:rsidRDefault="00667DC9" w:rsidP="00667DC9">
            <w:pPr>
              <w:spacing w:line="240" w:lineRule="auto"/>
              <w:rPr>
                <w:rFonts w:eastAsia="Calibri" w:cstheme="minorHAnsi"/>
              </w:rPr>
            </w:pPr>
            <w:r w:rsidRPr="003E028A">
              <w:rPr>
                <w:rFonts w:eastAsia="Calibri" w:cstheme="minorHAnsi"/>
              </w:rPr>
              <w:t>Powtórzenie</w:t>
            </w:r>
          </w:p>
        </w:tc>
        <w:tc>
          <w:tcPr>
            <w:tcW w:w="3004" w:type="dxa"/>
          </w:tcPr>
          <w:p w14:paraId="78068251"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7CBB768" w14:textId="77777777" w:rsidTr="00900EC4">
        <w:tc>
          <w:tcPr>
            <w:tcW w:w="1980" w:type="dxa"/>
            <w:vAlign w:val="center"/>
          </w:tcPr>
          <w:p w14:paraId="35D12F35" w14:textId="760D91AF"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88</w:t>
            </w:r>
          </w:p>
        </w:tc>
        <w:tc>
          <w:tcPr>
            <w:tcW w:w="3003" w:type="dxa"/>
            <w:vAlign w:val="center"/>
          </w:tcPr>
          <w:p w14:paraId="350CD03B"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Cała Tarnobrzeska Specjalna Strefa Ekonomiczna ma obszar 1 743,3 ha, zaś na terenie Stalowej Woli znajduje się obszar blisko 400 ha.</w:t>
            </w:r>
          </w:p>
        </w:tc>
        <w:tc>
          <w:tcPr>
            <w:tcW w:w="3004" w:type="dxa"/>
            <w:vAlign w:val="center"/>
          </w:tcPr>
          <w:p w14:paraId="479D4851" w14:textId="77777777" w:rsidR="00667DC9" w:rsidRPr="003E028A" w:rsidRDefault="00667DC9" w:rsidP="00667DC9">
            <w:pPr>
              <w:spacing w:line="240" w:lineRule="auto"/>
              <w:rPr>
                <w:rFonts w:eastAsia="Calibri" w:cstheme="minorHAnsi"/>
              </w:rPr>
            </w:pPr>
            <w:r w:rsidRPr="003E028A">
              <w:rPr>
                <w:rFonts w:cstheme="minorHAnsi"/>
              </w:rPr>
              <w:t>Cała Tarnobrzeska Specjalna Strefa Ekonomiczna ma obszar 1 743,3 ha, zaś na terenie Stalowej Woli znajduje się obszar blisko 287,41 ha.</w:t>
            </w:r>
          </w:p>
        </w:tc>
        <w:tc>
          <w:tcPr>
            <w:tcW w:w="3003" w:type="dxa"/>
            <w:vAlign w:val="center"/>
          </w:tcPr>
          <w:p w14:paraId="77EC1FF1" w14:textId="77777777" w:rsidR="00667DC9" w:rsidRPr="003E028A" w:rsidRDefault="00667DC9" w:rsidP="00667DC9">
            <w:pPr>
              <w:spacing w:line="240" w:lineRule="auto"/>
              <w:rPr>
                <w:rFonts w:eastAsia="Calibri" w:cstheme="minorHAnsi"/>
              </w:rPr>
            </w:pPr>
            <w:r w:rsidRPr="003E028A">
              <w:rPr>
                <w:rFonts w:eastAsia="Calibri" w:cstheme="minorHAnsi"/>
              </w:rPr>
              <w:t xml:space="preserve">Wg danych </w:t>
            </w:r>
            <w:hyperlink r:id="rId22" w:history="1">
              <w:r w:rsidRPr="003E028A">
                <w:rPr>
                  <w:rStyle w:val="Hipercze"/>
                  <w:rFonts w:eastAsia="Calibri" w:cstheme="minorHAnsi"/>
                  <w:color w:val="auto"/>
                </w:rPr>
                <w:t>https://www.stalowawola.pl/dla-biznesu/tarnobrzeska-specjalna-strefa-ekonomiczna/</w:t>
              </w:r>
            </w:hyperlink>
          </w:p>
          <w:p w14:paraId="38925C8F" w14:textId="77777777" w:rsidR="00667DC9" w:rsidRPr="003E028A" w:rsidRDefault="00667DC9" w:rsidP="00667DC9">
            <w:pPr>
              <w:pStyle w:val="Akapitzlist"/>
              <w:widowControl w:val="0"/>
              <w:numPr>
                <w:ilvl w:val="0"/>
                <w:numId w:val="10"/>
              </w:numPr>
              <w:autoSpaceDE w:val="0"/>
              <w:autoSpaceDN w:val="0"/>
              <w:spacing w:line="240" w:lineRule="auto"/>
              <w:jc w:val="left"/>
              <w:rPr>
                <w:rFonts w:eastAsia="Calibri" w:cstheme="minorHAnsi"/>
              </w:rPr>
            </w:pPr>
            <w:r w:rsidRPr="003E028A">
              <w:rPr>
                <w:rFonts w:eastAsia="Calibri" w:cstheme="minorHAnsi"/>
              </w:rPr>
              <w:t>weryfikacja</w:t>
            </w:r>
          </w:p>
        </w:tc>
        <w:tc>
          <w:tcPr>
            <w:tcW w:w="3004" w:type="dxa"/>
          </w:tcPr>
          <w:p w14:paraId="61F5A51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C92DE0B" w14:textId="77777777" w:rsidTr="00900EC4">
        <w:tc>
          <w:tcPr>
            <w:tcW w:w="1980" w:type="dxa"/>
            <w:vAlign w:val="center"/>
          </w:tcPr>
          <w:p w14:paraId="4D47C5E8" w14:textId="019AE129"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88</w:t>
            </w:r>
          </w:p>
        </w:tc>
        <w:tc>
          <w:tcPr>
            <w:tcW w:w="3003" w:type="dxa"/>
            <w:vAlign w:val="center"/>
          </w:tcPr>
          <w:p w14:paraId="558026C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xml:space="preserve">W 2021 r. w ramach Polskiej Strefy Inwestycji Tarnobrzeska Strefa wydała 48 decyzji o wsparciu, dzięki którym zostało utworzonych ponad </w:t>
            </w:r>
            <w:r w:rsidRPr="00667DC9">
              <w:rPr>
                <w:rFonts w:asciiTheme="minorHAnsi" w:hAnsiTheme="minorHAnsi" w:cstheme="minorHAnsi"/>
                <w:sz w:val="22"/>
                <w:szCs w:val="22"/>
              </w:rPr>
              <w:lastRenderedPageBreak/>
              <w:t>810 nowych miejsc pracy oraz poniesiono nakłady inwestycyjne w wysokości 3,73 mld zł….</w:t>
            </w:r>
          </w:p>
        </w:tc>
        <w:tc>
          <w:tcPr>
            <w:tcW w:w="3004" w:type="dxa"/>
            <w:vAlign w:val="center"/>
          </w:tcPr>
          <w:p w14:paraId="305D784A" w14:textId="77777777" w:rsidR="00667DC9" w:rsidRPr="003E028A" w:rsidRDefault="00667DC9" w:rsidP="00667DC9">
            <w:pPr>
              <w:spacing w:line="240" w:lineRule="auto"/>
              <w:rPr>
                <w:rFonts w:eastAsia="Calibri" w:cstheme="minorHAnsi"/>
              </w:rPr>
            </w:pPr>
          </w:p>
        </w:tc>
        <w:tc>
          <w:tcPr>
            <w:tcW w:w="3003" w:type="dxa"/>
            <w:vAlign w:val="center"/>
          </w:tcPr>
          <w:p w14:paraId="0CDC855A" w14:textId="77777777" w:rsidR="00667DC9" w:rsidRPr="003E028A" w:rsidRDefault="00667DC9" w:rsidP="00667DC9">
            <w:pPr>
              <w:spacing w:line="240" w:lineRule="auto"/>
              <w:rPr>
                <w:rFonts w:eastAsia="Calibri" w:cstheme="minorHAnsi"/>
              </w:rPr>
            </w:pPr>
            <w:r w:rsidRPr="003E028A">
              <w:rPr>
                <w:rFonts w:eastAsia="Calibri" w:cstheme="minorHAnsi"/>
              </w:rPr>
              <w:t>Weryfikacja danych nt. TSSE – podanie źródła</w:t>
            </w:r>
          </w:p>
        </w:tc>
        <w:tc>
          <w:tcPr>
            <w:tcW w:w="3004" w:type="dxa"/>
          </w:tcPr>
          <w:p w14:paraId="02F498B4" w14:textId="77777777" w:rsidR="00667DC9" w:rsidRPr="00667DC9" w:rsidRDefault="00667DC9" w:rsidP="00667DC9">
            <w:pPr>
              <w:spacing w:line="240" w:lineRule="auto"/>
              <w:rPr>
                <w:rFonts w:eastAsia="Calibri" w:cstheme="minorHAnsi"/>
              </w:rPr>
            </w:pPr>
            <w:r w:rsidRPr="00667DC9">
              <w:rPr>
                <w:rFonts w:eastAsia="Calibri" w:cstheme="minorHAnsi"/>
              </w:rPr>
              <w:t>Dodano źródło.</w:t>
            </w:r>
          </w:p>
        </w:tc>
      </w:tr>
      <w:tr w:rsidR="00667DC9" w:rsidRPr="00667DC9" w14:paraId="31F7BA27" w14:textId="77777777" w:rsidTr="00900EC4">
        <w:tc>
          <w:tcPr>
            <w:tcW w:w="1980" w:type="dxa"/>
            <w:vAlign w:val="center"/>
          </w:tcPr>
          <w:p w14:paraId="295D5618" w14:textId="2DBC9BA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89</w:t>
            </w:r>
          </w:p>
        </w:tc>
        <w:tc>
          <w:tcPr>
            <w:tcW w:w="3003" w:type="dxa"/>
            <w:vAlign w:val="center"/>
          </w:tcPr>
          <w:p w14:paraId="7CBC9821"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Stalowa Wola jest częścią obszaru Tarnobrzeskiej Specjalnej Strefy Ekonomicznej, gdzie inwestorzy mogą uzyskać decyzję o wsparciu</w:t>
            </w:r>
          </w:p>
        </w:tc>
        <w:tc>
          <w:tcPr>
            <w:tcW w:w="3004" w:type="dxa"/>
            <w:vAlign w:val="center"/>
          </w:tcPr>
          <w:p w14:paraId="6A2519C7" w14:textId="77777777" w:rsidR="00667DC9" w:rsidRPr="00667DC9" w:rsidRDefault="00667DC9" w:rsidP="00667DC9">
            <w:pPr>
              <w:spacing w:line="240" w:lineRule="auto"/>
              <w:rPr>
                <w:rFonts w:eastAsia="Calibri" w:cstheme="minorHAnsi"/>
              </w:rPr>
            </w:pPr>
            <w:r w:rsidRPr="00667DC9">
              <w:rPr>
                <w:rFonts w:cstheme="minorHAnsi"/>
              </w:rPr>
              <w:t>Inwestorzy na obszarze TSSE w Stalowej Woli mogą uzyskać…</w:t>
            </w:r>
          </w:p>
        </w:tc>
        <w:tc>
          <w:tcPr>
            <w:tcW w:w="3003" w:type="dxa"/>
            <w:vAlign w:val="center"/>
          </w:tcPr>
          <w:p w14:paraId="2C5AE7CC" w14:textId="77777777" w:rsidR="00667DC9" w:rsidRPr="00667DC9" w:rsidRDefault="00667DC9" w:rsidP="00667DC9">
            <w:pPr>
              <w:spacing w:line="240" w:lineRule="auto"/>
              <w:rPr>
                <w:rFonts w:eastAsia="Calibri" w:cstheme="minorHAnsi"/>
              </w:rPr>
            </w:pPr>
          </w:p>
        </w:tc>
        <w:tc>
          <w:tcPr>
            <w:tcW w:w="3004" w:type="dxa"/>
          </w:tcPr>
          <w:p w14:paraId="367B444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818F797" w14:textId="77777777" w:rsidTr="00900EC4">
        <w:tc>
          <w:tcPr>
            <w:tcW w:w="1980" w:type="dxa"/>
            <w:vAlign w:val="center"/>
          </w:tcPr>
          <w:p w14:paraId="07AD39E5" w14:textId="37ACA452"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91</w:t>
            </w:r>
          </w:p>
        </w:tc>
        <w:tc>
          <w:tcPr>
            <w:tcW w:w="3003" w:type="dxa"/>
            <w:vAlign w:val="center"/>
          </w:tcPr>
          <w:p w14:paraId="1B92C3DC"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Na biura i pomieszczenia socjalne przypada przestrzeń 1,6 tys. m kw. Oprócz budynku powstał parking z dwustoma miejscami postojowymi.</w:t>
            </w:r>
          </w:p>
        </w:tc>
        <w:tc>
          <w:tcPr>
            <w:tcW w:w="3004" w:type="dxa"/>
            <w:vAlign w:val="center"/>
          </w:tcPr>
          <w:p w14:paraId="68709534" w14:textId="77777777" w:rsidR="00667DC9" w:rsidRPr="003E028A" w:rsidRDefault="00667DC9" w:rsidP="00667DC9">
            <w:pPr>
              <w:spacing w:line="240" w:lineRule="auto"/>
              <w:rPr>
                <w:rFonts w:eastAsia="Calibri" w:cstheme="minorHAnsi"/>
              </w:rPr>
            </w:pPr>
            <w:r w:rsidRPr="003E028A">
              <w:rPr>
                <w:rFonts w:cstheme="minorHAnsi"/>
              </w:rPr>
              <w:t>Na biura i pomieszczenia socjalne przypada przestrzeń 1,6 tys. m kw. Oprócz budynku powstał parking ze 160 miejscami postojowymi.</w:t>
            </w:r>
          </w:p>
        </w:tc>
        <w:tc>
          <w:tcPr>
            <w:tcW w:w="3003" w:type="dxa"/>
            <w:vAlign w:val="center"/>
          </w:tcPr>
          <w:p w14:paraId="4218D444" w14:textId="77777777" w:rsidR="00667DC9" w:rsidRPr="003E028A" w:rsidRDefault="00667DC9" w:rsidP="00667DC9">
            <w:pPr>
              <w:spacing w:line="240" w:lineRule="auto"/>
              <w:rPr>
                <w:rFonts w:eastAsia="Calibri" w:cstheme="minorHAnsi"/>
              </w:rPr>
            </w:pPr>
            <w:r w:rsidRPr="003E028A">
              <w:rPr>
                <w:rFonts w:eastAsia="Calibri" w:cstheme="minorHAnsi"/>
              </w:rPr>
              <w:t>160 miejsc postojowych,</w:t>
            </w:r>
          </w:p>
          <w:p w14:paraId="4D940F84" w14:textId="77777777" w:rsidR="00667DC9" w:rsidRPr="003E028A" w:rsidRDefault="00667DC9" w:rsidP="00667DC9">
            <w:pPr>
              <w:spacing w:line="240" w:lineRule="auto"/>
              <w:rPr>
                <w:rFonts w:eastAsia="Calibri" w:cstheme="minorHAnsi"/>
              </w:rPr>
            </w:pPr>
            <w:r w:rsidRPr="003E028A">
              <w:rPr>
                <w:rFonts w:eastAsia="Calibri" w:cstheme="minorHAnsi"/>
              </w:rPr>
              <w:t>200 osób może być zatrudnionych</w:t>
            </w:r>
          </w:p>
        </w:tc>
        <w:tc>
          <w:tcPr>
            <w:tcW w:w="3004" w:type="dxa"/>
          </w:tcPr>
          <w:p w14:paraId="44241A7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2BE471B" w14:textId="77777777" w:rsidTr="00AE7BFA">
        <w:trPr>
          <w:trHeight w:val="1144"/>
        </w:trPr>
        <w:tc>
          <w:tcPr>
            <w:tcW w:w="1980" w:type="dxa"/>
            <w:vAlign w:val="center"/>
          </w:tcPr>
          <w:p w14:paraId="30DF2EF4" w14:textId="7528C1C7"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91</w:t>
            </w:r>
          </w:p>
        </w:tc>
        <w:tc>
          <w:tcPr>
            <w:tcW w:w="3003" w:type="dxa"/>
            <w:vAlign w:val="center"/>
          </w:tcPr>
          <w:p w14:paraId="7D190AF9"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Fabryka- Urbi Ferro Sp. z o.o.,</w:t>
            </w:r>
          </w:p>
        </w:tc>
        <w:tc>
          <w:tcPr>
            <w:tcW w:w="3004" w:type="dxa"/>
            <w:vAlign w:val="center"/>
          </w:tcPr>
          <w:p w14:paraId="44C6E579" w14:textId="77777777" w:rsidR="00667DC9" w:rsidRPr="003E028A" w:rsidRDefault="00667DC9" w:rsidP="00667DC9">
            <w:pPr>
              <w:spacing w:line="240" w:lineRule="auto"/>
              <w:rPr>
                <w:rFonts w:eastAsia="Calibri" w:cstheme="minorHAnsi"/>
              </w:rPr>
            </w:pPr>
            <w:r w:rsidRPr="003E028A">
              <w:rPr>
                <w:rFonts w:cstheme="minorHAnsi"/>
              </w:rPr>
              <w:t>Fabryka - Urbi Ferro Sp. z o.o.,</w:t>
            </w:r>
          </w:p>
        </w:tc>
        <w:tc>
          <w:tcPr>
            <w:tcW w:w="3003" w:type="dxa"/>
            <w:vAlign w:val="center"/>
          </w:tcPr>
          <w:p w14:paraId="1D5E25E8" w14:textId="77777777" w:rsidR="00667DC9" w:rsidRPr="003E028A" w:rsidRDefault="00667DC9" w:rsidP="00667DC9">
            <w:pPr>
              <w:spacing w:line="240" w:lineRule="auto"/>
              <w:rPr>
                <w:rFonts w:eastAsia="Calibri" w:cstheme="minorHAnsi"/>
              </w:rPr>
            </w:pPr>
            <w:r w:rsidRPr="003E028A">
              <w:rPr>
                <w:rFonts w:eastAsia="Calibri" w:cstheme="minorHAnsi"/>
              </w:rPr>
              <w:t>Spacja przed -</w:t>
            </w:r>
          </w:p>
        </w:tc>
        <w:tc>
          <w:tcPr>
            <w:tcW w:w="3004" w:type="dxa"/>
          </w:tcPr>
          <w:p w14:paraId="3FE0EBAE"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2A28A9" w:rsidRPr="00667DC9" w14:paraId="70E64A95" w14:textId="77777777" w:rsidTr="002A28A9">
        <w:trPr>
          <w:trHeight w:val="1144"/>
        </w:trPr>
        <w:tc>
          <w:tcPr>
            <w:tcW w:w="1980" w:type="dxa"/>
            <w:vAlign w:val="center"/>
          </w:tcPr>
          <w:p w14:paraId="5BE51E8E" w14:textId="6F782131" w:rsidR="002A28A9" w:rsidRPr="003E028A" w:rsidRDefault="002A28A9" w:rsidP="00667DC9">
            <w:pPr>
              <w:spacing w:line="240" w:lineRule="auto"/>
              <w:rPr>
                <w:rFonts w:eastAsia="Calibri" w:cstheme="minorHAnsi"/>
              </w:rPr>
            </w:pPr>
            <w:r>
              <w:rPr>
                <w:rFonts w:eastAsia="Calibri" w:cstheme="minorHAnsi"/>
              </w:rPr>
              <w:t xml:space="preserve">str. 158 </w:t>
            </w:r>
          </w:p>
        </w:tc>
        <w:tc>
          <w:tcPr>
            <w:tcW w:w="3003" w:type="dxa"/>
            <w:vAlign w:val="center"/>
          </w:tcPr>
          <w:p w14:paraId="7FD20F24" w14:textId="27999D40" w:rsidR="002A28A9" w:rsidRPr="002A28A9" w:rsidRDefault="002A28A9" w:rsidP="00667DC9">
            <w:pPr>
              <w:pStyle w:val="Default"/>
              <w:rPr>
                <w:rFonts w:asciiTheme="minorHAnsi" w:hAnsiTheme="minorHAnsi" w:cstheme="minorHAnsi"/>
                <w:color w:val="auto"/>
                <w:sz w:val="22"/>
                <w:szCs w:val="22"/>
              </w:rPr>
            </w:pPr>
            <w:r w:rsidRPr="002A28A9">
              <w:rPr>
                <w:sz w:val="22"/>
                <w:szCs w:val="22"/>
              </w:rPr>
              <w:t xml:space="preserve">Jest to kontynuacja działań oraz polityki obecnego Prezydenta Stalowej Woli – Lucjusza </w:t>
            </w:r>
            <w:proofErr w:type="spellStart"/>
            <w:r w:rsidRPr="002A28A9">
              <w:rPr>
                <w:sz w:val="22"/>
                <w:szCs w:val="22"/>
              </w:rPr>
              <w:t>Nadbereżnego</w:t>
            </w:r>
            <w:proofErr w:type="spellEnd"/>
            <w:r w:rsidRPr="002A28A9">
              <w:rPr>
                <w:sz w:val="22"/>
                <w:szCs w:val="22"/>
              </w:rPr>
              <w:t>.</w:t>
            </w:r>
          </w:p>
        </w:tc>
        <w:tc>
          <w:tcPr>
            <w:tcW w:w="3004" w:type="dxa"/>
            <w:vAlign w:val="center"/>
          </w:tcPr>
          <w:p w14:paraId="389BC4F3" w14:textId="77777777" w:rsidR="002A28A9" w:rsidRPr="003E028A" w:rsidRDefault="002A28A9" w:rsidP="00667DC9">
            <w:pPr>
              <w:spacing w:line="240" w:lineRule="auto"/>
              <w:rPr>
                <w:rFonts w:cstheme="minorHAnsi"/>
              </w:rPr>
            </w:pPr>
          </w:p>
        </w:tc>
        <w:tc>
          <w:tcPr>
            <w:tcW w:w="3003" w:type="dxa"/>
            <w:vAlign w:val="center"/>
          </w:tcPr>
          <w:p w14:paraId="4ADF7545" w14:textId="5E2FD455" w:rsidR="002A28A9" w:rsidRPr="003E028A" w:rsidRDefault="002A28A9" w:rsidP="002A28A9">
            <w:pPr>
              <w:spacing w:line="240" w:lineRule="auto"/>
              <w:rPr>
                <w:rFonts w:eastAsia="Calibri" w:cstheme="minorHAnsi"/>
              </w:rPr>
            </w:pPr>
            <w:r>
              <w:rPr>
                <w:rFonts w:eastAsia="Calibri" w:cstheme="minorHAnsi"/>
              </w:rPr>
              <w:t>Należy usunąć zapis</w:t>
            </w:r>
          </w:p>
        </w:tc>
        <w:tc>
          <w:tcPr>
            <w:tcW w:w="3004" w:type="dxa"/>
            <w:vAlign w:val="center"/>
          </w:tcPr>
          <w:p w14:paraId="79A2AD7B" w14:textId="3627031B" w:rsidR="002A28A9" w:rsidRPr="00667DC9" w:rsidRDefault="002A28A9" w:rsidP="002A28A9">
            <w:pPr>
              <w:spacing w:line="240" w:lineRule="auto"/>
              <w:jc w:val="left"/>
              <w:rPr>
                <w:rFonts w:eastAsia="Calibri" w:cstheme="minorHAnsi"/>
              </w:rPr>
            </w:pPr>
            <w:r w:rsidRPr="00667DC9">
              <w:rPr>
                <w:rFonts w:eastAsia="Calibri" w:cstheme="minorHAnsi"/>
              </w:rPr>
              <w:t>Uwaga uwzględniona.</w:t>
            </w:r>
          </w:p>
        </w:tc>
      </w:tr>
      <w:tr w:rsidR="00667DC9" w:rsidRPr="00667DC9" w14:paraId="3ECBDD1F" w14:textId="77777777" w:rsidTr="00900EC4">
        <w:tc>
          <w:tcPr>
            <w:tcW w:w="1980" w:type="dxa"/>
            <w:vAlign w:val="center"/>
          </w:tcPr>
          <w:p w14:paraId="6CC04270" w14:textId="66C41367"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95</w:t>
            </w:r>
          </w:p>
        </w:tc>
        <w:tc>
          <w:tcPr>
            <w:tcW w:w="3003" w:type="dxa"/>
            <w:vAlign w:val="center"/>
          </w:tcPr>
          <w:p w14:paraId="26C1A226"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Ogólna liczba osób pracujących w latach 2016-2021 w Stalowej Woli uległa nieznacznemu zmniejszeniu (o 0,3%), z 25 048 do 24 966 osób. Wśród pracujących zdecydowanie przeważali mężczyźni (61,2%),</w:t>
            </w:r>
          </w:p>
        </w:tc>
        <w:tc>
          <w:tcPr>
            <w:tcW w:w="3004" w:type="dxa"/>
            <w:vAlign w:val="center"/>
          </w:tcPr>
          <w:p w14:paraId="6D764F2A" w14:textId="77777777" w:rsidR="00667DC9" w:rsidRPr="003E028A" w:rsidRDefault="00667DC9" w:rsidP="00667DC9">
            <w:pPr>
              <w:spacing w:line="240" w:lineRule="auto"/>
              <w:rPr>
                <w:rFonts w:eastAsia="Calibri" w:cstheme="minorHAnsi"/>
              </w:rPr>
            </w:pPr>
            <w:r w:rsidRPr="003E028A">
              <w:rPr>
                <w:rFonts w:cstheme="minorHAnsi"/>
              </w:rPr>
              <w:t>Ogólna liczba osób pracujących w latach 2016-2021 w Stalowej Woli uległa nieznacznemu zmniejszeniu (o 0,33%), z 25 048 do 24 966 osób. Wśród pracujących zdecydowanie przeważali mężczyźni (w 2021 r. 61,2%),</w:t>
            </w:r>
          </w:p>
        </w:tc>
        <w:tc>
          <w:tcPr>
            <w:tcW w:w="3003" w:type="dxa"/>
            <w:vAlign w:val="center"/>
          </w:tcPr>
          <w:p w14:paraId="6EC7E369" w14:textId="77777777" w:rsidR="00667DC9" w:rsidRPr="003E028A" w:rsidRDefault="00667DC9" w:rsidP="00667DC9">
            <w:pPr>
              <w:spacing w:line="240" w:lineRule="auto"/>
              <w:rPr>
                <w:rFonts w:eastAsia="Calibri" w:cstheme="minorHAnsi"/>
              </w:rPr>
            </w:pPr>
            <w:r w:rsidRPr="003E028A">
              <w:rPr>
                <w:rFonts w:eastAsia="Calibri" w:cstheme="minorHAnsi"/>
              </w:rPr>
              <w:t>Zbyt duża rozbieżność przy zaokrągleniu dziesiętnym.</w:t>
            </w:r>
          </w:p>
          <w:p w14:paraId="056C1561" w14:textId="77777777" w:rsidR="00667DC9" w:rsidRPr="003E028A" w:rsidRDefault="00667DC9" w:rsidP="00667DC9">
            <w:pPr>
              <w:spacing w:line="240" w:lineRule="auto"/>
              <w:rPr>
                <w:rFonts w:eastAsia="Calibri" w:cstheme="minorHAnsi"/>
              </w:rPr>
            </w:pPr>
          </w:p>
          <w:p w14:paraId="1E7CE2D0" w14:textId="77777777" w:rsidR="00667DC9" w:rsidRPr="003E028A" w:rsidRDefault="00667DC9" w:rsidP="00667DC9">
            <w:pPr>
              <w:spacing w:line="240" w:lineRule="auto"/>
              <w:rPr>
                <w:rFonts w:eastAsia="Calibri" w:cstheme="minorHAnsi"/>
              </w:rPr>
            </w:pPr>
            <w:r w:rsidRPr="003E028A">
              <w:rPr>
                <w:rFonts w:eastAsia="Calibri" w:cstheme="minorHAnsi"/>
              </w:rPr>
              <w:t>Wskazanie roku dla podawanych danych</w:t>
            </w:r>
          </w:p>
        </w:tc>
        <w:tc>
          <w:tcPr>
            <w:tcW w:w="3004" w:type="dxa"/>
          </w:tcPr>
          <w:p w14:paraId="3815FE5C"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A3A8F6F" w14:textId="77777777" w:rsidTr="00900EC4">
        <w:tc>
          <w:tcPr>
            <w:tcW w:w="1980" w:type="dxa"/>
            <w:vAlign w:val="center"/>
          </w:tcPr>
          <w:p w14:paraId="2DEED5F7" w14:textId="0B29422B" w:rsidR="00667DC9" w:rsidRPr="00667DC9" w:rsidRDefault="003E028A"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98 / 99</w:t>
            </w:r>
          </w:p>
        </w:tc>
        <w:tc>
          <w:tcPr>
            <w:tcW w:w="3003" w:type="dxa"/>
            <w:vAlign w:val="center"/>
          </w:tcPr>
          <w:p w14:paraId="3E932731" w14:textId="77777777" w:rsidR="00667DC9" w:rsidRPr="003E028A" w:rsidRDefault="00667DC9" w:rsidP="00667DC9">
            <w:pPr>
              <w:pStyle w:val="Default"/>
              <w:rPr>
                <w:rFonts w:asciiTheme="minorHAnsi" w:hAnsiTheme="minorHAnsi" w:cstheme="minorHAnsi"/>
                <w:i/>
                <w:iCs/>
                <w:color w:val="auto"/>
                <w:sz w:val="22"/>
                <w:szCs w:val="22"/>
              </w:rPr>
            </w:pPr>
            <w:r w:rsidRPr="003E028A">
              <w:rPr>
                <w:rFonts w:asciiTheme="minorHAnsi" w:hAnsiTheme="minorHAnsi" w:cstheme="minorHAnsi"/>
                <w:i/>
                <w:iCs/>
                <w:color w:val="auto"/>
                <w:sz w:val="22"/>
                <w:szCs w:val="22"/>
              </w:rPr>
              <w:t>Wykres 35 Bezrobotni wg wieku w latach 2016 i 2021 [%]</w:t>
            </w:r>
          </w:p>
          <w:p w14:paraId="2E536110"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i/>
                <w:iCs/>
                <w:color w:val="auto"/>
                <w:sz w:val="22"/>
                <w:szCs w:val="22"/>
              </w:rPr>
              <w:t>Wykres 37 Bezrobotni wg stażu pracy w latach 2016 i 2021 [%]</w:t>
            </w:r>
          </w:p>
        </w:tc>
        <w:tc>
          <w:tcPr>
            <w:tcW w:w="3004" w:type="dxa"/>
            <w:vAlign w:val="center"/>
          </w:tcPr>
          <w:p w14:paraId="4FBF699E" w14:textId="77777777" w:rsidR="00667DC9" w:rsidRPr="003E028A" w:rsidRDefault="00667DC9" w:rsidP="00667DC9">
            <w:pPr>
              <w:spacing w:line="240" w:lineRule="auto"/>
              <w:rPr>
                <w:rFonts w:eastAsia="Calibri" w:cstheme="minorHAnsi"/>
              </w:rPr>
            </w:pPr>
          </w:p>
        </w:tc>
        <w:tc>
          <w:tcPr>
            <w:tcW w:w="3003" w:type="dxa"/>
            <w:vAlign w:val="center"/>
          </w:tcPr>
          <w:p w14:paraId="7D43C52F" w14:textId="77777777" w:rsidR="00667DC9" w:rsidRPr="003E028A" w:rsidRDefault="00667DC9" w:rsidP="00667DC9">
            <w:pPr>
              <w:spacing w:line="240" w:lineRule="auto"/>
              <w:rPr>
                <w:rFonts w:eastAsia="Calibri" w:cstheme="minorHAnsi"/>
              </w:rPr>
            </w:pPr>
            <w:r w:rsidRPr="003E028A">
              <w:rPr>
                <w:rFonts w:eastAsia="Calibri" w:cstheme="minorHAnsi"/>
              </w:rPr>
              <w:t>Wykresy (grafiki) znajdują się nie pod tymi opisami co należy – zamienić grafiki/wykresy miejscami</w:t>
            </w:r>
          </w:p>
        </w:tc>
        <w:tc>
          <w:tcPr>
            <w:tcW w:w="3004" w:type="dxa"/>
          </w:tcPr>
          <w:p w14:paraId="2BF0A6C5"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F4283B2" w14:textId="77777777" w:rsidTr="00900EC4">
        <w:tc>
          <w:tcPr>
            <w:tcW w:w="1980" w:type="dxa"/>
            <w:vAlign w:val="center"/>
          </w:tcPr>
          <w:p w14:paraId="439D742F" w14:textId="48DC26BD"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100</w:t>
            </w:r>
          </w:p>
        </w:tc>
        <w:tc>
          <w:tcPr>
            <w:tcW w:w="3003" w:type="dxa"/>
            <w:vAlign w:val="center"/>
          </w:tcPr>
          <w:p w14:paraId="0A7F0745"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i/>
                <w:iCs/>
                <w:color w:val="auto"/>
                <w:sz w:val="22"/>
                <w:szCs w:val="22"/>
              </w:rPr>
              <w:t>Rysunek 22 Widok na część TSSE w Stalowej Woli oraz teren Elektrociepłowni Stalowa Wola</w:t>
            </w:r>
          </w:p>
          <w:p w14:paraId="46468D86" w14:textId="77777777" w:rsidR="00667DC9" w:rsidRPr="003E028A" w:rsidRDefault="00667DC9" w:rsidP="00667DC9">
            <w:pPr>
              <w:pStyle w:val="Default"/>
              <w:rPr>
                <w:rFonts w:asciiTheme="minorHAnsi" w:hAnsiTheme="minorHAnsi" w:cstheme="minorHAnsi"/>
                <w:color w:val="auto"/>
                <w:sz w:val="22"/>
                <w:szCs w:val="22"/>
              </w:rPr>
            </w:pPr>
          </w:p>
        </w:tc>
        <w:tc>
          <w:tcPr>
            <w:tcW w:w="3004" w:type="dxa"/>
            <w:vAlign w:val="center"/>
          </w:tcPr>
          <w:p w14:paraId="1BB03502"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i/>
                <w:iCs/>
                <w:color w:val="auto"/>
                <w:sz w:val="22"/>
                <w:szCs w:val="22"/>
              </w:rPr>
              <w:t>Rysunek 22 Widok na część TSSE w Stalowej Woli oraz teren Elektrowni i Elektrociepłowni Stalowa Wola</w:t>
            </w:r>
          </w:p>
          <w:p w14:paraId="51EE53B5" w14:textId="77777777" w:rsidR="00667DC9" w:rsidRPr="003E028A" w:rsidRDefault="00667DC9" w:rsidP="00667DC9">
            <w:pPr>
              <w:spacing w:line="240" w:lineRule="auto"/>
              <w:rPr>
                <w:rFonts w:cstheme="minorHAnsi"/>
              </w:rPr>
            </w:pPr>
          </w:p>
        </w:tc>
        <w:tc>
          <w:tcPr>
            <w:tcW w:w="3003" w:type="dxa"/>
            <w:vAlign w:val="center"/>
          </w:tcPr>
          <w:p w14:paraId="3F0E399F" w14:textId="77777777" w:rsidR="00667DC9" w:rsidRPr="003E028A" w:rsidRDefault="00667DC9" w:rsidP="00667DC9">
            <w:pPr>
              <w:spacing w:line="240" w:lineRule="auto"/>
              <w:rPr>
                <w:rFonts w:eastAsia="Calibri" w:cstheme="minorHAnsi"/>
              </w:rPr>
            </w:pPr>
          </w:p>
        </w:tc>
        <w:tc>
          <w:tcPr>
            <w:tcW w:w="3004" w:type="dxa"/>
          </w:tcPr>
          <w:p w14:paraId="1FC54DB3"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4BB033C" w14:textId="77777777" w:rsidTr="00900EC4">
        <w:tc>
          <w:tcPr>
            <w:tcW w:w="1980" w:type="dxa"/>
            <w:vAlign w:val="center"/>
          </w:tcPr>
          <w:p w14:paraId="65C3424A" w14:textId="40C70690"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103</w:t>
            </w:r>
          </w:p>
        </w:tc>
        <w:tc>
          <w:tcPr>
            <w:tcW w:w="3003" w:type="dxa"/>
            <w:vAlign w:val="center"/>
          </w:tcPr>
          <w:p w14:paraId="0ED31030" w14:textId="77777777" w:rsidR="00667DC9" w:rsidRPr="003E028A" w:rsidRDefault="00667DC9" w:rsidP="00667DC9">
            <w:pPr>
              <w:pStyle w:val="Default"/>
              <w:rPr>
                <w:rFonts w:asciiTheme="minorHAnsi" w:hAnsiTheme="minorHAnsi" w:cstheme="minorHAnsi"/>
                <w:color w:val="auto"/>
                <w:sz w:val="22"/>
                <w:szCs w:val="22"/>
              </w:rPr>
            </w:pPr>
            <w:r w:rsidRPr="003E028A">
              <w:rPr>
                <w:rFonts w:asciiTheme="minorHAnsi" w:hAnsiTheme="minorHAnsi" w:cstheme="minorHAnsi"/>
                <w:color w:val="auto"/>
                <w:sz w:val="22"/>
                <w:szCs w:val="22"/>
              </w:rPr>
              <w:t>z obecności w Mieście dużych firm</w:t>
            </w:r>
          </w:p>
        </w:tc>
        <w:tc>
          <w:tcPr>
            <w:tcW w:w="3004" w:type="dxa"/>
            <w:vAlign w:val="center"/>
          </w:tcPr>
          <w:p w14:paraId="5220CC37" w14:textId="77777777" w:rsidR="00667DC9" w:rsidRPr="003E028A" w:rsidRDefault="00667DC9" w:rsidP="00667DC9">
            <w:pPr>
              <w:spacing w:line="240" w:lineRule="auto"/>
              <w:rPr>
                <w:rFonts w:eastAsia="Calibri" w:cstheme="minorHAnsi"/>
              </w:rPr>
            </w:pPr>
            <w:r w:rsidRPr="003E028A">
              <w:rPr>
                <w:rFonts w:cstheme="minorHAnsi"/>
              </w:rPr>
              <w:t>z obecności w mieście dużych firm</w:t>
            </w:r>
          </w:p>
        </w:tc>
        <w:tc>
          <w:tcPr>
            <w:tcW w:w="3003" w:type="dxa"/>
            <w:vAlign w:val="center"/>
          </w:tcPr>
          <w:p w14:paraId="4F473E75" w14:textId="77777777" w:rsidR="00667DC9" w:rsidRPr="003E028A" w:rsidRDefault="00667DC9" w:rsidP="00667DC9">
            <w:pPr>
              <w:spacing w:line="240" w:lineRule="auto"/>
              <w:rPr>
                <w:rFonts w:eastAsia="Calibri" w:cstheme="minorHAnsi"/>
              </w:rPr>
            </w:pPr>
            <w:r w:rsidRPr="003E028A">
              <w:rPr>
                <w:rFonts w:eastAsia="Calibri" w:cstheme="minorHAnsi"/>
              </w:rPr>
              <w:t>Dotyczy innego miasta niż Stalowa Wola, a przyjęliśmy, że M używamy tylko w odniesieniu do naszego</w:t>
            </w:r>
          </w:p>
        </w:tc>
        <w:tc>
          <w:tcPr>
            <w:tcW w:w="3004" w:type="dxa"/>
          </w:tcPr>
          <w:p w14:paraId="7B33FE9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32D7DE0" w14:textId="77777777" w:rsidTr="00900EC4">
        <w:tc>
          <w:tcPr>
            <w:tcW w:w="1980" w:type="dxa"/>
            <w:vAlign w:val="center"/>
          </w:tcPr>
          <w:p w14:paraId="6577CB91" w14:textId="2E539D5A"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107/108</w:t>
            </w:r>
          </w:p>
        </w:tc>
        <w:tc>
          <w:tcPr>
            <w:tcW w:w="3003" w:type="dxa"/>
            <w:vAlign w:val="center"/>
          </w:tcPr>
          <w:p w14:paraId="3FC97169"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b/>
                <w:bCs/>
                <w:sz w:val="22"/>
                <w:szCs w:val="22"/>
              </w:rPr>
              <w:t xml:space="preserve">Stalowowolska Strefa Gospodarcza </w:t>
            </w:r>
            <w:r w:rsidRPr="00667DC9">
              <w:rPr>
                <w:rFonts w:asciiTheme="minorHAnsi" w:hAnsiTheme="minorHAnsi" w:cstheme="minorHAnsi"/>
                <w:sz w:val="22"/>
                <w:szCs w:val="22"/>
              </w:rPr>
              <w:t>(StSG)</w:t>
            </w:r>
          </w:p>
          <w:p w14:paraId="2E10AD06"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 w budynku SSG prowadziło</w:t>
            </w:r>
          </w:p>
        </w:tc>
        <w:tc>
          <w:tcPr>
            <w:tcW w:w="3004" w:type="dxa"/>
            <w:vAlign w:val="center"/>
          </w:tcPr>
          <w:p w14:paraId="50CA9DE3" w14:textId="77777777" w:rsidR="00667DC9" w:rsidRPr="00667DC9" w:rsidRDefault="00667DC9" w:rsidP="00667DC9">
            <w:pPr>
              <w:spacing w:line="240" w:lineRule="auto"/>
              <w:rPr>
                <w:rFonts w:eastAsia="Calibri" w:cstheme="minorHAnsi"/>
              </w:rPr>
            </w:pPr>
            <w:r w:rsidRPr="00667DC9">
              <w:rPr>
                <w:rFonts w:eastAsia="Calibri" w:cstheme="minorHAnsi"/>
              </w:rPr>
              <w:t>StSG lub SSG</w:t>
            </w:r>
          </w:p>
        </w:tc>
        <w:tc>
          <w:tcPr>
            <w:tcW w:w="3003" w:type="dxa"/>
            <w:vAlign w:val="center"/>
          </w:tcPr>
          <w:p w14:paraId="0817FE16" w14:textId="77777777" w:rsidR="00667DC9" w:rsidRPr="00667DC9" w:rsidRDefault="00667DC9" w:rsidP="00667DC9">
            <w:pPr>
              <w:spacing w:line="240" w:lineRule="auto"/>
              <w:rPr>
                <w:rFonts w:eastAsia="Calibri" w:cstheme="minorHAnsi"/>
              </w:rPr>
            </w:pPr>
            <w:r w:rsidRPr="00667DC9">
              <w:rPr>
                <w:rFonts w:eastAsia="Calibri" w:cstheme="minorHAnsi"/>
              </w:rPr>
              <w:t>Ujednolicić zapis skrótowy</w:t>
            </w:r>
          </w:p>
        </w:tc>
        <w:tc>
          <w:tcPr>
            <w:tcW w:w="3004" w:type="dxa"/>
          </w:tcPr>
          <w:p w14:paraId="1B7B45B2"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2037BD1" w14:textId="77777777" w:rsidTr="00900EC4">
        <w:tc>
          <w:tcPr>
            <w:tcW w:w="1980" w:type="dxa"/>
            <w:vAlign w:val="center"/>
          </w:tcPr>
          <w:p w14:paraId="6342EDC3" w14:textId="58C853C5"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108</w:t>
            </w:r>
          </w:p>
        </w:tc>
        <w:tc>
          <w:tcPr>
            <w:tcW w:w="3003" w:type="dxa"/>
            <w:vAlign w:val="center"/>
          </w:tcPr>
          <w:p w14:paraId="19A8478E" w14:textId="77777777" w:rsidR="00667DC9" w:rsidRPr="00667DC9" w:rsidRDefault="00667DC9" w:rsidP="00667DC9">
            <w:pPr>
              <w:adjustRightInd w:val="0"/>
              <w:spacing w:line="240" w:lineRule="auto"/>
              <w:rPr>
                <w:rFonts w:cstheme="minorHAnsi"/>
                <w:color w:val="000000"/>
              </w:rPr>
            </w:pPr>
          </w:p>
          <w:p w14:paraId="67CDD3C5" w14:textId="77777777" w:rsidR="00667DC9" w:rsidRPr="00667DC9" w:rsidRDefault="00667DC9" w:rsidP="00667DC9">
            <w:pPr>
              <w:adjustRightInd w:val="0"/>
              <w:spacing w:line="240" w:lineRule="auto"/>
              <w:rPr>
                <w:rFonts w:cstheme="minorHAnsi"/>
                <w:color w:val="000000"/>
              </w:rPr>
            </w:pPr>
            <w:r w:rsidRPr="00667DC9">
              <w:rPr>
                <w:rFonts w:cstheme="minorHAnsi"/>
                <w:color w:val="000000"/>
              </w:rPr>
              <w:t>Pracownia chemiczna</w:t>
            </w:r>
          </w:p>
          <w:p w14:paraId="5E422DD1" w14:textId="77777777" w:rsidR="00667DC9" w:rsidRPr="00667DC9" w:rsidRDefault="00667DC9" w:rsidP="00667DC9">
            <w:pPr>
              <w:pStyle w:val="Default"/>
              <w:rPr>
                <w:rFonts w:asciiTheme="minorHAnsi" w:hAnsiTheme="minorHAnsi" w:cstheme="minorHAnsi"/>
                <w:b/>
                <w:bCs/>
                <w:sz w:val="22"/>
                <w:szCs w:val="22"/>
              </w:rPr>
            </w:pPr>
          </w:p>
        </w:tc>
        <w:tc>
          <w:tcPr>
            <w:tcW w:w="3004" w:type="dxa"/>
            <w:vAlign w:val="center"/>
          </w:tcPr>
          <w:p w14:paraId="2BE4916E" w14:textId="77777777" w:rsidR="00667DC9" w:rsidRPr="00667DC9" w:rsidRDefault="00667DC9" w:rsidP="00667DC9">
            <w:pPr>
              <w:adjustRightInd w:val="0"/>
              <w:spacing w:line="240" w:lineRule="auto"/>
              <w:rPr>
                <w:rFonts w:cstheme="minorHAnsi"/>
                <w:color w:val="000000"/>
              </w:rPr>
            </w:pPr>
            <w:r w:rsidRPr="00667DC9">
              <w:rPr>
                <w:rFonts w:cstheme="minorHAnsi"/>
                <w:color w:val="000000"/>
              </w:rPr>
              <w:t>Pracownia Chemiczna</w:t>
            </w:r>
          </w:p>
          <w:p w14:paraId="7AABEF04" w14:textId="77777777" w:rsidR="00667DC9" w:rsidRPr="00667DC9" w:rsidRDefault="00667DC9" w:rsidP="00667DC9">
            <w:pPr>
              <w:spacing w:line="240" w:lineRule="auto"/>
              <w:rPr>
                <w:rFonts w:eastAsia="Calibri" w:cstheme="minorHAnsi"/>
              </w:rPr>
            </w:pPr>
          </w:p>
        </w:tc>
        <w:tc>
          <w:tcPr>
            <w:tcW w:w="3003" w:type="dxa"/>
            <w:vAlign w:val="center"/>
          </w:tcPr>
          <w:p w14:paraId="30FD664A" w14:textId="77777777" w:rsidR="00667DC9" w:rsidRPr="00667DC9" w:rsidRDefault="00667DC9" w:rsidP="00667DC9">
            <w:pPr>
              <w:spacing w:line="240" w:lineRule="auto"/>
              <w:rPr>
                <w:rFonts w:eastAsia="Calibri" w:cstheme="minorHAnsi"/>
              </w:rPr>
            </w:pPr>
            <w:r w:rsidRPr="00667DC9">
              <w:rPr>
                <w:rFonts w:eastAsia="Calibri" w:cstheme="minorHAnsi"/>
              </w:rPr>
              <w:t>Nazwa pracowni</w:t>
            </w:r>
          </w:p>
        </w:tc>
        <w:tc>
          <w:tcPr>
            <w:tcW w:w="3004" w:type="dxa"/>
          </w:tcPr>
          <w:p w14:paraId="0449E5D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206F1D5" w14:textId="77777777" w:rsidTr="00900EC4">
        <w:tc>
          <w:tcPr>
            <w:tcW w:w="1980" w:type="dxa"/>
            <w:vAlign w:val="center"/>
          </w:tcPr>
          <w:p w14:paraId="7AB1CD6D" w14:textId="184290C0"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108</w:t>
            </w:r>
          </w:p>
        </w:tc>
        <w:tc>
          <w:tcPr>
            <w:tcW w:w="3003" w:type="dxa"/>
            <w:vAlign w:val="center"/>
          </w:tcPr>
          <w:p w14:paraId="1222B9E6" w14:textId="77777777" w:rsidR="00667DC9" w:rsidRPr="00667DC9" w:rsidRDefault="00667DC9" w:rsidP="00667DC9">
            <w:pPr>
              <w:adjustRightInd w:val="0"/>
              <w:spacing w:line="240" w:lineRule="auto"/>
              <w:rPr>
                <w:rFonts w:cstheme="minorHAnsi"/>
                <w:color w:val="000000"/>
              </w:rPr>
            </w:pPr>
          </w:p>
          <w:p w14:paraId="5942643A" w14:textId="77777777" w:rsidR="00667DC9" w:rsidRPr="00667DC9" w:rsidRDefault="00667DC9" w:rsidP="00667DC9">
            <w:pPr>
              <w:adjustRightInd w:val="0"/>
              <w:spacing w:line="240" w:lineRule="auto"/>
              <w:rPr>
                <w:rFonts w:cstheme="minorHAnsi"/>
                <w:color w:val="000000"/>
              </w:rPr>
            </w:pPr>
            <w:r w:rsidRPr="00667DC9">
              <w:rPr>
                <w:rFonts w:cstheme="minorHAnsi"/>
                <w:color w:val="000000"/>
              </w:rPr>
              <w:t>Pracowania Przygotowania Prób</w:t>
            </w:r>
          </w:p>
          <w:p w14:paraId="630BDD56" w14:textId="77777777" w:rsidR="00667DC9" w:rsidRPr="00667DC9" w:rsidRDefault="00667DC9" w:rsidP="00667DC9">
            <w:pPr>
              <w:adjustRightInd w:val="0"/>
              <w:spacing w:line="240" w:lineRule="auto"/>
              <w:rPr>
                <w:rFonts w:cstheme="minorHAnsi"/>
                <w:color w:val="000000"/>
              </w:rPr>
            </w:pPr>
          </w:p>
        </w:tc>
        <w:tc>
          <w:tcPr>
            <w:tcW w:w="3004" w:type="dxa"/>
            <w:vAlign w:val="center"/>
          </w:tcPr>
          <w:p w14:paraId="59370508" w14:textId="77777777" w:rsidR="00667DC9" w:rsidRPr="003E028A" w:rsidRDefault="00667DC9" w:rsidP="00667DC9">
            <w:pPr>
              <w:adjustRightInd w:val="0"/>
              <w:spacing w:line="240" w:lineRule="auto"/>
              <w:rPr>
                <w:rFonts w:cstheme="minorHAnsi"/>
              </w:rPr>
            </w:pPr>
            <w:r w:rsidRPr="003E028A">
              <w:rPr>
                <w:rFonts w:cstheme="minorHAnsi"/>
              </w:rPr>
              <w:t>Pracownia Przygotowania Prób</w:t>
            </w:r>
          </w:p>
          <w:p w14:paraId="2EC8E71D" w14:textId="77777777" w:rsidR="00667DC9" w:rsidRPr="003E028A" w:rsidRDefault="00667DC9" w:rsidP="00667DC9">
            <w:pPr>
              <w:adjustRightInd w:val="0"/>
              <w:spacing w:line="240" w:lineRule="auto"/>
              <w:rPr>
                <w:rFonts w:cstheme="minorHAnsi"/>
              </w:rPr>
            </w:pPr>
          </w:p>
        </w:tc>
        <w:tc>
          <w:tcPr>
            <w:tcW w:w="3003" w:type="dxa"/>
            <w:vAlign w:val="center"/>
          </w:tcPr>
          <w:p w14:paraId="6C5709E4" w14:textId="77777777" w:rsidR="00667DC9" w:rsidRPr="003E028A" w:rsidRDefault="00667DC9" w:rsidP="00667DC9">
            <w:pPr>
              <w:spacing w:line="240" w:lineRule="auto"/>
              <w:rPr>
                <w:rFonts w:eastAsia="Calibri" w:cstheme="minorHAnsi"/>
              </w:rPr>
            </w:pPr>
            <w:r w:rsidRPr="003E028A">
              <w:rPr>
                <w:rFonts w:eastAsia="Calibri" w:cstheme="minorHAnsi"/>
              </w:rPr>
              <w:t>literówka</w:t>
            </w:r>
          </w:p>
        </w:tc>
        <w:tc>
          <w:tcPr>
            <w:tcW w:w="3004" w:type="dxa"/>
          </w:tcPr>
          <w:p w14:paraId="62235F2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38B74DA" w14:textId="77777777" w:rsidTr="00900EC4">
        <w:tc>
          <w:tcPr>
            <w:tcW w:w="1980" w:type="dxa"/>
            <w:vAlign w:val="center"/>
          </w:tcPr>
          <w:p w14:paraId="5F78197F" w14:textId="4CB7C39B" w:rsidR="00667DC9" w:rsidRPr="00667DC9" w:rsidRDefault="003E028A"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1D7701EC"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od Piotrkowa Trybunalskiego do Niska, miasto (…)</w:t>
            </w:r>
          </w:p>
          <w:p w14:paraId="79916A9C" w14:textId="77777777" w:rsidR="00667DC9" w:rsidRPr="00667DC9" w:rsidRDefault="00667DC9" w:rsidP="00667DC9">
            <w:pPr>
              <w:pStyle w:val="Default"/>
              <w:rPr>
                <w:rFonts w:asciiTheme="minorHAnsi" w:hAnsiTheme="minorHAnsi" w:cstheme="minorHAnsi"/>
                <w:sz w:val="22"/>
                <w:szCs w:val="22"/>
              </w:rPr>
            </w:pPr>
          </w:p>
        </w:tc>
        <w:tc>
          <w:tcPr>
            <w:tcW w:w="3004" w:type="dxa"/>
            <w:vAlign w:val="center"/>
          </w:tcPr>
          <w:p w14:paraId="5AB3E57F" w14:textId="77777777" w:rsidR="00667DC9" w:rsidRPr="003E028A" w:rsidRDefault="00667DC9" w:rsidP="00667DC9">
            <w:pPr>
              <w:spacing w:line="240" w:lineRule="auto"/>
              <w:rPr>
                <w:rFonts w:eastAsia="Calibri" w:cstheme="minorHAnsi"/>
              </w:rPr>
            </w:pPr>
            <w:r w:rsidRPr="003E028A">
              <w:rPr>
                <w:rFonts w:cstheme="minorHAnsi"/>
              </w:rPr>
              <w:t>od Piotrkowa Trybunalskiego do Niska, Miasto (…)</w:t>
            </w:r>
          </w:p>
        </w:tc>
        <w:tc>
          <w:tcPr>
            <w:tcW w:w="3003" w:type="dxa"/>
            <w:vAlign w:val="center"/>
          </w:tcPr>
          <w:p w14:paraId="427818AC" w14:textId="77777777" w:rsidR="00667DC9" w:rsidRPr="003E028A" w:rsidRDefault="00667DC9" w:rsidP="00667DC9">
            <w:pPr>
              <w:spacing w:line="240" w:lineRule="auto"/>
              <w:rPr>
                <w:rFonts w:eastAsia="Calibri" w:cstheme="minorHAnsi"/>
              </w:rPr>
            </w:pPr>
          </w:p>
        </w:tc>
        <w:tc>
          <w:tcPr>
            <w:tcW w:w="3004" w:type="dxa"/>
          </w:tcPr>
          <w:p w14:paraId="145748A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29F8FF1" w14:textId="77777777" w:rsidTr="00900EC4">
        <w:tc>
          <w:tcPr>
            <w:tcW w:w="1980" w:type="dxa"/>
            <w:vAlign w:val="center"/>
          </w:tcPr>
          <w:p w14:paraId="480EB9E5" w14:textId="1412C94F"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77FE52D7"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droga wojewódzka nr 872 (Nisko – Jasienica),</w:t>
            </w:r>
          </w:p>
        </w:tc>
        <w:tc>
          <w:tcPr>
            <w:tcW w:w="3004" w:type="dxa"/>
            <w:vAlign w:val="center"/>
          </w:tcPr>
          <w:p w14:paraId="72BCFB56" w14:textId="77777777" w:rsidR="00667DC9" w:rsidRPr="003E028A" w:rsidRDefault="00667DC9" w:rsidP="00667DC9">
            <w:pPr>
              <w:spacing w:line="240" w:lineRule="auto"/>
              <w:rPr>
                <w:rFonts w:cstheme="minorHAnsi"/>
              </w:rPr>
            </w:pPr>
            <w:r w:rsidRPr="003E028A">
              <w:rPr>
                <w:rFonts w:cstheme="minorHAnsi"/>
              </w:rPr>
              <w:t>droga wojewódzka nr 872 (Nisko – Łoniów),</w:t>
            </w:r>
          </w:p>
        </w:tc>
        <w:tc>
          <w:tcPr>
            <w:tcW w:w="3003" w:type="dxa"/>
            <w:vAlign w:val="center"/>
          </w:tcPr>
          <w:p w14:paraId="57030E8C" w14:textId="77777777" w:rsidR="00667DC9" w:rsidRPr="003E028A" w:rsidRDefault="00667DC9" w:rsidP="00667DC9">
            <w:pPr>
              <w:spacing w:line="240" w:lineRule="auto"/>
              <w:rPr>
                <w:rFonts w:eastAsia="Calibri" w:cstheme="minorHAnsi"/>
              </w:rPr>
            </w:pPr>
          </w:p>
        </w:tc>
        <w:tc>
          <w:tcPr>
            <w:tcW w:w="3004" w:type="dxa"/>
          </w:tcPr>
          <w:p w14:paraId="2B51F7E3"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2E39BAD" w14:textId="77777777" w:rsidTr="00900EC4">
        <w:tc>
          <w:tcPr>
            <w:tcW w:w="1980" w:type="dxa"/>
            <w:vAlign w:val="center"/>
          </w:tcPr>
          <w:p w14:paraId="3E61C72D" w14:textId="2FC19C24"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4822CCC9"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również na wielkość miasta, jako jego zaletę</w:t>
            </w:r>
          </w:p>
        </w:tc>
        <w:tc>
          <w:tcPr>
            <w:tcW w:w="3004" w:type="dxa"/>
            <w:vAlign w:val="center"/>
          </w:tcPr>
          <w:p w14:paraId="7A1717C7" w14:textId="77777777" w:rsidR="00667DC9" w:rsidRPr="003E028A" w:rsidRDefault="00667DC9" w:rsidP="00667DC9">
            <w:pPr>
              <w:spacing w:line="240" w:lineRule="auto"/>
              <w:rPr>
                <w:rFonts w:eastAsia="Calibri" w:cstheme="minorHAnsi"/>
              </w:rPr>
            </w:pPr>
            <w:r w:rsidRPr="003E028A">
              <w:rPr>
                <w:rFonts w:cstheme="minorHAnsi"/>
              </w:rPr>
              <w:t>również na wielkość Miasta, jako jego zaletę</w:t>
            </w:r>
          </w:p>
        </w:tc>
        <w:tc>
          <w:tcPr>
            <w:tcW w:w="3003" w:type="dxa"/>
            <w:vAlign w:val="center"/>
          </w:tcPr>
          <w:p w14:paraId="62F8288C" w14:textId="77777777" w:rsidR="00667DC9" w:rsidRPr="003E028A" w:rsidRDefault="00667DC9" w:rsidP="00667DC9">
            <w:pPr>
              <w:spacing w:line="240" w:lineRule="auto"/>
              <w:rPr>
                <w:rFonts w:eastAsia="Calibri" w:cstheme="minorHAnsi"/>
              </w:rPr>
            </w:pPr>
          </w:p>
        </w:tc>
        <w:tc>
          <w:tcPr>
            <w:tcW w:w="3004" w:type="dxa"/>
          </w:tcPr>
          <w:p w14:paraId="65387B6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60C6174" w14:textId="77777777" w:rsidTr="00900EC4">
        <w:tc>
          <w:tcPr>
            <w:tcW w:w="1980" w:type="dxa"/>
            <w:vAlign w:val="center"/>
          </w:tcPr>
          <w:p w14:paraId="30D81397" w14:textId="318FCCA6"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6C74563A"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872 (Nisko – Jasienica),</w:t>
            </w:r>
          </w:p>
        </w:tc>
        <w:tc>
          <w:tcPr>
            <w:tcW w:w="3004" w:type="dxa"/>
            <w:vAlign w:val="center"/>
          </w:tcPr>
          <w:p w14:paraId="461CEF1F" w14:textId="77777777" w:rsidR="00667DC9" w:rsidRPr="003E028A" w:rsidRDefault="00667DC9" w:rsidP="00667DC9">
            <w:pPr>
              <w:spacing w:line="240" w:lineRule="auto"/>
              <w:rPr>
                <w:rFonts w:cstheme="minorHAnsi"/>
              </w:rPr>
            </w:pPr>
            <w:r w:rsidRPr="003E028A">
              <w:rPr>
                <w:rFonts w:cstheme="minorHAnsi"/>
              </w:rPr>
              <w:t>872 (Nisko – Łoniów),</w:t>
            </w:r>
          </w:p>
        </w:tc>
        <w:tc>
          <w:tcPr>
            <w:tcW w:w="3003" w:type="dxa"/>
            <w:vAlign w:val="center"/>
          </w:tcPr>
          <w:p w14:paraId="5F0E626F" w14:textId="77777777" w:rsidR="00667DC9" w:rsidRPr="003E028A" w:rsidRDefault="00667DC9" w:rsidP="00667DC9">
            <w:pPr>
              <w:spacing w:line="240" w:lineRule="auto"/>
              <w:rPr>
                <w:rFonts w:eastAsia="Calibri" w:cstheme="minorHAnsi"/>
              </w:rPr>
            </w:pPr>
          </w:p>
        </w:tc>
        <w:tc>
          <w:tcPr>
            <w:tcW w:w="3004" w:type="dxa"/>
          </w:tcPr>
          <w:p w14:paraId="45E324ED"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B7AE693" w14:textId="77777777" w:rsidTr="00900EC4">
        <w:tc>
          <w:tcPr>
            <w:tcW w:w="1980" w:type="dxa"/>
            <w:vAlign w:val="center"/>
          </w:tcPr>
          <w:p w14:paraId="14037250" w14:textId="74AABF4A" w:rsidR="00667DC9" w:rsidRPr="00667DC9" w:rsidRDefault="00D83B31"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120</w:t>
            </w:r>
          </w:p>
        </w:tc>
        <w:tc>
          <w:tcPr>
            <w:tcW w:w="3003" w:type="dxa"/>
            <w:vAlign w:val="center"/>
          </w:tcPr>
          <w:p w14:paraId="6345325D"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Z drogą krajową S19 stanowiącą bezpośrednie połączenie z międzynarodowym szlakiem łączącym północ Europy z południem - trasą Via Carpatia</w:t>
            </w:r>
          </w:p>
        </w:tc>
        <w:tc>
          <w:tcPr>
            <w:tcW w:w="3004" w:type="dxa"/>
            <w:vAlign w:val="center"/>
          </w:tcPr>
          <w:p w14:paraId="70AA08AD" w14:textId="77777777" w:rsidR="00667DC9" w:rsidRPr="00D83B31" w:rsidRDefault="00667DC9" w:rsidP="00667DC9">
            <w:pPr>
              <w:spacing w:line="240" w:lineRule="auto"/>
              <w:rPr>
                <w:rFonts w:cstheme="minorHAnsi"/>
              </w:rPr>
            </w:pPr>
          </w:p>
        </w:tc>
        <w:tc>
          <w:tcPr>
            <w:tcW w:w="3003" w:type="dxa"/>
            <w:vAlign w:val="center"/>
          </w:tcPr>
          <w:p w14:paraId="461BCE75" w14:textId="77777777" w:rsidR="00667DC9" w:rsidRPr="00D83B31" w:rsidRDefault="00667DC9" w:rsidP="00667DC9">
            <w:pPr>
              <w:spacing w:line="240" w:lineRule="auto"/>
              <w:rPr>
                <w:rFonts w:eastAsia="Calibri" w:cstheme="minorHAnsi"/>
              </w:rPr>
            </w:pPr>
            <w:r w:rsidRPr="00D83B31">
              <w:rPr>
                <w:rFonts w:eastAsia="Calibri" w:cstheme="minorHAnsi"/>
              </w:rPr>
              <w:t>Droga ekspresowa S19 to element międzynarodowego szlaku Via Carpatia, łączącego Europę Północną i Południową. W Polsce trasa ta będzie miała około 700 km długości</w:t>
            </w:r>
          </w:p>
        </w:tc>
        <w:tc>
          <w:tcPr>
            <w:tcW w:w="3004" w:type="dxa"/>
          </w:tcPr>
          <w:p w14:paraId="33CC30D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10FA280F" w14:textId="77777777" w:rsidTr="00900EC4">
        <w:tc>
          <w:tcPr>
            <w:tcW w:w="1980" w:type="dxa"/>
            <w:vAlign w:val="center"/>
          </w:tcPr>
          <w:p w14:paraId="74EC64E6" w14:textId="5579628F"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2BE7C10B"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S-74</w:t>
            </w:r>
          </w:p>
        </w:tc>
        <w:tc>
          <w:tcPr>
            <w:tcW w:w="3004" w:type="dxa"/>
            <w:vAlign w:val="center"/>
          </w:tcPr>
          <w:p w14:paraId="74E595A4" w14:textId="77777777" w:rsidR="00667DC9" w:rsidRPr="00D83B31" w:rsidRDefault="00667DC9" w:rsidP="00667DC9">
            <w:pPr>
              <w:spacing w:line="240" w:lineRule="auto"/>
              <w:rPr>
                <w:rFonts w:cstheme="minorHAnsi"/>
              </w:rPr>
            </w:pPr>
            <w:r w:rsidRPr="00D83B31">
              <w:rPr>
                <w:rFonts w:cstheme="minorHAnsi"/>
              </w:rPr>
              <w:t>S74</w:t>
            </w:r>
          </w:p>
        </w:tc>
        <w:tc>
          <w:tcPr>
            <w:tcW w:w="3003" w:type="dxa"/>
            <w:vAlign w:val="center"/>
          </w:tcPr>
          <w:p w14:paraId="26AA9BD5" w14:textId="77777777" w:rsidR="00667DC9" w:rsidRPr="00D83B31" w:rsidRDefault="00667DC9" w:rsidP="00667DC9">
            <w:pPr>
              <w:spacing w:line="240" w:lineRule="auto"/>
              <w:rPr>
                <w:rFonts w:eastAsia="Calibri" w:cstheme="minorHAnsi"/>
              </w:rPr>
            </w:pPr>
            <w:r w:rsidRPr="00D83B31">
              <w:rPr>
                <w:rFonts w:eastAsia="Calibri" w:cstheme="minorHAnsi"/>
              </w:rPr>
              <w:t>Bez myślinika</w:t>
            </w:r>
          </w:p>
        </w:tc>
        <w:tc>
          <w:tcPr>
            <w:tcW w:w="3004" w:type="dxa"/>
          </w:tcPr>
          <w:p w14:paraId="7A28F98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F8C2B43" w14:textId="77777777" w:rsidTr="00900EC4">
        <w:tc>
          <w:tcPr>
            <w:tcW w:w="1980" w:type="dxa"/>
            <w:vAlign w:val="center"/>
          </w:tcPr>
          <w:p w14:paraId="67DF83EA" w14:textId="2CC6D859"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120</w:t>
            </w:r>
          </w:p>
        </w:tc>
        <w:tc>
          <w:tcPr>
            <w:tcW w:w="3003" w:type="dxa"/>
            <w:vAlign w:val="center"/>
          </w:tcPr>
          <w:p w14:paraId="04D49841"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i/>
                <w:iCs/>
                <w:color w:val="auto"/>
                <w:sz w:val="22"/>
                <w:szCs w:val="22"/>
              </w:rPr>
              <w:t>Rysunek 24 Skrzyżowanie ulic S. Staszica i A .Mickiewicza w Stalowe Woli</w:t>
            </w:r>
          </w:p>
        </w:tc>
        <w:tc>
          <w:tcPr>
            <w:tcW w:w="3004" w:type="dxa"/>
            <w:vAlign w:val="center"/>
          </w:tcPr>
          <w:p w14:paraId="6AE1ACD5" w14:textId="77777777" w:rsidR="00667DC9" w:rsidRPr="00D83B31" w:rsidRDefault="00667DC9" w:rsidP="00667DC9">
            <w:pPr>
              <w:spacing w:line="240" w:lineRule="auto"/>
              <w:rPr>
                <w:rFonts w:eastAsia="Calibri" w:cstheme="minorHAnsi"/>
              </w:rPr>
            </w:pPr>
            <w:r w:rsidRPr="00D83B31">
              <w:rPr>
                <w:rFonts w:cstheme="minorHAnsi"/>
                <w:i/>
                <w:iCs/>
              </w:rPr>
              <w:t>Rysunek 24 Skrzyżowanie ulic S. Staszica i A .Mickiewicza w Stalowej Woli</w:t>
            </w:r>
          </w:p>
        </w:tc>
        <w:tc>
          <w:tcPr>
            <w:tcW w:w="3003" w:type="dxa"/>
            <w:vAlign w:val="center"/>
          </w:tcPr>
          <w:p w14:paraId="6EB0628F" w14:textId="77777777" w:rsidR="00667DC9" w:rsidRPr="00D83B31" w:rsidRDefault="00667DC9" w:rsidP="00667DC9">
            <w:pPr>
              <w:spacing w:line="240" w:lineRule="auto"/>
              <w:rPr>
                <w:rFonts w:eastAsia="Calibri" w:cstheme="minorHAnsi"/>
              </w:rPr>
            </w:pPr>
          </w:p>
        </w:tc>
        <w:tc>
          <w:tcPr>
            <w:tcW w:w="3004" w:type="dxa"/>
          </w:tcPr>
          <w:p w14:paraId="7FC1F97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3597FBD" w14:textId="77777777" w:rsidTr="00900EC4">
        <w:tc>
          <w:tcPr>
            <w:tcW w:w="1980" w:type="dxa"/>
            <w:vAlign w:val="center"/>
          </w:tcPr>
          <w:p w14:paraId="4F648BDF" w14:textId="6366A459"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125</w:t>
            </w:r>
          </w:p>
        </w:tc>
        <w:tc>
          <w:tcPr>
            <w:tcW w:w="3003" w:type="dxa"/>
            <w:vAlign w:val="center"/>
          </w:tcPr>
          <w:p w14:paraId="5F56BE61" w14:textId="77777777" w:rsidR="00667DC9" w:rsidRPr="00667DC9" w:rsidRDefault="00667DC9" w:rsidP="00667DC9">
            <w:pPr>
              <w:pStyle w:val="Default"/>
              <w:rPr>
                <w:rFonts w:asciiTheme="minorHAnsi" w:hAnsiTheme="minorHAnsi" w:cstheme="minorHAnsi"/>
                <w:i/>
                <w:iCs/>
                <w:color w:val="44536A"/>
                <w:sz w:val="22"/>
                <w:szCs w:val="22"/>
              </w:rPr>
            </w:pPr>
            <w:r w:rsidRPr="00667DC9">
              <w:rPr>
                <w:rFonts w:asciiTheme="minorHAnsi" w:hAnsiTheme="minorHAnsi" w:cstheme="minorHAnsi"/>
                <w:sz w:val="22"/>
                <w:szCs w:val="22"/>
              </w:rPr>
              <w:t>W maju 2022 r. zakończone zostały negocjacje z NFOŚiGW, a umowa o dofinansowanie projektu została podpisana 15 lipca 2022 r.</w:t>
            </w:r>
          </w:p>
        </w:tc>
        <w:tc>
          <w:tcPr>
            <w:tcW w:w="3004" w:type="dxa"/>
            <w:vAlign w:val="center"/>
          </w:tcPr>
          <w:p w14:paraId="1DD27D4F" w14:textId="77777777" w:rsidR="00667DC9" w:rsidRPr="00667DC9" w:rsidRDefault="00667DC9" w:rsidP="00667DC9">
            <w:pPr>
              <w:spacing w:line="240" w:lineRule="auto"/>
              <w:rPr>
                <w:rFonts w:cstheme="minorHAnsi"/>
                <w:i/>
                <w:iCs/>
                <w:color w:val="44536A"/>
              </w:rPr>
            </w:pPr>
          </w:p>
        </w:tc>
        <w:tc>
          <w:tcPr>
            <w:tcW w:w="3003" w:type="dxa"/>
            <w:vAlign w:val="center"/>
          </w:tcPr>
          <w:p w14:paraId="2F1E1305" w14:textId="77777777" w:rsidR="00667DC9" w:rsidRPr="00667DC9" w:rsidRDefault="00667DC9" w:rsidP="00667DC9">
            <w:pPr>
              <w:spacing w:line="240" w:lineRule="auto"/>
              <w:rPr>
                <w:rFonts w:eastAsia="Calibri" w:cstheme="minorHAnsi"/>
              </w:rPr>
            </w:pPr>
            <w:r w:rsidRPr="00667DC9">
              <w:rPr>
                <w:rFonts w:eastAsia="Calibri" w:cstheme="minorHAnsi"/>
              </w:rPr>
              <w:t>Niepotrzebna ponowna wzmianka. Tą informacją zaczyna się akapit.</w:t>
            </w:r>
          </w:p>
        </w:tc>
        <w:tc>
          <w:tcPr>
            <w:tcW w:w="3004" w:type="dxa"/>
          </w:tcPr>
          <w:p w14:paraId="2FCC800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 – usunięto zapis.</w:t>
            </w:r>
          </w:p>
        </w:tc>
      </w:tr>
      <w:tr w:rsidR="00667DC9" w:rsidRPr="00667DC9" w14:paraId="3FB682E7" w14:textId="77777777" w:rsidTr="00900EC4">
        <w:tc>
          <w:tcPr>
            <w:tcW w:w="1980" w:type="dxa"/>
            <w:vAlign w:val="center"/>
          </w:tcPr>
          <w:p w14:paraId="2B8649A8" w14:textId="73BBD840"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126</w:t>
            </w:r>
          </w:p>
        </w:tc>
        <w:tc>
          <w:tcPr>
            <w:tcW w:w="3003" w:type="dxa"/>
            <w:vAlign w:val="center"/>
          </w:tcPr>
          <w:p w14:paraId="59C47D42"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 xml:space="preserve">na terenie miasta działają także przewoźnicy prywatni m.in., </w:t>
            </w:r>
          </w:p>
          <w:p w14:paraId="620634E6"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strike/>
                <w:color w:val="auto"/>
                <w:sz w:val="22"/>
                <w:szCs w:val="22"/>
              </w:rPr>
              <w:t>Ekspres-Bus Miś Tadeusz</w:t>
            </w:r>
            <w:r w:rsidRPr="00D83B31">
              <w:rPr>
                <w:rFonts w:asciiTheme="minorHAnsi" w:hAnsiTheme="minorHAnsi" w:cstheme="minorHAnsi"/>
                <w:color w:val="auto"/>
                <w:sz w:val="22"/>
                <w:szCs w:val="22"/>
              </w:rPr>
              <w:t>,</w:t>
            </w:r>
          </w:p>
        </w:tc>
        <w:tc>
          <w:tcPr>
            <w:tcW w:w="3004" w:type="dxa"/>
            <w:vAlign w:val="center"/>
          </w:tcPr>
          <w:p w14:paraId="23285949" w14:textId="77777777" w:rsidR="00667DC9" w:rsidRPr="00D83B31" w:rsidRDefault="00667DC9" w:rsidP="00667DC9">
            <w:pPr>
              <w:spacing w:line="240" w:lineRule="auto"/>
              <w:rPr>
                <w:rFonts w:cstheme="minorHAnsi"/>
              </w:rPr>
            </w:pPr>
            <w:r w:rsidRPr="00D83B31">
              <w:rPr>
                <w:rFonts w:cstheme="minorHAnsi"/>
              </w:rPr>
              <w:t xml:space="preserve">na terenie miasta działają także przewoźnicy prywatni </w:t>
            </w:r>
          </w:p>
          <w:p w14:paraId="5DF6176A" w14:textId="77777777" w:rsidR="00667DC9" w:rsidRPr="00D83B31" w:rsidRDefault="00667DC9" w:rsidP="00667DC9">
            <w:pPr>
              <w:spacing w:line="240" w:lineRule="auto"/>
              <w:rPr>
                <w:rFonts w:cstheme="minorHAnsi"/>
                <w:i/>
                <w:iCs/>
              </w:rPr>
            </w:pPr>
            <w:r w:rsidRPr="00D83B31">
              <w:rPr>
                <w:rFonts w:cstheme="minorHAnsi"/>
              </w:rPr>
              <w:t>m.in. Firma Transportowa JOTKA …</w:t>
            </w:r>
          </w:p>
        </w:tc>
        <w:tc>
          <w:tcPr>
            <w:tcW w:w="3003" w:type="dxa"/>
            <w:vAlign w:val="center"/>
          </w:tcPr>
          <w:p w14:paraId="44ED2BCD" w14:textId="77777777" w:rsidR="00667DC9" w:rsidRPr="00667DC9" w:rsidRDefault="00667DC9" w:rsidP="00667DC9">
            <w:pPr>
              <w:spacing w:line="240" w:lineRule="auto"/>
              <w:rPr>
                <w:rFonts w:eastAsia="Calibri" w:cstheme="minorHAnsi"/>
              </w:rPr>
            </w:pPr>
            <w:r w:rsidRPr="00667DC9">
              <w:rPr>
                <w:rFonts w:eastAsia="Calibri" w:cstheme="minorHAnsi"/>
              </w:rPr>
              <w:t xml:space="preserve">Przeniesienie “m.in.” do następnej linijki , bez przecinka usunąć </w:t>
            </w:r>
            <w:r w:rsidRPr="00667DC9">
              <w:rPr>
                <w:rFonts w:cstheme="minorHAnsi"/>
              </w:rPr>
              <w:t>Ekspres-Bus Miś Tadeusz</w:t>
            </w:r>
          </w:p>
        </w:tc>
        <w:tc>
          <w:tcPr>
            <w:tcW w:w="3004" w:type="dxa"/>
          </w:tcPr>
          <w:p w14:paraId="59B63FB2"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2E159F2" w14:textId="77777777" w:rsidTr="00900EC4">
        <w:tc>
          <w:tcPr>
            <w:tcW w:w="1980" w:type="dxa"/>
            <w:vAlign w:val="center"/>
          </w:tcPr>
          <w:p w14:paraId="57C8BFB1" w14:textId="0863FB00"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128</w:t>
            </w:r>
          </w:p>
        </w:tc>
        <w:tc>
          <w:tcPr>
            <w:tcW w:w="3003" w:type="dxa"/>
            <w:vAlign w:val="center"/>
          </w:tcPr>
          <w:p w14:paraId="4B6ED918"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Stalowej Woli funkcjonuje jedna ogólnodostępna stacja ładowania samochodów elektrycznych o mocy 50 kW zlokalizowana na parkingu przy C.H. Vivo!8.</w:t>
            </w:r>
          </w:p>
        </w:tc>
        <w:tc>
          <w:tcPr>
            <w:tcW w:w="3004" w:type="dxa"/>
            <w:vAlign w:val="center"/>
          </w:tcPr>
          <w:p w14:paraId="768B47DB" w14:textId="77777777" w:rsidR="00667DC9" w:rsidRPr="00D83B31" w:rsidRDefault="00667DC9" w:rsidP="00667DC9">
            <w:pPr>
              <w:spacing w:line="240" w:lineRule="auto"/>
              <w:rPr>
                <w:rFonts w:cstheme="minorHAnsi"/>
              </w:rPr>
            </w:pPr>
          </w:p>
        </w:tc>
        <w:tc>
          <w:tcPr>
            <w:tcW w:w="3003" w:type="dxa"/>
            <w:vAlign w:val="center"/>
          </w:tcPr>
          <w:p w14:paraId="58508A1A" w14:textId="77777777" w:rsidR="00667DC9" w:rsidRPr="00667DC9" w:rsidRDefault="00667DC9" w:rsidP="00667DC9">
            <w:pPr>
              <w:spacing w:line="240" w:lineRule="auto"/>
              <w:rPr>
                <w:rFonts w:eastAsia="Calibri" w:cstheme="minorHAnsi"/>
              </w:rPr>
            </w:pPr>
            <w:r w:rsidRPr="00667DC9">
              <w:rPr>
                <w:rFonts w:eastAsia="Calibri" w:cstheme="minorHAnsi"/>
              </w:rPr>
              <w:t>Przypis nr 8 oznaczony jest w złym miejscu, dotyczy wcześniejszych danych</w:t>
            </w:r>
          </w:p>
        </w:tc>
        <w:tc>
          <w:tcPr>
            <w:tcW w:w="3004" w:type="dxa"/>
          </w:tcPr>
          <w:p w14:paraId="24CEF6DE"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076C19A" w14:textId="77777777" w:rsidTr="00900EC4">
        <w:tc>
          <w:tcPr>
            <w:tcW w:w="1980" w:type="dxa"/>
            <w:vAlign w:val="center"/>
          </w:tcPr>
          <w:p w14:paraId="0A4474B4" w14:textId="7EA0EA44" w:rsidR="00667DC9" w:rsidRPr="00D83B31" w:rsidRDefault="00D83B31" w:rsidP="00667DC9">
            <w:pPr>
              <w:spacing w:line="240" w:lineRule="auto"/>
              <w:rPr>
                <w:rFonts w:eastAsia="Calibri" w:cstheme="minorHAnsi"/>
              </w:rPr>
            </w:pPr>
            <w:r w:rsidRPr="00D83B31">
              <w:rPr>
                <w:rFonts w:eastAsia="Calibri" w:cstheme="minorHAnsi"/>
              </w:rPr>
              <w:t xml:space="preserve">str. </w:t>
            </w:r>
            <w:r w:rsidR="00667DC9" w:rsidRPr="00D83B31">
              <w:rPr>
                <w:rFonts w:eastAsia="Calibri" w:cstheme="minorHAnsi"/>
              </w:rPr>
              <w:t>131</w:t>
            </w:r>
          </w:p>
        </w:tc>
        <w:tc>
          <w:tcPr>
            <w:tcW w:w="3003" w:type="dxa"/>
            <w:vAlign w:val="center"/>
          </w:tcPr>
          <w:p w14:paraId="7F3DE46B"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Na terenie miasta zlokalizowanych jest także 18 pomników przyrody</w:t>
            </w:r>
          </w:p>
        </w:tc>
        <w:tc>
          <w:tcPr>
            <w:tcW w:w="3004" w:type="dxa"/>
            <w:vAlign w:val="center"/>
          </w:tcPr>
          <w:p w14:paraId="0470E492" w14:textId="14F93228" w:rsidR="00667DC9" w:rsidRPr="00D83B31" w:rsidRDefault="00667DC9" w:rsidP="003763F1">
            <w:pPr>
              <w:spacing w:line="240" w:lineRule="auto"/>
              <w:rPr>
                <w:rFonts w:eastAsia="Calibri" w:cstheme="minorHAnsi"/>
              </w:rPr>
            </w:pPr>
            <w:r w:rsidRPr="00D83B31">
              <w:rPr>
                <w:rFonts w:cstheme="minorHAnsi"/>
              </w:rPr>
              <w:t>Na terenie Miasta zlokalizowanych jest także 1</w:t>
            </w:r>
            <w:r w:rsidR="003763F1">
              <w:rPr>
                <w:rFonts w:cstheme="minorHAnsi"/>
              </w:rPr>
              <w:t>5</w:t>
            </w:r>
            <w:r w:rsidRPr="00D83B31">
              <w:rPr>
                <w:rFonts w:cstheme="minorHAnsi"/>
              </w:rPr>
              <w:t xml:space="preserve"> drzew pomnikowych</w:t>
            </w:r>
          </w:p>
        </w:tc>
        <w:tc>
          <w:tcPr>
            <w:tcW w:w="3003" w:type="dxa"/>
            <w:vAlign w:val="center"/>
          </w:tcPr>
          <w:p w14:paraId="095A64BC" w14:textId="3705F389" w:rsidR="00667DC9" w:rsidRPr="00D83B31" w:rsidRDefault="00667DC9" w:rsidP="003763F1">
            <w:pPr>
              <w:spacing w:line="240" w:lineRule="auto"/>
              <w:rPr>
                <w:rFonts w:eastAsia="Calibri" w:cstheme="minorHAnsi"/>
              </w:rPr>
            </w:pPr>
            <w:r w:rsidRPr="00D83B31">
              <w:rPr>
                <w:rFonts w:eastAsia="Calibri" w:cstheme="minorHAnsi"/>
              </w:rPr>
              <w:t xml:space="preserve">15 wg GDOŚ </w:t>
            </w:r>
            <w:bookmarkStart w:id="0" w:name="_GoBack"/>
            <w:bookmarkEnd w:id="0"/>
          </w:p>
          <w:p w14:paraId="6BD72349" w14:textId="77777777" w:rsidR="00667DC9" w:rsidRPr="00D83B31" w:rsidRDefault="003763F1" w:rsidP="00667DC9">
            <w:pPr>
              <w:spacing w:line="240" w:lineRule="auto"/>
              <w:rPr>
                <w:rFonts w:eastAsia="Calibri" w:cstheme="minorHAnsi"/>
              </w:rPr>
            </w:pPr>
            <w:hyperlink r:id="rId23" w:history="1">
              <w:r w:rsidR="00667DC9" w:rsidRPr="00D83B31">
                <w:rPr>
                  <w:rStyle w:val="Hipercze"/>
                  <w:rFonts w:eastAsia="Calibri" w:cstheme="minorHAnsi"/>
                  <w:color w:val="auto"/>
                </w:rPr>
                <w:t>..\..\..\..\..\REJESTR POLSKICH DRZEW POMNIKOWYCH - Lista drzew.htm</w:t>
              </w:r>
            </w:hyperlink>
          </w:p>
          <w:p w14:paraId="3771A10E" w14:textId="77777777" w:rsidR="00667DC9" w:rsidRPr="00D83B31" w:rsidRDefault="00667DC9" w:rsidP="00667DC9">
            <w:pPr>
              <w:spacing w:line="240" w:lineRule="auto"/>
              <w:rPr>
                <w:rFonts w:eastAsia="Calibri" w:cstheme="minorHAnsi"/>
              </w:rPr>
            </w:pPr>
          </w:p>
        </w:tc>
        <w:tc>
          <w:tcPr>
            <w:tcW w:w="3004" w:type="dxa"/>
          </w:tcPr>
          <w:p w14:paraId="1D3C618B" w14:textId="77777777" w:rsidR="00667DC9" w:rsidRPr="00667DC9" w:rsidRDefault="00667DC9" w:rsidP="00667DC9">
            <w:pPr>
              <w:spacing w:line="240" w:lineRule="auto"/>
              <w:rPr>
                <w:rFonts w:eastAsia="Calibri" w:cstheme="minorHAnsi"/>
              </w:rPr>
            </w:pPr>
            <w:r w:rsidRPr="00667DC9">
              <w:rPr>
                <w:rFonts w:eastAsia="Calibri" w:cstheme="minorHAnsi"/>
              </w:rPr>
              <w:t>Po weryfikacji danych skorygowano zapisy.</w:t>
            </w:r>
          </w:p>
        </w:tc>
      </w:tr>
      <w:tr w:rsidR="00667DC9" w:rsidRPr="00667DC9" w14:paraId="09A017E8" w14:textId="77777777" w:rsidTr="00900EC4">
        <w:tc>
          <w:tcPr>
            <w:tcW w:w="1980" w:type="dxa"/>
            <w:vAlign w:val="center"/>
          </w:tcPr>
          <w:p w14:paraId="56EDFBF3" w14:textId="7E48268A" w:rsidR="00667DC9" w:rsidRPr="00667DC9" w:rsidRDefault="00D83B31"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134</w:t>
            </w:r>
          </w:p>
        </w:tc>
        <w:tc>
          <w:tcPr>
            <w:tcW w:w="3003" w:type="dxa"/>
            <w:vAlign w:val="center"/>
          </w:tcPr>
          <w:p w14:paraId="02E76C4D"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park w Mieście o powierzchni 13,5 ha - Zespół Pałacowo – Parkowy w Charzewicach. Park w Charzewicach to wyjątkowo cenny kulturowo i historycznie zespół pałacowo – parkowy, na który składa się 14 hektarowy park i budynki podworskie. Został on wpisany do rejestru zabytków województwa podkarpackiego. Założenie parkowe w Charzewicach stanowi przykład parku krajobrazowego z XIX wieku z licznymi okazami starodrzewa w tym gatunków aklimatyzowanych. Jednym z najważniejszych składników zabytkowego założenia pałacowo-parkowego jest występujący na jego terenie zachowany starodrzew a w nim kilka zabudowań podworskich. Park</w:t>
            </w:r>
          </w:p>
        </w:tc>
        <w:tc>
          <w:tcPr>
            <w:tcW w:w="3004" w:type="dxa"/>
            <w:vAlign w:val="center"/>
          </w:tcPr>
          <w:p w14:paraId="03328358" w14:textId="77777777" w:rsidR="00667DC9" w:rsidRPr="00D83B31" w:rsidRDefault="00667DC9" w:rsidP="00667DC9">
            <w:pPr>
              <w:spacing w:line="240" w:lineRule="auto"/>
              <w:rPr>
                <w:rFonts w:eastAsia="Calibri" w:cstheme="minorHAnsi"/>
              </w:rPr>
            </w:pPr>
          </w:p>
        </w:tc>
        <w:tc>
          <w:tcPr>
            <w:tcW w:w="3003" w:type="dxa"/>
            <w:vAlign w:val="center"/>
          </w:tcPr>
          <w:p w14:paraId="43E57161" w14:textId="77777777" w:rsidR="00667DC9" w:rsidRPr="00D83B31" w:rsidRDefault="00667DC9" w:rsidP="00667DC9">
            <w:pPr>
              <w:spacing w:line="240" w:lineRule="auto"/>
              <w:rPr>
                <w:rFonts w:eastAsia="Calibri" w:cstheme="minorHAnsi"/>
              </w:rPr>
            </w:pPr>
            <w:r w:rsidRPr="00D83B31">
              <w:rPr>
                <w:rFonts w:eastAsia="Calibri" w:cstheme="minorHAnsi"/>
              </w:rPr>
              <w:t>W jednym krótkim akapicie słowo PARK pojawia się 9 razy, należy przeredagować akapit</w:t>
            </w:r>
          </w:p>
        </w:tc>
        <w:tc>
          <w:tcPr>
            <w:tcW w:w="3004" w:type="dxa"/>
          </w:tcPr>
          <w:p w14:paraId="543B7FB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48FAAD12" w14:textId="77777777" w:rsidTr="00900EC4">
        <w:tc>
          <w:tcPr>
            <w:tcW w:w="1980" w:type="dxa"/>
            <w:vAlign w:val="center"/>
          </w:tcPr>
          <w:p w14:paraId="5DC1D321" w14:textId="30FB7571"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136</w:t>
            </w:r>
          </w:p>
        </w:tc>
        <w:tc>
          <w:tcPr>
            <w:tcW w:w="3003" w:type="dxa"/>
            <w:vAlign w:val="center"/>
          </w:tcPr>
          <w:p w14:paraId="6FCD8D80"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Rysunek 29</w:t>
            </w:r>
          </w:p>
        </w:tc>
        <w:tc>
          <w:tcPr>
            <w:tcW w:w="3004" w:type="dxa"/>
            <w:vAlign w:val="center"/>
          </w:tcPr>
          <w:p w14:paraId="3BBA52A6" w14:textId="77777777" w:rsidR="00667DC9" w:rsidRPr="00D83B31" w:rsidRDefault="00667DC9" w:rsidP="00667DC9">
            <w:pPr>
              <w:spacing w:line="240" w:lineRule="auto"/>
              <w:rPr>
                <w:rFonts w:cstheme="minorHAnsi"/>
              </w:rPr>
            </w:pPr>
            <w:r w:rsidRPr="00D83B31">
              <w:rPr>
                <w:rFonts w:eastAsia="Calibri" w:cstheme="minorHAnsi"/>
              </w:rPr>
              <w:t>Zaznaczyć Pomnik Przyrody przy ul. Bojanowskiej</w:t>
            </w:r>
          </w:p>
        </w:tc>
        <w:tc>
          <w:tcPr>
            <w:tcW w:w="3003" w:type="dxa"/>
            <w:vAlign w:val="center"/>
          </w:tcPr>
          <w:p w14:paraId="76017A8D" w14:textId="77777777" w:rsidR="00667DC9" w:rsidRPr="00D83B31" w:rsidRDefault="00667DC9" w:rsidP="00667DC9">
            <w:pPr>
              <w:spacing w:line="240" w:lineRule="auto"/>
              <w:rPr>
                <w:rFonts w:eastAsia="Calibri" w:cstheme="minorHAnsi"/>
                <w:highlight w:val="cyan"/>
              </w:rPr>
            </w:pPr>
          </w:p>
        </w:tc>
        <w:tc>
          <w:tcPr>
            <w:tcW w:w="3004" w:type="dxa"/>
          </w:tcPr>
          <w:p w14:paraId="31C761AB" w14:textId="77777777" w:rsidR="00667DC9" w:rsidRPr="00667DC9" w:rsidRDefault="00667DC9" w:rsidP="00667DC9">
            <w:pPr>
              <w:spacing w:line="240" w:lineRule="auto"/>
              <w:rPr>
                <w:rFonts w:eastAsia="Calibri" w:cstheme="minorHAnsi"/>
                <w:highlight w:val="cyan"/>
              </w:rPr>
            </w:pPr>
            <w:r w:rsidRPr="00667DC9">
              <w:rPr>
                <w:rFonts w:eastAsia="Calibri" w:cstheme="minorHAnsi"/>
              </w:rPr>
              <w:t>Uwaga uwzględniona.</w:t>
            </w:r>
          </w:p>
        </w:tc>
      </w:tr>
      <w:tr w:rsidR="00667DC9" w:rsidRPr="00667DC9" w14:paraId="2011B1E2" w14:textId="77777777" w:rsidTr="00900EC4">
        <w:tc>
          <w:tcPr>
            <w:tcW w:w="1980" w:type="dxa"/>
            <w:vAlign w:val="center"/>
          </w:tcPr>
          <w:p w14:paraId="53CE5E1C" w14:textId="39D54CE3"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140</w:t>
            </w:r>
          </w:p>
        </w:tc>
        <w:tc>
          <w:tcPr>
            <w:tcW w:w="3003" w:type="dxa"/>
            <w:vAlign w:val="center"/>
          </w:tcPr>
          <w:p w14:paraId="2EFD3875"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Zadaniami z zakresu gospodarki komunalnej zajmuje się Zakład Mechaniczno - Biologicznego</w:t>
            </w:r>
          </w:p>
        </w:tc>
        <w:tc>
          <w:tcPr>
            <w:tcW w:w="3004" w:type="dxa"/>
            <w:vAlign w:val="center"/>
          </w:tcPr>
          <w:p w14:paraId="436BA3A4" w14:textId="77777777" w:rsidR="00667DC9" w:rsidRPr="00D83B31" w:rsidRDefault="00667DC9" w:rsidP="00667DC9">
            <w:pPr>
              <w:spacing w:line="240" w:lineRule="auto"/>
              <w:rPr>
                <w:rFonts w:eastAsia="Calibri" w:cstheme="minorHAnsi"/>
              </w:rPr>
            </w:pPr>
            <w:r w:rsidRPr="00D83B31">
              <w:rPr>
                <w:rFonts w:cstheme="minorHAnsi"/>
              </w:rPr>
              <w:t>Zadaniami z zakresu gospodarki odpadami komunalnymi zajmuje się Zakład Mechaniczno - Biologicznego</w:t>
            </w:r>
          </w:p>
        </w:tc>
        <w:tc>
          <w:tcPr>
            <w:tcW w:w="3003" w:type="dxa"/>
            <w:vAlign w:val="center"/>
          </w:tcPr>
          <w:p w14:paraId="13719AD4" w14:textId="77777777" w:rsidR="00667DC9" w:rsidRPr="00D83B31" w:rsidRDefault="00667DC9" w:rsidP="00667DC9">
            <w:pPr>
              <w:spacing w:line="240" w:lineRule="auto"/>
              <w:rPr>
                <w:rFonts w:eastAsia="Calibri" w:cstheme="minorHAnsi"/>
              </w:rPr>
            </w:pPr>
          </w:p>
        </w:tc>
        <w:tc>
          <w:tcPr>
            <w:tcW w:w="3004" w:type="dxa"/>
          </w:tcPr>
          <w:p w14:paraId="084D7F1A"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7AFD8D98" w14:textId="77777777" w:rsidTr="00900EC4">
        <w:tc>
          <w:tcPr>
            <w:tcW w:w="1980" w:type="dxa"/>
            <w:vAlign w:val="center"/>
          </w:tcPr>
          <w:p w14:paraId="61E1EFBC" w14:textId="46F37C54" w:rsidR="00667DC9" w:rsidRPr="00667DC9" w:rsidRDefault="00D83B31"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141</w:t>
            </w:r>
          </w:p>
        </w:tc>
        <w:tc>
          <w:tcPr>
            <w:tcW w:w="3003" w:type="dxa"/>
            <w:vAlign w:val="center"/>
          </w:tcPr>
          <w:p w14:paraId="33B6E7D3"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środowiska uzupełnia Zakład Transportu,</w:t>
            </w:r>
          </w:p>
        </w:tc>
        <w:tc>
          <w:tcPr>
            <w:tcW w:w="3004" w:type="dxa"/>
            <w:vAlign w:val="center"/>
          </w:tcPr>
          <w:p w14:paraId="0AE84C0B" w14:textId="77777777" w:rsidR="00667DC9" w:rsidRPr="00667DC9" w:rsidRDefault="00667DC9" w:rsidP="00667DC9">
            <w:pPr>
              <w:spacing w:line="240" w:lineRule="auto"/>
              <w:rPr>
                <w:rFonts w:cstheme="minorHAnsi"/>
              </w:rPr>
            </w:pPr>
            <w:r w:rsidRPr="00667DC9">
              <w:rPr>
                <w:rFonts w:cstheme="minorHAnsi"/>
              </w:rPr>
              <w:t>środowiska uzupełnia Zakład Transportu Odpadów,</w:t>
            </w:r>
          </w:p>
        </w:tc>
        <w:tc>
          <w:tcPr>
            <w:tcW w:w="3003" w:type="dxa"/>
            <w:vAlign w:val="center"/>
          </w:tcPr>
          <w:p w14:paraId="0CB9F2ED" w14:textId="77777777" w:rsidR="00667DC9" w:rsidRPr="00667DC9" w:rsidRDefault="00667DC9" w:rsidP="00667DC9">
            <w:pPr>
              <w:spacing w:line="240" w:lineRule="auto"/>
              <w:rPr>
                <w:rFonts w:eastAsia="Calibri" w:cstheme="minorHAnsi"/>
              </w:rPr>
            </w:pPr>
            <w:r w:rsidRPr="00667DC9">
              <w:rPr>
                <w:rFonts w:eastAsia="Calibri" w:cstheme="minorHAnsi"/>
              </w:rPr>
              <w:t>Pełna nazwa zakładu</w:t>
            </w:r>
          </w:p>
        </w:tc>
        <w:tc>
          <w:tcPr>
            <w:tcW w:w="3004" w:type="dxa"/>
          </w:tcPr>
          <w:p w14:paraId="54A9390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864B76A" w14:textId="77777777" w:rsidTr="00900EC4">
        <w:tc>
          <w:tcPr>
            <w:tcW w:w="1980" w:type="dxa"/>
            <w:vAlign w:val="center"/>
          </w:tcPr>
          <w:p w14:paraId="6C2DE811" w14:textId="05F57085"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141</w:t>
            </w:r>
          </w:p>
        </w:tc>
        <w:tc>
          <w:tcPr>
            <w:tcW w:w="3003" w:type="dxa"/>
            <w:vAlign w:val="center"/>
          </w:tcPr>
          <w:p w14:paraId="382CCB16"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Zakład dysponuje bezobsługową stacją paliw</w:t>
            </w:r>
          </w:p>
        </w:tc>
        <w:tc>
          <w:tcPr>
            <w:tcW w:w="3004" w:type="dxa"/>
            <w:vAlign w:val="center"/>
          </w:tcPr>
          <w:p w14:paraId="2977EF06" w14:textId="77777777" w:rsidR="00667DC9" w:rsidRPr="00667DC9" w:rsidRDefault="00667DC9" w:rsidP="00667DC9">
            <w:pPr>
              <w:spacing w:line="240" w:lineRule="auto"/>
              <w:rPr>
                <w:rFonts w:cstheme="minorHAnsi"/>
              </w:rPr>
            </w:pPr>
            <w:r w:rsidRPr="00667DC9">
              <w:rPr>
                <w:rFonts w:cstheme="minorHAnsi"/>
              </w:rPr>
              <w:t>MZK Sp. z o.o. dysponuje bezobsługową stacją paliw</w:t>
            </w:r>
          </w:p>
        </w:tc>
        <w:tc>
          <w:tcPr>
            <w:tcW w:w="3003" w:type="dxa"/>
            <w:vAlign w:val="center"/>
          </w:tcPr>
          <w:p w14:paraId="79197F76" w14:textId="77777777" w:rsidR="00667DC9" w:rsidRPr="00667DC9" w:rsidRDefault="00667DC9" w:rsidP="00667DC9">
            <w:pPr>
              <w:spacing w:line="240" w:lineRule="auto"/>
              <w:rPr>
                <w:rFonts w:eastAsia="Calibri" w:cstheme="minorHAnsi"/>
              </w:rPr>
            </w:pPr>
          </w:p>
        </w:tc>
        <w:tc>
          <w:tcPr>
            <w:tcW w:w="3004" w:type="dxa"/>
          </w:tcPr>
          <w:p w14:paraId="623BBA3E"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747E97E" w14:textId="77777777" w:rsidTr="00D83B31">
        <w:trPr>
          <w:trHeight w:val="923"/>
        </w:trPr>
        <w:tc>
          <w:tcPr>
            <w:tcW w:w="1980" w:type="dxa"/>
            <w:vAlign w:val="center"/>
          </w:tcPr>
          <w:p w14:paraId="3ADD1DA6" w14:textId="33EA552A"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141</w:t>
            </w:r>
          </w:p>
        </w:tc>
        <w:tc>
          <w:tcPr>
            <w:tcW w:w="3003" w:type="dxa"/>
            <w:vAlign w:val="center"/>
          </w:tcPr>
          <w:p w14:paraId="4FC72F5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ich liczba wzrosła o 2,6% względem</w:t>
            </w:r>
          </w:p>
        </w:tc>
        <w:tc>
          <w:tcPr>
            <w:tcW w:w="3004" w:type="dxa"/>
            <w:vAlign w:val="center"/>
          </w:tcPr>
          <w:p w14:paraId="2770D642" w14:textId="77777777" w:rsidR="00667DC9" w:rsidRPr="00667DC9" w:rsidRDefault="00667DC9" w:rsidP="00667DC9">
            <w:pPr>
              <w:spacing w:line="240" w:lineRule="auto"/>
              <w:rPr>
                <w:rFonts w:cstheme="minorHAnsi"/>
              </w:rPr>
            </w:pPr>
            <w:r w:rsidRPr="00667DC9">
              <w:rPr>
                <w:rFonts w:cstheme="minorHAnsi"/>
              </w:rPr>
              <w:t>ich liczba wzrosła o niemal 2,6% względem</w:t>
            </w:r>
          </w:p>
        </w:tc>
        <w:tc>
          <w:tcPr>
            <w:tcW w:w="3003" w:type="dxa"/>
            <w:vAlign w:val="center"/>
          </w:tcPr>
          <w:p w14:paraId="2ED862CA" w14:textId="77777777" w:rsidR="00667DC9" w:rsidRPr="00667DC9" w:rsidRDefault="00667DC9" w:rsidP="00667DC9">
            <w:pPr>
              <w:spacing w:line="240" w:lineRule="auto"/>
              <w:rPr>
                <w:rFonts w:eastAsia="Calibri" w:cstheme="minorHAnsi"/>
              </w:rPr>
            </w:pPr>
            <w:r w:rsidRPr="00667DC9">
              <w:rPr>
                <w:rFonts w:eastAsia="Calibri" w:cstheme="minorHAnsi"/>
              </w:rPr>
              <w:t>Dokładnie 2,56 %</w:t>
            </w:r>
          </w:p>
        </w:tc>
        <w:tc>
          <w:tcPr>
            <w:tcW w:w="3004" w:type="dxa"/>
          </w:tcPr>
          <w:p w14:paraId="3E52BDCB"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16A7AAC" w14:textId="77777777" w:rsidTr="00900EC4">
        <w:tc>
          <w:tcPr>
            <w:tcW w:w="1980" w:type="dxa"/>
            <w:vAlign w:val="center"/>
          </w:tcPr>
          <w:p w14:paraId="6CD54AF5" w14:textId="3FD20499"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141</w:t>
            </w:r>
          </w:p>
        </w:tc>
        <w:tc>
          <w:tcPr>
            <w:tcW w:w="3003" w:type="dxa"/>
            <w:vAlign w:val="center"/>
          </w:tcPr>
          <w:p w14:paraId="4DA97E15"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ówcześnie odpady z gospodarstw domowych stanowiły 62,5% a z innych źródeł</w:t>
            </w:r>
          </w:p>
        </w:tc>
        <w:tc>
          <w:tcPr>
            <w:tcW w:w="3004" w:type="dxa"/>
            <w:vAlign w:val="center"/>
          </w:tcPr>
          <w:p w14:paraId="7A56C6D0" w14:textId="77777777" w:rsidR="00667DC9" w:rsidRPr="00D83B31" w:rsidRDefault="00667DC9" w:rsidP="00667DC9">
            <w:pPr>
              <w:spacing w:line="240" w:lineRule="auto"/>
              <w:rPr>
                <w:rFonts w:cstheme="minorHAnsi"/>
              </w:rPr>
            </w:pPr>
            <w:r w:rsidRPr="00D83B31">
              <w:rPr>
                <w:rFonts w:cstheme="minorHAnsi"/>
              </w:rPr>
              <w:t>ówcześnie odpady z gospodarstw domowych stanowiły 65,2% a z innych źródeł</w:t>
            </w:r>
          </w:p>
        </w:tc>
        <w:tc>
          <w:tcPr>
            <w:tcW w:w="3003" w:type="dxa"/>
            <w:vAlign w:val="center"/>
          </w:tcPr>
          <w:p w14:paraId="6E161BEF" w14:textId="77777777" w:rsidR="00667DC9" w:rsidRPr="00D83B31" w:rsidRDefault="00667DC9" w:rsidP="00667DC9">
            <w:pPr>
              <w:spacing w:line="240" w:lineRule="auto"/>
              <w:rPr>
                <w:rFonts w:eastAsia="Calibri" w:cstheme="minorHAnsi"/>
              </w:rPr>
            </w:pPr>
            <w:r w:rsidRPr="00D83B31">
              <w:rPr>
                <w:rFonts w:eastAsia="Calibri" w:cstheme="minorHAnsi"/>
              </w:rPr>
              <w:t>Bład w obliczeniach, pomyłka</w:t>
            </w:r>
          </w:p>
        </w:tc>
        <w:tc>
          <w:tcPr>
            <w:tcW w:w="3004" w:type="dxa"/>
          </w:tcPr>
          <w:p w14:paraId="613AA21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E6D2C85" w14:textId="77777777" w:rsidTr="00900EC4">
        <w:tc>
          <w:tcPr>
            <w:tcW w:w="1980" w:type="dxa"/>
            <w:vAlign w:val="center"/>
          </w:tcPr>
          <w:p w14:paraId="0CF0D22F" w14:textId="77074156"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141</w:t>
            </w:r>
          </w:p>
        </w:tc>
        <w:tc>
          <w:tcPr>
            <w:tcW w:w="3003" w:type="dxa"/>
            <w:vAlign w:val="center"/>
          </w:tcPr>
          <w:p w14:paraId="0DBC034F"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mieszkańca w Stalowej Woli uległa zwiększeniu – o 36,4% w 2021 r. w porównaniu</w:t>
            </w:r>
          </w:p>
        </w:tc>
        <w:tc>
          <w:tcPr>
            <w:tcW w:w="3004" w:type="dxa"/>
            <w:vAlign w:val="center"/>
          </w:tcPr>
          <w:p w14:paraId="00D7A3F4" w14:textId="77777777" w:rsidR="00667DC9" w:rsidRPr="00D83B31" w:rsidRDefault="00667DC9" w:rsidP="00667DC9">
            <w:pPr>
              <w:spacing w:line="240" w:lineRule="auto"/>
              <w:rPr>
                <w:rFonts w:cstheme="minorHAnsi"/>
              </w:rPr>
            </w:pPr>
            <w:r w:rsidRPr="00D83B31">
              <w:rPr>
                <w:rFonts w:cstheme="minorHAnsi"/>
              </w:rPr>
              <w:t>mieszkańca w Stalowej Woli uległa zwiększeniu – o 34,6% w 2021 r. w porównaniu</w:t>
            </w:r>
          </w:p>
        </w:tc>
        <w:tc>
          <w:tcPr>
            <w:tcW w:w="3003" w:type="dxa"/>
            <w:vAlign w:val="center"/>
          </w:tcPr>
          <w:p w14:paraId="6BB9683B" w14:textId="77777777" w:rsidR="00667DC9" w:rsidRPr="00D83B31" w:rsidRDefault="00667DC9" w:rsidP="00667DC9">
            <w:pPr>
              <w:spacing w:line="240" w:lineRule="auto"/>
              <w:rPr>
                <w:rFonts w:eastAsia="Calibri" w:cstheme="minorHAnsi"/>
              </w:rPr>
            </w:pPr>
            <w:r w:rsidRPr="00D83B31">
              <w:rPr>
                <w:rFonts w:eastAsia="Calibri" w:cstheme="minorHAnsi"/>
              </w:rPr>
              <w:t>Bład w obliczeniach, pomyłka</w:t>
            </w:r>
          </w:p>
        </w:tc>
        <w:tc>
          <w:tcPr>
            <w:tcW w:w="3004" w:type="dxa"/>
          </w:tcPr>
          <w:p w14:paraId="42E0A029"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FC9AE1A" w14:textId="77777777" w:rsidTr="00900EC4">
        <w:tc>
          <w:tcPr>
            <w:tcW w:w="1980" w:type="dxa"/>
            <w:vAlign w:val="center"/>
          </w:tcPr>
          <w:p w14:paraId="7D51CC2B" w14:textId="6C6285B0"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142</w:t>
            </w:r>
          </w:p>
        </w:tc>
        <w:tc>
          <w:tcPr>
            <w:tcW w:w="3003" w:type="dxa"/>
            <w:vAlign w:val="center"/>
          </w:tcPr>
          <w:p w14:paraId="4612965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Stalowa Wola –</w:t>
            </w:r>
          </w:p>
          <w:p w14:paraId="521F5AA8" w14:textId="77777777" w:rsidR="00667DC9" w:rsidRPr="00667DC9" w:rsidRDefault="00667DC9" w:rsidP="00667DC9">
            <w:pPr>
              <w:pStyle w:val="Default"/>
              <w:rPr>
                <w:rFonts w:asciiTheme="minorHAnsi" w:hAnsiTheme="minorHAnsi" w:cstheme="minorHAnsi"/>
                <w:color w:val="auto"/>
                <w:sz w:val="22"/>
                <w:szCs w:val="22"/>
              </w:rPr>
            </w:pPr>
            <w:r w:rsidRPr="00667DC9">
              <w:rPr>
                <w:rFonts w:asciiTheme="minorHAnsi" w:hAnsiTheme="minorHAnsi" w:cstheme="minorHAnsi"/>
                <w:sz w:val="22"/>
                <w:szCs w:val="22"/>
              </w:rPr>
              <w:t>Liczba mieszkańców -</w:t>
            </w:r>
          </w:p>
          <w:p w14:paraId="17E5B5F3" w14:textId="77777777" w:rsidR="00667DC9" w:rsidRPr="00667DC9" w:rsidRDefault="00667DC9" w:rsidP="00667DC9">
            <w:pPr>
              <w:pStyle w:val="Default"/>
              <w:rPr>
                <w:rFonts w:asciiTheme="minorHAnsi" w:hAnsiTheme="minorHAnsi" w:cstheme="minorHAnsi"/>
                <w:color w:val="auto"/>
                <w:sz w:val="22"/>
                <w:szCs w:val="22"/>
              </w:rPr>
            </w:pPr>
          </w:p>
        </w:tc>
        <w:tc>
          <w:tcPr>
            <w:tcW w:w="3004" w:type="dxa"/>
            <w:vAlign w:val="center"/>
          </w:tcPr>
          <w:p w14:paraId="6281F9BA" w14:textId="77777777" w:rsidR="00667DC9" w:rsidRPr="00D83B31" w:rsidRDefault="00667DC9" w:rsidP="00667DC9">
            <w:pPr>
              <w:spacing w:line="240" w:lineRule="auto"/>
              <w:rPr>
                <w:rFonts w:cstheme="minorHAnsi"/>
              </w:rPr>
            </w:pPr>
          </w:p>
        </w:tc>
        <w:tc>
          <w:tcPr>
            <w:tcW w:w="3003" w:type="dxa"/>
            <w:vAlign w:val="center"/>
          </w:tcPr>
          <w:p w14:paraId="2F56353B" w14:textId="77777777" w:rsidR="00667DC9" w:rsidRPr="00D83B31" w:rsidRDefault="00667DC9" w:rsidP="00667DC9">
            <w:pPr>
              <w:spacing w:line="240" w:lineRule="auto"/>
              <w:rPr>
                <w:rFonts w:eastAsia="Calibri" w:cstheme="minorHAnsi"/>
              </w:rPr>
            </w:pPr>
            <w:r w:rsidRPr="00D83B31">
              <w:rPr>
                <w:rFonts w:eastAsia="Calibri" w:cstheme="minorHAnsi"/>
              </w:rPr>
              <w:t>Liczbę mieszkańców w każdym roku należy podać tak jak przedstawiono w analizie, z zaznaczeniem że jest to liczba osób zameldowanych oraz liczba mieszkańców wykazanych w deklaracjach.</w:t>
            </w:r>
          </w:p>
          <w:p w14:paraId="1944D80D" w14:textId="77777777" w:rsidR="00667DC9" w:rsidRPr="00D83B31" w:rsidRDefault="00667DC9" w:rsidP="00667DC9">
            <w:pPr>
              <w:spacing w:line="240" w:lineRule="auto"/>
              <w:rPr>
                <w:rFonts w:eastAsia="Calibri" w:cstheme="minorHAnsi"/>
              </w:rPr>
            </w:pPr>
            <w:r w:rsidRPr="00D83B31">
              <w:rPr>
                <w:rFonts w:eastAsia="Calibri" w:cstheme="minorHAnsi"/>
              </w:rPr>
              <w:t>https://bip.stalowawola.pl//?c=mdTresc-cmPokazTresc-1167-22672</w:t>
            </w:r>
          </w:p>
        </w:tc>
        <w:tc>
          <w:tcPr>
            <w:tcW w:w="3004" w:type="dxa"/>
          </w:tcPr>
          <w:p w14:paraId="0121265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D7467D1" w14:textId="77777777" w:rsidTr="00900EC4">
        <w:tc>
          <w:tcPr>
            <w:tcW w:w="1980" w:type="dxa"/>
            <w:vAlign w:val="center"/>
          </w:tcPr>
          <w:p w14:paraId="27290001" w14:textId="1AAF9E1C"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142</w:t>
            </w:r>
          </w:p>
        </w:tc>
        <w:tc>
          <w:tcPr>
            <w:tcW w:w="3003" w:type="dxa"/>
            <w:vAlign w:val="center"/>
          </w:tcPr>
          <w:p w14:paraId="6AF1DC3C"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np. z uwagi na pobyty związany z pracą</w:t>
            </w:r>
          </w:p>
        </w:tc>
        <w:tc>
          <w:tcPr>
            <w:tcW w:w="3004" w:type="dxa"/>
            <w:vAlign w:val="center"/>
          </w:tcPr>
          <w:p w14:paraId="5B9ADAA3" w14:textId="77777777" w:rsidR="00667DC9" w:rsidRPr="00D83B31" w:rsidRDefault="00667DC9" w:rsidP="00667DC9">
            <w:pPr>
              <w:spacing w:line="240" w:lineRule="auto"/>
              <w:rPr>
                <w:rFonts w:cstheme="minorHAnsi"/>
              </w:rPr>
            </w:pPr>
            <w:r w:rsidRPr="00D83B31">
              <w:rPr>
                <w:rFonts w:cstheme="minorHAnsi"/>
              </w:rPr>
              <w:t>np. z uwagi na pobyty związane z pracą</w:t>
            </w:r>
          </w:p>
        </w:tc>
        <w:tc>
          <w:tcPr>
            <w:tcW w:w="3003" w:type="dxa"/>
            <w:vAlign w:val="center"/>
          </w:tcPr>
          <w:p w14:paraId="5EC28E55" w14:textId="77777777" w:rsidR="00667DC9" w:rsidRPr="00D83B31" w:rsidRDefault="00667DC9" w:rsidP="00667DC9">
            <w:pPr>
              <w:spacing w:line="240" w:lineRule="auto"/>
              <w:rPr>
                <w:rFonts w:eastAsia="Calibri" w:cstheme="minorHAnsi"/>
              </w:rPr>
            </w:pPr>
            <w:r w:rsidRPr="00D83B31">
              <w:rPr>
                <w:rFonts w:eastAsia="Calibri" w:cstheme="minorHAnsi"/>
              </w:rPr>
              <w:t>literówka</w:t>
            </w:r>
          </w:p>
        </w:tc>
        <w:tc>
          <w:tcPr>
            <w:tcW w:w="3004" w:type="dxa"/>
          </w:tcPr>
          <w:p w14:paraId="68DB3B07"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B69A4CF" w14:textId="77777777" w:rsidTr="00900EC4">
        <w:tc>
          <w:tcPr>
            <w:tcW w:w="1980" w:type="dxa"/>
            <w:vAlign w:val="center"/>
          </w:tcPr>
          <w:p w14:paraId="35BF8276" w14:textId="78D77154"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149</w:t>
            </w:r>
          </w:p>
        </w:tc>
        <w:tc>
          <w:tcPr>
            <w:tcW w:w="3003" w:type="dxa"/>
            <w:vAlign w:val="center"/>
          </w:tcPr>
          <w:p w14:paraId="0EFCB1ED" w14:textId="77777777" w:rsidR="00667DC9" w:rsidRPr="00667DC9" w:rsidRDefault="00667DC9" w:rsidP="00667DC9">
            <w:pPr>
              <w:pStyle w:val="Default"/>
              <w:rPr>
                <w:rFonts w:asciiTheme="minorHAnsi" w:hAnsiTheme="minorHAnsi" w:cstheme="minorHAnsi"/>
                <w:sz w:val="22"/>
                <w:szCs w:val="22"/>
              </w:rPr>
            </w:pPr>
            <w:r w:rsidRPr="00667DC9">
              <w:rPr>
                <w:rFonts w:asciiTheme="minorHAnsi" w:hAnsiTheme="minorHAnsi" w:cstheme="minorHAnsi"/>
                <w:sz w:val="22"/>
                <w:szCs w:val="22"/>
              </w:rPr>
              <w:t>ENESTA Sp. z o.o.</w:t>
            </w:r>
          </w:p>
        </w:tc>
        <w:tc>
          <w:tcPr>
            <w:tcW w:w="3004" w:type="dxa"/>
            <w:vAlign w:val="center"/>
          </w:tcPr>
          <w:p w14:paraId="0F428866" w14:textId="77777777" w:rsidR="00667DC9" w:rsidRPr="00D83B31" w:rsidRDefault="00667DC9" w:rsidP="00667DC9">
            <w:pPr>
              <w:spacing w:line="240" w:lineRule="auto"/>
              <w:rPr>
                <w:rFonts w:cstheme="minorHAnsi"/>
              </w:rPr>
            </w:pPr>
            <w:r w:rsidRPr="00D83B31">
              <w:rPr>
                <w:rFonts w:cstheme="minorHAnsi"/>
              </w:rPr>
              <w:t>ENESTA Sp. z o.o. w restrukturyzacji</w:t>
            </w:r>
          </w:p>
        </w:tc>
        <w:tc>
          <w:tcPr>
            <w:tcW w:w="3003" w:type="dxa"/>
            <w:vAlign w:val="center"/>
          </w:tcPr>
          <w:p w14:paraId="0677667B" w14:textId="77777777" w:rsidR="00667DC9" w:rsidRPr="00D83B31" w:rsidRDefault="00667DC9" w:rsidP="00667DC9">
            <w:pPr>
              <w:spacing w:line="240" w:lineRule="auto"/>
              <w:rPr>
                <w:rFonts w:eastAsia="Calibri" w:cstheme="minorHAnsi"/>
              </w:rPr>
            </w:pPr>
            <w:r w:rsidRPr="00D83B31">
              <w:rPr>
                <w:rFonts w:eastAsia="Calibri" w:cstheme="minorHAnsi"/>
              </w:rPr>
              <w:t>nazwa</w:t>
            </w:r>
          </w:p>
        </w:tc>
        <w:tc>
          <w:tcPr>
            <w:tcW w:w="3004" w:type="dxa"/>
          </w:tcPr>
          <w:p w14:paraId="2DA343B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2DECC370" w14:textId="77777777" w:rsidTr="00900EC4">
        <w:tc>
          <w:tcPr>
            <w:tcW w:w="1980" w:type="dxa"/>
            <w:vAlign w:val="center"/>
          </w:tcPr>
          <w:p w14:paraId="4EE49787" w14:textId="7C239DF2"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149</w:t>
            </w:r>
          </w:p>
        </w:tc>
        <w:tc>
          <w:tcPr>
            <w:tcW w:w="3003" w:type="dxa"/>
            <w:vAlign w:val="center"/>
          </w:tcPr>
          <w:p w14:paraId="3295F979"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 xml:space="preserve">10 Dane Urzędu Miasta w Stalowej Woli  </w:t>
            </w:r>
          </w:p>
        </w:tc>
        <w:tc>
          <w:tcPr>
            <w:tcW w:w="3004" w:type="dxa"/>
            <w:vAlign w:val="center"/>
          </w:tcPr>
          <w:p w14:paraId="3E907238" w14:textId="77777777" w:rsidR="00667DC9" w:rsidRPr="00D83B31" w:rsidRDefault="00667DC9" w:rsidP="00667DC9">
            <w:pPr>
              <w:spacing w:line="240" w:lineRule="auto"/>
              <w:rPr>
                <w:rFonts w:cstheme="minorHAnsi"/>
              </w:rPr>
            </w:pPr>
          </w:p>
        </w:tc>
        <w:tc>
          <w:tcPr>
            <w:tcW w:w="3003" w:type="dxa"/>
            <w:vAlign w:val="center"/>
          </w:tcPr>
          <w:p w14:paraId="467AB153" w14:textId="77777777" w:rsidR="00667DC9" w:rsidRPr="00D83B31" w:rsidRDefault="00667DC9" w:rsidP="00667DC9">
            <w:pPr>
              <w:spacing w:line="240" w:lineRule="auto"/>
              <w:rPr>
                <w:rFonts w:eastAsia="Calibri" w:cstheme="minorHAnsi"/>
              </w:rPr>
            </w:pPr>
            <w:r w:rsidRPr="00D83B31">
              <w:rPr>
                <w:rFonts w:eastAsia="Calibri" w:cstheme="minorHAnsi"/>
              </w:rPr>
              <w:t>Dane z Urzędu czu z PGE ?</w:t>
            </w:r>
          </w:p>
        </w:tc>
        <w:tc>
          <w:tcPr>
            <w:tcW w:w="3004" w:type="dxa"/>
          </w:tcPr>
          <w:p w14:paraId="6BF194F7" w14:textId="77777777" w:rsidR="00667DC9" w:rsidRPr="00667DC9" w:rsidRDefault="00667DC9" w:rsidP="00667DC9">
            <w:pPr>
              <w:spacing w:line="240" w:lineRule="auto"/>
              <w:rPr>
                <w:rFonts w:eastAsia="Calibri" w:cstheme="minorHAnsi"/>
              </w:rPr>
            </w:pPr>
            <w:r w:rsidRPr="00667DC9">
              <w:rPr>
                <w:rFonts w:eastAsia="Calibri" w:cstheme="minorHAnsi"/>
              </w:rPr>
              <w:t>Jak wskazano w przypisie - dane pochodzą z Urzędu Miasta Stalowej Woli.</w:t>
            </w:r>
          </w:p>
        </w:tc>
      </w:tr>
      <w:tr w:rsidR="00667DC9" w:rsidRPr="00667DC9" w14:paraId="53B198A1" w14:textId="77777777" w:rsidTr="00900EC4">
        <w:tc>
          <w:tcPr>
            <w:tcW w:w="1980" w:type="dxa"/>
            <w:vAlign w:val="center"/>
          </w:tcPr>
          <w:p w14:paraId="6F127554" w14:textId="7D6F459F" w:rsidR="00667DC9" w:rsidRPr="00667DC9" w:rsidRDefault="00D83B31" w:rsidP="00667DC9">
            <w:pPr>
              <w:spacing w:line="240" w:lineRule="auto"/>
              <w:rPr>
                <w:rFonts w:eastAsia="Calibri" w:cstheme="minorHAnsi"/>
              </w:rPr>
            </w:pPr>
            <w:r w:rsidRPr="003E028A">
              <w:rPr>
                <w:rFonts w:eastAsia="Calibri" w:cstheme="minorHAnsi"/>
              </w:rPr>
              <w:lastRenderedPageBreak/>
              <w:t xml:space="preserve">str. </w:t>
            </w:r>
            <w:r w:rsidR="00667DC9" w:rsidRPr="00667DC9">
              <w:rPr>
                <w:rFonts w:eastAsia="Calibri" w:cstheme="minorHAnsi"/>
              </w:rPr>
              <w:t>156</w:t>
            </w:r>
          </w:p>
        </w:tc>
        <w:tc>
          <w:tcPr>
            <w:tcW w:w="3003" w:type="dxa"/>
            <w:vAlign w:val="center"/>
          </w:tcPr>
          <w:p w14:paraId="322C08F5"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dwa główne rodzaje hałasu: przemysłowy i komunikacyjny.</w:t>
            </w:r>
          </w:p>
        </w:tc>
        <w:tc>
          <w:tcPr>
            <w:tcW w:w="3004" w:type="dxa"/>
            <w:vAlign w:val="center"/>
          </w:tcPr>
          <w:p w14:paraId="5E607924" w14:textId="77777777" w:rsidR="00667DC9" w:rsidRPr="00D83B31" w:rsidRDefault="00667DC9" w:rsidP="00667DC9">
            <w:pPr>
              <w:spacing w:line="240" w:lineRule="auto"/>
              <w:rPr>
                <w:rFonts w:cstheme="minorHAnsi"/>
              </w:rPr>
            </w:pPr>
          </w:p>
        </w:tc>
        <w:tc>
          <w:tcPr>
            <w:tcW w:w="3003" w:type="dxa"/>
            <w:vAlign w:val="center"/>
          </w:tcPr>
          <w:p w14:paraId="361447A0" w14:textId="77777777" w:rsidR="00667DC9" w:rsidRPr="00D83B31" w:rsidRDefault="00667DC9" w:rsidP="00667DC9">
            <w:pPr>
              <w:spacing w:line="240" w:lineRule="auto"/>
              <w:rPr>
                <w:rFonts w:eastAsia="Calibri" w:cstheme="minorHAnsi"/>
              </w:rPr>
            </w:pPr>
            <w:r w:rsidRPr="00D83B31">
              <w:rPr>
                <w:rFonts w:eastAsia="Calibri" w:cstheme="minorHAnsi"/>
              </w:rPr>
              <w:t>Uwzględnić  inny rodzaj hałasu – źródło – poligon wojskowy</w:t>
            </w:r>
          </w:p>
        </w:tc>
        <w:tc>
          <w:tcPr>
            <w:tcW w:w="3004" w:type="dxa"/>
          </w:tcPr>
          <w:p w14:paraId="430C8E08"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05B0C80D" w14:textId="77777777" w:rsidTr="00900EC4">
        <w:tc>
          <w:tcPr>
            <w:tcW w:w="1980" w:type="dxa"/>
            <w:vAlign w:val="center"/>
          </w:tcPr>
          <w:p w14:paraId="5F393C84" w14:textId="30CED694"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157</w:t>
            </w:r>
          </w:p>
        </w:tc>
        <w:tc>
          <w:tcPr>
            <w:tcW w:w="3003" w:type="dxa"/>
            <w:vAlign w:val="center"/>
          </w:tcPr>
          <w:p w14:paraId="31D3809A"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Istotną potrzebą Stalowej Woli jest uzyskanie dostępu do szybkiego i stabilnego łącza internetowego</w:t>
            </w:r>
          </w:p>
        </w:tc>
        <w:tc>
          <w:tcPr>
            <w:tcW w:w="3004" w:type="dxa"/>
            <w:vAlign w:val="center"/>
          </w:tcPr>
          <w:p w14:paraId="19F955F6" w14:textId="77777777" w:rsidR="00667DC9" w:rsidRPr="00D83B31" w:rsidRDefault="00667DC9" w:rsidP="00667DC9">
            <w:pPr>
              <w:spacing w:line="240" w:lineRule="auto"/>
              <w:rPr>
                <w:rFonts w:cstheme="minorHAnsi"/>
              </w:rPr>
            </w:pPr>
          </w:p>
        </w:tc>
        <w:tc>
          <w:tcPr>
            <w:tcW w:w="3003" w:type="dxa"/>
            <w:vAlign w:val="center"/>
          </w:tcPr>
          <w:p w14:paraId="0D6372D2" w14:textId="77777777" w:rsidR="00667DC9" w:rsidRPr="00D83B31" w:rsidRDefault="00667DC9" w:rsidP="00667DC9">
            <w:pPr>
              <w:spacing w:line="240" w:lineRule="auto"/>
              <w:rPr>
                <w:rFonts w:eastAsia="Calibri" w:cstheme="minorHAnsi"/>
              </w:rPr>
            </w:pPr>
            <w:r w:rsidRPr="00D83B31">
              <w:rPr>
                <w:rFonts w:eastAsia="Calibri" w:cstheme="minorHAnsi"/>
              </w:rPr>
              <w:t xml:space="preserve">Stalowa Wola ma dostęp do </w:t>
            </w:r>
            <w:r w:rsidRPr="00D83B31">
              <w:rPr>
                <w:rFonts w:cstheme="minorHAnsi"/>
              </w:rPr>
              <w:t>szybkiego i stabilnego łącza internetowego</w:t>
            </w:r>
          </w:p>
        </w:tc>
        <w:tc>
          <w:tcPr>
            <w:tcW w:w="3004" w:type="dxa"/>
          </w:tcPr>
          <w:p w14:paraId="3B389B76"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3A7348A4" w14:textId="77777777" w:rsidTr="00900EC4">
        <w:tc>
          <w:tcPr>
            <w:tcW w:w="1980" w:type="dxa"/>
            <w:vAlign w:val="center"/>
          </w:tcPr>
          <w:p w14:paraId="69F74774" w14:textId="0A0AC250"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157</w:t>
            </w:r>
          </w:p>
        </w:tc>
        <w:tc>
          <w:tcPr>
            <w:tcW w:w="3003" w:type="dxa"/>
            <w:vAlign w:val="center"/>
          </w:tcPr>
          <w:p w14:paraId="4E7D17D7"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o przepustowości 100Mb/s . Z szerokopasmową</w:t>
            </w:r>
          </w:p>
        </w:tc>
        <w:tc>
          <w:tcPr>
            <w:tcW w:w="3004" w:type="dxa"/>
            <w:vAlign w:val="center"/>
          </w:tcPr>
          <w:p w14:paraId="30085FC2" w14:textId="77777777" w:rsidR="00667DC9" w:rsidRPr="00D83B31" w:rsidRDefault="00667DC9" w:rsidP="00667DC9">
            <w:pPr>
              <w:spacing w:line="240" w:lineRule="auto"/>
              <w:rPr>
                <w:rFonts w:cstheme="minorHAnsi"/>
              </w:rPr>
            </w:pPr>
            <w:r w:rsidRPr="00D83B31">
              <w:rPr>
                <w:rFonts w:cstheme="minorHAnsi"/>
              </w:rPr>
              <w:t>o przepustowości 100Mb/s. Z szerokopasmową</w:t>
            </w:r>
          </w:p>
        </w:tc>
        <w:tc>
          <w:tcPr>
            <w:tcW w:w="3003" w:type="dxa"/>
            <w:vAlign w:val="center"/>
          </w:tcPr>
          <w:p w14:paraId="4C4E6859" w14:textId="77777777" w:rsidR="00667DC9" w:rsidRPr="00D83B31" w:rsidRDefault="00667DC9" w:rsidP="00667DC9">
            <w:pPr>
              <w:spacing w:line="240" w:lineRule="auto"/>
              <w:rPr>
                <w:rFonts w:eastAsia="Calibri" w:cstheme="minorHAnsi"/>
              </w:rPr>
            </w:pPr>
            <w:r w:rsidRPr="00D83B31">
              <w:rPr>
                <w:rFonts w:eastAsia="Calibri" w:cstheme="minorHAnsi"/>
              </w:rPr>
              <w:t>Usunąć spację po /s.</w:t>
            </w:r>
          </w:p>
        </w:tc>
        <w:tc>
          <w:tcPr>
            <w:tcW w:w="3004" w:type="dxa"/>
          </w:tcPr>
          <w:p w14:paraId="7705F41F"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6EB6064C" w14:textId="77777777" w:rsidTr="00900EC4">
        <w:tc>
          <w:tcPr>
            <w:tcW w:w="1980" w:type="dxa"/>
            <w:vAlign w:val="center"/>
          </w:tcPr>
          <w:p w14:paraId="73B68D52" w14:textId="5AB4FCFB"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159</w:t>
            </w:r>
          </w:p>
        </w:tc>
        <w:tc>
          <w:tcPr>
            <w:tcW w:w="3003" w:type="dxa"/>
            <w:vAlign w:val="center"/>
          </w:tcPr>
          <w:p w14:paraId="3D588983"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Stalowa Wola oferuje dużą liczbą stabilnych</w:t>
            </w:r>
          </w:p>
          <w:p w14:paraId="08A030D9" w14:textId="77777777" w:rsidR="00667DC9" w:rsidRPr="00D83B31" w:rsidRDefault="00667DC9" w:rsidP="00667DC9">
            <w:pPr>
              <w:pStyle w:val="Default"/>
              <w:rPr>
                <w:rFonts w:asciiTheme="minorHAnsi" w:hAnsiTheme="minorHAnsi" w:cstheme="minorHAnsi"/>
                <w:color w:val="auto"/>
                <w:sz w:val="22"/>
                <w:szCs w:val="22"/>
              </w:rPr>
            </w:pPr>
          </w:p>
        </w:tc>
        <w:tc>
          <w:tcPr>
            <w:tcW w:w="3004" w:type="dxa"/>
            <w:vAlign w:val="center"/>
          </w:tcPr>
          <w:p w14:paraId="047EA889" w14:textId="77777777" w:rsidR="00667DC9" w:rsidRPr="00D83B31" w:rsidRDefault="00667DC9" w:rsidP="00667DC9">
            <w:pPr>
              <w:pStyle w:val="Default"/>
              <w:rPr>
                <w:rFonts w:asciiTheme="minorHAnsi" w:hAnsiTheme="minorHAnsi" w:cstheme="minorHAnsi"/>
                <w:color w:val="auto"/>
                <w:sz w:val="22"/>
                <w:szCs w:val="22"/>
              </w:rPr>
            </w:pPr>
            <w:r w:rsidRPr="00D83B31">
              <w:rPr>
                <w:rFonts w:asciiTheme="minorHAnsi" w:hAnsiTheme="minorHAnsi" w:cstheme="minorHAnsi"/>
                <w:color w:val="auto"/>
                <w:sz w:val="22"/>
                <w:szCs w:val="22"/>
              </w:rPr>
              <w:t>Stalowa Wola oferuje dużą liczbę stabilnych</w:t>
            </w:r>
          </w:p>
          <w:p w14:paraId="0A144FFD" w14:textId="77777777" w:rsidR="00667DC9" w:rsidRPr="00D83B31" w:rsidRDefault="00667DC9" w:rsidP="00667DC9">
            <w:pPr>
              <w:spacing w:line="240" w:lineRule="auto"/>
              <w:rPr>
                <w:rFonts w:cstheme="minorHAnsi"/>
              </w:rPr>
            </w:pPr>
          </w:p>
        </w:tc>
        <w:tc>
          <w:tcPr>
            <w:tcW w:w="3003" w:type="dxa"/>
            <w:vAlign w:val="center"/>
          </w:tcPr>
          <w:p w14:paraId="484D4393" w14:textId="77777777" w:rsidR="00667DC9" w:rsidRPr="00D83B31" w:rsidRDefault="00667DC9" w:rsidP="00667DC9">
            <w:pPr>
              <w:spacing w:line="240" w:lineRule="auto"/>
              <w:rPr>
                <w:rFonts w:eastAsia="Calibri" w:cstheme="minorHAnsi"/>
              </w:rPr>
            </w:pPr>
            <w:r w:rsidRPr="00D83B31">
              <w:rPr>
                <w:rFonts w:cstheme="minorHAnsi"/>
              </w:rPr>
              <w:t>literówka</w:t>
            </w:r>
          </w:p>
        </w:tc>
        <w:tc>
          <w:tcPr>
            <w:tcW w:w="3004" w:type="dxa"/>
          </w:tcPr>
          <w:p w14:paraId="57262DC0" w14:textId="77777777" w:rsidR="00667DC9" w:rsidRPr="00667DC9" w:rsidRDefault="00667DC9" w:rsidP="00667DC9">
            <w:pPr>
              <w:spacing w:line="240" w:lineRule="auto"/>
              <w:rPr>
                <w:rFonts w:eastAsia="Calibri" w:cstheme="minorHAnsi"/>
              </w:rPr>
            </w:pPr>
            <w:r w:rsidRPr="00667DC9">
              <w:rPr>
                <w:rFonts w:eastAsia="Calibri" w:cstheme="minorHAnsi"/>
              </w:rPr>
              <w:t>Uwaga uwzględniona.</w:t>
            </w:r>
          </w:p>
        </w:tc>
      </w:tr>
      <w:tr w:rsidR="00667DC9" w:rsidRPr="00667DC9" w14:paraId="527F1292" w14:textId="77777777" w:rsidTr="00900EC4">
        <w:tc>
          <w:tcPr>
            <w:tcW w:w="1980" w:type="dxa"/>
            <w:vAlign w:val="center"/>
          </w:tcPr>
          <w:p w14:paraId="581C92DC" w14:textId="6C5A1A06" w:rsidR="00667DC9" w:rsidRPr="00667DC9" w:rsidRDefault="00D83B31" w:rsidP="00667DC9">
            <w:pPr>
              <w:spacing w:line="240" w:lineRule="auto"/>
              <w:rPr>
                <w:rFonts w:eastAsia="Calibri" w:cstheme="minorHAnsi"/>
              </w:rPr>
            </w:pPr>
            <w:r w:rsidRPr="003E028A">
              <w:rPr>
                <w:rFonts w:eastAsia="Calibri" w:cstheme="minorHAnsi"/>
              </w:rPr>
              <w:t xml:space="preserve">str. </w:t>
            </w:r>
            <w:r w:rsidR="00667DC9" w:rsidRPr="00667DC9">
              <w:rPr>
                <w:rFonts w:eastAsia="Calibri" w:cstheme="minorHAnsi"/>
              </w:rPr>
              <w:t>168</w:t>
            </w:r>
          </w:p>
        </w:tc>
        <w:tc>
          <w:tcPr>
            <w:tcW w:w="3003" w:type="dxa"/>
            <w:vAlign w:val="center"/>
          </w:tcPr>
          <w:p w14:paraId="5B3AE87F" w14:textId="77777777" w:rsidR="00667DC9" w:rsidRPr="00D83B31" w:rsidRDefault="00667DC9" w:rsidP="00667DC9">
            <w:pPr>
              <w:pStyle w:val="Default"/>
              <w:rPr>
                <w:rFonts w:asciiTheme="minorHAnsi" w:hAnsiTheme="minorHAnsi" w:cstheme="minorHAnsi"/>
                <w:color w:val="auto"/>
                <w:sz w:val="22"/>
                <w:szCs w:val="22"/>
              </w:rPr>
            </w:pPr>
          </w:p>
        </w:tc>
        <w:tc>
          <w:tcPr>
            <w:tcW w:w="3004" w:type="dxa"/>
            <w:vAlign w:val="center"/>
          </w:tcPr>
          <w:p w14:paraId="7DF64386" w14:textId="77777777" w:rsidR="00667DC9" w:rsidRPr="00D83B31" w:rsidRDefault="00667DC9" w:rsidP="00667DC9">
            <w:pPr>
              <w:spacing w:line="240" w:lineRule="auto"/>
              <w:rPr>
                <w:rFonts w:cstheme="minorHAnsi"/>
              </w:rPr>
            </w:pPr>
          </w:p>
        </w:tc>
        <w:tc>
          <w:tcPr>
            <w:tcW w:w="3003" w:type="dxa"/>
            <w:vAlign w:val="center"/>
          </w:tcPr>
          <w:p w14:paraId="6B896164" w14:textId="77777777" w:rsidR="00667DC9" w:rsidRPr="00D83B31" w:rsidRDefault="00667DC9" w:rsidP="00667DC9">
            <w:pPr>
              <w:spacing w:line="240" w:lineRule="auto"/>
              <w:rPr>
                <w:rFonts w:eastAsia="Calibri" w:cstheme="minorHAnsi"/>
              </w:rPr>
            </w:pPr>
            <w:r w:rsidRPr="00D83B31">
              <w:rPr>
                <w:rFonts w:eastAsia="Calibri" w:cstheme="minorHAnsi"/>
              </w:rPr>
              <w:t>Opisać fotografiię (źródło oraz jakiego miejsca dotyczy)</w:t>
            </w:r>
          </w:p>
        </w:tc>
        <w:tc>
          <w:tcPr>
            <w:tcW w:w="3004" w:type="dxa"/>
          </w:tcPr>
          <w:p w14:paraId="106A20F5" w14:textId="77777777" w:rsidR="00667DC9" w:rsidRPr="00667DC9" w:rsidRDefault="00667DC9" w:rsidP="00667DC9">
            <w:pPr>
              <w:spacing w:line="240" w:lineRule="auto"/>
              <w:rPr>
                <w:rFonts w:eastAsia="Calibri" w:cstheme="minorHAnsi"/>
                <w:highlight w:val="magenta"/>
              </w:rPr>
            </w:pPr>
            <w:r w:rsidRPr="00667DC9">
              <w:rPr>
                <w:rFonts w:eastAsia="Calibri" w:cstheme="minorHAnsi"/>
              </w:rPr>
              <w:t>Uwaga uwzględniona, chociaż bezzasadna, bo żadne inne duże zdjęcie nie ma tytułu ani źródła.</w:t>
            </w:r>
          </w:p>
        </w:tc>
      </w:tr>
      <w:tr w:rsidR="00667DC9" w:rsidRPr="00667DC9" w14:paraId="0868C2BF" w14:textId="77777777" w:rsidTr="00C81B86">
        <w:trPr>
          <w:trHeight w:val="469"/>
        </w:trPr>
        <w:tc>
          <w:tcPr>
            <w:tcW w:w="13994" w:type="dxa"/>
            <w:gridSpan w:val="5"/>
            <w:shd w:val="clear" w:color="auto" w:fill="BDD6EE" w:themeFill="accent1" w:themeFillTint="66"/>
          </w:tcPr>
          <w:p w14:paraId="7458A96D" w14:textId="0F67E6E1" w:rsidR="00667DC9" w:rsidRPr="00667DC9" w:rsidRDefault="00D83B31" w:rsidP="00667DC9">
            <w:pPr>
              <w:spacing w:line="240" w:lineRule="auto"/>
              <w:rPr>
                <w:rFonts w:eastAsia="Calibri" w:cstheme="minorHAnsi"/>
              </w:rPr>
            </w:pPr>
            <w:r>
              <w:rPr>
                <w:rFonts w:eastAsia="Calibri" w:cstheme="minorHAnsi"/>
              </w:rPr>
              <w:t xml:space="preserve">Podmiot zgłaszający uwagę: </w:t>
            </w:r>
            <w:r w:rsidR="00667DC9" w:rsidRPr="00667DC9">
              <w:rPr>
                <w:rFonts w:eastAsia="Calibri" w:cstheme="minorHAnsi"/>
              </w:rPr>
              <w:t>Mieszkaniec</w:t>
            </w:r>
          </w:p>
        </w:tc>
      </w:tr>
      <w:tr w:rsidR="00667DC9" w:rsidRPr="00667DC9" w14:paraId="54228345" w14:textId="77777777" w:rsidTr="00900EC4">
        <w:tc>
          <w:tcPr>
            <w:tcW w:w="1980" w:type="dxa"/>
          </w:tcPr>
          <w:p w14:paraId="3603CE83" w14:textId="5FB68F18" w:rsidR="00667DC9" w:rsidRPr="00667DC9" w:rsidRDefault="00667DC9" w:rsidP="00667DC9">
            <w:pPr>
              <w:spacing w:line="240" w:lineRule="auto"/>
              <w:rPr>
                <w:rFonts w:eastAsia="Calibri" w:cstheme="minorHAnsi"/>
              </w:rPr>
            </w:pPr>
            <w:r>
              <w:rPr>
                <w:rFonts w:eastAsia="Calibri" w:cstheme="minorHAnsi"/>
              </w:rPr>
              <w:t>Nie wskazano strony</w:t>
            </w:r>
          </w:p>
        </w:tc>
        <w:tc>
          <w:tcPr>
            <w:tcW w:w="3003" w:type="dxa"/>
          </w:tcPr>
          <w:p w14:paraId="4B16491D" w14:textId="799C84F3" w:rsidR="00667DC9" w:rsidRPr="00667DC9" w:rsidRDefault="00667DC9" w:rsidP="00667DC9">
            <w:pPr>
              <w:spacing w:line="240" w:lineRule="auto"/>
              <w:rPr>
                <w:rFonts w:cstheme="minorHAnsi"/>
              </w:rPr>
            </w:pPr>
            <w:r>
              <w:rPr>
                <w:rFonts w:cstheme="minorHAnsi"/>
              </w:rPr>
              <w:t>Nie wskazano zapisu</w:t>
            </w:r>
          </w:p>
        </w:tc>
        <w:tc>
          <w:tcPr>
            <w:tcW w:w="3004" w:type="dxa"/>
          </w:tcPr>
          <w:p w14:paraId="30FFA8FD" w14:textId="77777777" w:rsidR="00667DC9" w:rsidRPr="00667DC9" w:rsidRDefault="00667DC9" w:rsidP="00667DC9">
            <w:pPr>
              <w:spacing w:line="240" w:lineRule="auto"/>
              <w:rPr>
                <w:rFonts w:cstheme="minorHAnsi"/>
              </w:rPr>
            </w:pPr>
            <w:r w:rsidRPr="00667DC9">
              <w:rPr>
                <w:rFonts w:cstheme="minorHAnsi"/>
              </w:rPr>
              <w:t xml:space="preserve">Schody na osiedlu Zasanie za przystankiem po prawej stronie za mostem jadąc od strony miasta. Chodnik zrobiony jest, ale schodów brak i starsi ludzie się po prostu męczą i mogą sobie zrobić krzywdę. Po lewej stronie za mostem jest i zjazd rowerowy i zejście schodami na działki, po drugiej stronie tego nie ma. </w:t>
            </w:r>
          </w:p>
        </w:tc>
        <w:tc>
          <w:tcPr>
            <w:tcW w:w="3003" w:type="dxa"/>
          </w:tcPr>
          <w:p w14:paraId="5B02C860" w14:textId="1867F254" w:rsidR="00667DC9" w:rsidRPr="00667DC9" w:rsidRDefault="00667DC9" w:rsidP="00667DC9">
            <w:pPr>
              <w:spacing w:line="240" w:lineRule="auto"/>
              <w:rPr>
                <w:rFonts w:eastAsia="Calibri" w:cstheme="minorHAnsi"/>
              </w:rPr>
            </w:pPr>
            <w:r>
              <w:rPr>
                <w:rFonts w:eastAsia="Calibri" w:cstheme="minorHAnsi"/>
              </w:rPr>
              <w:t>Brak uzasadnienia</w:t>
            </w:r>
          </w:p>
        </w:tc>
        <w:tc>
          <w:tcPr>
            <w:tcW w:w="3004" w:type="dxa"/>
          </w:tcPr>
          <w:p w14:paraId="14CDFC3F" w14:textId="77777777" w:rsidR="00667DC9" w:rsidRPr="00667DC9" w:rsidRDefault="00667DC9" w:rsidP="00667DC9">
            <w:pPr>
              <w:spacing w:line="240" w:lineRule="auto"/>
              <w:rPr>
                <w:rFonts w:eastAsia="Calibri" w:cstheme="minorHAnsi"/>
              </w:rPr>
            </w:pPr>
            <w:r w:rsidRPr="00667DC9">
              <w:rPr>
                <w:rFonts w:eastAsia="Calibri" w:cstheme="minorHAnsi"/>
              </w:rPr>
              <w:t>Kwestie organizacji ruchu drogowego oraz dostosowania przestrzeni publicznych do osób ze szczególnymi potrzebami będą rozwiązywane w ramach działań takich jak m.in.:</w:t>
            </w:r>
          </w:p>
          <w:p w14:paraId="3D52A98B"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 xml:space="preserve">Rozwój i poprawa jakości sieci dróg lokalnych przyczyniająca się do zwiększenia bezpieczeństwa użytkowników, w szczególności pieszych </w:t>
            </w:r>
            <w:r w:rsidRPr="00667DC9">
              <w:rPr>
                <w:rFonts w:eastAsia="Calibri" w:cstheme="minorHAnsi"/>
              </w:rPr>
              <w:lastRenderedPageBreak/>
              <w:t>i rowerzystów (KD 2.2. Rozwój miasta zgodnie z ideą Smart City)</w:t>
            </w:r>
          </w:p>
          <w:p w14:paraId="273F1D3A"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Kształtowanie przestrzeni miejskiej przyjaznej komunikacji pieszej (KD 2.2. Rozwój miasta zgodnie z ideą Smart City)</w:t>
            </w:r>
          </w:p>
          <w:p w14:paraId="3B510AD8"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Poprawa standardu i dostępności przestrzeni publicznych, eliminacja barier architektonicznych utrudniających funkcjonowanie osób ze szczególnymi potrzebami (KD 2.3. Efektywne gospodarowanie przestrzenią i jej zrównoważony rozwój)</w:t>
            </w:r>
          </w:p>
          <w:p w14:paraId="2F19D2F7"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 xml:space="preserve">Przystosowywanie przestrzeni miejskiej do mobilności osób starszych i osób z niepełnosprawnościami (KD 3.2.  Zapewnianie dobrobytu </w:t>
            </w:r>
            <w:r w:rsidRPr="00667DC9">
              <w:rPr>
                <w:rFonts w:eastAsia="Calibri" w:cstheme="minorHAnsi"/>
              </w:rPr>
              <w:lastRenderedPageBreak/>
              <w:t xml:space="preserve">mieszkańcom poprzez rozwój usług publicznych skierowanych do mieszkańców różnych grup wiekowych oraz osób ze specjalnymi potrzebami i niepełnosprawnościami) </w:t>
            </w:r>
          </w:p>
          <w:p w14:paraId="0CBF270C"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Poprawa bezpieczeństwa publicznego (KD 3.3. Wzmacnianie wspólnoty mieszkańców)</w:t>
            </w:r>
          </w:p>
          <w:p w14:paraId="1C49BE9E" w14:textId="77777777" w:rsidR="00667DC9" w:rsidRPr="00667DC9" w:rsidRDefault="00667DC9" w:rsidP="00667DC9">
            <w:pPr>
              <w:spacing w:line="240" w:lineRule="auto"/>
              <w:rPr>
                <w:rFonts w:eastAsia="Calibri" w:cstheme="minorHAnsi"/>
              </w:rPr>
            </w:pPr>
            <w:r w:rsidRPr="00667DC9">
              <w:rPr>
                <w:rFonts w:eastAsia="Calibri" w:cstheme="minorHAnsi"/>
              </w:rPr>
              <w:t>Strategia rozwoju gminy ma charakter ogólny i nie wskazuje zadań na tak szczegółowym poziomie. Szczegółowy zakres poszczególnych działań będzie przedstawiany w dokumentach wykonawczych do Strategii.</w:t>
            </w:r>
          </w:p>
        </w:tc>
      </w:tr>
      <w:tr w:rsidR="00667DC9" w:rsidRPr="00667DC9" w14:paraId="2C606477" w14:textId="77777777" w:rsidTr="00900EC4">
        <w:tc>
          <w:tcPr>
            <w:tcW w:w="1980" w:type="dxa"/>
          </w:tcPr>
          <w:p w14:paraId="4B12E008" w14:textId="7EC6AAF1" w:rsidR="00667DC9" w:rsidRPr="00667DC9" w:rsidRDefault="00667DC9" w:rsidP="00667DC9">
            <w:pPr>
              <w:spacing w:line="240" w:lineRule="auto"/>
              <w:rPr>
                <w:rFonts w:eastAsia="Calibri" w:cstheme="minorHAnsi"/>
              </w:rPr>
            </w:pPr>
            <w:r>
              <w:rPr>
                <w:rFonts w:eastAsia="Calibri" w:cstheme="minorHAnsi"/>
              </w:rPr>
              <w:lastRenderedPageBreak/>
              <w:t>Nie wskazano strony</w:t>
            </w:r>
          </w:p>
        </w:tc>
        <w:tc>
          <w:tcPr>
            <w:tcW w:w="3003" w:type="dxa"/>
          </w:tcPr>
          <w:p w14:paraId="2E297750" w14:textId="1E4AD8AB" w:rsidR="00667DC9" w:rsidRPr="00667DC9" w:rsidRDefault="00667DC9" w:rsidP="00667DC9">
            <w:pPr>
              <w:spacing w:line="240" w:lineRule="auto"/>
              <w:rPr>
                <w:rFonts w:cstheme="minorHAnsi"/>
              </w:rPr>
            </w:pPr>
            <w:r>
              <w:rPr>
                <w:rFonts w:cstheme="minorHAnsi"/>
              </w:rPr>
              <w:t>Nie wskazano zapisu</w:t>
            </w:r>
          </w:p>
        </w:tc>
        <w:tc>
          <w:tcPr>
            <w:tcW w:w="3004" w:type="dxa"/>
          </w:tcPr>
          <w:p w14:paraId="07D2FAD4" w14:textId="77777777" w:rsidR="00667DC9" w:rsidRPr="00667DC9" w:rsidRDefault="00667DC9" w:rsidP="00667DC9">
            <w:pPr>
              <w:spacing w:line="240" w:lineRule="auto"/>
              <w:rPr>
                <w:rFonts w:cstheme="minorHAnsi"/>
              </w:rPr>
            </w:pPr>
            <w:r w:rsidRPr="00667DC9">
              <w:rPr>
                <w:rFonts w:cstheme="minorHAnsi"/>
              </w:rPr>
              <w:t xml:space="preserve">Proszę o niedopuszczanie płatnych orlików jak w Rzeszowie, młodzież często nie mają pieniędzy i dla nich sport to coś lepszego niż siedzenie pod blokiem i po kryjomu palić i pić alkohol. Zachęcałbym dyrektorów w szkłach robić turnieje orlikowe. Wspominać </w:t>
            </w:r>
            <w:r w:rsidRPr="00667DC9">
              <w:rPr>
                <w:rFonts w:cstheme="minorHAnsi"/>
              </w:rPr>
              <w:lastRenderedPageBreak/>
              <w:t>o rezerwacjach na orlikach żeby jak najwięcej ludzi z nich korzystało.</w:t>
            </w:r>
          </w:p>
        </w:tc>
        <w:tc>
          <w:tcPr>
            <w:tcW w:w="3003" w:type="dxa"/>
          </w:tcPr>
          <w:p w14:paraId="43ED446C" w14:textId="50871870" w:rsidR="00667DC9" w:rsidRPr="00667DC9" w:rsidRDefault="00667DC9" w:rsidP="00667DC9">
            <w:pPr>
              <w:spacing w:line="240" w:lineRule="auto"/>
              <w:rPr>
                <w:rFonts w:eastAsia="Calibri" w:cstheme="minorHAnsi"/>
              </w:rPr>
            </w:pPr>
            <w:r>
              <w:rPr>
                <w:rFonts w:eastAsia="Calibri" w:cstheme="minorHAnsi"/>
              </w:rPr>
              <w:lastRenderedPageBreak/>
              <w:t>Brak uzasadnienia</w:t>
            </w:r>
          </w:p>
        </w:tc>
        <w:tc>
          <w:tcPr>
            <w:tcW w:w="3004" w:type="dxa"/>
          </w:tcPr>
          <w:p w14:paraId="0066BFED" w14:textId="77777777" w:rsidR="00667DC9" w:rsidRPr="00667DC9" w:rsidRDefault="00667DC9" w:rsidP="00667DC9">
            <w:pPr>
              <w:spacing w:line="240" w:lineRule="auto"/>
              <w:rPr>
                <w:rFonts w:eastAsia="Calibri" w:cstheme="minorHAnsi"/>
              </w:rPr>
            </w:pPr>
            <w:r w:rsidRPr="00667DC9">
              <w:rPr>
                <w:rFonts w:eastAsia="Calibri" w:cstheme="minorHAnsi"/>
              </w:rPr>
              <w:t xml:space="preserve">Działania związane z rozwojem oferty sportowo-rekreacyjnej i możliwości aktywnego spędzania czasu wolnego zawarte są w ramach KD. 3.5. Tworzenie w przestrzeni publicznej miejsc do aktywności ruchowej dla każdej </w:t>
            </w:r>
            <w:r w:rsidRPr="00667DC9">
              <w:rPr>
                <w:rFonts w:eastAsia="Calibri" w:cstheme="minorHAnsi"/>
              </w:rPr>
              <w:lastRenderedPageBreak/>
              <w:t>grupy wiekowej i społecznej, m.in.:</w:t>
            </w:r>
          </w:p>
          <w:p w14:paraId="00DD8EAA" w14:textId="77777777" w:rsidR="00667DC9" w:rsidRPr="00667DC9" w:rsidRDefault="00667DC9" w:rsidP="00667DC9">
            <w:pPr>
              <w:pStyle w:val="Akapitzlist"/>
              <w:widowControl w:val="0"/>
              <w:numPr>
                <w:ilvl w:val="0"/>
                <w:numId w:val="12"/>
              </w:numPr>
              <w:autoSpaceDE w:val="0"/>
              <w:autoSpaceDN w:val="0"/>
              <w:spacing w:line="240" w:lineRule="auto"/>
              <w:jc w:val="left"/>
              <w:rPr>
                <w:rFonts w:eastAsia="Calibri" w:cstheme="minorHAnsi"/>
              </w:rPr>
            </w:pPr>
            <w:r w:rsidRPr="00667DC9">
              <w:rPr>
                <w:rFonts w:eastAsia="Calibri" w:cstheme="minorHAnsi"/>
              </w:rPr>
              <w:t>Wykreowanie powszechnie dostępnych przestrzeni publicznych w których kreatywnie łączona będzie tradycja i nowoczesność, place, ulice i parki staną się atrakcyjnymi miejscami spotkań i aktywności mieszańców, a wysokiej jakości publiczne tereny zielone będą równomiernie dostępne w skali miasta</w:t>
            </w:r>
          </w:p>
          <w:p w14:paraId="4EB6BFA3" w14:textId="77777777" w:rsidR="00667DC9" w:rsidRPr="00667DC9" w:rsidRDefault="00667DC9" w:rsidP="00667DC9">
            <w:pPr>
              <w:pStyle w:val="Akapitzlist"/>
              <w:widowControl w:val="0"/>
              <w:numPr>
                <w:ilvl w:val="0"/>
                <w:numId w:val="12"/>
              </w:numPr>
              <w:autoSpaceDE w:val="0"/>
              <w:autoSpaceDN w:val="0"/>
              <w:spacing w:line="240" w:lineRule="auto"/>
              <w:jc w:val="left"/>
              <w:rPr>
                <w:rFonts w:eastAsia="Calibri" w:cstheme="minorHAnsi"/>
              </w:rPr>
            </w:pPr>
            <w:r w:rsidRPr="00667DC9">
              <w:rPr>
                <w:rFonts w:eastAsia="Calibri" w:cstheme="minorHAnsi"/>
              </w:rPr>
              <w:t>Tworzenie w przestrzeni publicznej miejsc do aktywności ruchowej dla każdej grupy wiekowej i społecznej</w:t>
            </w:r>
          </w:p>
          <w:p w14:paraId="53E2BB0C" w14:textId="77777777" w:rsidR="00667DC9" w:rsidRPr="00667DC9" w:rsidRDefault="00667DC9" w:rsidP="00667DC9">
            <w:pPr>
              <w:pStyle w:val="Akapitzlist"/>
              <w:widowControl w:val="0"/>
              <w:numPr>
                <w:ilvl w:val="0"/>
                <w:numId w:val="12"/>
              </w:numPr>
              <w:autoSpaceDE w:val="0"/>
              <w:autoSpaceDN w:val="0"/>
              <w:spacing w:line="240" w:lineRule="auto"/>
              <w:jc w:val="left"/>
              <w:rPr>
                <w:rFonts w:eastAsia="Calibri" w:cstheme="minorHAnsi"/>
              </w:rPr>
            </w:pPr>
            <w:r w:rsidRPr="00667DC9">
              <w:rPr>
                <w:rFonts w:eastAsia="Calibri" w:cstheme="minorHAnsi"/>
              </w:rPr>
              <w:t xml:space="preserve">Aktywne Miasto Stalowa Wola dla młodych ludzi - budowa nowej kompleksowej </w:t>
            </w:r>
            <w:r w:rsidRPr="00667DC9">
              <w:rPr>
                <w:rFonts w:eastAsia="Calibri" w:cstheme="minorHAnsi"/>
              </w:rPr>
              <w:lastRenderedPageBreak/>
              <w:t xml:space="preserve">infrastruktury sportowo-rekreacyjnej </w:t>
            </w:r>
          </w:p>
          <w:p w14:paraId="3C2EB0EC" w14:textId="77777777" w:rsidR="00667DC9" w:rsidRPr="00667DC9" w:rsidRDefault="00667DC9" w:rsidP="00667DC9">
            <w:pPr>
              <w:spacing w:line="240" w:lineRule="auto"/>
              <w:rPr>
                <w:rFonts w:eastAsia="Calibri" w:cstheme="minorHAnsi"/>
              </w:rPr>
            </w:pPr>
            <w:r w:rsidRPr="00667DC9">
              <w:rPr>
                <w:rFonts w:eastAsia="Calibri" w:cstheme="minorHAnsi"/>
              </w:rPr>
              <w:t>Strategia rozwoju gminy ma charakter ogólny i nie wskazuje zadań na tak szczegółowym poziomie. Szczegółowy zakres poszczególnych działań będzie przedstawiany w dokumentach wykonawczych do Strategii.</w:t>
            </w:r>
          </w:p>
          <w:p w14:paraId="66462759" w14:textId="77777777" w:rsidR="00667DC9" w:rsidRPr="00667DC9" w:rsidRDefault="00667DC9" w:rsidP="00667DC9">
            <w:pPr>
              <w:spacing w:line="240" w:lineRule="auto"/>
              <w:rPr>
                <w:rFonts w:eastAsia="Calibri" w:cstheme="minorHAnsi"/>
              </w:rPr>
            </w:pPr>
          </w:p>
        </w:tc>
      </w:tr>
      <w:tr w:rsidR="00667DC9" w:rsidRPr="00667DC9" w14:paraId="09D1453D" w14:textId="77777777" w:rsidTr="00900EC4">
        <w:tc>
          <w:tcPr>
            <w:tcW w:w="1980" w:type="dxa"/>
          </w:tcPr>
          <w:p w14:paraId="08FAE8A0" w14:textId="4F7F7B72" w:rsidR="00667DC9" w:rsidRPr="00667DC9" w:rsidRDefault="00667DC9" w:rsidP="00667DC9">
            <w:pPr>
              <w:spacing w:line="240" w:lineRule="auto"/>
              <w:rPr>
                <w:rFonts w:eastAsia="Calibri" w:cstheme="minorHAnsi"/>
              </w:rPr>
            </w:pPr>
            <w:r>
              <w:rPr>
                <w:rFonts w:eastAsia="Calibri" w:cstheme="minorHAnsi"/>
              </w:rPr>
              <w:lastRenderedPageBreak/>
              <w:t>Nie wskazano strony</w:t>
            </w:r>
          </w:p>
        </w:tc>
        <w:tc>
          <w:tcPr>
            <w:tcW w:w="3003" w:type="dxa"/>
          </w:tcPr>
          <w:p w14:paraId="1CBAE8DE" w14:textId="3866E500" w:rsidR="00667DC9" w:rsidRPr="00667DC9" w:rsidRDefault="00667DC9" w:rsidP="00667DC9">
            <w:pPr>
              <w:spacing w:line="240" w:lineRule="auto"/>
              <w:rPr>
                <w:rFonts w:cstheme="minorHAnsi"/>
              </w:rPr>
            </w:pPr>
            <w:r>
              <w:rPr>
                <w:rFonts w:cstheme="minorHAnsi"/>
              </w:rPr>
              <w:t>Nie wskazano zapisu</w:t>
            </w:r>
          </w:p>
        </w:tc>
        <w:tc>
          <w:tcPr>
            <w:tcW w:w="3004" w:type="dxa"/>
          </w:tcPr>
          <w:p w14:paraId="49843C9A" w14:textId="77777777" w:rsidR="00667DC9" w:rsidRPr="00667DC9" w:rsidRDefault="00667DC9" w:rsidP="00667DC9">
            <w:pPr>
              <w:spacing w:line="240" w:lineRule="auto"/>
              <w:rPr>
                <w:rFonts w:cstheme="minorHAnsi"/>
              </w:rPr>
            </w:pPr>
            <w:r w:rsidRPr="00667DC9">
              <w:rPr>
                <w:rFonts w:cstheme="minorHAnsi"/>
              </w:rPr>
              <w:t>Ulica Poniatowskiego – przy sklepie PSS SPOŁEM zbyt dużo ludzi przechodzi w niedozwolonym przejściu robi sobie skróty do sklepu zamiast iść na przejście.</w:t>
            </w:r>
          </w:p>
        </w:tc>
        <w:tc>
          <w:tcPr>
            <w:tcW w:w="3003" w:type="dxa"/>
          </w:tcPr>
          <w:p w14:paraId="7115C35F" w14:textId="69C16517" w:rsidR="00667DC9" w:rsidRPr="00667DC9" w:rsidRDefault="00667DC9" w:rsidP="00667DC9">
            <w:pPr>
              <w:spacing w:line="240" w:lineRule="auto"/>
              <w:rPr>
                <w:rFonts w:eastAsia="Calibri" w:cstheme="minorHAnsi"/>
              </w:rPr>
            </w:pPr>
            <w:r>
              <w:rPr>
                <w:rFonts w:eastAsia="Calibri" w:cstheme="minorHAnsi"/>
              </w:rPr>
              <w:t>Brak uzasadnienia</w:t>
            </w:r>
          </w:p>
        </w:tc>
        <w:tc>
          <w:tcPr>
            <w:tcW w:w="3004" w:type="dxa"/>
          </w:tcPr>
          <w:p w14:paraId="6AF51523" w14:textId="77777777" w:rsidR="00667DC9" w:rsidRPr="00667DC9" w:rsidRDefault="00667DC9" w:rsidP="00667DC9">
            <w:pPr>
              <w:spacing w:line="240" w:lineRule="auto"/>
              <w:rPr>
                <w:rFonts w:eastAsia="Calibri" w:cstheme="minorHAnsi"/>
              </w:rPr>
            </w:pPr>
            <w:r w:rsidRPr="00667DC9">
              <w:rPr>
                <w:rFonts w:eastAsia="Calibri" w:cstheme="minorHAnsi"/>
              </w:rPr>
              <w:t>Kwestie organizacji ruchu drogowego oraz poprawy bezpieczeństwa będą rozwiązywane w ramach działań takich jak m.in.:</w:t>
            </w:r>
          </w:p>
          <w:p w14:paraId="5738C2D8"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Rozwój i poprawa jakości sieci dróg lokalnych przyczyniająca się do zwiększenia bezpieczeństwa użytkowników, w szczególności pieszych i rowerzystów (KD 2.2. Rozwój miasta zgodnie z ideą Smart City)</w:t>
            </w:r>
          </w:p>
          <w:p w14:paraId="3797BE4C"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Kształtowanie przestrzeni miejskiej przyjaznej komunikacji pieszej (KD 2.2. Rozwój miasta zgodnie z ideą Smart City)</w:t>
            </w:r>
          </w:p>
          <w:p w14:paraId="536C3DAE"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lastRenderedPageBreak/>
              <w:t>Poprawa standardu i dostępności przestrzeni publicznych, eliminacja barier architektonicznych utrudniających funkcjonowanie osób ze szczególnymi potrzebami (KD 2.3. Efektywne gospodarowanie przestrzenią i jej zrównoważony rozwój)</w:t>
            </w:r>
          </w:p>
          <w:p w14:paraId="7A870E67"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Poprawa bezpieczeństwa publicznego (KD 3.3. Wzmacnianie wspólnoty mieszkańców)</w:t>
            </w:r>
          </w:p>
          <w:p w14:paraId="2A408F96" w14:textId="77777777" w:rsidR="00667DC9" w:rsidRPr="00667DC9" w:rsidRDefault="00667DC9" w:rsidP="00667DC9">
            <w:pPr>
              <w:spacing w:line="240" w:lineRule="auto"/>
              <w:rPr>
                <w:rFonts w:eastAsia="Calibri" w:cstheme="minorHAnsi"/>
              </w:rPr>
            </w:pPr>
            <w:r w:rsidRPr="00667DC9">
              <w:rPr>
                <w:rFonts w:eastAsia="Calibri" w:cstheme="minorHAnsi"/>
              </w:rPr>
              <w:t>Strategia rozwoju gminy ma charakter ogólny i nie wskazuje zadań na tak szczegółowym poziomie. Szczegółowy zakres poszczególnych działań będzie przedstawiany w dokumentach wykonawczych do Strategii.</w:t>
            </w:r>
          </w:p>
        </w:tc>
      </w:tr>
      <w:tr w:rsidR="00667DC9" w:rsidRPr="00667DC9" w14:paraId="2897A99B" w14:textId="77777777" w:rsidTr="00900EC4">
        <w:tc>
          <w:tcPr>
            <w:tcW w:w="1980" w:type="dxa"/>
          </w:tcPr>
          <w:p w14:paraId="3C59DD2C" w14:textId="3301583E" w:rsidR="00667DC9" w:rsidRPr="00667DC9" w:rsidRDefault="00667DC9" w:rsidP="00667DC9">
            <w:pPr>
              <w:spacing w:line="240" w:lineRule="auto"/>
              <w:rPr>
                <w:rFonts w:eastAsia="Calibri" w:cstheme="minorHAnsi"/>
              </w:rPr>
            </w:pPr>
            <w:r>
              <w:rPr>
                <w:rFonts w:eastAsia="Calibri" w:cstheme="minorHAnsi"/>
              </w:rPr>
              <w:lastRenderedPageBreak/>
              <w:t>Nie wskazano strony</w:t>
            </w:r>
          </w:p>
        </w:tc>
        <w:tc>
          <w:tcPr>
            <w:tcW w:w="3003" w:type="dxa"/>
          </w:tcPr>
          <w:p w14:paraId="5E86BAAC" w14:textId="5E6BF269" w:rsidR="00667DC9" w:rsidRPr="00667DC9" w:rsidRDefault="00667DC9" w:rsidP="00667DC9">
            <w:pPr>
              <w:spacing w:line="240" w:lineRule="auto"/>
              <w:rPr>
                <w:rFonts w:cstheme="minorHAnsi"/>
              </w:rPr>
            </w:pPr>
            <w:r>
              <w:rPr>
                <w:rFonts w:cstheme="minorHAnsi"/>
              </w:rPr>
              <w:t>Nie wskazano zapisu</w:t>
            </w:r>
          </w:p>
        </w:tc>
        <w:tc>
          <w:tcPr>
            <w:tcW w:w="3004" w:type="dxa"/>
          </w:tcPr>
          <w:p w14:paraId="71B44295" w14:textId="77777777" w:rsidR="00667DC9" w:rsidRPr="00667DC9" w:rsidRDefault="00667DC9" w:rsidP="00667DC9">
            <w:pPr>
              <w:spacing w:line="240" w:lineRule="auto"/>
              <w:rPr>
                <w:rFonts w:cstheme="minorHAnsi"/>
              </w:rPr>
            </w:pPr>
            <w:r w:rsidRPr="00667DC9">
              <w:rPr>
                <w:rFonts w:cstheme="minorHAnsi"/>
              </w:rPr>
              <w:t xml:space="preserve">Przy poczcie na ul. Poniatowskiego jak się wyjeżdża na ul. Działkową z tej pętli parkingowej jest bardzo </w:t>
            </w:r>
            <w:r w:rsidRPr="00667DC9">
              <w:rPr>
                <w:rFonts w:cstheme="minorHAnsi"/>
              </w:rPr>
              <w:lastRenderedPageBreak/>
              <w:t>ograniczony widok wyjazdu w lewą stronę w szczególności jak stoi na 2 miejscu parkingowych przy samym wyjeździe większy bus, dostawczak czy duży samochód.</w:t>
            </w:r>
          </w:p>
        </w:tc>
        <w:tc>
          <w:tcPr>
            <w:tcW w:w="3003" w:type="dxa"/>
          </w:tcPr>
          <w:p w14:paraId="2B6B2FC3" w14:textId="3B500C7B" w:rsidR="00667DC9" w:rsidRPr="00667DC9" w:rsidRDefault="00667DC9" w:rsidP="00667DC9">
            <w:pPr>
              <w:spacing w:line="240" w:lineRule="auto"/>
              <w:rPr>
                <w:rFonts w:eastAsia="Calibri" w:cstheme="minorHAnsi"/>
              </w:rPr>
            </w:pPr>
            <w:r>
              <w:rPr>
                <w:rFonts w:eastAsia="Calibri" w:cstheme="minorHAnsi"/>
              </w:rPr>
              <w:lastRenderedPageBreak/>
              <w:t>Brak uzasadnienia</w:t>
            </w:r>
          </w:p>
        </w:tc>
        <w:tc>
          <w:tcPr>
            <w:tcW w:w="3004" w:type="dxa"/>
          </w:tcPr>
          <w:p w14:paraId="4A141964" w14:textId="77777777" w:rsidR="00667DC9" w:rsidRPr="00667DC9" w:rsidRDefault="00667DC9" w:rsidP="00667DC9">
            <w:pPr>
              <w:spacing w:line="240" w:lineRule="auto"/>
              <w:rPr>
                <w:rFonts w:eastAsia="Calibri" w:cstheme="minorHAnsi"/>
              </w:rPr>
            </w:pPr>
            <w:r w:rsidRPr="00667DC9">
              <w:rPr>
                <w:rFonts w:eastAsia="Calibri" w:cstheme="minorHAnsi"/>
              </w:rPr>
              <w:t xml:space="preserve">Kwestie organizacji ruchu drogowego oraz poprawy bezpieczeństwa będą </w:t>
            </w:r>
            <w:r w:rsidRPr="00667DC9">
              <w:rPr>
                <w:rFonts w:eastAsia="Calibri" w:cstheme="minorHAnsi"/>
              </w:rPr>
              <w:lastRenderedPageBreak/>
              <w:t>rozwiązywane w ramach działań takich jak m.in.:</w:t>
            </w:r>
          </w:p>
          <w:p w14:paraId="001EEB19"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Rozwój i poprawa jakości sieci dróg lokalnych przyczyniająca się do zwiększenia bezpieczeństwa użytkowników, w szczególności pieszych i rowerzystów (KD 2.2. Rozwój miasta zgodnie z ideą Smart City)</w:t>
            </w:r>
          </w:p>
          <w:p w14:paraId="3D2DC26C"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Kształtowanie przestrzeni miejskiej przyjaznej komunikacji pieszej (KD 2.2. Rozwój miasta zgodnie z ideą Smart City)</w:t>
            </w:r>
          </w:p>
          <w:p w14:paraId="1F8886C0" w14:textId="77777777" w:rsidR="00667DC9" w:rsidRPr="00667DC9" w:rsidRDefault="00667DC9" w:rsidP="00667DC9">
            <w:pPr>
              <w:pStyle w:val="Akapitzlist"/>
              <w:widowControl w:val="0"/>
              <w:numPr>
                <w:ilvl w:val="0"/>
                <w:numId w:val="11"/>
              </w:numPr>
              <w:autoSpaceDE w:val="0"/>
              <w:autoSpaceDN w:val="0"/>
              <w:spacing w:line="240" w:lineRule="auto"/>
              <w:jc w:val="left"/>
              <w:rPr>
                <w:rFonts w:eastAsia="Calibri" w:cstheme="minorHAnsi"/>
              </w:rPr>
            </w:pPr>
            <w:r w:rsidRPr="00667DC9">
              <w:rPr>
                <w:rFonts w:eastAsia="Calibri" w:cstheme="minorHAnsi"/>
              </w:rPr>
              <w:t>Poprawa bezpieczeństwa publicznego (KD 3.3. Wzmacnianie wspólnoty mieszkańców)</w:t>
            </w:r>
          </w:p>
          <w:p w14:paraId="53A6299F" w14:textId="77777777" w:rsidR="00667DC9" w:rsidRPr="00667DC9" w:rsidRDefault="00667DC9" w:rsidP="00667DC9">
            <w:pPr>
              <w:spacing w:line="240" w:lineRule="auto"/>
              <w:rPr>
                <w:rFonts w:eastAsia="Calibri" w:cstheme="minorHAnsi"/>
              </w:rPr>
            </w:pPr>
            <w:r w:rsidRPr="00667DC9">
              <w:rPr>
                <w:rFonts w:eastAsia="Calibri" w:cstheme="minorHAnsi"/>
              </w:rPr>
              <w:t>Strategia rozwoju gminy ma charakter ogólny i nie wskazuje zadań na tak szczegółowym poziomie. Szczegółowy zakres poszczególnych działań będzie przedstawiany w dokumentach wykonawczych do Strategii.</w:t>
            </w:r>
          </w:p>
        </w:tc>
      </w:tr>
      <w:tr w:rsidR="00667DC9" w:rsidRPr="00667DC9" w14:paraId="3D695639" w14:textId="77777777" w:rsidTr="00C81B86">
        <w:trPr>
          <w:trHeight w:val="427"/>
        </w:trPr>
        <w:tc>
          <w:tcPr>
            <w:tcW w:w="13994" w:type="dxa"/>
            <w:gridSpan w:val="5"/>
            <w:shd w:val="clear" w:color="auto" w:fill="BDD6EE" w:themeFill="accent1" w:themeFillTint="66"/>
          </w:tcPr>
          <w:p w14:paraId="5D5267EA" w14:textId="196F6E24" w:rsidR="00667DC9" w:rsidRPr="00667DC9" w:rsidRDefault="00D83B31" w:rsidP="00667DC9">
            <w:pPr>
              <w:spacing w:line="240" w:lineRule="auto"/>
              <w:rPr>
                <w:rFonts w:eastAsia="Calibri" w:cstheme="minorHAnsi"/>
              </w:rPr>
            </w:pPr>
            <w:r>
              <w:rPr>
                <w:rFonts w:eastAsia="Calibri" w:cstheme="minorHAnsi"/>
              </w:rPr>
              <w:lastRenderedPageBreak/>
              <w:t xml:space="preserve">Podmiot zgłaszający uwagę: </w:t>
            </w:r>
            <w:r w:rsidR="00667DC9" w:rsidRPr="00667DC9">
              <w:rPr>
                <w:rFonts w:eastAsia="Calibri" w:cstheme="minorHAnsi"/>
              </w:rPr>
              <w:t>Mieszkanka</w:t>
            </w:r>
          </w:p>
        </w:tc>
      </w:tr>
      <w:tr w:rsidR="00667DC9" w:rsidRPr="00667DC9" w14:paraId="2E017B36" w14:textId="77777777" w:rsidTr="00900EC4">
        <w:tc>
          <w:tcPr>
            <w:tcW w:w="1980" w:type="dxa"/>
          </w:tcPr>
          <w:p w14:paraId="0D1D96DC" w14:textId="77777777" w:rsidR="00667DC9" w:rsidRPr="00667DC9" w:rsidRDefault="00667DC9" w:rsidP="00667DC9">
            <w:pPr>
              <w:spacing w:line="240" w:lineRule="auto"/>
              <w:rPr>
                <w:rFonts w:eastAsia="Calibri" w:cstheme="minorHAnsi"/>
              </w:rPr>
            </w:pPr>
            <w:r w:rsidRPr="00667DC9">
              <w:rPr>
                <w:rFonts w:eastAsia="Calibri" w:cstheme="minorHAnsi"/>
              </w:rPr>
              <w:t>Str. 23</w:t>
            </w:r>
          </w:p>
        </w:tc>
        <w:tc>
          <w:tcPr>
            <w:tcW w:w="3003" w:type="dxa"/>
          </w:tcPr>
          <w:p w14:paraId="43313AB5" w14:textId="77777777" w:rsidR="00667DC9" w:rsidRPr="00667DC9" w:rsidRDefault="00667DC9" w:rsidP="00667DC9">
            <w:pPr>
              <w:spacing w:line="240" w:lineRule="auto"/>
              <w:rPr>
                <w:rFonts w:cstheme="minorHAnsi"/>
              </w:rPr>
            </w:pPr>
            <w:r w:rsidRPr="00667DC9">
              <w:rPr>
                <w:rFonts w:cstheme="minorHAnsi"/>
              </w:rPr>
              <w:t>Tabela nr 5 legenda do mapy planowanych działań i kierunków interwencji (35 działań)</w:t>
            </w:r>
          </w:p>
        </w:tc>
        <w:tc>
          <w:tcPr>
            <w:tcW w:w="3004" w:type="dxa"/>
          </w:tcPr>
          <w:p w14:paraId="52A601DA" w14:textId="77777777" w:rsidR="00667DC9" w:rsidRPr="00667DC9" w:rsidRDefault="00667DC9" w:rsidP="00667DC9">
            <w:pPr>
              <w:spacing w:line="240" w:lineRule="auto"/>
              <w:rPr>
                <w:rFonts w:cstheme="minorHAnsi"/>
              </w:rPr>
            </w:pPr>
            <w:r w:rsidRPr="00667DC9">
              <w:rPr>
                <w:rFonts w:cstheme="minorHAnsi"/>
              </w:rPr>
              <w:t>Wymienione w tabeli nr 5 planowane działania na rzecz rozwoju Miasta w niezbyt długim okresie czasu budzą sceptycyzm co do ich realizacji.</w:t>
            </w:r>
          </w:p>
        </w:tc>
        <w:tc>
          <w:tcPr>
            <w:tcW w:w="3003" w:type="dxa"/>
          </w:tcPr>
          <w:p w14:paraId="45A1E8B4" w14:textId="08FB9E75" w:rsidR="00667DC9" w:rsidRPr="00667DC9" w:rsidRDefault="00667DC9" w:rsidP="00667DC9">
            <w:pPr>
              <w:spacing w:line="240" w:lineRule="auto"/>
              <w:rPr>
                <w:rFonts w:eastAsia="Calibri" w:cstheme="minorHAnsi"/>
              </w:rPr>
            </w:pPr>
            <w:r>
              <w:rPr>
                <w:rFonts w:eastAsia="Calibri" w:cstheme="minorHAnsi"/>
              </w:rPr>
              <w:t>Brak uzasadnienia</w:t>
            </w:r>
          </w:p>
        </w:tc>
        <w:tc>
          <w:tcPr>
            <w:tcW w:w="3004" w:type="dxa"/>
          </w:tcPr>
          <w:p w14:paraId="6F69196E" w14:textId="77777777" w:rsidR="00667DC9" w:rsidRPr="00667DC9" w:rsidRDefault="00667DC9" w:rsidP="00667DC9">
            <w:pPr>
              <w:spacing w:line="240" w:lineRule="auto"/>
              <w:rPr>
                <w:rFonts w:eastAsia="Calibri" w:cstheme="minorHAnsi"/>
              </w:rPr>
            </w:pPr>
            <w:r w:rsidRPr="00667DC9">
              <w:rPr>
                <w:rFonts w:eastAsia="Calibri" w:cstheme="minorHAnsi"/>
              </w:rPr>
              <w:t xml:space="preserve">Uwaga ma charakter opinii. </w:t>
            </w:r>
          </w:p>
        </w:tc>
      </w:tr>
      <w:tr w:rsidR="00667DC9" w:rsidRPr="00667DC9" w14:paraId="32D63AC3" w14:textId="77777777" w:rsidTr="00900EC4">
        <w:tc>
          <w:tcPr>
            <w:tcW w:w="1980" w:type="dxa"/>
          </w:tcPr>
          <w:p w14:paraId="09E08FFA" w14:textId="77777777" w:rsidR="00667DC9" w:rsidRPr="00667DC9" w:rsidRDefault="00667DC9" w:rsidP="00667DC9">
            <w:pPr>
              <w:spacing w:line="240" w:lineRule="auto"/>
              <w:rPr>
                <w:rFonts w:eastAsia="Calibri" w:cstheme="minorHAnsi"/>
              </w:rPr>
            </w:pPr>
            <w:r w:rsidRPr="00667DC9">
              <w:rPr>
                <w:rFonts w:eastAsia="Calibri" w:cstheme="minorHAnsi"/>
              </w:rPr>
              <w:t>Jakość życia mocne strony 1.5, str. 29</w:t>
            </w:r>
          </w:p>
        </w:tc>
        <w:tc>
          <w:tcPr>
            <w:tcW w:w="3003" w:type="dxa"/>
          </w:tcPr>
          <w:p w14:paraId="070016A2" w14:textId="77777777" w:rsidR="00667DC9" w:rsidRPr="00667DC9" w:rsidRDefault="00667DC9" w:rsidP="00667DC9">
            <w:pPr>
              <w:spacing w:line="240" w:lineRule="auto"/>
              <w:rPr>
                <w:rFonts w:cstheme="minorHAnsi"/>
              </w:rPr>
            </w:pPr>
            <w:r w:rsidRPr="00667DC9">
              <w:rPr>
                <w:rFonts w:cstheme="minorHAnsi"/>
              </w:rPr>
              <w:t>Teren Miasta wyróżnia się bogactwem przyrodniczym blisko 60% powierzchni stanowią lasy. Część objęta jest ochroną przyrodniczą, ze względu na występowanie m.in. cennych siedlisk ptasich. Ochrona koncentruje się wzdłuż rzeki San, przepływającej przez teren Miasta. Stalowa Wola posiada także stosunkowo dużo parków z zagospodarowaną przestrzenią spełniającą funkcje rekreacyjno-sportowe. Ponadto Miasto posiada liczny drzewostan usytuowany wzdłuż głównych arterii miejskich, który stanowi dziedzictwo modernistycznego projektowania przestrzeni publicznej.</w:t>
            </w:r>
          </w:p>
        </w:tc>
        <w:tc>
          <w:tcPr>
            <w:tcW w:w="3004" w:type="dxa"/>
          </w:tcPr>
          <w:p w14:paraId="2970E9CB" w14:textId="77777777" w:rsidR="00667DC9" w:rsidRPr="00667DC9" w:rsidRDefault="00667DC9" w:rsidP="00667DC9">
            <w:pPr>
              <w:spacing w:line="240" w:lineRule="auto"/>
              <w:rPr>
                <w:rFonts w:cstheme="minorHAnsi"/>
              </w:rPr>
            </w:pPr>
            <w:r w:rsidRPr="00667DC9">
              <w:rPr>
                <w:rFonts w:cstheme="minorHAnsi"/>
              </w:rPr>
              <w:t xml:space="preserve">Unikatowe okazy fauny znajdują się nie tylko w wymienionych kompleksach przyrody poza miastem, ale również w samym mieście i ten problem należałoby mieć też na uwadze. Szczególną troską powinny być otoczone istniejące pomniki przyrody (jest ich 17 drzew), które stanowią chlubę Miasta i gminy. </w:t>
            </w:r>
          </w:p>
        </w:tc>
        <w:tc>
          <w:tcPr>
            <w:tcW w:w="3003" w:type="dxa"/>
          </w:tcPr>
          <w:p w14:paraId="6BC5D946" w14:textId="77777777" w:rsidR="00667DC9" w:rsidRPr="00667DC9" w:rsidRDefault="00667DC9" w:rsidP="00667DC9">
            <w:pPr>
              <w:spacing w:line="240" w:lineRule="auto"/>
              <w:rPr>
                <w:rFonts w:eastAsia="Calibri" w:cstheme="minorHAnsi"/>
              </w:rPr>
            </w:pPr>
            <w:r w:rsidRPr="00667DC9">
              <w:rPr>
                <w:rFonts w:eastAsia="Calibri" w:cstheme="minorHAnsi"/>
              </w:rPr>
              <w:t xml:space="preserve">Środowisko przyrodnicze Stalowej Woli jest jego najważniejszym zasobem i walorem – podstawą rozwoju społecznego i gospodarczego. </w:t>
            </w:r>
          </w:p>
        </w:tc>
        <w:tc>
          <w:tcPr>
            <w:tcW w:w="3004" w:type="dxa"/>
          </w:tcPr>
          <w:p w14:paraId="202D4C0A" w14:textId="77777777" w:rsidR="00667DC9" w:rsidRPr="00667DC9" w:rsidRDefault="00667DC9" w:rsidP="00667DC9">
            <w:pPr>
              <w:spacing w:line="240" w:lineRule="auto"/>
              <w:rPr>
                <w:rFonts w:eastAsia="Calibri" w:cstheme="minorHAnsi"/>
              </w:rPr>
            </w:pPr>
            <w:r w:rsidRPr="00667DC9">
              <w:rPr>
                <w:rFonts w:eastAsia="Calibri" w:cstheme="minorHAnsi"/>
              </w:rPr>
              <w:t>Kwestie ochrony środowiska przyrodniczego będą rozwiązywane w ramach działań takich jak m.in.:</w:t>
            </w:r>
          </w:p>
          <w:p w14:paraId="04CAEDFC" w14:textId="77777777" w:rsidR="00667DC9" w:rsidRPr="00667DC9" w:rsidRDefault="00667DC9" w:rsidP="00667DC9">
            <w:pPr>
              <w:pStyle w:val="Akapitzlist"/>
              <w:widowControl w:val="0"/>
              <w:numPr>
                <w:ilvl w:val="0"/>
                <w:numId w:val="13"/>
              </w:numPr>
              <w:autoSpaceDE w:val="0"/>
              <w:autoSpaceDN w:val="0"/>
              <w:spacing w:line="240" w:lineRule="auto"/>
              <w:jc w:val="left"/>
              <w:rPr>
                <w:rFonts w:eastAsia="Calibri" w:cstheme="minorHAnsi"/>
              </w:rPr>
            </w:pPr>
            <w:r w:rsidRPr="00667DC9">
              <w:rPr>
                <w:rFonts w:eastAsia="Calibri" w:cstheme="minorHAnsi"/>
              </w:rPr>
              <w:t>Zwiększenie walorów przyrodniczych i rekreacyjnych terenów położonych w korytarzu ekologicznym rzeki San</w:t>
            </w:r>
          </w:p>
          <w:p w14:paraId="7818818F" w14:textId="77777777" w:rsidR="00667DC9" w:rsidRPr="00667DC9" w:rsidRDefault="00667DC9" w:rsidP="00667DC9">
            <w:pPr>
              <w:pStyle w:val="Akapitzlist"/>
              <w:widowControl w:val="0"/>
              <w:numPr>
                <w:ilvl w:val="0"/>
                <w:numId w:val="13"/>
              </w:numPr>
              <w:autoSpaceDE w:val="0"/>
              <w:autoSpaceDN w:val="0"/>
              <w:spacing w:line="240" w:lineRule="auto"/>
              <w:jc w:val="left"/>
              <w:rPr>
                <w:rFonts w:eastAsia="Calibri" w:cstheme="minorHAnsi"/>
              </w:rPr>
            </w:pPr>
            <w:r w:rsidRPr="00667DC9">
              <w:rPr>
                <w:rFonts w:eastAsia="Calibri" w:cstheme="minorHAnsi"/>
              </w:rPr>
              <w:t>Utrzymanie wysokiej jakości zieleni miejskiej</w:t>
            </w:r>
          </w:p>
          <w:p w14:paraId="5F2F40CF" w14:textId="77777777" w:rsidR="00667DC9" w:rsidRPr="00667DC9" w:rsidRDefault="00667DC9" w:rsidP="00667DC9">
            <w:pPr>
              <w:pStyle w:val="Akapitzlist"/>
              <w:widowControl w:val="0"/>
              <w:numPr>
                <w:ilvl w:val="0"/>
                <w:numId w:val="13"/>
              </w:numPr>
              <w:autoSpaceDE w:val="0"/>
              <w:autoSpaceDN w:val="0"/>
              <w:spacing w:line="240" w:lineRule="auto"/>
              <w:jc w:val="left"/>
              <w:rPr>
                <w:rFonts w:eastAsia="Calibri" w:cstheme="minorHAnsi"/>
              </w:rPr>
            </w:pPr>
            <w:r w:rsidRPr="00667DC9">
              <w:rPr>
                <w:rFonts w:eastAsia="Calibri" w:cstheme="minorHAnsi"/>
              </w:rPr>
              <w:t>Przeprowadzenie waloryzacji zasobów przyrodniczych Miasta</w:t>
            </w:r>
          </w:p>
        </w:tc>
      </w:tr>
      <w:tr w:rsidR="00667DC9" w:rsidRPr="00667DC9" w14:paraId="1F0F3558" w14:textId="77777777" w:rsidTr="00900EC4">
        <w:tc>
          <w:tcPr>
            <w:tcW w:w="1980" w:type="dxa"/>
          </w:tcPr>
          <w:p w14:paraId="5F992474" w14:textId="77777777" w:rsidR="00667DC9" w:rsidRPr="00667DC9" w:rsidRDefault="00667DC9" w:rsidP="00667DC9">
            <w:pPr>
              <w:spacing w:line="240" w:lineRule="auto"/>
              <w:rPr>
                <w:rFonts w:eastAsia="Calibri" w:cstheme="minorHAnsi"/>
              </w:rPr>
            </w:pPr>
            <w:r w:rsidRPr="00667DC9">
              <w:rPr>
                <w:rFonts w:eastAsia="Calibri" w:cstheme="minorHAnsi"/>
              </w:rPr>
              <w:t>Jakość życia słabe strony, str. 29</w:t>
            </w:r>
          </w:p>
        </w:tc>
        <w:tc>
          <w:tcPr>
            <w:tcW w:w="3003" w:type="dxa"/>
          </w:tcPr>
          <w:p w14:paraId="11185946" w14:textId="77777777" w:rsidR="00667DC9" w:rsidRPr="00667DC9" w:rsidRDefault="00667DC9" w:rsidP="00667DC9">
            <w:pPr>
              <w:spacing w:line="240" w:lineRule="auto"/>
              <w:rPr>
                <w:rFonts w:cstheme="minorHAnsi"/>
              </w:rPr>
            </w:pPr>
            <w:r w:rsidRPr="00667DC9">
              <w:rPr>
                <w:rFonts w:cstheme="minorHAnsi"/>
              </w:rPr>
              <w:t xml:space="preserve">Problemem środowiskowym jest zwiększony hałas komunikacyjny oraz niezadowalająca jakość </w:t>
            </w:r>
            <w:r w:rsidRPr="00667DC9">
              <w:rPr>
                <w:rFonts w:cstheme="minorHAnsi"/>
              </w:rPr>
              <w:lastRenderedPageBreak/>
              <w:t>powietrza, wynikająca przede wszystkim z tzw. niskiej emisji. Jej źródłem są gospodarstwa domowe, ogrzewające domy niskiej jakości paliwami, w piecach niespełniających najnowszych norm emisji. Warto zaznaczyć, że polskie normy jakości powietrza w 2021 r. w Stalowej Woli nie zostały przekroczone - inaczej jest w przypadku najnowszych norm rekomendowanych przez WHO. Zanieczyszczone powietrze wpływa bardzo negatywnie na stan zdrowia mieszkańców, z tego względu konieczne jest dalsze prowadzenie działań ograniczających niską emisję.</w:t>
            </w:r>
          </w:p>
        </w:tc>
        <w:tc>
          <w:tcPr>
            <w:tcW w:w="3004" w:type="dxa"/>
          </w:tcPr>
          <w:p w14:paraId="6E2591D1" w14:textId="77777777" w:rsidR="00667DC9" w:rsidRPr="00667DC9" w:rsidRDefault="00667DC9" w:rsidP="00667DC9">
            <w:pPr>
              <w:spacing w:line="240" w:lineRule="auto"/>
              <w:rPr>
                <w:rFonts w:cstheme="minorHAnsi"/>
              </w:rPr>
            </w:pPr>
            <w:r w:rsidRPr="00667DC9">
              <w:rPr>
                <w:rFonts w:cstheme="minorHAnsi"/>
              </w:rPr>
              <w:lastRenderedPageBreak/>
              <w:t xml:space="preserve">Palącym problemem dla Miasta i okolic jest stan powietrza i hałas, do czego przyczyniają się głównie zakłady przemysłowe. </w:t>
            </w:r>
            <w:r w:rsidRPr="00667DC9">
              <w:rPr>
                <w:rFonts w:cstheme="minorHAnsi"/>
              </w:rPr>
              <w:lastRenderedPageBreak/>
              <w:t>W związku z powyższym wskazane jest monitorowanie na bieżąco jakości atmosfery i natężenia hałasu oraz podejmowanie regulujących te sprawy działań.</w:t>
            </w:r>
          </w:p>
        </w:tc>
        <w:tc>
          <w:tcPr>
            <w:tcW w:w="3003" w:type="dxa"/>
          </w:tcPr>
          <w:p w14:paraId="3257F264"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 xml:space="preserve">Najwięcej zanieczyszczeń gazowych (łącznie z dwutlenkiem węgla) w 20219 r. wyemitowanych było w </w:t>
            </w:r>
            <w:r w:rsidRPr="00667DC9">
              <w:rPr>
                <w:rFonts w:eastAsia="Calibri" w:cstheme="minorHAnsi"/>
              </w:rPr>
              <w:lastRenderedPageBreak/>
              <w:t>Stalowej Woli (695,6 tys. ton). Najwięcej zaniesczzyczeń pyłowych w 2019 r. wyemitowanych było w powiecie stalowowolskim (345 ton). Dane rot.podkarpackie.pl</w:t>
            </w:r>
          </w:p>
        </w:tc>
        <w:tc>
          <w:tcPr>
            <w:tcW w:w="3004" w:type="dxa"/>
          </w:tcPr>
          <w:p w14:paraId="72FABCB8"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 xml:space="preserve">Kwestie ochrony środowiska, poprawy jakości powietrza i ochrony przed hałasem będą </w:t>
            </w:r>
            <w:r w:rsidRPr="00667DC9">
              <w:rPr>
                <w:rFonts w:eastAsia="Calibri" w:cstheme="minorHAnsi"/>
              </w:rPr>
              <w:lastRenderedPageBreak/>
              <w:t>rozwiązywane w ramach działań takich jak m.in.:</w:t>
            </w:r>
          </w:p>
          <w:p w14:paraId="1826C93F" w14:textId="77777777" w:rsidR="00667DC9" w:rsidRPr="00667DC9" w:rsidRDefault="00667DC9" w:rsidP="00667DC9">
            <w:pPr>
              <w:pStyle w:val="Akapitzlist"/>
              <w:widowControl w:val="0"/>
              <w:numPr>
                <w:ilvl w:val="0"/>
                <w:numId w:val="14"/>
              </w:numPr>
              <w:autoSpaceDE w:val="0"/>
              <w:autoSpaceDN w:val="0"/>
              <w:spacing w:line="240" w:lineRule="auto"/>
              <w:jc w:val="left"/>
              <w:rPr>
                <w:rFonts w:eastAsia="Calibri" w:cstheme="minorHAnsi"/>
              </w:rPr>
            </w:pPr>
            <w:r w:rsidRPr="00667DC9">
              <w:rPr>
                <w:rFonts w:eastAsia="Calibri" w:cstheme="minorHAnsi"/>
              </w:rPr>
              <w:t>Monitorowanie jakości powietrza i dążenie do jej stałej poprawy</w:t>
            </w:r>
          </w:p>
          <w:p w14:paraId="230326AB" w14:textId="77777777" w:rsidR="00667DC9" w:rsidRPr="00667DC9" w:rsidRDefault="00667DC9" w:rsidP="00667DC9">
            <w:pPr>
              <w:pStyle w:val="Akapitzlist"/>
              <w:widowControl w:val="0"/>
              <w:numPr>
                <w:ilvl w:val="0"/>
                <w:numId w:val="14"/>
              </w:numPr>
              <w:autoSpaceDE w:val="0"/>
              <w:autoSpaceDN w:val="0"/>
              <w:spacing w:line="240" w:lineRule="auto"/>
              <w:jc w:val="left"/>
              <w:rPr>
                <w:rFonts w:eastAsia="Calibri" w:cstheme="minorHAnsi"/>
              </w:rPr>
            </w:pPr>
            <w:r w:rsidRPr="00667DC9">
              <w:rPr>
                <w:rFonts w:eastAsia="Calibri" w:cstheme="minorHAnsi"/>
              </w:rPr>
              <w:t>Prowadzenie monitoringu poziomu hałasu i zapobieganie jego przekroczeniom</w:t>
            </w:r>
          </w:p>
          <w:p w14:paraId="4AEF2B1D" w14:textId="77777777" w:rsidR="00667DC9" w:rsidRPr="00667DC9" w:rsidRDefault="00667DC9" w:rsidP="00667DC9">
            <w:pPr>
              <w:pStyle w:val="Akapitzlist"/>
              <w:widowControl w:val="0"/>
              <w:numPr>
                <w:ilvl w:val="0"/>
                <w:numId w:val="14"/>
              </w:numPr>
              <w:autoSpaceDE w:val="0"/>
              <w:autoSpaceDN w:val="0"/>
              <w:spacing w:line="240" w:lineRule="auto"/>
              <w:jc w:val="left"/>
              <w:rPr>
                <w:rFonts w:eastAsia="Calibri" w:cstheme="minorHAnsi"/>
              </w:rPr>
            </w:pPr>
            <w:r w:rsidRPr="00667DC9">
              <w:rPr>
                <w:rFonts w:eastAsia="Calibri" w:cstheme="minorHAnsi"/>
              </w:rPr>
              <w:t>Kontynuacja działań na rzecz ograniczenia hałasu generowanego przez transport oraz przemysł</w:t>
            </w:r>
          </w:p>
          <w:p w14:paraId="5455CBD4" w14:textId="77777777" w:rsidR="00667DC9" w:rsidRPr="00667DC9" w:rsidRDefault="00667DC9" w:rsidP="00667DC9">
            <w:pPr>
              <w:spacing w:line="240" w:lineRule="auto"/>
              <w:rPr>
                <w:rFonts w:eastAsia="Calibri" w:cstheme="minorHAnsi"/>
              </w:rPr>
            </w:pPr>
          </w:p>
          <w:p w14:paraId="7A796B1D" w14:textId="77777777" w:rsidR="00667DC9" w:rsidRPr="00667DC9" w:rsidRDefault="00667DC9" w:rsidP="00667DC9">
            <w:pPr>
              <w:spacing w:line="240" w:lineRule="auto"/>
              <w:rPr>
                <w:rFonts w:eastAsia="Calibri" w:cstheme="minorHAnsi"/>
              </w:rPr>
            </w:pPr>
          </w:p>
        </w:tc>
      </w:tr>
      <w:tr w:rsidR="00667DC9" w:rsidRPr="00667DC9" w14:paraId="76DEB18E" w14:textId="77777777" w:rsidTr="00900EC4">
        <w:tc>
          <w:tcPr>
            <w:tcW w:w="1980" w:type="dxa"/>
          </w:tcPr>
          <w:p w14:paraId="257E238C"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Jakość życia mocne strony, str. 29</w:t>
            </w:r>
          </w:p>
        </w:tc>
        <w:tc>
          <w:tcPr>
            <w:tcW w:w="3003" w:type="dxa"/>
          </w:tcPr>
          <w:p w14:paraId="73267CA3" w14:textId="77777777" w:rsidR="00667DC9" w:rsidRPr="00667DC9" w:rsidRDefault="00667DC9" w:rsidP="00667DC9">
            <w:pPr>
              <w:spacing w:line="240" w:lineRule="auto"/>
              <w:rPr>
                <w:rFonts w:cstheme="minorHAnsi"/>
              </w:rPr>
            </w:pPr>
            <w:r w:rsidRPr="00667DC9">
              <w:rPr>
                <w:rFonts w:cstheme="minorHAnsi"/>
              </w:rPr>
              <w:t>W charakterystyce jakości życia mieszkańców Stalowej Woli pominięto zabytki i ich znaczenie dla miasta.</w:t>
            </w:r>
          </w:p>
        </w:tc>
        <w:tc>
          <w:tcPr>
            <w:tcW w:w="3004" w:type="dxa"/>
          </w:tcPr>
          <w:p w14:paraId="26885DB2" w14:textId="5225ECA3" w:rsidR="00667DC9" w:rsidRPr="00667DC9" w:rsidRDefault="00667DC9" w:rsidP="00667DC9">
            <w:pPr>
              <w:spacing w:line="240" w:lineRule="auto"/>
              <w:rPr>
                <w:rFonts w:cstheme="minorHAnsi"/>
              </w:rPr>
            </w:pPr>
            <w:r w:rsidRPr="00667DC9">
              <w:rPr>
                <w:rFonts w:cstheme="minorHAnsi"/>
              </w:rPr>
              <w:t>W charakterystyce jakości życia mieszkańców Stalowej Woli pominięto zabytki i ich znaczenie dla miasta.</w:t>
            </w:r>
          </w:p>
        </w:tc>
        <w:tc>
          <w:tcPr>
            <w:tcW w:w="3003" w:type="dxa"/>
          </w:tcPr>
          <w:p w14:paraId="587F3F78" w14:textId="37FAA4D4" w:rsidR="00667DC9" w:rsidRPr="00667DC9" w:rsidRDefault="00667DC9" w:rsidP="00667DC9">
            <w:pPr>
              <w:spacing w:line="240" w:lineRule="auto"/>
              <w:rPr>
                <w:rFonts w:eastAsia="Calibri" w:cstheme="minorHAnsi"/>
              </w:rPr>
            </w:pPr>
            <w:r>
              <w:rPr>
                <w:rFonts w:eastAsia="Calibri" w:cstheme="minorHAnsi"/>
              </w:rPr>
              <w:t>Brak uzasadnienia</w:t>
            </w:r>
          </w:p>
        </w:tc>
        <w:tc>
          <w:tcPr>
            <w:tcW w:w="3004" w:type="dxa"/>
          </w:tcPr>
          <w:p w14:paraId="24B2B536" w14:textId="77777777" w:rsidR="00667DC9" w:rsidRPr="00667DC9" w:rsidRDefault="00667DC9" w:rsidP="00667DC9">
            <w:pPr>
              <w:spacing w:line="240" w:lineRule="auto"/>
              <w:rPr>
                <w:rFonts w:eastAsia="Calibri" w:cstheme="minorHAnsi"/>
              </w:rPr>
            </w:pPr>
            <w:r w:rsidRPr="00667DC9">
              <w:rPr>
                <w:rFonts w:eastAsia="Calibri" w:cstheme="minorHAnsi"/>
              </w:rPr>
              <w:t>Dziedzictwo kulturowe (w tym układ urbanistyczny z zabytkami) i potencjał z nim związany uwzględniono w analizie SWOT oraz w założeniach planistycznych (część „Mieszkalnictwo”).</w:t>
            </w:r>
          </w:p>
        </w:tc>
      </w:tr>
      <w:tr w:rsidR="00667DC9" w:rsidRPr="00667DC9" w14:paraId="73A3328E" w14:textId="77777777" w:rsidTr="00900EC4">
        <w:tc>
          <w:tcPr>
            <w:tcW w:w="1980" w:type="dxa"/>
          </w:tcPr>
          <w:p w14:paraId="584E85BA" w14:textId="77777777" w:rsidR="00667DC9" w:rsidRPr="00667DC9" w:rsidRDefault="00667DC9" w:rsidP="00667DC9">
            <w:pPr>
              <w:spacing w:line="240" w:lineRule="auto"/>
              <w:rPr>
                <w:rFonts w:eastAsia="Calibri" w:cstheme="minorHAnsi"/>
              </w:rPr>
            </w:pPr>
            <w:r w:rsidRPr="00667DC9">
              <w:rPr>
                <w:rFonts w:eastAsia="Calibri" w:cstheme="minorHAnsi"/>
              </w:rPr>
              <w:t>Jakość życia słabe strony 1.5, str. 30</w:t>
            </w:r>
          </w:p>
        </w:tc>
        <w:tc>
          <w:tcPr>
            <w:tcW w:w="3003" w:type="dxa"/>
          </w:tcPr>
          <w:p w14:paraId="576D1533" w14:textId="77777777" w:rsidR="00667DC9" w:rsidRPr="00667DC9" w:rsidRDefault="00667DC9" w:rsidP="00667DC9">
            <w:pPr>
              <w:spacing w:line="240" w:lineRule="auto"/>
              <w:rPr>
                <w:rFonts w:cstheme="minorHAnsi"/>
              </w:rPr>
            </w:pPr>
            <w:r w:rsidRPr="00667DC9">
              <w:rPr>
                <w:rFonts w:cstheme="minorHAnsi"/>
              </w:rPr>
              <w:t>Jedną ze słabych stron … ale również na utrzymanie ich zdrowia… - przedstawiony cytat dotyczy terenów zieleni Miasta</w:t>
            </w:r>
          </w:p>
        </w:tc>
        <w:tc>
          <w:tcPr>
            <w:tcW w:w="3004" w:type="dxa"/>
          </w:tcPr>
          <w:p w14:paraId="0ED31D32" w14:textId="77777777" w:rsidR="00667DC9" w:rsidRPr="00667DC9" w:rsidRDefault="00667DC9" w:rsidP="00667DC9">
            <w:pPr>
              <w:spacing w:line="240" w:lineRule="auto"/>
              <w:rPr>
                <w:rFonts w:cstheme="minorHAnsi"/>
              </w:rPr>
            </w:pPr>
            <w:r w:rsidRPr="00667DC9">
              <w:rPr>
                <w:rFonts w:cstheme="minorHAnsi"/>
              </w:rPr>
              <w:t xml:space="preserve">Słuszna jest krytyczna ocena stanu przyrodniczego samego Miasta i ta płaszczyzna wymaga szczególnej troski i konkretnych działań. Zajęcie się </w:t>
            </w:r>
            <w:r w:rsidRPr="00667DC9">
              <w:rPr>
                <w:rFonts w:cstheme="minorHAnsi"/>
              </w:rPr>
              <w:lastRenderedPageBreak/>
              <w:t>tymi sprawami powinno należeć do priorytetów poprawiających jakość życia mieszkańców Stalowej Woli</w:t>
            </w:r>
          </w:p>
        </w:tc>
        <w:tc>
          <w:tcPr>
            <w:tcW w:w="3003" w:type="dxa"/>
          </w:tcPr>
          <w:p w14:paraId="5413CE92" w14:textId="6D37F06D" w:rsidR="00667DC9" w:rsidRPr="00667DC9" w:rsidRDefault="00667DC9" w:rsidP="00667DC9">
            <w:pPr>
              <w:spacing w:line="240" w:lineRule="auto"/>
              <w:rPr>
                <w:rFonts w:eastAsia="Calibri" w:cstheme="minorHAnsi"/>
              </w:rPr>
            </w:pPr>
            <w:r>
              <w:rPr>
                <w:rFonts w:eastAsia="Calibri" w:cstheme="minorHAnsi"/>
              </w:rPr>
              <w:lastRenderedPageBreak/>
              <w:t>Brak uzasadnienia</w:t>
            </w:r>
          </w:p>
        </w:tc>
        <w:tc>
          <w:tcPr>
            <w:tcW w:w="3004" w:type="dxa"/>
          </w:tcPr>
          <w:p w14:paraId="16E894DA" w14:textId="77777777" w:rsidR="00667DC9" w:rsidRPr="00667DC9" w:rsidRDefault="00667DC9" w:rsidP="00667DC9">
            <w:pPr>
              <w:spacing w:line="240" w:lineRule="auto"/>
              <w:rPr>
                <w:rFonts w:eastAsia="Calibri" w:cstheme="minorHAnsi"/>
              </w:rPr>
            </w:pPr>
            <w:r w:rsidRPr="00667DC9">
              <w:rPr>
                <w:rFonts w:eastAsia="Calibri" w:cstheme="minorHAnsi"/>
              </w:rPr>
              <w:t>Uwaga ma charakter opinii.</w:t>
            </w:r>
          </w:p>
        </w:tc>
      </w:tr>
      <w:tr w:rsidR="00667DC9" w:rsidRPr="00667DC9" w14:paraId="10B9FA87" w14:textId="77777777" w:rsidTr="00900EC4">
        <w:tc>
          <w:tcPr>
            <w:tcW w:w="1980" w:type="dxa"/>
          </w:tcPr>
          <w:p w14:paraId="56D756BD" w14:textId="77777777" w:rsidR="00667DC9" w:rsidRPr="00667DC9" w:rsidRDefault="00667DC9" w:rsidP="00667DC9">
            <w:pPr>
              <w:spacing w:line="240" w:lineRule="auto"/>
              <w:rPr>
                <w:rFonts w:eastAsia="Calibri" w:cstheme="minorHAnsi"/>
              </w:rPr>
            </w:pPr>
            <w:r w:rsidRPr="00667DC9">
              <w:rPr>
                <w:rFonts w:eastAsia="Calibri" w:cstheme="minorHAnsi"/>
              </w:rPr>
              <w:t>Założenia planistyczne 2.1. wizja, str. 35</w:t>
            </w:r>
          </w:p>
        </w:tc>
        <w:tc>
          <w:tcPr>
            <w:tcW w:w="3003" w:type="dxa"/>
          </w:tcPr>
          <w:p w14:paraId="1E2772E5" w14:textId="77777777" w:rsidR="00667DC9" w:rsidRPr="00667DC9" w:rsidRDefault="00667DC9" w:rsidP="00667DC9">
            <w:pPr>
              <w:spacing w:line="240" w:lineRule="auto"/>
              <w:rPr>
                <w:rFonts w:cstheme="minorHAnsi"/>
              </w:rPr>
            </w:pPr>
            <w:r w:rsidRPr="00667DC9">
              <w:rPr>
                <w:rFonts w:cstheme="minorHAnsi"/>
              </w:rPr>
              <w:t>Wizja Stalowa Wola w 2030 roku to miasto:</w:t>
            </w:r>
          </w:p>
        </w:tc>
        <w:tc>
          <w:tcPr>
            <w:tcW w:w="3004" w:type="dxa"/>
          </w:tcPr>
          <w:p w14:paraId="6A6F73AF" w14:textId="77777777" w:rsidR="00667DC9" w:rsidRPr="00667DC9" w:rsidRDefault="00667DC9" w:rsidP="00667DC9">
            <w:pPr>
              <w:spacing w:line="240" w:lineRule="auto"/>
              <w:rPr>
                <w:rFonts w:cstheme="minorHAnsi"/>
              </w:rPr>
            </w:pPr>
            <w:r w:rsidRPr="00667DC9">
              <w:rPr>
                <w:rFonts w:cstheme="minorHAnsi"/>
              </w:rPr>
              <w:t>W wizji przyszłościowej Stalowej Woli szczególny akcent powinien być położony na ochronę wszystkich komponentów środowiska,  zwłaszcza najbardziej wrażliwych: zieleni, wody i powietrza</w:t>
            </w:r>
          </w:p>
        </w:tc>
        <w:tc>
          <w:tcPr>
            <w:tcW w:w="3003" w:type="dxa"/>
          </w:tcPr>
          <w:p w14:paraId="50B5FF21" w14:textId="77777777" w:rsidR="00667DC9" w:rsidRPr="00667DC9" w:rsidRDefault="00667DC9" w:rsidP="00667DC9">
            <w:pPr>
              <w:spacing w:line="240" w:lineRule="auto"/>
              <w:rPr>
                <w:rFonts w:eastAsia="Calibri" w:cstheme="minorHAnsi"/>
              </w:rPr>
            </w:pPr>
            <w:r w:rsidRPr="00667DC9">
              <w:rPr>
                <w:rFonts w:eastAsia="Calibri" w:cstheme="minorHAnsi"/>
              </w:rPr>
              <w:t>Chcemy aby Stalowa Wola rozwijała się z poszanowaniem przyrody</w:t>
            </w:r>
          </w:p>
        </w:tc>
        <w:tc>
          <w:tcPr>
            <w:tcW w:w="3004" w:type="dxa"/>
          </w:tcPr>
          <w:p w14:paraId="710966CF" w14:textId="77777777" w:rsidR="00667DC9" w:rsidRPr="00667DC9" w:rsidRDefault="00667DC9" w:rsidP="00667DC9">
            <w:pPr>
              <w:spacing w:line="240" w:lineRule="auto"/>
              <w:rPr>
                <w:rFonts w:eastAsia="Calibri" w:cstheme="minorHAnsi"/>
              </w:rPr>
            </w:pPr>
            <w:r w:rsidRPr="00667DC9">
              <w:rPr>
                <w:rFonts w:eastAsia="Calibri" w:cstheme="minorHAnsi"/>
              </w:rPr>
              <w:t xml:space="preserve">Zrównoważony rozwój i utrzymanie wysokiej jakości środowiska jest jednym z komponentów wizji Miasta. Aby temu sprostać, w Strategii zawarto Kierunki działania 2.3 i 2.4., które skupiają się na efektywnym gospodarowaniu przestrzenią oraz ochronie środowiska. </w:t>
            </w:r>
          </w:p>
        </w:tc>
      </w:tr>
      <w:tr w:rsidR="00667DC9" w:rsidRPr="00667DC9" w14:paraId="51CB5FEA" w14:textId="77777777" w:rsidTr="00C81B86">
        <w:trPr>
          <w:trHeight w:val="351"/>
        </w:trPr>
        <w:tc>
          <w:tcPr>
            <w:tcW w:w="13994" w:type="dxa"/>
            <w:gridSpan w:val="5"/>
            <w:shd w:val="clear" w:color="auto" w:fill="BDD6EE" w:themeFill="accent1" w:themeFillTint="66"/>
          </w:tcPr>
          <w:p w14:paraId="49CCD31A" w14:textId="746E1FFD" w:rsidR="00667DC9" w:rsidRPr="00667DC9" w:rsidRDefault="00D83B31" w:rsidP="00667DC9">
            <w:pPr>
              <w:spacing w:line="240" w:lineRule="auto"/>
              <w:rPr>
                <w:rFonts w:eastAsia="Calibri" w:cstheme="minorHAnsi"/>
              </w:rPr>
            </w:pPr>
            <w:r>
              <w:rPr>
                <w:rFonts w:eastAsia="Calibri" w:cstheme="minorHAnsi"/>
              </w:rPr>
              <w:t xml:space="preserve">Podmiot zgłaszający uwagę: </w:t>
            </w:r>
            <w:r w:rsidR="00667DC9" w:rsidRPr="00667DC9">
              <w:rPr>
                <w:rFonts w:eastAsia="Calibri" w:cstheme="minorHAnsi"/>
              </w:rPr>
              <w:t>Wydział Mechaniczno-Technologiczny Politechniki Rzeszowskiej w Stalowej Woli</w:t>
            </w:r>
          </w:p>
        </w:tc>
      </w:tr>
      <w:tr w:rsidR="00667DC9" w:rsidRPr="00667DC9" w14:paraId="1483AE47" w14:textId="77777777" w:rsidTr="00900EC4">
        <w:tc>
          <w:tcPr>
            <w:tcW w:w="1980" w:type="dxa"/>
          </w:tcPr>
          <w:p w14:paraId="022B7B30" w14:textId="77777777" w:rsidR="00667DC9" w:rsidRPr="00667DC9" w:rsidRDefault="00667DC9" w:rsidP="00667DC9">
            <w:pPr>
              <w:spacing w:line="240" w:lineRule="auto"/>
              <w:rPr>
                <w:rFonts w:eastAsia="Calibri" w:cstheme="minorHAnsi"/>
              </w:rPr>
            </w:pPr>
            <w:r w:rsidRPr="00667DC9">
              <w:rPr>
                <w:rFonts w:eastAsia="Calibri" w:cstheme="minorHAnsi"/>
              </w:rPr>
              <w:t>Mieszkalnictwo, str. 26</w:t>
            </w:r>
          </w:p>
        </w:tc>
        <w:tc>
          <w:tcPr>
            <w:tcW w:w="3003" w:type="dxa"/>
          </w:tcPr>
          <w:p w14:paraId="5921987C" w14:textId="77777777" w:rsidR="00667DC9" w:rsidRPr="00667DC9" w:rsidRDefault="00667DC9" w:rsidP="00667DC9">
            <w:pPr>
              <w:spacing w:line="240" w:lineRule="auto"/>
              <w:rPr>
                <w:rFonts w:cstheme="minorHAnsi"/>
              </w:rPr>
            </w:pPr>
            <w:r w:rsidRPr="00667DC9">
              <w:rPr>
                <w:rFonts w:cstheme="minorHAnsi"/>
              </w:rPr>
              <w:t>Brak takiego zapisu</w:t>
            </w:r>
          </w:p>
        </w:tc>
        <w:tc>
          <w:tcPr>
            <w:tcW w:w="3004" w:type="dxa"/>
          </w:tcPr>
          <w:p w14:paraId="78E3A1CA" w14:textId="77777777" w:rsidR="00667DC9" w:rsidRPr="00667DC9" w:rsidRDefault="00667DC9" w:rsidP="00667DC9">
            <w:pPr>
              <w:spacing w:line="240" w:lineRule="auto"/>
              <w:rPr>
                <w:rFonts w:cstheme="minorHAnsi"/>
              </w:rPr>
            </w:pPr>
            <w:r w:rsidRPr="00667DC9">
              <w:rPr>
                <w:rFonts w:cstheme="minorHAnsi"/>
              </w:rPr>
              <w:t>Opracowanie rozwiązania/instrumentu wsparcia umożliwiającego dorosłej młodzieży, absolwentom szkół ponadpodstawowych i wyższych zakupu/wynajmu własnego mieszkania/domu na preferencyjnych warunkach..</w:t>
            </w:r>
          </w:p>
        </w:tc>
        <w:tc>
          <w:tcPr>
            <w:tcW w:w="3003" w:type="dxa"/>
          </w:tcPr>
          <w:p w14:paraId="4FC2C3EF" w14:textId="77777777" w:rsidR="00667DC9" w:rsidRPr="00667DC9" w:rsidRDefault="00667DC9" w:rsidP="00667DC9">
            <w:pPr>
              <w:spacing w:line="240" w:lineRule="auto"/>
              <w:rPr>
                <w:rFonts w:eastAsia="Calibri" w:cstheme="minorHAnsi"/>
              </w:rPr>
            </w:pPr>
            <w:r w:rsidRPr="00667DC9">
              <w:rPr>
                <w:rFonts w:eastAsia="Calibri" w:cstheme="minorHAnsi"/>
              </w:rPr>
              <w:t>Młodzież, szczególnie wykształcona specjalistycznie rezygnuje z pracy w Stalowej Woli na rzecz lepiej płatnej pracy w innych ośrodkach miejskich z dostępem do budowanych/ wynajmowanych mieszkań</w:t>
            </w:r>
          </w:p>
        </w:tc>
        <w:tc>
          <w:tcPr>
            <w:tcW w:w="3004" w:type="dxa"/>
          </w:tcPr>
          <w:p w14:paraId="7DE383E8" w14:textId="77777777" w:rsidR="00667DC9" w:rsidRPr="00667DC9" w:rsidRDefault="00667DC9" w:rsidP="00667DC9">
            <w:pPr>
              <w:spacing w:line="240" w:lineRule="auto"/>
              <w:rPr>
                <w:rFonts w:eastAsia="Calibri" w:cstheme="minorHAnsi"/>
              </w:rPr>
            </w:pPr>
            <w:r w:rsidRPr="00667DC9">
              <w:rPr>
                <w:rFonts w:eastAsia="Calibri" w:cstheme="minorHAnsi"/>
              </w:rPr>
              <w:t>Uzupełniono Kierunek działania 2.1 o opracowywanie i wdrażanie instrumentów wsparcia umożliwiającego zakup/wynajem mieszkań/domów na preferencyjnych warunkach.</w:t>
            </w:r>
          </w:p>
          <w:p w14:paraId="1C48648D" w14:textId="77777777" w:rsidR="00667DC9" w:rsidRPr="00667DC9" w:rsidRDefault="00667DC9" w:rsidP="00667DC9">
            <w:pPr>
              <w:spacing w:line="240" w:lineRule="auto"/>
              <w:rPr>
                <w:rFonts w:eastAsia="Calibri" w:cstheme="minorHAnsi"/>
              </w:rPr>
            </w:pPr>
            <w:r w:rsidRPr="00667DC9">
              <w:rPr>
                <w:rFonts w:eastAsia="Calibri" w:cstheme="minorHAnsi"/>
              </w:rPr>
              <w:t xml:space="preserve">Wypracowanie instrumentów wsparcia dla młodych ludzi zaplanowano ponadto w ramach Kierunku działania 3.1. Wspieranie rodziny </w:t>
            </w:r>
          </w:p>
          <w:p w14:paraId="20464613" w14:textId="77777777" w:rsidR="00667DC9" w:rsidRPr="00667DC9" w:rsidRDefault="00667DC9" w:rsidP="00667DC9">
            <w:pPr>
              <w:spacing w:line="240" w:lineRule="auto"/>
              <w:rPr>
                <w:rFonts w:eastAsia="Calibri" w:cstheme="minorHAnsi"/>
              </w:rPr>
            </w:pPr>
            <w:r w:rsidRPr="00667DC9">
              <w:rPr>
                <w:rFonts w:eastAsia="Calibri" w:cstheme="minorHAnsi"/>
              </w:rPr>
              <w:t>i budowanie atrakcyjnej oferty dla młodych, m.in. poprzez realizację działań takich jak:</w:t>
            </w:r>
          </w:p>
          <w:p w14:paraId="42FAFA01" w14:textId="77777777" w:rsidR="00667DC9" w:rsidRPr="00667DC9" w:rsidRDefault="00667DC9" w:rsidP="00667DC9">
            <w:pPr>
              <w:spacing w:line="240" w:lineRule="auto"/>
              <w:rPr>
                <w:rFonts w:eastAsia="Calibri" w:cstheme="minorHAnsi"/>
              </w:rPr>
            </w:pPr>
            <w:r w:rsidRPr="00667DC9">
              <w:rPr>
                <w:rFonts w:eastAsia="Calibri" w:cstheme="minorHAnsi"/>
              </w:rPr>
              <w:t>(…</w:t>
            </w:r>
            <w:r w:rsidRPr="00667DC9">
              <w:rPr>
                <w:rFonts w:cstheme="minorHAnsi"/>
              </w:rPr>
              <w:t xml:space="preserve">) </w:t>
            </w:r>
            <w:r w:rsidRPr="00667DC9">
              <w:rPr>
                <w:rFonts w:eastAsia="Calibri" w:cstheme="minorHAnsi"/>
              </w:rPr>
              <w:t xml:space="preserve">wdrażanie kompleksowych działań ukierunkowanych na </w:t>
            </w:r>
            <w:r w:rsidRPr="00667DC9">
              <w:rPr>
                <w:rFonts w:eastAsia="Calibri" w:cstheme="minorHAnsi"/>
              </w:rPr>
              <w:lastRenderedPageBreak/>
              <w:t xml:space="preserve">zwiększenie atrakcyjności miasta jako miejsca zamieszkania, nauki, pracy i spędzania czasu wolnego, prowadzących do: </w:t>
            </w:r>
          </w:p>
          <w:p w14:paraId="3155CD8F" w14:textId="77777777" w:rsidR="00667DC9" w:rsidRPr="00667DC9" w:rsidRDefault="00667DC9" w:rsidP="00667DC9">
            <w:pPr>
              <w:pStyle w:val="Akapitzlist"/>
              <w:widowControl w:val="0"/>
              <w:numPr>
                <w:ilvl w:val="0"/>
                <w:numId w:val="15"/>
              </w:numPr>
              <w:autoSpaceDE w:val="0"/>
              <w:autoSpaceDN w:val="0"/>
              <w:spacing w:line="240" w:lineRule="auto"/>
              <w:jc w:val="left"/>
              <w:rPr>
                <w:rFonts w:eastAsia="Calibri" w:cstheme="minorHAnsi"/>
              </w:rPr>
            </w:pPr>
            <w:r w:rsidRPr="00667DC9">
              <w:rPr>
                <w:rFonts w:eastAsia="Calibri" w:cstheme="minorHAnsi"/>
              </w:rPr>
              <w:t xml:space="preserve">zatrzymania odpływu mieszkańców, w szczególności osób młodych; </w:t>
            </w:r>
          </w:p>
          <w:p w14:paraId="43BBAE95" w14:textId="77777777" w:rsidR="00667DC9" w:rsidRPr="00667DC9" w:rsidRDefault="00667DC9" w:rsidP="00667DC9">
            <w:pPr>
              <w:pStyle w:val="Akapitzlist"/>
              <w:widowControl w:val="0"/>
              <w:numPr>
                <w:ilvl w:val="0"/>
                <w:numId w:val="15"/>
              </w:numPr>
              <w:autoSpaceDE w:val="0"/>
              <w:autoSpaceDN w:val="0"/>
              <w:spacing w:line="240" w:lineRule="auto"/>
              <w:jc w:val="left"/>
              <w:rPr>
                <w:rFonts w:eastAsia="Calibri" w:cstheme="minorHAnsi"/>
              </w:rPr>
            </w:pPr>
            <w:r w:rsidRPr="00667DC9">
              <w:rPr>
                <w:rFonts w:eastAsia="Calibri" w:cstheme="minorHAnsi"/>
              </w:rPr>
              <w:t xml:space="preserve">zachęcania do powrotów osób, które w przeszłości opuściły miasto; </w:t>
            </w:r>
          </w:p>
          <w:p w14:paraId="1225567C" w14:textId="77777777" w:rsidR="00667DC9" w:rsidRPr="00667DC9" w:rsidRDefault="00667DC9" w:rsidP="00667DC9">
            <w:pPr>
              <w:pStyle w:val="Akapitzlist"/>
              <w:widowControl w:val="0"/>
              <w:numPr>
                <w:ilvl w:val="0"/>
                <w:numId w:val="15"/>
              </w:numPr>
              <w:autoSpaceDE w:val="0"/>
              <w:autoSpaceDN w:val="0"/>
              <w:spacing w:line="240" w:lineRule="auto"/>
              <w:jc w:val="left"/>
              <w:rPr>
                <w:rFonts w:eastAsia="Calibri" w:cstheme="minorHAnsi"/>
              </w:rPr>
            </w:pPr>
            <w:r w:rsidRPr="00667DC9">
              <w:rPr>
                <w:rFonts w:eastAsia="Calibri" w:cstheme="minorHAnsi"/>
              </w:rPr>
              <w:t xml:space="preserve">stwarzania warunków wspierających zakładanie rodzin przez osoby młode; </w:t>
            </w:r>
          </w:p>
          <w:p w14:paraId="3D738A0B" w14:textId="77777777" w:rsidR="00667DC9" w:rsidRPr="00667DC9" w:rsidRDefault="00667DC9" w:rsidP="00667DC9">
            <w:pPr>
              <w:pStyle w:val="Akapitzlist"/>
              <w:widowControl w:val="0"/>
              <w:numPr>
                <w:ilvl w:val="0"/>
                <w:numId w:val="15"/>
              </w:numPr>
              <w:autoSpaceDE w:val="0"/>
              <w:autoSpaceDN w:val="0"/>
              <w:spacing w:line="240" w:lineRule="auto"/>
              <w:jc w:val="left"/>
              <w:rPr>
                <w:rFonts w:eastAsia="Calibri" w:cstheme="minorHAnsi"/>
              </w:rPr>
            </w:pPr>
            <w:r w:rsidRPr="00667DC9">
              <w:rPr>
                <w:rFonts w:eastAsia="Calibri" w:cstheme="minorHAnsi"/>
              </w:rPr>
              <w:t>przyciągania nowych mieszkańców</w:t>
            </w:r>
          </w:p>
        </w:tc>
      </w:tr>
      <w:tr w:rsidR="00667DC9" w:rsidRPr="00667DC9" w14:paraId="0BCE4FCA" w14:textId="77777777" w:rsidTr="00900EC4">
        <w:tc>
          <w:tcPr>
            <w:tcW w:w="1980" w:type="dxa"/>
          </w:tcPr>
          <w:p w14:paraId="1AC18AF3"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Mieszkalnictwo, str. 26</w:t>
            </w:r>
          </w:p>
        </w:tc>
        <w:tc>
          <w:tcPr>
            <w:tcW w:w="3003" w:type="dxa"/>
          </w:tcPr>
          <w:p w14:paraId="0DFC45C0" w14:textId="77777777" w:rsidR="00667DC9" w:rsidRPr="00667DC9" w:rsidRDefault="00667DC9" w:rsidP="00667DC9">
            <w:pPr>
              <w:spacing w:line="240" w:lineRule="auto"/>
              <w:rPr>
                <w:rFonts w:cstheme="minorHAnsi"/>
              </w:rPr>
            </w:pPr>
            <w:r w:rsidRPr="00667DC9">
              <w:rPr>
                <w:rFonts w:cstheme="minorHAnsi"/>
              </w:rPr>
              <w:t>Brak takiego zapisu</w:t>
            </w:r>
          </w:p>
        </w:tc>
        <w:tc>
          <w:tcPr>
            <w:tcW w:w="3004" w:type="dxa"/>
          </w:tcPr>
          <w:p w14:paraId="220C9671" w14:textId="77777777" w:rsidR="00667DC9" w:rsidRPr="00667DC9" w:rsidRDefault="00667DC9" w:rsidP="00667DC9">
            <w:pPr>
              <w:spacing w:line="240" w:lineRule="auto"/>
              <w:rPr>
                <w:rFonts w:cstheme="minorHAnsi"/>
              </w:rPr>
            </w:pPr>
            <w:r w:rsidRPr="00667DC9">
              <w:rPr>
                <w:rFonts w:cstheme="minorHAnsi"/>
              </w:rPr>
              <w:t>Rozszerzenie granic miasta w kierunku Północno-Wschodnim umożliwiłaby podjęcie działań budowy osiedli mieszkaniowych wielorodzinnych oraz domów jednorodzinnych dla potrzeb osób pracujących w Stalowej Woli oraz młodym rodzinom.</w:t>
            </w:r>
          </w:p>
        </w:tc>
        <w:tc>
          <w:tcPr>
            <w:tcW w:w="3003" w:type="dxa"/>
          </w:tcPr>
          <w:p w14:paraId="57F42FA9" w14:textId="77777777" w:rsidR="00667DC9" w:rsidRPr="00667DC9" w:rsidRDefault="00667DC9" w:rsidP="00667DC9">
            <w:pPr>
              <w:spacing w:line="240" w:lineRule="auto"/>
              <w:rPr>
                <w:rFonts w:eastAsia="Calibri" w:cstheme="minorHAnsi"/>
              </w:rPr>
            </w:pPr>
            <w:r w:rsidRPr="00667DC9">
              <w:rPr>
                <w:rFonts w:eastAsia="Calibri" w:cstheme="minorHAnsi"/>
              </w:rPr>
              <w:t>Brak terenów pod inwestycje mieszkaniowe w obszarze miasta, dla osób prywatnych i deweloperów.</w:t>
            </w:r>
          </w:p>
        </w:tc>
        <w:tc>
          <w:tcPr>
            <w:tcW w:w="3004" w:type="dxa"/>
          </w:tcPr>
          <w:p w14:paraId="4DD55297" w14:textId="4DA1F6E6" w:rsidR="00667DC9" w:rsidRPr="00667DC9" w:rsidRDefault="00667DC9" w:rsidP="001C6014">
            <w:pPr>
              <w:spacing w:line="240" w:lineRule="auto"/>
              <w:rPr>
                <w:rFonts w:eastAsia="Calibri" w:cstheme="minorHAnsi"/>
              </w:rPr>
            </w:pPr>
            <w:r w:rsidRPr="00667DC9">
              <w:rPr>
                <w:rFonts w:eastAsia="Calibri" w:cstheme="minorHAnsi"/>
              </w:rPr>
              <w:t>Uzupełniono kierunek działania 2.1. o pozyskiwanie nowych terenów pod budownictwo mieszkaniowe</w:t>
            </w:r>
            <w:r w:rsidR="001C6014">
              <w:rPr>
                <w:rFonts w:eastAsia="Calibri" w:cstheme="minorHAnsi"/>
              </w:rPr>
              <w:t>.</w:t>
            </w:r>
          </w:p>
        </w:tc>
      </w:tr>
      <w:tr w:rsidR="00667DC9" w:rsidRPr="00667DC9" w14:paraId="5F031E73" w14:textId="77777777" w:rsidTr="00C81B86">
        <w:trPr>
          <w:trHeight w:val="380"/>
        </w:trPr>
        <w:tc>
          <w:tcPr>
            <w:tcW w:w="13994" w:type="dxa"/>
            <w:gridSpan w:val="5"/>
            <w:shd w:val="clear" w:color="auto" w:fill="BDD6EE" w:themeFill="accent1" w:themeFillTint="66"/>
          </w:tcPr>
          <w:p w14:paraId="04D79F33" w14:textId="1356E8FF" w:rsidR="00667DC9" w:rsidRPr="00667DC9" w:rsidRDefault="00D83B31" w:rsidP="00667DC9">
            <w:pPr>
              <w:spacing w:line="240" w:lineRule="auto"/>
              <w:rPr>
                <w:rFonts w:eastAsia="Calibri" w:cstheme="minorHAnsi"/>
              </w:rPr>
            </w:pPr>
            <w:r>
              <w:rPr>
                <w:rFonts w:eastAsia="Calibri" w:cstheme="minorHAnsi"/>
              </w:rPr>
              <w:t xml:space="preserve">Podmiot zgłaszający uwagę: </w:t>
            </w:r>
            <w:r w:rsidR="00667DC9" w:rsidRPr="00667DC9">
              <w:rPr>
                <w:rFonts w:eastAsia="Calibri" w:cstheme="minorHAnsi"/>
              </w:rPr>
              <w:t>Naczelnik Wydziału Planowania Przestrzennego Urzędu Miasta w Stalowej Woli</w:t>
            </w:r>
          </w:p>
        </w:tc>
      </w:tr>
      <w:tr w:rsidR="00667DC9" w:rsidRPr="00667DC9" w14:paraId="125D4F88" w14:textId="77777777" w:rsidTr="00900EC4">
        <w:tc>
          <w:tcPr>
            <w:tcW w:w="1980" w:type="dxa"/>
          </w:tcPr>
          <w:p w14:paraId="15B40117" w14:textId="77777777" w:rsidR="00667DC9" w:rsidRPr="00667DC9" w:rsidRDefault="00667DC9" w:rsidP="00667DC9">
            <w:pPr>
              <w:spacing w:line="240" w:lineRule="auto"/>
              <w:rPr>
                <w:rFonts w:eastAsia="Calibri" w:cstheme="minorHAnsi"/>
              </w:rPr>
            </w:pPr>
            <w:r w:rsidRPr="00667DC9">
              <w:rPr>
                <w:rFonts w:eastAsia="Calibri" w:cstheme="minorHAnsi"/>
              </w:rPr>
              <w:t>Str. 67-71</w:t>
            </w:r>
          </w:p>
        </w:tc>
        <w:tc>
          <w:tcPr>
            <w:tcW w:w="3003" w:type="dxa"/>
          </w:tcPr>
          <w:p w14:paraId="359A84A1" w14:textId="26FDE858" w:rsidR="00667DC9" w:rsidRPr="00667DC9" w:rsidRDefault="00667DC9" w:rsidP="00667DC9">
            <w:pPr>
              <w:spacing w:line="240" w:lineRule="auto"/>
              <w:rPr>
                <w:rFonts w:cstheme="minorHAnsi"/>
              </w:rPr>
            </w:pPr>
            <w:r>
              <w:rPr>
                <w:rFonts w:cstheme="minorHAnsi"/>
              </w:rPr>
              <w:t>Nie wskazano zapisu</w:t>
            </w:r>
          </w:p>
        </w:tc>
        <w:tc>
          <w:tcPr>
            <w:tcW w:w="3004" w:type="dxa"/>
          </w:tcPr>
          <w:p w14:paraId="03DEF3F3" w14:textId="77777777" w:rsidR="00667DC9" w:rsidRPr="00C83351" w:rsidRDefault="00667DC9" w:rsidP="00667DC9">
            <w:pPr>
              <w:spacing w:line="240" w:lineRule="auto"/>
              <w:rPr>
                <w:rFonts w:cstheme="minorHAnsi"/>
              </w:rPr>
            </w:pPr>
            <w:r w:rsidRPr="00C83351">
              <w:rPr>
                <w:rFonts w:cstheme="minorHAnsi"/>
              </w:rPr>
              <w:t xml:space="preserve">Wprowadzenie elementów modelu struktury funkcjonalno-przestrzennej </w:t>
            </w:r>
            <w:r w:rsidRPr="00C83351">
              <w:rPr>
                <w:rFonts w:cstheme="minorHAnsi"/>
              </w:rPr>
              <w:lastRenderedPageBreak/>
              <w:t>gminy jak również ustaleń i rekomendacji w zakresie kształtowania i prowadzenia polityki przestrzennej w gminie.</w:t>
            </w:r>
          </w:p>
        </w:tc>
        <w:tc>
          <w:tcPr>
            <w:tcW w:w="3003" w:type="dxa"/>
          </w:tcPr>
          <w:p w14:paraId="1B41747E" w14:textId="77777777" w:rsidR="00667DC9" w:rsidRPr="00C83351" w:rsidRDefault="00667DC9" w:rsidP="00667DC9">
            <w:pPr>
              <w:spacing w:line="240" w:lineRule="auto"/>
              <w:rPr>
                <w:rFonts w:eastAsia="Calibri" w:cstheme="minorHAnsi"/>
              </w:rPr>
            </w:pPr>
            <w:r w:rsidRPr="00C83351">
              <w:rPr>
                <w:rFonts w:eastAsia="Calibri" w:cstheme="minorHAnsi"/>
              </w:rPr>
              <w:lastRenderedPageBreak/>
              <w:t xml:space="preserve">Przygotowany projekty zmiany ustawy o planowaniu i zagospodarowaniu </w:t>
            </w:r>
            <w:r w:rsidRPr="00C83351">
              <w:rPr>
                <w:rFonts w:eastAsia="Calibri" w:cstheme="minorHAnsi"/>
              </w:rPr>
              <w:lastRenderedPageBreak/>
              <w:t xml:space="preserve">przestrzennym, który został przyjęty aktualnie przez Radę Ministrów wprowadza obligatoryjny wymóg sporządzenia dokumentu planistycznego o zasięgu całej gminy, tzw. planu ogólnego gminy. Plan ogólny będzie aktem prawa miejscowego, który zastąpi studium uwarunkowań i kierunków zagospodarowania przestrzennego gminy, jako dokument, z którym badana będzie zgodność planów miejscowych, ale także decyzji o warunkach zabudowy. </w:t>
            </w:r>
          </w:p>
          <w:p w14:paraId="391EB6A1" w14:textId="77777777" w:rsidR="00667DC9" w:rsidRPr="00C83351" w:rsidRDefault="00667DC9" w:rsidP="00667DC9">
            <w:pPr>
              <w:spacing w:line="240" w:lineRule="auto"/>
              <w:rPr>
                <w:rFonts w:eastAsia="Calibri" w:cstheme="minorHAnsi"/>
              </w:rPr>
            </w:pPr>
            <w:r w:rsidRPr="00C83351">
              <w:rPr>
                <w:rFonts w:eastAsia="Calibri" w:cstheme="minorHAnsi"/>
              </w:rPr>
              <w:t>Sporządzenie planu ogólnego opierać się będzie na długofalowej strategii rozwoju gminy związanej z zagospodarowaniem, przestrzennym w gminie/.</w:t>
            </w:r>
          </w:p>
          <w:p w14:paraId="6A510272" w14:textId="77777777" w:rsidR="00667DC9" w:rsidRPr="00C83351" w:rsidRDefault="00667DC9" w:rsidP="00667DC9">
            <w:pPr>
              <w:spacing w:line="240" w:lineRule="auto"/>
              <w:rPr>
                <w:rFonts w:eastAsia="Calibri" w:cstheme="minorHAnsi"/>
              </w:rPr>
            </w:pPr>
            <w:r w:rsidRPr="00C83351">
              <w:rPr>
                <w:rFonts w:eastAsia="Calibri" w:cstheme="minorHAnsi"/>
              </w:rPr>
              <w:t xml:space="preserve">Zmiana wyżej cytowanej ustawy wprowadzi także zmianę w ustawie o samorządzie gminnym polegającą na m.in. dodaniu w strategii rozwoju gminy postanowień uszczegółowiających zakres modelu struktury </w:t>
            </w:r>
            <w:r w:rsidRPr="00C83351">
              <w:rPr>
                <w:rFonts w:eastAsia="Calibri" w:cstheme="minorHAnsi"/>
              </w:rPr>
              <w:lastRenderedPageBreak/>
              <w:t>funkcjonalno-przestrzennej gminy oraz ustaleń i rekomendacji w zakresie kształtowania i prowadzenia polityki przestrzennej. Model struktury funkcjonalno-przestrzennej przedstawia długookresową, strategiczną wizję rozwoju przestrzennego gminy wynikającą z uwarunkowań związanych z jej położeniem, trendami rozwojowymi (zarówno globalnymi np. demograficznymi, klimatycznymi czy technologicznymi, jak i specyficznymi dla gminy) oraz kierunki zmian przestrzennych planowanych w związku z realizacją strategii.</w:t>
            </w:r>
          </w:p>
          <w:p w14:paraId="40D7C5F3" w14:textId="77777777" w:rsidR="00667DC9" w:rsidRPr="00C83351" w:rsidRDefault="00667DC9" w:rsidP="00667DC9">
            <w:pPr>
              <w:spacing w:line="240" w:lineRule="auto"/>
              <w:rPr>
                <w:rFonts w:eastAsia="Calibri" w:cstheme="minorHAnsi"/>
              </w:rPr>
            </w:pPr>
            <w:r w:rsidRPr="00C83351">
              <w:rPr>
                <w:rFonts w:eastAsia="Calibri" w:cstheme="minorHAnsi"/>
              </w:rPr>
              <w:t xml:space="preserve">W związku z planowanym uchwaleniem nowelizacji ustawy o planowaniu i zagospodarowaniu w maju br. Uważa się za celowe i słuszne wprowadzenie korekt do sporządzonej Strategii rozwoju miasta Stalowej Woli na lata 2022-2030 – części strategicznej o elementy modelu struktury </w:t>
            </w:r>
            <w:r w:rsidRPr="00C83351">
              <w:rPr>
                <w:rFonts w:eastAsia="Calibri" w:cstheme="minorHAnsi"/>
              </w:rPr>
              <w:lastRenderedPageBreak/>
              <w:t>funkcjonalno-przestrzennej gminy jak również ustalenia i rekomendacje w zakresie kształtowania i prowadzenia polityki przestrzennej w gminie.</w:t>
            </w:r>
          </w:p>
          <w:p w14:paraId="30D1E2C1" w14:textId="77777777" w:rsidR="00667DC9" w:rsidRPr="00C83351" w:rsidRDefault="00667DC9" w:rsidP="00667DC9">
            <w:pPr>
              <w:spacing w:line="240" w:lineRule="auto"/>
              <w:rPr>
                <w:rFonts w:eastAsia="Calibri" w:cstheme="minorHAnsi"/>
              </w:rPr>
            </w:pPr>
            <w:r w:rsidRPr="00C83351">
              <w:rPr>
                <w:rFonts w:eastAsia="Calibri" w:cstheme="minorHAnsi"/>
              </w:rPr>
              <w:t>Elementy modelu struktury funkcjonalno-przestrzennej powinny sięgać od zarysu historycznego rozwoju przestrzennego, układy przestrzennego po strukturę funkcjonalno-przestrzenną miasta kończąc na najważniejszych założeniach zintegrowanej polityki rozwoju oraz ustaleniach i rekomendacjach w zakresie kształtowania i prowadzenia polityki przestrzennej na poszczególnych obszarach (np. obszary zabudowy mieszkaniowej jednorodzinnej, zabudowy mieszkaniowej wielorodzinnej, usług, zabudowy przemysłowej, wód powierzchniowych, lasów, zieleni, komunikacji, itd.)</w:t>
            </w:r>
          </w:p>
        </w:tc>
        <w:tc>
          <w:tcPr>
            <w:tcW w:w="3004" w:type="dxa"/>
          </w:tcPr>
          <w:p w14:paraId="7EF4DA08" w14:textId="2D9D5E6C" w:rsidR="00667DC9" w:rsidRPr="00667DC9" w:rsidRDefault="00C83351" w:rsidP="00667DC9">
            <w:pPr>
              <w:spacing w:line="240" w:lineRule="auto"/>
              <w:rPr>
                <w:rFonts w:eastAsia="Calibri" w:cstheme="minorHAnsi"/>
              </w:rPr>
            </w:pPr>
            <w:r>
              <w:rPr>
                <w:rFonts w:eastAsia="Calibri" w:cstheme="minorHAnsi"/>
              </w:rPr>
              <w:lastRenderedPageBreak/>
              <w:t>Uwaga uwzględniona.</w:t>
            </w:r>
          </w:p>
        </w:tc>
      </w:tr>
      <w:tr w:rsidR="00667DC9" w:rsidRPr="00667DC9" w14:paraId="3560222F" w14:textId="77777777" w:rsidTr="00900EC4">
        <w:tc>
          <w:tcPr>
            <w:tcW w:w="1980" w:type="dxa"/>
          </w:tcPr>
          <w:p w14:paraId="20C0DA2B"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Str. 20 i 21</w:t>
            </w:r>
          </w:p>
        </w:tc>
        <w:tc>
          <w:tcPr>
            <w:tcW w:w="3003" w:type="dxa"/>
          </w:tcPr>
          <w:p w14:paraId="217E5B38" w14:textId="5008CAC3" w:rsidR="00667DC9" w:rsidRPr="00667DC9" w:rsidRDefault="00667DC9" w:rsidP="00667DC9">
            <w:pPr>
              <w:spacing w:line="240" w:lineRule="auto"/>
              <w:rPr>
                <w:rFonts w:cstheme="minorHAnsi"/>
              </w:rPr>
            </w:pPr>
            <w:r>
              <w:rPr>
                <w:rFonts w:cstheme="minorHAnsi"/>
              </w:rPr>
              <w:t>Nie wskazano zapisu</w:t>
            </w:r>
          </w:p>
        </w:tc>
        <w:tc>
          <w:tcPr>
            <w:tcW w:w="3004" w:type="dxa"/>
          </w:tcPr>
          <w:p w14:paraId="077E44A5" w14:textId="77777777" w:rsidR="00667DC9" w:rsidRPr="00AA628E" w:rsidRDefault="00667DC9" w:rsidP="00667DC9">
            <w:pPr>
              <w:spacing w:line="240" w:lineRule="auto"/>
              <w:rPr>
                <w:rFonts w:cstheme="minorHAnsi"/>
              </w:rPr>
            </w:pPr>
            <w:r w:rsidRPr="00AA628E">
              <w:rPr>
                <w:rFonts w:cstheme="minorHAnsi"/>
              </w:rPr>
              <w:t>Dokonać korekty:</w:t>
            </w:r>
          </w:p>
          <w:p w14:paraId="121C247E" w14:textId="77777777" w:rsidR="00667DC9" w:rsidRPr="00AA628E" w:rsidRDefault="00667DC9" w:rsidP="00667DC9">
            <w:pPr>
              <w:spacing w:line="240" w:lineRule="auto"/>
              <w:rPr>
                <w:rFonts w:cstheme="minorHAnsi"/>
              </w:rPr>
            </w:pPr>
            <w:r w:rsidRPr="00AA628E">
              <w:rPr>
                <w:rFonts w:cstheme="minorHAnsi"/>
              </w:rPr>
              <w:t>- grafiki 2 Mapa uwarunkowań</w:t>
            </w:r>
          </w:p>
          <w:p w14:paraId="5CB0B23D" w14:textId="77777777" w:rsidR="00667DC9" w:rsidRPr="00AA628E" w:rsidRDefault="00667DC9" w:rsidP="00667DC9">
            <w:pPr>
              <w:spacing w:line="240" w:lineRule="auto"/>
              <w:rPr>
                <w:rFonts w:cstheme="minorHAnsi"/>
              </w:rPr>
            </w:pPr>
            <w:r w:rsidRPr="00AA628E">
              <w:rPr>
                <w:rFonts w:cstheme="minorHAnsi"/>
              </w:rPr>
              <w:t>- grafiki 2 Mapy struktury funkcjonalno przestrzennej</w:t>
            </w:r>
          </w:p>
        </w:tc>
        <w:tc>
          <w:tcPr>
            <w:tcW w:w="3003" w:type="dxa"/>
          </w:tcPr>
          <w:p w14:paraId="01B2BE68" w14:textId="77777777" w:rsidR="00667DC9" w:rsidRPr="00AA628E" w:rsidRDefault="00667DC9" w:rsidP="00667DC9">
            <w:pPr>
              <w:spacing w:line="240" w:lineRule="auto"/>
              <w:rPr>
                <w:rFonts w:eastAsia="Calibri" w:cstheme="minorHAnsi"/>
              </w:rPr>
            </w:pPr>
            <w:r w:rsidRPr="00AA628E">
              <w:rPr>
                <w:rFonts w:eastAsia="Calibri" w:cstheme="minorHAnsi"/>
              </w:rPr>
              <w:t xml:space="preserve">Mapa uwarunkowań nie zawiera wszystkich uwarunkowań występujących na terenie miasta natomiast </w:t>
            </w:r>
            <w:r w:rsidRPr="00AA628E">
              <w:rPr>
                <w:rFonts w:eastAsia="Calibri" w:cstheme="minorHAnsi"/>
              </w:rPr>
              <w:lastRenderedPageBreak/>
              <w:t>mapa struktury funkcjonalno przestrzennej nie określa aktualnych kierunków zagospodarowania. Ponadto na mapie uwarunkowań zmienić oznaczenie istniejących terenów leśnych – obecnie jest szraf koloru zielonego a w legendzie jest oznaczenie jaki korytarz ekologiczny.</w:t>
            </w:r>
          </w:p>
        </w:tc>
        <w:tc>
          <w:tcPr>
            <w:tcW w:w="3004" w:type="dxa"/>
          </w:tcPr>
          <w:p w14:paraId="661C200C" w14:textId="77777777" w:rsidR="00B14405" w:rsidRPr="00B14405" w:rsidRDefault="00B14405" w:rsidP="00B14405">
            <w:pPr>
              <w:spacing w:line="240" w:lineRule="auto"/>
              <w:rPr>
                <w:rFonts w:eastAsia="Calibri" w:cstheme="minorHAnsi"/>
              </w:rPr>
            </w:pPr>
            <w:r w:rsidRPr="00B14405">
              <w:rPr>
                <w:rFonts w:eastAsia="Calibri" w:cstheme="minorHAnsi"/>
              </w:rPr>
              <w:lastRenderedPageBreak/>
              <w:t xml:space="preserve">Grafika 5 Dodano uwarunkowania związane z występowaniem GZWP oraz obszarów szczególnego </w:t>
            </w:r>
            <w:r w:rsidRPr="00B14405">
              <w:rPr>
                <w:rFonts w:eastAsia="Calibri" w:cstheme="minorHAnsi"/>
              </w:rPr>
              <w:lastRenderedPageBreak/>
              <w:t>zagrożenia powodzią a także lokalizację obiektów wpisanych do rejestru zabytków. Zielonym szrafem oznaczono korytarze ekologiczne opracowane przez Instytut Biologii Ssaków PAN w Białowieży</w:t>
            </w:r>
          </w:p>
          <w:p w14:paraId="413F5301" w14:textId="60066238" w:rsidR="00667DC9" w:rsidRPr="00667DC9" w:rsidRDefault="00B14405" w:rsidP="00B14405">
            <w:pPr>
              <w:spacing w:line="240" w:lineRule="auto"/>
              <w:rPr>
                <w:rFonts w:eastAsia="Calibri" w:cstheme="minorHAnsi"/>
              </w:rPr>
            </w:pPr>
            <w:r w:rsidRPr="00B14405">
              <w:rPr>
                <w:rFonts w:eastAsia="Calibri" w:cstheme="minorHAnsi"/>
              </w:rPr>
              <w:t>Grafika 6 Mapa przedstawia strukturę funkcjonalno-przestrzenną miasta, usunięto błędny opis legendy</w:t>
            </w:r>
          </w:p>
        </w:tc>
      </w:tr>
      <w:tr w:rsidR="00667DC9" w:rsidRPr="00667DC9" w14:paraId="6C490E66" w14:textId="77777777" w:rsidTr="00900EC4">
        <w:tc>
          <w:tcPr>
            <w:tcW w:w="1980" w:type="dxa"/>
          </w:tcPr>
          <w:p w14:paraId="440C473B"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Str. 68-71</w:t>
            </w:r>
          </w:p>
        </w:tc>
        <w:tc>
          <w:tcPr>
            <w:tcW w:w="3003" w:type="dxa"/>
          </w:tcPr>
          <w:p w14:paraId="26157A54" w14:textId="7C5781DD" w:rsidR="00667DC9" w:rsidRPr="00667DC9" w:rsidRDefault="00667DC9" w:rsidP="00667DC9">
            <w:pPr>
              <w:spacing w:line="240" w:lineRule="auto"/>
              <w:rPr>
                <w:rFonts w:cstheme="minorHAnsi"/>
              </w:rPr>
            </w:pPr>
            <w:r>
              <w:rPr>
                <w:rFonts w:cstheme="minorHAnsi"/>
              </w:rPr>
              <w:t>Nie wskazano zapisu</w:t>
            </w:r>
          </w:p>
        </w:tc>
        <w:tc>
          <w:tcPr>
            <w:tcW w:w="3004" w:type="dxa"/>
          </w:tcPr>
          <w:p w14:paraId="21029E77" w14:textId="77777777" w:rsidR="00667DC9" w:rsidRPr="00667DC9" w:rsidRDefault="00667DC9" w:rsidP="00667DC9">
            <w:pPr>
              <w:spacing w:line="240" w:lineRule="auto"/>
              <w:rPr>
                <w:rFonts w:cstheme="minorHAnsi"/>
              </w:rPr>
            </w:pPr>
            <w:r w:rsidRPr="00667DC9">
              <w:rPr>
                <w:rFonts w:cstheme="minorHAnsi"/>
              </w:rPr>
              <w:t>Uwzględnić wyniki audytu mieszkaniowego sporządzonego przez Instytut Rozwoju Miast i Regionów w Krakowie</w:t>
            </w:r>
          </w:p>
        </w:tc>
        <w:tc>
          <w:tcPr>
            <w:tcW w:w="3003" w:type="dxa"/>
          </w:tcPr>
          <w:p w14:paraId="7C860CAD" w14:textId="77777777" w:rsidR="00667DC9" w:rsidRPr="00667DC9" w:rsidRDefault="00667DC9" w:rsidP="00667DC9">
            <w:pPr>
              <w:spacing w:line="240" w:lineRule="auto"/>
              <w:rPr>
                <w:rFonts w:eastAsia="Calibri" w:cstheme="minorHAnsi"/>
              </w:rPr>
            </w:pPr>
            <w:r w:rsidRPr="00667DC9">
              <w:rPr>
                <w:rFonts w:eastAsia="Calibri" w:cstheme="minorHAnsi"/>
              </w:rPr>
              <w:t>Będą aktualne zinwenaryzowane istniejącej i wyznaczonej zabudowy mieszkaniowej wielorodzinnej oraz jednrodzinnej w dokumentach planistycznych miasta (Studium, MPZP) wraz z rekomendacjami i wnioskami do dalszych działań w zakresie budownictwa mieszkaniowego.</w:t>
            </w:r>
          </w:p>
        </w:tc>
        <w:tc>
          <w:tcPr>
            <w:tcW w:w="3004" w:type="dxa"/>
          </w:tcPr>
          <w:p w14:paraId="3DA133B2" w14:textId="77777777" w:rsidR="00667DC9" w:rsidRPr="00667DC9" w:rsidRDefault="00667DC9" w:rsidP="00667DC9">
            <w:pPr>
              <w:spacing w:line="240" w:lineRule="auto"/>
              <w:rPr>
                <w:rFonts w:eastAsia="Calibri" w:cstheme="minorHAnsi"/>
              </w:rPr>
            </w:pPr>
            <w:r w:rsidRPr="00667DC9">
              <w:rPr>
                <w:rFonts w:eastAsia="Calibri" w:cstheme="minorHAnsi"/>
              </w:rPr>
              <w:t>Uwaga niezrozumiała, wymaga doprecyzowania w zakresie źródła informacji (audyt mieszkaniowy sporządzony przez Instytut Rozwoju Miast i Regionów w Krakowie).</w:t>
            </w:r>
          </w:p>
        </w:tc>
      </w:tr>
      <w:tr w:rsidR="00667DC9" w:rsidRPr="00667DC9" w14:paraId="3C2DDA6F" w14:textId="77777777" w:rsidTr="00900EC4">
        <w:tc>
          <w:tcPr>
            <w:tcW w:w="1980" w:type="dxa"/>
          </w:tcPr>
          <w:p w14:paraId="49BA5DFC" w14:textId="77777777" w:rsidR="00667DC9" w:rsidRPr="00667DC9" w:rsidRDefault="00667DC9" w:rsidP="00667DC9">
            <w:pPr>
              <w:spacing w:line="240" w:lineRule="auto"/>
              <w:rPr>
                <w:rFonts w:eastAsia="Calibri" w:cstheme="minorHAnsi"/>
              </w:rPr>
            </w:pPr>
            <w:r w:rsidRPr="00667DC9">
              <w:rPr>
                <w:rFonts w:eastAsia="Calibri" w:cstheme="minorHAnsi"/>
              </w:rPr>
              <w:t>Str. 11-13</w:t>
            </w:r>
          </w:p>
        </w:tc>
        <w:tc>
          <w:tcPr>
            <w:tcW w:w="3003" w:type="dxa"/>
          </w:tcPr>
          <w:p w14:paraId="0DB45B00" w14:textId="441DF21F" w:rsidR="00667DC9" w:rsidRPr="00667DC9" w:rsidRDefault="00667DC9" w:rsidP="00667DC9">
            <w:pPr>
              <w:spacing w:line="240" w:lineRule="auto"/>
              <w:rPr>
                <w:rFonts w:cstheme="minorHAnsi"/>
              </w:rPr>
            </w:pPr>
            <w:r>
              <w:rPr>
                <w:rFonts w:cstheme="minorHAnsi"/>
              </w:rPr>
              <w:t>Nie wskazano zapisu</w:t>
            </w:r>
          </w:p>
        </w:tc>
        <w:tc>
          <w:tcPr>
            <w:tcW w:w="3004" w:type="dxa"/>
          </w:tcPr>
          <w:p w14:paraId="5B13C94B" w14:textId="77777777" w:rsidR="00667DC9" w:rsidRPr="00667DC9" w:rsidRDefault="00667DC9" w:rsidP="00667DC9">
            <w:pPr>
              <w:spacing w:line="240" w:lineRule="auto"/>
              <w:rPr>
                <w:rFonts w:cstheme="minorHAnsi"/>
              </w:rPr>
            </w:pPr>
            <w:r w:rsidRPr="00667DC9">
              <w:rPr>
                <w:rFonts w:cstheme="minorHAnsi"/>
              </w:rPr>
              <w:t>Dokonać korekty w zakresie JCWPd i JCWP zgodnie z obecnym stanem prawnym</w:t>
            </w:r>
          </w:p>
        </w:tc>
        <w:tc>
          <w:tcPr>
            <w:tcW w:w="3003" w:type="dxa"/>
          </w:tcPr>
          <w:p w14:paraId="211E283A" w14:textId="77777777" w:rsidR="00667DC9" w:rsidRPr="00667DC9" w:rsidRDefault="00667DC9" w:rsidP="00667DC9">
            <w:pPr>
              <w:spacing w:line="240" w:lineRule="auto"/>
              <w:rPr>
                <w:rFonts w:eastAsia="Calibri" w:cstheme="minorHAnsi"/>
              </w:rPr>
            </w:pPr>
            <w:r w:rsidRPr="00667DC9">
              <w:rPr>
                <w:rFonts w:eastAsia="Calibri" w:cstheme="minorHAnsi"/>
              </w:rPr>
              <w:t>Rozporządzenie Ministra Infrastruktury z dnia 4 listopada 2022 r. (Dz. U. 2023 poz. 300), został przyjęty plan zagospodarowania wodami na obszarze dorzecza Wisły stanowiący aktualizację dotychczasowego planu gospodarowania wodami na obszarze dorzecza Wisły.</w:t>
            </w:r>
          </w:p>
        </w:tc>
        <w:tc>
          <w:tcPr>
            <w:tcW w:w="3004" w:type="dxa"/>
          </w:tcPr>
          <w:p w14:paraId="1CF9F4B7" w14:textId="77777777" w:rsidR="00667DC9" w:rsidRPr="00667DC9" w:rsidRDefault="00667DC9" w:rsidP="00667DC9">
            <w:pPr>
              <w:spacing w:line="240" w:lineRule="auto"/>
              <w:rPr>
                <w:rFonts w:eastAsia="Calibri" w:cstheme="minorHAnsi"/>
              </w:rPr>
            </w:pPr>
            <w:r w:rsidRPr="00667DC9">
              <w:rPr>
                <w:rFonts w:eastAsia="Calibri" w:cstheme="minorHAnsi"/>
              </w:rPr>
              <w:t>Skorygowano zapisy dotyczące wód.</w:t>
            </w:r>
          </w:p>
        </w:tc>
      </w:tr>
      <w:tr w:rsidR="00667DC9" w:rsidRPr="00667DC9" w14:paraId="16BE6070" w14:textId="77777777" w:rsidTr="00C81B86">
        <w:tc>
          <w:tcPr>
            <w:tcW w:w="13994" w:type="dxa"/>
            <w:gridSpan w:val="5"/>
            <w:shd w:val="clear" w:color="auto" w:fill="BDD6EE" w:themeFill="accent1" w:themeFillTint="66"/>
          </w:tcPr>
          <w:p w14:paraId="4621B8E1" w14:textId="65F9C520" w:rsidR="00667DC9" w:rsidRPr="00D83B31" w:rsidRDefault="00D83B31" w:rsidP="00667DC9">
            <w:pPr>
              <w:spacing w:line="240" w:lineRule="auto"/>
              <w:rPr>
                <w:rFonts w:eastAsia="Calibri" w:cstheme="minorHAnsi"/>
                <w:b/>
              </w:rPr>
            </w:pPr>
            <w:bookmarkStart w:id="1" w:name="_Hlk130297315"/>
            <w:r w:rsidRPr="00D83B31">
              <w:rPr>
                <w:rFonts w:eastAsia="Calibri" w:cstheme="minorHAnsi"/>
                <w:b/>
              </w:rPr>
              <w:lastRenderedPageBreak/>
              <w:t xml:space="preserve">Podmiot zgłaszający uwagę: </w:t>
            </w:r>
            <w:r w:rsidR="00667DC9" w:rsidRPr="00D83B31">
              <w:rPr>
                <w:rFonts w:eastAsia="Calibri" w:cstheme="minorHAnsi"/>
                <w:b/>
              </w:rPr>
              <w:t>Mieszkaniec</w:t>
            </w:r>
          </w:p>
        </w:tc>
      </w:tr>
      <w:tr w:rsidR="00667DC9" w:rsidRPr="00667DC9" w14:paraId="327623BF" w14:textId="77777777" w:rsidTr="00900EC4">
        <w:tc>
          <w:tcPr>
            <w:tcW w:w="1980" w:type="dxa"/>
            <w:vAlign w:val="bottom"/>
          </w:tcPr>
          <w:p w14:paraId="20867438" w14:textId="77777777" w:rsidR="00667DC9" w:rsidRPr="00667DC9" w:rsidRDefault="00667DC9" w:rsidP="00667DC9">
            <w:pPr>
              <w:spacing w:line="240" w:lineRule="auto"/>
              <w:rPr>
                <w:rFonts w:eastAsia="Calibri" w:cstheme="minorHAnsi"/>
              </w:rPr>
            </w:pPr>
            <w:r w:rsidRPr="00667DC9">
              <w:rPr>
                <w:rFonts w:cstheme="minorHAnsi"/>
                <w:color w:val="000000"/>
              </w:rPr>
              <w:t>projekt STRATEGI ROZWOJU MIASTA STALOWEJ WOLI 2022-2030: Str 22 Grafika 3 Mapa planowanych działań i kierunków interwencji/ str 23 Tabela 5 Legenda do Mapy planowanych działań i kierunków interwencji/Str. 59  2.3 Kierunki działań podejmowanych dla osiągnięcia celów strategicznych /Str. 71 Rekomendacje dla polityki przestrzennej  Załącznik nr 1 Ustalenia i rekomendacje w zakresie kształtowania i prowadzenia polityki przestrzennej w gminie</w:t>
            </w:r>
          </w:p>
        </w:tc>
        <w:tc>
          <w:tcPr>
            <w:tcW w:w="3003" w:type="dxa"/>
            <w:vAlign w:val="bottom"/>
          </w:tcPr>
          <w:p w14:paraId="61253F6A" w14:textId="77777777" w:rsidR="00667DC9" w:rsidRPr="00667DC9" w:rsidRDefault="00667DC9" w:rsidP="00667DC9">
            <w:pPr>
              <w:spacing w:line="240" w:lineRule="auto"/>
              <w:rPr>
                <w:rFonts w:cstheme="minorHAnsi"/>
              </w:rPr>
            </w:pPr>
            <w:r w:rsidRPr="00667DC9">
              <w:rPr>
                <w:rFonts w:cstheme="minorHAnsi"/>
                <w:color w:val="000000"/>
              </w:rPr>
              <w:t>Str 22 Grafika 3 Mapa planowanych działań i kierunków interwencji</w:t>
            </w:r>
            <w:r w:rsidRPr="00667DC9">
              <w:rPr>
                <w:rFonts w:cstheme="minorHAnsi"/>
                <w:color w:val="000000"/>
              </w:rPr>
              <w:br/>
              <w:t xml:space="preserve">Str 23 Tabela 5 Legenda do Mapy planowanych działań i kierunków interwencji: </w:t>
            </w:r>
            <w:r w:rsidRPr="00667DC9">
              <w:rPr>
                <w:rFonts w:cstheme="minorHAnsi"/>
                <w:color w:val="000000"/>
              </w:rPr>
              <w:br/>
              <w:t>infrastruktura komunikacyjna Modernizacja Lotniska w Turbi wraz budową zaplecza technicznego Nr 8</w:t>
            </w:r>
            <w:r w:rsidRPr="00667DC9">
              <w:rPr>
                <w:rFonts w:cstheme="minorHAnsi"/>
                <w:color w:val="000000"/>
              </w:rPr>
              <w:br/>
              <w:t xml:space="preserve">Str. 59 2.3 Kierunki działań podejmowanych dla osiągnięcia celów strategicznych </w:t>
            </w:r>
            <w:r w:rsidRPr="00667DC9">
              <w:rPr>
                <w:rFonts w:cstheme="minorHAnsi"/>
                <w:color w:val="000000"/>
              </w:rPr>
              <w:br/>
              <w:t>CEL 2 Budowanie dogodnych warunków życia i stymulowanie rozwoju kapitału ludzkiego i społecznego Kierunek działania 3.3  Efektywne gospodarowanie przestrzenią i jej zrównoważony rozwój</w:t>
            </w:r>
            <w:r w:rsidRPr="00667DC9">
              <w:rPr>
                <w:rFonts w:cstheme="minorHAnsi"/>
                <w:color w:val="000000"/>
              </w:rPr>
              <w:br/>
              <w:t>• Rozbudowa lotniska w Turbi o mały terminal cargo i w zakresie możliwości obsługi lotów biznesowych</w:t>
            </w:r>
            <w:r w:rsidRPr="00667DC9">
              <w:rPr>
                <w:rFonts w:cstheme="minorHAnsi"/>
                <w:color w:val="000000"/>
              </w:rPr>
              <w:br/>
              <w:t xml:space="preserve">Str. 71 Rekomendacje dla polityki przestrzennej </w:t>
            </w:r>
            <w:r w:rsidRPr="00667DC9">
              <w:rPr>
                <w:rFonts w:cstheme="minorHAnsi"/>
                <w:color w:val="000000"/>
              </w:rPr>
              <w:br/>
              <w:t xml:space="preserve">Załącznik nr 1 Ustalenia i rekomendacje w zakresie kształtowania i prowadzenia </w:t>
            </w:r>
            <w:r w:rsidRPr="00667DC9">
              <w:rPr>
                <w:rFonts w:cstheme="minorHAnsi"/>
                <w:color w:val="000000"/>
              </w:rPr>
              <w:lastRenderedPageBreak/>
              <w:t>polityki przestrzennej w gminie 4. Komunikacja 4.5 Rozwój infrastruktury i usług transportu lotniczego (modernizacja i rozbudowa lotniska w Turbi);</w:t>
            </w:r>
          </w:p>
        </w:tc>
        <w:tc>
          <w:tcPr>
            <w:tcW w:w="3004" w:type="dxa"/>
            <w:vAlign w:val="bottom"/>
          </w:tcPr>
          <w:p w14:paraId="6CFEB2C0" w14:textId="77777777" w:rsidR="00667DC9" w:rsidRPr="00667DC9" w:rsidRDefault="00667DC9" w:rsidP="00667DC9">
            <w:pPr>
              <w:spacing w:line="240" w:lineRule="auto"/>
              <w:rPr>
                <w:rFonts w:cstheme="minorHAnsi"/>
              </w:rPr>
            </w:pPr>
            <w:r w:rsidRPr="00667DC9">
              <w:rPr>
                <w:rFonts w:cstheme="minorHAnsi"/>
                <w:color w:val="000000"/>
              </w:rPr>
              <w:lastRenderedPageBreak/>
              <w:t>Str 22 Grafika 3 Mapa planowanych działań i kierunków interwencji - usunąć pkt 8 dot. lotniska w Turbi</w:t>
            </w:r>
            <w:r w:rsidRPr="00667DC9">
              <w:rPr>
                <w:rFonts w:cstheme="minorHAnsi"/>
                <w:color w:val="000000"/>
              </w:rPr>
              <w:br/>
              <w:t xml:space="preserve">Str 23 Tabela 5 Legenda do Mapy planowanych działań i kierunków interwencji: </w:t>
            </w:r>
            <w:r w:rsidRPr="00667DC9">
              <w:rPr>
                <w:rFonts w:cstheme="minorHAnsi"/>
                <w:color w:val="000000"/>
              </w:rPr>
              <w:br/>
              <w:t>infrastruktura komunikacyjna Modernizacja Lotniska w Turbi wraz budową zaplecza technicznego Nr 8</w:t>
            </w:r>
            <w:r w:rsidRPr="00667DC9">
              <w:rPr>
                <w:rFonts w:cstheme="minorHAnsi"/>
                <w:color w:val="000000"/>
              </w:rPr>
              <w:br/>
              <w:t xml:space="preserve">Str. 59 2.3 Kierunki działań podejmowanych dla osiągnięcia celów strategicznych </w:t>
            </w:r>
            <w:r w:rsidRPr="00667DC9">
              <w:rPr>
                <w:rFonts w:cstheme="minorHAnsi"/>
                <w:color w:val="000000"/>
              </w:rPr>
              <w:br/>
              <w:t>CEL 2 Budowanie dogodnych warunków życia i stymulowanie rozwoju kapitału ludzkiego i społecznego Kierunek działania 3.3  Efektywne gospodarowanie przestrzenią i jej zrównoważony rozwój</w:t>
            </w:r>
            <w:r w:rsidRPr="00667DC9">
              <w:rPr>
                <w:rFonts w:cstheme="minorHAnsi"/>
                <w:color w:val="000000"/>
              </w:rPr>
              <w:br/>
              <w:t>• Rozbudowa lotniska w Turbi o mały terminal cargo i w zakresie możliwości obsługi lotów biznesowych</w:t>
            </w:r>
            <w:r w:rsidRPr="00667DC9">
              <w:rPr>
                <w:rFonts w:cstheme="minorHAnsi"/>
                <w:color w:val="000000"/>
              </w:rPr>
              <w:br/>
              <w:t>- usunąć pkt dot. lotniska w Turbi</w:t>
            </w:r>
            <w:r w:rsidRPr="00667DC9">
              <w:rPr>
                <w:rFonts w:cstheme="minorHAnsi"/>
                <w:color w:val="000000"/>
              </w:rPr>
              <w:br/>
              <w:t xml:space="preserve">Str. 71 Rekomendacje dla polityki przestrzennej </w:t>
            </w:r>
            <w:r w:rsidRPr="00667DC9">
              <w:rPr>
                <w:rFonts w:cstheme="minorHAnsi"/>
                <w:color w:val="000000"/>
              </w:rPr>
              <w:br/>
            </w:r>
            <w:r w:rsidRPr="00667DC9">
              <w:rPr>
                <w:rFonts w:cstheme="minorHAnsi"/>
                <w:color w:val="000000"/>
              </w:rPr>
              <w:lastRenderedPageBreak/>
              <w:t>Załącznik nr 1 Ustalenia i rekomendacje w zakresie kształtowania i prowadzenia polityki przestrzennej w gminie 4. Komunikacja 4.5 Rozwój infrastruktury i usług transportu lotniczego (modernizacja i rozbudowa lotniska w Turbi);</w:t>
            </w:r>
            <w:r w:rsidRPr="00667DC9">
              <w:rPr>
                <w:rFonts w:cstheme="minorHAnsi"/>
                <w:color w:val="000000"/>
              </w:rPr>
              <w:br/>
              <w:t>- usunąć pkt dot. lotniska w Turbi</w:t>
            </w:r>
          </w:p>
        </w:tc>
        <w:tc>
          <w:tcPr>
            <w:tcW w:w="3003" w:type="dxa"/>
            <w:vAlign w:val="bottom"/>
          </w:tcPr>
          <w:p w14:paraId="021C6983"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Prezydent Nadbereżny odmawia odpowiedzi na publicznie zadane przeze mnie pytania dot. planów rozbudowy lotniska w Turbi w trakcie konsultacji projektu Programu Strategicznego Rozwoju Transportu Województwa Podkarpackiego do roku 2030, które odbyły się w dniu 07.02.2022 r. w Stalowej Woli. W trakcie konferencji podniosłem 3 kwestie dotyczące ogłoszonych w trakcie konferencji przez prezydenta Nadbereżnego planów rozbudowy lotniska w Turbi:</w:t>
            </w:r>
            <w:r w:rsidRPr="00667DC9">
              <w:rPr>
                <w:rFonts w:cstheme="minorHAnsi"/>
                <w:color w:val="000000"/>
              </w:rPr>
              <w:br/>
              <w:t xml:space="preserve">1) Pogorszenie standardów życia dla mieszkańców osiedli położonych w odległości około 2-3 km od lotniska w Turbi tj. osiedle Sochy, Posanie, Charzewice II oraz powstające nowe osiedla wielorodzinne Ogrodowe i Parkowe, zwłaszcza w wyniku zwielokrotnienia groźnego dla zdrowia i życia ludzi hałasu lotniczego powodowanego przez statki powietrzne w </w:t>
            </w:r>
            <w:r w:rsidRPr="00667DC9">
              <w:rPr>
                <w:rFonts w:cstheme="minorHAnsi"/>
                <w:color w:val="000000"/>
              </w:rPr>
              <w:lastRenderedPageBreak/>
              <w:t>trakcie startów i lądowań z lotniska w Turbi.</w:t>
            </w:r>
            <w:r w:rsidRPr="00667DC9">
              <w:rPr>
                <w:rFonts w:cstheme="minorHAnsi"/>
                <w:color w:val="000000"/>
              </w:rPr>
              <w:br/>
              <w:t xml:space="preserve">2) Zagrożenie dla bezpieczeństwa lotów z powodu trzech bezpośrednio sąsiadujących stref niebezpiecznych czyli poligonów wojskowych, tj. strefa EPD26 LIPA (ZAKLIKÓW), EPD25A DĘBA (poligon WITU) i EPD25B DĘBA - wg informacji Polskiej Agencji Żeglugi Powietrznej. </w:t>
            </w:r>
            <w:r w:rsidRPr="00667DC9">
              <w:rPr>
                <w:rFonts w:cstheme="minorHAnsi"/>
                <w:color w:val="000000"/>
              </w:rPr>
              <w:br/>
              <w:t>3) Brak rachunku zysków i strat dla rozbudowy lotniska w Turbi, zwłaszcza w kontekście niewielkiej odległości poniżej 70 km od pełnowymiarowego międzynarodowego lotniska w Jasionce k/Rzeszowa z łatwym i szybkim dojazdem ze Stalowej Woli obwodnicą i drogą ekspresową S-19 w czasie około 40 minut.</w:t>
            </w:r>
            <w:r w:rsidRPr="00667DC9">
              <w:rPr>
                <w:rFonts w:cstheme="minorHAnsi"/>
                <w:color w:val="000000"/>
              </w:rPr>
              <w:br/>
              <w:t xml:space="preserve">Prezydent Nadbereżny nie zabrał głosu w tej sprawie i od lutego 2022 roku konsekwentnie unika zajęcia stanowiska w powyższych kwestiach. Dodatkowo, pismem znak ORG.1431.10.2023.RS z dnia </w:t>
            </w:r>
            <w:r w:rsidRPr="00667DC9">
              <w:rPr>
                <w:rFonts w:cstheme="minorHAnsi"/>
                <w:color w:val="000000"/>
              </w:rPr>
              <w:lastRenderedPageBreak/>
              <w:t>24.01.2023 r. w odpowiedzi na wniosek o dostęp do informacji publicznej, przekazał informacje dot. zadania budżetowego miasta Stalowa Wola na rok 2023 „Opracowanie koncepcji rozbudowy lotniska w Turbi”:</w:t>
            </w:r>
            <w:r w:rsidRPr="00667DC9">
              <w:rPr>
                <w:rFonts w:cstheme="minorHAnsi"/>
                <w:color w:val="000000"/>
              </w:rPr>
              <w:br/>
              <w:t>- Zadanie jest na etapie przygotowania opisu przedmiotu zamówienia obejmującego opracowanie koncepcji funkcjonalnej lotniska.</w:t>
            </w:r>
            <w:r w:rsidRPr="00667DC9">
              <w:rPr>
                <w:rFonts w:cstheme="minorHAnsi"/>
                <w:color w:val="000000"/>
              </w:rPr>
              <w:br/>
              <w:t>- Pas startowy będzie miał nawierzchnię utwardzoną. Szczegóły zostaną opracowane na etapie koncepcji, a następnie projektu.</w:t>
            </w:r>
            <w:r w:rsidRPr="00667DC9">
              <w:rPr>
                <w:rFonts w:cstheme="minorHAnsi"/>
                <w:color w:val="000000"/>
              </w:rPr>
              <w:br/>
              <w:t>- Lokalizacja pasa startowego zostanie określona na etapie koncepcji.</w:t>
            </w:r>
            <w:r w:rsidRPr="00667DC9">
              <w:rPr>
                <w:rFonts w:cstheme="minorHAnsi"/>
                <w:color w:val="000000"/>
              </w:rPr>
              <w:br/>
              <w:t>- Koncepcja wskaże konieczne do pozyskania tereny celem umożliwienia rozbudowy lotniska.</w:t>
            </w:r>
            <w:r w:rsidRPr="00667DC9">
              <w:rPr>
                <w:rFonts w:cstheme="minorHAnsi"/>
                <w:color w:val="000000"/>
              </w:rPr>
              <w:br/>
              <w:t xml:space="preserve">Skoro, jak oświadczyli pracownicy Urzędu Miasta w piśmie znak ORG.1431.10.2023.RS, koncepcja rozwoju lotniska w Turbi zostanie dopiero </w:t>
            </w:r>
            <w:r w:rsidRPr="00667DC9">
              <w:rPr>
                <w:rFonts w:cstheme="minorHAnsi"/>
                <w:color w:val="000000"/>
              </w:rPr>
              <w:lastRenderedPageBreak/>
              <w:t>opracowana, to na jakiej podstawie i w oparciu o jakie dokumenty, analizy i wyliczenia, Prezydent Nadbereżny już zaplanował modernizację i rozbudowę lotniska w Turbi w projekcie „Strategii Rozwoju Miasta Stalowej Woli na lata 2022-2030”? Czy prezydent Nadbereżny ukrywa informacje nt. rozwoju lotniska w Turbi przed mieszkańcami czy też konfabuluje i snuje wizje rozwoju lotniska bez jakichkolwiek analiz i w sprzeczności z oświadczeniem pracowników Urzędu Miasta z pisma znak ORG.1431.10.2023.RS?</w:t>
            </w:r>
            <w:r w:rsidRPr="00667DC9">
              <w:rPr>
                <w:rFonts w:cstheme="minorHAnsi"/>
                <w:color w:val="000000"/>
              </w:rPr>
              <w:br/>
              <w:t xml:space="preserve">W sytuacji ukrywania przez prezydenta Nadbereżnego przed mieszkańcami rzeczowych informacji i analiz nt. planowanej modernizacji i rozbudowy lotniska w Turbi przedstawianie opinii mieszkańców jest pozbawione sensu i stwarza tylko pozory debaty publicznej na temat tak ważnej kwestii społecznej jak rozbudowa lotniska w </w:t>
            </w:r>
            <w:r w:rsidRPr="00667DC9">
              <w:rPr>
                <w:rFonts w:cstheme="minorHAnsi"/>
                <w:color w:val="000000"/>
              </w:rPr>
              <w:lastRenderedPageBreak/>
              <w:t>odległości 2-3 km od osiedli mieszkaniowych miasta Stalowa Wola.</w:t>
            </w:r>
          </w:p>
        </w:tc>
        <w:tc>
          <w:tcPr>
            <w:tcW w:w="3004" w:type="dxa"/>
          </w:tcPr>
          <w:p w14:paraId="17088083"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 xml:space="preserve">Nie uwzględniono uwagi. </w:t>
            </w:r>
          </w:p>
          <w:p w14:paraId="3C36E4BA" w14:textId="77777777" w:rsidR="00667DC9" w:rsidRPr="00667DC9" w:rsidRDefault="00667DC9" w:rsidP="00667DC9">
            <w:pPr>
              <w:spacing w:line="240" w:lineRule="auto"/>
              <w:rPr>
                <w:rFonts w:eastAsia="Calibri" w:cstheme="minorHAnsi"/>
              </w:rPr>
            </w:pPr>
          </w:p>
          <w:p w14:paraId="20F19AD3" w14:textId="77777777" w:rsidR="00667DC9" w:rsidRPr="00667DC9" w:rsidRDefault="00667DC9" w:rsidP="00667DC9">
            <w:pPr>
              <w:spacing w:line="240" w:lineRule="auto"/>
              <w:rPr>
                <w:rFonts w:eastAsia="Calibri" w:cstheme="minorHAnsi"/>
              </w:rPr>
            </w:pPr>
            <w:r w:rsidRPr="00667DC9">
              <w:rPr>
                <w:rFonts w:eastAsia="Calibri" w:cstheme="minorHAnsi"/>
              </w:rPr>
              <w:t xml:space="preserve">Strategia Rozwoju Miasta wyznacza ogóle kierunki jego rozwoju. Rozbudowa lotniska w Turbi zgodna jest z aktualną koncepcją rozwoju miasta. Wpisanie tego zadania do Strategii rozwoju jest jednym z elementów pozwalających na opracowanie dokumentów wykonawczych: szczegółowych koncepcji zagospodarowania lotniska, przygotowania ekspertyz, przeprowadzenia analizy zysków i strat, konsultacji społecznych. Jednocześnie należy  zaznaczyć, iż wpisanie w Strategię planów dotyczących lotniska, lub jakiejkolwiek innej inwestycji, nie jest równoznaczne z rozpoczęciem prac inwestycyjnych. </w:t>
            </w:r>
          </w:p>
          <w:p w14:paraId="6FCD4FAA" w14:textId="77777777" w:rsidR="00667DC9" w:rsidRPr="00667DC9" w:rsidRDefault="00667DC9" w:rsidP="00667DC9">
            <w:pPr>
              <w:spacing w:line="240" w:lineRule="auto"/>
              <w:rPr>
                <w:rFonts w:eastAsia="Calibri" w:cstheme="minorHAnsi"/>
              </w:rPr>
            </w:pPr>
          </w:p>
        </w:tc>
      </w:tr>
      <w:tr w:rsidR="00667DC9" w:rsidRPr="00667DC9" w14:paraId="25249AA1" w14:textId="77777777" w:rsidTr="00900EC4">
        <w:tc>
          <w:tcPr>
            <w:tcW w:w="1980" w:type="dxa"/>
            <w:vAlign w:val="bottom"/>
          </w:tcPr>
          <w:p w14:paraId="79461AF1"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Projekt STRATEGI ROZWOJU MIASTA STALOWEJ WOLI 2022-2030 /Str 22 Grafika 3 Mapa planowanych działań i kierunków interwencji /  Str 23 Tabela 5 Legenda do Mapy planowanych działań i kierunków interwencji / Str. 59  2.3 Kierunki działań podejmowanych dla osiągnięcia celów strategicznych / Str. 71 Rekomendacje dla polityki przestrzennej</w:t>
            </w:r>
          </w:p>
        </w:tc>
        <w:tc>
          <w:tcPr>
            <w:tcW w:w="3003" w:type="dxa"/>
            <w:vAlign w:val="bottom"/>
          </w:tcPr>
          <w:p w14:paraId="11849779" w14:textId="77777777" w:rsidR="00667DC9" w:rsidRPr="00667DC9" w:rsidRDefault="00667DC9" w:rsidP="00667DC9">
            <w:pPr>
              <w:spacing w:line="240" w:lineRule="auto"/>
              <w:rPr>
                <w:rFonts w:cstheme="minorHAnsi"/>
              </w:rPr>
            </w:pPr>
            <w:r w:rsidRPr="00667DC9">
              <w:rPr>
                <w:rFonts w:cstheme="minorHAnsi"/>
                <w:color w:val="000000"/>
              </w:rPr>
              <w:t>Str 22 Grafika 3 Mapa planowanych działań i kierunków interwencji</w:t>
            </w:r>
            <w:r w:rsidRPr="00667DC9">
              <w:rPr>
                <w:rFonts w:cstheme="minorHAnsi"/>
                <w:color w:val="000000"/>
              </w:rPr>
              <w:br/>
              <w:t>Str 23 Tabela 5 Legenda do Mapy planowanych działań i kierunków interwencji</w:t>
            </w:r>
            <w:r w:rsidRPr="00667DC9">
              <w:rPr>
                <w:rFonts w:cstheme="minorHAnsi"/>
                <w:color w:val="000000"/>
              </w:rPr>
              <w:br/>
              <w:t>infrastruktura komunikacyjna Modernizacja Lotniska w Turbi wraz budową zaplecza technicznego Nr 8</w:t>
            </w:r>
            <w:r w:rsidRPr="00667DC9">
              <w:rPr>
                <w:rFonts w:cstheme="minorHAnsi"/>
                <w:color w:val="000000"/>
              </w:rPr>
              <w:br/>
              <w:t xml:space="preserve">Str. 59 2.3 Kierunki działań podejmowanych dla osiągnięcia celów strategicznych </w:t>
            </w:r>
            <w:r w:rsidRPr="00667DC9">
              <w:rPr>
                <w:rFonts w:cstheme="minorHAnsi"/>
                <w:color w:val="000000"/>
              </w:rPr>
              <w:br/>
              <w:t>CEL 2 Budowanie dogodnych warunków życia i stymulowanie rozwoju kapitału ludzkiego i społecznego</w:t>
            </w:r>
            <w:r w:rsidRPr="00667DC9">
              <w:rPr>
                <w:rFonts w:cstheme="minorHAnsi"/>
                <w:color w:val="000000"/>
              </w:rPr>
              <w:br/>
              <w:t>Kierunek działania 3.3 Efektywne gospodarowanie przestrzenią i jej zrównoważony rozwój</w:t>
            </w:r>
            <w:r w:rsidRPr="00667DC9">
              <w:rPr>
                <w:rFonts w:cstheme="minorHAnsi"/>
                <w:color w:val="000000"/>
              </w:rPr>
              <w:br/>
              <w:t>• Rozbudowa lotniska w Turbi o mały terminal cargo i w zakresie możliwości obsługi lotów biznesowych</w:t>
            </w:r>
            <w:r w:rsidRPr="00667DC9">
              <w:rPr>
                <w:rFonts w:cstheme="minorHAnsi"/>
                <w:color w:val="000000"/>
              </w:rPr>
              <w:br/>
              <w:t xml:space="preserve">Str. 71 Rekomendacje dla polityki przestrzennej </w:t>
            </w:r>
            <w:r w:rsidRPr="00667DC9">
              <w:rPr>
                <w:rFonts w:cstheme="minorHAnsi"/>
                <w:color w:val="000000"/>
              </w:rPr>
              <w:br/>
              <w:t xml:space="preserve">Załącznik nr 1 Ustalenia i </w:t>
            </w:r>
            <w:r w:rsidRPr="00667DC9">
              <w:rPr>
                <w:rFonts w:cstheme="minorHAnsi"/>
                <w:color w:val="000000"/>
              </w:rPr>
              <w:lastRenderedPageBreak/>
              <w:t>rekomendacje w zakresie kształtowania i prowadzenia polityki przestrzennej w gminie</w:t>
            </w:r>
            <w:r w:rsidRPr="00667DC9">
              <w:rPr>
                <w:rFonts w:cstheme="minorHAnsi"/>
                <w:color w:val="000000"/>
              </w:rPr>
              <w:br/>
              <w:t>4. Komunikacja 4.5 Rozwój infrastruktury i usług transportu lotniczego (modernizacja i rozbudowa lotniska w Turbi);</w:t>
            </w:r>
          </w:p>
        </w:tc>
        <w:tc>
          <w:tcPr>
            <w:tcW w:w="3004" w:type="dxa"/>
            <w:vAlign w:val="bottom"/>
          </w:tcPr>
          <w:p w14:paraId="26B3C39E" w14:textId="77777777" w:rsidR="00667DC9" w:rsidRPr="00667DC9" w:rsidRDefault="00667DC9" w:rsidP="00667DC9">
            <w:pPr>
              <w:spacing w:line="240" w:lineRule="auto"/>
              <w:rPr>
                <w:rFonts w:cstheme="minorHAnsi"/>
              </w:rPr>
            </w:pPr>
            <w:r w:rsidRPr="00667DC9">
              <w:rPr>
                <w:rFonts w:cstheme="minorHAnsi"/>
                <w:color w:val="000000"/>
              </w:rPr>
              <w:lastRenderedPageBreak/>
              <w:t>Str 22 Grafika 3 Mapa planowanych działań i kierunków interwencji - usunąć pkt 8 dot. lotniska w Turbi</w:t>
            </w:r>
            <w:r w:rsidRPr="00667DC9">
              <w:rPr>
                <w:rFonts w:cstheme="minorHAnsi"/>
                <w:color w:val="000000"/>
              </w:rPr>
              <w:br/>
              <w:t>Str 23 Tabela 5 Legenda do Mapy planowanych działań i kierunków interwencji</w:t>
            </w:r>
            <w:r w:rsidRPr="00667DC9">
              <w:rPr>
                <w:rFonts w:cstheme="minorHAnsi"/>
                <w:color w:val="000000"/>
              </w:rPr>
              <w:br/>
              <w:t>infrastruktura komunikacyjna Modernizacja Lotniska w Turbi wraz budową zaplecza technicznego Nr 8 - usunąć pkt 8 dot. lotniska w Turbi</w:t>
            </w:r>
            <w:r w:rsidRPr="00667DC9">
              <w:rPr>
                <w:rFonts w:cstheme="minorHAnsi"/>
                <w:color w:val="000000"/>
              </w:rPr>
              <w:br/>
              <w:t xml:space="preserve">Str. 59 2.3 Kierunki działań podejmowanych dla osiągnięcia celów strategicznych </w:t>
            </w:r>
            <w:r w:rsidRPr="00667DC9">
              <w:rPr>
                <w:rFonts w:cstheme="minorHAnsi"/>
                <w:color w:val="000000"/>
              </w:rPr>
              <w:br/>
              <w:t>CEL 2 Budowanie dogodnych warunków życia i stymulowanie rozwoju kapitału ludzkiego i społecznego</w:t>
            </w:r>
            <w:r w:rsidRPr="00667DC9">
              <w:rPr>
                <w:rFonts w:cstheme="minorHAnsi"/>
                <w:color w:val="000000"/>
              </w:rPr>
              <w:br/>
              <w:t>Kierunek działania 3.3 Efektywne gospodarowanie przestrzenią i jej zrównoważony rozwój</w:t>
            </w:r>
            <w:r w:rsidRPr="00667DC9">
              <w:rPr>
                <w:rFonts w:cstheme="minorHAnsi"/>
                <w:color w:val="000000"/>
              </w:rPr>
              <w:br/>
              <w:t>• Rozbudowa lotniska w Turbi o mały terminal cargo i w zakresie możliwości obsługi lotów biznesowych - usunąć pkt dot. lotniska w Turbi</w:t>
            </w:r>
            <w:r w:rsidRPr="00667DC9">
              <w:rPr>
                <w:rFonts w:cstheme="minorHAnsi"/>
                <w:color w:val="000000"/>
              </w:rPr>
              <w:br/>
            </w:r>
            <w:r w:rsidRPr="00667DC9">
              <w:rPr>
                <w:rFonts w:cstheme="minorHAnsi"/>
                <w:color w:val="000000"/>
              </w:rPr>
              <w:lastRenderedPageBreak/>
              <w:t xml:space="preserve">Str. 71 Rekomendacje dla polityki przestrzennej </w:t>
            </w:r>
            <w:r w:rsidRPr="00667DC9">
              <w:rPr>
                <w:rFonts w:cstheme="minorHAnsi"/>
                <w:color w:val="000000"/>
              </w:rPr>
              <w:br/>
              <w:t>Załącznik nr 1 Ustalenia i rekomendacje w zakresie kształtowania i prowadzenia polityki przestrzennej w gminie</w:t>
            </w:r>
            <w:r w:rsidRPr="00667DC9">
              <w:rPr>
                <w:rFonts w:cstheme="minorHAnsi"/>
                <w:color w:val="000000"/>
              </w:rPr>
              <w:br/>
              <w:t>4. Komunikacja 4.5 Rozwój infrastruktury i usług transportu lotniczego (modernizacja i rozbudowa lotniska w Turbi); - usunąć pkt dot. lotniska w Turbi</w:t>
            </w:r>
          </w:p>
        </w:tc>
        <w:tc>
          <w:tcPr>
            <w:tcW w:w="3003" w:type="dxa"/>
            <w:vAlign w:val="bottom"/>
          </w:tcPr>
          <w:p w14:paraId="596442E3"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Prezydent Nadbereżny odmawia odpowiedzi na publicznie zadane przeze mnie pytania dot. planów rozbudowy lotniska w Turbi w trakcie konsultacji projektu Programu Strategicznego Rozwoju Transportu Województwa Podkarpackiego do roku 2030, które odbyły się w dniu 07.02.2022 r. w Stalowej Woli. W trakcie konferencji podniosłem 3 kwestie dotyczące ogłoszonych w trakcie konferencji przez prezydenta Nadbereżnego planów rozbudowy lotniska w Turbi:</w:t>
            </w:r>
            <w:r w:rsidRPr="00667DC9">
              <w:rPr>
                <w:rFonts w:cstheme="minorHAnsi"/>
                <w:color w:val="000000"/>
              </w:rPr>
              <w:br/>
              <w:t xml:space="preserve">1) Pogorszenie standardów życia dla mieszkańców osiedli położonych w odległości około 2-3 km od lotniska w Turbi tj. osiedle Sochy, Posanie, Charzewice II oraz powstające nowe osiedla wielorodzinne Ogrodowe i Parkowe, zwłaszcza w wyniku zwielokrotnienia groźnego dla zdrowia i życia ludzi hałasu </w:t>
            </w:r>
            <w:r w:rsidRPr="00667DC9">
              <w:rPr>
                <w:rFonts w:cstheme="minorHAnsi"/>
                <w:color w:val="000000"/>
              </w:rPr>
              <w:lastRenderedPageBreak/>
              <w:t>lotniczego powodowanego przez statki powietrzne w trakcie startów i lądowań z lotniska w Turbi.</w:t>
            </w:r>
            <w:r w:rsidRPr="00667DC9">
              <w:rPr>
                <w:rFonts w:cstheme="minorHAnsi"/>
                <w:color w:val="000000"/>
              </w:rPr>
              <w:br/>
              <w:t xml:space="preserve">2) Zagrożenie dla bezpieczeństwa lotów z powodu trzech bezpośrednio sąsiadujących stref niebezpiecznych czyli poligonów wojskowych, tj. strefa EPD26 LIPA (ZAKLIKÓW), EPD25A DĘBA (poligon WITU) i EPD25B DĘBA - wg informacji Polskiej Agencji Żeglugi Powietrznej. </w:t>
            </w:r>
            <w:r w:rsidRPr="00667DC9">
              <w:rPr>
                <w:rFonts w:cstheme="minorHAnsi"/>
                <w:color w:val="000000"/>
              </w:rPr>
              <w:br/>
              <w:t>3) Brak rachunku zysków i strat dla rozbudowy lotniska w Turbi, zwłaszcza w kontekście niewielkiej odległości poniżej 70 km od pełnowymiarowego międzynarodowego lotniska w Jasionce k/Rzeszowa z łatwym i szybkim dojazdem ze Stalowej Woli obwodnicą i drogą ekspresową S-19 w czasie około 40 minut.</w:t>
            </w:r>
            <w:r w:rsidRPr="00667DC9">
              <w:rPr>
                <w:rFonts w:cstheme="minorHAnsi"/>
                <w:color w:val="000000"/>
              </w:rPr>
              <w:br/>
              <w:t xml:space="preserve">Prezydent Nadbereżny nie zabrał głosu w tej sprawie i od lutego 2022 roku konsekwentnie unika zajęcia stanowiska w powyższych kwestiach. Dodatkowo, </w:t>
            </w:r>
            <w:r w:rsidRPr="00667DC9">
              <w:rPr>
                <w:rFonts w:cstheme="minorHAnsi"/>
                <w:color w:val="000000"/>
              </w:rPr>
              <w:lastRenderedPageBreak/>
              <w:t>pismem znak ORG.1431.10.2023.RS z dnia 24.01.2023 r. w odpowiedzi na wniosek o dostęp do informacji publicznej, przekazał informacje dot. zadania budżetowego miasta Stalowa Wola na rok 2023 „Opracowanie koncepcji rozbudowy lotniska w Turbi”:</w:t>
            </w:r>
            <w:r w:rsidRPr="00667DC9">
              <w:rPr>
                <w:rFonts w:cstheme="minorHAnsi"/>
                <w:color w:val="000000"/>
              </w:rPr>
              <w:br/>
              <w:t>- Zadanie jest na etapie przygotowania opisu przedmiotu zamówienia obejmującego opracowanie koncepcji funkcjonalnej lotniska.</w:t>
            </w:r>
            <w:r w:rsidRPr="00667DC9">
              <w:rPr>
                <w:rFonts w:cstheme="minorHAnsi"/>
                <w:color w:val="000000"/>
              </w:rPr>
              <w:br/>
              <w:t>- Pas startowy będzie miał nawierzchnię utwardzoną. Szczegóły zostaną opracowane na etapie koncepcji, a następnie projektu.</w:t>
            </w:r>
            <w:r w:rsidRPr="00667DC9">
              <w:rPr>
                <w:rFonts w:cstheme="minorHAnsi"/>
                <w:color w:val="000000"/>
              </w:rPr>
              <w:br/>
              <w:t>- Lokalizacja pasa startowego zostanie określona na etapie koncepcji.</w:t>
            </w:r>
            <w:r w:rsidRPr="00667DC9">
              <w:rPr>
                <w:rFonts w:cstheme="minorHAnsi"/>
                <w:color w:val="000000"/>
              </w:rPr>
              <w:br/>
              <w:t>- Koncepcja wskaże konieczne do pozyskania tereny celem umożliwienia rozbudowy lotniska.</w:t>
            </w:r>
            <w:r w:rsidRPr="00667DC9">
              <w:rPr>
                <w:rFonts w:cstheme="minorHAnsi"/>
                <w:color w:val="000000"/>
              </w:rPr>
              <w:br/>
              <w:t xml:space="preserve">Skoro, jak oświadczyli pracownicy Urzędu Miasta w piśmie znak ORG.1431.10.2023.RS, </w:t>
            </w:r>
            <w:r w:rsidRPr="00667DC9">
              <w:rPr>
                <w:rFonts w:cstheme="minorHAnsi"/>
                <w:color w:val="000000"/>
              </w:rPr>
              <w:lastRenderedPageBreak/>
              <w:t>koncepcja rozwoju lotniska w Turbi zostanie dopiero opracowana, to na jakiej podstawie i w oparciu o jakie dokumenty, analizy i wyliczenia, Prezydent Nadbereżny już zaplanował modernizację i rozbudowę lotniska w Turbi w projekcie „Strategii Rozwoju Miasta Stalowej Woli na lata 2022-2030”? Czy prezydent Nadbereżny ukrywa informacje nt. rozwoju lotniska w Turbi przed mieszkańcami czy też konfabuluje i snuje wizje rozwoju lotniska bez jakichkolwiek analiz i w sprzeczności z oświadczeniem pracowników Urzędu Miasta z pisma znak ORG.1431.10.2023.RS?</w:t>
            </w:r>
            <w:r w:rsidRPr="00667DC9">
              <w:rPr>
                <w:rFonts w:cstheme="minorHAnsi"/>
                <w:color w:val="000000"/>
              </w:rPr>
              <w:br/>
              <w:t xml:space="preserve">W sytuacji ukrywania przez prezydenta Nadbereżnego przed mieszkańcami rzeczowych informacji i analiz nt. planowanej modernizacji i rozbudowy lotniska w Turbi przedstawianie opinii mieszkańców jest pozbawione sensu i stwarza tylko pozory debaty publicznej na temat tak </w:t>
            </w:r>
            <w:r w:rsidRPr="00667DC9">
              <w:rPr>
                <w:rFonts w:cstheme="minorHAnsi"/>
                <w:color w:val="000000"/>
              </w:rPr>
              <w:lastRenderedPageBreak/>
              <w:t>ważnej kwestii społecznej jak rozbudowa lotniska w odległości 2-3 km od osiedli mieszkaniowych miasta Stalowa Wola.</w:t>
            </w:r>
          </w:p>
        </w:tc>
        <w:tc>
          <w:tcPr>
            <w:tcW w:w="3004" w:type="dxa"/>
          </w:tcPr>
          <w:p w14:paraId="7666EB08"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 xml:space="preserve">Nie uwzględniono uwagi. </w:t>
            </w:r>
          </w:p>
          <w:p w14:paraId="655399AD" w14:textId="77777777" w:rsidR="00667DC9" w:rsidRPr="00667DC9" w:rsidRDefault="00667DC9" w:rsidP="00667DC9">
            <w:pPr>
              <w:spacing w:line="240" w:lineRule="auto"/>
              <w:rPr>
                <w:rFonts w:eastAsia="Calibri" w:cstheme="minorHAnsi"/>
              </w:rPr>
            </w:pPr>
          </w:p>
          <w:p w14:paraId="533B60C8" w14:textId="77777777" w:rsidR="00667DC9" w:rsidRPr="00667DC9" w:rsidRDefault="00667DC9" w:rsidP="00667DC9">
            <w:pPr>
              <w:spacing w:line="240" w:lineRule="auto"/>
              <w:rPr>
                <w:rFonts w:eastAsia="Calibri" w:cstheme="minorHAnsi"/>
              </w:rPr>
            </w:pPr>
            <w:r w:rsidRPr="00667DC9">
              <w:rPr>
                <w:rFonts w:eastAsia="Calibri" w:cstheme="minorHAnsi"/>
              </w:rPr>
              <w:t xml:space="preserve">Strategia Rozwoju Miasta wyznacza ogóle kierunki jego rozwoju. Rozbudowa lotniska w Turbi zgodna jest z aktualną koncepcją rozwoju miasta. Wpisanie tego zadania do Strategii rozwoju jest jednym z elementów pozwalających na opracowanie dokumentów wykonawczych: szczegółowych koncepcji zagospodarowania lotniska, przygotowania ekspertyz, przeprowadzenia analizy zysków i strat, konsultacji społecznych. Wpisanie w Strategię planów dotyczących lotniska, lub jakiejkolwiek innej inwestycji, nie jest równoznaczne z rozpoczęciem prac inwestycyjnych. </w:t>
            </w:r>
          </w:p>
          <w:p w14:paraId="27FCB7D1" w14:textId="77777777" w:rsidR="00667DC9" w:rsidRPr="00667DC9" w:rsidRDefault="00667DC9" w:rsidP="00667DC9">
            <w:pPr>
              <w:spacing w:line="240" w:lineRule="auto"/>
              <w:rPr>
                <w:rFonts w:eastAsia="Calibri" w:cstheme="minorHAnsi"/>
              </w:rPr>
            </w:pPr>
          </w:p>
        </w:tc>
      </w:tr>
      <w:tr w:rsidR="00667DC9" w:rsidRPr="00667DC9" w14:paraId="32A32767" w14:textId="77777777" w:rsidTr="00900EC4">
        <w:tc>
          <w:tcPr>
            <w:tcW w:w="1980" w:type="dxa"/>
            <w:vAlign w:val="bottom"/>
          </w:tcPr>
          <w:p w14:paraId="084CD3D4"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projektu STRATEGI ROZWOJU MIASTA STALOWEJ WOLI 2022-2030 część diagnostyczna</w:t>
            </w:r>
          </w:p>
        </w:tc>
        <w:tc>
          <w:tcPr>
            <w:tcW w:w="3003" w:type="dxa"/>
            <w:vAlign w:val="bottom"/>
          </w:tcPr>
          <w:p w14:paraId="06672E7B" w14:textId="77777777" w:rsidR="00667DC9" w:rsidRPr="00667DC9" w:rsidRDefault="00667DC9" w:rsidP="00667DC9">
            <w:pPr>
              <w:spacing w:line="240" w:lineRule="auto"/>
              <w:rPr>
                <w:rFonts w:cstheme="minorHAnsi"/>
              </w:rPr>
            </w:pPr>
            <w:r w:rsidRPr="00667DC9">
              <w:rPr>
                <w:rFonts w:cstheme="minorHAnsi"/>
                <w:color w:val="000000"/>
              </w:rPr>
              <w:t>Str 94</w:t>
            </w:r>
            <w:r w:rsidRPr="00667DC9">
              <w:rPr>
                <w:rFonts w:cstheme="minorHAnsi"/>
                <w:color w:val="000000"/>
              </w:rPr>
              <w:br/>
              <w:t>Jego infrastruktura pozwala nie tylko na realizowanie lotów pasażerskich na wielu kierunkach, ale również na obsługę lotów cargo z wykorzystaniem największych na świecie jednostek latających. W bezpośrednim sąsiedztwie miasta znajduje się z kolei lotnisko sportowe Turbia, z którym wiążą się plany inwestycyjne miasta zmierzające do pozyskania terenów przyległych do lotniska, budowę utwardzonego pasa startowego o długości ok. 1350 m, co pozwoli na obsługę lotów pasażerskich i niewielkich lotów cargo. Zatem obok dotychczasowej funkcji sportowej pojawi się funkcja biznesowa, podnosząca możliwości i prestiż Stalowej Woli jako ośrodka międzynarodowej gospodarki.</w:t>
            </w:r>
          </w:p>
        </w:tc>
        <w:tc>
          <w:tcPr>
            <w:tcW w:w="3004" w:type="dxa"/>
            <w:vAlign w:val="bottom"/>
          </w:tcPr>
          <w:p w14:paraId="3F6EDC95" w14:textId="77777777" w:rsidR="00667DC9" w:rsidRPr="00667DC9" w:rsidRDefault="00667DC9" w:rsidP="00667DC9">
            <w:pPr>
              <w:spacing w:line="240" w:lineRule="auto"/>
              <w:rPr>
                <w:rFonts w:cstheme="minorHAnsi"/>
              </w:rPr>
            </w:pPr>
            <w:r w:rsidRPr="00667DC9">
              <w:rPr>
                <w:rFonts w:cstheme="minorHAnsi"/>
                <w:color w:val="000000"/>
              </w:rPr>
              <w:t>Usunąć zapis dotyczący planów modernizacji i rozwoju lotniska w Turbi</w:t>
            </w:r>
          </w:p>
        </w:tc>
        <w:tc>
          <w:tcPr>
            <w:tcW w:w="3003" w:type="dxa"/>
            <w:vAlign w:val="bottom"/>
          </w:tcPr>
          <w:p w14:paraId="1B1106F0" w14:textId="77777777" w:rsidR="00667DC9" w:rsidRPr="00667DC9" w:rsidRDefault="00667DC9" w:rsidP="00667DC9">
            <w:pPr>
              <w:spacing w:line="240" w:lineRule="auto"/>
              <w:rPr>
                <w:rFonts w:eastAsia="Calibri" w:cstheme="minorHAnsi"/>
              </w:rPr>
            </w:pPr>
            <w:r w:rsidRPr="00667DC9">
              <w:rPr>
                <w:rFonts w:cstheme="minorHAnsi"/>
                <w:color w:val="000000"/>
              </w:rPr>
              <w:t>Prezydent Nadbereżny odmawia odpowiedzi na publicznie zadane przeze mnie pytania dot. planów rozbudowy lotniska w Turbi w trakcie konsultacji projektu Programu Strategicznego Rozwoju Transportu Województwa Podkarpackiego do roku 2030, które odbyły się w dniu 07.02.2022 r. w Stalowej Woli. W trakcie konferencji podniosłem 3 kwestie dotyczące ogłoszonych w trakcie konferencji przez prezydenta Nadbereżnego planów rozbudowy lotniska w Turbi:</w:t>
            </w:r>
            <w:r w:rsidRPr="00667DC9">
              <w:rPr>
                <w:rFonts w:cstheme="minorHAnsi"/>
                <w:color w:val="000000"/>
              </w:rPr>
              <w:br/>
              <w:t xml:space="preserve">1) Pogorszenie standardów życia dla mieszkańców osiedli położonych w odległości około 2-3 km od lotniska w Turbi tj. osiedle Sochy, Posanie, Charzewice II oraz powstające nowe osiedla wielorodzinne Ogrodowe i Parkowe, zwłaszcza w wyniku </w:t>
            </w:r>
            <w:r w:rsidRPr="00667DC9">
              <w:rPr>
                <w:rFonts w:cstheme="minorHAnsi"/>
                <w:color w:val="000000"/>
              </w:rPr>
              <w:lastRenderedPageBreak/>
              <w:t>zwielokrotnienia groźnego dla zdrowia i życia ludzi hałasu lotniczego powodowanego przez statki powietrzne w trakcie startów i lądowań z lotniska w Turbi.</w:t>
            </w:r>
            <w:r w:rsidRPr="00667DC9">
              <w:rPr>
                <w:rFonts w:cstheme="minorHAnsi"/>
                <w:color w:val="000000"/>
              </w:rPr>
              <w:br/>
              <w:t xml:space="preserve">2) Zagrożenie dla bezpieczeństwa lotów z powodu trzech bezpośrednio sąsiadujących stref niebezpiecznych czyli poligonów wojskowych, tj. strefa EPD26 LIPA (ZAKLIKÓW), EPD25A DĘBA (poligon WITU) i EPD25B DĘBA - wg informacji Polskiej Agencji Żeglugi Powietrznej. </w:t>
            </w:r>
            <w:r w:rsidRPr="00667DC9">
              <w:rPr>
                <w:rFonts w:cstheme="minorHAnsi"/>
                <w:color w:val="000000"/>
              </w:rPr>
              <w:br/>
              <w:t>3) Brak rachunku zysków i strat dla rozbudowy lotniska w Turbi, zwłaszcza w kontekście niewielkiej odległości poniżej 70 km od pełnowymiarowego międzynarodowego lotniska w Jasionce k/Rzeszowa z łatwym i szybkim dojazdem ze Stalowej Woli obwodnicą i drogą ekspresową S-19 w czasie około 40 minut.</w:t>
            </w:r>
            <w:r w:rsidRPr="00667DC9">
              <w:rPr>
                <w:rFonts w:cstheme="minorHAnsi"/>
                <w:color w:val="000000"/>
              </w:rPr>
              <w:br/>
              <w:t xml:space="preserve">Prezydent Nadbereżny nie zabrał głosu w tej sprawie i od lutego 2022 roku konsekwentnie unika zajęcia </w:t>
            </w:r>
            <w:r w:rsidRPr="00667DC9">
              <w:rPr>
                <w:rFonts w:cstheme="minorHAnsi"/>
                <w:color w:val="000000"/>
              </w:rPr>
              <w:lastRenderedPageBreak/>
              <w:t>stanowiska w powyższych kwestiach. Dodatkowo, pismem znak ORG.1431.10.2023.RS z dnia 24.01.2023 r. w odpowiedzi na wniosek o dostęp do informacji publicznej, przekazał informacje dot. zadania budżetowego miasta Stalowa Wola na rok 2023 „Opracowanie koncepcji rozbudowy lotniska w Turbi”:</w:t>
            </w:r>
            <w:r w:rsidRPr="00667DC9">
              <w:rPr>
                <w:rFonts w:cstheme="minorHAnsi"/>
                <w:color w:val="000000"/>
              </w:rPr>
              <w:br/>
              <w:t>- Zadanie jest na etapie przygotowania opisu przedmiotu zamówienia obejmującego opracowanie koncepcji funkcjonalnej lotniska.</w:t>
            </w:r>
            <w:r w:rsidRPr="00667DC9">
              <w:rPr>
                <w:rFonts w:cstheme="minorHAnsi"/>
                <w:color w:val="000000"/>
              </w:rPr>
              <w:br/>
              <w:t>- Pas startowy będzie miał nawierzchnię utwardzoną. Szczegóły zostaną opracowane na etapie koncepcji, a następnie projektu.</w:t>
            </w:r>
            <w:r w:rsidRPr="00667DC9">
              <w:rPr>
                <w:rFonts w:cstheme="minorHAnsi"/>
                <w:color w:val="000000"/>
              </w:rPr>
              <w:br/>
              <w:t>- Lokalizacja pasa startowego zostanie określona na etapie koncepcji.</w:t>
            </w:r>
            <w:r w:rsidRPr="00667DC9">
              <w:rPr>
                <w:rFonts w:cstheme="minorHAnsi"/>
                <w:color w:val="000000"/>
              </w:rPr>
              <w:br/>
              <w:t>- Koncepcja wskaże konieczne do pozyskania tereny celem umożliwienia rozbudowy lotniska.</w:t>
            </w:r>
            <w:r w:rsidRPr="00667DC9">
              <w:rPr>
                <w:rFonts w:cstheme="minorHAnsi"/>
                <w:color w:val="000000"/>
              </w:rPr>
              <w:br/>
              <w:t xml:space="preserve">Skoro, jak oświadczyli pracownicy Urzędu Miasta w </w:t>
            </w:r>
            <w:r w:rsidRPr="00667DC9">
              <w:rPr>
                <w:rFonts w:cstheme="minorHAnsi"/>
                <w:color w:val="000000"/>
              </w:rPr>
              <w:lastRenderedPageBreak/>
              <w:t>piśmie znak ORG.1431.10.2023.RS, koncepcja rozwoju lotniska w Turbi zostanie dopiero opracowana, to na jakiej podstawie i w oparciu o jakie dokumenty, analizy i wyliczenia, Prezydent Nadbereżny już zaplanował modernizację i rozbudowę lotniska w Turbi w projekcie części diagnostycznej „Strategii Rozwoju Miasta Stalowej Woli na lata 2022-2030”? Czy prezydent Nadbereżny ukrywa informacje nt. rozwoju lotniska w Turbi przed mieszkańcami czy też konfabuluje i snuje wizje rozwoju lotniska bez jakichkolwiek analiz i w sprzeczności z oświadczeniem pracowników Urzędu Miasta z pisma znak ORG.1431.10.2023.RS?</w:t>
            </w:r>
            <w:r w:rsidRPr="00667DC9">
              <w:rPr>
                <w:rFonts w:cstheme="minorHAnsi"/>
                <w:color w:val="000000"/>
              </w:rPr>
              <w:br/>
              <w:t xml:space="preserve">W sytuacji ukrywania przez prezydenta Nadbereżnego przed mieszkańcami rzeczowych informacji i analiz nt. planowanej modernizacji i rozbudowy lotniska w Turbi przedstawianie opinii mieszkańców jest pozbawione </w:t>
            </w:r>
            <w:r w:rsidRPr="00667DC9">
              <w:rPr>
                <w:rFonts w:cstheme="minorHAnsi"/>
                <w:color w:val="000000"/>
              </w:rPr>
              <w:lastRenderedPageBreak/>
              <w:t>sensu i stwarza tylko pozory debaty publicznej na temat tak ważnej kwestii społecznej jak rozbudowa lotniska w odległości 2-3 km od osiedli mieszkaniowych miasta Stalowa Wola.</w:t>
            </w:r>
          </w:p>
        </w:tc>
        <w:tc>
          <w:tcPr>
            <w:tcW w:w="3004" w:type="dxa"/>
          </w:tcPr>
          <w:p w14:paraId="7743F19C"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 xml:space="preserve">Nie uwzględniono uwagi. </w:t>
            </w:r>
          </w:p>
          <w:p w14:paraId="0498F85E" w14:textId="77777777" w:rsidR="00667DC9" w:rsidRPr="00667DC9" w:rsidRDefault="00667DC9" w:rsidP="00667DC9">
            <w:pPr>
              <w:spacing w:line="240" w:lineRule="auto"/>
              <w:rPr>
                <w:rFonts w:eastAsia="Calibri" w:cstheme="minorHAnsi"/>
              </w:rPr>
            </w:pPr>
          </w:p>
          <w:p w14:paraId="7B7CEA03" w14:textId="77777777" w:rsidR="00667DC9" w:rsidRPr="00667DC9" w:rsidRDefault="00667DC9" w:rsidP="00667DC9">
            <w:pPr>
              <w:spacing w:line="240" w:lineRule="auto"/>
              <w:rPr>
                <w:rFonts w:eastAsia="Calibri" w:cstheme="minorHAnsi"/>
              </w:rPr>
            </w:pPr>
            <w:r w:rsidRPr="00667DC9">
              <w:rPr>
                <w:rFonts w:eastAsia="Calibri" w:cstheme="minorHAnsi"/>
              </w:rPr>
              <w:t xml:space="preserve">Strategia Rozwoju Miasta wyznacza ogóle kierunki jego rozwoju. Rozbudowa lotniska w Turbi zgodna jest z aktualną koncepcją rozwoju miasta. Wpisanie tego zadania do Strategii rozwoju jest jednym z elementów pozwalających na opracowanie dokumentów wykonawczych: szczegółowych koncepcji zagospodarowania lotniska, przygotowania ekspertyz, przeprowadzenia analizy zysków i strat, konsultacji społecznych. Wpisanie w Strategię planów dotyczących lotniska, lub jakiejkolwiek innej inwestycji, nie jest równoznaczne z rozpoczęciem prac inwestycyjnych. </w:t>
            </w:r>
          </w:p>
          <w:p w14:paraId="022A7A51" w14:textId="77777777" w:rsidR="00667DC9" w:rsidRPr="00667DC9" w:rsidRDefault="00667DC9" w:rsidP="00667DC9">
            <w:pPr>
              <w:spacing w:line="240" w:lineRule="auto"/>
              <w:rPr>
                <w:rFonts w:eastAsia="Calibri" w:cstheme="minorHAnsi"/>
              </w:rPr>
            </w:pPr>
          </w:p>
        </w:tc>
      </w:tr>
      <w:bookmarkEnd w:id="1"/>
      <w:tr w:rsidR="00667DC9" w:rsidRPr="00667DC9" w14:paraId="76FB066E" w14:textId="77777777" w:rsidTr="00C81B86">
        <w:trPr>
          <w:trHeight w:val="414"/>
        </w:trPr>
        <w:tc>
          <w:tcPr>
            <w:tcW w:w="13994" w:type="dxa"/>
            <w:gridSpan w:val="5"/>
            <w:shd w:val="clear" w:color="auto" w:fill="BDD6EE" w:themeFill="accent1" w:themeFillTint="66"/>
          </w:tcPr>
          <w:p w14:paraId="382B7A2E" w14:textId="2AEDBAF1" w:rsidR="00667DC9" w:rsidRPr="00D83B31" w:rsidRDefault="00D83B31" w:rsidP="00667DC9">
            <w:pPr>
              <w:spacing w:line="240" w:lineRule="auto"/>
              <w:rPr>
                <w:rFonts w:eastAsia="Calibri" w:cstheme="minorHAnsi"/>
                <w:b/>
              </w:rPr>
            </w:pPr>
            <w:r w:rsidRPr="00D83B31">
              <w:rPr>
                <w:rFonts w:eastAsia="Calibri" w:cstheme="minorHAnsi"/>
                <w:b/>
              </w:rPr>
              <w:lastRenderedPageBreak/>
              <w:t xml:space="preserve">Podmiot </w:t>
            </w:r>
            <w:r w:rsidRPr="00C81B86">
              <w:rPr>
                <w:rFonts w:eastAsia="Calibri" w:cstheme="minorHAnsi"/>
                <w:b/>
                <w:shd w:val="clear" w:color="auto" w:fill="BDD6EE" w:themeFill="accent1" w:themeFillTint="66"/>
              </w:rPr>
              <w:t>zgłaszający u</w:t>
            </w:r>
            <w:r w:rsidRPr="00D83B31">
              <w:rPr>
                <w:rFonts w:eastAsia="Calibri" w:cstheme="minorHAnsi"/>
                <w:b/>
              </w:rPr>
              <w:t xml:space="preserve">wagę: </w:t>
            </w:r>
            <w:r w:rsidR="009E3704" w:rsidRPr="009E3704">
              <w:rPr>
                <w:rFonts w:eastAsia="Calibri" w:cstheme="minorHAnsi"/>
                <w:b/>
              </w:rPr>
              <w:t>Samodzielny Publiczny Zakład Opieki Zdrowotnej</w:t>
            </w:r>
          </w:p>
        </w:tc>
      </w:tr>
      <w:tr w:rsidR="00667DC9" w:rsidRPr="00667DC9" w14:paraId="0553E1A4" w14:textId="77777777" w:rsidTr="00900EC4">
        <w:tc>
          <w:tcPr>
            <w:tcW w:w="1980" w:type="dxa"/>
            <w:vAlign w:val="bottom"/>
          </w:tcPr>
          <w:p w14:paraId="1732B45B" w14:textId="77777777" w:rsidR="00667DC9" w:rsidRPr="00667DC9" w:rsidRDefault="00667DC9" w:rsidP="00667DC9">
            <w:pPr>
              <w:spacing w:line="240" w:lineRule="auto"/>
              <w:rPr>
                <w:rFonts w:eastAsia="Calibri" w:cstheme="minorHAnsi"/>
              </w:rPr>
            </w:pPr>
            <w:r w:rsidRPr="00667DC9">
              <w:rPr>
                <w:rFonts w:cstheme="minorHAnsi"/>
                <w:color w:val="000000"/>
              </w:rPr>
              <w:t>strona 18</w:t>
            </w:r>
          </w:p>
        </w:tc>
        <w:tc>
          <w:tcPr>
            <w:tcW w:w="3003" w:type="dxa"/>
            <w:vAlign w:val="bottom"/>
          </w:tcPr>
          <w:p w14:paraId="0F3DCD6B" w14:textId="77777777" w:rsidR="00667DC9" w:rsidRPr="00667DC9" w:rsidRDefault="00667DC9" w:rsidP="00667DC9">
            <w:pPr>
              <w:spacing w:line="240" w:lineRule="auto"/>
              <w:rPr>
                <w:rFonts w:cstheme="minorHAnsi"/>
              </w:rPr>
            </w:pPr>
            <w:r w:rsidRPr="00667DC9">
              <w:rPr>
                <w:rFonts w:cstheme="minorHAnsi"/>
                <w:color w:val="000000"/>
              </w:rPr>
              <w:t>rozwój usług publicznych i podniesienie ich jakości, m.in. w zakresie</w:t>
            </w:r>
            <w:r w:rsidRPr="00667DC9">
              <w:rPr>
                <w:rFonts w:cstheme="minorHAnsi"/>
                <w:color w:val="000000"/>
              </w:rPr>
              <w:br/>
              <w:t>ochrony zdrowia i bezpieczeństwa publicznego;</w:t>
            </w:r>
          </w:p>
        </w:tc>
        <w:tc>
          <w:tcPr>
            <w:tcW w:w="3004" w:type="dxa"/>
            <w:vAlign w:val="bottom"/>
          </w:tcPr>
          <w:p w14:paraId="50FE4ADA" w14:textId="77777777" w:rsidR="00667DC9" w:rsidRPr="00667DC9" w:rsidRDefault="00667DC9" w:rsidP="00667DC9">
            <w:pPr>
              <w:spacing w:line="240" w:lineRule="auto"/>
              <w:rPr>
                <w:rFonts w:cstheme="minorHAnsi"/>
              </w:rPr>
            </w:pPr>
            <w:r w:rsidRPr="00667DC9">
              <w:rPr>
                <w:rFonts w:cstheme="minorHAnsi"/>
                <w:color w:val="000000"/>
              </w:rPr>
              <w:t>Należałoby naszym zdaniem uwypuklić potrzebę rozwoju placówek opieki zdrowotnej świadczących pomoc ukierunkowaną na obsługę osób starszych , niedołężnych i przewlekle chorych (o opiekę długoterminową oraz różne inne formy  tj. opieka wytchnieniowa, pobyt dzienny itp. - co już zaczęto realizować w formie budowanego Hospicjum i Poradni Paliatywnej .</w:t>
            </w:r>
          </w:p>
        </w:tc>
        <w:tc>
          <w:tcPr>
            <w:tcW w:w="3003" w:type="dxa"/>
            <w:vAlign w:val="bottom"/>
          </w:tcPr>
          <w:p w14:paraId="468A63E3" w14:textId="77777777" w:rsidR="00667DC9" w:rsidRPr="00667DC9" w:rsidRDefault="00667DC9" w:rsidP="00667DC9">
            <w:pPr>
              <w:spacing w:line="240" w:lineRule="auto"/>
              <w:rPr>
                <w:rFonts w:eastAsia="Calibri" w:cstheme="minorHAnsi"/>
              </w:rPr>
            </w:pPr>
            <w:r w:rsidRPr="00667DC9">
              <w:rPr>
                <w:rFonts w:cstheme="minorHAnsi"/>
                <w:color w:val="000000"/>
              </w:rPr>
              <w:t>Społeczeństwo Stalowej Woli jest w wieku zaawansowanym i problem ten będzie się nasilać.</w:t>
            </w:r>
          </w:p>
        </w:tc>
        <w:tc>
          <w:tcPr>
            <w:tcW w:w="3004" w:type="dxa"/>
          </w:tcPr>
          <w:p w14:paraId="4626DB5F" w14:textId="77777777" w:rsidR="00667DC9" w:rsidRPr="00667DC9" w:rsidRDefault="00667DC9" w:rsidP="00667DC9">
            <w:pPr>
              <w:spacing w:line="240" w:lineRule="auto"/>
              <w:rPr>
                <w:rFonts w:eastAsia="Calibri" w:cstheme="minorHAnsi"/>
              </w:rPr>
            </w:pPr>
            <w:r w:rsidRPr="00667DC9">
              <w:rPr>
                <w:rFonts w:eastAsia="Calibri" w:cstheme="minorHAnsi"/>
              </w:rPr>
              <w:t>Przytoczony zapis ze str. 18 dotyczy zakresu działań w ramach OSI wpisanych w Strategii rozwoju województwa – Podkarpackie 2030.</w:t>
            </w:r>
          </w:p>
          <w:p w14:paraId="5BBAB888" w14:textId="77777777" w:rsidR="00667DC9" w:rsidRPr="00667DC9" w:rsidRDefault="00667DC9" w:rsidP="00667DC9">
            <w:pPr>
              <w:spacing w:line="240" w:lineRule="auto"/>
              <w:rPr>
                <w:rFonts w:eastAsia="Calibri" w:cstheme="minorHAnsi"/>
              </w:rPr>
            </w:pPr>
            <w:r w:rsidRPr="00667DC9">
              <w:rPr>
                <w:rFonts w:eastAsia="Calibri" w:cstheme="minorHAnsi"/>
              </w:rPr>
              <w:t>W Strategii Rozwoju Miasta Stalowej Woli na lata 2022-2030 zawarto odnoszące się do niego działania takie jak m.in.:</w:t>
            </w:r>
          </w:p>
          <w:p w14:paraId="25461E43" w14:textId="77777777" w:rsidR="00667DC9" w:rsidRPr="00667DC9" w:rsidRDefault="00667DC9" w:rsidP="00667DC9">
            <w:pPr>
              <w:pStyle w:val="Akapitzlist"/>
              <w:widowControl w:val="0"/>
              <w:numPr>
                <w:ilvl w:val="0"/>
                <w:numId w:val="16"/>
              </w:numPr>
              <w:autoSpaceDE w:val="0"/>
              <w:autoSpaceDN w:val="0"/>
              <w:spacing w:line="240" w:lineRule="auto"/>
              <w:jc w:val="left"/>
              <w:rPr>
                <w:rFonts w:eastAsia="Calibri" w:cstheme="minorHAnsi"/>
              </w:rPr>
            </w:pPr>
            <w:r w:rsidRPr="00667DC9">
              <w:rPr>
                <w:rFonts w:eastAsia="Calibri" w:cstheme="minorHAnsi"/>
              </w:rPr>
              <w:t>Rozwijanie wachlarza usług społecznych i zdrowotnych dedykowanych seniorom i osobom ze szczególnymi potrzebami, w tym m.in. pielęgnacyjnych, rehabilitacyjnych i opiekuńczych oraz poprawa ich dostępności w wymiarze zdalnym i stacjonarnym</w:t>
            </w:r>
          </w:p>
          <w:p w14:paraId="0E03B68D" w14:textId="77777777" w:rsidR="00667DC9" w:rsidRPr="00667DC9" w:rsidRDefault="00667DC9" w:rsidP="00667DC9">
            <w:pPr>
              <w:pStyle w:val="Akapitzlist"/>
              <w:numPr>
                <w:ilvl w:val="0"/>
                <w:numId w:val="16"/>
              </w:numPr>
              <w:spacing w:line="240" w:lineRule="auto"/>
              <w:rPr>
                <w:rFonts w:cstheme="minorHAnsi"/>
                <w:color w:val="000000" w:themeColor="text1"/>
              </w:rPr>
            </w:pPr>
            <w:r w:rsidRPr="00667DC9">
              <w:rPr>
                <w:rFonts w:cstheme="minorHAnsi"/>
                <w:color w:val="000000" w:themeColor="text1"/>
              </w:rPr>
              <w:lastRenderedPageBreak/>
              <w:t>Wsparcie dla opiekunów osób niesamodzielnych, w tym zwiększanie dostępności opieki wytchnieniowej</w:t>
            </w:r>
          </w:p>
          <w:p w14:paraId="3F7EFA44" w14:textId="77777777" w:rsidR="00667DC9" w:rsidRPr="00667DC9" w:rsidRDefault="00667DC9" w:rsidP="00667DC9">
            <w:pPr>
              <w:pStyle w:val="Akapitzlist"/>
              <w:numPr>
                <w:ilvl w:val="0"/>
                <w:numId w:val="16"/>
              </w:numPr>
              <w:spacing w:line="240" w:lineRule="auto"/>
              <w:rPr>
                <w:rFonts w:cstheme="minorHAnsi"/>
              </w:rPr>
            </w:pPr>
            <w:r w:rsidRPr="00667DC9">
              <w:rPr>
                <w:rFonts w:cstheme="minorHAnsi"/>
              </w:rPr>
              <w:t>Utworzenie specjalistycznego ośrodka pobytu stałego, terapii, rehabilitacji i aktywizacji zawodowej dla dorosłych osób ze spektrum zaburzeń autystycznych oraz z niepełnosprawnościami sprzężonymi</w:t>
            </w:r>
          </w:p>
        </w:tc>
      </w:tr>
      <w:tr w:rsidR="00667DC9" w:rsidRPr="00667DC9" w14:paraId="4F81466A" w14:textId="77777777" w:rsidTr="00900EC4">
        <w:tc>
          <w:tcPr>
            <w:tcW w:w="1980" w:type="dxa"/>
            <w:vAlign w:val="bottom"/>
          </w:tcPr>
          <w:p w14:paraId="7E04095F"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37-40</w:t>
            </w:r>
          </w:p>
        </w:tc>
        <w:tc>
          <w:tcPr>
            <w:tcW w:w="3003" w:type="dxa"/>
            <w:vAlign w:val="bottom"/>
          </w:tcPr>
          <w:p w14:paraId="7BE87593" w14:textId="77777777" w:rsidR="00667DC9" w:rsidRPr="00667DC9" w:rsidRDefault="00667DC9" w:rsidP="00667DC9">
            <w:pPr>
              <w:spacing w:line="240" w:lineRule="auto"/>
              <w:rPr>
                <w:rFonts w:cstheme="minorHAnsi"/>
              </w:rPr>
            </w:pPr>
            <w:r w:rsidRPr="00667DC9">
              <w:rPr>
                <w:rFonts w:cstheme="minorHAnsi"/>
                <w:color w:val="000000"/>
              </w:rPr>
              <w:t>W celu zapewnienia wielokierunkowego rozwoju miasta niezbędne jest stałe usprawnianie</w:t>
            </w:r>
            <w:r w:rsidRPr="00667DC9">
              <w:rPr>
                <w:rFonts w:cstheme="minorHAnsi"/>
                <w:color w:val="000000"/>
              </w:rPr>
              <w:br/>
              <w:t>procesów zarządzania miastem poprzez wdrażanie nowoczesnych rozwiązań umożliwiających</w:t>
            </w:r>
            <w:r w:rsidRPr="00667DC9">
              <w:rPr>
                <w:rFonts w:cstheme="minorHAnsi"/>
                <w:color w:val="000000"/>
              </w:rPr>
              <w:br/>
              <w:t>efektywne świadczenie usług publicznych, gospodarowanie zasobami i stymulowanie rozwoju</w:t>
            </w:r>
            <w:r w:rsidRPr="00667DC9">
              <w:rPr>
                <w:rFonts w:cstheme="minorHAnsi"/>
                <w:color w:val="000000"/>
              </w:rPr>
              <w:br/>
              <w:t>społecznego, gospodarczego i przestrzennego, również we współpracy z organizacjami</w:t>
            </w:r>
            <w:r w:rsidRPr="00667DC9">
              <w:rPr>
                <w:rFonts w:cstheme="minorHAnsi"/>
                <w:color w:val="000000"/>
              </w:rPr>
              <w:br/>
            </w:r>
            <w:r w:rsidRPr="00667DC9">
              <w:rPr>
                <w:rFonts w:cstheme="minorHAnsi"/>
                <w:color w:val="000000"/>
              </w:rPr>
              <w:lastRenderedPageBreak/>
              <w:t>pozarządowymi, podmiotami sektora biznesowego oraz jednostkami samorządu terytorialnego.</w:t>
            </w:r>
            <w:r w:rsidRPr="00667DC9">
              <w:rPr>
                <w:rFonts w:cstheme="minorHAnsi"/>
                <w:color w:val="000000"/>
              </w:rPr>
              <w:br/>
              <w:t>Kluczową rolę w tym zakresie odegra współpraca z miastami: Tarnobrzeg, Nisko i Sandomierz</w:t>
            </w:r>
            <w:r w:rsidRPr="00667DC9">
              <w:rPr>
                <w:rFonts w:cstheme="minorHAnsi"/>
                <w:color w:val="000000"/>
              </w:rPr>
              <w:br/>
              <w:t>w ramach Stowarzyszenia Czwórmiasto</w:t>
            </w:r>
          </w:p>
        </w:tc>
        <w:tc>
          <w:tcPr>
            <w:tcW w:w="3004" w:type="dxa"/>
            <w:vAlign w:val="bottom"/>
          </w:tcPr>
          <w:p w14:paraId="1FF3702E" w14:textId="77777777" w:rsidR="00667DC9" w:rsidRPr="00667DC9" w:rsidRDefault="00667DC9" w:rsidP="00667DC9">
            <w:pPr>
              <w:spacing w:line="240" w:lineRule="auto"/>
              <w:rPr>
                <w:rFonts w:cstheme="minorHAnsi"/>
              </w:rPr>
            </w:pPr>
            <w:r w:rsidRPr="00667DC9">
              <w:rPr>
                <w:rFonts w:cstheme="minorHAnsi"/>
                <w:color w:val="000000"/>
              </w:rPr>
              <w:lastRenderedPageBreak/>
              <w:t xml:space="preserve">W związku ze znacznym niedoborem kadry medycznej (głównie lekarzy i pielęgniarek) należałoby wprowadzić do systemu "zachęty" do podejmowania pracy w podmiotach leczniczych na terenie miasta Stalowej Woli (głównie publicznych zakładów).  Jest to ważne w związku z faktem, iż zdecydowana większość wskazanego wcześniej personelu zwłaszcza lekarzy POZ jest w wieku emerytalnym </w:t>
            </w:r>
            <w:r w:rsidRPr="00667DC9">
              <w:rPr>
                <w:rFonts w:cstheme="minorHAnsi"/>
                <w:color w:val="000000"/>
              </w:rPr>
              <w:lastRenderedPageBreak/>
              <w:t>i w ciągu kilku lat odejdą z pracy.</w:t>
            </w:r>
          </w:p>
        </w:tc>
        <w:tc>
          <w:tcPr>
            <w:tcW w:w="3003" w:type="dxa"/>
            <w:vAlign w:val="bottom"/>
          </w:tcPr>
          <w:p w14:paraId="59235E37"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Jest to ważne w związku z faktem, iż zdecydowana większość wskazanego wcześniej personelu zwłaszcza lekarzy POZ jest w wieku emerytalnym i w ciągu kilku lat odejdą z pracy (młodzi lekarze uciekają do większych miast)</w:t>
            </w:r>
          </w:p>
        </w:tc>
        <w:tc>
          <w:tcPr>
            <w:tcW w:w="3004" w:type="dxa"/>
          </w:tcPr>
          <w:p w14:paraId="3CE24517" w14:textId="77777777" w:rsidR="00667DC9" w:rsidRPr="00667DC9" w:rsidRDefault="00667DC9" w:rsidP="00667DC9">
            <w:pPr>
              <w:spacing w:line="240" w:lineRule="auto"/>
              <w:rPr>
                <w:rFonts w:eastAsia="Calibri" w:cstheme="minorHAnsi"/>
              </w:rPr>
            </w:pPr>
            <w:r w:rsidRPr="00667DC9">
              <w:rPr>
                <w:rFonts w:eastAsia="Calibri" w:cstheme="minorHAnsi"/>
              </w:rPr>
              <w:t>Uzupełniono kierunek działania 1.4. o zadanie „budowanie potencjału kadrowego Miasta, w tym w szczególności w branżach: naukowej i medycznej, m.in. poprzez wdrażanie systemu zachęt do podejmowania pracy w zawodach deficytowych”</w:t>
            </w:r>
          </w:p>
        </w:tc>
      </w:tr>
      <w:tr w:rsidR="00667DC9" w:rsidRPr="00667DC9" w14:paraId="52E4E45F" w14:textId="77777777" w:rsidTr="00C81B86">
        <w:trPr>
          <w:trHeight w:val="417"/>
        </w:trPr>
        <w:tc>
          <w:tcPr>
            <w:tcW w:w="13994" w:type="dxa"/>
            <w:gridSpan w:val="5"/>
            <w:shd w:val="clear" w:color="auto" w:fill="BDD6EE" w:themeFill="accent1" w:themeFillTint="66"/>
          </w:tcPr>
          <w:p w14:paraId="2D774027" w14:textId="28D1C9D6" w:rsidR="00667DC9" w:rsidRPr="00D83B31" w:rsidRDefault="00D83B31" w:rsidP="00667DC9">
            <w:pPr>
              <w:spacing w:line="240" w:lineRule="auto"/>
              <w:rPr>
                <w:rFonts w:eastAsia="Calibri" w:cstheme="minorHAnsi"/>
                <w:b/>
              </w:rPr>
            </w:pPr>
            <w:r w:rsidRPr="00D83B31">
              <w:rPr>
                <w:rFonts w:eastAsia="Calibri" w:cstheme="minorHAnsi"/>
                <w:b/>
              </w:rPr>
              <w:t xml:space="preserve">Podmiot zgłaszający uwagę: </w:t>
            </w:r>
            <w:r w:rsidR="00667DC9" w:rsidRPr="00D83B31">
              <w:rPr>
                <w:rFonts w:eastAsia="Calibri" w:cstheme="minorHAnsi"/>
                <w:b/>
              </w:rPr>
              <w:t>Huta Stalowa Wola S.A.</w:t>
            </w:r>
          </w:p>
        </w:tc>
      </w:tr>
      <w:tr w:rsidR="00667DC9" w:rsidRPr="00667DC9" w14:paraId="1B19AE55" w14:textId="77777777" w:rsidTr="00900EC4">
        <w:tc>
          <w:tcPr>
            <w:tcW w:w="1980" w:type="dxa"/>
            <w:vAlign w:val="bottom"/>
          </w:tcPr>
          <w:p w14:paraId="3219DFF0" w14:textId="77777777" w:rsidR="00667DC9" w:rsidRPr="00667DC9" w:rsidRDefault="00667DC9" w:rsidP="00667DC9">
            <w:pPr>
              <w:spacing w:line="240" w:lineRule="auto"/>
              <w:rPr>
                <w:rFonts w:eastAsia="Calibri" w:cstheme="minorHAnsi"/>
              </w:rPr>
            </w:pPr>
            <w:r w:rsidRPr="00667DC9">
              <w:rPr>
                <w:rFonts w:cstheme="minorHAnsi"/>
                <w:color w:val="000000"/>
              </w:rPr>
              <w:t>Kierunek działani1.4 Stymulowanie rozwoju  lokalnego rynku pracy</w:t>
            </w:r>
          </w:p>
        </w:tc>
        <w:tc>
          <w:tcPr>
            <w:tcW w:w="3003" w:type="dxa"/>
            <w:vAlign w:val="bottom"/>
          </w:tcPr>
          <w:p w14:paraId="25B0C258" w14:textId="77777777" w:rsidR="00667DC9" w:rsidRPr="00667DC9" w:rsidRDefault="00667DC9" w:rsidP="00667DC9">
            <w:pPr>
              <w:spacing w:line="240" w:lineRule="auto"/>
              <w:rPr>
                <w:rFonts w:cstheme="minorHAnsi"/>
              </w:rPr>
            </w:pPr>
            <w:r w:rsidRPr="00667DC9">
              <w:rPr>
                <w:rFonts w:cstheme="minorHAnsi"/>
                <w:color w:val="000000"/>
              </w:rPr>
              <w:t>Wsparcie kobiet na rynku pracy</w:t>
            </w:r>
          </w:p>
        </w:tc>
        <w:tc>
          <w:tcPr>
            <w:tcW w:w="3004" w:type="dxa"/>
            <w:vAlign w:val="bottom"/>
          </w:tcPr>
          <w:p w14:paraId="091C80BD" w14:textId="77777777" w:rsidR="00667DC9" w:rsidRPr="00667DC9" w:rsidRDefault="00667DC9" w:rsidP="00667DC9">
            <w:pPr>
              <w:spacing w:line="240" w:lineRule="auto"/>
              <w:rPr>
                <w:rFonts w:cstheme="minorHAnsi"/>
              </w:rPr>
            </w:pPr>
            <w:r w:rsidRPr="00667DC9">
              <w:rPr>
                <w:rFonts w:cstheme="minorHAnsi"/>
                <w:color w:val="000000"/>
              </w:rPr>
              <w:t>Stworzenie Strategii rozwoju miejsc pracy dla kobiet.</w:t>
            </w:r>
          </w:p>
        </w:tc>
        <w:tc>
          <w:tcPr>
            <w:tcW w:w="3003" w:type="dxa"/>
            <w:vAlign w:val="bottom"/>
          </w:tcPr>
          <w:p w14:paraId="2583932D" w14:textId="77777777" w:rsidR="00667DC9" w:rsidRPr="00667DC9" w:rsidRDefault="00667DC9" w:rsidP="00667DC9">
            <w:pPr>
              <w:spacing w:line="240" w:lineRule="auto"/>
              <w:rPr>
                <w:rFonts w:eastAsia="Calibri" w:cstheme="minorHAnsi"/>
              </w:rPr>
            </w:pPr>
            <w:r w:rsidRPr="00667DC9">
              <w:rPr>
                <w:rFonts w:cstheme="minorHAnsi"/>
                <w:color w:val="000000"/>
              </w:rPr>
              <w:t>Przegląd ofert pracy w Stalowej Woli wskazuje na mniejszą ofertę pracy dla kobiet w przemyśle w porównaniu do dostępnych ofert dla mężczyzn. Konieczne jest opracowanie Strategii, której celem będzie pozyskanie inwestorów z ofertami pracy dla kobiet, a nie tylko wspieranie kobiet na rynku pracy. Oferta pracy dla kobiet wzmacnia atrakcyjność dla osiedlania/ przenoszenia się całych rodzin.</w:t>
            </w:r>
          </w:p>
        </w:tc>
        <w:tc>
          <w:tcPr>
            <w:tcW w:w="3004" w:type="dxa"/>
          </w:tcPr>
          <w:p w14:paraId="43B1E7E2" w14:textId="77777777" w:rsidR="00667DC9" w:rsidRPr="00667DC9" w:rsidRDefault="00667DC9" w:rsidP="00667DC9">
            <w:pPr>
              <w:spacing w:line="240" w:lineRule="auto"/>
              <w:rPr>
                <w:rFonts w:eastAsia="Calibri" w:cstheme="minorHAnsi"/>
              </w:rPr>
            </w:pPr>
            <w:r w:rsidRPr="00667DC9">
              <w:rPr>
                <w:rFonts w:eastAsia="Calibri" w:cstheme="minorHAnsi"/>
              </w:rPr>
              <w:t>Uzupełniono kierunek działania 1.4. o działanie „Wsparcie kobiet na rynku pracy, w tym działania ukierunkowane na tworzenie nowych miejsc pracy w branżach atrakcyjnych dla kobiet”</w:t>
            </w:r>
          </w:p>
        </w:tc>
      </w:tr>
      <w:tr w:rsidR="00667DC9" w:rsidRPr="00667DC9" w14:paraId="6D41B934" w14:textId="77777777" w:rsidTr="00900EC4">
        <w:tc>
          <w:tcPr>
            <w:tcW w:w="1980" w:type="dxa"/>
            <w:vAlign w:val="bottom"/>
          </w:tcPr>
          <w:p w14:paraId="4341B591" w14:textId="77777777" w:rsidR="00667DC9" w:rsidRPr="00667DC9" w:rsidRDefault="00667DC9" w:rsidP="00667DC9">
            <w:pPr>
              <w:spacing w:line="240" w:lineRule="auto"/>
              <w:rPr>
                <w:rFonts w:eastAsia="Calibri" w:cstheme="minorHAnsi"/>
              </w:rPr>
            </w:pPr>
            <w:r w:rsidRPr="00667DC9">
              <w:rPr>
                <w:rFonts w:cstheme="minorHAnsi"/>
                <w:color w:val="000000"/>
              </w:rPr>
              <w:t>Cel 1 Jakość życia</w:t>
            </w:r>
          </w:p>
        </w:tc>
        <w:tc>
          <w:tcPr>
            <w:tcW w:w="3003" w:type="dxa"/>
            <w:vAlign w:val="bottom"/>
          </w:tcPr>
          <w:p w14:paraId="4ADF487A" w14:textId="77777777" w:rsidR="00667DC9" w:rsidRPr="00667DC9" w:rsidRDefault="00667DC9" w:rsidP="00667DC9">
            <w:pPr>
              <w:spacing w:line="240" w:lineRule="auto"/>
              <w:rPr>
                <w:rFonts w:cstheme="minorHAnsi"/>
              </w:rPr>
            </w:pPr>
            <w:r w:rsidRPr="00667DC9">
              <w:rPr>
                <w:rFonts w:cstheme="minorHAnsi"/>
                <w:color w:val="000000"/>
              </w:rPr>
              <w:t xml:space="preserve">Szczególne  znaczenie w strukturze demograficznej miasta mają młodzi ludzie, którzy stanowią siłę napędową  dla jego dalszego rozwoju. Należy pamiętać, że wśród aspektów mających największe znaczenie  dla tej grupy </w:t>
            </w:r>
            <w:r w:rsidRPr="00667DC9">
              <w:rPr>
                <w:rFonts w:cstheme="minorHAnsi"/>
                <w:color w:val="000000"/>
              </w:rPr>
              <w:lastRenderedPageBreak/>
              <w:t>pozostaje sytuacja na rynku pracy, dostępność do służby zdrowia, oferta edukacyjna,  a także życie kulturalne i rekreacja.</w:t>
            </w:r>
          </w:p>
        </w:tc>
        <w:tc>
          <w:tcPr>
            <w:tcW w:w="3004" w:type="dxa"/>
            <w:vAlign w:val="bottom"/>
          </w:tcPr>
          <w:p w14:paraId="72EC5120" w14:textId="77777777" w:rsidR="00667DC9" w:rsidRPr="00667DC9" w:rsidRDefault="00667DC9" w:rsidP="00667DC9">
            <w:pPr>
              <w:spacing w:line="240" w:lineRule="auto"/>
              <w:rPr>
                <w:rFonts w:cstheme="minorHAnsi"/>
              </w:rPr>
            </w:pPr>
            <w:r w:rsidRPr="00667DC9">
              <w:rPr>
                <w:rFonts w:cstheme="minorHAnsi"/>
                <w:color w:val="000000"/>
              </w:rPr>
              <w:lastRenderedPageBreak/>
              <w:t xml:space="preserve">Szczególne znaczenie w strukturze demograficznej miasta mają młodzi ludzie, którzy stanowią siłę napędową dla jego dalszego rozwoju. Oddzielną grupę stanowić będą osoby nie będące stałymi mieszkańcami, ale pracownicy </w:t>
            </w:r>
            <w:r w:rsidRPr="00667DC9">
              <w:rPr>
                <w:rFonts w:cstheme="minorHAnsi"/>
                <w:color w:val="000000"/>
              </w:rPr>
              <w:lastRenderedPageBreak/>
              <w:t>przyjeżdżający do miasta w celu pracy w zakładach przemysłowych. Ich grupa może wzrastać w związku z rozbudową zakładów i planowanym wzrostem miejsc pracy.</w:t>
            </w:r>
          </w:p>
        </w:tc>
        <w:tc>
          <w:tcPr>
            <w:tcW w:w="3003" w:type="dxa"/>
            <w:vAlign w:val="bottom"/>
          </w:tcPr>
          <w:p w14:paraId="6EF12C89"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 xml:space="preserve">Przedsiębiorcy poszukujący pracowników nie znajdą ich bez wsparcia miasta, które powinno rozważyć budowę bloków z ofertą mieszkaniową lub nowoczesnych funkcjonalnych i przyjaznych hoteli robotniczych być może </w:t>
            </w:r>
            <w:r w:rsidRPr="00667DC9">
              <w:rPr>
                <w:rFonts w:cstheme="minorHAnsi"/>
                <w:color w:val="000000"/>
              </w:rPr>
              <w:lastRenderedPageBreak/>
              <w:t>we współpracy z poszczególnymi przedsiębiorcami. To wzmocni przewagę konkurencyjną miasta na tle innych miast i pozwoli na wykorzystanie wszystkich innych atrakcyjnych zasobów miasta.</w:t>
            </w:r>
          </w:p>
        </w:tc>
        <w:tc>
          <w:tcPr>
            <w:tcW w:w="3004" w:type="dxa"/>
          </w:tcPr>
          <w:p w14:paraId="354683F9"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Uzupełniono zapisy o wskazane informacje.</w:t>
            </w:r>
          </w:p>
        </w:tc>
      </w:tr>
      <w:tr w:rsidR="00667DC9" w:rsidRPr="00667DC9" w14:paraId="5A934624" w14:textId="77777777" w:rsidTr="00900EC4">
        <w:tc>
          <w:tcPr>
            <w:tcW w:w="1980" w:type="dxa"/>
            <w:vAlign w:val="bottom"/>
          </w:tcPr>
          <w:p w14:paraId="0D6AE040" w14:textId="77777777" w:rsidR="00667DC9" w:rsidRPr="00667DC9" w:rsidRDefault="00667DC9" w:rsidP="00667DC9">
            <w:pPr>
              <w:spacing w:line="240" w:lineRule="auto"/>
              <w:rPr>
                <w:rFonts w:eastAsia="Calibri" w:cstheme="minorHAnsi"/>
              </w:rPr>
            </w:pPr>
            <w:r w:rsidRPr="00667DC9">
              <w:rPr>
                <w:rFonts w:cstheme="minorHAnsi"/>
                <w:color w:val="000000"/>
              </w:rPr>
              <w:t>Cel 2</w:t>
            </w:r>
          </w:p>
        </w:tc>
        <w:tc>
          <w:tcPr>
            <w:tcW w:w="3003" w:type="dxa"/>
            <w:vAlign w:val="bottom"/>
          </w:tcPr>
          <w:p w14:paraId="5829C181" w14:textId="77777777" w:rsidR="00667DC9" w:rsidRPr="00667DC9" w:rsidRDefault="00667DC9" w:rsidP="00667DC9">
            <w:pPr>
              <w:spacing w:line="240" w:lineRule="auto"/>
              <w:rPr>
                <w:rFonts w:cstheme="minorHAnsi"/>
              </w:rPr>
            </w:pPr>
            <w:r w:rsidRPr="00667DC9">
              <w:rPr>
                <w:rFonts w:cstheme="minorHAnsi"/>
                <w:color w:val="000000"/>
              </w:rPr>
              <w:t xml:space="preserve">Wykorzystanie dogodnego  położenia na styku trzech </w:t>
            </w:r>
            <w:r w:rsidRPr="00667DC9">
              <w:rPr>
                <w:rFonts w:cstheme="minorHAnsi"/>
                <w:color w:val="000000"/>
              </w:rPr>
              <w:br/>
              <w:t xml:space="preserve">województw do podejmowania  współpracy i wzmacniania </w:t>
            </w:r>
            <w:r w:rsidRPr="00667DC9">
              <w:rPr>
                <w:rFonts w:cstheme="minorHAnsi"/>
                <w:color w:val="000000"/>
              </w:rPr>
              <w:br/>
              <w:t>powiązań funkcjonalnych z innymi  samorządami</w:t>
            </w:r>
          </w:p>
        </w:tc>
        <w:tc>
          <w:tcPr>
            <w:tcW w:w="3004" w:type="dxa"/>
            <w:vAlign w:val="bottom"/>
          </w:tcPr>
          <w:p w14:paraId="54F14BED" w14:textId="77777777" w:rsidR="00667DC9" w:rsidRPr="00667DC9" w:rsidRDefault="00667DC9" w:rsidP="00667DC9">
            <w:pPr>
              <w:spacing w:line="240" w:lineRule="auto"/>
              <w:rPr>
                <w:rFonts w:cstheme="minorHAnsi"/>
              </w:rPr>
            </w:pPr>
            <w:r w:rsidRPr="00667DC9">
              <w:rPr>
                <w:rFonts w:cstheme="minorHAnsi"/>
                <w:color w:val="000000"/>
              </w:rPr>
              <w:t xml:space="preserve">Wykorzystanie dogodnego  położenia na styku trzech </w:t>
            </w:r>
            <w:r w:rsidRPr="00667DC9">
              <w:rPr>
                <w:rFonts w:cstheme="minorHAnsi"/>
                <w:color w:val="000000"/>
              </w:rPr>
              <w:br/>
              <w:t xml:space="preserve">województw do podejmowania  współpracy i wzmacniania </w:t>
            </w:r>
            <w:r w:rsidRPr="00667DC9">
              <w:rPr>
                <w:rFonts w:cstheme="minorHAnsi"/>
                <w:color w:val="000000"/>
              </w:rPr>
              <w:br/>
              <w:t>powiązań funkcjonalnych z innymi  samorządami oraz innymi partnerami insytucjonalnymi</w:t>
            </w:r>
          </w:p>
        </w:tc>
        <w:tc>
          <w:tcPr>
            <w:tcW w:w="3003" w:type="dxa"/>
            <w:vAlign w:val="bottom"/>
          </w:tcPr>
          <w:p w14:paraId="47FAA9AD" w14:textId="77777777" w:rsidR="00667DC9" w:rsidRPr="00667DC9" w:rsidRDefault="00667DC9" w:rsidP="00667DC9">
            <w:pPr>
              <w:spacing w:line="240" w:lineRule="auto"/>
              <w:rPr>
                <w:rFonts w:eastAsia="Calibri" w:cstheme="minorHAnsi"/>
              </w:rPr>
            </w:pPr>
            <w:r w:rsidRPr="00667DC9">
              <w:rPr>
                <w:rFonts w:cstheme="minorHAnsi"/>
                <w:color w:val="000000"/>
              </w:rPr>
              <w:t>Należy przeanalizować w kontekście zalet dla miasta bliskość stacjonowania licznych i zróżnicowanych rodzajów wojsk (jednostek wojskowych) oraz ustanowienie europejskiego hubu sprzętowego dla potrzeb wpierania działań wojennych Ukrainy w Jasionce. Nowa sytuacja lokalna związana z przerzutem sprzętu, wojsk i zmianami w strukturze rozmieszenia wojska w wyniku wybuchu wojny za granicą Polski zostanie utrwalona. Zakończenie wojny będzie impulsem do dalszego aktywnego wzmacniania obecności wojsk, żołnierzy oraz ich rodzin w najbliższej okolicy Stalowej Woli.</w:t>
            </w:r>
          </w:p>
        </w:tc>
        <w:tc>
          <w:tcPr>
            <w:tcW w:w="3004" w:type="dxa"/>
          </w:tcPr>
          <w:p w14:paraId="764C1EDF" w14:textId="77777777" w:rsidR="00667DC9" w:rsidRPr="00667DC9" w:rsidRDefault="00667DC9" w:rsidP="00667DC9">
            <w:pPr>
              <w:spacing w:line="240" w:lineRule="auto"/>
              <w:rPr>
                <w:rFonts w:eastAsia="Calibri" w:cstheme="minorHAnsi"/>
              </w:rPr>
            </w:pPr>
            <w:r w:rsidRPr="00667DC9">
              <w:rPr>
                <w:rFonts w:eastAsia="Calibri" w:cstheme="minorHAnsi"/>
              </w:rPr>
              <w:t>Uzupełniono zapisy o wskazane informacje.</w:t>
            </w:r>
          </w:p>
          <w:p w14:paraId="614946B9" w14:textId="77777777" w:rsidR="00667DC9" w:rsidRPr="00667DC9" w:rsidRDefault="00667DC9" w:rsidP="00667DC9">
            <w:pPr>
              <w:spacing w:line="240" w:lineRule="auto"/>
              <w:rPr>
                <w:rFonts w:eastAsia="Calibri" w:cstheme="minorHAnsi"/>
              </w:rPr>
            </w:pPr>
          </w:p>
          <w:p w14:paraId="532B0ED5" w14:textId="77777777" w:rsidR="00667DC9" w:rsidRPr="00667DC9" w:rsidRDefault="00667DC9" w:rsidP="00667DC9">
            <w:pPr>
              <w:spacing w:line="240" w:lineRule="auto"/>
              <w:rPr>
                <w:rFonts w:eastAsia="Calibri" w:cstheme="minorHAnsi"/>
              </w:rPr>
            </w:pPr>
          </w:p>
          <w:p w14:paraId="35E4E33C" w14:textId="77777777" w:rsidR="00667DC9" w:rsidRPr="00667DC9" w:rsidRDefault="00667DC9" w:rsidP="00667DC9">
            <w:pPr>
              <w:spacing w:line="240" w:lineRule="auto"/>
              <w:rPr>
                <w:rFonts w:eastAsia="Calibri" w:cstheme="minorHAnsi"/>
              </w:rPr>
            </w:pPr>
          </w:p>
          <w:p w14:paraId="28EE572E" w14:textId="77777777" w:rsidR="00667DC9" w:rsidRPr="00667DC9" w:rsidRDefault="00667DC9" w:rsidP="00667DC9">
            <w:pPr>
              <w:spacing w:line="240" w:lineRule="auto"/>
              <w:jc w:val="center"/>
              <w:rPr>
                <w:rFonts w:eastAsia="Calibri" w:cstheme="minorHAnsi"/>
              </w:rPr>
            </w:pPr>
          </w:p>
        </w:tc>
      </w:tr>
      <w:tr w:rsidR="00667DC9" w:rsidRPr="00667DC9" w14:paraId="193BEF03" w14:textId="77777777" w:rsidTr="00900EC4">
        <w:tc>
          <w:tcPr>
            <w:tcW w:w="1980" w:type="dxa"/>
            <w:vAlign w:val="bottom"/>
          </w:tcPr>
          <w:p w14:paraId="5EF6C963" w14:textId="77777777" w:rsidR="00667DC9" w:rsidRPr="00667DC9" w:rsidRDefault="00667DC9" w:rsidP="00667DC9">
            <w:pPr>
              <w:spacing w:line="240" w:lineRule="auto"/>
              <w:rPr>
                <w:rFonts w:eastAsia="Calibri" w:cstheme="minorHAnsi"/>
              </w:rPr>
            </w:pPr>
            <w:r w:rsidRPr="00667DC9">
              <w:rPr>
                <w:rFonts w:cstheme="minorHAnsi"/>
                <w:color w:val="000000"/>
              </w:rPr>
              <w:lastRenderedPageBreak/>
              <w:t>Cel 1 Kierunek 1.5</w:t>
            </w:r>
          </w:p>
        </w:tc>
        <w:tc>
          <w:tcPr>
            <w:tcW w:w="3003" w:type="dxa"/>
            <w:vAlign w:val="bottom"/>
          </w:tcPr>
          <w:p w14:paraId="3C98D3E6" w14:textId="77777777" w:rsidR="00667DC9" w:rsidRPr="00667DC9" w:rsidRDefault="00667DC9" w:rsidP="00667DC9">
            <w:pPr>
              <w:spacing w:line="240" w:lineRule="auto"/>
              <w:rPr>
                <w:rFonts w:cstheme="minorHAnsi"/>
              </w:rPr>
            </w:pPr>
            <w:r w:rsidRPr="00667DC9">
              <w:rPr>
                <w:rFonts w:cstheme="minorHAnsi"/>
                <w:color w:val="000000"/>
              </w:rPr>
              <w:t>Kreowanie wizerunku miasta i budowanie jego marki (KD 1.5.),</w:t>
            </w:r>
          </w:p>
        </w:tc>
        <w:tc>
          <w:tcPr>
            <w:tcW w:w="3004" w:type="dxa"/>
            <w:vAlign w:val="bottom"/>
          </w:tcPr>
          <w:p w14:paraId="4E05FED6" w14:textId="77777777" w:rsidR="00667DC9" w:rsidRPr="00667DC9" w:rsidRDefault="00667DC9" w:rsidP="00667DC9">
            <w:pPr>
              <w:spacing w:line="240" w:lineRule="auto"/>
              <w:rPr>
                <w:rFonts w:cstheme="minorHAnsi"/>
              </w:rPr>
            </w:pPr>
            <w:r w:rsidRPr="00667DC9">
              <w:rPr>
                <w:rFonts w:cstheme="minorHAnsi"/>
                <w:color w:val="000000"/>
              </w:rPr>
              <w:t>Kreowanie wizerunku miasta i budowanie jego marki (KD 1.5.),</w:t>
            </w:r>
          </w:p>
        </w:tc>
        <w:tc>
          <w:tcPr>
            <w:tcW w:w="3003" w:type="dxa"/>
            <w:vAlign w:val="bottom"/>
          </w:tcPr>
          <w:p w14:paraId="570E413D" w14:textId="77777777" w:rsidR="00667DC9" w:rsidRPr="00667DC9" w:rsidRDefault="00667DC9" w:rsidP="00667DC9">
            <w:pPr>
              <w:spacing w:line="240" w:lineRule="auto"/>
              <w:rPr>
                <w:rFonts w:eastAsia="Calibri" w:cstheme="minorHAnsi"/>
              </w:rPr>
            </w:pPr>
            <w:r w:rsidRPr="00667DC9">
              <w:rPr>
                <w:rFonts w:cstheme="minorHAnsi"/>
                <w:color w:val="000000"/>
              </w:rPr>
              <w:t xml:space="preserve">Historia miasta Stalowa Wola nierozerwalnie związana była z rozwojem przemysłu, głównie ciężkiego. Miasto dzięki rozwiniętej tuż przed II wojną światową nowoczesnej infrastrukturze przemysłowej nie uległo zniszczeniu podczas działań wojennych. Dzięki temu możemy obserwować do dziś jaki był pierwotny zamysł ówczesnych inicjatorów i budowniczych miasta i zakładów przemysłowych. Dodatkowym atutem jest fakt przetrwania miasta i przemysłu w stanie nienaruszonym mimo działań wojennych. Ten fakt staje się potencjalnym zasobem symbolicznym i daje możliwość nawiązywania i czerpania z niego zarówno dla potrzeb budowania tożsamości mieszkańców i wzmacniania postaw godnościowych mieszkańców oraz migrantów z miasta. Te zasoby powinny stać się podstawą tworzenia wielu produktów, w tym turystycznych (np. szlak pamiątek przemysłowych), inwestycyjnych (dobre miejsce </w:t>
            </w:r>
            <w:r w:rsidRPr="00667DC9">
              <w:rPr>
                <w:rFonts w:cstheme="minorHAnsi"/>
                <w:color w:val="000000"/>
              </w:rPr>
              <w:lastRenderedPageBreak/>
              <w:t>do inwestycji bezpośrednich ze względu na rozumienie potrzeb inwestorów i przedsiębiorców, DNA miasta).  Wydaje się, że Stalowa Wola, jak też np. HSW S.A. mają znacznie lepszy wizerunek poza samą Stalową Wolą i jej mieszkańcami. Stalowa Wola jako miasto jest pewnym konstruktem symbolicznym i mającym potencjał jako marka.</w:t>
            </w:r>
          </w:p>
        </w:tc>
        <w:tc>
          <w:tcPr>
            <w:tcW w:w="3004" w:type="dxa"/>
          </w:tcPr>
          <w:p w14:paraId="58E9B7C5" w14:textId="77777777" w:rsidR="00667DC9" w:rsidRPr="00667DC9" w:rsidRDefault="00667DC9" w:rsidP="00667DC9">
            <w:pPr>
              <w:spacing w:line="240" w:lineRule="auto"/>
              <w:rPr>
                <w:rFonts w:eastAsia="Calibri" w:cstheme="minorHAnsi"/>
              </w:rPr>
            </w:pPr>
            <w:r w:rsidRPr="00667DC9">
              <w:rPr>
                <w:rFonts w:eastAsia="Calibri" w:cstheme="minorHAnsi"/>
              </w:rPr>
              <w:lastRenderedPageBreak/>
              <w:t>Wskazane w uwadze czynniki stanowią komponent wizji i misji rozwoju Stalowej Woli, na podstawie których realizowane będzie działania związane z kreowaniem wizerunku miasta i budowaniem jego marki.</w:t>
            </w:r>
          </w:p>
        </w:tc>
      </w:tr>
    </w:tbl>
    <w:p w14:paraId="3249C588" w14:textId="6538EA02" w:rsidR="00667DC9" w:rsidRPr="00667DC9" w:rsidRDefault="00667DC9" w:rsidP="00667DC9">
      <w:pPr>
        <w:sectPr w:rsidR="00667DC9" w:rsidRPr="00667DC9" w:rsidSect="00667DC9">
          <w:pgSz w:w="16838" w:h="11906" w:orient="landscape"/>
          <w:pgMar w:top="1418" w:right="1418" w:bottom="1418" w:left="1418" w:header="709" w:footer="709" w:gutter="0"/>
          <w:paperSrc w:first="259"/>
          <w:cols w:space="708"/>
          <w:docGrid w:linePitch="360"/>
        </w:sectPr>
      </w:pPr>
    </w:p>
    <w:p w14:paraId="084E0AFE" w14:textId="6E9E13BF" w:rsidR="00687557" w:rsidRPr="004E5F31" w:rsidRDefault="00FD5C0F" w:rsidP="004E5F31">
      <w:pPr>
        <w:pStyle w:val="Nagwek1"/>
        <w:rPr>
          <w:b/>
          <w:bCs/>
          <w:color w:val="767171" w:themeColor="background2" w:themeShade="80"/>
        </w:rPr>
      </w:pPr>
      <w:r w:rsidRPr="004E5F31">
        <w:rPr>
          <w:b/>
          <w:bCs/>
          <w:color w:val="767171" w:themeColor="background2" w:themeShade="80"/>
        </w:rPr>
        <w:lastRenderedPageBreak/>
        <w:t xml:space="preserve">Przebieg procedury środowiskowej </w:t>
      </w:r>
    </w:p>
    <w:p w14:paraId="35085544" w14:textId="7ACB38E6" w:rsidR="00AC46B7" w:rsidRDefault="00AC46B7" w:rsidP="00AC46B7">
      <w:pPr>
        <w:pStyle w:val="Default"/>
        <w:spacing w:line="360" w:lineRule="auto"/>
        <w:jc w:val="both"/>
        <w:rPr>
          <w:rFonts w:asciiTheme="minorHAnsi" w:hAnsiTheme="minorHAnsi" w:cstheme="minorBidi"/>
          <w:color w:val="auto"/>
          <w:sz w:val="22"/>
          <w:szCs w:val="22"/>
        </w:rPr>
      </w:pPr>
      <w:r w:rsidRPr="00BA4B21">
        <w:rPr>
          <w:rFonts w:asciiTheme="minorHAnsi" w:hAnsiTheme="minorHAnsi" w:cstheme="minorBidi"/>
          <w:color w:val="auto"/>
          <w:sz w:val="22"/>
          <w:szCs w:val="22"/>
        </w:rPr>
        <w:t>Zasady przeprowadzania strategicznej oceny oddziaływania n</w:t>
      </w:r>
      <w:r w:rsidR="00DA059D">
        <w:rPr>
          <w:rFonts w:asciiTheme="minorHAnsi" w:hAnsiTheme="minorHAnsi" w:cstheme="minorBidi"/>
          <w:color w:val="auto"/>
          <w:sz w:val="22"/>
          <w:szCs w:val="22"/>
        </w:rPr>
        <w:t>a środowisko określa ustawa </w:t>
      </w:r>
      <w:r w:rsidR="00107F26">
        <w:rPr>
          <w:rFonts w:asciiTheme="minorHAnsi" w:hAnsiTheme="minorHAnsi" w:cstheme="minorBidi"/>
          <w:color w:val="auto"/>
          <w:sz w:val="22"/>
          <w:szCs w:val="22"/>
        </w:rPr>
        <w:t>z 3 </w:t>
      </w:r>
      <w:r w:rsidRPr="00BA4B21">
        <w:rPr>
          <w:rFonts w:asciiTheme="minorHAnsi" w:hAnsiTheme="minorHAnsi" w:cstheme="minorBidi"/>
          <w:color w:val="auto"/>
          <w:sz w:val="22"/>
          <w:szCs w:val="22"/>
        </w:rPr>
        <w:t xml:space="preserve">października 2008 r. o udostępnianiu informacji o środowisku i jego ochronie, udziale społeczeństwa w ochronie środowiska oraz o ocenach oddziaływania na środowisko (t.j. </w:t>
      </w:r>
      <w:r w:rsidR="001A4381" w:rsidRPr="001A4381">
        <w:rPr>
          <w:rFonts w:asciiTheme="minorHAnsi" w:hAnsiTheme="minorHAnsi" w:cstheme="minorBidi"/>
          <w:color w:val="auto"/>
          <w:sz w:val="22"/>
          <w:szCs w:val="22"/>
        </w:rPr>
        <w:t>Dz. U. z 2022 r. poz. 1029, 1260, 1261, 1783, 1846, 2185, 2687.</w:t>
      </w:r>
      <w:r w:rsidRPr="00BA4B21">
        <w:rPr>
          <w:rFonts w:asciiTheme="minorHAnsi" w:hAnsiTheme="minorHAnsi" w:cstheme="minorBidi"/>
          <w:color w:val="auto"/>
          <w:sz w:val="22"/>
          <w:szCs w:val="22"/>
        </w:rPr>
        <w:t xml:space="preserve">). </w:t>
      </w:r>
      <w:r w:rsidR="00DE47D1" w:rsidRPr="00BA4B21">
        <w:rPr>
          <w:rFonts w:asciiTheme="minorHAnsi" w:hAnsiTheme="minorHAnsi" w:cstheme="minorBidi"/>
          <w:color w:val="auto"/>
          <w:sz w:val="22"/>
          <w:szCs w:val="22"/>
        </w:rPr>
        <w:t xml:space="preserve">Projekt strategii rozwoju gminy, </w:t>
      </w:r>
      <w:r w:rsidRPr="00BA4B21">
        <w:rPr>
          <w:rFonts w:asciiTheme="minorHAnsi" w:hAnsiTheme="minorHAnsi" w:cstheme="minorBidi"/>
          <w:color w:val="auto"/>
          <w:sz w:val="22"/>
          <w:szCs w:val="22"/>
        </w:rPr>
        <w:t xml:space="preserve">obowiązkowo </w:t>
      </w:r>
      <w:r w:rsidR="00DE47D1" w:rsidRPr="00BA4B21">
        <w:rPr>
          <w:rFonts w:asciiTheme="minorHAnsi" w:hAnsiTheme="minorHAnsi" w:cstheme="minorBidi"/>
          <w:color w:val="auto"/>
          <w:sz w:val="22"/>
          <w:szCs w:val="22"/>
        </w:rPr>
        <w:t xml:space="preserve">podlega </w:t>
      </w:r>
      <w:r w:rsidRPr="00BA4B21">
        <w:rPr>
          <w:rFonts w:asciiTheme="minorHAnsi" w:hAnsiTheme="minorHAnsi" w:cstheme="minorBidi"/>
          <w:color w:val="auto"/>
          <w:sz w:val="22"/>
          <w:szCs w:val="22"/>
        </w:rPr>
        <w:t>strategicznej ocenie oddziaływania na środowisko (sooś), o ile wyznacza ramy dla późniejszej realizacji projektów mogących znacząco oddziaływa</w:t>
      </w:r>
      <w:r w:rsidR="00107F26">
        <w:rPr>
          <w:rFonts w:asciiTheme="minorHAnsi" w:hAnsiTheme="minorHAnsi" w:cstheme="minorBidi"/>
          <w:color w:val="auto"/>
          <w:sz w:val="22"/>
          <w:szCs w:val="22"/>
        </w:rPr>
        <w:t>ć na </w:t>
      </w:r>
      <w:r w:rsidRPr="00BA4B21">
        <w:rPr>
          <w:rFonts w:asciiTheme="minorHAnsi" w:hAnsiTheme="minorHAnsi" w:cstheme="minorBidi"/>
          <w:color w:val="auto"/>
          <w:sz w:val="22"/>
          <w:szCs w:val="22"/>
        </w:rPr>
        <w:t>środowisko.</w:t>
      </w:r>
    </w:p>
    <w:p w14:paraId="7E019358" w14:textId="77777777" w:rsidR="00B27400" w:rsidRPr="00BA4B21" w:rsidRDefault="00B27400" w:rsidP="00AC46B7">
      <w:pPr>
        <w:pStyle w:val="Default"/>
        <w:spacing w:line="360" w:lineRule="auto"/>
        <w:jc w:val="both"/>
        <w:rPr>
          <w:rFonts w:asciiTheme="minorHAnsi" w:hAnsiTheme="minorHAnsi" w:cstheme="minorBidi"/>
          <w:color w:val="auto"/>
          <w:sz w:val="22"/>
          <w:szCs w:val="22"/>
        </w:rPr>
      </w:pPr>
    </w:p>
    <w:p w14:paraId="0733F5BE" w14:textId="58F513FD" w:rsidR="002D7F11" w:rsidRDefault="00B27400" w:rsidP="00A01D11">
      <w:pPr>
        <w:pStyle w:val="Default"/>
        <w:spacing w:line="360" w:lineRule="auto"/>
        <w:jc w:val="both"/>
        <w:rPr>
          <w:rFonts w:asciiTheme="minorHAnsi" w:hAnsiTheme="minorHAnsi" w:cstheme="minorBidi"/>
          <w:color w:val="auto"/>
          <w:sz w:val="22"/>
          <w:szCs w:val="22"/>
        </w:rPr>
      </w:pPr>
      <w:r w:rsidRPr="00F62010">
        <w:rPr>
          <w:rFonts w:asciiTheme="minorHAnsi" w:hAnsiTheme="minorHAnsi" w:cstheme="minorBidi"/>
          <w:color w:val="auto"/>
          <w:sz w:val="22"/>
          <w:szCs w:val="22"/>
        </w:rPr>
        <w:t xml:space="preserve">W dniu </w:t>
      </w:r>
      <w:r w:rsidR="00C43A40">
        <w:rPr>
          <w:rFonts w:asciiTheme="minorHAnsi" w:hAnsiTheme="minorHAnsi" w:cstheme="minorBidi"/>
          <w:color w:val="auto"/>
          <w:sz w:val="22"/>
          <w:szCs w:val="22"/>
        </w:rPr>
        <w:t xml:space="preserve">6 lutego </w:t>
      </w:r>
      <w:r w:rsidR="003E62A4">
        <w:rPr>
          <w:rFonts w:asciiTheme="minorHAnsi" w:hAnsiTheme="minorHAnsi" w:cstheme="minorBidi"/>
          <w:color w:val="auto"/>
          <w:sz w:val="22"/>
          <w:szCs w:val="22"/>
        </w:rPr>
        <w:t>202</w:t>
      </w:r>
      <w:r w:rsidR="00C43A40">
        <w:rPr>
          <w:rFonts w:asciiTheme="minorHAnsi" w:hAnsiTheme="minorHAnsi" w:cstheme="minorBidi"/>
          <w:color w:val="auto"/>
          <w:sz w:val="22"/>
          <w:szCs w:val="22"/>
        </w:rPr>
        <w:t>3</w:t>
      </w:r>
      <w:r w:rsidR="007C3B06" w:rsidRPr="00F62010">
        <w:rPr>
          <w:rFonts w:asciiTheme="minorHAnsi" w:hAnsiTheme="minorHAnsi" w:cstheme="minorBidi"/>
          <w:color w:val="auto"/>
          <w:sz w:val="22"/>
          <w:szCs w:val="22"/>
        </w:rPr>
        <w:t xml:space="preserve"> r. </w:t>
      </w:r>
      <w:r w:rsidR="00A744C4" w:rsidRPr="00F62010">
        <w:rPr>
          <w:rFonts w:asciiTheme="minorHAnsi" w:hAnsiTheme="minorHAnsi" w:cstheme="minorBidi"/>
          <w:color w:val="auto"/>
          <w:sz w:val="22"/>
          <w:szCs w:val="22"/>
        </w:rPr>
        <w:t xml:space="preserve">złożono wnioski do dwóch podmiotów: </w:t>
      </w:r>
      <w:r w:rsidR="003E62A4" w:rsidRPr="003E62A4">
        <w:rPr>
          <w:rFonts w:asciiTheme="minorHAnsi" w:hAnsiTheme="minorHAnsi" w:cstheme="minorBidi"/>
          <w:color w:val="auto"/>
          <w:sz w:val="22"/>
          <w:szCs w:val="22"/>
        </w:rPr>
        <w:t>Regional</w:t>
      </w:r>
      <w:r w:rsidR="003E62A4">
        <w:rPr>
          <w:rFonts w:asciiTheme="minorHAnsi" w:hAnsiTheme="minorHAnsi" w:cstheme="minorBidi"/>
          <w:color w:val="auto"/>
          <w:sz w:val="22"/>
          <w:szCs w:val="22"/>
        </w:rPr>
        <w:t>nej Dyrekcji</w:t>
      </w:r>
      <w:r w:rsidR="003E62A4" w:rsidRPr="003E62A4">
        <w:rPr>
          <w:rFonts w:asciiTheme="minorHAnsi" w:hAnsiTheme="minorHAnsi" w:cstheme="minorBidi"/>
          <w:color w:val="auto"/>
          <w:sz w:val="22"/>
          <w:szCs w:val="22"/>
        </w:rPr>
        <w:t xml:space="preserve"> Ochrony</w:t>
      </w:r>
      <w:r w:rsidR="003E62A4">
        <w:rPr>
          <w:rFonts w:asciiTheme="minorHAnsi" w:hAnsiTheme="minorHAnsi" w:cstheme="minorBidi"/>
          <w:color w:val="auto"/>
          <w:sz w:val="22"/>
          <w:szCs w:val="22"/>
        </w:rPr>
        <w:t xml:space="preserve"> </w:t>
      </w:r>
      <w:r w:rsidR="003E62A4" w:rsidRPr="003E62A4">
        <w:rPr>
          <w:rFonts w:asciiTheme="minorHAnsi" w:hAnsiTheme="minorHAnsi" w:cstheme="minorBidi"/>
          <w:color w:val="auto"/>
          <w:sz w:val="22"/>
          <w:szCs w:val="22"/>
        </w:rPr>
        <w:t xml:space="preserve">Środowiska </w:t>
      </w:r>
      <w:r w:rsidR="00B23C47">
        <w:rPr>
          <w:rFonts w:asciiTheme="minorHAnsi" w:hAnsiTheme="minorHAnsi" w:cstheme="minorBidi"/>
          <w:color w:val="auto"/>
          <w:sz w:val="22"/>
          <w:szCs w:val="22"/>
        </w:rPr>
        <w:t xml:space="preserve">w </w:t>
      </w:r>
      <w:r w:rsidR="00C43A40">
        <w:rPr>
          <w:rFonts w:asciiTheme="minorHAnsi" w:hAnsiTheme="minorHAnsi" w:cstheme="minorBidi"/>
          <w:color w:val="auto"/>
          <w:sz w:val="22"/>
          <w:szCs w:val="22"/>
        </w:rPr>
        <w:t>Rzeszowie</w:t>
      </w:r>
      <w:r w:rsidR="003E62A4">
        <w:rPr>
          <w:rFonts w:asciiTheme="minorHAnsi" w:hAnsiTheme="minorHAnsi" w:cstheme="minorBidi"/>
          <w:color w:val="auto"/>
          <w:sz w:val="22"/>
          <w:szCs w:val="22"/>
        </w:rPr>
        <w:t xml:space="preserve"> </w:t>
      </w:r>
      <w:r w:rsidR="00A744C4" w:rsidRPr="00F62010">
        <w:rPr>
          <w:rFonts w:asciiTheme="minorHAnsi" w:hAnsiTheme="minorHAnsi" w:cstheme="minorBidi"/>
          <w:color w:val="auto"/>
          <w:sz w:val="22"/>
          <w:szCs w:val="22"/>
        </w:rPr>
        <w:t xml:space="preserve">oraz </w:t>
      </w:r>
      <w:r w:rsidR="003E62A4">
        <w:rPr>
          <w:rFonts w:asciiTheme="minorHAnsi" w:hAnsiTheme="minorHAnsi" w:cstheme="minorBidi"/>
          <w:color w:val="auto"/>
          <w:sz w:val="22"/>
          <w:szCs w:val="22"/>
        </w:rPr>
        <w:t>Państwowego</w:t>
      </w:r>
      <w:r w:rsidR="003E62A4" w:rsidRPr="003E62A4">
        <w:rPr>
          <w:rFonts w:asciiTheme="minorHAnsi" w:hAnsiTheme="minorHAnsi" w:cstheme="minorBidi"/>
          <w:color w:val="auto"/>
          <w:sz w:val="22"/>
          <w:szCs w:val="22"/>
        </w:rPr>
        <w:t xml:space="preserve"> Wojewódzki</w:t>
      </w:r>
      <w:r w:rsidR="003E62A4">
        <w:rPr>
          <w:rFonts w:asciiTheme="minorHAnsi" w:hAnsiTheme="minorHAnsi" w:cstheme="minorBidi"/>
          <w:color w:val="auto"/>
          <w:sz w:val="22"/>
          <w:szCs w:val="22"/>
        </w:rPr>
        <w:t>ego</w:t>
      </w:r>
      <w:r w:rsidR="003E62A4" w:rsidRPr="003E62A4">
        <w:rPr>
          <w:rFonts w:asciiTheme="minorHAnsi" w:hAnsiTheme="minorHAnsi" w:cstheme="minorBidi"/>
          <w:color w:val="auto"/>
          <w:sz w:val="22"/>
          <w:szCs w:val="22"/>
        </w:rPr>
        <w:t xml:space="preserve"> Inspektor</w:t>
      </w:r>
      <w:r w:rsidR="003E62A4">
        <w:rPr>
          <w:rFonts w:asciiTheme="minorHAnsi" w:hAnsiTheme="minorHAnsi" w:cstheme="minorBidi"/>
          <w:color w:val="auto"/>
          <w:sz w:val="22"/>
          <w:szCs w:val="22"/>
        </w:rPr>
        <w:t>a</w:t>
      </w:r>
      <w:r w:rsidR="003E62A4" w:rsidRPr="003E62A4">
        <w:rPr>
          <w:rFonts w:asciiTheme="minorHAnsi" w:hAnsiTheme="minorHAnsi" w:cstheme="minorBidi"/>
          <w:color w:val="auto"/>
          <w:sz w:val="22"/>
          <w:szCs w:val="22"/>
        </w:rPr>
        <w:t xml:space="preserve"> </w:t>
      </w:r>
      <w:r w:rsidR="003E62A4">
        <w:rPr>
          <w:rFonts w:asciiTheme="minorHAnsi" w:hAnsiTheme="minorHAnsi" w:cstheme="minorBidi"/>
          <w:color w:val="auto"/>
          <w:sz w:val="22"/>
          <w:szCs w:val="22"/>
        </w:rPr>
        <w:t xml:space="preserve">Sanitarnego </w:t>
      </w:r>
      <w:r w:rsidR="007918E8">
        <w:rPr>
          <w:rFonts w:asciiTheme="minorHAnsi" w:hAnsiTheme="minorHAnsi" w:cstheme="minorBidi"/>
          <w:color w:val="auto"/>
          <w:sz w:val="22"/>
          <w:szCs w:val="22"/>
        </w:rPr>
        <w:t>w</w:t>
      </w:r>
      <w:r w:rsidR="00B9715F">
        <w:rPr>
          <w:rFonts w:asciiTheme="minorHAnsi" w:hAnsiTheme="minorHAnsi" w:cstheme="minorBidi"/>
          <w:color w:val="auto"/>
          <w:sz w:val="22"/>
          <w:szCs w:val="22"/>
        </w:rPr>
        <w:t> </w:t>
      </w:r>
      <w:r w:rsidR="00C43A40">
        <w:rPr>
          <w:rFonts w:asciiTheme="minorHAnsi" w:hAnsiTheme="minorHAnsi" w:cstheme="minorBidi"/>
          <w:color w:val="auto"/>
          <w:sz w:val="22"/>
          <w:szCs w:val="22"/>
        </w:rPr>
        <w:t>Rzeszowie</w:t>
      </w:r>
      <w:r w:rsidR="00DF6636" w:rsidRPr="00F62010">
        <w:rPr>
          <w:rFonts w:asciiTheme="minorHAnsi" w:hAnsiTheme="minorHAnsi" w:cstheme="minorBidi"/>
          <w:color w:val="auto"/>
          <w:sz w:val="22"/>
          <w:szCs w:val="22"/>
        </w:rPr>
        <w:t>,</w:t>
      </w:r>
      <w:r w:rsidR="00646158" w:rsidRPr="00F62010">
        <w:rPr>
          <w:rFonts w:asciiTheme="minorHAnsi" w:hAnsiTheme="minorHAnsi" w:cstheme="minorBidi"/>
          <w:color w:val="auto"/>
          <w:sz w:val="22"/>
          <w:szCs w:val="22"/>
        </w:rPr>
        <w:t xml:space="preserve"> </w:t>
      </w:r>
      <w:r w:rsidR="00107F26" w:rsidRPr="00F62010">
        <w:rPr>
          <w:rFonts w:asciiTheme="minorHAnsi" w:hAnsiTheme="minorHAnsi" w:cstheme="minorBidi"/>
          <w:color w:val="auto"/>
          <w:sz w:val="22"/>
          <w:szCs w:val="22"/>
        </w:rPr>
        <w:t>dotyczące:</w:t>
      </w:r>
      <w:r w:rsidR="00646158" w:rsidRPr="00F62010">
        <w:rPr>
          <w:rFonts w:asciiTheme="minorHAnsi" w:hAnsiTheme="minorHAnsi" w:cstheme="minorBidi"/>
          <w:color w:val="auto"/>
          <w:sz w:val="22"/>
          <w:szCs w:val="22"/>
        </w:rPr>
        <w:t xml:space="preserve"> </w:t>
      </w:r>
      <w:r w:rsidR="000F18A9" w:rsidRPr="00F62010">
        <w:rPr>
          <w:rFonts w:asciiTheme="minorHAnsi" w:hAnsiTheme="minorHAnsi" w:cstheme="minorBidi"/>
          <w:color w:val="auto"/>
          <w:sz w:val="22"/>
          <w:szCs w:val="22"/>
        </w:rPr>
        <w:t>odstąpienia</w:t>
      </w:r>
      <w:r w:rsidR="00646158" w:rsidRPr="00F62010">
        <w:rPr>
          <w:rFonts w:asciiTheme="minorHAnsi" w:hAnsiTheme="minorHAnsi" w:cstheme="minorBidi"/>
          <w:color w:val="auto"/>
          <w:sz w:val="22"/>
          <w:szCs w:val="22"/>
        </w:rPr>
        <w:t xml:space="preserve"> od konieczności przeprowadzenia Strategicznej oceny oddziaływania na środowisko dla </w:t>
      </w:r>
      <w:r w:rsidR="00A70829" w:rsidRPr="00A70829">
        <w:rPr>
          <w:rFonts w:asciiTheme="minorHAnsi" w:hAnsiTheme="minorHAnsi" w:cstheme="minorBidi"/>
          <w:color w:val="auto"/>
          <w:sz w:val="22"/>
          <w:szCs w:val="22"/>
        </w:rPr>
        <w:t xml:space="preserve">„Strategii Rozwoju </w:t>
      </w:r>
      <w:r w:rsidR="00C43A40" w:rsidRPr="00C43A40">
        <w:rPr>
          <w:rFonts w:asciiTheme="minorHAnsi" w:hAnsiTheme="minorHAnsi" w:cstheme="minorBidi"/>
          <w:color w:val="auto"/>
          <w:sz w:val="22"/>
          <w:szCs w:val="22"/>
        </w:rPr>
        <w:t>Miasta Stalowej Woli na lata 2022-2030</w:t>
      </w:r>
      <w:r w:rsidR="00A70829" w:rsidRPr="00A70829">
        <w:rPr>
          <w:rFonts w:asciiTheme="minorHAnsi" w:hAnsiTheme="minorHAnsi" w:cstheme="minorBidi"/>
          <w:color w:val="auto"/>
          <w:sz w:val="22"/>
          <w:szCs w:val="22"/>
        </w:rPr>
        <w:t>”</w:t>
      </w:r>
      <w:r w:rsidR="00F62010" w:rsidRPr="00F62010">
        <w:rPr>
          <w:rFonts w:asciiTheme="minorHAnsi" w:hAnsiTheme="minorHAnsi" w:cstheme="minorBidi"/>
          <w:color w:val="auto"/>
          <w:sz w:val="22"/>
          <w:szCs w:val="22"/>
        </w:rPr>
        <w:t>.</w:t>
      </w:r>
    </w:p>
    <w:p w14:paraId="3A0DC151" w14:textId="77777777" w:rsidR="002D7F11" w:rsidRDefault="002D7F11" w:rsidP="002D7F11">
      <w:pPr>
        <w:pStyle w:val="Default"/>
        <w:spacing w:line="360" w:lineRule="auto"/>
        <w:jc w:val="both"/>
        <w:rPr>
          <w:rFonts w:asciiTheme="minorHAnsi" w:hAnsiTheme="minorHAnsi" w:cstheme="minorBidi"/>
          <w:color w:val="auto"/>
          <w:sz w:val="22"/>
          <w:szCs w:val="22"/>
        </w:rPr>
      </w:pPr>
    </w:p>
    <w:p w14:paraId="134E93F4" w14:textId="5A2570D0" w:rsidR="00A70829" w:rsidRDefault="007D5AD7" w:rsidP="00230A5A">
      <w:pPr>
        <w:pStyle w:val="Default"/>
        <w:spacing w:line="360"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Pismem o sygnaturze </w:t>
      </w:r>
      <w:r w:rsidR="00C43A40" w:rsidRPr="00C43A40">
        <w:rPr>
          <w:rFonts w:asciiTheme="minorHAnsi" w:hAnsiTheme="minorHAnsi" w:cstheme="minorBidi"/>
          <w:color w:val="auto"/>
          <w:sz w:val="22"/>
          <w:szCs w:val="22"/>
        </w:rPr>
        <w:t>WOOŚ.410.1.8.2023.AP.2</w:t>
      </w:r>
      <w:r w:rsidR="00B23C47">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z dnia </w:t>
      </w:r>
      <w:r w:rsidR="00C43A40">
        <w:rPr>
          <w:rFonts w:asciiTheme="minorHAnsi" w:hAnsiTheme="minorHAnsi" w:cstheme="minorBidi"/>
          <w:color w:val="auto"/>
          <w:sz w:val="22"/>
          <w:szCs w:val="22"/>
        </w:rPr>
        <w:t>6 marca 2023</w:t>
      </w:r>
      <w:r>
        <w:rPr>
          <w:rFonts w:asciiTheme="minorHAnsi" w:hAnsiTheme="minorHAnsi" w:cstheme="minorBidi"/>
          <w:color w:val="auto"/>
          <w:sz w:val="22"/>
          <w:szCs w:val="22"/>
        </w:rPr>
        <w:t xml:space="preserve"> r. </w:t>
      </w:r>
      <w:r w:rsidR="00A70829">
        <w:rPr>
          <w:rFonts w:asciiTheme="minorHAnsi" w:hAnsiTheme="minorHAnsi" w:cstheme="minorBidi"/>
          <w:color w:val="auto"/>
          <w:sz w:val="22"/>
          <w:szCs w:val="22"/>
        </w:rPr>
        <w:t xml:space="preserve">Regionalny Dyrektor Ochrony Środowiska w </w:t>
      </w:r>
      <w:r w:rsidR="00C43A40">
        <w:rPr>
          <w:rFonts w:asciiTheme="minorHAnsi" w:hAnsiTheme="minorHAnsi" w:cstheme="minorBidi"/>
          <w:color w:val="auto"/>
          <w:sz w:val="22"/>
          <w:szCs w:val="22"/>
        </w:rPr>
        <w:t>Rzeszowie</w:t>
      </w:r>
      <w:r>
        <w:rPr>
          <w:rFonts w:asciiTheme="minorHAnsi" w:hAnsiTheme="minorHAnsi" w:cstheme="minorBidi"/>
          <w:color w:val="auto"/>
          <w:sz w:val="22"/>
          <w:szCs w:val="22"/>
        </w:rPr>
        <w:t xml:space="preserve"> </w:t>
      </w:r>
      <w:r w:rsidR="00A70829">
        <w:rPr>
          <w:rFonts w:asciiTheme="minorHAnsi" w:hAnsiTheme="minorHAnsi" w:cstheme="minorBidi"/>
          <w:color w:val="auto"/>
          <w:sz w:val="22"/>
          <w:szCs w:val="22"/>
        </w:rPr>
        <w:t>uzgodnił odstąpienie od przeprowadzenia strategicznej oceny oddziaływania na środowisko dla projektu ww. dokumentu.</w:t>
      </w:r>
    </w:p>
    <w:p w14:paraId="32E68B45" w14:textId="7DE8286B" w:rsidR="000946EB" w:rsidRDefault="000946EB" w:rsidP="00C50641">
      <w:pPr>
        <w:autoSpaceDE w:val="0"/>
        <w:autoSpaceDN w:val="0"/>
        <w:adjustRightInd w:val="0"/>
        <w:spacing w:after="0"/>
      </w:pPr>
    </w:p>
    <w:p w14:paraId="6086F2B9" w14:textId="3EB2C2A5" w:rsidR="00A70829" w:rsidRDefault="00C43A40" w:rsidP="00A70829">
      <w:pPr>
        <w:autoSpaceDE w:val="0"/>
        <w:autoSpaceDN w:val="0"/>
        <w:adjustRightInd w:val="0"/>
        <w:spacing w:after="0"/>
      </w:pPr>
      <w:r>
        <w:t>Podkarpacki</w:t>
      </w:r>
      <w:r w:rsidR="00A70829">
        <w:t xml:space="preserve"> Państwowy Wojewódzki Inspektor Sanitarny pismem o sygnaturze </w:t>
      </w:r>
      <w:r w:rsidRPr="00C43A40">
        <w:t>SNZ. 9020.1.7.2023. JM</w:t>
      </w:r>
      <w:r w:rsidR="00D25BC6" w:rsidRPr="00D25BC6">
        <w:t xml:space="preserve"> </w:t>
      </w:r>
      <w:r w:rsidR="00D25BC6">
        <w:t>z </w:t>
      </w:r>
      <w:r w:rsidR="00A70829">
        <w:t xml:space="preserve">dnia </w:t>
      </w:r>
      <w:r>
        <w:t>9 lutego 2023</w:t>
      </w:r>
      <w:r w:rsidR="00A70829">
        <w:t xml:space="preserve"> r. </w:t>
      </w:r>
      <w:r w:rsidR="00A70829" w:rsidRPr="00A70829">
        <w:t>uz</w:t>
      </w:r>
      <w:r>
        <w:t>godnił</w:t>
      </w:r>
      <w:bookmarkStart w:id="2" w:name="_Hlk95387186"/>
      <w:r w:rsidRPr="00C43A40">
        <w:t xml:space="preserve"> w zakresie sanitarno-higienicznym odstąpienie od przeprowadzenia</w:t>
      </w:r>
      <w:r>
        <w:t xml:space="preserve"> strategicznej oceny oddziaływania na środowisko dla dokumentu pn. „</w:t>
      </w:r>
      <w:r w:rsidRPr="00C43A40">
        <w:t>Strategia Rozwoju Miasta S</w:t>
      </w:r>
      <w:r>
        <w:t>talowa Wola na lata 2022- 2030”</w:t>
      </w:r>
      <w:r w:rsidR="00A70829" w:rsidRPr="00A70829">
        <w:t>.</w:t>
      </w:r>
      <w:bookmarkEnd w:id="2"/>
    </w:p>
    <w:sectPr w:rsidR="00A70829" w:rsidSect="005B3968">
      <w:pgSz w:w="11906" w:h="16838"/>
      <w:pgMar w:top="1418" w:right="1418" w:bottom="1418" w:left="1418" w:header="709" w:footer="709" w:gutter="0"/>
      <w:paperSrc w:firs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D56C2" w14:textId="77777777" w:rsidR="008A0729" w:rsidRDefault="008A0729" w:rsidP="00096D6A">
      <w:pPr>
        <w:spacing w:after="0" w:line="240" w:lineRule="auto"/>
      </w:pPr>
      <w:r>
        <w:separator/>
      </w:r>
    </w:p>
  </w:endnote>
  <w:endnote w:type="continuationSeparator" w:id="0">
    <w:p w14:paraId="0325427B" w14:textId="77777777" w:rsidR="008A0729" w:rsidRDefault="008A0729" w:rsidP="0009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EF463" w14:textId="1EAE8B68" w:rsidR="00900EC4" w:rsidRPr="00DB0465" w:rsidRDefault="003763F1" w:rsidP="005B3968">
    <w:pPr>
      <w:pStyle w:val="Stopka"/>
      <w:tabs>
        <w:tab w:val="clear" w:pos="4536"/>
        <w:tab w:val="center" w:pos="0"/>
      </w:tabs>
      <w:jc w:val="right"/>
      <w:rPr>
        <w:caps/>
        <w:sz w:val="24"/>
      </w:rPr>
    </w:pPr>
    <w:r>
      <w:pict w14:anchorId="4B195A99">
        <v:rect id="_x0000_i1026" style="width:453.5pt;height:2pt;mso-position-vertical:absolute" o:hralign="center" o:hrstd="t" o:hrnoshade="t" o:hr="t" fillcolor="#4472c4 [3208]" stroked="f"/>
      </w:pict>
    </w:r>
    <w:r w:rsidR="00900EC4" w:rsidRPr="00DB0465">
      <w:rPr>
        <w:b/>
        <w:caps/>
        <w:sz w:val="24"/>
      </w:rPr>
      <w:fldChar w:fldCharType="begin"/>
    </w:r>
    <w:r w:rsidR="00900EC4" w:rsidRPr="00DB0465">
      <w:rPr>
        <w:b/>
        <w:caps/>
        <w:sz w:val="24"/>
      </w:rPr>
      <w:instrText>PAGE   \* MERGEFORMAT</w:instrText>
    </w:r>
    <w:r w:rsidR="00900EC4" w:rsidRPr="00DB0465">
      <w:rPr>
        <w:b/>
        <w:caps/>
        <w:sz w:val="24"/>
      </w:rPr>
      <w:fldChar w:fldCharType="separate"/>
    </w:r>
    <w:r>
      <w:rPr>
        <w:b/>
        <w:caps/>
        <w:noProof/>
        <w:sz w:val="24"/>
      </w:rPr>
      <w:t>33</w:t>
    </w:r>
    <w:r w:rsidR="00900EC4" w:rsidRPr="00DB0465">
      <w:rPr>
        <w:b/>
        <w:caps/>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30584" w14:textId="4A1F0AAC" w:rsidR="00900EC4" w:rsidRPr="005B3968" w:rsidRDefault="003763F1" w:rsidP="005B3968">
    <w:pPr>
      <w:pStyle w:val="Stopka"/>
      <w:tabs>
        <w:tab w:val="clear" w:pos="4536"/>
        <w:tab w:val="center" w:pos="0"/>
      </w:tabs>
      <w:rPr>
        <w:caps/>
        <w:color w:val="5B9BD5" w:themeColor="accent1"/>
        <w:sz w:val="24"/>
      </w:rPr>
    </w:pPr>
    <w:r>
      <w:pict w14:anchorId="1C8F83EF">
        <v:rect id="_x0000_i1028" style="width:453.5pt;height:2pt;mso-position-vertical:absolute" o:hralign="center" o:hrstd="t" o:hrnoshade="t" o:hr="t" fillcolor="#4472c4 [3208]" stroked="f"/>
      </w:pict>
    </w:r>
    <w:r w:rsidR="00900EC4" w:rsidRPr="00DB0465">
      <w:rPr>
        <w:b/>
        <w:caps/>
        <w:sz w:val="24"/>
      </w:rPr>
      <w:fldChar w:fldCharType="begin"/>
    </w:r>
    <w:r w:rsidR="00900EC4" w:rsidRPr="00DB0465">
      <w:rPr>
        <w:b/>
        <w:caps/>
        <w:sz w:val="24"/>
      </w:rPr>
      <w:instrText>PAGE   \* MERGEFORMAT</w:instrText>
    </w:r>
    <w:r w:rsidR="00900EC4" w:rsidRPr="00DB0465">
      <w:rPr>
        <w:b/>
        <w:caps/>
        <w:sz w:val="24"/>
      </w:rPr>
      <w:fldChar w:fldCharType="separate"/>
    </w:r>
    <w:r>
      <w:rPr>
        <w:b/>
        <w:caps/>
        <w:noProof/>
        <w:sz w:val="24"/>
      </w:rPr>
      <w:t>32</w:t>
    </w:r>
    <w:r w:rsidR="00900EC4" w:rsidRPr="00DB0465">
      <w:rPr>
        <w:b/>
        <w:cap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1DD4A" w14:textId="77777777" w:rsidR="008A0729" w:rsidRDefault="008A0729" w:rsidP="00096D6A">
      <w:pPr>
        <w:spacing w:after="0" w:line="240" w:lineRule="auto"/>
      </w:pPr>
      <w:r>
        <w:separator/>
      </w:r>
    </w:p>
  </w:footnote>
  <w:footnote w:type="continuationSeparator" w:id="0">
    <w:p w14:paraId="5BC5C9C3" w14:textId="77777777" w:rsidR="008A0729" w:rsidRDefault="008A0729" w:rsidP="00096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7721E" w14:textId="77777777" w:rsidR="00900EC4" w:rsidRPr="004E5F31" w:rsidRDefault="00900EC4" w:rsidP="005B3968">
    <w:pPr>
      <w:pStyle w:val="Nagwek"/>
      <w:jc w:val="left"/>
      <w:rPr>
        <w:color w:val="3B3838" w:themeColor="background2" w:themeShade="40"/>
        <w:sz w:val="20"/>
        <w:szCs w:val="23"/>
      </w:rPr>
    </w:pPr>
    <w:r w:rsidRPr="004E5F31">
      <w:rPr>
        <w:b/>
        <w:color w:val="3B3838" w:themeColor="background2" w:themeShade="40"/>
        <w:sz w:val="20"/>
        <w:szCs w:val="23"/>
      </w:rPr>
      <w:t>Sprawozdanie z przebiegu i wyników konsultacji</w:t>
    </w:r>
  </w:p>
  <w:p w14:paraId="5901E9EC" w14:textId="1E0A715D" w:rsidR="00900EC4" w:rsidRDefault="003763F1" w:rsidP="005B3968">
    <w:pPr>
      <w:pStyle w:val="Nagwek"/>
      <w:spacing w:line="120" w:lineRule="auto"/>
    </w:pPr>
    <w:r>
      <w:rPr>
        <w:color w:val="09682F"/>
      </w:rPr>
      <w:pict w14:anchorId="68421B2C">
        <v:rect id="_x0000_i1025" style="width:453.5pt;height:2pt;mso-position-vertical:absolute" o:hralign="center" o:hrstd="t" o:hrnoshade="t" o:hr="t" fillcolor="#4472c4 [3208]" stroked="f"/>
      </w:pict>
    </w:r>
  </w:p>
  <w:p w14:paraId="3977FAD8" w14:textId="77777777" w:rsidR="00900EC4" w:rsidRDefault="00900EC4" w:rsidP="005B3968">
    <w:pPr>
      <w:pStyle w:val="Nagwek"/>
    </w:pPr>
  </w:p>
  <w:p w14:paraId="4ADF10D4" w14:textId="77777777" w:rsidR="00900EC4" w:rsidRDefault="00900EC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AB360" w14:textId="59F459D8" w:rsidR="00900EC4" w:rsidRPr="004E5F31" w:rsidRDefault="00900EC4" w:rsidP="005B3968">
    <w:pPr>
      <w:pStyle w:val="Nagwek"/>
      <w:jc w:val="right"/>
      <w:rPr>
        <w:color w:val="3B3838" w:themeColor="background2" w:themeShade="40"/>
        <w:sz w:val="20"/>
        <w:szCs w:val="23"/>
      </w:rPr>
    </w:pPr>
    <w:r w:rsidRPr="004E5F31">
      <w:rPr>
        <w:b/>
        <w:color w:val="3B3838" w:themeColor="background2" w:themeShade="40"/>
        <w:sz w:val="20"/>
        <w:szCs w:val="23"/>
      </w:rPr>
      <w:t xml:space="preserve">Strategia Rozwoju </w:t>
    </w:r>
    <w:r>
      <w:rPr>
        <w:b/>
        <w:color w:val="3B3838" w:themeColor="background2" w:themeShade="40"/>
        <w:sz w:val="20"/>
        <w:szCs w:val="23"/>
      </w:rPr>
      <w:t>Miasta Stalowej Woli na lata 2022-2030</w:t>
    </w:r>
  </w:p>
  <w:p w14:paraId="24E020E0" w14:textId="6A2C0688" w:rsidR="00900EC4" w:rsidRDefault="003763F1" w:rsidP="005B3968">
    <w:pPr>
      <w:pStyle w:val="Nagwek"/>
      <w:spacing w:line="120" w:lineRule="auto"/>
    </w:pPr>
    <w:r>
      <w:rPr>
        <w:color w:val="C00000"/>
      </w:rPr>
      <w:pict w14:anchorId="26B583D7">
        <v:rect id="_x0000_i1027" style="width:453.5pt;height:2pt;mso-position-vertical:absolute" o:hralign="center" o:hrstd="t" o:hrnoshade="t" o:hr="t" fillcolor="#4472c4 [3208]" stroked="f"/>
      </w:pict>
    </w:r>
  </w:p>
  <w:p w14:paraId="4559F14A" w14:textId="77777777" w:rsidR="00900EC4" w:rsidRDefault="00900EC4" w:rsidP="005B3968">
    <w:pPr>
      <w:pStyle w:val="Nagwek"/>
    </w:pPr>
  </w:p>
  <w:p w14:paraId="268A7B67" w14:textId="77777777" w:rsidR="00900EC4" w:rsidRDefault="00900EC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48F31E"/>
    <w:multiLevelType w:val="hybridMultilevel"/>
    <w:tmpl w:val="60C993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53CBC6"/>
    <w:multiLevelType w:val="hybridMultilevel"/>
    <w:tmpl w:val="6334F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DA50CA"/>
    <w:multiLevelType w:val="hybridMultilevel"/>
    <w:tmpl w:val="1ABC0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00380E"/>
    <w:multiLevelType w:val="hybridMultilevel"/>
    <w:tmpl w:val="5D9C8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E06FDF"/>
    <w:multiLevelType w:val="hybridMultilevel"/>
    <w:tmpl w:val="8E5CC366"/>
    <w:lvl w:ilvl="0" w:tplc="7A00EB7E">
      <w:start w:val="1"/>
      <w:numFmt w:val="bullet"/>
      <w:lvlText w:val=""/>
      <w:lvlJc w:val="left"/>
      <w:pPr>
        <w:ind w:left="720" w:hanging="360"/>
      </w:pPr>
      <w:rPr>
        <w:rFonts w:ascii="Symbol" w:hAnsi="Symbol" w:hint="default"/>
        <w:b/>
        <w:bCs/>
        <w:color w:val="3B99D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92EE3"/>
    <w:multiLevelType w:val="multilevel"/>
    <w:tmpl w:val="EEEC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2B728"/>
    <w:multiLevelType w:val="hybridMultilevel"/>
    <w:tmpl w:val="32C8EA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C4369BA"/>
    <w:multiLevelType w:val="hybridMultilevel"/>
    <w:tmpl w:val="E766BF44"/>
    <w:lvl w:ilvl="0" w:tplc="54F00C2A">
      <w:start w:val="4"/>
      <w:numFmt w:val="bullet"/>
      <w:lvlText w:val="-"/>
      <w:lvlJc w:val="left"/>
      <w:pPr>
        <w:ind w:left="405" w:hanging="360"/>
      </w:pPr>
      <w:rPr>
        <w:rFonts w:ascii="Calibri" w:eastAsiaTheme="minorHAnsi" w:hAnsi="Calibri" w:cs="Calibri" w:hint="default"/>
      </w:rPr>
    </w:lvl>
    <w:lvl w:ilvl="1" w:tplc="04150003" w:tentative="1">
      <w:start w:val="1"/>
      <w:numFmt w:val="bullet"/>
      <w:lvlText w:val="o"/>
      <w:lvlJc w:val="left"/>
      <w:pPr>
        <w:ind w:left="1125" w:hanging="360"/>
      </w:pPr>
      <w:rPr>
        <w:rFonts w:ascii="Courier New" w:hAnsi="Courier New" w:cs="Courier New" w:hint="default"/>
      </w:rPr>
    </w:lvl>
    <w:lvl w:ilvl="2" w:tplc="04150005" w:tentative="1">
      <w:start w:val="1"/>
      <w:numFmt w:val="bullet"/>
      <w:lvlText w:val=""/>
      <w:lvlJc w:val="left"/>
      <w:pPr>
        <w:ind w:left="1845" w:hanging="360"/>
      </w:pPr>
      <w:rPr>
        <w:rFonts w:ascii="Wingdings" w:hAnsi="Wingdings" w:hint="default"/>
      </w:rPr>
    </w:lvl>
    <w:lvl w:ilvl="3" w:tplc="04150001" w:tentative="1">
      <w:start w:val="1"/>
      <w:numFmt w:val="bullet"/>
      <w:lvlText w:val=""/>
      <w:lvlJc w:val="left"/>
      <w:pPr>
        <w:ind w:left="2565" w:hanging="360"/>
      </w:pPr>
      <w:rPr>
        <w:rFonts w:ascii="Symbol" w:hAnsi="Symbol" w:hint="default"/>
      </w:rPr>
    </w:lvl>
    <w:lvl w:ilvl="4" w:tplc="04150003" w:tentative="1">
      <w:start w:val="1"/>
      <w:numFmt w:val="bullet"/>
      <w:lvlText w:val="o"/>
      <w:lvlJc w:val="left"/>
      <w:pPr>
        <w:ind w:left="3285" w:hanging="360"/>
      </w:pPr>
      <w:rPr>
        <w:rFonts w:ascii="Courier New" w:hAnsi="Courier New" w:cs="Courier New" w:hint="default"/>
      </w:rPr>
    </w:lvl>
    <w:lvl w:ilvl="5" w:tplc="04150005" w:tentative="1">
      <w:start w:val="1"/>
      <w:numFmt w:val="bullet"/>
      <w:lvlText w:val=""/>
      <w:lvlJc w:val="left"/>
      <w:pPr>
        <w:ind w:left="4005" w:hanging="360"/>
      </w:pPr>
      <w:rPr>
        <w:rFonts w:ascii="Wingdings" w:hAnsi="Wingdings" w:hint="default"/>
      </w:rPr>
    </w:lvl>
    <w:lvl w:ilvl="6" w:tplc="04150001" w:tentative="1">
      <w:start w:val="1"/>
      <w:numFmt w:val="bullet"/>
      <w:lvlText w:val=""/>
      <w:lvlJc w:val="left"/>
      <w:pPr>
        <w:ind w:left="4725" w:hanging="360"/>
      </w:pPr>
      <w:rPr>
        <w:rFonts w:ascii="Symbol" w:hAnsi="Symbol" w:hint="default"/>
      </w:rPr>
    </w:lvl>
    <w:lvl w:ilvl="7" w:tplc="04150003" w:tentative="1">
      <w:start w:val="1"/>
      <w:numFmt w:val="bullet"/>
      <w:lvlText w:val="o"/>
      <w:lvlJc w:val="left"/>
      <w:pPr>
        <w:ind w:left="5445" w:hanging="360"/>
      </w:pPr>
      <w:rPr>
        <w:rFonts w:ascii="Courier New" w:hAnsi="Courier New" w:cs="Courier New" w:hint="default"/>
      </w:rPr>
    </w:lvl>
    <w:lvl w:ilvl="8" w:tplc="04150005" w:tentative="1">
      <w:start w:val="1"/>
      <w:numFmt w:val="bullet"/>
      <w:lvlText w:val=""/>
      <w:lvlJc w:val="left"/>
      <w:pPr>
        <w:ind w:left="6165" w:hanging="360"/>
      </w:pPr>
      <w:rPr>
        <w:rFonts w:ascii="Wingdings" w:hAnsi="Wingdings" w:hint="default"/>
      </w:rPr>
    </w:lvl>
  </w:abstractNum>
  <w:abstractNum w:abstractNumId="8" w15:restartNumberingAfterBreak="0">
    <w:nsid w:val="1F4B32A9"/>
    <w:multiLevelType w:val="hybridMultilevel"/>
    <w:tmpl w:val="741E3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EE50DE"/>
    <w:multiLevelType w:val="hybridMultilevel"/>
    <w:tmpl w:val="428D97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B5E766B"/>
    <w:multiLevelType w:val="hybridMultilevel"/>
    <w:tmpl w:val="83805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FB793D"/>
    <w:multiLevelType w:val="hybridMultilevel"/>
    <w:tmpl w:val="EA98816A"/>
    <w:lvl w:ilvl="0" w:tplc="3A367F08">
      <w:start w:val="5"/>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1556D5"/>
    <w:multiLevelType w:val="hybridMultilevel"/>
    <w:tmpl w:val="987AE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E271B05"/>
    <w:multiLevelType w:val="hybridMultilevel"/>
    <w:tmpl w:val="80E8C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B906E3"/>
    <w:multiLevelType w:val="hybridMultilevel"/>
    <w:tmpl w:val="CD62C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47B56CA"/>
    <w:multiLevelType w:val="hybridMultilevel"/>
    <w:tmpl w:val="A3660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2"/>
  </w:num>
  <w:num w:numId="4">
    <w:abstractNumId w:val="13"/>
  </w:num>
  <w:num w:numId="5">
    <w:abstractNumId w:val="6"/>
  </w:num>
  <w:num w:numId="6">
    <w:abstractNumId w:val="9"/>
  </w:num>
  <w:num w:numId="7">
    <w:abstractNumId w:val="1"/>
  </w:num>
  <w:num w:numId="8">
    <w:abstractNumId w:val="0"/>
  </w:num>
  <w:num w:numId="9">
    <w:abstractNumId w:val="7"/>
  </w:num>
  <w:num w:numId="10">
    <w:abstractNumId w:val="11"/>
  </w:num>
  <w:num w:numId="11">
    <w:abstractNumId w:val="2"/>
  </w:num>
  <w:num w:numId="12">
    <w:abstractNumId w:val="14"/>
  </w:num>
  <w:num w:numId="13">
    <w:abstractNumId w:val="3"/>
  </w:num>
  <w:num w:numId="14">
    <w:abstractNumId w:val="15"/>
  </w:num>
  <w:num w:numId="15">
    <w:abstractNumId w:val="8"/>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C0F"/>
    <w:rsid w:val="00001C4B"/>
    <w:rsid w:val="00007240"/>
    <w:rsid w:val="00013C8B"/>
    <w:rsid w:val="000149E8"/>
    <w:rsid w:val="000157CB"/>
    <w:rsid w:val="00021BBE"/>
    <w:rsid w:val="00021EF0"/>
    <w:rsid w:val="000257B4"/>
    <w:rsid w:val="00025DDD"/>
    <w:rsid w:val="000321DB"/>
    <w:rsid w:val="0003326C"/>
    <w:rsid w:val="00052899"/>
    <w:rsid w:val="00066FE0"/>
    <w:rsid w:val="00072A6B"/>
    <w:rsid w:val="00082579"/>
    <w:rsid w:val="00093CB2"/>
    <w:rsid w:val="000946EB"/>
    <w:rsid w:val="00095AE4"/>
    <w:rsid w:val="00096D6A"/>
    <w:rsid w:val="000B1AE7"/>
    <w:rsid w:val="000B4C50"/>
    <w:rsid w:val="000B6A60"/>
    <w:rsid w:val="000B72E0"/>
    <w:rsid w:val="000C55D7"/>
    <w:rsid w:val="000D2C7B"/>
    <w:rsid w:val="000D3297"/>
    <w:rsid w:val="000D4061"/>
    <w:rsid w:val="000D45F5"/>
    <w:rsid w:val="000F0D00"/>
    <w:rsid w:val="000F18A9"/>
    <w:rsid w:val="000F3847"/>
    <w:rsid w:val="000F5118"/>
    <w:rsid w:val="000F5B5E"/>
    <w:rsid w:val="00102373"/>
    <w:rsid w:val="001029EC"/>
    <w:rsid w:val="00104479"/>
    <w:rsid w:val="001048F9"/>
    <w:rsid w:val="00107F26"/>
    <w:rsid w:val="001145AF"/>
    <w:rsid w:val="00115AD5"/>
    <w:rsid w:val="00115E39"/>
    <w:rsid w:val="00122A45"/>
    <w:rsid w:val="001266DE"/>
    <w:rsid w:val="001345BD"/>
    <w:rsid w:val="00136FE8"/>
    <w:rsid w:val="00140AAC"/>
    <w:rsid w:val="00141EF7"/>
    <w:rsid w:val="00145E68"/>
    <w:rsid w:val="00146EBF"/>
    <w:rsid w:val="00150EFE"/>
    <w:rsid w:val="00164141"/>
    <w:rsid w:val="00167853"/>
    <w:rsid w:val="00170601"/>
    <w:rsid w:val="00171811"/>
    <w:rsid w:val="00171FBF"/>
    <w:rsid w:val="00181706"/>
    <w:rsid w:val="00182631"/>
    <w:rsid w:val="00186A8D"/>
    <w:rsid w:val="001903A3"/>
    <w:rsid w:val="00191C7E"/>
    <w:rsid w:val="001A3791"/>
    <w:rsid w:val="001A4381"/>
    <w:rsid w:val="001A66B4"/>
    <w:rsid w:val="001A70BB"/>
    <w:rsid w:val="001B228D"/>
    <w:rsid w:val="001C1258"/>
    <w:rsid w:val="001C5AA5"/>
    <w:rsid w:val="001C6014"/>
    <w:rsid w:val="001C7404"/>
    <w:rsid w:val="001D1574"/>
    <w:rsid w:val="001D2DC4"/>
    <w:rsid w:val="001D3ED4"/>
    <w:rsid w:val="001E0957"/>
    <w:rsid w:val="001E59E8"/>
    <w:rsid w:val="001E689D"/>
    <w:rsid w:val="001E7263"/>
    <w:rsid w:val="00202220"/>
    <w:rsid w:val="00214845"/>
    <w:rsid w:val="00216E40"/>
    <w:rsid w:val="00216E62"/>
    <w:rsid w:val="00217F12"/>
    <w:rsid w:val="002271F4"/>
    <w:rsid w:val="00230A5A"/>
    <w:rsid w:val="00231240"/>
    <w:rsid w:val="00233E41"/>
    <w:rsid w:val="00251164"/>
    <w:rsid w:val="002517F0"/>
    <w:rsid w:val="00256FE0"/>
    <w:rsid w:val="0027043F"/>
    <w:rsid w:val="002720B2"/>
    <w:rsid w:val="0027769F"/>
    <w:rsid w:val="00282AF5"/>
    <w:rsid w:val="002875AC"/>
    <w:rsid w:val="00287678"/>
    <w:rsid w:val="002917BF"/>
    <w:rsid w:val="00292E3E"/>
    <w:rsid w:val="00297530"/>
    <w:rsid w:val="002A28A9"/>
    <w:rsid w:val="002B0506"/>
    <w:rsid w:val="002B307B"/>
    <w:rsid w:val="002C3784"/>
    <w:rsid w:val="002D22FF"/>
    <w:rsid w:val="002D243C"/>
    <w:rsid w:val="002D383B"/>
    <w:rsid w:val="002D6AB7"/>
    <w:rsid w:val="002D7F11"/>
    <w:rsid w:val="002E5286"/>
    <w:rsid w:val="002F09CB"/>
    <w:rsid w:val="002F5C53"/>
    <w:rsid w:val="002F60D5"/>
    <w:rsid w:val="003129EC"/>
    <w:rsid w:val="00332D1E"/>
    <w:rsid w:val="00334632"/>
    <w:rsid w:val="00334E98"/>
    <w:rsid w:val="00335081"/>
    <w:rsid w:val="003359E9"/>
    <w:rsid w:val="00343E5D"/>
    <w:rsid w:val="003448C0"/>
    <w:rsid w:val="003509FC"/>
    <w:rsid w:val="00360B73"/>
    <w:rsid w:val="003657B5"/>
    <w:rsid w:val="003724AD"/>
    <w:rsid w:val="00373E4B"/>
    <w:rsid w:val="0037508C"/>
    <w:rsid w:val="0037555C"/>
    <w:rsid w:val="003763F1"/>
    <w:rsid w:val="00390AAB"/>
    <w:rsid w:val="003A0E40"/>
    <w:rsid w:val="003B1D7F"/>
    <w:rsid w:val="003B763E"/>
    <w:rsid w:val="003C5DF3"/>
    <w:rsid w:val="003D07D9"/>
    <w:rsid w:val="003D12F9"/>
    <w:rsid w:val="003D2691"/>
    <w:rsid w:val="003E028A"/>
    <w:rsid w:val="003E0E37"/>
    <w:rsid w:val="003E62A4"/>
    <w:rsid w:val="003F0E8A"/>
    <w:rsid w:val="00403A66"/>
    <w:rsid w:val="00404B13"/>
    <w:rsid w:val="00413621"/>
    <w:rsid w:val="0041581A"/>
    <w:rsid w:val="00417A53"/>
    <w:rsid w:val="00426182"/>
    <w:rsid w:val="00426972"/>
    <w:rsid w:val="00426DD6"/>
    <w:rsid w:val="004307B0"/>
    <w:rsid w:val="00446350"/>
    <w:rsid w:val="00452663"/>
    <w:rsid w:val="00454C3A"/>
    <w:rsid w:val="004606F0"/>
    <w:rsid w:val="00471A42"/>
    <w:rsid w:val="004741D7"/>
    <w:rsid w:val="00474436"/>
    <w:rsid w:val="004760EC"/>
    <w:rsid w:val="0047719C"/>
    <w:rsid w:val="0048132C"/>
    <w:rsid w:val="00482B5F"/>
    <w:rsid w:val="00484F3A"/>
    <w:rsid w:val="00493724"/>
    <w:rsid w:val="004A247D"/>
    <w:rsid w:val="004A422E"/>
    <w:rsid w:val="004A79D4"/>
    <w:rsid w:val="004B3ACA"/>
    <w:rsid w:val="004B7D34"/>
    <w:rsid w:val="004C0C64"/>
    <w:rsid w:val="004C16F6"/>
    <w:rsid w:val="004C5EC7"/>
    <w:rsid w:val="004D29F0"/>
    <w:rsid w:val="004D2E4F"/>
    <w:rsid w:val="004E1A7F"/>
    <w:rsid w:val="004E327F"/>
    <w:rsid w:val="004E4E5D"/>
    <w:rsid w:val="004E5F31"/>
    <w:rsid w:val="004E6DCE"/>
    <w:rsid w:val="00502F72"/>
    <w:rsid w:val="00506826"/>
    <w:rsid w:val="00515E53"/>
    <w:rsid w:val="00521AF6"/>
    <w:rsid w:val="00521EFB"/>
    <w:rsid w:val="00521F03"/>
    <w:rsid w:val="00522551"/>
    <w:rsid w:val="005232B5"/>
    <w:rsid w:val="00524818"/>
    <w:rsid w:val="00525F6F"/>
    <w:rsid w:val="0053144E"/>
    <w:rsid w:val="00532D45"/>
    <w:rsid w:val="00545D3B"/>
    <w:rsid w:val="00557A49"/>
    <w:rsid w:val="00562405"/>
    <w:rsid w:val="005625C3"/>
    <w:rsid w:val="005712C5"/>
    <w:rsid w:val="0057454E"/>
    <w:rsid w:val="00577137"/>
    <w:rsid w:val="00581FD5"/>
    <w:rsid w:val="005870FD"/>
    <w:rsid w:val="0058768F"/>
    <w:rsid w:val="00597163"/>
    <w:rsid w:val="005A783A"/>
    <w:rsid w:val="005B0C4F"/>
    <w:rsid w:val="005B3968"/>
    <w:rsid w:val="005B618D"/>
    <w:rsid w:val="005C2AD9"/>
    <w:rsid w:val="005C3A61"/>
    <w:rsid w:val="005D1187"/>
    <w:rsid w:val="005D788F"/>
    <w:rsid w:val="005E0CCF"/>
    <w:rsid w:val="005E1B06"/>
    <w:rsid w:val="005F39C4"/>
    <w:rsid w:val="00603E52"/>
    <w:rsid w:val="006059AA"/>
    <w:rsid w:val="0061200E"/>
    <w:rsid w:val="00614468"/>
    <w:rsid w:val="0062441C"/>
    <w:rsid w:val="0064154D"/>
    <w:rsid w:val="00641A5A"/>
    <w:rsid w:val="006444BA"/>
    <w:rsid w:val="006460F0"/>
    <w:rsid w:val="00646158"/>
    <w:rsid w:val="00650E0E"/>
    <w:rsid w:val="0066160E"/>
    <w:rsid w:val="006655F9"/>
    <w:rsid w:val="00667D20"/>
    <w:rsid w:val="00667DC9"/>
    <w:rsid w:val="00671FC8"/>
    <w:rsid w:val="00672245"/>
    <w:rsid w:val="00676CC3"/>
    <w:rsid w:val="00677522"/>
    <w:rsid w:val="00681208"/>
    <w:rsid w:val="00681E68"/>
    <w:rsid w:val="00683ACD"/>
    <w:rsid w:val="00684A8B"/>
    <w:rsid w:val="00684D78"/>
    <w:rsid w:val="00687557"/>
    <w:rsid w:val="006A0AE0"/>
    <w:rsid w:val="006A276E"/>
    <w:rsid w:val="006A50ED"/>
    <w:rsid w:val="006A62CE"/>
    <w:rsid w:val="006A6DCB"/>
    <w:rsid w:val="006A7302"/>
    <w:rsid w:val="006A7CDE"/>
    <w:rsid w:val="006C1262"/>
    <w:rsid w:val="006C138E"/>
    <w:rsid w:val="006C5FEE"/>
    <w:rsid w:val="006D12CC"/>
    <w:rsid w:val="006D1565"/>
    <w:rsid w:val="006D46D0"/>
    <w:rsid w:val="006D6EEA"/>
    <w:rsid w:val="006E2632"/>
    <w:rsid w:val="006E5C87"/>
    <w:rsid w:val="006E5DC3"/>
    <w:rsid w:val="006E62CE"/>
    <w:rsid w:val="006E7A56"/>
    <w:rsid w:val="006F3CCC"/>
    <w:rsid w:val="00700378"/>
    <w:rsid w:val="0070069B"/>
    <w:rsid w:val="00701858"/>
    <w:rsid w:val="00702302"/>
    <w:rsid w:val="00704402"/>
    <w:rsid w:val="00716C8E"/>
    <w:rsid w:val="00722CA8"/>
    <w:rsid w:val="0072645D"/>
    <w:rsid w:val="00730F21"/>
    <w:rsid w:val="00741E78"/>
    <w:rsid w:val="00744693"/>
    <w:rsid w:val="007453D7"/>
    <w:rsid w:val="0075221E"/>
    <w:rsid w:val="007579A6"/>
    <w:rsid w:val="00761343"/>
    <w:rsid w:val="007668FD"/>
    <w:rsid w:val="007743B2"/>
    <w:rsid w:val="00780B44"/>
    <w:rsid w:val="00781AAD"/>
    <w:rsid w:val="00784A66"/>
    <w:rsid w:val="007856EE"/>
    <w:rsid w:val="007906C3"/>
    <w:rsid w:val="007918E8"/>
    <w:rsid w:val="007926A8"/>
    <w:rsid w:val="00792ED1"/>
    <w:rsid w:val="00793BB4"/>
    <w:rsid w:val="00795BCB"/>
    <w:rsid w:val="007B1182"/>
    <w:rsid w:val="007B19B5"/>
    <w:rsid w:val="007B26C9"/>
    <w:rsid w:val="007B7797"/>
    <w:rsid w:val="007C035A"/>
    <w:rsid w:val="007C3B06"/>
    <w:rsid w:val="007D356A"/>
    <w:rsid w:val="007D376A"/>
    <w:rsid w:val="007D41C4"/>
    <w:rsid w:val="007D4386"/>
    <w:rsid w:val="007D44CD"/>
    <w:rsid w:val="007D5AD7"/>
    <w:rsid w:val="007E2117"/>
    <w:rsid w:val="007E2B70"/>
    <w:rsid w:val="007E7B3C"/>
    <w:rsid w:val="007F2319"/>
    <w:rsid w:val="007F3B1C"/>
    <w:rsid w:val="00813C2F"/>
    <w:rsid w:val="00816B4C"/>
    <w:rsid w:val="008240A1"/>
    <w:rsid w:val="00826DBB"/>
    <w:rsid w:val="0083534E"/>
    <w:rsid w:val="00835C7E"/>
    <w:rsid w:val="0084098D"/>
    <w:rsid w:val="00841264"/>
    <w:rsid w:val="00844C9E"/>
    <w:rsid w:val="0084678E"/>
    <w:rsid w:val="00850B56"/>
    <w:rsid w:val="008517FA"/>
    <w:rsid w:val="00852155"/>
    <w:rsid w:val="00853487"/>
    <w:rsid w:val="0085382E"/>
    <w:rsid w:val="008571B2"/>
    <w:rsid w:val="00857B0D"/>
    <w:rsid w:val="00857FF7"/>
    <w:rsid w:val="00861A54"/>
    <w:rsid w:val="0087177B"/>
    <w:rsid w:val="00873BD2"/>
    <w:rsid w:val="00873CBB"/>
    <w:rsid w:val="008762A0"/>
    <w:rsid w:val="0087672B"/>
    <w:rsid w:val="00883390"/>
    <w:rsid w:val="008841C5"/>
    <w:rsid w:val="0089350D"/>
    <w:rsid w:val="0089426F"/>
    <w:rsid w:val="00896FF4"/>
    <w:rsid w:val="008A0729"/>
    <w:rsid w:val="008B647E"/>
    <w:rsid w:val="008C1A2A"/>
    <w:rsid w:val="008C1A79"/>
    <w:rsid w:val="008C1FD7"/>
    <w:rsid w:val="008C260B"/>
    <w:rsid w:val="008C5C87"/>
    <w:rsid w:val="008C797C"/>
    <w:rsid w:val="008D02EA"/>
    <w:rsid w:val="008D48A0"/>
    <w:rsid w:val="008D5AD1"/>
    <w:rsid w:val="008E01D1"/>
    <w:rsid w:val="008E23A9"/>
    <w:rsid w:val="008E6D1D"/>
    <w:rsid w:val="008F1B2A"/>
    <w:rsid w:val="008F5F83"/>
    <w:rsid w:val="008F7ACD"/>
    <w:rsid w:val="00900EC4"/>
    <w:rsid w:val="00900F18"/>
    <w:rsid w:val="009049F4"/>
    <w:rsid w:val="009050A2"/>
    <w:rsid w:val="009069E8"/>
    <w:rsid w:val="00912985"/>
    <w:rsid w:val="0091323B"/>
    <w:rsid w:val="009175B7"/>
    <w:rsid w:val="00926075"/>
    <w:rsid w:val="0093351A"/>
    <w:rsid w:val="00940FB3"/>
    <w:rsid w:val="00941F77"/>
    <w:rsid w:val="009450F3"/>
    <w:rsid w:val="0094619E"/>
    <w:rsid w:val="0094720C"/>
    <w:rsid w:val="009541A4"/>
    <w:rsid w:val="00964EC7"/>
    <w:rsid w:val="00970825"/>
    <w:rsid w:val="00974733"/>
    <w:rsid w:val="00984045"/>
    <w:rsid w:val="00987B00"/>
    <w:rsid w:val="009900A9"/>
    <w:rsid w:val="009921D8"/>
    <w:rsid w:val="009A7922"/>
    <w:rsid w:val="009B6D8D"/>
    <w:rsid w:val="009B7527"/>
    <w:rsid w:val="009D3829"/>
    <w:rsid w:val="009D609D"/>
    <w:rsid w:val="009E3704"/>
    <w:rsid w:val="009E7C9C"/>
    <w:rsid w:val="009F793F"/>
    <w:rsid w:val="00A01D11"/>
    <w:rsid w:val="00A07B3A"/>
    <w:rsid w:val="00A10313"/>
    <w:rsid w:val="00A128E9"/>
    <w:rsid w:val="00A21F49"/>
    <w:rsid w:val="00A23861"/>
    <w:rsid w:val="00A31CB1"/>
    <w:rsid w:val="00A324B3"/>
    <w:rsid w:val="00A33E87"/>
    <w:rsid w:val="00A4172D"/>
    <w:rsid w:val="00A43FC6"/>
    <w:rsid w:val="00A51696"/>
    <w:rsid w:val="00A5290E"/>
    <w:rsid w:val="00A602AA"/>
    <w:rsid w:val="00A65C38"/>
    <w:rsid w:val="00A70829"/>
    <w:rsid w:val="00A72BB6"/>
    <w:rsid w:val="00A744C4"/>
    <w:rsid w:val="00A86391"/>
    <w:rsid w:val="00A939FB"/>
    <w:rsid w:val="00A94F51"/>
    <w:rsid w:val="00A970AA"/>
    <w:rsid w:val="00AA083C"/>
    <w:rsid w:val="00AA628E"/>
    <w:rsid w:val="00AB0B08"/>
    <w:rsid w:val="00AB0FE0"/>
    <w:rsid w:val="00AB1134"/>
    <w:rsid w:val="00AB3204"/>
    <w:rsid w:val="00AC3EB4"/>
    <w:rsid w:val="00AC46B7"/>
    <w:rsid w:val="00AD0716"/>
    <w:rsid w:val="00AD50A1"/>
    <w:rsid w:val="00AE0B5E"/>
    <w:rsid w:val="00AE66F4"/>
    <w:rsid w:val="00AE671E"/>
    <w:rsid w:val="00AE7BFA"/>
    <w:rsid w:val="00AF07AB"/>
    <w:rsid w:val="00AF4825"/>
    <w:rsid w:val="00AF48C8"/>
    <w:rsid w:val="00B03B47"/>
    <w:rsid w:val="00B067D9"/>
    <w:rsid w:val="00B10F5E"/>
    <w:rsid w:val="00B1184C"/>
    <w:rsid w:val="00B14405"/>
    <w:rsid w:val="00B165AB"/>
    <w:rsid w:val="00B16E50"/>
    <w:rsid w:val="00B17C59"/>
    <w:rsid w:val="00B20FD8"/>
    <w:rsid w:val="00B21E53"/>
    <w:rsid w:val="00B23C47"/>
    <w:rsid w:val="00B2506E"/>
    <w:rsid w:val="00B254A5"/>
    <w:rsid w:val="00B269CA"/>
    <w:rsid w:val="00B27400"/>
    <w:rsid w:val="00B30477"/>
    <w:rsid w:val="00B30979"/>
    <w:rsid w:val="00B348F3"/>
    <w:rsid w:val="00B415B6"/>
    <w:rsid w:val="00B45F91"/>
    <w:rsid w:val="00B4761F"/>
    <w:rsid w:val="00B47B16"/>
    <w:rsid w:val="00B5047E"/>
    <w:rsid w:val="00B507F9"/>
    <w:rsid w:val="00B63809"/>
    <w:rsid w:val="00B63E1B"/>
    <w:rsid w:val="00B66DA1"/>
    <w:rsid w:val="00B71683"/>
    <w:rsid w:val="00B71F79"/>
    <w:rsid w:val="00B72773"/>
    <w:rsid w:val="00B765DA"/>
    <w:rsid w:val="00B77F55"/>
    <w:rsid w:val="00B81685"/>
    <w:rsid w:val="00B90D2A"/>
    <w:rsid w:val="00B91EA9"/>
    <w:rsid w:val="00B93F69"/>
    <w:rsid w:val="00B97133"/>
    <w:rsid w:val="00B9715F"/>
    <w:rsid w:val="00BA255E"/>
    <w:rsid w:val="00BA26CA"/>
    <w:rsid w:val="00BA4B21"/>
    <w:rsid w:val="00BA623A"/>
    <w:rsid w:val="00BA6957"/>
    <w:rsid w:val="00BB0C64"/>
    <w:rsid w:val="00BD3194"/>
    <w:rsid w:val="00BE1652"/>
    <w:rsid w:val="00BE5F5F"/>
    <w:rsid w:val="00BE6934"/>
    <w:rsid w:val="00BF1553"/>
    <w:rsid w:val="00BF65C7"/>
    <w:rsid w:val="00BF7B6D"/>
    <w:rsid w:val="00C062B8"/>
    <w:rsid w:val="00C07B3D"/>
    <w:rsid w:val="00C07C07"/>
    <w:rsid w:val="00C116E0"/>
    <w:rsid w:val="00C11DD5"/>
    <w:rsid w:val="00C16D69"/>
    <w:rsid w:val="00C17C0A"/>
    <w:rsid w:val="00C22455"/>
    <w:rsid w:val="00C35FDC"/>
    <w:rsid w:val="00C43A40"/>
    <w:rsid w:val="00C43A77"/>
    <w:rsid w:val="00C43F39"/>
    <w:rsid w:val="00C44085"/>
    <w:rsid w:val="00C50641"/>
    <w:rsid w:val="00C51229"/>
    <w:rsid w:val="00C5146B"/>
    <w:rsid w:val="00C56A19"/>
    <w:rsid w:val="00C645A0"/>
    <w:rsid w:val="00C645BB"/>
    <w:rsid w:val="00C66C7B"/>
    <w:rsid w:val="00C706C5"/>
    <w:rsid w:val="00C77E9D"/>
    <w:rsid w:val="00C77EA1"/>
    <w:rsid w:val="00C819E7"/>
    <w:rsid w:val="00C81B86"/>
    <w:rsid w:val="00C82231"/>
    <w:rsid w:val="00C83351"/>
    <w:rsid w:val="00C868FE"/>
    <w:rsid w:val="00C90945"/>
    <w:rsid w:val="00C91AB0"/>
    <w:rsid w:val="00C921BF"/>
    <w:rsid w:val="00C936B5"/>
    <w:rsid w:val="00CA094A"/>
    <w:rsid w:val="00CA3B2D"/>
    <w:rsid w:val="00CB0419"/>
    <w:rsid w:val="00CB271C"/>
    <w:rsid w:val="00CB2C6E"/>
    <w:rsid w:val="00CB2C70"/>
    <w:rsid w:val="00CB416D"/>
    <w:rsid w:val="00CB6FEA"/>
    <w:rsid w:val="00CC1D74"/>
    <w:rsid w:val="00CC1E16"/>
    <w:rsid w:val="00CC6985"/>
    <w:rsid w:val="00CF096E"/>
    <w:rsid w:val="00CF338C"/>
    <w:rsid w:val="00CF45A6"/>
    <w:rsid w:val="00CF71A9"/>
    <w:rsid w:val="00D12D1A"/>
    <w:rsid w:val="00D20000"/>
    <w:rsid w:val="00D21C37"/>
    <w:rsid w:val="00D22442"/>
    <w:rsid w:val="00D22A44"/>
    <w:rsid w:val="00D25BC6"/>
    <w:rsid w:val="00D32109"/>
    <w:rsid w:val="00D32DE7"/>
    <w:rsid w:val="00D352E1"/>
    <w:rsid w:val="00D3788B"/>
    <w:rsid w:val="00D41C15"/>
    <w:rsid w:val="00D464F6"/>
    <w:rsid w:val="00D51524"/>
    <w:rsid w:val="00D57455"/>
    <w:rsid w:val="00D74377"/>
    <w:rsid w:val="00D75C43"/>
    <w:rsid w:val="00D83B31"/>
    <w:rsid w:val="00D90C20"/>
    <w:rsid w:val="00D91B3A"/>
    <w:rsid w:val="00D957F9"/>
    <w:rsid w:val="00DA059D"/>
    <w:rsid w:val="00DA22F4"/>
    <w:rsid w:val="00DB0465"/>
    <w:rsid w:val="00DB2FEA"/>
    <w:rsid w:val="00DB4FF4"/>
    <w:rsid w:val="00DC09F4"/>
    <w:rsid w:val="00DC1293"/>
    <w:rsid w:val="00DD0979"/>
    <w:rsid w:val="00DE47D1"/>
    <w:rsid w:val="00DE58E6"/>
    <w:rsid w:val="00DE6080"/>
    <w:rsid w:val="00DF3D2D"/>
    <w:rsid w:val="00DF6636"/>
    <w:rsid w:val="00E020D4"/>
    <w:rsid w:val="00E13E70"/>
    <w:rsid w:val="00E16B28"/>
    <w:rsid w:val="00E173BD"/>
    <w:rsid w:val="00E209BF"/>
    <w:rsid w:val="00E264AC"/>
    <w:rsid w:val="00E302C9"/>
    <w:rsid w:val="00E419C5"/>
    <w:rsid w:val="00E44705"/>
    <w:rsid w:val="00E50849"/>
    <w:rsid w:val="00E5326F"/>
    <w:rsid w:val="00E55C45"/>
    <w:rsid w:val="00E5634F"/>
    <w:rsid w:val="00E64EE3"/>
    <w:rsid w:val="00E72A6A"/>
    <w:rsid w:val="00E825B8"/>
    <w:rsid w:val="00E82B93"/>
    <w:rsid w:val="00E85F51"/>
    <w:rsid w:val="00E87B7F"/>
    <w:rsid w:val="00E903A2"/>
    <w:rsid w:val="00EB2006"/>
    <w:rsid w:val="00EB2CF4"/>
    <w:rsid w:val="00EB46D6"/>
    <w:rsid w:val="00EC096C"/>
    <w:rsid w:val="00EC1160"/>
    <w:rsid w:val="00EC15D2"/>
    <w:rsid w:val="00EC365D"/>
    <w:rsid w:val="00ED6796"/>
    <w:rsid w:val="00EE3E51"/>
    <w:rsid w:val="00EF0054"/>
    <w:rsid w:val="00EF034D"/>
    <w:rsid w:val="00EF574B"/>
    <w:rsid w:val="00EF6387"/>
    <w:rsid w:val="00EF71EE"/>
    <w:rsid w:val="00F45680"/>
    <w:rsid w:val="00F50C12"/>
    <w:rsid w:val="00F51721"/>
    <w:rsid w:val="00F55641"/>
    <w:rsid w:val="00F57168"/>
    <w:rsid w:val="00F61C43"/>
    <w:rsid w:val="00F62010"/>
    <w:rsid w:val="00F62A71"/>
    <w:rsid w:val="00F6341C"/>
    <w:rsid w:val="00F658F0"/>
    <w:rsid w:val="00F71519"/>
    <w:rsid w:val="00F74A38"/>
    <w:rsid w:val="00F76BDB"/>
    <w:rsid w:val="00F82791"/>
    <w:rsid w:val="00F840FD"/>
    <w:rsid w:val="00F8644A"/>
    <w:rsid w:val="00F9284B"/>
    <w:rsid w:val="00F94CAA"/>
    <w:rsid w:val="00FA1AA6"/>
    <w:rsid w:val="00FA3E42"/>
    <w:rsid w:val="00FB2B20"/>
    <w:rsid w:val="00FB5C38"/>
    <w:rsid w:val="00FD0E4D"/>
    <w:rsid w:val="00FD5C0F"/>
    <w:rsid w:val="00FE3921"/>
    <w:rsid w:val="00FE5B6B"/>
    <w:rsid w:val="00FF62A4"/>
    <w:rsid w:val="00FF66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878B10"/>
  <w15:chartTrackingRefBased/>
  <w15:docId w15:val="{B9476678-1365-4BF8-B392-0E7DB76E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376A"/>
    <w:pPr>
      <w:spacing w:line="360" w:lineRule="auto"/>
      <w:jc w:val="both"/>
    </w:pPr>
  </w:style>
  <w:style w:type="paragraph" w:styleId="Nagwek1">
    <w:name w:val="heading 1"/>
    <w:basedOn w:val="Normalny"/>
    <w:next w:val="Normalny"/>
    <w:link w:val="Nagwek1Znak"/>
    <w:uiPriority w:val="9"/>
    <w:qFormat/>
    <w:rsid w:val="005B3968"/>
    <w:pPr>
      <w:keepNext/>
      <w:keepLines/>
      <w:spacing w:before="240" w:after="0"/>
      <w:outlineLvl w:val="0"/>
    </w:pPr>
    <w:rPr>
      <w:rFonts w:asciiTheme="majorHAnsi" w:eastAsiaTheme="majorEastAsia" w:hAnsiTheme="majorHAnsi" w:cstheme="majorBidi"/>
      <w:color w:val="3B99D3"/>
      <w:sz w:val="32"/>
      <w:szCs w:val="32"/>
    </w:rPr>
  </w:style>
  <w:style w:type="paragraph" w:styleId="Nagwek2">
    <w:name w:val="heading 2"/>
    <w:basedOn w:val="Normalny"/>
    <w:next w:val="Normalny"/>
    <w:link w:val="Nagwek2Znak"/>
    <w:autoRedefine/>
    <w:uiPriority w:val="9"/>
    <w:unhideWhenUsed/>
    <w:qFormat/>
    <w:rsid w:val="00524818"/>
    <w:pPr>
      <w:keepNext/>
      <w:keepLines/>
      <w:spacing w:before="40" w:after="0"/>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semiHidden/>
    <w:unhideWhenUsed/>
    <w:qFormat/>
    <w:rsid w:val="00C91A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24818"/>
    <w:rPr>
      <w:rFonts w:asciiTheme="majorHAnsi" w:eastAsiaTheme="majorEastAsia" w:hAnsiTheme="majorHAnsi" w:cstheme="majorBidi"/>
      <w:color w:val="2E74B5" w:themeColor="accent1" w:themeShade="BF"/>
      <w:sz w:val="26"/>
      <w:szCs w:val="26"/>
      <w:lang w:eastAsia="pl-PL"/>
    </w:rPr>
  </w:style>
  <w:style w:type="character" w:styleId="Hipercze">
    <w:name w:val="Hyperlink"/>
    <w:basedOn w:val="Domylnaczcionkaakapitu"/>
    <w:uiPriority w:val="99"/>
    <w:unhideWhenUsed/>
    <w:rsid w:val="00FD5C0F"/>
    <w:rPr>
      <w:color w:val="0563C1" w:themeColor="hyperlink"/>
      <w:u w:val="single"/>
    </w:rPr>
  </w:style>
  <w:style w:type="character" w:styleId="Odwoaniedokomentarza">
    <w:name w:val="annotation reference"/>
    <w:basedOn w:val="Domylnaczcionkaakapitu"/>
    <w:uiPriority w:val="99"/>
    <w:semiHidden/>
    <w:unhideWhenUsed/>
    <w:rsid w:val="00FD5C0F"/>
    <w:rPr>
      <w:sz w:val="16"/>
      <w:szCs w:val="16"/>
    </w:rPr>
  </w:style>
  <w:style w:type="paragraph" w:styleId="Tekstkomentarza">
    <w:name w:val="annotation text"/>
    <w:basedOn w:val="Normalny"/>
    <w:link w:val="TekstkomentarzaZnak"/>
    <w:uiPriority w:val="99"/>
    <w:unhideWhenUsed/>
    <w:rsid w:val="00FD5C0F"/>
    <w:pPr>
      <w:spacing w:line="240" w:lineRule="auto"/>
    </w:pPr>
    <w:rPr>
      <w:sz w:val="20"/>
      <w:szCs w:val="20"/>
    </w:rPr>
  </w:style>
  <w:style w:type="character" w:customStyle="1" w:styleId="TekstkomentarzaZnak">
    <w:name w:val="Tekst komentarza Znak"/>
    <w:basedOn w:val="Domylnaczcionkaakapitu"/>
    <w:link w:val="Tekstkomentarza"/>
    <w:uiPriority w:val="99"/>
    <w:rsid w:val="00FD5C0F"/>
    <w:rPr>
      <w:sz w:val="20"/>
      <w:szCs w:val="20"/>
    </w:rPr>
  </w:style>
  <w:style w:type="paragraph" w:styleId="Tematkomentarza">
    <w:name w:val="annotation subject"/>
    <w:basedOn w:val="Tekstkomentarza"/>
    <w:next w:val="Tekstkomentarza"/>
    <w:link w:val="TematkomentarzaZnak"/>
    <w:uiPriority w:val="99"/>
    <w:semiHidden/>
    <w:unhideWhenUsed/>
    <w:rsid w:val="00FD5C0F"/>
    <w:rPr>
      <w:b/>
      <w:bCs/>
    </w:rPr>
  </w:style>
  <w:style w:type="character" w:customStyle="1" w:styleId="TematkomentarzaZnak">
    <w:name w:val="Temat komentarza Znak"/>
    <w:basedOn w:val="TekstkomentarzaZnak"/>
    <w:link w:val="Tematkomentarza"/>
    <w:uiPriority w:val="99"/>
    <w:semiHidden/>
    <w:rsid w:val="00FD5C0F"/>
    <w:rPr>
      <w:b/>
      <w:bCs/>
      <w:sz w:val="20"/>
      <w:szCs w:val="20"/>
    </w:rPr>
  </w:style>
  <w:style w:type="paragraph" w:styleId="Tekstdymka">
    <w:name w:val="Balloon Text"/>
    <w:basedOn w:val="Normalny"/>
    <w:link w:val="TekstdymkaZnak"/>
    <w:uiPriority w:val="99"/>
    <w:semiHidden/>
    <w:unhideWhenUsed/>
    <w:rsid w:val="00FD5C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D5C0F"/>
    <w:rPr>
      <w:rFonts w:ascii="Segoe UI" w:hAnsi="Segoe UI" w:cs="Segoe UI"/>
      <w:sz w:val="18"/>
      <w:szCs w:val="18"/>
    </w:rPr>
  </w:style>
  <w:style w:type="character" w:customStyle="1" w:styleId="Nagwek1Znak">
    <w:name w:val="Nagłówek 1 Znak"/>
    <w:basedOn w:val="Domylnaczcionkaakapitu"/>
    <w:link w:val="Nagwek1"/>
    <w:uiPriority w:val="9"/>
    <w:rsid w:val="005B3968"/>
    <w:rPr>
      <w:rFonts w:asciiTheme="majorHAnsi" w:eastAsiaTheme="majorEastAsia" w:hAnsiTheme="majorHAnsi" w:cstheme="majorBidi"/>
      <w:color w:val="3B99D3"/>
      <w:sz w:val="32"/>
      <w:szCs w:val="32"/>
    </w:rPr>
  </w:style>
  <w:style w:type="table" w:styleId="Tabela-Siatka">
    <w:name w:val="Table Grid"/>
    <w:basedOn w:val="Standardowy"/>
    <w:uiPriority w:val="39"/>
    <w:rsid w:val="00FD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cope">
    <w:name w:val="ng-scope"/>
    <w:basedOn w:val="Normalny"/>
    <w:rsid w:val="00873BD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Akapitzlist">
    <w:name w:val="List Paragraph"/>
    <w:aliases w:val="L1,Akapit z listą5,EPL lista punktowana z wyrózneniem,Akapit z listą BS,Numerowanie,List Paragraph,Akapit normalny,Lista XXX,Akapit z listą 1"/>
    <w:basedOn w:val="Normalny"/>
    <w:link w:val="AkapitzlistZnak"/>
    <w:uiPriority w:val="34"/>
    <w:qFormat/>
    <w:rsid w:val="00BF65C7"/>
    <w:pPr>
      <w:ind w:left="720"/>
      <w:contextualSpacing/>
    </w:pPr>
  </w:style>
  <w:style w:type="paragraph" w:styleId="Tekstpodstawowy">
    <w:name w:val="Body Text"/>
    <w:basedOn w:val="Normalny"/>
    <w:link w:val="TekstpodstawowyZnak"/>
    <w:uiPriority w:val="1"/>
    <w:qFormat/>
    <w:rsid w:val="00C91AB0"/>
    <w:pPr>
      <w:widowControl w:val="0"/>
      <w:spacing w:after="0" w:line="240" w:lineRule="auto"/>
      <w:jc w:val="left"/>
    </w:pPr>
    <w:rPr>
      <w:rFonts w:ascii="Arial" w:eastAsia="Arial" w:hAnsi="Arial"/>
      <w:sz w:val="23"/>
      <w:szCs w:val="23"/>
      <w:lang w:val="en-US"/>
    </w:rPr>
  </w:style>
  <w:style w:type="character" w:customStyle="1" w:styleId="TekstpodstawowyZnak">
    <w:name w:val="Tekst podstawowy Znak"/>
    <w:basedOn w:val="Domylnaczcionkaakapitu"/>
    <w:link w:val="Tekstpodstawowy"/>
    <w:uiPriority w:val="1"/>
    <w:rsid w:val="00C91AB0"/>
    <w:rPr>
      <w:rFonts w:ascii="Arial" w:eastAsia="Arial" w:hAnsi="Arial"/>
      <w:sz w:val="23"/>
      <w:szCs w:val="23"/>
      <w:lang w:val="en-US"/>
    </w:rPr>
  </w:style>
  <w:style w:type="character" w:customStyle="1" w:styleId="Nagwek3Znak">
    <w:name w:val="Nagłówek 3 Znak"/>
    <w:basedOn w:val="Domylnaczcionkaakapitu"/>
    <w:link w:val="Nagwek3"/>
    <w:uiPriority w:val="9"/>
    <w:semiHidden/>
    <w:rsid w:val="00C91AB0"/>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096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6D6A"/>
  </w:style>
  <w:style w:type="paragraph" w:styleId="Stopka">
    <w:name w:val="footer"/>
    <w:basedOn w:val="Normalny"/>
    <w:link w:val="StopkaZnak"/>
    <w:uiPriority w:val="99"/>
    <w:unhideWhenUsed/>
    <w:rsid w:val="00096D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6D6A"/>
  </w:style>
  <w:style w:type="paragraph" w:customStyle="1" w:styleId="Default">
    <w:name w:val="Default"/>
    <w:rsid w:val="00A744C4"/>
    <w:pPr>
      <w:autoSpaceDE w:val="0"/>
      <w:autoSpaceDN w:val="0"/>
      <w:adjustRightInd w:val="0"/>
      <w:spacing w:after="0" w:line="240" w:lineRule="auto"/>
    </w:pPr>
    <w:rPr>
      <w:rFonts w:ascii="Calibri" w:hAnsi="Calibri" w:cs="Calibri"/>
      <w:color w:val="000000"/>
      <w:sz w:val="24"/>
      <w:szCs w:val="24"/>
    </w:rPr>
  </w:style>
  <w:style w:type="character" w:customStyle="1" w:styleId="Domylnaczcionkaakapitu1">
    <w:name w:val="Domyślna czcionka akapitu1"/>
    <w:rsid w:val="006F3CCC"/>
  </w:style>
  <w:style w:type="character" w:styleId="Pogrubienie">
    <w:name w:val="Strong"/>
    <w:basedOn w:val="Domylnaczcionkaakapitu"/>
    <w:qFormat/>
    <w:rsid w:val="006F3CCC"/>
    <w:rPr>
      <w:rFonts w:cs="Times New Roman"/>
      <w:b/>
    </w:rPr>
  </w:style>
  <w:style w:type="character" w:customStyle="1" w:styleId="WW8Num5z1">
    <w:name w:val="WW8Num5z1"/>
    <w:rsid w:val="00DB4FF4"/>
    <w:rPr>
      <w:rFonts w:ascii="Courier New" w:hAnsi="Courier New" w:cs="Courier New"/>
    </w:rPr>
  </w:style>
  <w:style w:type="character" w:customStyle="1" w:styleId="AkapitzlistZnak">
    <w:name w:val="Akapit z listą Znak"/>
    <w:aliases w:val="L1 Znak,Akapit z listą5 Znak,EPL lista punktowana z wyrózneniem Znak,Akapit z listą BS Znak,Numerowanie Znak,List Paragraph Znak,Akapit normalny Znak,Lista XXX Znak,Akapit z listą 1 Znak"/>
    <w:link w:val="Akapitzlist"/>
    <w:uiPriority w:val="34"/>
    <w:qFormat/>
    <w:locked/>
    <w:rsid w:val="004E1A7F"/>
  </w:style>
  <w:style w:type="character" w:customStyle="1" w:styleId="markedcontent">
    <w:name w:val="markedcontent"/>
    <w:basedOn w:val="Domylnaczcionkaakapitu"/>
    <w:rsid w:val="00781AAD"/>
  </w:style>
  <w:style w:type="character" w:styleId="UyteHipercze">
    <w:name w:val="FollowedHyperlink"/>
    <w:basedOn w:val="Domylnaczcionkaakapitu"/>
    <w:uiPriority w:val="99"/>
    <w:semiHidden/>
    <w:unhideWhenUsed/>
    <w:rsid w:val="003129EC"/>
    <w:rPr>
      <w:color w:val="954F72" w:themeColor="followedHyperlink"/>
      <w:u w:val="single"/>
    </w:rPr>
  </w:style>
  <w:style w:type="paragraph" w:styleId="Zwykytekst">
    <w:name w:val="Plain Text"/>
    <w:basedOn w:val="Normalny"/>
    <w:link w:val="ZwykytekstZnak"/>
    <w:uiPriority w:val="99"/>
    <w:unhideWhenUsed/>
    <w:rsid w:val="008E01D1"/>
    <w:pPr>
      <w:spacing w:after="0" w:line="240" w:lineRule="auto"/>
      <w:jc w:val="left"/>
    </w:pPr>
    <w:rPr>
      <w:rFonts w:ascii="Calibri" w:hAnsi="Calibri"/>
      <w:szCs w:val="21"/>
    </w:rPr>
  </w:style>
  <w:style w:type="character" w:customStyle="1" w:styleId="ZwykytekstZnak">
    <w:name w:val="Zwykły tekst Znak"/>
    <w:basedOn w:val="Domylnaczcionkaakapitu"/>
    <w:link w:val="Zwykytekst"/>
    <w:uiPriority w:val="99"/>
    <w:rsid w:val="008E01D1"/>
    <w:rPr>
      <w:rFonts w:ascii="Calibri" w:hAnsi="Calibri"/>
      <w:szCs w:val="21"/>
    </w:rPr>
  </w:style>
  <w:style w:type="paragraph" w:styleId="Tekstpodstawowy2">
    <w:name w:val="Body Text 2"/>
    <w:basedOn w:val="Normalny"/>
    <w:link w:val="Tekstpodstawowy2Znak"/>
    <w:uiPriority w:val="99"/>
    <w:semiHidden/>
    <w:unhideWhenUsed/>
    <w:rsid w:val="003E62A4"/>
    <w:pPr>
      <w:spacing w:after="120" w:line="480" w:lineRule="auto"/>
    </w:pPr>
  </w:style>
  <w:style w:type="character" w:customStyle="1" w:styleId="Tekstpodstawowy2Znak">
    <w:name w:val="Tekst podstawowy 2 Znak"/>
    <w:basedOn w:val="Domylnaczcionkaakapitu"/>
    <w:link w:val="Tekstpodstawowy2"/>
    <w:uiPriority w:val="99"/>
    <w:semiHidden/>
    <w:rsid w:val="003E62A4"/>
  </w:style>
  <w:style w:type="paragraph" w:styleId="NormalnyWeb">
    <w:name w:val="Normal (Web)"/>
    <w:basedOn w:val="Normalny"/>
    <w:uiPriority w:val="99"/>
    <w:unhideWhenUsed/>
    <w:rsid w:val="00C22455"/>
    <w:pPr>
      <w:spacing w:before="100" w:beforeAutospacing="1" w:after="100" w:afterAutospacing="1" w:line="240" w:lineRule="auto"/>
      <w:jc w:val="left"/>
    </w:pPr>
    <w:rPr>
      <w:rFonts w:ascii="Calibri" w:hAnsi="Calibri" w:cs="Calibri"/>
    </w:rPr>
  </w:style>
  <w:style w:type="paragraph" w:styleId="Tekstprzypisukocowego">
    <w:name w:val="endnote text"/>
    <w:basedOn w:val="Normalny"/>
    <w:link w:val="TekstprzypisukocowegoZnak"/>
    <w:uiPriority w:val="99"/>
    <w:semiHidden/>
    <w:unhideWhenUsed/>
    <w:rsid w:val="00D200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0000"/>
    <w:rPr>
      <w:sz w:val="20"/>
      <w:szCs w:val="20"/>
    </w:rPr>
  </w:style>
  <w:style w:type="character" w:styleId="Odwoanieprzypisukocowego">
    <w:name w:val="endnote reference"/>
    <w:basedOn w:val="Domylnaczcionkaakapitu"/>
    <w:uiPriority w:val="99"/>
    <w:semiHidden/>
    <w:unhideWhenUsed/>
    <w:rsid w:val="00D20000"/>
    <w:rPr>
      <w:vertAlign w:val="superscript"/>
    </w:rPr>
  </w:style>
  <w:style w:type="table" w:styleId="Tabelasiatki4akcent1">
    <w:name w:val="Grid Table 4 Accent 1"/>
    <w:basedOn w:val="Standardowy"/>
    <w:uiPriority w:val="49"/>
    <w:rsid w:val="00C43A4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ierozpoznanawzmianka1">
    <w:name w:val="Nierozpoznana wzmianka1"/>
    <w:basedOn w:val="Domylnaczcionkaakapitu"/>
    <w:uiPriority w:val="99"/>
    <w:semiHidden/>
    <w:unhideWhenUsed/>
    <w:rsid w:val="00667DC9"/>
    <w:rPr>
      <w:color w:val="605E5C"/>
      <w:shd w:val="clear" w:color="auto" w:fill="E1DFDD"/>
    </w:rPr>
  </w:style>
  <w:style w:type="paragraph" w:styleId="Poprawka">
    <w:name w:val="Revision"/>
    <w:hidden/>
    <w:uiPriority w:val="99"/>
    <w:semiHidden/>
    <w:rsid w:val="00667D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2526">
      <w:bodyDiv w:val="1"/>
      <w:marLeft w:val="0"/>
      <w:marRight w:val="0"/>
      <w:marTop w:val="0"/>
      <w:marBottom w:val="0"/>
      <w:divBdr>
        <w:top w:val="none" w:sz="0" w:space="0" w:color="auto"/>
        <w:left w:val="none" w:sz="0" w:space="0" w:color="auto"/>
        <w:bottom w:val="none" w:sz="0" w:space="0" w:color="auto"/>
        <w:right w:val="none" w:sz="0" w:space="0" w:color="auto"/>
      </w:divBdr>
    </w:div>
    <w:div w:id="279993385">
      <w:bodyDiv w:val="1"/>
      <w:marLeft w:val="0"/>
      <w:marRight w:val="0"/>
      <w:marTop w:val="0"/>
      <w:marBottom w:val="0"/>
      <w:divBdr>
        <w:top w:val="none" w:sz="0" w:space="0" w:color="auto"/>
        <w:left w:val="none" w:sz="0" w:space="0" w:color="auto"/>
        <w:bottom w:val="none" w:sz="0" w:space="0" w:color="auto"/>
        <w:right w:val="none" w:sz="0" w:space="0" w:color="auto"/>
      </w:divBdr>
    </w:div>
    <w:div w:id="346447626">
      <w:bodyDiv w:val="1"/>
      <w:marLeft w:val="0"/>
      <w:marRight w:val="0"/>
      <w:marTop w:val="0"/>
      <w:marBottom w:val="0"/>
      <w:divBdr>
        <w:top w:val="none" w:sz="0" w:space="0" w:color="auto"/>
        <w:left w:val="none" w:sz="0" w:space="0" w:color="auto"/>
        <w:bottom w:val="none" w:sz="0" w:space="0" w:color="auto"/>
        <w:right w:val="none" w:sz="0" w:space="0" w:color="auto"/>
      </w:divBdr>
    </w:div>
    <w:div w:id="346447863">
      <w:bodyDiv w:val="1"/>
      <w:marLeft w:val="0"/>
      <w:marRight w:val="0"/>
      <w:marTop w:val="0"/>
      <w:marBottom w:val="0"/>
      <w:divBdr>
        <w:top w:val="none" w:sz="0" w:space="0" w:color="auto"/>
        <w:left w:val="none" w:sz="0" w:space="0" w:color="auto"/>
        <w:bottom w:val="none" w:sz="0" w:space="0" w:color="auto"/>
        <w:right w:val="none" w:sz="0" w:space="0" w:color="auto"/>
      </w:divBdr>
    </w:div>
    <w:div w:id="903682469">
      <w:bodyDiv w:val="1"/>
      <w:marLeft w:val="0"/>
      <w:marRight w:val="0"/>
      <w:marTop w:val="0"/>
      <w:marBottom w:val="0"/>
      <w:divBdr>
        <w:top w:val="none" w:sz="0" w:space="0" w:color="auto"/>
        <w:left w:val="none" w:sz="0" w:space="0" w:color="auto"/>
        <w:bottom w:val="none" w:sz="0" w:space="0" w:color="auto"/>
        <w:right w:val="none" w:sz="0" w:space="0" w:color="auto"/>
      </w:divBdr>
    </w:div>
    <w:div w:id="1039818208">
      <w:bodyDiv w:val="1"/>
      <w:marLeft w:val="0"/>
      <w:marRight w:val="0"/>
      <w:marTop w:val="0"/>
      <w:marBottom w:val="0"/>
      <w:divBdr>
        <w:top w:val="none" w:sz="0" w:space="0" w:color="auto"/>
        <w:left w:val="none" w:sz="0" w:space="0" w:color="auto"/>
        <w:bottom w:val="none" w:sz="0" w:space="0" w:color="auto"/>
        <w:right w:val="none" w:sz="0" w:space="0" w:color="auto"/>
      </w:divBdr>
    </w:div>
    <w:div w:id="1686666527">
      <w:bodyDiv w:val="1"/>
      <w:marLeft w:val="0"/>
      <w:marRight w:val="0"/>
      <w:marTop w:val="0"/>
      <w:marBottom w:val="0"/>
      <w:divBdr>
        <w:top w:val="none" w:sz="0" w:space="0" w:color="auto"/>
        <w:left w:val="none" w:sz="0" w:space="0" w:color="auto"/>
        <w:bottom w:val="none" w:sz="0" w:space="0" w:color="auto"/>
        <w:right w:val="none" w:sz="0" w:space="0" w:color="auto"/>
      </w:divBdr>
    </w:div>
    <w:div w:id="1751805610">
      <w:bodyDiv w:val="1"/>
      <w:marLeft w:val="0"/>
      <w:marRight w:val="0"/>
      <w:marTop w:val="0"/>
      <w:marBottom w:val="0"/>
      <w:divBdr>
        <w:top w:val="none" w:sz="0" w:space="0" w:color="auto"/>
        <w:left w:val="none" w:sz="0" w:space="0" w:color="auto"/>
        <w:bottom w:val="none" w:sz="0" w:space="0" w:color="auto"/>
        <w:right w:val="none" w:sz="0" w:space="0" w:color="auto"/>
      </w:divBdr>
    </w:div>
    <w:div w:id="1764109403">
      <w:bodyDiv w:val="1"/>
      <w:marLeft w:val="0"/>
      <w:marRight w:val="0"/>
      <w:marTop w:val="0"/>
      <w:marBottom w:val="0"/>
      <w:divBdr>
        <w:top w:val="none" w:sz="0" w:space="0" w:color="auto"/>
        <w:left w:val="none" w:sz="0" w:space="0" w:color="auto"/>
        <w:bottom w:val="none" w:sz="0" w:space="0" w:color="auto"/>
        <w:right w:val="none" w:sz="0" w:space="0" w:color="auto"/>
      </w:divBdr>
    </w:div>
    <w:div w:id="203576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hetel@stalowawola.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ankieta.deltapartner.org.pl/konsultacje_sr_stalowa_wola"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alowanews.pl/20230211534928/um-stalowa-wola-zaproszenie-do-udzialu-w-konsultacjach-spolecznych1676097605"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lowawola.pl/zaproszenie-do-udzialu-w-konsultacjach-spolecznych/" TargetMode="External"/><Relationship Id="rId23" Type="http://schemas.openxmlformats.org/officeDocument/2006/relationships/hyperlink" Target="file:///C:\Users\paulina.maliszewska\AppData\Local\REJESTR%20POLSKICH%20DRZEW%20POMNIKOWYCH%20-%20Lista%20drzew.htm" TargetMode="External"/><Relationship Id="rId10" Type="http://schemas.openxmlformats.org/officeDocument/2006/relationships/header" Target="header1.xml"/><Relationship Id="rId19" Type="http://schemas.openxmlformats.org/officeDocument/2006/relationships/hyperlink" Target="https://monitorrozwoju.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p.stalowawola.pl/?c=mdTresc-cmPokazTresc-1370-24118" TargetMode="External"/><Relationship Id="rId22" Type="http://schemas.openxmlformats.org/officeDocument/2006/relationships/hyperlink" Target="https://www.stalowawola.pl/dla-biznesu/tarnobrzeska-specjalna-strefa-ekonomiczn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9ADEF-FA03-48E2-9B7C-F1521F20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68</Pages>
  <Words>12897</Words>
  <Characters>77383</Characters>
  <Application>Microsoft Office Word</Application>
  <DocSecurity>0</DocSecurity>
  <Lines>644</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Joanna Nazar-Stadnik</cp:lastModifiedBy>
  <cp:revision>246</cp:revision>
  <cp:lastPrinted>2022-10-24T13:06:00Z</cp:lastPrinted>
  <dcterms:created xsi:type="dcterms:W3CDTF">2021-03-23T06:31:00Z</dcterms:created>
  <dcterms:modified xsi:type="dcterms:W3CDTF">2023-03-23T12:10:00Z</dcterms:modified>
</cp:coreProperties>
</file>