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B81B2A" w14:textId="217E2EFA" w:rsidR="00641936" w:rsidRPr="002F33C6" w:rsidRDefault="00AE34EC">
      <w:pPr>
        <w:spacing w:line="259" w:lineRule="auto"/>
        <w:jc w:val="left"/>
        <w:rPr>
          <w:rFonts w:cstheme="minorHAnsi"/>
          <w:color w:val="404040" w:themeColor="text1" w:themeTint="BF"/>
          <w:lang w:eastAsia="pl-PL"/>
        </w:rPr>
      </w:pPr>
      <w:bookmarkStart w:id="0" w:name="_GoBack"/>
      <w:bookmarkEnd w:id="0"/>
      <w:r>
        <w:rPr>
          <w:rFonts w:cstheme="minorHAnsi"/>
          <w:noProof/>
          <w:color w:val="404040" w:themeColor="text1" w:themeTint="BF"/>
          <w:lang w:eastAsia="pl-PL"/>
        </w:rPr>
        <w:drawing>
          <wp:anchor distT="0" distB="0" distL="114300" distR="114300" simplePos="0" relativeHeight="251736064" behindDoc="0" locked="0" layoutInCell="1" allowOverlap="1" wp14:anchorId="76129356" wp14:editId="004E11EB">
            <wp:simplePos x="0" y="0"/>
            <wp:positionH relativeFrom="column">
              <wp:posOffset>-918845</wp:posOffset>
            </wp:positionH>
            <wp:positionV relativeFrom="paragraph">
              <wp:posOffset>-850798</wp:posOffset>
            </wp:positionV>
            <wp:extent cx="7560000" cy="10690000"/>
            <wp:effectExtent l="0" t="0" r="3175" b="0"/>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kładka strategia-01-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000" cy="10690000"/>
                    </a:xfrm>
                    <a:prstGeom prst="rect">
                      <a:avLst/>
                    </a:prstGeom>
                  </pic:spPr>
                </pic:pic>
              </a:graphicData>
            </a:graphic>
            <wp14:sizeRelH relativeFrom="margin">
              <wp14:pctWidth>0</wp14:pctWidth>
            </wp14:sizeRelH>
            <wp14:sizeRelV relativeFrom="margin">
              <wp14:pctHeight>0</wp14:pctHeight>
            </wp14:sizeRelV>
          </wp:anchor>
        </w:drawing>
      </w:r>
      <w:r w:rsidR="00641936" w:rsidRPr="002F33C6">
        <w:rPr>
          <w:rFonts w:cstheme="minorHAnsi"/>
          <w:color w:val="404040" w:themeColor="text1" w:themeTint="BF"/>
          <w:lang w:eastAsia="pl-PL"/>
        </w:rPr>
        <w:br w:type="page"/>
      </w:r>
    </w:p>
    <w:p w14:paraId="1CF70808" w14:textId="77777777" w:rsidR="001775C4" w:rsidRPr="002F33C6" w:rsidRDefault="001775C4">
      <w:pPr>
        <w:spacing w:line="259" w:lineRule="auto"/>
        <w:jc w:val="left"/>
        <w:rPr>
          <w:rFonts w:cstheme="minorHAnsi"/>
          <w:color w:val="404040" w:themeColor="text1" w:themeTint="BF"/>
          <w:lang w:eastAsia="pl-PL"/>
        </w:rPr>
      </w:pPr>
    </w:p>
    <w:p w14:paraId="4BFBD25A" w14:textId="77777777" w:rsidR="00421C59" w:rsidRPr="002F33C6" w:rsidRDefault="00421C59">
      <w:pPr>
        <w:spacing w:line="259" w:lineRule="auto"/>
        <w:jc w:val="left"/>
        <w:rPr>
          <w:rFonts w:cstheme="minorHAnsi"/>
          <w:noProof/>
          <w:color w:val="404040" w:themeColor="text1" w:themeTint="BF"/>
          <w:lang w:eastAsia="pl-PL"/>
        </w:rPr>
      </w:pPr>
    </w:p>
    <w:p w14:paraId="16C1B06C" w14:textId="77777777" w:rsidR="00421C59" w:rsidRPr="002F33C6" w:rsidRDefault="00421C59">
      <w:pPr>
        <w:spacing w:line="259" w:lineRule="auto"/>
        <w:jc w:val="left"/>
        <w:rPr>
          <w:rFonts w:cstheme="minorHAnsi"/>
          <w:noProof/>
          <w:color w:val="404040" w:themeColor="text1" w:themeTint="BF"/>
          <w:lang w:eastAsia="pl-PL"/>
        </w:rPr>
      </w:pPr>
    </w:p>
    <w:p w14:paraId="1F99DE07" w14:textId="77777777" w:rsidR="00421C59" w:rsidRPr="002F33C6" w:rsidRDefault="00421C59">
      <w:pPr>
        <w:spacing w:line="259" w:lineRule="auto"/>
        <w:jc w:val="left"/>
        <w:rPr>
          <w:rFonts w:cstheme="minorHAnsi"/>
          <w:noProof/>
          <w:color w:val="404040" w:themeColor="text1" w:themeTint="BF"/>
          <w:lang w:eastAsia="pl-PL"/>
        </w:rPr>
      </w:pPr>
    </w:p>
    <w:p w14:paraId="6CE76E42" w14:textId="77777777" w:rsidR="00421C59" w:rsidRPr="002F33C6" w:rsidRDefault="00421C59">
      <w:pPr>
        <w:spacing w:line="259" w:lineRule="auto"/>
        <w:jc w:val="left"/>
        <w:rPr>
          <w:rFonts w:cstheme="minorHAnsi"/>
          <w:noProof/>
          <w:color w:val="404040" w:themeColor="text1" w:themeTint="BF"/>
          <w:lang w:eastAsia="pl-PL"/>
        </w:rPr>
      </w:pPr>
    </w:p>
    <w:p w14:paraId="057DD144" w14:textId="77777777" w:rsidR="00421C59" w:rsidRPr="002F33C6" w:rsidRDefault="00421C59">
      <w:pPr>
        <w:spacing w:line="259" w:lineRule="auto"/>
        <w:jc w:val="left"/>
        <w:rPr>
          <w:rFonts w:cstheme="minorHAnsi"/>
          <w:noProof/>
          <w:color w:val="404040" w:themeColor="text1" w:themeTint="BF"/>
          <w:lang w:eastAsia="pl-PL"/>
        </w:rPr>
      </w:pPr>
    </w:p>
    <w:p w14:paraId="46D1D7C6" w14:textId="77777777" w:rsidR="00421C59" w:rsidRPr="002F33C6" w:rsidRDefault="00421C59">
      <w:pPr>
        <w:spacing w:line="259" w:lineRule="auto"/>
        <w:jc w:val="left"/>
        <w:rPr>
          <w:rFonts w:cstheme="minorHAnsi"/>
          <w:noProof/>
          <w:color w:val="404040" w:themeColor="text1" w:themeTint="BF"/>
          <w:lang w:eastAsia="pl-PL"/>
        </w:rPr>
      </w:pPr>
    </w:p>
    <w:p w14:paraId="7B4F9800" w14:textId="77777777" w:rsidR="00421C59" w:rsidRPr="002F33C6" w:rsidRDefault="00421C59">
      <w:pPr>
        <w:spacing w:line="259" w:lineRule="auto"/>
        <w:jc w:val="left"/>
        <w:rPr>
          <w:rFonts w:cstheme="minorHAnsi"/>
          <w:noProof/>
          <w:color w:val="404040" w:themeColor="text1" w:themeTint="BF"/>
          <w:lang w:eastAsia="pl-PL"/>
        </w:rPr>
      </w:pPr>
    </w:p>
    <w:p w14:paraId="73D16377" w14:textId="77777777" w:rsidR="00421C59" w:rsidRPr="002F33C6" w:rsidRDefault="00421C59">
      <w:pPr>
        <w:spacing w:line="259" w:lineRule="auto"/>
        <w:jc w:val="left"/>
        <w:rPr>
          <w:rFonts w:cstheme="minorHAnsi"/>
          <w:noProof/>
          <w:color w:val="404040" w:themeColor="text1" w:themeTint="BF"/>
          <w:lang w:eastAsia="pl-PL"/>
        </w:rPr>
      </w:pPr>
    </w:p>
    <w:p w14:paraId="42E1D221" w14:textId="77777777" w:rsidR="00421C59" w:rsidRPr="002F33C6" w:rsidRDefault="00421C59">
      <w:pPr>
        <w:spacing w:line="259" w:lineRule="auto"/>
        <w:jc w:val="left"/>
        <w:rPr>
          <w:rFonts w:cstheme="minorHAnsi"/>
          <w:noProof/>
          <w:color w:val="404040" w:themeColor="text1" w:themeTint="BF"/>
          <w:lang w:eastAsia="pl-PL"/>
        </w:rPr>
      </w:pPr>
    </w:p>
    <w:p w14:paraId="1E8623AE" w14:textId="77777777" w:rsidR="00421C59" w:rsidRPr="002F33C6" w:rsidRDefault="00421C59">
      <w:pPr>
        <w:spacing w:line="259" w:lineRule="auto"/>
        <w:jc w:val="left"/>
        <w:rPr>
          <w:rFonts w:cstheme="minorHAnsi"/>
          <w:noProof/>
          <w:color w:val="404040" w:themeColor="text1" w:themeTint="BF"/>
          <w:lang w:eastAsia="pl-PL"/>
        </w:rPr>
      </w:pPr>
    </w:p>
    <w:p w14:paraId="1B138808" w14:textId="77777777" w:rsidR="00421C59" w:rsidRPr="002F33C6" w:rsidRDefault="00421C59">
      <w:pPr>
        <w:spacing w:line="259" w:lineRule="auto"/>
        <w:jc w:val="left"/>
        <w:rPr>
          <w:rFonts w:cstheme="minorHAnsi"/>
          <w:noProof/>
          <w:color w:val="076EB3"/>
          <w:lang w:eastAsia="pl-PL"/>
        </w:rPr>
      </w:pPr>
      <w:r w:rsidRPr="002F33C6">
        <w:rPr>
          <w:rFonts w:cstheme="minorHAnsi"/>
          <w:noProof/>
          <w:color w:val="076EB3"/>
          <w:lang w:eastAsia="pl-PL"/>
        </w:rPr>
        <w:t>Opracowanie:</w:t>
      </w:r>
    </w:p>
    <w:p w14:paraId="2AC6E1D1" w14:textId="77777777" w:rsidR="002F33C6" w:rsidRPr="002F33C6" w:rsidRDefault="002F33C6">
      <w:pPr>
        <w:spacing w:line="259" w:lineRule="auto"/>
        <w:jc w:val="left"/>
        <w:rPr>
          <w:rFonts w:cstheme="minorHAnsi"/>
          <w:noProof/>
          <w:color w:val="404040" w:themeColor="text1" w:themeTint="BF"/>
          <w:lang w:eastAsia="pl-PL"/>
        </w:rPr>
      </w:pPr>
    </w:p>
    <w:tbl>
      <w:tblPr>
        <w:tblStyle w:val="Tabela-Siatka"/>
        <w:tblW w:w="0" w:type="auto"/>
        <w:jc w:val="center"/>
        <w:tblBorders>
          <w:top w:val="none" w:sz="0" w:space="0" w:color="auto"/>
          <w:left w:val="none" w:sz="0" w:space="0" w:color="auto"/>
          <w:bottom w:val="none" w:sz="0" w:space="0" w:color="auto"/>
          <w:right w:val="none" w:sz="0" w:space="0" w:color="auto"/>
          <w:insideH w:val="dashed" w:sz="4" w:space="0" w:color="auto"/>
          <w:insideV w:val="dashed" w:sz="4" w:space="0" w:color="auto"/>
        </w:tblBorders>
        <w:tblLook w:val="04A0" w:firstRow="1" w:lastRow="0" w:firstColumn="1" w:lastColumn="0" w:noHBand="0" w:noVBand="1"/>
      </w:tblPr>
      <w:tblGrid>
        <w:gridCol w:w="2266"/>
        <w:gridCol w:w="2266"/>
      </w:tblGrid>
      <w:tr w:rsidR="002F33C6" w:rsidRPr="002F33C6" w14:paraId="1A312177" w14:textId="77777777" w:rsidTr="002F33C6">
        <w:trPr>
          <w:trHeight w:val="1701"/>
          <w:jc w:val="center"/>
        </w:trPr>
        <w:tc>
          <w:tcPr>
            <w:tcW w:w="2266" w:type="dxa"/>
            <w:tcBorders>
              <w:top w:val="nil"/>
              <w:left w:val="nil"/>
              <w:bottom w:val="dashed" w:sz="4" w:space="0" w:color="auto"/>
              <w:right w:val="dashed" w:sz="4" w:space="0" w:color="auto"/>
            </w:tcBorders>
            <w:vAlign w:val="center"/>
            <w:hideMark/>
          </w:tcPr>
          <w:p w14:paraId="57219A79" w14:textId="77777777" w:rsidR="002F33C6" w:rsidRPr="002F33C6" w:rsidRDefault="002F33C6">
            <w:pPr>
              <w:spacing w:line="240" w:lineRule="auto"/>
              <w:rPr>
                <w:rFonts w:cstheme="minorHAnsi"/>
              </w:rPr>
            </w:pPr>
            <w:r w:rsidRPr="002F33C6">
              <w:rPr>
                <w:rFonts w:cstheme="minorHAnsi"/>
              </w:rPr>
              <w:t xml:space="preserve">Stowarzyszenie Wspierania Inicjatyw Gospodarczych </w:t>
            </w:r>
          </w:p>
          <w:p w14:paraId="3F300420" w14:textId="77777777" w:rsidR="002F33C6" w:rsidRPr="002F33C6" w:rsidRDefault="002F33C6">
            <w:pPr>
              <w:spacing w:line="240" w:lineRule="auto"/>
              <w:rPr>
                <w:rFonts w:cstheme="minorHAnsi"/>
              </w:rPr>
            </w:pPr>
            <w:r w:rsidRPr="002F33C6">
              <w:rPr>
                <w:rFonts w:cstheme="minorHAnsi"/>
              </w:rPr>
              <w:t>DELTA PARTNER</w:t>
            </w:r>
          </w:p>
        </w:tc>
        <w:tc>
          <w:tcPr>
            <w:tcW w:w="2266" w:type="dxa"/>
            <w:tcBorders>
              <w:top w:val="nil"/>
              <w:left w:val="dashed" w:sz="4" w:space="0" w:color="auto"/>
              <w:bottom w:val="dashed" w:sz="4" w:space="0" w:color="auto"/>
              <w:right w:val="nil"/>
            </w:tcBorders>
          </w:tcPr>
          <w:p w14:paraId="301B163E" w14:textId="77777777" w:rsidR="002F33C6" w:rsidRPr="002F33C6" w:rsidRDefault="002F33C6">
            <w:pPr>
              <w:spacing w:line="240" w:lineRule="auto"/>
              <w:rPr>
                <w:rFonts w:cstheme="minorHAnsi"/>
              </w:rPr>
            </w:pPr>
          </w:p>
        </w:tc>
      </w:tr>
      <w:tr w:rsidR="002F33C6" w:rsidRPr="002F33C6" w14:paraId="29DAAF33" w14:textId="77777777" w:rsidTr="002F33C6">
        <w:trPr>
          <w:trHeight w:val="1701"/>
          <w:jc w:val="center"/>
        </w:trPr>
        <w:tc>
          <w:tcPr>
            <w:tcW w:w="2266" w:type="dxa"/>
            <w:tcBorders>
              <w:top w:val="dashed" w:sz="4" w:space="0" w:color="auto"/>
              <w:left w:val="nil"/>
              <w:bottom w:val="nil"/>
              <w:right w:val="dashed" w:sz="4" w:space="0" w:color="auto"/>
            </w:tcBorders>
            <w:vAlign w:val="center"/>
            <w:hideMark/>
          </w:tcPr>
          <w:p w14:paraId="69DD9D02" w14:textId="77777777" w:rsidR="002F33C6" w:rsidRPr="002F33C6" w:rsidRDefault="002F33C6">
            <w:pPr>
              <w:spacing w:line="240" w:lineRule="auto"/>
              <w:jc w:val="center"/>
              <w:rPr>
                <w:rFonts w:cstheme="minorHAnsi"/>
              </w:rPr>
            </w:pPr>
            <w:r w:rsidRPr="002F33C6">
              <w:rPr>
                <w:rFonts w:cstheme="minorHAnsi"/>
              </w:rPr>
              <w:t>Miasto</w:t>
            </w:r>
          </w:p>
          <w:p w14:paraId="75DD3A34" w14:textId="77777777" w:rsidR="002F33C6" w:rsidRPr="002F33C6" w:rsidRDefault="002F33C6">
            <w:pPr>
              <w:spacing w:line="240" w:lineRule="auto"/>
              <w:jc w:val="center"/>
              <w:rPr>
                <w:rFonts w:cstheme="minorHAnsi"/>
              </w:rPr>
            </w:pPr>
            <w:r w:rsidRPr="002F33C6">
              <w:rPr>
                <w:rFonts w:cstheme="minorHAnsi"/>
              </w:rPr>
              <w:t>Stalowa Wola</w:t>
            </w:r>
          </w:p>
        </w:tc>
        <w:tc>
          <w:tcPr>
            <w:tcW w:w="2266" w:type="dxa"/>
            <w:tcBorders>
              <w:top w:val="dashed" w:sz="4" w:space="0" w:color="auto"/>
              <w:left w:val="dashed" w:sz="4" w:space="0" w:color="auto"/>
              <w:bottom w:val="nil"/>
              <w:right w:val="nil"/>
            </w:tcBorders>
            <w:vAlign w:val="center"/>
            <w:hideMark/>
          </w:tcPr>
          <w:p w14:paraId="430ECCFC" w14:textId="3A66C34A" w:rsidR="002F33C6" w:rsidRPr="002F33C6" w:rsidRDefault="002F33C6">
            <w:pPr>
              <w:spacing w:line="240" w:lineRule="auto"/>
              <w:jc w:val="center"/>
              <w:rPr>
                <w:rFonts w:cstheme="minorHAnsi"/>
              </w:rPr>
            </w:pPr>
            <w:r w:rsidRPr="002F33C6">
              <w:rPr>
                <w:rFonts w:cstheme="minorHAnsi"/>
                <w:noProof/>
                <w:lang w:eastAsia="pl-PL"/>
              </w:rPr>
              <w:drawing>
                <wp:anchor distT="0" distB="0" distL="114300" distR="114300" simplePos="0" relativeHeight="251682816" behindDoc="0" locked="0" layoutInCell="1" allowOverlap="1" wp14:anchorId="1EA7CB8A" wp14:editId="70990BCE">
                  <wp:simplePos x="0" y="0"/>
                  <wp:positionH relativeFrom="column">
                    <wp:posOffset>443230</wp:posOffset>
                  </wp:positionH>
                  <wp:positionV relativeFrom="paragraph">
                    <wp:posOffset>11430</wp:posOffset>
                  </wp:positionV>
                  <wp:extent cx="494030" cy="719455"/>
                  <wp:effectExtent l="0" t="0" r="1270" b="4445"/>
                  <wp:wrapNone/>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030" cy="719455"/>
                          </a:xfrm>
                          <a:prstGeom prst="rect">
                            <a:avLst/>
                          </a:prstGeom>
                          <a:noFill/>
                        </pic:spPr>
                      </pic:pic>
                    </a:graphicData>
                  </a:graphic>
                  <wp14:sizeRelH relativeFrom="margin">
                    <wp14:pctWidth>0</wp14:pctWidth>
                  </wp14:sizeRelH>
                  <wp14:sizeRelV relativeFrom="margin">
                    <wp14:pctHeight>0</wp14:pctHeight>
                  </wp14:sizeRelV>
                </wp:anchor>
              </w:drawing>
            </w:r>
            <w:r w:rsidRPr="002F33C6">
              <w:rPr>
                <w:rFonts w:cstheme="minorHAnsi"/>
                <w:noProof/>
                <w:lang w:eastAsia="pl-PL"/>
              </w:rPr>
              <w:drawing>
                <wp:anchor distT="0" distB="0" distL="114300" distR="114300" simplePos="0" relativeHeight="251683840" behindDoc="1" locked="0" layoutInCell="1" allowOverlap="1" wp14:anchorId="263840FB" wp14:editId="6CEA1356">
                  <wp:simplePos x="0" y="0"/>
                  <wp:positionH relativeFrom="margin">
                    <wp:posOffset>61595</wp:posOffset>
                  </wp:positionH>
                  <wp:positionV relativeFrom="paragraph">
                    <wp:posOffset>-1115695</wp:posOffset>
                  </wp:positionV>
                  <wp:extent cx="1160145" cy="1160145"/>
                  <wp:effectExtent l="0" t="0" r="0" b="0"/>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0145" cy="1160145"/>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2AD1E1B9" w14:textId="77777777" w:rsidR="002F33C6" w:rsidRPr="002F33C6" w:rsidRDefault="002F33C6">
      <w:pPr>
        <w:spacing w:line="259" w:lineRule="auto"/>
        <w:jc w:val="left"/>
        <w:rPr>
          <w:rFonts w:cstheme="minorHAnsi"/>
          <w:noProof/>
          <w:color w:val="404040" w:themeColor="text1" w:themeTint="BF"/>
          <w:lang w:eastAsia="pl-PL"/>
        </w:rPr>
      </w:pPr>
    </w:p>
    <w:p w14:paraId="575648C3" w14:textId="461B9243" w:rsidR="001775C4" w:rsidRPr="002F33C6" w:rsidRDefault="001775C4">
      <w:pPr>
        <w:spacing w:line="259" w:lineRule="auto"/>
        <w:jc w:val="left"/>
        <w:rPr>
          <w:rFonts w:cstheme="minorHAnsi"/>
          <w:color w:val="404040" w:themeColor="text1" w:themeTint="BF"/>
          <w:lang w:eastAsia="pl-PL"/>
        </w:rPr>
      </w:pPr>
    </w:p>
    <w:p w14:paraId="243240FA" w14:textId="77777777" w:rsidR="00421C59" w:rsidRPr="002F33C6" w:rsidRDefault="00421C59">
      <w:pPr>
        <w:spacing w:line="259" w:lineRule="auto"/>
        <w:jc w:val="left"/>
        <w:rPr>
          <w:rFonts w:cstheme="minorHAnsi"/>
          <w:color w:val="404040" w:themeColor="text1" w:themeTint="BF"/>
          <w:lang w:eastAsia="pl-PL"/>
        </w:rPr>
      </w:pPr>
    </w:p>
    <w:p w14:paraId="36F36C05" w14:textId="77777777" w:rsidR="00421C59" w:rsidRPr="002F33C6" w:rsidRDefault="00421C59">
      <w:pPr>
        <w:spacing w:line="259" w:lineRule="auto"/>
        <w:jc w:val="left"/>
        <w:rPr>
          <w:rFonts w:cstheme="minorHAnsi"/>
          <w:color w:val="404040" w:themeColor="text1" w:themeTint="BF"/>
          <w:lang w:eastAsia="pl-PL"/>
        </w:rPr>
      </w:pPr>
    </w:p>
    <w:p w14:paraId="3383D44F" w14:textId="77777777" w:rsidR="002D063B" w:rsidRPr="002F33C6" w:rsidRDefault="002D063B">
      <w:pPr>
        <w:spacing w:line="259" w:lineRule="auto"/>
        <w:jc w:val="left"/>
        <w:rPr>
          <w:rFonts w:cstheme="minorHAnsi"/>
          <w:color w:val="404040" w:themeColor="text1" w:themeTint="BF"/>
          <w:lang w:eastAsia="pl-PL"/>
        </w:rPr>
        <w:sectPr w:rsidR="002D063B" w:rsidRPr="002F33C6" w:rsidSect="00474FE4">
          <w:headerReference w:type="even" r:id="rId11"/>
          <w:headerReference w:type="default" r:id="rId12"/>
          <w:footerReference w:type="even" r:id="rId13"/>
          <w:footerReference w:type="default" r:id="rId14"/>
          <w:pgSz w:w="11906" w:h="16838"/>
          <w:pgMar w:top="1417" w:right="1417" w:bottom="1417" w:left="1417" w:header="708" w:footer="708" w:gutter="0"/>
          <w:cols w:space="708"/>
          <w:titlePg/>
          <w:docGrid w:linePitch="360"/>
        </w:sectPr>
      </w:pPr>
    </w:p>
    <w:p w14:paraId="6374A207" w14:textId="77777777" w:rsidR="00421C59" w:rsidRPr="002F33C6" w:rsidRDefault="00421C59">
      <w:pPr>
        <w:spacing w:line="259" w:lineRule="auto"/>
        <w:jc w:val="left"/>
        <w:rPr>
          <w:rFonts w:cstheme="minorHAnsi"/>
          <w:color w:val="404040" w:themeColor="text1" w:themeTint="BF"/>
          <w:lang w:eastAsia="pl-PL"/>
        </w:rPr>
      </w:pPr>
    </w:p>
    <w:sdt>
      <w:sdtPr>
        <w:rPr>
          <w:rFonts w:asciiTheme="minorHAnsi" w:eastAsiaTheme="minorHAnsi" w:hAnsiTheme="minorHAnsi" w:cstheme="minorBidi"/>
          <w:b w:val="0"/>
          <w:color w:val="404040" w:themeColor="text1" w:themeTint="BF"/>
          <w:sz w:val="22"/>
          <w:szCs w:val="22"/>
          <w:lang w:eastAsia="en-US"/>
        </w:rPr>
        <w:id w:val="-2042737534"/>
        <w:docPartObj>
          <w:docPartGallery w:val="Table of Contents"/>
          <w:docPartUnique/>
        </w:docPartObj>
      </w:sdtPr>
      <w:sdtEndPr>
        <w:rPr>
          <w:rFonts w:cstheme="minorHAnsi"/>
          <w:bCs/>
        </w:rPr>
      </w:sdtEndPr>
      <w:sdtContent>
        <w:p w14:paraId="0C78E3C0" w14:textId="77777777" w:rsidR="00776D04" w:rsidRPr="002F33C6" w:rsidRDefault="00776D04" w:rsidP="007B4FE6">
          <w:pPr>
            <w:pStyle w:val="Nagwekspisutreci"/>
            <w:numPr>
              <w:ilvl w:val="0"/>
              <w:numId w:val="0"/>
            </w:numPr>
            <w:ind w:left="432" w:hanging="432"/>
          </w:pPr>
          <w:r w:rsidRPr="002F33C6">
            <w:t>Spis treści</w:t>
          </w:r>
        </w:p>
        <w:p w14:paraId="449CD634" w14:textId="77777777" w:rsidR="00FC26F3" w:rsidRDefault="002F33C6">
          <w:pPr>
            <w:pStyle w:val="Spistreci1"/>
            <w:rPr>
              <w:rFonts w:eastAsiaTheme="minorEastAsia"/>
              <w:b w:val="0"/>
              <w:noProof/>
              <w:color w:val="auto"/>
              <w:lang w:eastAsia="pl-PL"/>
            </w:rPr>
          </w:pPr>
          <w:r w:rsidRPr="002F33C6">
            <w:rPr>
              <w:rFonts w:cstheme="minorHAnsi"/>
              <w:color w:val="404040" w:themeColor="text1" w:themeTint="BF"/>
            </w:rPr>
            <w:fldChar w:fldCharType="begin"/>
          </w:r>
          <w:r w:rsidRPr="002F33C6">
            <w:rPr>
              <w:rFonts w:cstheme="minorHAnsi"/>
              <w:color w:val="404040" w:themeColor="text1" w:themeTint="BF"/>
            </w:rPr>
            <w:instrText xml:space="preserve"> TOC \o "1-3" \h \z \u </w:instrText>
          </w:r>
          <w:r w:rsidRPr="002F33C6">
            <w:rPr>
              <w:rFonts w:cstheme="minorHAnsi"/>
              <w:color w:val="404040" w:themeColor="text1" w:themeTint="BF"/>
            </w:rPr>
            <w:fldChar w:fldCharType="separate"/>
          </w:r>
          <w:hyperlink w:anchor="_Toc130204984" w:history="1">
            <w:r w:rsidR="00FC26F3" w:rsidRPr="000D6D41">
              <w:rPr>
                <w:rStyle w:val="Hipercze"/>
                <w:rFonts w:eastAsia="Times New Roman" w:cstheme="minorHAnsi"/>
                <w:noProof/>
              </w:rPr>
              <w:t>Wstęp</w:t>
            </w:r>
            <w:r w:rsidR="00FC26F3">
              <w:rPr>
                <w:noProof/>
                <w:webHidden/>
              </w:rPr>
              <w:tab/>
            </w:r>
            <w:r w:rsidR="00FC26F3">
              <w:rPr>
                <w:noProof/>
                <w:webHidden/>
              </w:rPr>
              <w:fldChar w:fldCharType="begin"/>
            </w:r>
            <w:r w:rsidR="00FC26F3">
              <w:rPr>
                <w:noProof/>
                <w:webHidden/>
              </w:rPr>
              <w:instrText xml:space="preserve"> PAGEREF _Toc130204984 \h </w:instrText>
            </w:r>
            <w:r w:rsidR="00FC26F3">
              <w:rPr>
                <w:noProof/>
                <w:webHidden/>
              </w:rPr>
            </w:r>
            <w:r w:rsidR="00FC26F3">
              <w:rPr>
                <w:noProof/>
                <w:webHidden/>
              </w:rPr>
              <w:fldChar w:fldCharType="separate"/>
            </w:r>
            <w:r w:rsidR="004F50AC">
              <w:rPr>
                <w:noProof/>
                <w:webHidden/>
              </w:rPr>
              <w:t>5</w:t>
            </w:r>
            <w:r w:rsidR="00FC26F3">
              <w:rPr>
                <w:noProof/>
                <w:webHidden/>
              </w:rPr>
              <w:fldChar w:fldCharType="end"/>
            </w:r>
          </w:hyperlink>
        </w:p>
        <w:p w14:paraId="4FD25219" w14:textId="77777777" w:rsidR="00FC26F3" w:rsidRDefault="004F50AC">
          <w:pPr>
            <w:pStyle w:val="Spistreci1"/>
            <w:rPr>
              <w:rFonts w:eastAsiaTheme="minorEastAsia"/>
              <w:b w:val="0"/>
              <w:noProof/>
              <w:color w:val="auto"/>
              <w:lang w:eastAsia="pl-PL"/>
            </w:rPr>
          </w:pPr>
          <w:hyperlink w:anchor="_Toc130204985" w:history="1">
            <w:r w:rsidR="00FC26F3" w:rsidRPr="000D6D41">
              <w:rPr>
                <w:rStyle w:val="Hipercze"/>
                <w:noProof/>
              </w:rPr>
              <w:t>1. Uwarunkowania, kontekst i kluczowe ustalenia diagnostyczne</w:t>
            </w:r>
            <w:r w:rsidR="00FC26F3">
              <w:rPr>
                <w:noProof/>
                <w:webHidden/>
              </w:rPr>
              <w:tab/>
            </w:r>
            <w:r w:rsidR="00FC26F3">
              <w:rPr>
                <w:noProof/>
                <w:webHidden/>
              </w:rPr>
              <w:fldChar w:fldCharType="begin"/>
            </w:r>
            <w:r w:rsidR="00FC26F3">
              <w:rPr>
                <w:noProof/>
                <w:webHidden/>
              </w:rPr>
              <w:instrText xml:space="preserve"> PAGEREF _Toc130204985 \h </w:instrText>
            </w:r>
            <w:r w:rsidR="00FC26F3">
              <w:rPr>
                <w:noProof/>
                <w:webHidden/>
              </w:rPr>
            </w:r>
            <w:r w:rsidR="00FC26F3">
              <w:rPr>
                <w:noProof/>
                <w:webHidden/>
              </w:rPr>
              <w:fldChar w:fldCharType="separate"/>
            </w:r>
            <w:r>
              <w:rPr>
                <w:noProof/>
                <w:webHidden/>
              </w:rPr>
              <w:t>6</w:t>
            </w:r>
            <w:r w:rsidR="00FC26F3">
              <w:rPr>
                <w:noProof/>
                <w:webHidden/>
              </w:rPr>
              <w:fldChar w:fldCharType="end"/>
            </w:r>
          </w:hyperlink>
        </w:p>
        <w:p w14:paraId="52A46551" w14:textId="77777777" w:rsidR="00FC26F3" w:rsidRDefault="004F50AC">
          <w:pPr>
            <w:pStyle w:val="Spistreci2"/>
            <w:tabs>
              <w:tab w:val="right" w:leader="dot" w:pos="9062"/>
            </w:tabs>
            <w:rPr>
              <w:rFonts w:eastAsiaTheme="minorEastAsia"/>
              <w:noProof/>
              <w:lang w:eastAsia="pl-PL"/>
            </w:rPr>
          </w:pPr>
          <w:hyperlink w:anchor="_Toc130204986" w:history="1">
            <w:r w:rsidR="00FC26F3" w:rsidRPr="000D6D41">
              <w:rPr>
                <w:rStyle w:val="Hipercze"/>
                <w:noProof/>
              </w:rPr>
              <w:t>1.1 Uwarunkowania prawne i metodyka opracowania strategii</w:t>
            </w:r>
            <w:r w:rsidR="00FC26F3">
              <w:rPr>
                <w:noProof/>
                <w:webHidden/>
              </w:rPr>
              <w:tab/>
            </w:r>
            <w:r w:rsidR="00FC26F3">
              <w:rPr>
                <w:noProof/>
                <w:webHidden/>
              </w:rPr>
              <w:fldChar w:fldCharType="begin"/>
            </w:r>
            <w:r w:rsidR="00FC26F3">
              <w:rPr>
                <w:noProof/>
                <w:webHidden/>
              </w:rPr>
              <w:instrText xml:space="preserve"> PAGEREF _Toc130204986 \h </w:instrText>
            </w:r>
            <w:r w:rsidR="00FC26F3">
              <w:rPr>
                <w:noProof/>
                <w:webHidden/>
              </w:rPr>
            </w:r>
            <w:r w:rsidR="00FC26F3">
              <w:rPr>
                <w:noProof/>
                <w:webHidden/>
              </w:rPr>
              <w:fldChar w:fldCharType="separate"/>
            </w:r>
            <w:r>
              <w:rPr>
                <w:noProof/>
                <w:webHidden/>
              </w:rPr>
              <w:t>6</w:t>
            </w:r>
            <w:r w:rsidR="00FC26F3">
              <w:rPr>
                <w:noProof/>
                <w:webHidden/>
              </w:rPr>
              <w:fldChar w:fldCharType="end"/>
            </w:r>
          </w:hyperlink>
        </w:p>
        <w:p w14:paraId="07CFC546" w14:textId="77777777" w:rsidR="00FC26F3" w:rsidRDefault="004F50AC">
          <w:pPr>
            <w:pStyle w:val="Spistreci3"/>
            <w:tabs>
              <w:tab w:val="right" w:leader="dot" w:pos="9062"/>
            </w:tabs>
            <w:rPr>
              <w:rFonts w:eastAsiaTheme="minorEastAsia"/>
              <w:noProof/>
              <w:lang w:eastAsia="pl-PL"/>
            </w:rPr>
          </w:pPr>
          <w:hyperlink w:anchor="_Toc130204987" w:history="1">
            <w:r w:rsidR="00FC26F3" w:rsidRPr="000D6D41">
              <w:rPr>
                <w:rStyle w:val="Hipercze"/>
                <w:noProof/>
              </w:rPr>
              <w:t>1.1.1 Podstawa prawna</w:t>
            </w:r>
            <w:r w:rsidR="00FC26F3">
              <w:rPr>
                <w:noProof/>
                <w:webHidden/>
              </w:rPr>
              <w:tab/>
            </w:r>
            <w:r w:rsidR="00FC26F3">
              <w:rPr>
                <w:noProof/>
                <w:webHidden/>
              </w:rPr>
              <w:fldChar w:fldCharType="begin"/>
            </w:r>
            <w:r w:rsidR="00FC26F3">
              <w:rPr>
                <w:noProof/>
                <w:webHidden/>
              </w:rPr>
              <w:instrText xml:space="preserve"> PAGEREF _Toc130204987 \h </w:instrText>
            </w:r>
            <w:r w:rsidR="00FC26F3">
              <w:rPr>
                <w:noProof/>
                <w:webHidden/>
              </w:rPr>
            </w:r>
            <w:r w:rsidR="00FC26F3">
              <w:rPr>
                <w:noProof/>
                <w:webHidden/>
              </w:rPr>
              <w:fldChar w:fldCharType="separate"/>
            </w:r>
            <w:r>
              <w:rPr>
                <w:noProof/>
                <w:webHidden/>
              </w:rPr>
              <w:t>6</w:t>
            </w:r>
            <w:r w:rsidR="00FC26F3">
              <w:rPr>
                <w:noProof/>
                <w:webHidden/>
              </w:rPr>
              <w:fldChar w:fldCharType="end"/>
            </w:r>
          </w:hyperlink>
        </w:p>
        <w:p w14:paraId="48CFB0AC" w14:textId="77777777" w:rsidR="00FC26F3" w:rsidRDefault="004F50AC">
          <w:pPr>
            <w:pStyle w:val="Spistreci3"/>
            <w:tabs>
              <w:tab w:val="right" w:leader="dot" w:pos="9062"/>
            </w:tabs>
            <w:rPr>
              <w:rFonts w:eastAsiaTheme="minorEastAsia"/>
              <w:noProof/>
              <w:lang w:eastAsia="pl-PL"/>
            </w:rPr>
          </w:pPr>
          <w:hyperlink w:anchor="_Toc130204988" w:history="1">
            <w:r w:rsidR="00FC26F3" w:rsidRPr="000D6D41">
              <w:rPr>
                <w:rStyle w:val="Hipercze"/>
                <w:noProof/>
              </w:rPr>
              <w:t>1.1.2 Metodyka opracowania strategii</w:t>
            </w:r>
            <w:r w:rsidR="00FC26F3">
              <w:rPr>
                <w:noProof/>
                <w:webHidden/>
              </w:rPr>
              <w:tab/>
            </w:r>
            <w:r w:rsidR="00FC26F3">
              <w:rPr>
                <w:noProof/>
                <w:webHidden/>
              </w:rPr>
              <w:fldChar w:fldCharType="begin"/>
            </w:r>
            <w:r w:rsidR="00FC26F3">
              <w:rPr>
                <w:noProof/>
                <w:webHidden/>
              </w:rPr>
              <w:instrText xml:space="preserve"> PAGEREF _Toc130204988 \h </w:instrText>
            </w:r>
            <w:r w:rsidR="00FC26F3">
              <w:rPr>
                <w:noProof/>
                <w:webHidden/>
              </w:rPr>
            </w:r>
            <w:r w:rsidR="00FC26F3">
              <w:rPr>
                <w:noProof/>
                <w:webHidden/>
              </w:rPr>
              <w:fldChar w:fldCharType="separate"/>
            </w:r>
            <w:r>
              <w:rPr>
                <w:noProof/>
                <w:webHidden/>
              </w:rPr>
              <w:t>6</w:t>
            </w:r>
            <w:r w:rsidR="00FC26F3">
              <w:rPr>
                <w:noProof/>
                <w:webHidden/>
              </w:rPr>
              <w:fldChar w:fldCharType="end"/>
            </w:r>
          </w:hyperlink>
        </w:p>
        <w:p w14:paraId="62B990B2" w14:textId="77777777" w:rsidR="00FC26F3" w:rsidRDefault="004F50AC">
          <w:pPr>
            <w:pStyle w:val="Spistreci2"/>
            <w:tabs>
              <w:tab w:val="right" w:leader="dot" w:pos="9062"/>
            </w:tabs>
            <w:rPr>
              <w:rFonts w:eastAsiaTheme="minorEastAsia"/>
              <w:noProof/>
              <w:lang w:eastAsia="pl-PL"/>
            </w:rPr>
          </w:pPr>
          <w:hyperlink w:anchor="_Toc130204989" w:history="1">
            <w:r w:rsidR="00FC26F3" w:rsidRPr="000D6D41">
              <w:rPr>
                <w:rStyle w:val="Hipercze"/>
                <w:noProof/>
              </w:rPr>
              <w:t>1.2 Komplementarność z innymi dokumentami planistycznymi</w:t>
            </w:r>
            <w:r w:rsidR="00FC26F3">
              <w:rPr>
                <w:noProof/>
                <w:webHidden/>
              </w:rPr>
              <w:tab/>
            </w:r>
            <w:r w:rsidR="00FC26F3">
              <w:rPr>
                <w:noProof/>
                <w:webHidden/>
              </w:rPr>
              <w:fldChar w:fldCharType="begin"/>
            </w:r>
            <w:r w:rsidR="00FC26F3">
              <w:rPr>
                <w:noProof/>
                <w:webHidden/>
              </w:rPr>
              <w:instrText xml:space="preserve"> PAGEREF _Toc130204989 \h </w:instrText>
            </w:r>
            <w:r w:rsidR="00FC26F3">
              <w:rPr>
                <w:noProof/>
                <w:webHidden/>
              </w:rPr>
            </w:r>
            <w:r w:rsidR="00FC26F3">
              <w:rPr>
                <w:noProof/>
                <w:webHidden/>
              </w:rPr>
              <w:fldChar w:fldCharType="separate"/>
            </w:r>
            <w:r>
              <w:rPr>
                <w:noProof/>
                <w:webHidden/>
              </w:rPr>
              <w:t>9</w:t>
            </w:r>
            <w:r w:rsidR="00FC26F3">
              <w:rPr>
                <w:noProof/>
                <w:webHidden/>
              </w:rPr>
              <w:fldChar w:fldCharType="end"/>
            </w:r>
          </w:hyperlink>
        </w:p>
        <w:p w14:paraId="03F0F12E" w14:textId="77777777" w:rsidR="00FC26F3" w:rsidRDefault="004F50AC">
          <w:pPr>
            <w:pStyle w:val="Spistreci2"/>
            <w:tabs>
              <w:tab w:val="right" w:leader="dot" w:pos="9062"/>
            </w:tabs>
            <w:rPr>
              <w:rFonts w:eastAsiaTheme="minorEastAsia"/>
              <w:noProof/>
              <w:lang w:eastAsia="pl-PL"/>
            </w:rPr>
          </w:pPr>
          <w:hyperlink w:anchor="_Toc130204990" w:history="1">
            <w:r w:rsidR="00FC26F3" w:rsidRPr="000D6D41">
              <w:rPr>
                <w:rStyle w:val="Hipercze"/>
                <w:noProof/>
              </w:rPr>
              <w:t>1.3 OSI w strategii rozwoju województwa a zakres planowanych działań</w:t>
            </w:r>
            <w:r w:rsidR="00FC26F3">
              <w:rPr>
                <w:noProof/>
                <w:webHidden/>
              </w:rPr>
              <w:tab/>
            </w:r>
            <w:r w:rsidR="00FC26F3">
              <w:rPr>
                <w:noProof/>
                <w:webHidden/>
              </w:rPr>
              <w:fldChar w:fldCharType="begin"/>
            </w:r>
            <w:r w:rsidR="00FC26F3">
              <w:rPr>
                <w:noProof/>
                <w:webHidden/>
              </w:rPr>
              <w:instrText xml:space="preserve"> PAGEREF _Toc130204990 \h </w:instrText>
            </w:r>
            <w:r w:rsidR="00FC26F3">
              <w:rPr>
                <w:noProof/>
                <w:webHidden/>
              </w:rPr>
            </w:r>
            <w:r w:rsidR="00FC26F3">
              <w:rPr>
                <w:noProof/>
                <w:webHidden/>
              </w:rPr>
              <w:fldChar w:fldCharType="separate"/>
            </w:r>
            <w:r>
              <w:rPr>
                <w:noProof/>
                <w:webHidden/>
              </w:rPr>
              <w:t>17</w:t>
            </w:r>
            <w:r w:rsidR="00FC26F3">
              <w:rPr>
                <w:noProof/>
                <w:webHidden/>
              </w:rPr>
              <w:fldChar w:fldCharType="end"/>
            </w:r>
          </w:hyperlink>
        </w:p>
        <w:p w14:paraId="4D61367F" w14:textId="77777777" w:rsidR="00FC26F3" w:rsidRDefault="004F50AC">
          <w:pPr>
            <w:pStyle w:val="Spistreci2"/>
            <w:tabs>
              <w:tab w:val="right" w:leader="dot" w:pos="9062"/>
            </w:tabs>
            <w:rPr>
              <w:rFonts w:eastAsiaTheme="minorEastAsia"/>
              <w:noProof/>
              <w:lang w:eastAsia="pl-PL"/>
            </w:rPr>
          </w:pPr>
          <w:hyperlink w:anchor="_Toc130204991" w:history="1">
            <w:r w:rsidR="00FC26F3" w:rsidRPr="000D6D41">
              <w:rPr>
                <w:rStyle w:val="Hipercze"/>
                <w:noProof/>
              </w:rPr>
              <w:t>1.4 Model struktury funkcjonalno-przestrzennej miasta</w:t>
            </w:r>
            <w:r w:rsidR="00FC26F3">
              <w:rPr>
                <w:noProof/>
                <w:webHidden/>
              </w:rPr>
              <w:tab/>
            </w:r>
            <w:r w:rsidR="00FC26F3">
              <w:rPr>
                <w:noProof/>
                <w:webHidden/>
              </w:rPr>
              <w:fldChar w:fldCharType="begin"/>
            </w:r>
            <w:r w:rsidR="00FC26F3">
              <w:rPr>
                <w:noProof/>
                <w:webHidden/>
              </w:rPr>
              <w:instrText xml:space="preserve"> PAGEREF _Toc130204991 \h </w:instrText>
            </w:r>
            <w:r w:rsidR="00FC26F3">
              <w:rPr>
                <w:noProof/>
                <w:webHidden/>
              </w:rPr>
            </w:r>
            <w:r w:rsidR="00FC26F3">
              <w:rPr>
                <w:noProof/>
                <w:webHidden/>
              </w:rPr>
              <w:fldChar w:fldCharType="separate"/>
            </w:r>
            <w:r>
              <w:rPr>
                <w:noProof/>
                <w:webHidden/>
              </w:rPr>
              <w:t>25</w:t>
            </w:r>
            <w:r w:rsidR="00FC26F3">
              <w:rPr>
                <w:noProof/>
                <w:webHidden/>
              </w:rPr>
              <w:fldChar w:fldCharType="end"/>
            </w:r>
          </w:hyperlink>
        </w:p>
        <w:p w14:paraId="2574763D" w14:textId="77777777" w:rsidR="00FC26F3" w:rsidRDefault="004F50AC">
          <w:pPr>
            <w:pStyle w:val="Spistreci2"/>
            <w:tabs>
              <w:tab w:val="right" w:leader="dot" w:pos="9062"/>
            </w:tabs>
            <w:rPr>
              <w:rFonts w:eastAsiaTheme="minorEastAsia"/>
              <w:noProof/>
              <w:lang w:eastAsia="pl-PL"/>
            </w:rPr>
          </w:pPr>
          <w:hyperlink w:anchor="_Toc130204992" w:history="1">
            <w:r w:rsidR="00FC26F3" w:rsidRPr="000D6D41">
              <w:rPr>
                <w:rStyle w:val="Hipercze"/>
                <w:noProof/>
              </w:rPr>
              <w:t>1.5 Wnioski z diagnozy, w tym z badań społecznych</w:t>
            </w:r>
            <w:r w:rsidR="00FC26F3">
              <w:rPr>
                <w:noProof/>
                <w:webHidden/>
              </w:rPr>
              <w:tab/>
            </w:r>
            <w:r w:rsidR="00FC26F3">
              <w:rPr>
                <w:noProof/>
                <w:webHidden/>
              </w:rPr>
              <w:fldChar w:fldCharType="begin"/>
            </w:r>
            <w:r w:rsidR="00FC26F3">
              <w:rPr>
                <w:noProof/>
                <w:webHidden/>
              </w:rPr>
              <w:instrText xml:space="preserve"> PAGEREF _Toc130204992 \h </w:instrText>
            </w:r>
            <w:r w:rsidR="00FC26F3">
              <w:rPr>
                <w:noProof/>
                <w:webHidden/>
              </w:rPr>
            </w:r>
            <w:r w:rsidR="00FC26F3">
              <w:rPr>
                <w:noProof/>
                <w:webHidden/>
              </w:rPr>
              <w:fldChar w:fldCharType="separate"/>
            </w:r>
            <w:r>
              <w:rPr>
                <w:noProof/>
                <w:webHidden/>
              </w:rPr>
              <w:t>31</w:t>
            </w:r>
            <w:r w:rsidR="00FC26F3">
              <w:rPr>
                <w:noProof/>
                <w:webHidden/>
              </w:rPr>
              <w:fldChar w:fldCharType="end"/>
            </w:r>
          </w:hyperlink>
        </w:p>
        <w:p w14:paraId="7FE8BC4D" w14:textId="77777777" w:rsidR="00FC26F3" w:rsidRDefault="004F50AC">
          <w:pPr>
            <w:pStyle w:val="Spistreci2"/>
            <w:tabs>
              <w:tab w:val="right" w:leader="dot" w:pos="9062"/>
            </w:tabs>
            <w:rPr>
              <w:rFonts w:eastAsiaTheme="minorEastAsia"/>
              <w:noProof/>
              <w:lang w:eastAsia="pl-PL"/>
            </w:rPr>
          </w:pPr>
          <w:hyperlink w:anchor="_Toc130204993" w:history="1">
            <w:r w:rsidR="00FC26F3" w:rsidRPr="000D6D41">
              <w:rPr>
                <w:rStyle w:val="Hipercze"/>
                <w:noProof/>
              </w:rPr>
              <w:t>1.6 Analiza SWOT</w:t>
            </w:r>
            <w:r w:rsidR="00FC26F3">
              <w:rPr>
                <w:noProof/>
                <w:webHidden/>
              </w:rPr>
              <w:tab/>
            </w:r>
            <w:r w:rsidR="00FC26F3">
              <w:rPr>
                <w:noProof/>
                <w:webHidden/>
              </w:rPr>
              <w:fldChar w:fldCharType="begin"/>
            </w:r>
            <w:r w:rsidR="00FC26F3">
              <w:rPr>
                <w:noProof/>
                <w:webHidden/>
              </w:rPr>
              <w:instrText xml:space="preserve"> PAGEREF _Toc130204993 \h </w:instrText>
            </w:r>
            <w:r w:rsidR="00FC26F3">
              <w:rPr>
                <w:noProof/>
                <w:webHidden/>
              </w:rPr>
            </w:r>
            <w:r w:rsidR="00FC26F3">
              <w:rPr>
                <w:noProof/>
                <w:webHidden/>
              </w:rPr>
              <w:fldChar w:fldCharType="separate"/>
            </w:r>
            <w:r>
              <w:rPr>
                <w:noProof/>
                <w:webHidden/>
              </w:rPr>
              <w:t>38</w:t>
            </w:r>
            <w:r w:rsidR="00FC26F3">
              <w:rPr>
                <w:noProof/>
                <w:webHidden/>
              </w:rPr>
              <w:fldChar w:fldCharType="end"/>
            </w:r>
          </w:hyperlink>
        </w:p>
        <w:p w14:paraId="1E8CD461" w14:textId="77777777" w:rsidR="00FC26F3" w:rsidRDefault="004F50AC">
          <w:pPr>
            <w:pStyle w:val="Spistreci1"/>
            <w:rPr>
              <w:rFonts w:eastAsiaTheme="minorEastAsia"/>
              <w:b w:val="0"/>
              <w:noProof/>
              <w:color w:val="auto"/>
              <w:lang w:eastAsia="pl-PL"/>
            </w:rPr>
          </w:pPr>
          <w:hyperlink w:anchor="_Toc130204994" w:history="1">
            <w:r w:rsidR="00FC26F3" w:rsidRPr="000D6D41">
              <w:rPr>
                <w:rStyle w:val="Hipercze"/>
                <w:noProof/>
              </w:rPr>
              <w:t>2. Założenia planistyczne</w:t>
            </w:r>
            <w:r w:rsidR="00FC26F3">
              <w:rPr>
                <w:noProof/>
                <w:webHidden/>
              </w:rPr>
              <w:tab/>
            </w:r>
            <w:r w:rsidR="00FC26F3">
              <w:rPr>
                <w:noProof/>
                <w:webHidden/>
              </w:rPr>
              <w:fldChar w:fldCharType="begin"/>
            </w:r>
            <w:r w:rsidR="00FC26F3">
              <w:rPr>
                <w:noProof/>
                <w:webHidden/>
              </w:rPr>
              <w:instrText xml:space="preserve"> PAGEREF _Toc130204994 \h </w:instrText>
            </w:r>
            <w:r w:rsidR="00FC26F3">
              <w:rPr>
                <w:noProof/>
                <w:webHidden/>
              </w:rPr>
            </w:r>
            <w:r w:rsidR="00FC26F3">
              <w:rPr>
                <w:noProof/>
                <w:webHidden/>
              </w:rPr>
              <w:fldChar w:fldCharType="separate"/>
            </w:r>
            <w:r>
              <w:rPr>
                <w:noProof/>
                <w:webHidden/>
              </w:rPr>
              <w:t>42</w:t>
            </w:r>
            <w:r w:rsidR="00FC26F3">
              <w:rPr>
                <w:noProof/>
                <w:webHidden/>
              </w:rPr>
              <w:fldChar w:fldCharType="end"/>
            </w:r>
          </w:hyperlink>
        </w:p>
        <w:p w14:paraId="1BBC5133" w14:textId="77777777" w:rsidR="00FC26F3" w:rsidRDefault="004F50AC">
          <w:pPr>
            <w:pStyle w:val="Spistreci2"/>
            <w:tabs>
              <w:tab w:val="right" w:leader="dot" w:pos="9062"/>
            </w:tabs>
            <w:rPr>
              <w:rFonts w:eastAsiaTheme="minorEastAsia"/>
              <w:noProof/>
              <w:lang w:eastAsia="pl-PL"/>
            </w:rPr>
          </w:pPr>
          <w:hyperlink w:anchor="_Toc130204995" w:history="1">
            <w:r w:rsidR="00FC26F3" w:rsidRPr="000D6D41">
              <w:rPr>
                <w:rStyle w:val="Hipercze"/>
                <w:noProof/>
              </w:rPr>
              <w:t>2.1 Wizja i misja rozwoju</w:t>
            </w:r>
            <w:r w:rsidR="00FC26F3">
              <w:rPr>
                <w:noProof/>
                <w:webHidden/>
              </w:rPr>
              <w:tab/>
            </w:r>
            <w:r w:rsidR="00FC26F3">
              <w:rPr>
                <w:noProof/>
                <w:webHidden/>
              </w:rPr>
              <w:fldChar w:fldCharType="begin"/>
            </w:r>
            <w:r w:rsidR="00FC26F3">
              <w:rPr>
                <w:noProof/>
                <w:webHidden/>
              </w:rPr>
              <w:instrText xml:space="preserve"> PAGEREF _Toc130204995 \h </w:instrText>
            </w:r>
            <w:r w:rsidR="00FC26F3">
              <w:rPr>
                <w:noProof/>
                <w:webHidden/>
              </w:rPr>
            </w:r>
            <w:r w:rsidR="00FC26F3">
              <w:rPr>
                <w:noProof/>
                <w:webHidden/>
              </w:rPr>
              <w:fldChar w:fldCharType="separate"/>
            </w:r>
            <w:r>
              <w:rPr>
                <w:noProof/>
                <w:webHidden/>
              </w:rPr>
              <w:t>42</w:t>
            </w:r>
            <w:r w:rsidR="00FC26F3">
              <w:rPr>
                <w:noProof/>
                <w:webHidden/>
              </w:rPr>
              <w:fldChar w:fldCharType="end"/>
            </w:r>
          </w:hyperlink>
        </w:p>
        <w:p w14:paraId="2283E1B4" w14:textId="77777777" w:rsidR="00FC26F3" w:rsidRDefault="004F50AC">
          <w:pPr>
            <w:pStyle w:val="Spistreci2"/>
            <w:tabs>
              <w:tab w:val="right" w:leader="dot" w:pos="9062"/>
            </w:tabs>
            <w:rPr>
              <w:rFonts w:eastAsiaTheme="minorEastAsia"/>
              <w:noProof/>
              <w:lang w:eastAsia="pl-PL"/>
            </w:rPr>
          </w:pPr>
          <w:hyperlink w:anchor="_Toc130204996" w:history="1">
            <w:r w:rsidR="00FC26F3" w:rsidRPr="000D6D41">
              <w:rPr>
                <w:rStyle w:val="Hipercze"/>
                <w:noProof/>
              </w:rPr>
              <w:t>2.2 Cele strategiczne rozwoju w wymiarze społecznym, gospodarczym i przestrzennym</w:t>
            </w:r>
            <w:r w:rsidR="00FC26F3">
              <w:rPr>
                <w:noProof/>
                <w:webHidden/>
              </w:rPr>
              <w:tab/>
            </w:r>
            <w:r w:rsidR="00FC26F3">
              <w:rPr>
                <w:noProof/>
                <w:webHidden/>
              </w:rPr>
              <w:fldChar w:fldCharType="begin"/>
            </w:r>
            <w:r w:rsidR="00FC26F3">
              <w:rPr>
                <w:noProof/>
                <w:webHidden/>
              </w:rPr>
              <w:instrText xml:space="preserve"> PAGEREF _Toc130204996 \h </w:instrText>
            </w:r>
            <w:r w:rsidR="00FC26F3">
              <w:rPr>
                <w:noProof/>
                <w:webHidden/>
              </w:rPr>
            </w:r>
            <w:r w:rsidR="00FC26F3">
              <w:rPr>
                <w:noProof/>
                <w:webHidden/>
              </w:rPr>
              <w:fldChar w:fldCharType="separate"/>
            </w:r>
            <w:r>
              <w:rPr>
                <w:noProof/>
                <w:webHidden/>
              </w:rPr>
              <w:t>44</w:t>
            </w:r>
            <w:r w:rsidR="00FC26F3">
              <w:rPr>
                <w:noProof/>
                <w:webHidden/>
              </w:rPr>
              <w:fldChar w:fldCharType="end"/>
            </w:r>
          </w:hyperlink>
        </w:p>
        <w:p w14:paraId="38767781" w14:textId="77777777" w:rsidR="00FC26F3" w:rsidRDefault="004F50AC">
          <w:pPr>
            <w:pStyle w:val="Spistreci2"/>
            <w:tabs>
              <w:tab w:val="right" w:leader="dot" w:pos="9062"/>
            </w:tabs>
            <w:rPr>
              <w:rFonts w:eastAsiaTheme="minorEastAsia"/>
              <w:noProof/>
              <w:lang w:eastAsia="pl-PL"/>
            </w:rPr>
          </w:pPr>
          <w:hyperlink w:anchor="_Toc130204997" w:history="1">
            <w:r w:rsidR="00FC26F3" w:rsidRPr="000D6D41">
              <w:rPr>
                <w:rStyle w:val="Hipercze"/>
                <w:noProof/>
              </w:rPr>
              <w:t>2.3 Kierunki działań podejmowanych dla osiągnięcia celów strategicznych</w:t>
            </w:r>
            <w:r w:rsidR="00FC26F3">
              <w:rPr>
                <w:noProof/>
                <w:webHidden/>
              </w:rPr>
              <w:tab/>
            </w:r>
            <w:r w:rsidR="00FC26F3">
              <w:rPr>
                <w:noProof/>
                <w:webHidden/>
              </w:rPr>
              <w:fldChar w:fldCharType="begin"/>
            </w:r>
            <w:r w:rsidR="00FC26F3">
              <w:rPr>
                <w:noProof/>
                <w:webHidden/>
              </w:rPr>
              <w:instrText xml:space="preserve"> PAGEREF _Toc130204997 \h </w:instrText>
            </w:r>
            <w:r w:rsidR="00FC26F3">
              <w:rPr>
                <w:noProof/>
                <w:webHidden/>
              </w:rPr>
            </w:r>
            <w:r w:rsidR="00FC26F3">
              <w:rPr>
                <w:noProof/>
                <w:webHidden/>
              </w:rPr>
              <w:fldChar w:fldCharType="separate"/>
            </w:r>
            <w:r>
              <w:rPr>
                <w:noProof/>
                <w:webHidden/>
              </w:rPr>
              <w:t>51</w:t>
            </w:r>
            <w:r w:rsidR="00FC26F3">
              <w:rPr>
                <w:noProof/>
                <w:webHidden/>
              </w:rPr>
              <w:fldChar w:fldCharType="end"/>
            </w:r>
          </w:hyperlink>
        </w:p>
        <w:p w14:paraId="33D363C9" w14:textId="77777777" w:rsidR="00FC26F3" w:rsidRDefault="004F50AC">
          <w:pPr>
            <w:pStyle w:val="Spistreci2"/>
            <w:tabs>
              <w:tab w:val="right" w:leader="dot" w:pos="9062"/>
            </w:tabs>
            <w:rPr>
              <w:rFonts w:eastAsiaTheme="minorEastAsia"/>
              <w:noProof/>
              <w:lang w:eastAsia="pl-PL"/>
            </w:rPr>
          </w:pPr>
          <w:hyperlink w:anchor="_Toc130204998" w:history="1">
            <w:r w:rsidR="00FC26F3" w:rsidRPr="000D6D41">
              <w:rPr>
                <w:rStyle w:val="Hipercze"/>
                <w:noProof/>
              </w:rPr>
              <w:t>2.4 Schemat ilustrujący założenia planistyczne</w:t>
            </w:r>
            <w:r w:rsidR="00FC26F3">
              <w:rPr>
                <w:noProof/>
                <w:webHidden/>
              </w:rPr>
              <w:tab/>
            </w:r>
            <w:r w:rsidR="00FC26F3">
              <w:rPr>
                <w:noProof/>
                <w:webHidden/>
              </w:rPr>
              <w:fldChar w:fldCharType="begin"/>
            </w:r>
            <w:r w:rsidR="00FC26F3">
              <w:rPr>
                <w:noProof/>
                <w:webHidden/>
              </w:rPr>
              <w:instrText xml:space="preserve"> PAGEREF _Toc130204998 \h </w:instrText>
            </w:r>
            <w:r w:rsidR="00FC26F3">
              <w:rPr>
                <w:noProof/>
                <w:webHidden/>
              </w:rPr>
            </w:r>
            <w:r w:rsidR="00FC26F3">
              <w:rPr>
                <w:noProof/>
                <w:webHidden/>
              </w:rPr>
              <w:fldChar w:fldCharType="separate"/>
            </w:r>
            <w:r>
              <w:rPr>
                <w:noProof/>
                <w:webHidden/>
              </w:rPr>
              <w:t>68</w:t>
            </w:r>
            <w:r w:rsidR="00FC26F3">
              <w:rPr>
                <w:noProof/>
                <w:webHidden/>
              </w:rPr>
              <w:fldChar w:fldCharType="end"/>
            </w:r>
          </w:hyperlink>
        </w:p>
        <w:p w14:paraId="4FA7DA47" w14:textId="77777777" w:rsidR="00FC26F3" w:rsidRDefault="004F50AC">
          <w:pPr>
            <w:pStyle w:val="Spistreci2"/>
            <w:tabs>
              <w:tab w:val="right" w:leader="dot" w:pos="9062"/>
            </w:tabs>
            <w:rPr>
              <w:rFonts w:eastAsiaTheme="minorEastAsia"/>
              <w:noProof/>
              <w:lang w:eastAsia="pl-PL"/>
            </w:rPr>
          </w:pPr>
          <w:hyperlink w:anchor="_Toc130204999" w:history="1">
            <w:r w:rsidR="00FC26F3" w:rsidRPr="000D6D41">
              <w:rPr>
                <w:rStyle w:val="Hipercze"/>
                <w:noProof/>
              </w:rPr>
              <w:t>2.5 Rezultaty planowanych działań</w:t>
            </w:r>
            <w:r w:rsidR="00FC26F3">
              <w:rPr>
                <w:noProof/>
                <w:webHidden/>
              </w:rPr>
              <w:tab/>
            </w:r>
            <w:r w:rsidR="00FC26F3">
              <w:rPr>
                <w:noProof/>
                <w:webHidden/>
              </w:rPr>
              <w:fldChar w:fldCharType="begin"/>
            </w:r>
            <w:r w:rsidR="00FC26F3">
              <w:rPr>
                <w:noProof/>
                <w:webHidden/>
              </w:rPr>
              <w:instrText xml:space="preserve"> PAGEREF _Toc130204999 \h </w:instrText>
            </w:r>
            <w:r w:rsidR="00FC26F3">
              <w:rPr>
                <w:noProof/>
                <w:webHidden/>
              </w:rPr>
            </w:r>
            <w:r w:rsidR="00FC26F3">
              <w:rPr>
                <w:noProof/>
                <w:webHidden/>
              </w:rPr>
              <w:fldChar w:fldCharType="separate"/>
            </w:r>
            <w:r>
              <w:rPr>
                <w:noProof/>
                <w:webHidden/>
              </w:rPr>
              <w:t>69</w:t>
            </w:r>
            <w:r w:rsidR="00FC26F3">
              <w:rPr>
                <w:noProof/>
                <w:webHidden/>
              </w:rPr>
              <w:fldChar w:fldCharType="end"/>
            </w:r>
          </w:hyperlink>
        </w:p>
        <w:p w14:paraId="756DC1D6" w14:textId="77777777" w:rsidR="00FC26F3" w:rsidRDefault="004F50AC">
          <w:pPr>
            <w:pStyle w:val="Spistreci1"/>
            <w:rPr>
              <w:rFonts w:eastAsiaTheme="minorEastAsia"/>
              <w:b w:val="0"/>
              <w:noProof/>
              <w:color w:val="auto"/>
              <w:lang w:eastAsia="pl-PL"/>
            </w:rPr>
          </w:pPr>
          <w:hyperlink w:anchor="_Toc130205000" w:history="1">
            <w:r w:rsidR="00FC26F3" w:rsidRPr="000D6D41">
              <w:rPr>
                <w:rStyle w:val="Hipercze"/>
                <w:noProof/>
              </w:rPr>
              <w:t>3. System wdrażania</w:t>
            </w:r>
            <w:r w:rsidR="00FC26F3">
              <w:rPr>
                <w:noProof/>
                <w:webHidden/>
              </w:rPr>
              <w:tab/>
            </w:r>
            <w:r w:rsidR="00FC26F3">
              <w:rPr>
                <w:noProof/>
                <w:webHidden/>
              </w:rPr>
              <w:fldChar w:fldCharType="begin"/>
            </w:r>
            <w:r w:rsidR="00FC26F3">
              <w:rPr>
                <w:noProof/>
                <w:webHidden/>
              </w:rPr>
              <w:instrText xml:space="preserve"> PAGEREF _Toc130205000 \h </w:instrText>
            </w:r>
            <w:r w:rsidR="00FC26F3">
              <w:rPr>
                <w:noProof/>
                <w:webHidden/>
              </w:rPr>
            </w:r>
            <w:r w:rsidR="00FC26F3">
              <w:rPr>
                <w:noProof/>
                <w:webHidden/>
              </w:rPr>
              <w:fldChar w:fldCharType="separate"/>
            </w:r>
            <w:r>
              <w:rPr>
                <w:noProof/>
                <w:webHidden/>
              </w:rPr>
              <w:t>72</w:t>
            </w:r>
            <w:r w:rsidR="00FC26F3">
              <w:rPr>
                <w:noProof/>
                <w:webHidden/>
              </w:rPr>
              <w:fldChar w:fldCharType="end"/>
            </w:r>
          </w:hyperlink>
        </w:p>
        <w:p w14:paraId="0EB22C1A" w14:textId="77777777" w:rsidR="00FC26F3" w:rsidRDefault="004F50AC">
          <w:pPr>
            <w:pStyle w:val="Spistreci2"/>
            <w:tabs>
              <w:tab w:val="right" w:leader="dot" w:pos="9062"/>
            </w:tabs>
            <w:rPr>
              <w:rFonts w:eastAsiaTheme="minorEastAsia"/>
              <w:noProof/>
              <w:lang w:eastAsia="pl-PL"/>
            </w:rPr>
          </w:pPr>
          <w:hyperlink w:anchor="_Toc130205001" w:history="1">
            <w:r w:rsidR="00FC26F3" w:rsidRPr="000D6D41">
              <w:rPr>
                <w:rStyle w:val="Hipercze"/>
                <w:noProof/>
              </w:rPr>
              <w:t>3.1 Realizacja, monitoring, ewaluacja i aktualizacja strategii</w:t>
            </w:r>
            <w:r w:rsidR="00FC26F3">
              <w:rPr>
                <w:noProof/>
                <w:webHidden/>
              </w:rPr>
              <w:tab/>
            </w:r>
            <w:r w:rsidR="00FC26F3">
              <w:rPr>
                <w:noProof/>
                <w:webHidden/>
              </w:rPr>
              <w:fldChar w:fldCharType="begin"/>
            </w:r>
            <w:r w:rsidR="00FC26F3">
              <w:rPr>
                <w:noProof/>
                <w:webHidden/>
              </w:rPr>
              <w:instrText xml:space="preserve"> PAGEREF _Toc130205001 \h </w:instrText>
            </w:r>
            <w:r w:rsidR="00FC26F3">
              <w:rPr>
                <w:noProof/>
                <w:webHidden/>
              </w:rPr>
            </w:r>
            <w:r w:rsidR="00FC26F3">
              <w:rPr>
                <w:noProof/>
                <w:webHidden/>
              </w:rPr>
              <w:fldChar w:fldCharType="separate"/>
            </w:r>
            <w:r>
              <w:rPr>
                <w:noProof/>
                <w:webHidden/>
              </w:rPr>
              <w:t>72</w:t>
            </w:r>
            <w:r w:rsidR="00FC26F3">
              <w:rPr>
                <w:noProof/>
                <w:webHidden/>
              </w:rPr>
              <w:fldChar w:fldCharType="end"/>
            </w:r>
          </w:hyperlink>
        </w:p>
        <w:p w14:paraId="64529093" w14:textId="77777777" w:rsidR="00FC26F3" w:rsidRDefault="004F50AC">
          <w:pPr>
            <w:pStyle w:val="Spistreci2"/>
            <w:tabs>
              <w:tab w:val="right" w:leader="dot" w:pos="9062"/>
            </w:tabs>
            <w:rPr>
              <w:rFonts w:eastAsiaTheme="minorEastAsia"/>
              <w:noProof/>
              <w:lang w:eastAsia="pl-PL"/>
            </w:rPr>
          </w:pPr>
          <w:hyperlink w:anchor="_Toc130205002" w:history="1">
            <w:r w:rsidR="00FC26F3" w:rsidRPr="000D6D41">
              <w:rPr>
                <w:rStyle w:val="Hipercze"/>
                <w:noProof/>
              </w:rPr>
              <w:t>3.2 Finansowanie strategii</w:t>
            </w:r>
            <w:r w:rsidR="00FC26F3">
              <w:rPr>
                <w:noProof/>
                <w:webHidden/>
              </w:rPr>
              <w:tab/>
            </w:r>
            <w:r w:rsidR="00FC26F3">
              <w:rPr>
                <w:noProof/>
                <w:webHidden/>
              </w:rPr>
              <w:fldChar w:fldCharType="begin"/>
            </w:r>
            <w:r w:rsidR="00FC26F3">
              <w:rPr>
                <w:noProof/>
                <w:webHidden/>
              </w:rPr>
              <w:instrText xml:space="preserve"> PAGEREF _Toc130205002 \h </w:instrText>
            </w:r>
            <w:r w:rsidR="00FC26F3">
              <w:rPr>
                <w:noProof/>
                <w:webHidden/>
              </w:rPr>
            </w:r>
            <w:r w:rsidR="00FC26F3">
              <w:rPr>
                <w:noProof/>
                <w:webHidden/>
              </w:rPr>
              <w:fldChar w:fldCharType="separate"/>
            </w:r>
            <w:r>
              <w:rPr>
                <w:noProof/>
                <w:webHidden/>
              </w:rPr>
              <w:t>74</w:t>
            </w:r>
            <w:r w:rsidR="00FC26F3">
              <w:rPr>
                <w:noProof/>
                <w:webHidden/>
              </w:rPr>
              <w:fldChar w:fldCharType="end"/>
            </w:r>
          </w:hyperlink>
        </w:p>
        <w:p w14:paraId="4E813AE8" w14:textId="77777777" w:rsidR="00FC26F3" w:rsidRDefault="004F50AC">
          <w:pPr>
            <w:pStyle w:val="Spistreci2"/>
            <w:tabs>
              <w:tab w:val="right" w:leader="dot" w:pos="9062"/>
            </w:tabs>
            <w:rPr>
              <w:rFonts w:eastAsiaTheme="minorEastAsia"/>
              <w:noProof/>
              <w:lang w:eastAsia="pl-PL"/>
            </w:rPr>
          </w:pPr>
          <w:hyperlink w:anchor="_Toc130205003" w:history="1">
            <w:r w:rsidR="00FC26F3" w:rsidRPr="000D6D41">
              <w:rPr>
                <w:rStyle w:val="Hipercze"/>
                <w:noProof/>
              </w:rPr>
              <w:t>3.3 Ewaluacja ex-ante</w:t>
            </w:r>
            <w:r w:rsidR="00FC26F3">
              <w:rPr>
                <w:noProof/>
                <w:webHidden/>
              </w:rPr>
              <w:tab/>
            </w:r>
            <w:r w:rsidR="00FC26F3">
              <w:rPr>
                <w:noProof/>
                <w:webHidden/>
              </w:rPr>
              <w:fldChar w:fldCharType="begin"/>
            </w:r>
            <w:r w:rsidR="00FC26F3">
              <w:rPr>
                <w:noProof/>
                <w:webHidden/>
              </w:rPr>
              <w:instrText xml:space="preserve"> PAGEREF _Toc130205003 \h </w:instrText>
            </w:r>
            <w:r w:rsidR="00FC26F3">
              <w:rPr>
                <w:noProof/>
                <w:webHidden/>
              </w:rPr>
            </w:r>
            <w:r w:rsidR="00FC26F3">
              <w:rPr>
                <w:noProof/>
                <w:webHidden/>
              </w:rPr>
              <w:fldChar w:fldCharType="separate"/>
            </w:r>
            <w:r>
              <w:rPr>
                <w:noProof/>
                <w:webHidden/>
              </w:rPr>
              <w:t>75</w:t>
            </w:r>
            <w:r w:rsidR="00FC26F3">
              <w:rPr>
                <w:noProof/>
                <w:webHidden/>
              </w:rPr>
              <w:fldChar w:fldCharType="end"/>
            </w:r>
          </w:hyperlink>
        </w:p>
        <w:p w14:paraId="4EBDB883" w14:textId="77777777" w:rsidR="00FC26F3" w:rsidRDefault="004F50AC">
          <w:pPr>
            <w:pStyle w:val="Spistreci1"/>
            <w:rPr>
              <w:rFonts w:eastAsiaTheme="minorEastAsia"/>
              <w:b w:val="0"/>
              <w:noProof/>
              <w:color w:val="auto"/>
              <w:lang w:eastAsia="pl-PL"/>
            </w:rPr>
          </w:pPr>
          <w:hyperlink w:anchor="_Toc130205004" w:history="1">
            <w:r w:rsidR="00FC26F3" w:rsidRPr="000D6D41">
              <w:rPr>
                <w:rStyle w:val="Hipercze"/>
                <w:noProof/>
              </w:rPr>
              <w:t>Wykaz grafik</w:t>
            </w:r>
            <w:r w:rsidR="00FC26F3">
              <w:rPr>
                <w:noProof/>
                <w:webHidden/>
              </w:rPr>
              <w:tab/>
            </w:r>
            <w:r w:rsidR="00FC26F3">
              <w:rPr>
                <w:noProof/>
                <w:webHidden/>
              </w:rPr>
              <w:fldChar w:fldCharType="begin"/>
            </w:r>
            <w:r w:rsidR="00FC26F3">
              <w:rPr>
                <w:noProof/>
                <w:webHidden/>
              </w:rPr>
              <w:instrText xml:space="preserve"> PAGEREF _Toc130205004 \h </w:instrText>
            </w:r>
            <w:r w:rsidR="00FC26F3">
              <w:rPr>
                <w:noProof/>
                <w:webHidden/>
              </w:rPr>
            </w:r>
            <w:r w:rsidR="00FC26F3">
              <w:rPr>
                <w:noProof/>
                <w:webHidden/>
              </w:rPr>
              <w:fldChar w:fldCharType="separate"/>
            </w:r>
            <w:r>
              <w:rPr>
                <w:noProof/>
                <w:webHidden/>
              </w:rPr>
              <w:t>80</w:t>
            </w:r>
            <w:r w:rsidR="00FC26F3">
              <w:rPr>
                <w:noProof/>
                <w:webHidden/>
              </w:rPr>
              <w:fldChar w:fldCharType="end"/>
            </w:r>
          </w:hyperlink>
        </w:p>
        <w:p w14:paraId="5F5C5873" w14:textId="77777777" w:rsidR="00FC26F3" w:rsidRDefault="004F50AC">
          <w:pPr>
            <w:pStyle w:val="Spistreci1"/>
            <w:rPr>
              <w:rFonts w:eastAsiaTheme="minorEastAsia"/>
              <w:b w:val="0"/>
              <w:noProof/>
              <w:color w:val="auto"/>
              <w:lang w:eastAsia="pl-PL"/>
            </w:rPr>
          </w:pPr>
          <w:hyperlink w:anchor="_Toc130205005" w:history="1">
            <w:r w:rsidR="00FC26F3" w:rsidRPr="000D6D41">
              <w:rPr>
                <w:rStyle w:val="Hipercze"/>
                <w:noProof/>
              </w:rPr>
              <w:t>Wykaz tabel</w:t>
            </w:r>
            <w:r w:rsidR="00FC26F3">
              <w:rPr>
                <w:noProof/>
                <w:webHidden/>
              </w:rPr>
              <w:tab/>
            </w:r>
            <w:r w:rsidR="00FC26F3">
              <w:rPr>
                <w:noProof/>
                <w:webHidden/>
              </w:rPr>
              <w:fldChar w:fldCharType="begin"/>
            </w:r>
            <w:r w:rsidR="00FC26F3">
              <w:rPr>
                <w:noProof/>
                <w:webHidden/>
              </w:rPr>
              <w:instrText xml:space="preserve"> PAGEREF _Toc130205005 \h </w:instrText>
            </w:r>
            <w:r w:rsidR="00FC26F3">
              <w:rPr>
                <w:noProof/>
                <w:webHidden/>
              </w:rPr>
            </w:r>
            <w:r w:rsidR="00FC26F3">
              <w:rPr>
                <w:noProof/>
                <w:webHidden/>
              </w:rPr>
              <w:fldChar w:fldCharType="separate"/>
            </w:r>
            <w:r>
              <w:rPr>
                <w:noProof/>
                <w:webHidden/>
              </w:rPr>
              <w:t>80</w:t>
            </w:r>
            <w:r w:rsidR="00FC26F3">
              <w:rPr>
                <w:noProof/>
                <w:webHidden/>
              </w:rPr>
              <w:fldChar w:fldCharType="end"/>
            </w:r>
          </w:hyperlink>
        </w:p>
        <w:p w14:paraId="74BA0BF7" w14:textId="77777777" w:rsidR="00FC26F3" w:rsidRDefault="004F50AC">
          <w:pPr>
            <w:pStyle w:val="Spistreci1"/>
            <w:rPr>
              <w:rFonts w:eastAsiaTheme="minorEastAsia"/>
              <w:b w:val="0"/>
              <w:noProof/>
              <w:color w:val="auto"/>
              <w:lang w:eastAsia="pl-PL"/>
            </w:rPr>
          </w:pPr>
          <w:hyperlink w:anchor="_Toc130205006" w:history="1">
            <w:r w:rsidR="00FC26F3" w:rsidRPr="000D6D41">
              <w:rPr>
                <w:rStyle w:val="Hipercze"/>
                <w:noProof/>
              </w:rPr>
              <w:t>Załącznik nr 1 Ustalenia i rekomendacje w zakresie kształtowania i prowadzenia polityki przestrzennej w gminie</w:t>
            </w:r>
            <w:r w:rsidR="00FC26F3">
              <w:rPr>
                <w:noProof/>
                <w:webHidden/>
              </w:rPr>
              <w:tab/>
            </w:r>
            <w:r w:rsidR="00FC26F3">
              <w:rPr>
                <w:noProof/>
                <w:webHidden/>
              </w:rPr>
              <w:fldChar w:fldCharType="begin"/>
            </w:r>
            <w:r w:rsidR="00FC26F3">
              <w:rPr>
                <w:noProof/>
                <w:webHidden/>
              </w:rPr>
              <w:instrText xml:space="preserve"> PAGEREF _Toc130205006 \h </w:instrText>
            </w:r>
            <w:r w:rsidR="00FC26F3">
              <w:rPr>
                <w:noProof/>
                <w:webHidden/>
              </w:rPr>
            </w:r>
            <w:r w:rsidR="00FC26F3">
              <w:rPr>
                <w:noProof/>
                <w:webHidden/>
              </w:rPr>
              <w:fldChar w:fldCharType="separate"/>
            </w:r>
            <w:r>
              <w:rPr>
                <w:noProof/>
                <w:webHidden/>
              </w:rPr>
              <w:t>81</w:t>
            </w:r>
            <w:r w:rsidR="00FC26F3">
              <w:rPr>
                <w:noProof/>
                <w:webHidden/>
              </w:rPr>
              <w:fldChar w:fldCharType="end"/>
            </w:r>
          </w:hyperlink>
        </w:p>
        <w:p w14:paraId="2069FAEB" w14:textId="77777777" w:rsidR="00FC26F3" w:rsidRDefault="004F50AC">
          <w:pPr>
            <w:pStyle w:val="Spistreci1"/>
            <w:rPr>
              <w:rFonts w:eastAsiaTheme="minorEastAsia"/>
              <w:b w:val="0"/>
              <w:noProof/>
              <w:color w:val="auto"/>
              <w:lang w:eastAsia="pl-PL"/>
            </w:rPr>
          </w:pPr>
          <w:hyperlink w:anchor="_Toc130205007" w:history="1">
            <w:r w:rsidR="00FC26F3" w:rsidRPr="000D6D41">
              <w:rPr>
                <w:rStyle w:val="Hipercze"/>
                <w:noProof/>
              </w:rPr>
              <w:t>Załącznik nr 2 Mapy ryzyka i zagrożenia powodziowego</w:t>
            </w:r>
            <w:r w:rsidR="00FC26F3">
              <w:rPr>
                <w:noProof/>
                <w:webHidden/>
              </w:rPr>
              <w:tab/>
            </w:r>
            <w:r w:rsidR="00FC26F3">
              <w:rPr>
                <w:noProof/>
                <w:webHidden/>
              </w:rPr>
              <w:fldChar w:fldCharType="begin"/>
            </w:r>
            <w:r w:rsidR="00FC26F3">
              <w:rPr>
                <w:noProof/>
                <w:webHidden/>
              </w:rPr>
              <w:instrText xml:space="preserve"> PAGEREF _Toc130205007 \h </w:instrText>
            </w:r>
            <w:r w:rsidR="00FC26F3">
              <w:rPr>
                <w:noProof/>
                <w:webHidden/>
              </w:rPr>
            </w:r>
            <w:r w:rsidR="00FC26F3">
              <w:rPr>
                <w:noProof/>
                <w:webHidden/>
              </w:rPr>
              <w:fldChar w:fldCharType="separate"/>
            </w:r>
            <w:r>
              <w:rPr>
                <w:noProof/>
                <w:webHidden/>
              </w:rPr>
              <w:t>85</w:t>
            </w:r>
            <w:r w:rsidR="00FC26F3">
              <w:rPr>
                <w:noProof/>
                <w:webHidden/>
              </w:rPr>
              <w:fldChar w:fldCharType="end"/>
            </w:r>
          </w:hyperlink>
        </w:p>
        <w:p w14:paraId="1CCBCA56" w14:textId="77777777" w:rsidR="00FC26F3" w:rsidRDefault="004F50AC">
          <w:pPr>
            <w:pStyle w:val="Spistreci1"/>
            <w:rPr>
              <w:rFonts w:eastAsiaTheme="minorEastAsia"/>
              <w:b w:val="0"/>
              <w:noProof/>
              <w:color w:val="auto"/>
              <w:lang w:eastAsia="pl-PL"/>
            </w:rPr>
          </w:pPr>
          <w:hyperlink w:anchor="_Toc130205008" w:history="1">
            <w:r w:rsidR="00FC26F3" w:rsidRPr="000D6D41">
              <w:rPr>
                <w:rStyle w:val="Hipercze"/>
                <w:noProof/>
              </w:rPr>
              <w:t>Załącznik nr 3 Strategia działania Inicjatywy Czwórmiasto</w:t>
            </w:r>
            <w:r w:rsidR="00FC26F3">
              <w:rPr>
                <w:noProof/>
                <w:webHidden/>
              </w:rPr>
              <w:tab/>
            </w:r>
            <w:r w:rsidR="00FC26F3">
              <w:rPr>
                <w:noProof/>
                <w:webHidden/>
              </w:rPr>
              <w:fldChar w:fldCharType="begin"/>
            </w:r>
            <w:r w:rsidR="00FC26F3">
              <w:rPr>
                <w:noProof/>
                <w:webHidden/>
              </w:rPr>
              <w:instrText xml:space="preserve"> PAGEREF _Toc130205008 \h </w:instrText>
            </w:r>
            <w:r w:rsidR="00FC26F3">
              <w:rPr>
                <w:noProof/>
                <w:webHidden/>
              </w:rPr>
            </w:r>
            <w:r w:rsidR="00FC26F3">
              <w:rPr>
                <w:noProof/>
                <w:webHidden/>
              </w:rPr>
              <w:fldChar w:fldCharType="separate"/>
            </w:r>
            <w:r>
              <w:rPr>
                <w:noProof/>
                <w:webHidden/>
              </w:rPr>
              <w:t>91</w:t>
            </w:r>
            <w:r w:rsidR="00FC26F3">
              <w:rPr>
                <w:noProof/>
                <w:webHidden/>
              </w:rPr>
              <w:fldChar w:fldCharType="end"/>
            </w:r>
          </w:hyperlink>
        </w:p>
        <w:p w14:paraId="5A92AEBF" w14:textId="1243978D" w:rsidR="00CE2C67" w:rsidRPr="002F33C6" w:rsidRDefault="002F33C6" w:rsidP="00DA5FAE">
          <w:pPr>
            <w:rPr>
              <w:rFonts w:cstheme="minorHAnsi"/>
              <w:bCs/>
              <w:color w:val="404040" w:themeColor="text1" w:themeTint="BF"/>
            </w:rPr>
          </w:pPr>
          <w:r w:rsidRPr="002F33C6">
            <w:rPr>
              <w:rFonts w:cstheme="minorHAnsi"/>
              <w:color w:val="404040" w:themeColor="text1" w:themeTint="BF"/>
            </w:rPr>
            <w:fldChar w:fldCharType="end"/>
          </w:r>
        </w:p>
      </w:sdtContent>
    </w:sdt>
    <w:p w14:paraId="4846C495" w14:textId="77777777" w:rsidR="00292070" w:rsidRPr="002F33C6" w:rsidRDefault="00292070" w:rsidP="00CE2C67">
      <w:pPr>
        <w:rPr>
          <w:rFonts w:cstheme="minorHAnsi"/>
          <w:bCs/>
          <w:color w:val="404040" w:themeColor="text1" w:themeTint="BF"/>
        </w:rPr>
      </w:pPr>
      <w:r w:rsidRPr="002F33C6">
        <w:rPr>
          <w:rFonts w:cstheme="minorHAnsi"/>
          <w:color w:val="404040" w:themeColor="text1" w:themeTint="BF"/>
          <w:lang w:eastAsia="pl-PL"/>
        </w:rPr>
        <w:br w:type="page"/>
      </w:r>
    </w:p>
    <w:p w14:paraId="35590D56" w14:textId="77777777" w:rsidR="002F33C6" w:rsidRDefault="002F33C6" w:rsidP="002F33C6">
      <w:pPr>
        <w:keepNext/>
        <w:keepLines/>
        <w:spacing w:after="0"/>
        <w:jc w:val="left"/>
        <w:outlineLvl w:val="0"/>
        <w:rPr>
          <w:rFonts w:eastAsia="Times New Roman" w:cstheme="minorHAnsi"/>
          <w:b/>
          <w:color w:val="076EB3"/>
          <w:sz w:val="32"/>
          <w:szCs w:val="32"/>
        </w:rPr>
        <w:sectPr w:rsidR="002F33C6" w:rsidSect="002F33C6">
          <w:headerReference w:type="even" r:id="rId15"/>
          <w:footerReference w:type="even" r:id="rId16"/>
          <w:pgSz w:w="11906" w:h="16838"/>
          <w:pgMar w:top="1417" w:right="1417" w:bottom="1417" w:left="1417" w:header="397" w:footer="397" w:gutter="0"/>
          <w:cols w:space="708"/>
          <w:docGrid w:linePitch="360"/>
        </w:sectPr>
      </w:pPr>
      <w:bookmarkStart w:id="1" w:name="_Toc123798805"/>
    </w:p>
    <w:bookmarkEnd w:id="1"/>
    <w:p w14:paraId="2F5B61AD" w14:textId="50853403" w:rsidR="002F33C6" w:rsidRDefault="00E710E1" w:rsidP="00A369DC">
      <w:pPr>
        <w:rPr>
          <w:rFonts w:cstheme="minorHAnsi"/>
          <w:noProof/>
          <w:lang w:eastAsia="pl-PL"/>
        </w:rPr>
      </w:pPr>
      <w:r>
        <w:rPr>
          <w:rFonts w:cstheme="minorHAnsi"/>
          <w:noProof/>
          <w:lang w:eastAsia="pl-PL"/>
        </w:rPr>
        <w:drawing>
          <wp:anchor distT="0" distB="0" distL="114300" distR="114300" simplePos="0" relativeHeight="251684864" behindDoc="0" locked="0" layoutInCell="1" allowOverlap="1" wp14:anchorId="4B14410D" wp14:editId="635CC4BD">
            <wp:simplePos x="0" y="0"/>
            <wp:positionH relativeFrom="column">
              <wp:posOffset>-923158</wp:posOffset>
            </wp:positionH>
            <wp:positionV relativeFrom="paragraph">
              <wp:posOffset>-1543050</wp:posOffset>
            </wp:positionV>
            <wp:extent cx="7579360" cy="10937174"/>
            <wp:effectExtent l="0" t="0" r="2540" b="0"/>
            <wp:wrapNone/>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JI_0581.jpg"/>
                    <pic:cNvPicPr/>
                  </pic:nvPicPr>
                  <pic:blipFill rotWithShape="1">
                    <a:blip r:embed="rId17" cstate="print">
                      <a:extLst>
                        <a:ext uri="{28A0092B-C50C-407E-A947-70E740481C1C}">
                          <a14:useLocalDpi xmlns:a14="http://schemas.microsoft.com/office/drawing/2010/main" val="0"/>
                        </a:ext>
                      </a:extLst>
                    </a:blip>
                    <a:srcRect l="26801" r="15332"/>
                    <a:stretch/>
                  </pic:blipFill>
                  <pic:spPr bwMode="auto">
                    <a:xfrm>
                      <a:off x="0" y="0"/>
                      <a:ext cx="7579360" cy="10937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42F640" w14:textId="6CBF41EF" w:rsidR="00A369DC" w:rsidRPr="002F33C6" w:rsidRDefault="00A369DC" w:rsidP="00A369DC">
      <w:pPr>
        <w:rPr>
          <w:rFonts w:cstheme="minorHAnsi"/>
          <w:lang w:eastAsia="pl-PL"/>
        </w:rPr>
      </w:pPr>
    </w:p>
    <w:p w14:paraId="16EDBC5C" w14:textId="77777777" w:rsidR="00A369DC" w:rsidRPr="002F33C6" w:rsidRDefault="00A369DC" w:rsidP="00A369DC">
      <w:pPr>
        <w:rPr>
          <w:rFonts w:cstheme="minorHAnsi"/>
          <w:lang w:eastAsia="pl-PL"/>
        </w:rPr>
      </w:pPr>
    </w:p>
    <w:p w14:paraId="2B6D5463" w14:textId="77777777" w:rsidR="00934636" w:rsidRPr="002F33C6" w:rsidRDefault="00934636">
      <w:pPr>
        <w:spacing w:line="259" w:lineRule="auto"/>
        <w:jc w:val="left"/>
        <w:rPr>
          <w:rFonts w:eastAsiaTheme="majorEastAsia" w:cstheme="minorHAnsi"/>
          <w:b/>
          <w:sz w:val="32"/>
          <w:szCs w:val="32"/>
        </w:rPr>
      </w:pPr>
      <w:r w:rsidRPr="002F33C6">
        <w:rPr>
          <w:rFonts w:cstheme="minorHAnsi"/>
        </w:rPr>
        <w:br w:type="page"/>
      </w:r>
    </w:p>
    <w:p w14:paraId="1A776FBE" w14:textId="77777777" w:rsidR="002F33C6" w:rsidRDefault="002F33C6" w:rsidP="002F33C6">
      <w:pPr>
        <w:pStyle w:val="Nagwek1"/>
        <w:rPr>
          <w:rFonts w:asciiTheme="minorHAnsi" w:hAnsiTheme="minorHAnsi" w:cstheme="minorHAnsi"/>
        </w:rPr>
        <w:sectPr w:rsidR="002F33C6" w:rsidSect="00E710E1">
          <w:pgSz w:w="11907" w:h="16839" w:code="9"/>
          <w:pgMar w:top="1417" w:right="1417" w:bottom="1417" w:left="1417" w:header="397" w:footer="397" w:gutter="0"/>
          <w:cols w:space="708"/>
          <w:docGrid w:linePitch="360"/>
        </w:sectPr>
      </w:pPr>
    </w:p>
    <w:p w14:paraId="4462B0AF" w14:textId="48E600A4" w:rsidR="002F33C6" w:rsidRPr="002F33C6" w:rsidRDefault="002F33C6" w:rsidP="002F33C6">
      <w:pPr>
        <w:keepNext/>
        <w:keepLines/>
        <w:spacing w:after="0"/>
        <w:jc w:val="left"/>
        <w:outlineLvl w:val="0"/>
        <w:rPr>
          <w:rFonts w:eastAsia="Times New Roman" w:cstheme="minorHAnsi"/>
          <w:b/>
          <w:color w:val="076EB3"/>
          <w:sz w:val="32"/>
          <w:szCs w:val="32"/>
        </w:rPr>
      </w:pPr>
      <w:bookmarkStart w:id="2" w:name="_Toc130204984"/>
      <w:r w:rsidRPr="002F33C6">
        <w:rPr>
          <w:rFonts w:eastAsia="Times New Roman" w:cstheme="minorHAnsi"/>
          <w:b/>
          <w:color w:val="076EB3"/>
          <w:sz w:val="32"/>
          <w:szCs w:val="32"/>
        </w:rPr>
        <w:t>Wstęp</w:t>
      </w:r>
      <w:bookmarkEnd w:id="2"/>
    </w:p>
    <w:p w14:paraId="5CC78E0E" w14:textId="143D3A01" w:rsidR="003F4703" w:rsidRDefault="0063336C" w:rsidP="008309C6">
      <w:pPr>
        <w:spacing w:line="276" w:lineRule="auto"/>
        <w:rPr>
          <w:rFonts w:cstheme="minorHAnsi"/>
          <w:lang w:eastAsia="pl-PL"/>
        </w:rPr>
      </w:pPr>
      <w:r w:rsidRPr="0063336C">
        <w:rPr>
          <w:rFonts w:cstheme="minorHAnsi"/>
          <w:lang w:eastAsia="pl-PL"/>
        </w:rPr>
        <w:t xml:space="preserve">Stalowa Wola to jedno z najmłodszych polskich miast, </w:t>
      </w:r>
      <w:r>
        <w:rPr>
          <w:rFonts w:cstheme="minorHAnsi"/>
          <w:lang w:eastAsia="pl-PL"/>
        </w:rPr>
        <w:t xml:space="preserve">które </w:t>
      </w:r>
      <w:r w:rsidRPr="002F33C6">
        <w:rPr>
          <w:rFonts w:cstheme="minorHAnsi"/>
          <w:bCs/>
          <w:noProof/>
          <w:lang w:eastAsia="pl-PL"/>
        </w:rPr>
        <w:t>czerpie z bogatego dziedzictwa i tradycji przemysłowych</w:t>
      </w:r>
      <w:r>
        <w:rPr>
          <w:rFonts w:cstheme="minorHAnsi"/>
          <w:bCs/>
          <w:noProof/>
          <w:lang w:eastAsia="pl-PL"/>
        </w:rPr>
        <w:t xml:space="preserve"> Centralnego Okręgu Przemysłowego, stawiają</w:t>
      </w:r>
      <w:r w:rsidR="006A0E5F">
        <w:rPr>
          <w:rFonts w:cstheme="minorHAnsi"/>
          <w:bCs/>
          <w:noProof/>
          <w:lang w:eastAsia="pl-PL"/>
        </w:rPr>
        <w:t>c</w:t>
      </w:r>
      <w:r>
        <w:rPr>
          <w:rFonts w:cstheme="minorHAnsi"/>
          <w:bCs/>
          <w:noProof/>
          <w:lang w:eastAsia="pl-PL"/>
        </w:rPr>
        <w:t xml:space="preserve"> przy tym na stały, wielokierunkowy </w:t>
      </w:r>
      <w:r w:rsidR="00BD4484">
        <w:rPr>
          <w:rFonts w:cstheme="minorHAnsi"/>
          <w:bCs/>
          <w:noProof/>
          <w:lang w:eastAsia="pl-PL"/>
        </w:rPr>
        <w:t>rozwój</w:t>
      </w:r>
      <w:r w:rsidR="006A0E5F">
        <w:rPr>
          <w:rFonts w:cstheme="minorHAnsi"/>
          <w:bCs/>
          <w:noProof/>
          <w:lang w:eastAsia="pl-PL"/>
        </w:rPr>
        <w:t xml:space="preserve"> i </w:t>
      </w:r>
      <w:r w:rsidR="00B0681B">
        <w:rPr>
          <w:rFonts w:cstheme="minorHAnsi"/>
          <w:bCs/>
          <w:noProof/>
          <w:lang w:eastAsia="pl-PL"/>
        </w:rPr>
        <w:t>dbając o nowoczesny</w:t>
      </w:r>
      <w:r w:rsidR="006A0E5F" w:rsidRPr="006A0E5F">
        <w:rPr>
          <w:rFonts w:cstheme="minorHAnsi"/>
          <w:bCs/>
          <w:noProof/>
          <w:lang w:eastAsia="pl-PL"/>
        </w:rPr>
        <w:t xml:space="preserve"> wizerunek</w:t>
      </w:r>
      <w:r w:rsidR="00BD4484">
        <w:rPr>
          <w:rFonts w:cstheme="minorHAnsi"/>
          <w:bCs/>
          <w:noProof/>
          <w:lang w:eastAsia="pl-PL"/>
        </w:rPr>
        <w:t xml:space="preserve">. </w:t>
      </w:r>
      <w:r w:rsidR="00E90C0A">
        <w:rPr>
          <w:rFonts w:cstheme="minorHAnsi"/>
          <w:lang w:eastAsia="pl-PL"/>
        </w:rPr>
        <w:t xml:space="preserve">Zmieniające się </w:t>
      </w:r>
      <w:r w:rsidR="00E90C0A" w:rsidRPr="00E43A1E">
        <w:rPr>
          <w:rFonts w:cstheme="minorHAnsi"/>
          <w:lang w:eastAsia="pl-PL"/>
        </w:rPr>
        <w:t xml:space="preserve">trendy rozwojowe, </w:t>
      </w:r>
      <w:r w:rsidR="00E90C0A">
        <w:rPr>
          <w:rFonts w:cstheme="minorHAnsi"/>
          <w:lang w:eastAsia="pl-PL"/>
        </w:rPr>
        <w:t xml:space="preserve">trudna </w:t>
      </w:r>
      <w:r w:rsidR="00E90C0A" w:rsidRPr="00E43A1E">
        <w:rPr>
          <w:rFonts w:cstheme="minorHAnsi"/>
          <w:lang w:eastAsia="pl-PL"/>
        </w:rPr>
        <w:t>sytuacja geopolityczna i ekonomiczna oraz po</w:t>
      </w:r>
      <w:r w:rsidR="00E90C0A">
        <w:rPr>
          <w:rFonts w:cstheme="minorHAnsi"/>
          <w:lang w:eastAsia="pl-PL"/>
        </w:rPr>
        <w:t xml:space="preserve">stępujące, niekorzystne procesy </w:t>
      </w:r>
      <w:r w:rsidR="00E90C0A" w:rsidRPr="00E43A1E">
        <w:rPr>
          <w:rFonts w:cstheme="minorHAnsi"/>
          <w:lang w:eastAsia="pl-PL"/>
        </w:rPr>
        <w:t>demograficzne wymagają</w:t>
      </w:r>
      <w:r w:rsidR="00E90C0A">
        <w:rPr>
          <w:rFonts w:cstheme="minorHAnsi"/>
          <w:lang w:eastAsia="pl-PL"/>
        </w:rPr>
        <w:t xml:space="preserve"> jednak </w:t>
      </w:r>
      <w:r w:rsidR="006A0E5F">
        <w:rPr>
          <w:rFonts w:cstheme="minorHAnsi"/>
          <w:lang w:eastAsia="pl-PL"/>
        </w:rPr>
        <w:t>sprawnego reagowania i elastyczności w realizacji polityki roz</w:t>
      </w:r>
      <w:r w:rsidR="00B0681B">
        <w:rPr>
          <w:rFonts w:cstheme="minorHAnsi"/>
          <w:lang w:eastAsia="pl-PL"/>
        </w:rPr>
        <w:t>wojowej miasta. W odpowiedzi na </w:t>
      </w:r>
      <w:r w:rsidR="006A0E5F">
        <w:rPr>
          <w:rFonts w:cstheme="minorHAnsi"/>
          <w:lang w:eastAsia="pl-PL"/>
        </w:rPr>
        <w:t>współczesne wyzwania, Stalowa W</w:t>
      </w:r>
      <w:r w:rsidR="003F4703">
        <w:rPr>
          <w:rFonts w:cstheme="minorHAnsi"/>
          <w:lang w:eastAsia="pl-PL"/>
        </w:rPr>
        <w:t xml:space="preserve">ola podjęła się wypracowania i realizacji kompleksowej </w:t>
      </w:r>
      <w:r w:rsidR="003F4703" w:rsidRPr="003F4703">
        <w:rPr>
          <w:rFonts w:cstheme="minorHAnsi"/>
          <w:i/>
          <w:lang w:eastAsia="pl-PL"/>
        </w:rPr>
        <w:t>Strategii Rozwoju Miasta Stalowej Woli na lata 2022-2030</w:t>
      </w:r>
      <w:r w:rsidR="003F4703">
        <w:rPr>
          <w:rFonts w:cstheme="minorHAnsi"/>
          <w:lang w:eastAsia="pl-PL"/>
        </w:rPr>
        <w:t xml:space="preserve">, która stanowi </w:t>
      </w:r>
      <w:r w:rsidR="008F5E9E" w:rsidRPr="008F5E9E">
        <w:rPr>
          <w:rFonts w:cstheme="minorHAnsi"/>
          <w:lang w:eastAsia="pl-PL"/>
        </w:rPr>
        <w:t xml:space="preserve">jeden z kluczowych dokumentów strategicznych. </w:t>
      </w:r>
      <w:r w:rsidR="003F4703">
        <w:rPr>
          <w:rFonts w:cstheme="minorHAnsi"/>
          <w:lang w:eastAsia="pl-PL"/>
        </w:rPr>
        <w:t>Jej z</w:t>
      </w:r>
      <w:r w:rsidR="008F5E9E" w:rsidRPr="008F5E9E">
        <w:rPr>
          <w:rFonts w:cstheme="minorHAnsi"/>
          <w:lang w:eastAsia="pl-PL"/>
        </w:rPr>
        <w:t>ałożenia są podstawą do pode</w:t>
      </w:r>
      <w:r w:rsidR="008F5E9E">
        <w:rPr>
          <w:rFonts w:cstheme="minorHAnsi"/>
          <w:lang w:eastAsia="pl-PL"/>
        </w:rPr>
        <w:t xml:space="preserve">jmowania zintegrowanych działań </w:t>
      </w:r>
      <w:r w:rsidR="008F5E9E" w:rsidRPr="008F5E9E">
        <w:rPr>
          <w:rFonts w:cstheme="minorHAnsi"/>
          <w:lang w:eastAsia="pl-PL"/>
        </w:rPr>
        <w:t xml:space="preserve">w kierunku rozwoju </w:t>
      </w:r>
      <w:r w:rsidR="003F4703">
        <w:rPr>
          <w:rFonts w:cstheme="minorHAnsi"/>
          <w:lang w:eastAsia="pl-PL"/>
        </w:rPr>
        <w:t>miasta</w:t>
      </w:r>
      <w:r w:rsidR="008F5E9E" w:rsidRPr="008F5E9E">
        <w:rPr>
          <w:rFonts w:cstheme="minorHAnsi"/>
          <w:lang w:eastAsia="pl-PL"/>
        </w:rPr>
        <w:t xml:space="preserve"> zarówno pod względem</w:t>
      </w:r>
      <w:r w:rsidR="00DC4594">
        <w:rPr>
          <w:rFonts w:cstheme="minorHAnsi"/>
          <w:lang w:eastAsia="pl-PL"/>
        </w:rPr>
        <w:t xml:space="preserve"> gospodarczym, </w:t>
      </w:r>
      <w:r w:rsidR="008F5E9E">
        <w:rPr>
          <w:rFonts w:cstheme="minorHAnsi"/>
          <w:lang w:eastAsia="pl-PL"/>
        </w:rPr>
        <w:t xml:space="preserve">społecznym, jak </w:t>
      </w:r>
      <w:r w:rsidR="008F5E9E" w:rsidRPr="008F5E9E">
        <w:rPr>
          <w:rFonts w:cstheme="minorHAnsi"/>
          <w:lang w:eastAsia="pl-PL"/>
        </w:rPr>
        <w:t xml:space="preserve">i przestrzennym. </w:t>
      </w:r>
    </w:p>
    <w:p w14:paraId="517FC6A6" w14:textId="0BE3B936" w:rsidR="00DC4594" w:rsidRDefault="008F5E9E" w:rsidP="008309C6">
      <w:pPr>
        <w:spacing w:line="276" w:lineRule="auto"/>
        <w:rPr>
          <w:rFonts w:cstheme="minorHAnsi"/>
          <w:lang w:eastAsia="pl-PL"/>
        </w:rPr>
      </w:pPr>
      <w:r w:rsidRPr="003F4703">
        <w:rPr>
          <w:rFonts w:cstheme="minorHAnsi"/>
          <w:i/>
          <w:lang w:eastAsia="pl-PL"/>
        </w:rPr>
        <w:t>Strategia Rozwoju Miasta Stalowej Woli na lata 2022-2030</w:t>
      </w:r>
      <w:r>
        <w:rPr>
          <w:rFonts w:cstheme="minorHAnsi"/>
          <w:lang w:eastAsia="pl-PL"/>
        </w:rPr>
        <w:t xml:space="preserve"> </w:t>
      </w:r>
      <w:r w:rsidR="00DC4594">
        <w:rPr>
          <w:rFonts w:cstheme="minorHAnsi"/>
          <w:lang w:eastAsia="pl-PL"/>
        </w:rPr>
        <w:t xml:space="preserve">ma na celu wsparcie </w:t>
      </w:r>
      <w:r w:rsidR="00DC4594" w:rsidRPr="00DC4594">
        <w:rPr>
          <w:rFonts w:cstheme="minorHAnsi"/>
          <w:lang w:eastAsia="pl-PL"/>
        </w:rPr>
        <w:t>jednostek samorządu terytorialnego w zarządzaniu strategicznym, gdzie priorytetowymi kierunkami podejmowanych działań będą:</w:t>
      </w:r>
      <w:r w:rsidR="00DC4594">
        <w:rPr>
          <w:rFonts w:cstheme="minorHAnsi"/>
          <w:lang w:eastAsia="pl-PL"/>
        </w:rPr>
        <w:t xml:space="preserve"> </w:t>
      </w:r>
      <w:r w:rsidR="00F279D2" w:rsidRPr="00F279D2">
        <w:rPr>
          <w:rFonts w:cstheme="minorHAnsi"/>
          <w:lang w:eastAsia="pl-PL"/>
        </w:rPr>
        <w:t>praca, mieszkalnictwo i jakość życia</w:t>
      </w:r>
      <w:r w:rsidR="00DC4594">
        <w:rPr>
          <w:rFonts w:cstheme="minorHAnsi"/>
          <w:lang w:eastAsia="pl-PL"/>
        </w:rPr>
        <w:t>.</w:t>
      </w:r>
      <w:r w:rsidR="00DC4594" w:rsidRPr="00DC4594">
        <w:rPr>
          <w:rFonts w:cstheme="minorHAnsi"/>
          <w:lang w:eastAsia="pl-PL"/>
        </w:rPr>
        <w:t xml:space="preserve"> </w:t>
      </w:r>
      <w:r w:rsidR="00DC4594">
        <w:rPr>
          <w:rFonts w:cstheme="minorHAnsi"/>
          <w:lang w:eastAsia="pl-PL"/>
        </w:rPr>
        <w:t xml:space="preserve">Dokument ten powstał, aby </w:t>
      </w:r>
      <w:r>
        <w:rPr>
          <w:rFonts w:cstheme="minorHAnsi"/>
          <w:lang w:eastAsia="pl-PL"/>
        </w:rPr>
        <w:t xml:space="preserve">zapewnić ciągłość </w:t>
      </w:r>
      <w:r w:rsidRPr="008F5E9E">
        <w:rPr>
          <w:rFonts w:cstheme="minorHAnsi"/>
          <w:lang w:eastAsia="pl-PL"/>
        </w:rPr>
        <w:t>rozwoju</w:t>
      </w:r>
      <w:r w:rsidR="00DC4594">
        <w:rPr>
          <w:rFonts w:cstheme="minorHAnsi"/>
          <w:lang w:eastAsia="pl-PL"/>
        </w:rPr>
        <w:t xml:space="preserve"> miasta</w:t>
      </w:r>
      <w:r w:rsidRPr="008F5E9E">
        <w:rPr>
          <w:rFonts w:cstheme="minorHAnsi"/>
          <w:lang w:eastAsia="pl-PL"/>
        </w:rPr>
        <w:t xml:space="preserve"> poprzez realizację szczegółowych celów zmierz</w:t>
      </w:r>
      <w:r>
        <w:rPr>
          <w:rFonts w:cstheme="minorHAnsi"/>
          <w:lang w:eastAsia="pl-PL"/>
        </w:rPr>
        <w:t xml:space="preserve">ających do poprawy </w:t>
      </w:r>
      <w:r w:rsidR="00DC4594">
        <w:rPr>
          <w:rFonts w:cstheme="minorHAnsi"/>
          <w:lang w:eastAsia="pl-PL"/>
        </w:rPr>
        <w:t>jakości życia mieszkańców i </w:t>
      </w:r>
      <w:r w:rsidRPr="008F5E9E">
        <w:rPr>
          <w:rFonts w:cstheme="minorHAnsi"/>
          <w:lang w:eastAsia="pl-PL"/>
        </w:rPr>
        <w:t>tworzenia warunków wzrostu gospod</w:t>
      </w:r>
      <w:r>
        <w:rPr>
          <w:rFonts w:cstheme="minorHAnsi"/>
          <w:lang w:eastAsia="pl-PL"/>
        </w:rPr>
        <w:t xml:space="preserve">arczego. </w:t>
      </w:r>
    </w:p>
    <w:p w14:paraId="12294FD4" w14:textId="44A476FF" w:rsidR="008F5E9E" w:rsidRPr="008F5E9E" w:rsidRDefault="00666E3F" w:rsidP="008309C6">
      <w:pPr>
        <w:spacing w:line="276" w:lineRule="auto"/>
        <w:rPr>
          <w:rFonts w:cstheme="minorHAnsi"/>
          <w:lang w:eastAsia="pl-PL"/>
        </w:rPr>
      </w:pPr>
      <w:r>
        <w:rPr>
          <w:rFonts w:cstheme="minorHAnsi"/>
          <w:lang w:eastAsia="pl-PL"/>
        </w:rPr>
        <w:t>Niniejsza S</w:t>
      </w:r>
      <w:r w:rsidR="008F5E9E" w:rsidRPr="008F5E9E">
        <w:rPr>
          <w:rFonts w:cstheme="minorHAnsi"/>
          <w:lang w:eastAsia="pl-PL"/>
        </w:rPr>
        <w:t>trategia składa się z części diagnostycznej, planistycznej i</w:t>
      </w:r>
      <w:r w:rsidR="008F5E9E">
        <w:rPr>
          <w:rFonts w:cstheme="minorHAnsi"/>
          <w:lang w:eastAsia="pl-PL"/>
        </w:rPr>
        <w:t xml:space="preserve"> wdrożeniowej, które to zostały </w:t>
      </w:r>
      <w:r w:rsidR="008F5E9E" w:rsidRPr="008F5E9E">
        <w:rPr>
          <w:rFonts w:cstheme="minorHAnsi"/>
          <w:lang w:eastAsia="pl-PL"/>
        </w:rPr>
        <w:t>przygotowane na podstawie badań ilościowych i jakościowych ora</w:t>
      </w:r>
      <w:r w:rsidR="008F5E9E">
        <w:rPr>
          <w:rFonts w:cstheme="minorHAnsi"/>
          <w:lang w:eastAsia="pl-PL"/>
        </w:rPr>
        <w:t xml:space="preserve">z analizy dostępnych informacji </w:t>
      </w:r>
      <w:r w:rsidR="008A1022">
        <w:rPr>
          <w:rFonts w:cstheme="minorHAnsi"/>
          <w:lang w:eastAsia="pl-PL"/>
        </w:rPr>
        <w:t>i </w:t>
      </w:r>
      <w:r w:rsidR="008F5E9E" w:rsidRPr="008F5E9E">
        <w:rPr>
          <w:rFonts w:cstheme="minorHAnsi"/>
          <w:lang w:eastAsia="pl-PL"/>
        </w:rPr>
        <w:t xml:space="preserve">danych statystycznych. Opracowanie powstało również w oparciu </w:t>
      </w:r>
      <w:r w:rsidR="008F5E9E">
        <w:rPr>
          <w:rFonts w:cstheme="minorHAnsi"/>
          <w:lang w:eastAsia="pl-PL"/>
        </w:rPr>
        <w:t xml:space="preserve">o zapisy nadrzędnych dokumentów </w:t>
      </w:r>
      <w:r w:rsidR="008F5E9E" w:rsidRPr="008F5E9E">
        <w:rPr>
          <w:rFonts w:cstheme="minorHAnsi"/>
          <w:lang w:eastAsia="pl-PL"/>
        </w:rPr>
        <w:t>strategicznych i planistycznych obowiązujących na szczeblu krajowym i</w:t>
      </w:r>
      <w:r w:rsidR="008F5E9E">
        <w:rPr>
          <w:rFonts w:cstheme="minorHAnsi"/>
          <w:lang w:eastAsia="pl-PL"/>
        </w:rPr>
        <w:t xml:space="preserve"> regionalnym, dzięki czemu jego </w:t>
      </w:r>
      <w:r w:rsidR="008F5E9E" w:rsidRPr="008F5E9E">
        <w:rPr>
          <w:rFonts w:cstheme="minorHAnsi"/>
          <w:lang w:eastAsia="pl-PL"/>
        </w:rPr>
        <w:t xml:space="preserve">założenia wpisują się w politykę rozwojową województwa </w:t>
      </w:r>
      <w:r w:rsidR="003F4703">
        <w:rPr>
          <w:rFonts w:cstheme="minorHAnsi"/>
          <w:lang w:eastAsia="pl-PL"/>
        </w:rPr>
        <w:t>podkarpackiego</w:t>
      </w:r>
      <w:r w:rsidR="008F5E9E" w:rsidRPr="008F5E9E">
        <w:rPr>
          <w:rFonts w:cstheme="minorHAnsi"/>
          <w:lang w:eastAsia="pl-PL"/>
        </w:rPr>
        <w:t xml:space="preserve"> i Polski.</w:t>
      </w:r>
    </w:p>
    <w:p w14:paraId="4D445DBE" w14:textId="541F018C" w:rsidR="008F5E9E" w:rsidRDefault="008F5E9E" w:rsidP="008309C6">
      <w:pPr>
        <w:spacing w:line="276" w:lineRule="auto"/>
        <w:rPr>
          <w:rFonts w:cstheme="minorHAnsi"/>
          <w:lang w:eastAsia="pl-PL"/>
        </w:rPr>
      </w:pPr>
      <w:r w:rsidRPr="008F5E9E">
        <w:rPr>
          <w:rFonts w:cstheme="minorHAnsi"/>
          <w:lang w:eastAsia="pl-PL"/>
        </w:rPr>
        <w:t xml:space="preserve">Prace nad </w:t>
      </w:r>
      <w:r w:rsidR="005B15A4" w:rsidRPr="005B15A4">
        <w:rPr>
          <w:rFonts w:cstheme="minorHAnsi"/>
          <w:lang w:eastAsia="pl-PL"/>
        </w:rPr>
        <w:t>dokumentem</w:t>
      </w:r>
      <w:r w:rsidRPr="005B15A4">
        <w:rPr>
          <w:rFonts w:cstheme="minorHAnsi"/>
          <w:lang w:eastAsia="pl-PL"/>
        </w:rPr>
        <w:t xml:space="preserve"> </w:t>
      </w:r>
      <w:r w:rsidRPr="008F5E9E">
        <w:rPr>
          <w:rFonts w:cstheme="minorHAnsi"/>
          <w:lang w:eastAsia="pl-PL"/>
        </w:rPr>
        <w:t>miały cha</w:t>
      </w:r>
      <w:r>
        <w:rPr>
          <w:rFonts w:cstheme="minorHAnsi"/>
          <w:lang w:eastAsia="pl-PL"/>
        </w:rPr>
        <w:t>rakter partycypacyjno</w:t>
      </w:r>
      <w:r w:rsidR="008A1022">
        <w:rPr>
          <w:rFonts w:cstheme="minorHAnsi"/>
          <w:lang w:eastAsia="pl-PL"/>
        </w:rPr>
        <w:t>-</w:t>
      </w:r>
      <w:r>
        <w:rPr>
          <w:rFonts w:cstheme="minorHAnsi"/>
          <w:lang w:eastAsia="pl-PL"/>
        </w:rPr>
        <w:t xml:space="preserve">ekspercki. </w:t>
      </w:r>
      <w:r w:rsidRPr="008F5E9E">
        <w:rPr>
          <w:rFonts w:cstheme="minorHAnsi"/>
          <w:lang w:eastAsia="pl-PL"/>
        </w:rPr>
        <w:t>W proces tworzenia Strategii zostali zaangażowani mieszkańcy oraz przedstawiciel</w:t>
      </w:r>
      <w:r>
        <w:rPr>
          <w:rFonts w:cstheme="minorHAnsi"/>
          <w:lang w:eastAsia="pl-PL"/>
        </w:rPr>
        <w:t xml:space="preserve">e władz </w:t>
      </w:r>
      <w:r w:rsidR="003F4703">
        <w:rPr>
          <w:rFonts w:cstheme="minorHAnsi"/>
          <w:lang w:eastAsia="pl-PL"/>
        </w:rPr>
        <w:t>samorządu</w:t>
      </w:r>
      <w:r w:rsidR="00A9286C">
        <w:rPr>
          <w:rFonts w:cstheme="minorHAnsi"/>
          <w:lang w:eastAsia="pl-PL"/>
        </w:rPr>
        <w:t xml:space="preserve"> i podmioty zewnętrzne, co </w:t>
      </w:r>
      <w:r w:rsidRPr="008F5E9E">
        <w:rPr>
          <w:rFonts w:cstheme="minorHAnsi"/>
          <w:lang w:eastAsia="pl-PL"/>
        </w:rPr>
        <w:t>pozwoliło na wypracowanie rozw</w:t>
      </w:r>
      <w:r>
        <w:rPr>
          <w:rFonts w:cstheme="minorHAnsi"/>
          <w:lang w:eastAsia="pl-PL"/>
        </w:rPr>
        <w:t xml:space="preserve">iązań odpowiadających potrzebom </w:t>
      </w:r>
      <w:r w:rsidR="00666E3F">
        <w:rPr>
          <w:rFonts w:cstheme="minorHAnsi"/>
          <w:lang w:eastAsia="pl-PL"/>
        </w:rPr>
        <w:t>róż</w:t>
      </w:r>
      <w:r w:rsidRPr="008F5E9E">
        <w:rPr>
          <w:rFonts w:cstheme="minorHAnsi"/>
          <w:lang w:eastAsia="pl-PL"/>
        </w:rPr>
        <w:t>nych grup interesariuszy. Wspólnymi siłami wypracowano misję, z</w:t>
      </w:r>
      <w:r>
        <w:rPr>
          <w:rFonts w:cstheme="minorHAnsi"/>
          <w:lang w:eastAsia="pl-PL"/>
        </w:rPr>
        <w:t xml:space="preserve">godnie z którą </w:t>
      </w:r>
      <w:r w:rsidR="003F4703">
        <w:rPr>
          <w:rFonts w:cstheme="minorHAnsi"/>
          <w:lang w:eastAsia="pl-PL"/>
        </w:rPr>
        <w:t>Stalowa Wola</w:t>
      </w:r>
      <w:r>
        <w:rPr>
          <w:rFonts w:cstheme="minorHAnsi"/>
          <w:lang w:eastAsia="pl-PL"/>
        </w:rPr>
        <w:t xml:space="preserve"> </w:t>
      </w:r>
      <w:r w:rsidRPr="008F5E9E">
        <w:rPr>
          <w:rFonts w:cstheme="minorHAnsi"/>
          <w:lang w:eastAsia="pl-PL"/>
        </w:rPr>
        <w:t>w 2030 roku b</w:t>
      </w:r>
      <w:r w:rsidR="005B15A4">
        <w:rPr>
          <w:rFonts w:cstheme="minorHAnsi"/>
          <w:lang w:eastAsia="pl-PL"/>
        </w:rPr>
        <w:t>ędzie miejscem, w </w:t>
      </w:r>
      <w:r w:rsidRPr="008F5E9E">
        <w:rPr>
          <w:rFonts w:cstheme="minorHAnsi"/>
          <w:lang w:eastAsia="pl-PL"/>
        </w:rPr>
        <w:t>którym dobrze się żyje i które sta</w:t>
      </w:r>
      <w:r>
        <w:rPr>
          <w:rFonts w:cstheme="minorHAnsi"/>
          <w:lang w:eastAsia="pl-PL"/>
        </w:rPr>
        <w:t xml:space="preserve">le przyciąga nowych mieszkańców </w:t>
      </w:r>
      <w:r w:rsidRPr="008F5E9E">
        <w:rPr>
          <w:rFonts w:cstheme="minorHAnsi"/>
          <w:lang w:eastAsia="pl-PL"/>
        </w:rPr>
        <w:t>i inwestorów</w:t>
      </w:r>
      <w:r w:rsidR="00666E3F">
        <w:rPr>
          <w:rFonts w:cstheme="minorHAnsi"/>
          <w:lang w:eastAsia="pl-PL"/>
        </w:rPr>
        <w:t>.</w:t>
      </w:r>
      <w:r w:rsidR="003F4703">
        <w:rPr>
          <w:rFonts w:cstheme="minorHAnsi"/>
          <w:lang w:eastAsia="pl-PL"/>
        </w:rPr>
        <w:t xml:space="preserve"> </w:t>
      </w:r>
    </w:p>
    <w:p w14:paraId="21E18CD7" w14:textId="77777777" w:rsidR="008F5E9E" w:rsidRPr="002F33C6" w:rsidRDefault="008F5E9E" w:rsidP="008F5E9E">
      <w:pPr>
        <w:rPr>
          <w:rFonts w:cstheme="minorHAnsi"/>
          <w:lang w:eastAsia="pl-PL"/>
        </w:rPr>
      </w:pPr>
    </w:p>
    <w:p w14:paraId="395FD75C" w14:textId="5CD5F3FF" w:rsidR="00515C8A" w:rsidRPr="002F33C6" w:rsidRDefault="00E710E1" w:rsidP="008309C6">
      <w:pPr>
        <w:pStyle w:val="Nagwek1"/>
        <w:numPr>
          <w:ilvl w:val="0"/>
          <w:numId w:val="0"/>
        </w:numPr>
        <w:ind w:left="432" w:hanging="432"/>
      </w:pPr>
      <w:r>
        <w:br w:type="page"/>
      </w:r>
      <w:bookmarkStart w:id="3" w:name="_Toc130204985"/>
      <w:r w:rsidR="008309C6">
        <w:t xml:space="preserve">1. </w:t>
      </w:r>
      <w:r w:rsidR="00515C8A" w:rsidRPr="002F33C6">
        <w:t>Uwarunkowania, kontekst i kluczowe ustalenia diagnostyczne</w:t>
      </w:r>
      <w:bookmarkEnd w:id="3"/>
      <w:r w:rsidR="00515C8A" w:rsidRPr="002F33C6">
        <w:t xml:space="preserve"> </w:t>
      </w:r>
    </w:p>
    <w:p w14:paraId="2CD5B845" w14:textId="1B84446B" w:rsidR="00F2055A" w:rsidRPr="002F33C6" w:rsidRDefault="007B4FE6" w:rsidP="002B328A">
      <w:pPr>
        <w:pStyle w:val="Nagwek2"/>
      </w:pPr>
      <w:bookmarkStart w:id="4" w:name="_Toc130204986"/>
      <w:r>
        <w:t xml:space="preserve">1.1 </w:t>
      </w:r>
      <w:r w:rsidR="00790942" w:rsidRPr="002F33C6">
        <w:t>Uwarunkowania prawne</w:t>
      </w:r>
      <w:r w:rsidR="001775C4" w:rsidRPr="002F33C6">
        <w:t xml:space="preserve"> i m</w:t>
      </w:r>
      <w:r w:rsidR="00F2055A" w:rsidRPr="002F33C6">
        <w:t>etodyka opracowania strategii</w:t>
      </w:r>
      <w:bookmarkEnd w:id="4"/>
      <w:r w:rsidR="00F2055A" w:rsidRPr="002F33C6">
        <w:t xml:space="preserve"> </w:t>
      </w:r>
    </w:p>
    <w:p w14:paraId="1E0AEC5C" w14:textId="76A8A3D2" w:rsidR="007A7695" w:rsidRPr="00E710E1" w:rsidRDefault="008309C6" w:rsidP="008309C6">
      <w:pPr>
        <w:pStyle w:val="Nagwek3"/>
        <w:numPr>
          <w:ilvl w:val="0"/>
          <w:numId w:val="0"/>
        </w:numPr>
        <w:ind w:left="720" w:hanging="720"/>
      </w:pPr>
      <w:bookmarkStart w:id="5" w:name="_Toc130204987"/>
      <w:r>
        <w:t xml:space="preserve">1.1.1 </w:t>
      </w:r>
      <w:r w:rsidR="00790942" w:rsidRPr="00E710E1">
        <w:t>Podstawa prawna</w:t>
      </w:r>
      <w:bookmarkEnd w:id="5"/>
      <w:r w:rsidR="00790942" w:rsidRPr="00E710E1">
        <w:t xml:space="preserve"> </w:t>
      </w:r>
    </w:p>
    <w:p w14:paraId="241A4F3A" w14:textId="2F00A204" w:rsidR="00A369DC" w:rsidRPr="002F33C6" w:rsidRDefault="005F562A" w:rsidP="00E710E1">
      <w:pPr>
        <w:tabs>
          <w:tab w:val="left" w:pos="4860"/>
        </w:tabs>
        <w:spacing w:after="0" w:line="276" w:lineRule="auto"/>
        <w:rPr>
          <w:rFonts w:cstheme="minorHAnsi"/>
        </w:rPr>
      </w:pPr>
      <w:r w:rsidRPr="002F33C6">
        <w:rPr>
          <w:rFonts w:cstheme="minorHAnsi"/>
        </w:rPr>
        <w:t>Strukturę</w:t>
      </w:r>
      <w:r w:rsidR="00A369DC" w:rsidRPr="002F33C6">
        <w:rPr>
          <w:rFonts w:cstheme="minorHAnsi"/>
        </w:rPr>
        <w:t xml:space="preserve"> </w:t>
      </w:r>
      <w:r w:rsidR="00A369DC" w:rsidRPr="002F33C6">
        <w:rPr>
          <w:rFonts w:cstheme="minorHAnsi"/>
          <w:i/>
          <w:iCs/>
        </w:rPr>
        <w:t xml:space="preserve">Strategii Rozwoju </w:t>
      </w:r>
      <w:r w:rsidR="00934636" w:rsidRPr="002F33C6">
        <w:rPr>
          <w:rFonts w:cstheme="minorHAnsi"/>
          <w:i/>
          <w:iCs/>
        </w:rPr>
        <w:t>Miasta Stalowej Woli</w:t>
      </w:r>
      <w:r w:rsidR="00A369DC" w:rsidRPr="002F33C6">
        <w:rPr>
          <w:rFonts w:cstheme="minorHAnsi"/>
          <w:i/>
          <w:iCs/>
        </w:rPr>
        <w:t xml:space="preserve"> na lata 202</w:t>
      </w:r>
      <w:r w:rsidR="00395255">
        <w:rPr>
          <w:rFonts w:cstheme="minorHAnsi"/>
          <w:i/>
          <w:iCs/>
        </w:rPr>
        <w:t>2</w:t>
      </w:r>
      <w:r w:rsidR="00A369DC" w:rsidRPr="002F33C6">
        <w:rPr>
          <w:rFonts w:cstheme="minorHAnsi"/>
          <w:i/>
          <w:iCs/>
        </w:rPr>
        <w:t>-2030</w:t>
      </w:r>
      <w:r w:rsidR="00A369DC" w:rsidRPr="002F33C6">
        <w:rPr>
          <w:rFonts w:cstheme="minorHAnsi"/>
        </w:rPr>
        <w:t xml:space="preserve"> </w:t>
      </w:r>
      <w:r w:rsidRPr="002F33C6">
        <w:rPr>
          <w:rFonts w:cstheme="minorHAnsi"/>
        </w:rPr>
        <w:t>warunkuje</w:t>
      </w:r>
      <w:r w:rsidR="00A369DC" w:rsidRPr="002F33C6">
        <w:rPr>
          <w:rFonts w:cstheme="minorHAnsi"/>
        </w:rPr>
        <w:t xml:space="preserve"> ustawa z dnia 8 marca 1990 r. o samorządzie gminnym (Dz.</w:t>
      </w:r>
      <w:r w:rsidR="006F4DCA">
        <w:rPr>
          <w:rFonts w:cstheme="minorHAnsi"/>
        </w:rPr>
        <w:t xml:space="preserve"> </w:t>
      </w:r>
      <w:r w:rsidR="00A369DC" w:rsidRPr="002F33C6">
        <w:rPr>
          <w:rFonts w:cstheme="minorHAnsi"/>
        </w:rPr>
        <w:t xml:space="preserve">U. </w:t>
      </w:r>
      <w:r w:rsidR="00A9286C">
        <w:rPr>
          <w:rFonts w:cstheme="minorHAnsi"/>
        </w:rPr>
        <w:t>z 2023</w:t>
      </w:r>
      <w:r w:rsidRPr="002F33C6">
        <w:rPr>
          <w:rFonts w:cstheme="minorHAnsi"/>
        </w:rPr>
        <w:t xml:space="preserve"> r. poz. </w:t>
      </w:r>
      <w:r w:rsidR="00A9286C">
        <w:rPr>
          <w:rFonts w:cstheme="minorHAnsi"/>
        </w:rPr>
        <w:t>40</w:t>
      </w:r>
      <w:r w:rsidRPr="002F33C6">
        <w:rPr>
          <w:rFonts w:cstheme="minorHAnsi"/>
        </w:rPr>
        <w:t xml:space="preserve"> z późn. zm.</w:t>
      </w:r>
      <w:r w:rsidR="00A369DC" w:rsidRPr="002F33C6">
        <w:rPr>
          <w:rFonts w:cstheme="minorHAnsi"/>
        </w:rPr>
        <w:t>)</w:t>
      </w:r>
      <w:r w:rsidRPr="002F33C6">
        <w:rPr>
          <w:rFonts w:cstheme="minorHAnsi"/>
        </w:rPr>
        <w:t>, która stanowi p</w:t>
      </w:r>
      <w:r w:rsidR="00A369DC" w:rsidRPr="002F33C6">
        <w:rPr>
          <w:rFonts w:cstheme="minorHAnsi"/>
        </w:rPr>
        <w:t xml:space="preserve">odstawę prawną dla niniejszego dokumentu. </w:t>
      </w:r>
      <w:r w:rsidRPr="002F33C6">
        <w:rPr>
          <w:rFonts w:cstheme="minorHAnsi"/>
        </w:rPr>
        <w:t>Zgodnie z jej zapisami,</w:t>
      </w:r>
      <w:r w:rsidR="00A369DC" w:rsidRPr="002F33C6">
        <w:rPr>
          <w:rFonts w:cstheme="minorHAnsi"/>
        </w:rPr>
        <w:t xml:space="preserve"> strategia </w:t>
      </w:r>
      <w:r w:rsidRPr="002F33C6">
        <w:rPr>
          <w:rFonts w:cstheme="minorHAnsi"/>
        </w:rPr>
        <w:t>rozwoju gminy zawiera wnioski z </w:t>
      </w:r>
      <w:r w:rsidR="00A369DC" w:rsidRPr="002F33C6">
        <w:rPr>
          <w:rFonts w:cstheme="minorHAnsi"/>
        </w:rPr>
        <w:t>diagnozy oraz określa</w:t>
      </w:r>
      <w:r w:rsidRPr="002F33C6">
        <w:rPr>
          <w:rFonts w:cstheme="minorHAnsi"/>
        </w:rPr>
        <w:t xml:space="preserve"> w szczególności</w:t>
      </w:r>
      <w:r w:rsidR="00A369DC" w:rsidRPr="002F33C6">
        <w:rPr>
          <w:rFonts w:cstheme="minorHAnsi"/>
        </w:rPr>
        <w:t>:</w:t>
      </w:r>
    </w:p>
    <w:p w14:paraId="205E3AB1" w14:textId="77777777" w:rsidR="00A369DC" w:rsidRPr="002F33C6" w:rsidRDefault="00A369DC" w:rsidP="00E710E1">
      <w:pPr>
        <w:pStyle w:val="Akapitzlist"/>
        <w:numPr>
          <w:ilvl w:val="0"/>
          <w:numId w:val="1"/>
        </w:numPr>
        <w:tabs>
          <w:tab w:val="left" w:pos="4860"/>
        </w:tabs>
        <w:spacing w:after="160" w:line="276" w:lineRule="auto"/>
        <w:rPr>
          <w:rFonts w:cstheme="minorHAnsi"/>
          <w:i/>
        </w:rPr>
      </w:pPr>
      <w:r w:rsidRPr="002F33C6">
        <w:rPr>
          <w:rFonts w:cstheme="minorHAnsi"/>
          <w:i/>
        </w:rPr>
        <w:t>cele strategiczne rozwoju w wymiarze społecznym, gospodarczym i przestrzennym;</w:t>
      </w:r>
    </w:p>
    <w:p w14:paraId="59FE4AE0" w14:textId="77777777" w:rsidR="00A369DC" w:rsidRPr="002F33C6" w:rsidRDefault="00A369DC" w:rsidP="00E710E1">
      <w:pPr>
        <w:pStyle w:val="Akapitzlist"/>
        <w:numPr>
          <w:ilvl w:val="0"/>
          <w:numId w:val="1"/>
        </w:numPr>
        <w:tabs>
          <w:tab w:val="left" w:pos="4860"/>
        </w:tabs>
        <w:spacing w:after="160" w:line="276" w:lineRule="auto"/>
        <w:rPr>
          <w:rFonts w:cstheme="minorHAnsi"/>
          <w:i/>
        </w:rPr>
      </w:pPr>
      <w:r w:rsidRPr="002F33C6">
        <w:rPr>
          <w:rFonts w:cstheme="minorHAnsi"/>
          <w:i/>
        </w:rPr>
        <w:t>kierunki działań podejmowanych dla osiągnięcia celów strategicznych;</w:t>
      </w:r>
    </w:p>
    <w:p w14:paraId="0B8B6485" w14:textId="77777777" w:rsidR="00A369DC" w:rsidRPr="002F33C6" w:rsidRDefault="00A369DC" w:rsidP="00E710E1">
      <w:pPr>
        <w:pStyle w:val="Akapitzlist"/>
        <w:numPr>
          <w:ilvl w:val="0"/>
          <w:numId w:val="1"/>
        </w:numPr>
        <w:tabs>
          <w:tab w:val="left" w:pos="4860"/>
        </w:tabs>
        <w:spacing w:after="160" w:line="276" w:lineRule="auto"/>
        <w:rPr>
          <w:rFonts w:cstheme="minorHAnsi"/>
          <w:i/>
        </w:rPr>
      </w:pPr>
      <w:r w:rsidRPr="002F33C6">
        <w:rPr>
          <w:rFonts w:cstheme="minorHAnsi"/>
          <w:i/>
        </w:rPr>
        <w:t>oczekiwane rezultaty planowanych działań, w tym w wymiarze przestrzennym, oraz wskaźniki ich osiągnięcia;</w:t>
      </w:r>
    </w:p>
    <w:p w14:paraId="7D9C006E" w14:textId="77777777" w:rsidR="00A369DC" w:rsidRPr="002F33C6" w:rsidRDefault="00A369DC" w:rsidP="00E710E1">
      <w:pPr>
        <w:pStyle w:val="Akapitzlist"/>
        <w:numPr>
          <w:ilvl w:val="0"/>
          <w:numId w:val="1"/>
        </w:numPr>
        <w:tabs>
          <w:tab w:val="left" w:pos="4860"/>
        </w:tabs>
        <w:spacing w:after="160" w:line="276" w:lineRule="auto"/>
        <w:rPr>
          <w:rFonts w:cstheme="minorHAnsi"/>
          <w:i/>
        </w:rPr>
      </w:pPr>
      <w:r w:rsidRPr="002F33C6">
        <w:rPr>
          <w:rFonts w:cstheme="minorHAnsi"/>
          <w:i/>
        </w:rPr>
        <w:t>model struktury funkcjonalno-przestrzennej gminy;</w:t>
      </w:r>
    </w:p>
    <w:p w14:paraId="64C96C0D" w14:textId="77777777" w:rsidR="00A369DC" w:rsidRPr="002F33C6" w:rsidRDefault="00A369DC" w:rsidP="00E710E1">
      <w:pPr>
        <w:pStyle w:val="Akapitzlist"/>
        <w:numPr>
          <w:ilvl w:val="0"/>
          <w:numId w:val="1"/>
        </w:numPr>
        <w:tabs>
          <w:tab w:val="left" w:pos="4860"/>
        </w:tabs>
        <w:spacing w:after="160" w:line="276" w:lineRule="auto"/>
        <w:rPr>
          <w:rFonts w:cstheme="minorHAnsi"/>
          <w:i/>
        </w:rPr>
      </w:pPr>
      <w:r w:rsidRPr="002F33C6">
        <w:rPr>
          <w:rFonts w:cstheme="minorHAnsi"/>
          <w:i/>
        </w:rPr>
        <w:t>ustalenia i rekomendacje w zakresie kształtowania i prowadzenia polityki przestrzennej w gminie;</w:t>
      </w:r>
    </w:p>
    <w:p w14:paraId="1E4324BD" w14:textId="55A54F4D" w:rsidR="00A369DC" w:rsidRPr="002F33C6" w:rsidRDefault="00A369DC" w:rsidP="00E710E1">
      <w:pPr>
        <w:pStyle w:val="Akapitzlist"/>
        <w:numPr>
          <w:ilvl w:val="0"/>
          <w:numId w:val="1"/>
        </w:numPr>
        <w:tabs>
          <w:tab w:val="left" w:pos="4860"/>
        </w:tabs>
        <w:spacing w:after="160" w:line="276" w:lineRule="auto"/>
        <w:rPr>
          <w:rFonts w:cstheme="minorHAnsi"/>
          <w:i/>
        </w:rPr>
      </w:pPr>
      <w:r w:rsidRPr="002F33C6">
        <w:rPr>
          <w:rFonts w:cstheme="minorHAnsi"/>
          <w:i/>
        </w:rPr>
        <w:t>obszary strategicznej interwencji określone w strategii rozwoju województwa, o której mowa w art. 11 ust. 1 ustawy z dnia 5 czerwca 1998 r. o samorządzie województwa (</w:t>
      </w:r>
      <w:r w:rsidR="001D1B59" w:rsidRPr="002F33C6">
        <w:rPr>
          <w:rFonts w:cstheme="minorHAnsi"/>
          <w:i/>
        </w:rPr>
        <w:t>Dz. U. z 2020 r. poz. 1668 oraz z 2021 r. poz. 1038 i 1834</w:t>
      </w:r>
      <w:r w:rsidRPr="002F33C6">
        <w:rPr>
          <w:rFonts w:cstheme="minorHAnsi"/>
          <w:i/>
        </w:rPr>
        <w:t>), wraz z zakresem planowanych działań;</w:t>
      </w:r>
    </w:p>
    <w:p w14:paraId="10E51D5C" w14:textId="77777777" w:rsidR="00A369DC" w:rsidRPr="002F33C6" w:rsidRDefault="00A369DC" w:rsidP="00E710E1">
      <w:pPr>
        <w:pStyle w:val="Akapitzlist"/>
        <w:numPr>
          <w:ilvl w:val="0"/>
          <w:numId w:val="1"/>
        </w:numPr>
        <w:tabs>
          <w:tab w:val="left" w:pos="4860"/>
        </w:tabs>
        <w:spacing w:after="160" w:line="276" w:lineRule="auto"/>
        <w:rPr>
          <w:rFonts w:cstheme="minorHAnsi"/>
          <w:i/>
        </w:rPr>
      </w:pPr>
      <w:r w:rsidRPr="002F33C6">
        <w:rPr>
          <w:rFonts w:cstheme="minorHAnsi"/>
          <w:i/>
        </w:rPr>
        <w:t>obszary strategicznej interwencji kluczowe dla gminy, jeżeli takie zidentyfikowano, wraz z zakresem planowanych działań;</w:t>
      </w:r>
    </w:p>
    <w:p w14:paraId="40A41CD3" w14:textId="77777777" w:rsidR="00A369DC" w:rsidRPr="002F33C6" w:rsidRDefault="00A369DC" w:rsidP="00E710E1">
      <w:pPr>
        <w:pStyle w:val="Akapitzlist"/>
        <w:numPr>
          <w:ilvl w:val="0"/>
          <w:numId w:val="1"/>
        </w:numPr>
        <w:tabs>
          <w:tab w:val="left" w:pos="4860"/>
        </w:tabs>
        <w:spacing w:after="160" w:line="276" w:lineRule="auto"/>
        <w:rPr>
          <w:rFonts w:cstheme="minorHAnsi"/>
          <w:i/>
        </w:rPr>
      </w:pPr>
      <w:r w:rsidRPr="002F33C6">
        <w:rPr>
          <w:rFonts w:cstheme="minorHAnsi"/>
          <w:i/>
        </w:rPr>
        <w:t>system realizacji strategii, w tym wytyczne do sporządzania dokumentów wykonawczych;</w:t>
      </w:r>
    </w:p>
    <w:p w14:paraId="72F2B2A6" w14:textId="70177209" w:rsidR="00A369DC" w:rsidRPr="002F33C6" w:rsidRDefault="00A369DC" w:rsidP="00E710E1">
      <w:pPr>
        <w:pStyle w:val="Akapitzlist"/>
        <w:numPr>
          <w:ilvl w:val="0"/>
          <w:numId w:val="1"/>
        </w:numPr>
        <w:tabs>
          <w:tab w:val="left" w:pos="4860"/>
        </w:tabs>
        <w:spacing w:after="160" w:line="276" w:lineRule="auto"/>
        <w:rPr>
          <w:rFonts w:cstheme="minorHAnsi"/>
        </w:rPr>
      </w:pPr>
      <w:r w:rsidRPr="002F33C6">
        <w:rPr>
          <w:rFonts w:cstheme="minorHAnsi"/>
          <w:i/>
        </w:rPr>
        <w:t>ramy finansowe i źródła finansowania</w:t>
      </w:r>
      <w:r w:rsidR="001D1B59" w:rsidRPr="002F33C6">
        <w:rPr>
          <w:rStyle w:val="Odwoanieprzypisudolnego"/>
          <w:rFonts w:cstheme="minorHAnsi"/>
        </w:rPr>
        <w:footnoteReference w:id="1"/>
      </w:r>
      <w:r w:rsidRPr="002F33C6">
        <w:rPr>
          <w:rFonts w:cstheme="minorHAnsi"/>
        </w:rPr>
        <w:t>.</w:t>
      </w:r>
    </w:p>
    <w:p w14:paraId="53C6E737" w14:textId="663CF697" w:rsidR="00A369DC" w:rsidRPr="002F33C6" w:rsidRDefault="001A1141" w:rsidP="00E710E1">
      <w:pPr>
        <w:spacing w:line="276" w:lineRule="auto"/>
        <w:rPr>
          <w:rFonts w:cstheme="minorHAnsi"/>
        </w:rPr>
      </w:pPr>
      <w:r w:rsidRPr="002F33C6">
        <w:rPr>
          <w:rFonts w:cstheme="minorHAnsi"/>
        </w:rPr>
        <w:t>Struktura dokumentu obejmuje wszystkie obligatoryjne elementy, uwzględniając przy tym kwestie społeczne, gospodarcze oraz przestrzenne, które wynikają ze znowelizowanych przepisów. Projekt strategii sporządzany jest w formie tekstowej oraz graficznej, ze szczególnym wskazaniem na model struktury funkcjonalno-przestrzennej, który stanowi ilustrację założeń ukierunkowanej terytorialnie polityki rozwoju lokalnego.</w:t>
      </w:r>
    </w:p>
    <w:p w14:paraId="10A0F842" w14:textId="139AAC3C" w:rsidR="00A369DC" w:rsidRPr="00E710E1" w:rsidRDefault="008309C6" w:rsidP="008309C6">
      <w:pPr>
        <w:pStyle w:val="Nagwek3"/>
        <w:numPr>
          <w:ilvl w:val="0"/>
          <w:numId w:val="0"/>
        </w:numPr>
        <w:ind w:left="720" w:hanging="720"/>
      </w:pPr>
      <w:bookmarkStart w:id="6" w:name="_Toc130204988"/>
      <w:r>
        <w:t xml:space="preserve">1.1.2 </w:t>
      </w:r>
      <w:r w:rsidR="00A369DC" w:rsidRPr="00E710E1">
        <w:t>Metodyka opracowania strategii</w:t>
      </w:r>
      <w:bookmarkEnd w:id="6"/>
    </w:p>
    <w:tbl>
      <w:tblPr>
        <w:tblStyle w:val="Tabela-Siatka"/>
        <w:tblW w:w="9067" w:type="dxa"/>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1382"/>
        <w:gridCol w:w="7685"/>
      </w:tblGrid>
      <w:tr w:rsidR="00625A59" w14:paraId="7A270DE4" w14:textId="5B036156" w:rsidTr="00EE7D08">
        <w:trPr>
          <w:trHeight w:val="20"/>
        </w:trPr>
        <w:tc>
          <w:tcPr>
            <w:tcW w:w="1382" w:type="dxa"/>
            <w:vMerge w:val="restart"/>
            <w:vAlign w:val="center"/>
          </w:tcPr>
          <w:p w14:paraId="2D545E5F" w14:textId="3047BD27" w:rsidR="00625A59" w:rsidRDefault="00625A59" w:rsidP="00E710E1">
            <w:pPr>
              <w:spacing w:before="120" w:after="120" w:line="240" w:lineRule="auto"/>
              <w:rPr>
                <w:rFonts w:cstheme="minorHAnsi"/>
              </w:rPr>
            </w:pPr>
            <w:r>
              <w:rPr>
                <w:noProof/>
                <w:lang w:eastAsia="pl-PL"/>
              </w:rPr>
              <w:drawing>
                <wp:inline distT="0" distB="0" distL="0" distR="0" wp14:anchorId="4B303E3C" wp14:editId="14D05F10">
                  <wp:extent cx="719455" cy="715010"/>
                  <wp:effectExtent l="0" t="0" r="4445" b="8890"/>
                  <wp:docPr id="13" name="Obraz 13"/>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19455" cy="715010"/>
                          </a:xfrm>
                          <a:prstGeom prst="rect">
                            <a:avLst/>
                          </a:prstGeom>
                        </pic:spPr>
                      </pic:pic>
                    </a:graphicData>
                  </a:graphic>
                </wp:inline>
              </w:drawing>
            </w:r>
          </w:p>
        </w:tc>
        <w:tc>
          <w:tcPr>
            <w:tcW w:w="7685" w:type="dxa"/>
            <w:shd w:val="clear" w:color="auto" w:fill="F2F2F2" w:themeFill="background1" w:themeFillShade="F2"/>
            <w:vAlign w:val="center"/>
          </w:tcPr>
          <w:p w14:paraId="2BBA16DB" w14:textId="385186C3" w:rsidR="00625A59" w:rsidRPr="00E710E1" w:rsidRDefault="00625A59" w:rsidP="00EE7D08">
            <w:pPr>
              <w:spacing w:before="60" w:after="60" w:line="240" w:lineRule="auto"/>
              <w:rPr>
                <w:rFonts w:cstheme="minorHAnsi"/>
              </w:rPr>
            </w:pPr>
            <w:r w:rsidRPr="002F33C6">
              <w:rPr>
                <w:rFonts w:cstheme="minorHAnsi"/>
                <w:b/>
                <w:bCs/>
              </w:rPr>
              <w:t>Analiza desk research</w:t>
            </w:r>
          </w:p>
        </w:tc>
      </w:tr>
      <w:tr w:rsidR="00625A59" w14:paraId="6B6DEB10" w14:textId="77777777" w:rsidTr="00EE7D08">
        <w:trPr>
          <w:trHeight w:val="660"/>
        </w:trPr>
        <w:tc>
          <w:tcPr>
            <w:tcW w:w="1382" w:type="dxa"/>
            <w:vMerge/>
            <w:vAlign w:val="center"/>
          </w:tcPr>
          <w:p w14:paraId="7D4945C2" w14:textId="77777777" w:rsidR="00625A59" w:rsidRDefault="00625A59" w:rsidP="00E710E1">
            <w:pPr>
              <w:spacing w:before="120" w:after="120" w:line="240" w:lineRule="auto"/>
              <w:rPr>
                <w:noProof/>
                <w:lang w:eastAsia="pl-PL"/>
              </w:rPr>
            </w:pPr>
          </w:p>
        </w:tc>
        <w:tc>
          <w:tcPr>
            <w:tcW w:w="7685" w:type="dxa"/>
            <w:vAlign w:val="center"/>
          </w:tcPr>
          <w:p w14:paraId="2ABE8E82" w14:textId="3C1F2914" w:rsidR="00625A59" w:rsidRPr="002F33C6" w:rsidRDefault="00625A59" w:rsidP="00E710E1">
            <w:pPr>
              <w:spacing w:before="120" w:after="120" w:line="240" w:lineRule="auto"/>
              <w:rPr>
                <w:rFonts w:cstheme="minorHAnsi"/>
              </w:rPr>
            </w:pPr>
            <w:r w:rsidRPr="002F33C6">
              <w:rPr>
                <w:rFonts w:cstheme="minorHAnsi"/>
              </w:rPr>
              <w:t xml:space="preserve">Analiza desk research polega na gromadzeniu i analizie danych, głównie statystycznych, pochodzących z Banku Danych Lokalnych Głównego Urzędu Statystycznego, Urzędu Miasta Stalowej Woli, Miejskiego Ośrodka Pomocy Społecznej w Stalowej Woli i Powiatowego Urzędu Pracy w Stalowej Woli. Zakres diagnozy obejmował wymiar społeczny, gospodarczy </w:t>
            </w:r>
            <w:r w:rsidR="00EE7D08">
              <w:rPr>
                <w:rFonts w:cstheme="minorHAnsi"/>
              </w:rPr>
              <w:t>i przestrzenny Stalowej Woli, a </w:t>
            </w:r>
            <w:r w:rsidRPr="002F33C6">
              <w:rPr>
                <w:rFonts w:cstheme="minorHAnsi"/>
              </w:rPr>
              <w:t>prace stanowiły podstawę do wypracowania wniosków na temat miasta.</w:t>
            </w:r>
          </w:p>
        </w:tc>
      </w:tr>
      <w:tr w:rsidR="00625A59" w14:paraId="76F98132" w14:textId="1D0B97A4" w:rsidTr="00EE7D08">
        <w:trPr>
          <w:trHeight w:val="414"/>
        </w:trPr>
        <w:tc>
          <w:tcPr>
            <w:tcW w:w="1382" w:type="dxa"/>
            <w:vMerge w:val="restart"/>
            <w:vAlign w:val="center"/>
          </w:tcPr>
          <w:p w14:paraId="474CEC0C" w14:textId="48FD602C" w:rsidR="00625A59" w:rsidRDefault="00625A59" w:rsidP="00E710E1">
            <w:pPr>
              <w:spacing w:before="120" w:after="120" w:line="240" w:lineRule="auto"/>
              <w:rPr>
                <w:rFonts w:cstheme="minorHAnsi"/>
              </w:rPr>
            </w:pPr>
            <w:r>
              <w:rPr>
                <w:noProof/>
                <w:lang w:eastAsia="pl-PL"/>
              </w:rPr>
              <w:drawing>
                <wp:inline distT="0" distB="0" distL="0" distR="0" wp14:anchorId="3B5F5A5E" wp14:editId="541A8E95">
                  <wp:extent cx="719455" cy="716280"/>
                  <wp:effectExtent l="0" t="0" r="4445" b="7620"/>
                  <wp:docPr id="48" name="Obraz 48"/>
                  <wp:cNvGraphicFramePr/>
                  <a:graphic xmlns:a="http://schemas.openxmlformats.org/drawingml/2006/main">
                    <a:graphicData uri="http://schemas.openxmlformats.org/drawingml/2006/picture">
                      <pic:pic xmlns:pic="http://schemas.openxmlformats.org/drawingml/2006/picture">
                        <pic:nvPicPr>
                          <pic:cNvPr id="48" name="Obraz 4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19455" cy="716280"/>
                          </a:xfrm>
                          <a:prstGeom prst="rect">
                            <a:avLst/>
                          </a:prstGeom>
                        </pic:spPr>
                      </pic:pic>
                    </a:graphicData>
                  </a:graphic>
                </wp:inline>
              </w:drawing>
            </w:r>
          </w:p>
        </w:tc>
        <w:tc>
          <w:tcPr>
            <w:tcW w:w="7685" w:type="dxa"/>
            <w:shd w:val="clear" w:color="auto" w:fill="F2F2F2" w:themeFill="background1" w:themeFillShade="F2"/>
            <w:vAlign w:val="center"/>
          </w:tcPr>
          <w:p w14:paraId="60C53E60" w14:textId="7E6F9E77" w:rsidR="00625A59" w:rsidRPr="00E710E1" w:rsidRDefault="00625A59" w:rsidP="00E710E1">
            <w:pPr>
              <w:spacing w:before="120" w:after="120" w:line="240" w:lineRule="auto"/>
              <w:rPr>
                <w:rFonts w:cstheme="minorHAnsi"/>
                <w:b/>
                <w:bCs/>
              </w:rPr>
            </w:pPr>
            <w:r w:rsidRPr="002F33C6">
              <w:rPr>
                <w:rFonts w:cstheme="minorHAnsi"/>
              </w:rPr>
              <w:t xml:space="preserve"> </w:t>
            </w:r>
            <w:r w:rsidRPr="002F33C6">
              <w:rPr>
                <w:rFonts w:cstheme="minorHAnsi"/>
                <w:b/>
                <w:bCs/>
              </w:rPr>
              <w:t>Badania ilościowe i jakościowe</w:t>
            </w:r>
          </w:p>
        </w:tc>
      </w:tr>
      <w:tr w:rsidR="00625A59" w14:paraId="00B76F64" w14:textId="77777777" w:rsidTr="00EE7D08">
        <w:trPr>
          <w:trHeight w:val="2228"/>
        </w:trPr>
        <w:tc>
          <w:tcPr>
            <w:tcW w:w="1382" w:type="dxa"/>
            <w:vMerge/>
            <w:vAlign w:val="center"/>
          </w:tcPr>
          <w:p w14:paraId="43C428BC" w14:textId="77777777" w:rsidR="00625A59" w:rsidRDefault="00625A59" w:rsidP="00E710E1">
            <w:pPr>
              <w:spacing w:before="120" w:after="120" w:line="240" w:lineRule="auto"/>
              <w:rPr>
                <w:rFonts w:cstheme="minorHAnsi"/>
              </w:rPr>
            </w:pPr>
          </w:p>
        </w:tc>
        <w:tc>
          <w:tcPr>
            <w:tcW w:w="7685" w:type="dxa"/>
            <w:vAlign w:val="center"/>
          </w:tcPr>
          <w:p w14:paraId="508E7FC8" w14:textId="3E772B5A" w:rsidR="00625A59" w:rsidRPr="002F33C6" w:rsidRDefault="00625A59" w:rsidP="00E710E1">
            <w:pPr>
              <w:spacing w:before="120" w:after="120" w:line="240" w:lineRule="auto"/>
              <w:rPr>
                <w:rFonts w:cstheme="minorHAnsi"/>
              </w:rPr>
            </w:pPr>
            <w:r w:rsidRPr="002F33C6">
              <w:rPr>
                <w:rFonts w:cstheme="minorHAnsi"/>
              </w:rPr>
              <w:t xml:space="preserve">Badanie ilościowe przeprowadzone na potrzeby Strategii miało charakter badania ankietowego realizowanego techniką ankiety internetowej oraz ankiety papierowej (w formie mieszanej). W badaniu wzięło udział 833 </w:t>
            </w:r>
            <w:r w:rsidR="00EE7D08">
              <w:rPr>
                <w:rFonts w:cstheme="minorHAnsi"/>
              </w:rPr>
              <w:t>mieszkańców Stalowej Woli, a </w:t>
            </w:r>
            <w:r w:rsidRPr="002F33C6">
              <w:rPr>
                <w:rFonts w:cstheme="minorHAnsi"/>
              </w:rPr>
              <w:t xml:space="preserve">jego kluczowym założeniem było rozpoznanie opinii lokalnej społeczności na temat aktualnej sytuacji miasta, dostrzeganych problemów i wskazania propozycji zadań rozwojowych, istotnych z punktu widzenia mieszkańców miasta. </w:t>
            </w:r>
          </w:p>
          <w:p w14:paraId="6E9C640E" w14:textId="05C8F6FF" w:rsidR="00625A59" w:rsidRPr="002F33C6" w:rsidRDefault="00625A59" w:rsidP="00E710E1">
            <w:pPr>
              <w:spacing w:before="120" w:after="120" w:line="240" w:lineRule="auto"/>
              <w:rPr>
                <w:rFonts w:cstheme="minorHAnsi"/>
              </w:rPr>
            </w:pPr>
            <w:r w:rsidRPr="002F33C6">
              <w:rPr>
                <w:rFonts w:cstheme="minorHAnsi"/>
              </w:rPr>
              <w:t>Założeniem badań jakościowych było natomiast pogłębienie informacji na temat funkcjonowania i procesów zachodzących wewnątrz miasta. W tym celu przeprowadzone zostały warsztaty moderowane przez ekspertów, które umożliwiły interakcję i wymianę argumentów między uczestnikami oraz wspólne określenie kluczowych potencjałów i barier rozwojowych miasta.</w:t>
            </w:r>
          </w:p>
        </w:tc>
      </w:tr>
      <w:tr w:rsidR="00625A59" w14:paraId="090049CB" w14:textId="09F6D3E0" w:rsidTr="00EE7D08">
        <w:trPr>
          <w:trHeight w:val="340"/>
        </w:trPr>
        <w:tc>
          <w:tcPr>
            <w:tcW w:w="1382" w:type="dxa"/>
            <w:vMerge w:val="restart"/>
            <w:vAlign w:val="center"/>
          </w:tcPr>
          <w:p w14:paraId="5CDE4962" w14:textId="25E7E4B4" w:rsidR="00625A59" w:rsidRDefault="00EE7D08" w:rsidP="00E710E1">
            <w:pPr>
              <w:spacing w:before="120" w:after="120" w:line="240" w:lineRule="auto"/>
              <w:rPr>
                <w:rFonts w:cstheme="minorHAnsi"/>
              </w:rPr>
            </w:pPr>
            <w:r>
              <w:rPr>
                <w:rFonts w:cstheme="minorHAnsi"/>
                <w:noProof/>
                <w:lang w:eastAsia="pl-PL"/>
              </w:rPr>
              <w:drawing>
                <wp:anchor distT="0" distB="0" distL="114300" distR="114300" simplePos="0" relativeHeight="251685888" behindDoc="0" locked="0" layoutInCell="1" allowOverlap="1" wp14:anchorId="331E6863" wp14:editId="03DA3D4E">
                  <wp:simplePos x="0" y="0"/>
                  <wp:positionH relativeFrom="column">
                    <wp:posOffset>0</wp:posOffset>
                  </wp:positionH>
                  <wp:positionV relativeFrom="paragraph">
                    <wp:posOffset>-276860</wp:posOffset>
                  </wp:positionV>
                  <wp:extent cx="719455" cy="715645"/>
                  <wp:effectExtent l="0" t="0" r="4445" b="8255"/>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izja-0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19455" cy="715645"/>
                          </a:xfrm>
                          <a:prstGeom prst="rect">
                            <a:avLst/>
                          </a:prstGeom>
                        </pic:spPr>
                      </pic:pic>
                    </a:graphicData>
                  </a:graphic>
                  <wp14:sizeRelH relativeFrom="margin">
                    <wp14:pctWidth>0</wp14:pctWidth>
                  </wp14:sizeRelH>
                  <wp14:sizeRelV relativeFrom="margin">
                    <wp14:pctHeight>0</wp14:pctHeight>
                  </wp14:sizeRelV>
                </wp:anchor>
              </w:drawing>
            </w:r>
          </w:p>
        </w:tc>
        <w:tc>
          <w:tcPr>
            <w:tcW w:w="7685" w:type="dxa"/>
            <w:shd w:val="clear" w:color="auto" w:fill="F2F2F2" w:themeFill="background1" w:themeFillShade="F2"/>
            <w:vAlign w:val="center"/>
          </w:tcPr>
          <w:p w14:paraId="5D2AFA89" w14:textId="4186B28D" w:rsidR="00625A59" w:rsidRPr="00E710E1" w:rsidRDefault="00625A59" w:rsidP="00EE7D08">
            <w:pPr>
              <w:spacing w:before="60" w:after="60" w:line="240" w:lineRule="auto"/>
              <w:rPr>
                <w:rFonts w:cstheme="minorHAnsi"/>
                <w:b/>
                <w:bCs/>
              </w:rPr>
            </w:pPr>
            <w:r w:rsidRPr="002F33C6">
              <w:rPr>
                <w:rFonts w:cstheme="minorHAnsi"/>
                <w:b/>
                <w:bCs/>
              </w:rPr>
              <w:t>Opracowanie misji i wizji oraz sfor</w:t>
            </w:r>
            <w:r>
              <w:rPr>
                <w:rFonts w:cstheme="minorHAnsi"/>
                <w:b/>
                <w:bCs/>
              </w:rPr>
              <w:t xml:space="preserve">mułowanie celów strategicznych </w:t>
            </w:r>
          </w:p>
        </w:tc>
      </w:tr>
      <w:tr w:rsidR="00625A59" w14:paraId="4169AA7D" w14:textId="77777777" w:rsidTr="00EE7D08">
        <w:trPr>
          <w:trHeight w:val="1800"/>
        </w:trPr>
        <w:tc>
          <w:tcPr>
            <w:tcW w:w="1382" w:type="dxa"/>
            <w:vMerge/>
            <w:vAlign w:val="center"/>
          </w:tcPr>
          <w:p w14:paraId="79B0666C" w14:textId="77777777" w:rsidR="00625A59" w:rsidRDefault="00625A59" w:rsidP="00E710E1">
            <w:pPr>
              <w:spacing w:before="120" w:after="120" w:line="240" w:lineRule="auto"/>
              <w:rPr>
                <w:rFonts w:cstheme="minorHAnsi"/>
              </w:rPr>
            </w:pPr>
          </w:p>
        </w:tc>
        <w:tc>
          <w:tcPr>
            <w:tcW w:w="7685" w:type="dxa"/>
            <w:vAlign w:val="center"/>
          </w:tcPr>
          <w:p w14:paraId="0E852FD6" w14:textId="77777777" w:rsidR="00625A59" w:rsidRPr="002F33C6" w:rsidRDefault="00625A59" w:rsidP="00E710E1">
            <w:pPr>
              <w:spacing w:before="120" w:after="120" w:line="240" w:lineRule="auto"/>
              <w:rPr>
                <w:rFonts w:cstheme="minorHAnsi"/>
              </w:rPr>
            </w:pPr>
            <w:r w:rsidRPr="002F33C6">
              <w:rPr>
                <w:rFonts w:cstheme="minorHAnsi"/>
              </w:rPr>
              <w:t>Misja określa ogólny kierunek działania oraz uzasadnia przyjęcie konkretnych celów strategicznych. Wizja natomiast opisuje docelowy stan miasta w długookresowej perspektywie (kilku lub kilkunastu lat).</w:t>
            </w:r>
          </w:p>
          <w:p w14:paraId="2B06DD6F" w14:textId="74C9BCD7" w:rsidR="00625A59" w:rsidRPr="002F33C6" w:rsidRDefault="00625A59" w:rsidP="00E710E1">
            <w:pPr>
              <w:spacing w:before="120" w:after="120" w:line="240" w:lineRule="auto"/>
              <w:rPr>
                <w:rFonts w:cstheme="minorHAnsi"/>
              </w:rPr>
            </w:pPr>
            <w:r w:rsidRPr="002F33C6">
              <w:rPr>
                <w:rFonts w:cstheme="minorHAnsi"/>
              </w:rPr>
              <w:t>Cele strategiczne zostały sformułowane na podst</w:t>
            </w:r>
            <w:r w:rsidR="00EE7D08">
              <w:rPr>
                <w:rFonts w:cstheme="minorHAnsi"/>
              </w:rPr>
              <w:t>awie wniosków z diagnozy oraz z </w:t>
            </w:r>
            <w:r w:rsidRPr="002F33C6">
              <w:rPr>
                <w:rFonts w:cstheme="minorHAnsi"/>
              </w:rPr>
              <w:t>uwzględnieniem kluczowych potencjałów Stalowej Woli i barier rozwojowych. Stanowią one przede wszystkim odpowiedź na problemy zidentyfikowane na etapie diagnostycznym, a ich zdefiniowanie pozwala na określenie kierunków działań. Odnoszą się ponadto bezpośrednio do wypracowanej misji i wizji miasta.</w:t>
            </w:r>
          </w:p>
        </w:tc>
      </w:tr>
      <w:tr w:rsidR="00625A59" w14:paraId="40F5B0DA" w14:textId="54DA4285" w:rsidTr="00EE7D08">
        <w:trPr>
          <w:trHeight w:val="397"/>
        </w:trPr>
        <w:tc>
          <w:tcPr>
            <w:tcW w:w="1382" w:type="dxa"/>
            <w:vMerge w:val="restart"/>
            <w:vAlign w:val="center"/>
          </w:tcPr>
          <w:p w14:paraId="6B1BADA9" w14:textId="3A30F854" w:rsidR="00625A59" w:rsidRDefault="00EE7D08" w:rsidP="00E710E1">
            <w:pPr>
              <w:spacing w:before="120" w:after="120" w:line="240" w:lineRule="auto"/>
              <w:rPr>
                <w:rFonts w:cstheme="minorHAnsi"/>
              </w:rPr>
            </w:pPr>
            <w:r>
              <w:rPr>
                <w:rFonts w:cstheme="minorHAnsi"/>
                <w:noProof/>
                <w:lang w:eastAsia="pl-PL"/>
              </w:rPr>
              <w:drawing>
                <wp:anchor distT="0" distB="0" distL="114300" distR="114300" simplePos="0" relativeHeight="251686912" behindDoc="0" locked="0" layoutInCell="1" allowOverlap="1" wp14:anchorId="4CF37DC5" wp14:editId="77F2E88B">
                  <wp:simplePos x="0" y="0"/>
                  <wp:positionH relativeFrom="column">
                    <wp:posOffset>0</wp:posOffset>
                  </wp:positionH>
                  <wp:positionV relativeFrom="paragraph">
                    <wp:posOffset>167640</wp:posOffset>
                  </wp:positionV>
                  <wp:extent cx="719455" cy="715645"/>
                  <wp:effectExtent l="0" t="0" r="4445" b="8255"/>
                  <wp:wrapNone/>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del-0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19455" cy="715645"/>
                          </a:xfrm>
                          <a:prstGeom prst="rect">
                            <a:avLst/>
                          </a:prstGeom>
                        </pic:spPr>
                      </pic:pic>
                    </a:graphicData>
                  </a:graphic>
                  <wp14:sizeRelH relativeFrom="margin">
                    <wp14:pctWidth>0</wp14:pctWidth>
                  </wp14:sizeRelH>
                  <wp14:sizeRelV relativeFrom="margin">
                    <wp14:pctHeight>0</wp14:pctHeight>
                  </wp14:sizeRelV>
                </wp:anchor>
              </w:drawing>
            </w:r>
          </w:p>
        </w:tc>
        <w:tc>
          <w:tcPr>
            <w:tcW w:w="7685" w:type="dxa"/>
            <w:shd w:val="clear" w:color="auto" w:fill="F2F2F2" w:themeFill="background1" w:themeFillShade="F2"/>
            <w:vAlign w:val="center"/>
          </w:tcPr>
          <w:p w14:paraId="5436BF9B" w14:textId="378E289E" w:rsidR="00625A59" w:rsidRPr="00E710E1" w:rsidRDefault="00625A59" w:rsidP="00EE7D08">
            <w:pPr>
              <w:spacing w:before="60" w:after="60" w:line="240" w:lineRule="auto"/>
              <w:rPr>
                <w:rFonts w:cstheme="minorHAnsi"/>
                <w:b/>
                <w:bCs/>
              </w:rPr>
            </w:pPr>
            <w:r w:rsidRPr="002F33C6">
              <w:rPr>
                <w:rFonts w:cstheme="minorHAnsi"/>
                <w:b/>
                <w:bCs/>
              </w:rPr>
              <w:t>Opracowanie modelu struktury funkcjonalno-przestrzennej</w:t>
            </w:r>
          </w:p>
        </w:tc>
      </w:tr>
      <w:tr w:rsidR="00625A59" w14:paraId="69F35D60" w14:textId="77777777" w:rsidTr="00EE7D08">
        <w:trPr>
          <w:trHeight w:val="890"/>
        </w:trPr>
        <w:tc>
          <w:tcPr>
            <w:tcW w:w="1382" w:type="dxa"/>
            <w:vMerge/>
            <w:vAlign w:val="center"/>
          </w:tcPr>
          <w:p w14:paraId="6DB386BF" w14:textId="77777777" w:rsidR="00625A59" w:rsidRDefault="00625A59" w:rsidP="00E710E1">
            <w:pPr>
              <w:spacing w:before="120" w:after="120" w:line="240" w:lineRule="auto"/>
              <w:rPr>
                <w:rFonts w:cstheme="minorHAnsi"/>
              </w:rPr>
            </w:pPr>
          </w:p>
        </w:tc>
        <w:tc>
          <w:tcPr>
            <w:tcW w:w="7685" w:type="dxa"/>
            <w:vAlign w:val="center"/>
          </w:tcPr>
          <w:p w14:paraId="4A48E7D9" w14:textId="1E371920" w:rsidR="00625A59" w:rsidRPr="002F33C6" w:rsidRDefault="00625A59" w:rsidP="002611E6">
            <w:pPr>
              <w:spacing w:before="120" w:after="120" w:line="240" w:lineRule="auto"/>
              <w:rPr>
                <w:rFonts w:cstheme="minorHAnsi"/>
              </w:rPr>
            </w:pPr>
            <w:r w:rsidRPr="002F33C6">
              <w:rPr>
                <w:rFonts w:cstheme="minorHAnsi"/>
              </w:rPr>
              <w:t>Do strategii włączony został model struktury funkcjonalno-przestrzennej, za</w:t>
            </w:r>
            <w:r w:rsidR="002611E6">
              <w:rPr>
                <w:rFonts w:cstheme="minorHAnsi"/>
              </w:rPr>
              <w:t xml:space="preserve"> jego</w:t>
            </w:r>
            <w:r w:rsidRPr="002F33C6">
              <w:rPr>
                <w:rFonts w:cstheme="minorHAnsi"/>
              </w:rPr>
              <w:t xml:space="preserve"> pomocą prezentowane są główne elementy strategii, a </w:t>
            </w:r>
            <w:r w:rsidR="002611E6">
              <w:rPr>
                <w:rFonts w:cstheme="minorHAnsi"/>
              </w:rPr>
              <w:t>przedstawiona</w:t>
            </w:r>
            <w:r w:rsidRPr="002F33C6">
              <w:rPr>
                <w:rFonts w:cstheme="minorHAnsi"/>
              </w:rPr>
              <w:t xml:space="preserve"> forma graficzna przyczynia się do łatwiejszego odbioru określonych kierunków rozwoju i wypracowanej wizji.</w:t>
            </w:r>
          </w:p>
        </w:tc>
      </w:tr>
      <w:tr w:rsidR="00625A59" w14:paraId="64F92F5E" w14:textId="77777777" w:rsidTr="00EE7D08">
        <w:trPr>
          <w:trHeight w:val="397"/>
        </w:trPr>
        <w:tc>
          <w:tcPr>
            <w:tcW w:w="1382" w:type="dxa"/>
            <w:vMerge w:val="restart"/>
            <w:vAlign w:val="center"/>
          </w:tcPr>
          <w:p w14:paraId="3A5748D3" w14:textId="3CF4120A" w:rsidR="00625A59" w:rsidRDefault="00EE7D08" w:rsidP="00E710E1">
            <w:pPr>
              <w:spacing w:before="120" w:after="120" w:line="240" w:lineRule="auto"/>
              <w:rPr>
                <w:rFonts w:cstheme="minorHAnsi"/>
              </w:rPr>
            </w:pPr>
            <w:r>
              <w:rPr>
                <w:rFonts w:cstheme="minorHAnsi"/>
                <w:noProof/>
                <w:lang w:eastAsia="pl-PL"/>
              </w:rPr>
              <w:drawing>
                <wp:anchor distT="0" distB="0" distL="114300" distR="114300" simplePos="0" relativeHeight="251687936" behindDoc="0" locked="0" layoutInCell="1" allowOverlap="1" wp14:anchorId="02A159A9" wp14:editId="3C422D7B">
                  <wp:simplePos x="0" y="0"/>
                  <wp:positionH relativeFrom="column">
                    <wp:posOffset>0</wp:posOffset>
                  </wp:positionH>
                  <wp:positionV relativeFrom="paragraph">
                    <wp:posOffset>-3810</wp:posOffset>
                  </wp:positionV>
                  <wp:extent cx="719455" cy="715645"/>
                  <wp:effectExtent l="0" t="0" r="4445" b="8255"/>
                  <wp:wrapNone/>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drożenie-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19455" cy="715645"/>
                          </a:xfrm>
                          <a:prstGeom prst="rect">
                            <a:avLst/>
                          </a:prstGeom>
                        </pic:spPr>
                      </pic:pic>
                    </a:graphicData>
                  </a:graphic>
                  <wp14:sizeRelH relativeFrom="margin">
                    <wp14:pctWidth>0</wp14:pctWidth>
                  </wp14:sizeRelH>
                  <wp14:sizeRelV relativeFrom="margin">
                    <wp14:pctHeight>0</wp14:pctHeight>
                  </wp14:sizeRelV>
                </wp:anchor>
              </w:drawing>
            </w:r>
          </w:p>
        </w:tc>
        <w:tc>
          <w:tcPr>
            <w:tcW w:w="7685" w:type="dxa"/>
            <w:shd w:val="clear" w:color="auto" w:fill="F2F2F2" w:themeFill="background1" w:themeFillShade="F2"/>
            <w:vAlign w:val="center"/>
          </w:tcPr>
          <w:p w14:paraId="0C424261" w14:textId="44EBD68A" w:rsidR="00625A59" w:rsidRPr="00E710E1" w:rsidRDefault="00625A59" w:rsidP="00EE7D08">
            <w:pPr>
              <w:spacing w:before="60" w:after="60" w:line="240" w:lineRule="auto"/>
              <w:rPr>
                <w:rFonts w:cstheme="minorHAnsi"/>
                <w:b/>
                <w:bCs/>
              </w:rPr>
            </w:pPr>
            <w:r>
              <w:rPr>
                <w:rFonts w:cstheme="minorHAnsi"/>
                <w:b/>
                <w:bCs/>
              </w:rPr>
              <w:t>Opracowanie części wdrożeniowej</w:t>
            </w:r>
          </w:p>
        </w:tc>
      </w:tr>
      <w:tr w:rsidR="00625A59" w14:paraId="54A4C709" w14:textId="77777777" w:rsidTr="00EE7D08">
        <w:trPr>
          <w:trHeight w:val="720"/>
        </w:trPr>
        <w:tc>
          <w:tcPr>
            <w:tcW w:w="1382" w:type="dxa"/>
            <w:vMerge/>
            <w:vAlign w:val="center"/>
          </w:tcPr>
          <w:p w14:paraId="5EB5B49A" w14:textId="77777777" w:rsidR="00625A59" w:rsidRDefault="00625A59" w:rsidP="00E710E1">
            <w:pPr>
              <w:spacing w:before="120" w:after="120" w:line="240" w:lineRule="auto"/>
              <w:rPr>
                <w:rFonts w:cstheme="minorHAnsi"/>
              </w:rPr>
            </w:pPr>
          </w:p>
        </w:tc>
        <w:tc>
          <w:tcPr>
            <w:tcW w:w="7685" w:type="dxa"/>
            <w:vAlign w:val="center"/>
          </w:tcPr>
          <w:p w14:paraId="1D9ABF2C" w14:textId="2D47D2F9" w:rsidR="00625A59" w:rsidRPr="002F33C6" w:rsidRDefault="002611E6" w:rsidP="00E710E1">
            <w:pPr>
              <w:spacing w:before="120" w:after="120" w:line="240" w:lineRule="auto"/>
              <w:rPr>
                <w:rFonts w:cstheme="minorHAnsi"/>
              </w:rPr>
            </w:pPr>
            <w:r>
              <w:rPr>
                <w:rFonts w:cstheme="minorHAnsi"/>
              </w:rPr>
              <w:t>W ramach ostatniego etapu</w:t>
            </w:r>
            <w:r w:rsidR="00625A59" w:rsidRPr="002F33C6">
              <w:rPr>
                <w:rFonts w:cstheme="minorHAnsi"/>
              </w:rPr>
              <w:t xml:space="preserve"> prac nad Strategią opisane zostały również procesy wdrażania oraz propozycje finansowania założeń strategii. Odnoszą się</w:t>
            </w:r>
            <w:r w:rsidR="00532DCE">
              <w:rPr>
                <w:rFonts w:cstheme="minorHAnsi"/>
              </w:rPr>
              <w:t xml:space="preserve"> one do </w:t>
            </w:r>
            <w:r w:rsidR="00625A59" w:rsidRPr="002F33C6">
              <w:rPr>
                <w:rFonts w:cstheme="minorHAnsi"/>
              </w:rPr>
              <w:t>aspektów takich jak system realizacji, sposób monitoringu, ewal</w:t>
            </w:r>
            <w:r w:rsidR="00625A59">
              <w:rPr>
                <w:rFonts w:cstheme="minorHAnsi"/>
              </w:rPr>
              <w:t>uacji i aktualizacji dokumentu.</w:t>
            </w:r>
          </w:p>
        </w:tc>
      </w:tr>
      <w:tr w:rsidR="00625A59" w14:paraId="6AEAB2D8" w14:textId="77777777" w:rsidTr="00EE7D08">
        <w:trPr>
          <w:trHeight w:val="454"/>
        </w:trPr>
        <w:tc>
          <w:tcPr>
            <w:tcW w:w="1382" w:type="dxa"/>
            <w:vMerge w:val="restart"/>
            <w:vAlign w:val="center"/>
          </w:tcPr>
          <w:p w14:paraId="6E0DF7F2" w14:textId="55CD00D6" w:rsidR="00625A59" w:rsidRDefault="00EE7D08" w:rsidP="00E710E1">
            <w:pPr>
              <w:spacing w:before="120" w:after="120" w:line="240" w:lineRule="auto"/>
              <w:rPr>
                <w:rFonts w:cstheme="minorHAnsi"/>
              </w:rPr>
            </w:pPr>
            <w:r>
              <w:rPr>
                <w:rFonts w:cstheme="minorHAnsi"/>
                <w:noProof/>
                <w:lang w:eastAsia="pl-PL"/>
              </w:rPr>
              <w:drawing>
                <wp:anchor distT="0" distB="0" distL="114300" distR="114300" simplePos="0" relativeHeight="251688960" behindDoc="0" locked="0" layoutInCell="1" allowOverlap="1" wp14:anchorId="27CFA6CA" wp14:editId="1AC6EA1F">
                  <wp:simplePos x="0" y="0"/>
                  <wp:positionH relativeFrom="column">
                    <wp:posOffset>-3987</wp:posOffset>
                  </wp:positionH>
                  <wp:positionV relativeFrom="paragraph">
                    <wp:posOffset>72552</wp:posOffset>
                  </wp:positionV>
                  <wp:extent cx="720000" cy="715676"/>
                  <wp:effectExtent l="0" t="0" r="4445" b="8255"/>
                  <wp:wrapNone/>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pinie-0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20000" cy="715676"/>
                          </a:xfrm>
                          <a:prstGeom prst="rect">
                            <a:avLst/>
                          </a:prstGeom>
                        </pic:spPr>
                      </pic:pic>
                    </a:graphicData>
                  </a:graphic>
                </wp:anchor>
              </w:drawing>
            </w:r>
          </w:p>
        </w:tc>
        <w:tc>
          <w:tcPr>
            <w:tcW w:w="7685" w:type="dxa"/>
            <w:shd w:val="clear" w:color="auto" w:fill="F2F2F2" w:themeFill="background1" w:themeFillShade="F2"/>
            <w:vAlign w:val="center"/>
          </w:tcPr>
          <w:p w14:paraId="491CA4CA" w14:textId="0B41CF76" w:rsidR="00625A59" w:rsidRPr="00625A59" w:rsidRDefault="00625A59" w:rsidP="00625A59">
            <w:pPr>
              <w:spacing w:before="120" w:after="120" w:line="240" w:lineRule="auto"/>
              <w:rPr>
                <w:rFonts w:cstheme="minorHAnsi"/>
                <w:b/>
                <w:bCs/>
              </w:rPr>
            </w:pPr>
            <w:r w:rsidRPr="002F33C6">
              <w:rPr>
                <w:rFonts w:cstheme="minorHAnsi"/>
                <w:b/>
                <w:bCs/>
              </w:rPr>
              <w:t>Konsultacje i opiniowanie projektu strategii</w:t>
            </w:r>
          </w:p>
        </w:tc>
      </w:tr>
      <w:tr w:rsidR="00625A59" w14:paraId="0F0AD4A0" w14:textId="77777777" w:rsidTr="00EE7D08">
        <w:trPr>
          <w:trHeight w:val="652"/>
        </w:trPr>
        <w:tc>
          <w:tcPr>
            <w:tcW w:w="1382" w:type="dxa"/>
            <w:vMerge/>
            <w:vAlign w:val="center"/>
          </w:tcPr>
          <w:p w14:paraId="2CC0FD3D" w14:textId="77777777" w:rsidR="00625A59" w:rsidRDefault="00625A59" w:rsidP="00E710E1">
            <w:pPr>
              <w:spacing w:before="120" w:after="120" w:line="240" w:lineRule="auto"/>
              <w:rPr>
                <w:rFonts w:cstheme="minorHAnsi"/>
              </w:rPr>
            </w:pPr>
          </w:p>
        </w:tc>
        <w:tc>
          <w:tcPr>
            <w:tcW w:w="7685" w:type="dxa"/>
            <w:vAlign w:val="center"/>
          </w:tcPr>
          <w:p w14:paraId="79C5095B" w14:textId="406CF829" w:rsidR="00625A59" w:rsidRDefault="004F3528" w:rsidP="00D9390F">
            <w:pPr>
              <w:spacing w:before="120" w:after="120" w:line="240" w:lineRule="auto"/>
              <w:rPr>
                <w:rFonts w:cstheme="minorHAnsi"/>
              </w:rPr>
            </w:pPr>
            <w:r w:rsidRPr="004F3528">
              <w:rPr>
                <w:rFonts w:cstheme="minorHAnsi"/>
              </w:rPr>
              <w:t xml:space="preserve">Podmiotami uprawnionymi do opiniowania strategii są mieszkańcy, sąsiednie gminy i ich związki, lokalni partnerzy społeczno-gospodarczy oraz Dyrektor Regionalnego Zarządu Gospodarki Wodnej Państwowego Gospodarstwa Wodnego Wody Polskie w </w:t>
            </w:r>
            <w:r w:rsidR="008C3E06">
              <w:rPr>
                <w:rFonts w:cstheme="minorHAnsi"/>
              </w:rPr>
              <w:t>Rzeszowie.</w:t>
            </w:r>
            <w:r w:rsidRPr="004F3528">
              <w:rPr>
                <w:rFonts w:cstheme="minorHAnsi"/>
              </w:rPr>
              <w:t xml:space="preserve"> Ponadto, kluczowym podmiotem wydającym opinię jest Zarząd Województwa </w:t>
            </w:r>
            <w:r w:rsidR="008C3E06">
              <w:rPr>
                <w:rFonts w:cstheme="minorHAnsi"/>
              </w:rPr>
              <w:t>Podkarpackiego</w:t>
            </w:r>
            <w:r w:rsidRPr="004F3528">
              <w:rPr>
                <w:rFonts w:cstheme="minorHAnsi"/>
              </w:rPr>
              <w:t xml:space="preserve">. Prowadzony proces ma na celu umożliwienie interesariuszom zgłaszania uwag do projektu. Po zakończeniu konsultacji publikowany jest raport zawierający zestawienie zgłoszonych uwag </w:t>
            </w:r>
            <w:r w:rsidR="00D9390F">
              <w:rPr>
                <w:rFonts w:cstheme="minorHAnsi"/>
              </w:rPr>
              <w:t>wraz z </w:t>
            </w:r>
            <w:r w:rsidRPr="004F3528">
              <w:rPr>
                <w:rFonts w:cstheme="minorHAnsi"/>
              </w:rPr>
              <w:t>ustosunkowaniem się do nich.</w:t>
            </w:r>
          </w:p>
          <w:p w14:paraId="1627C705" w14:textId="23D0B58E" w:rsidR="008C3E06" w:rsidRPr="008C3E06" w:rsidRDefault="008C3E06" w:rsidP="008C3E06">
            <w:pPr>
              <w:spacing w:before="120" w:after="120" w:line="240" w:lineRule="auto"/>
              <w:jc w:val="left"/>
              <w:rPr>
                <w:rFonts w:cstheme="minorHAnsi"/>
                <w:color w:val="404040" w:themeColor="text1" w:themeTint="BF"/>
                <w:lang w:eastAsia="pl-PL"/>
              </w:rPr>
            </w:pPr>
            <w:r>
              <w:rPr>
                <w:rFonts w:cstheme="minorHAnsi"/>
              </w:rPr>
              <w:t xml:space="preserve">Konsultacje projektu </w:t>
            </w:r>
            <w:r>
              <w:rPr>
                <w:rFonts w:cstheme="minorHAnsi"/>
                <w:i/>
                <w:lang w:eastAsia="pl-PL"/>
              </w:rPr>
              <w:t>Strategii</w:t>
            </w:r>
            <w:r w:rsidRPr="003F4703">
              <w:rPr>
                <w:rFonts w:cstheme="minorHAnsi"/>
                <w:i/>
                <w:lang w:eastAsia="pl-PL"/>
              </w:rPr>
              <w:t xml:space="preserve"> Rozwoju Miasta Stalowej Woli na lata 2022-2030</w:t>
            </w:r>
            <w:r>
              <w:rPr>
                <w:rFonts w:cstheme="minorHAnsi"/>
                <w:i/>
                <w:lang w:eastAsia="pl-PL"/>
              </w:rPr>
              <w:t xml:space="preserve"> </w:t>
            </w:r>
            <w:r>
              <w:rPr>
                <w:rFonts w:cstheme="minorHAnsi"/>
                <w:lang w:eastAsia="pl-PL"/>
              </w:rPr>
              <w:t>trwały od</w:t>
            </w:r>
            <w:r>
              <w:t xml:space="preserve"> </w:t>
            </w:r>
            <w:r>
              <w:rPr>
                <w:rFonts w:cstheme="minorHAnsi"/>
                <w:lang w:eastAsia="pl-PL"/>
              </w:rPr>
              <w:t>10 lutego do 17 marca 2023 r.</w:t>
            </w:r>
          </w:p>
        </w:tc>
      </w:tr>
    </w:tbl>
    <w:p w14:paraId="20627A08" w14:textId="77777777" w:rsidR="00512957" w:rsidRPr="002F33C6" w:rsidRDefault="00512957" w:rsidP="002B328A">
      <w:pPr>
        <w:pStyle w:val="Nagwek2"/>
      </w:pPr>
      <w:r w:rsidRPr="002F33C6">
        <w:br w:type="page"/>
      </w:r>
    </w:p>
    <w:p w14:paraId="7CF049C3" w14:textId="2BB552E2" w:rsidR="00F2055A" w:rsidRPr="002F33C6" w:rsidRDefault="008309C6" w:rsidP="002B328A">
      <w:pPr>
        <w:pStyle w:val="Nagwek2"/>
      </w:pPr>
      <w:bookmarkStart w:id="7" w:name="_Toc130204989"/>
      <w:r>
        <w:t xml:space="preserve">1.2 </w:t>
      </w:r>
      <w:r w:rsidR="00F2055A" w:rsidRPr="00EE7D08">
        <w:t>Komplementarność</w:t>
      </w:r>
      <w:r w:rsidR="00F2055A" w:rsidRPr="002F33C6">
        <w:t xml:space="preserve"> z innymi dokumentami planistycznymi</w:t>
      </w:r>
      <w:bookmarkEnd w:id="7"/>
      <w:r w:rsidR="00F2055A" w:rsidRPr="002F33C6">
        <w:t xml:space="preserve"> </w:t>
      </w:r>
    </w:p>
    <w:p w14:paraId="670C861D" w14:textId="77777777" w:rsidR="001A1141" w:rsidRPr="002F33C6" w:rsidRDefault="001A1141" w:rsidP="00EE7D08">
      <w:pPr>
        <w:spacing w:before="120" w:after="0" w:line="276" w:lineRule="auto"/>
        <w:rPr>
          <w:rFonts w:cstheme="minorHAnsi"/>
        </w:rPr>
      </w:pPr>
      <w:r w:rsidRPr="002F33C6">
        <w:rPr>
          <w:rFonts w:cstheme="minorHAnsi"/>
        </w:rPr>
        <w:t xml:space="preserve">Niniejszy dokument jest spójny z dokumentami planistycznymi obowiązującymi na szczeblu krajowym, regionalnym i lokalnym. Integralność z nadrzędnymi dokumentami ma zapewnić komplementarność działań podejmowanych w ramach realizacji ich ustaleń. </w:t>
      </w:r>
    </w:p>
    <w:p w14:paraId="4909626F" w14:textId="6681ED56" w:rsidR="00E0695D" w:rsidRPr="002F33C6" w:rsidRDefault="00E0695D" w:rsidP="00EE7D08">
      <w:pPr>
        <w:spacing w:before="240" w:after="0" w:line="276" w:lineRule="auto"/>
        <w:rPr>
          <w:rFonts w:cstheme="minorHAnsi"/>
        </w:rPr>
      </w:pPr>
      <w:r w:rsidRPr="002F33C6">
        <w:rPr>
          <w:rFonts w:cstheme="minorHAnsi"/>
        </w:rPr>
        <w:t>Niniejsza Strategia jest spójna z dokumentami takimi jak m.in.:</w:t>
      </w:r>
    </w:p>
    <w:p w14:paraId="081207E5" w14:textId="7FB6C383" w:rsidR="00E0695D" w:rsidRPr="002F33C6" w:rsidRDefault="00E0695D" w:rsidP="002611E6">
      <w:pPr>
        <w:pStyle w:val="Akapitzlist"/>
        <w:numPr>
          <w:ilvl w:val="0"/>
          <w:numId w:val="3"/>
        </w:numPr>
        <w:spacing w:line="276" w:lineRule="auto"/>
        <w:rPr>
          <w:rFonts w:cstheme="minorHAnsi"/>
        </w:rPr>
      </w:pPr>
      <w:r w:rsidRPr="00E24CBD">
        <w:rPr>
          <w:rFonts w:cstheme="minorHAnsi"/>
          <w:b/>
          <w:color w:val="076EB3"/>
        </w:rPr>
        <w:t>Długookresowa Strategia Rozwoju Kraju. Polska 2030. Trzecia Fala Nowoczesności</w:t>
      </w:r>
      <w:r w:rsidR="005C4927">
        <w:rPr>
          <w:rFonts w:cstheme="minorHAnsi"/>
          <w:color w:val="076EB3"/>
        </w:rPr>
        <w:t xml:space="preserve"> </w:t>
      </w:r>
      <w:r w:rsidR="001A1141" w:rsidRPr="002F33C6">
        <w:rPr>
          <w:rFonts w:cstheme="minorHAnsi"/>
        </w:rPr>
        <w:t>powstawała w latach 2011-</w:t>
      </w:r>
      <w:r w:rsidR="002611E6">
        <w:rPr>
          <w:rFonts w:cstheme="minorHAnsi"/>
        </w:rPr>
        <w:t>2012, u</w:t>
      </w:r>
      <w:r w:rsidR="002611E6" w:rsidRPr="002611E6">
        <w:rPr>
          <w:rFonts w:cstheme="minorHAnsi"/>
        </w:rPr>
        <w:t xml:space="preserve">względnia uwarunkowania </w:t>
      </w:r>
      <w:r w:rsidR="002611E6">
        <w:rPr>
          <w:rFonts w:cstheme="minorHAnsi"/>
        </w:rPr>
        <w:t>wynikające ze zdarzeń i zmian w </w:t>
      </w:r>
      <w:r w:rsidR="002611E6" w:rsidRPr="002611E6">
        <w:rPr>
          <w:rFonts w:cstheme="minorHAnsi"/>
        </w:rPr>
        <w:t xml:space="preserve">otoczeniu społecznym, politycznym i gospodarczym Polski w tym okresie. Opiera się również na diagnozie sytuacji wewnętrznej, przedstawionej w raporcie </w:t>
      </w:r>
      <w:r w:rsidR="002611E6" w:rsidRPr="002611E6">
        <w:rPr>
          <w:rFonts w:cstheme="minorHAnsi"/>
          <w:i/>
        </w:rPr>
        <w:t>Polska 2030</w:t>
      </w:r>
      <w:r w:rsidR="002611E6" w:rsidRPr="002611E6">
        <w:rPr>
          <w:rFonts w:cstheme="minorHAnsi"/>
        </w:rPr>
        <w:t>.</w:t>
      </w:r>
      <w:r w:rsidR="002611E6">
        <w:rPr>
          <w:rFonts w:cstheme="minorHAnsi"/>
        </w:rPr>
        <w:t xml:space="preserve"> </w:t>
      </w:r>
      <w:r w:rsidR="002611E6" w:rsidRPr="002611E6">
        <w:rPr>
          <w:rFonts w:cstheme="minorHAnsi"/>
          <w:i/>
        </w:rPr>
        <w:t>Wyzwania Rozwojowe</w:t>
      </w:r>
      <w:r w:rsidR="002611E6">
        <w:rPr>
          <w:rFonts w:cstheme="minorHAnsi"/>
        </w:rPr>
        <w:t>.</w:t>
      </w:r>
    </w:p>
    <w:p w14:paraId="36C5839B" w14:textId="1EEDDA08" w:rsidR="00E0695D" w:rsidRPr="002F33C6" w:rsidRDefault="00E0695D" w:rsidP="00DF0538">
      <w:pPr>
        <w:pStyle w:val="Akapitzlist"/>
        <w:numPr>
          <w:ilvl w:val="0"/>
          <w:numId w:val="3"/>
        </w:numPr>
        <w:spacing w:line="276" w:lineRule="auto"/>
        <w:rPr>
          <w:rFonts w:cstheme="minorHAnsi"/>
        </w:rPr>
      </w:pPr>
      <w:r w:rsidRPr="00E24CBD">
        <w:rPr>
          <w:rFonts w:cstheme="minorHAnsi"/>
          <w:b/>
          <w:color w:val="076EB3"/>
        </w:rPr>
        <w:t xml:space="preserve">Strategia na rzecz Odpowiedzialnego Rozwoju do roku 2020 (z perspektywą do 2030 r.) </w:t>
      </w:r>
      <w:r w:rsidRPr="002F33C6">
        <w:rPr>
          <w:rFonts w:cstheme="minorHAnsi"/>
        </w:rPr>
        <w:t>– jest istotnym, obowiązującym dokumentem państwa polskiego w obszarze średnio- i długofalowej polityki gospodarczej. SOR jest aktualizacją średniookresow</w:t>
      </w:r>
      <w:r w:rsidR="002611E6">
        <w:rPr>
          <w:rFonts w:cstheme="minorHAnsi"/>
        </w:rPr>
        <w:t>ej strategii rozwoju kraju, tj. </w:t>
      </w:r>
      <w:r w:rsidRPr="002F33C6">
        <w:rPr>
          <w:rFonts w:cstheme="minorHAnsi"/>
        </w:rPr>
        <w:t xml:space="preserve">Strategii Rozwoju Kraju 2020. Celem nadrzędnym SOR jest </w:t>
      </w:r>
      <w:r w:rsidRPr="002F33C6">
        <w:rPr>
          <w:rFonts w:cstheme="minorHAnsi"/>
          <w:i/>
        </w:rPr>
        <w:t>tworzenie warunków dla wzrostu dochodów mieszkańców Polski przy jednoczesnym wzroście spójności w wymiarze społecznym, ekonomicznym, środowiskowym i terytorialnym</w:t>
      </w:r>
      <w:r w:rsidRPr="002F33C6">
        <w:rPr>
          <w:rFonts w:cstheme="minorHAnsi"/>
        </w:rPr>
        <w:t>. Strategia ta definiuje trzy kluczowe cele sz</w:t>
      </w:r>
      <w:r w:rsidR="005C3A08" w:rsidRPr="002F33C6">
        <w:rPr>
          <w:rFonts w:cstheme="minorHAnsi"/>
        </w:rPr>
        <w:t>czegółowe</w:t>
      </w:r>
      <w:r w:rsidRPr="002F33C6">
        <w:rPr>
          <w:rFonts w:cstheme="minorHAnsi"/>
        </w:rPr>
        <w:t xml:space="preserve">: </w:t>
      </w:r>
    </w:p>
    <w:p w14:paraId="5256999D" w14:textId="77777777" w:rsidR="00E0695D" w:rsidRPr="002F33C6" w:rsidRDefault="00E0695D" w:rsidP="00672AA5">
      <w:pPr>
        <w:pStyle w:val="Akapitzlist"/>
        <w:numPr>
          <w:ilvl w:val="3"/>
          <w:numId w:val="13"/>
        </w:numPr>
        <w:spacing w:line="276" w:lineRule="auto"/>
        <w:rPr>
          <w:rFonts w:cstheme="minorHAnsi"/>
        </w:rPr>
      </w:pPr>
      <w:r w:rsidRPr="002F33C6">
        <w:rPr>
          <w:rFonts w:cstheme="minorHAnsi"/>
        </w:rPr>
        <w:t>Cel szczegółowy I – Trwały wzrost gospodarczy oparty coraz silniej o wiedzę, dane i doskonałość organizacyjną,</w:t>
      </w:r>
    </w:p>
    <w:p w14:paraId="5F5000BD" w14:textId="77777777" w:rsidR="00E0695D" w:rsidRPr="002F33C6" w:rsidRDefault="00E0695D" w:rsidP="00672AA5">
      <w:pPr>
        <w:pStyle w:val="Akapitzlist"/>
        <w:numPr>
          <w:ilvl w:val="3"/>
          <w:numId w:val="13"/>
        </w:numPr>
        <w:spacing w:line="276" w:lineRule="auto"/>
        <w:rPr>
          <w:rFonts w:cstheme="minorHAnsi"/>
        </w:rPr>
      </w:pPr>
      <w:r w:rsidRPr="002F33C6">
        <w:rPr>
          <w:rFonts w:cstheme="minorHAnsi"/>
        </w:rPr>
        <w:t>Cel szczegółowy II – Rozwój społecznie wrażliwy i terytorialnie zrównoważony,</w:t>
      </w:r>
    </w:p>
    <w:p w14:paraId="1B39314C" w14:textId="77777777" w:rsidR="00E0695D" w:rsidRPr="002F33C6" w:rsidRDefault="00E0695D" w:rsidP="00672AA5">
      <w:pPr>
        <w:pStyle w:val="Akapitzlist"/>
        <w:numPr>
          <w:ilvl w:val="3"/>
          <w:numId w:val="13"/>
        </w:numPr>
        <w:spacing w:line="276" w:lineRule="auto"/>
        <w:rPr>
          <w:rFonts w:cstheme="minorHAnsi"/>
        </w:rPr>
      </w:pPr>
      <w:r w:rsidRPr="002F33C6">
        <w:rPr>
          <w:rFonts w:cstheme="minorHAnsi"/>
        </w:rPr>
        <w:t>Cel szczegółowy III – Skuteczne państwo i instytucje służące wzrostowi oraz włączeniu społecznemu i gospodarczemu.</w:t>
      </w:r>
    </w:p>
    <w:p w14:paraId="7C24F3E4" w14:textId="6DC91B33" w:rsidR="00E0695D" w:rsidRPr="002F33C6" w:rsidRDefault="00E0695D" w:rsidP="00EE7D08">
      <w:pPr>
        <w:pStyle w:val="Akapitzlist"/>
        <w:spacing w:line="276" w:lineRule="auto"/>
        <w:rPr>
          <w:rFonts w:cstheme="minorHAnsi"/>
        </w:rPr>
      </w:pPr>
      <w:r w:rsidRPr="002F33C6">
        <w:rPr>
          <w:rFonts w:cstheme="minorHAnsi"/>
        </w:rPr>
        <w:t xml:space="preserve">Założenia planistyczne określone w </w:t>
      </w:r>
      <w:r w:rsidRPr="002F33C6">
        <w:rPr>
          <w:rFonts w:cstheme="minorHAnsi"/>
          <w:i/>
        </w:rPr>
        <w:t xml:space="preserve">Strategii Rozwoju </w:t>
      </w:r>
      <w:r w:rsidR="00A61EC6" w:rsidRPr="002F33C6">
        <w:rPr>
          <w:rFonts w:cstheme="minorHAnsi"/>
          <w:i/>
        </w:rPr>
        <w:t xml:space="preserve">Miasta </w:t>
      </w:r>
      <w:r w:rsidR="00E960D0" w:rsidRPr="002F33C6">
        <w:rPr>
          <w:rFonts w:cstheme="minorHAnsi"/>
          <w:i/>
        </w:rPr>
        <w:t xml:space="preserve">Stalowej Woli </w:t>
      </w:r>
      <w:r w:rsidR="00FD4AE6" w:rsidRPr="002F33C6">
        <w:rPr>
          <w:rFonts w:cstheme="minorHAnsi"/>
          <w:i/>
        </w:rPr>
        <w:t>na lata 202</w:t>
      </w:r>
      <w:r w:rsidR="00395255">
        <w:rPr>
          <w:rFonts w:cstheme="minorHAnsi"/>
          <w:i/>
        </w:rPr>
        <w:t>2</w:t>
      </w:r>
      <w:r w:rsidRPr="002F33C6">
        <w:rPr>
          <w:rFonts w:cstheme="minorHAnsi"/>
          <w:i/>
        </w:rPr>
        <w:t>-2030</w:t>
      </w:r>
      <w:r w:rsidRPr="002F33C6">
        <w:rPr>
          <w:rFonts w:cstheme="minorHAnsi"/>
        </w:rPr>
        <w:t xml:space="preserve"> wpisują się w wymienione cele szczegółowe.</w:t>
      </w:r>
      <w:r w:rsidR="009B4B7B" w:rsidRPr="002F33C6">
        <w:rPr>
          <w:rFonts w:cstheme="minorHAnsi"/>
        </w:rPr>
        <w:t xml:space="preserve"> </w:t>
      </w:r>
    </w:p>
    <w:p w14:paraId="30AD7661" w14:textId="5D634858" w:rsidR="00E0695D" w:rsidRPr="002F33C6" w:rsidRDefault="00E0695D" w:rsidP="00DF0538">
      <w:pPr>
        <w:pStyle w:val="Akapitzlist"/>
        <w:numPr>
          <w:ilvl w:val="0"/>
          <w:numId w:val="3"/>
        </w:numPr>
        <w:spacing w:line="276" w:lineRule="auto"/>
        <w:rPr>
          <w:rFonts w:cstheme="minorHAnsi"/>
        </w:rPr>
      </w:pPr>
      <w:r w:rsidRPr="00E24CBD">
        <w:rPr>
          <w:rFonts w:cstheme="minorHAnsi"/>
          <w:b/>
          <w:color w:val="076EB3"/>
        </w:rPr>
        <w:t xml:space="preserve">Krajowa Strategia Rozwoju Regionalnego 2030 </w:t>
      </w:r>
      <w:r w:rsidR="001A1141" w:rsidRPr="00E24CBD">
        <w:rPr>
          <w:rFonts w:cstheme="minorHAnsi"/>
          <w:b/>
          <w:color w:val="076EB3"/>
        </w:rPr>
        <w:t>(KSRR 2030)</w:t>
      </w:r>
      <w:r w:rsidR="001A1141" w:rsidRPr="00E24CBD">
        <w:rPr>
          <w:rFonts w:cstheme="minorHAnsi"/>
          <w:color w:val="076EB3"/>
        </w:rPr>
        <w:t xml:space="preserve"> </w:t>
      </w:r>
      <w:r w:rsidRPr="002F33C6">
        <w:rPr>
          <w:rFonts w:cstheme="minorHAnsi"/>
        </w:rPr>
        <w:t xml:space="preserve">– </w:t>
      </w:r>
      <w:r w:rsidR="001A1141" w:rsidRPr="002F33C6">
        <w:rPr>
          <w:rFonts w:cstheme="minorHAnsi"/>
        </w:rPr>
        <w:t>podstawowy dokument strategiczny polityki regionalnej państwa. Przedstawia cele polity</w:t>
      </w:r>
      <w:r w:rsidR="00833190" w:rsidRPr="002F33C6">
        <w:rPr>
          <w:rFonts w:cstheme="minorHAnsi"/>
        </w:rPr>
        <w:t>ki regionalnej oraz działania i </w:t>
      </w:r>
      <w:r w:rsidR="001A1141" w:rsidRPr="002F33C6">
        <w:rPr>
          <w:rFonts w:cstheme="minorHAnsi"/>
        </w:rPr>
        <w:t xml:space="preserve">zadania, jakie do ich osiągnięcia powinien podjąć rząd, samorządy i pozostałe podmioty uczestniczące w realizacji tej polityki w perspektywie roku 2030. Głównym celem określonym w KSRR 2030 jest </w:t>
      </w:r>
      <w:r w:rsidR="001A1141" w:rsidRPr="002F33C6">
        <w:rPr>
          <w:rFonts w:cstheme="minorHAnsi"/>
          <w:i/>
        </w:rPr>
        <w:t>efektywne wykorzystanie endogeniczny</w:t>
      </w:r>
      <w:r w:rsidR="00532DCE">
        <w:rPr>
          <w:rFonts w:cstheme="minorHAnsi"/>
          <w:i/>
        </w:rPr>
        <w:t>ch potencjałów terytoriów i ich </w:t>
      </w:r>
      <w:r w:rsidR="001A1141" w:rsidRPr="002F33C6">
        <w:rPr>
          <w:rFonts w:cstheme="minorHAnsi"/>
          <w:i/>
        </w:rPr>
        <w:t>specjalizacji dla osiągania zrównoważonego rozwoju kraj</w:t>
      </w:r>
      <w:r w:rsidR="00532DCE">
        <w:rPr>
          <w:rFonts w:cstheme="minorHAnsi"/>
          <w:i/>
        </w:rPr>
        <w:t>u, co tworzyć będzie warunki do </w:t>
      </w:r>
      <w:r w:rsidR="001A1141" w:rsidRPr="002F33C6">
        <w:rPr>
          <w:rFonts w:cstheme="minorHAnsi"/>
          <w:i/>
        </w:rPr>
        <w:t>wzrostu dochodów mieszkańców Polski przy jednoczesnym osiąganiu spójności w wymiarze społecznym, gospodarczym, środowiskowym i przestrzennym</w:t>
      </w:r>
      <w:r w:rsidR="001A1141" w:rsidRPr="002F33C6">
        <w:rPr>
          <w:rFonts w:cstheme="minorHAnsi"/>
        </w:rPr>
        <w:t>. W dokumencie wyznaczono także 3 cele szczegółowe:</w:t>
      </w:r>
    </w:p>
    <w:p w14:paraId="09A32728" w14:textId="30D3953E" w:rsidR="00E0695D" w:rsidRPr="002F33C6" w:rsidRDefault="002611E6" w:rsidP="00DF0538">
      <w:pPr>
        <w:pStyle w:val="Akapitzlist"/>
        <w:numPr>
          <w:ilvl w:val="3"/>
          <w:numId w:val="14"/>
        </w:numPr>
        <w:spacing w:line="276" w:lineRule="auto"/>
        <w:jc w:val="left"/>
        <w:rPr>
          <w:rFonts w:cstheme="minorHAnsi"/>
        </w:rPr>
      </w:pPr>
      <w:r>
        <w:rPr>
          <w:rFonts w:cstheme="minorHAnsi"/>
        </w:rPr>
        <w:t>Cel szczegółowy I –</w:t>
      </w:r>
      <w:r w:rsidR="00E0695D" w:rsidRPr="002F33C6">
        <w:rPr>
          <w:rFonts w:cstheme="minorHAnsi"/>
        </w:rPr>
        <w:t xml:space="preserve"> Zwiększenie spójności rozwoju kraju w wymiarze społecznym, gospodarczym, środowiskowym i przestrzennym,</w:t>
      </w:r>
    </w:p>
    <w:p w14:paraId="5321DAAF" w14:textId="48BED05F" w:rsidR="00E0695D" w:rsidRPr="002F33C6" w:rsidRDefault="002611E6" w:rsidP="00DF0538">
      <w:pPr>
        <w:pStyle w:val="Akapitzlist"/>
        <w:numPr>
          <w:ilvl w:val="3"/>
          <w:numId w:val="14"/>
        </w:numPr>
        <w:spacing w:line="276" w:lineRule="auto"/>
        <w:jc w:val="left"/>
        <w:rPr>
          <w:rFonts w:cstheme="minorHAnsi"/>
        </w:rPr>
      </w:pPr>
      <w:r>
        <w:rPr>
          <w:rFonts w:cstheme="minorHAnsi"/>
        </w:rPr>
        <w:t>Cel szczegółowy II –</w:t>
      </w:r>
      <w:r w:rsidR="00E0695D" w:rsidRPr="002F33C6">
        <w:rPr>
          <w:rFonts w:cstheme="minorHAnsi"/>
        </w:rPr>
        <w:t xml:space="preserve"> Wzmacnianie regionalnych przewag konkurencyjnych,</w:t>
      </w:r>
    </w:p>
    <w:p w14:paraId="54CF4B68" w14:textId="1E8DDA88" w:rsidR="00E0695D" w:rsidRPr="002F33C6" w:rsidRDefault="002611E6" w:rsidP="00DF0538">
      <w:pPr>
        <w:pStyle w:val="Akapitzlist"/>
        <w:numPr>
          <w:ilvl w:val="3"/>
          <w:numId w:val="14"/>
        </w:numPr>
        <w:spacing w:line="276" w:lineRule="auto"/>
        <w:jc w:val="left"/>
        <w:rPr>
          <w:rFonts w:cstheme="minorHAnsi"/>
        </w:rPr>
      </w:pPr>
      <w:r>
        <w:rPr>
          <w:rFonts w:cstheme="minorHAnsi"/>
        </w:rPr>
        <w:t>Cel szczegółowy III –</w:t>
      </w:r>
      <w:r w:rsidR="00E0695D" w:rsidRPr="002F33C6">
        <w:rPr>
          <w:rFonts w:cstheme="minorHAnsi"/>
        </w:rPr>
        <w:t xml:space="preserve"> Podniesienie jakości zarządzania i wdrażania polityk ukierunkowanych terytorialnie.</w:t>
      </w:r>
    </w:p>
    <w:p w14:paraId="2F8CBAD6" w14:textId="4F68E633" w:rsidR="00E0695D" w:rsidRPr="002F33C6" w:rsidRDefault="00E0695D" w:rsidP="00EE7D08">
      <w:pPr>
        <w:pStyle w:val="Akapitzlist"/>
        <w:spacing w:line="276" w:lineRule="auto"/>
        <w:rPr>
          <w:rFonts w:cstheme="minorHAnsi"/>
        </w:rPr>
      </w:pPr>
      <w:r w:rsidRPr="002F33C6">
        <w:rPr>
          <w:rFonts w:cstheme="minorHAnsi"/>
          <w:i/>
        </w:rPr>
        <w:t xml:space="preserve">Strategia Rozwoju </w:t>
      </w:r>
      <w:r w:rsidR="00A61EC6" w:rsidRPr="002F33C6">
        <w:rPr>
          <w:rFonts w:cstheme="minorHAnsi"/>
          <w:i/>
        </w:rPr>
        <w:t xml:space="preserve">Miasta </w:t>
      </w:r>
      <w:r w:rsidR="00E960D0" w:rsidRPr="002F33C6">
        <w:rPr>
          <w:rFonts w:cstheme="minorHAnsi"/>
          <w:i/>
        </w:rPr>
        <w:t>Stalowej Woli</w:t>
      </w:r>
      <w:r w:rsidR="00395255">
        <w:rPr>
          <w:rFonts w:cstheme="minorHAnsi"/>
          <w:i/>
        </w:rPr>
        <w:t xml:space="preserve"> na lata 2022</w:t>
      </w:r>
      <w:r w:rsidR="00464C53" w:rsidRPr="002F33C6">
        <w:rPr>
          <w:rFonts w:cstheme="minorHAnsi"/>
          <w:i/>
        </w:rPr>
        <w:t>-2030</w:t>
      </w:r>
      <w:r w:rsidR="00464C53" w:rsidRPr="002F33C6">
        <w:rPr>
          <w:rFonts w:cstheme="minorHAnsi"/>
        </w:rPr>
        <w:t xml:space="preserve"> </w:t>
      </w:r>
      <w:r w:rsidRPr="002F33C6">
        <w:rPr>
          <w:rFonts w:cstheme="minorHAnsi"/>
        </w:rPr>
        <w:t>jest komplementarna w stosunku do celów przedstawionych w KSRR</w:t>
      </w:r>
      <w:r w:rsidR="001A1141" w:rsidRPr="002F33C6">
        <w:rPr>
          <w:rFonts w:cstheme="minorHAnsi"/>
        </w:rPr>
        <w:t xml:space="preserve"> 2030</w:t>
      </w:r>
      <w:r w:rsidRPr="002F33C6">
        <w:rPr>
          <w:rFonts w:cstheme="minorHAnsi"/>
        </w:rPr>
        <w:t>.</w:t>
      </w:r>
    </w:p>
    <w:p w14:paraId="64841F04" w14:textId="09FBF113" w:rsidR="0050773B" w:rsidRDefault="00E0695D" w:rsidP="0050773B">
      <w:pPr>
        <w:numPr>
          <w:ilvl w:val="0"/>
          <w:numId w:val="3"/>
        </w:numPr>
        <w:spacing w:after="0" w:line="276" w:lineRule="auto"/>
        <w:contextualSpacing/>
        <w:rPr>
          <w:rFonts w:cstheme="minorHAnsi"/>
        </w:rPr>
      </w:pPr>
      <w:r w:rsidRPr="00E24CBD">
        <w:rPr>
          <w:rFonts w:cstheme="minorHAnsi"/>
          <w:b/>
          <w:color w:val="076EB3"/>
        </w:rPr>
        <w:t xml:space="preserve">Plan Zagospodarowania Przestrzennego Województwa Podkarpackiego </w:t>
      </w:r>
      <w:r w:rsidR="001A1141" w:rsidRPr="00E24CBD">
        <w:rPr>
          <w:rFonts w:cstheme="minorHAnsi"/>
          <w:b/>
          <w:color w:val="076EB3"/>
        </w:rPr>
        <w:t xml:space="preserve">Perspektywa 2030 </w:t>
      </w:r>
      <w:r w:rsidR="00A9286C" w:rsidRPr="00A9286C">
        <w:rPr>
          <w:rFonts w:cstheme="minorHAnsi"/>
        </w:rPr>
        <w:t xml:space="preserve">– </w:t>
      </w:r>
      <w:r w:rsidRPr="002F33C6">
        <w:rPr>
          <w:rFonts w:cstheme="minorHAnsi"/>
        </w:rPr>
        <w:t>definiuje uwarunkowania zewnętrzne i wewnętrzne rozwoju województwa, a także jego strukturę przestrzenną. Jest podstawowym dokumentem planistycznym wyznaczającym cele strategiczne wojew</w:t>
      </w:r>
      <w:r w:rsidR="001A1141" w:rsidRPr="002F33C6">
        <w:rPr>
          <w:rFonts w:cstheme="minorHAnsi"/>
        </w:rPr>
        <w:t>ództwa w układzie przestrzennym oraz s</w:t>
      </w:r>
      <w:r w:rsidRPr="002F33C6">
        <w:rPr>
          <w:rFonts w:cstheme="minorHAnsi"/>
        </w:rPr>
        <w:t>tanowi zintegrowany element planowania strategicznego.</w:t>
      </w:r>
      <w:r w:rsidR="007535A1" w:rsidRPr="007535A1">
        <w:t xml:space="preserve"> </w:t>
      </w:r>
      <w:r w:rsidR="007535A1" w:rsidRPr="007535A1">
        <w:rPr>
          <w:rFonts w:cstheme="minorHAnsi"/>
        </w:rPr>
        <w:t>W Planie Zagospodarowania Przestrzennego Województwa Podkarpackiego</w:t>
      </w:r>
      <w:r w:rsidR="007535A1">
        <w:rPr>
          <w:rFonts w:cstheme="minorHAnsi"/>
        </w:rPr>
        <w:t xml:space="preserve"> </w:t>
      </w:r>
      <w:r w:rsidR="007535A1" w:rsidRPr="007535A1">
        <w:rPr>
          <w:rFonts w:cstheme="minorHAnsi"/>
        </w:rPr>
        <w:t>Perspektywa 2030</w:t>
      </w:r>
      <w:r w:rsidR="007535A1">
        <w:rPr>
          <w:rFonts w:cstheme="minorHAnsi"/>
        </w:rPr>
        <w:t xml:space="preserve"> wyznaczono </w:t>
      </w:r>
      <w:r w:rsidR="007535A1" w:rsidRPr="007535A1">
        <w:rPr>
          <w:rFonts w:cstheme="minorHAnsi"/>
        </w:rPr>
        <w:t>obszary funkcjonalne o znaczeniu</w:t>
      </w:r>
      <w:r w:rsidR="007535A1">
        <w:rPr>
          <w:rFonts w:cstheme="minorHAnsi"/>
        </w:rPr>
        <w:t xml:space="preserve"> </w:t>
      </w:r>
      <w:r w:rsidR="007535A1" w:rsidRPr="007535A1">
        <w:rPr>
          <w:rFonts w:cstheme="minorHAnsi"/>
        </w:rPr>
        <w:t>pon</w:t>
      </w:r>
      <w:r w:rsidR="007535A1">
        <w:rPr>
          <w:rFonts w:cstheme="minorHAnsi"/>
        </w:rPr>
        <w:t xml:space="preserve">adregionalnym oraz regionalnym, przy czym Stalowa Wola zalicza się </w:t>
      </w:r>
      <w:r w:rsidR="0050773B">
        <w:rPr>
          <w:rFonts w:cstheme="minorHAnsi"/>
        </w:rPr>
        <w:t xml:space="preserve">wyłącznie </w:t>
      </w:r>
      <w:r w:rsidR="007535A1">
        <w:rPr>
          <w:rFonts w:cstheme="minorHAnsi"/>
        </w:rPr>
        <w:t>do</w:t>
      </w:r>
      <w:r w:rsidR="00BF7A49">
        <w:rPr>
          <w:rFonts w:cstheme="minorHAnsi"/>
        </w:rPr>
        <w:t> </w:t>
      </w:r>
      <w:r w:rsidR="0050773B">
        <w:rPr>
          <w:rFonts w:cstheme="minorHAnsi"/>
        </w:rPr>
        <w:t>obszarów o znaczeniu regionalnym:</w:t>
      </w:r>
      <w:r w:rsidR="007535A1">
        <w:rPr>
          <w:rFonts w:cstheme="minorHAnsi"/>
        </w:rPr>
        <w:t xml:space="preserve"> </w:t>
      </w:r>
      <w:r w:rsidR="0050773B">
        <w:rPr>
          <w:rFonts w:cstheme="minorHAnsi"/>
        </w:rPr>
        <w:t xml:space="preserve">Miejskiego </w:t>
      </w:r>
      <w:r w:rsidR="0050773B" w:rsidRPr="0050773B">
        <w:rPr>
          <w:rFonts w:cstheme="minorHAnsi"/>
        </w:rPr>
        <w:t>Obszar</w:t>
      </w:r>
      <w:r w:rsidR="0050773B">
        <w:rPr>
          <w:rFonts w:cstheme="minorHAnsi"/>
        </w:rPr>
        <w:t xml:space="preserve">u Funkcjonalnego </w:t>
      </w:r>
      <w:r w:rsidR="0050773B" w:rsidRPr="0050773B">
        <w:rPr>
          <w:rFonts w:cstheme="minorHAnsi"/>
        </w:rPr>
        <w:t>Stalowa Wola</w:t>
      </w:r>
      <w:r w:rsidR="0050773B" w:rsidRPr="0050773B">
        <w:t xml:space="preserve"> </w:t>
      </w:r>
      <w:r w:rsidR="0050773B">
        <w:t xml:space="preserve">oraz </w:t>
      </w:r>
      <w:r w:rsidR="0050773B">
        <w:rPr>
          <w:rFonts w:cstheme="minorHAnsi"/>
        </w:rPr>
        <w:t>Obszaru Funkcjonalnego</w:t>
      </w:r>
      <w:r w:rsidR="0050773B" w:rsidRPr="0050773B">
        <w:rPr>
          <w:rFonts w:cstheme="minorHAnsi"/>
        </w:rPr>
        <w:t xml:space="preserve"> Innowacyjnego Przemysłu</w:t>
      </w:r>
      <w:r w:rsidR="0050773B">
        <w:rPr>
          <w:rFonts w:cstheme="minorHAnsi"/>
        </w:rPr>
        <w:t xml:space="preserve">. </w:t>
      </w:r>
    </w:p>
    <w:p w14:paraId="5B95C392" w14:textId="1A2DF1BB" w:rsidR="007535A1" w:rsidRDefault="0050773B" w:rsidP="0050773B">
      <w:pPr>
        <w:spacing w:after="0" w:line="276" w:lineRule="auto"/>
        <w:ind w:left="720"/>
        <w:contextualSpacing/>
        <w:rPr>
          <w:rFonts w:cstheme="minorHAnsi"/>
        </w:rPr>
      </w:pPr>
      <w:r>
        <w:rPr>
          <w:rFonts w:cstheme="minorHAnsi"/>
        </w:rPr>
        <w:t>Priorytetem rozwojowym dla MOF Stalowa Wola jest i</w:t>
      </w:r>
      <w:r w:rsidRPr="0050773B">
        <w:rPr>
          <w:rFonts w:cstheme="minorHAnsi"/>
        </w:rPr>
        <w:t>nteg</w:t>
      </w:r>
      <w:r w:rsidR="006749AA">
        <w:rPr>
          <w:rFonts w:cstheme="minorHAnsi"/>
        </w:rPr>
        <w:t>racja ośrodka subregionalnego z </w:t>
      </w:r>
      <w:r w:rsidRPr="0050773B">
        <w:rPr>
          <w:rFonts w:cstheme="minorHAnsi"/>
        </w:rPr>
        <w:t>jego obszarem funkcjonalnym w celu rozwoju</w:t>
      </w:r>
      <w:r>
        <w:rPr>
          <w:rFonts w:cstheme="minorHAnsi"/>
        </w:rPr>
        <w:t xml:space="preserve"> </w:t>
      </w:r>
      <w:r w:rsidRPr="0050773B">
        <w:rPr>
          <w:rFonts w:cstheme="minorHAnsi"/>
        </w:rPr>
        <w:t>potencjału gospodarczego oraz poprawy warunków życia mieszkańców</w:t>
      </w:r>
      <w:r>
        <w:rPr>
          <w:rFonts w:cstheme="minorHAnsi"/>
        </w:rPr>
        <w:t>, przy czym jako wiodące kierunki zagospodarowania wyznaczono:</w:t>
      </w:r>
    </w:p>
    <w:p w14:paraId="6D5F4CAE" w14:textId="5E9A9D36" w:rsidR="0050773B" w:rsidRPr="0050773B" w:rsidRDefault="0050773B" w:rsidP="0050773B">
      <w:pPr>
        <w:pStyle w:val="Akapitzlist"/>
        <w:numPr>
          <w:ilvl w:val="0"/>
          <w:numId w:val="26"/>
        </w:numPr>
        <w:spacing w:line="276" w:lineRule="auto"/>
        <w:rPr>
          <w:rFonts w:cstheme="minorHAnsi"/>
        </w:rPr>
      </w:pPr>
      <w:r w:rsidRPr="0050773B">
        <w:rPr>
          <w:rFonts w:cstheme="minorHAnsi"/>
        </w:rPr>
        <w:t>wzmacnianie potencjału gospodarczego i społecznego ośrodka subregionalnego</w:t>
      </w:r>
      <w:r>
        <w:rPr>
          <w:rFonts w:cstheme="minorHAnsi"/>
        </w:rPr>
        <w:t>;</w:t>
      </w:r>
    </w:p>
    <w:p w14:paraId="7C0D9CAE" w14:textId="77777777" w:rsidR="0050773B" w:rsidRPr="0050773B" w:rsidRDefault="0050773B" w:rsidP="0050773B">
      <w:pPr>
        <w:pStyle w:val="Akapitzlist"/>
        <w:numPr>
          <w:ilvl w:val="0"/>
          <w:numId w:val="26"/>
        </w:numPr>
        <w:spacing w:line="276" w:lineRule="auto"/>
        <w:rPr>
          <w:rFonts w:cstheme="minorHAnsi"/>
        </w:rPr>
      </w:pPr>
      <w:r w:rsidRPr="0050773B">
        <w:rPr>
          <w:rFonts w:cstheme="minorHAnsi"/>
        </w:rPr>
        <w:t>stymulującego rozwój obszaru funkcjonalnego oraz jego powiązań z Tarnobrzegiem;</w:t>
      </w:r>
    </w:p>
    <w:p w14:paraId="3140A796" w14:textId="79616FB4" w:rsidR="0050773B" w:rsidRPr="0050773B" w:rsidRDefault="0050773B" w:rsidP="0050773B">
      <w:pPr>
        <w:pStyle w:val="Akapitzlist"/>
        <w:numPr>
          <w:ilvl w:val="0"/>
          <w:numId w:val="26"/>
        </w:numPr>
        <w:spacing w:line="276" w:lineRule="auto"/>
        <w:rPr>
          <w:rFonts w:cstheme="minorHAnsi"/>
        </w:rPr>
      </w:pPr>
      <w:r w:rsidRPr="0050773B">
        <w:rPr>
          <w:rFonts w:cstheme="minorHAnsi"/>
        </w:rPr>
        <w:t>rozwój stref aktywności gospodarczej i instytucji otoczenia biznesu;</w:t>
      </w:r>
    </w:p>
    <w:p w14:paraId="186A0062" w14:textId="287A5D7E" w:rsidR="0050773B" w:rsidRPr="0050773B" w:rsidRDefault="0050773B" w:rsidP="0050773B">
      <w:pPr>
        <w:pStyle w:val="Akapitzlist"/>
        <w:numPr>
          <w:ilvl w:val="0"/>
          <w:numId w:val="26"/>
        </w:numPr>
        <w:spacing w:line="276" w:lineRule="auto"/>
        <w:rPr>
          <w:rFonts w:cstheme="minorHAnsi"/>
        </w:rPr>
      </w:pPr>
      <w:r w:rsidRPr="0050773B">
        <w:rPr>
          <w:rFonts w:cstheme="minorHAnsi"/>
        </w:rPr>
        <w:t>poprawa dostępności komunikacyjnej obszaru w wymiarze lokalnym, regionalnym</w:t>
      </w:r>
    </w:p>
    <w:p w14:paraId="359D6FBE" w14:textId="77777777" w:rsidR="0050773B" w:rsidRPr="0050773B" w:rsidRDefault="0050773B" w:rsidP="0050773B">
      <w:pPr>
        <w:pStyle w:val="Akapitzlist"/>
        <w:numPr>
          <w:ilvl w:val="0"/>
          <w:numId w:val="26"/>
        </w:numPr>
        <w:spacing w:line="276" w:lineRule="auto"/>
        <w:rPr>
          <w:rFonts w:cstheme="minorHAnsi"/>
        </w:rPr>
      </w:pPr>
      <w:r w:rsidRPr="0050773B">
        <w:rPr>
          <w:rFonts w:cstheme="minorHAnsi"/>
        </w:rPr>
        <w:t>i krajowym;</w:t>
      </w:r>
    </w:p>
    <w:p w14:paraId="73D49214" w14:textId="75B32DB8" w:rsidR="0050773B" w:rsidRPr="0050773B" w:rsidRDefault="0050773B" w:rsidP="0050773B">
      <w:pPr>
        <w:pStyle w:val="Akapitzlist"/>
        <w:numPr>
          <w:ilvl w:val="0"/>
          <w:numId w:val="26"/>
        </w:numPr>
        <w:spacing w:line="276" w:lineRule="auto"/>
        <w:rPr>
          <w:rFonts w:cstheme="minorHAnsi"/>
        </w:rPr>
      </w:pPr>
      <w:r w:rsidRPr="0050773B">
        <w:rPr>
          <w:rFonts w:cstheme="minorHAnsi"/>
        </w:rPr>
        <w:t>integracja i rozwój transportu publicznego;</w:t>
      </w:r>
    </w:p>
    <w:p w14:paraId="3CF50319" w14:textId="75EDF1F6" w:rsidR="0050773B" w:rsidRPr="0050773B" w:rsidRDefault="0050773B" w:rsidP="0050773B">
      <w:pPr>
        <w:pStyle w:val="Akapitzlist"/>
        <w:numPr>
          <w:ilvl w:val="0"/>
          <w:numId w:val="26"/>
        </w:numPr>
        <w:spacing w:line="276" w:lineRule="auto"/>
        <w:rPr>
          <w:rFonts w:cstheme="minorHAnsi"/>
        </w:rPr>
      </w:pPr>
      <w:r w:rsidRPr="0050773B">
        <w:rPr>
          <w:rFonts w:cstheme="minorHAnsi"/>
        </w:rPr>
        <w:t>rozwój niektórych usług wyższego rzędu;</w:t>
      </w:r>
    </w:p>
    <w:p w14:paraId="02E00930" w14:textId="44686FF7" w:rsidR="0050773B" w:rsidRDefault="0050773B" w:rsidP="0050773B">
      <w:pPr>
        <w:pStyle w:val="Akapitzlist"/>
        <w:numPr>
          <w:ilvl w:val="0"/>
          <w:numId w:val="26"/>
        </w:numPr>
        <w:spacing w:line="276" w:lineRule="auto"/>
        <w:rPr>
          <w:rFonts w:cstheme="minorHAnsi"/>
        </w:rPr>
      </w:pPr>
      <w:r w:rsidRPr="0050773B">
        <w:rPr>
          <w:rFonts w:cstheme="minorHAnsi"/>
        </w:rPr>
        <w:t>rozwój różnych form rekreacji, usług turystycznych i usług kultury.</w:t>
      </w:r>
    </w:p>
    <w:p w14:paraId="46BBEBB8" w14:textId="77777777" w:rsidR="0050773B" w:rsidRDefault="0050773B" w:rsidP="0050773B">
      <w:pPr>
        <w:spacing w:after="0" w:line="276" w:lineRule="auto"/>
        <w:ind w:left="720"/>
        <w:contextualSpacing/>
        <w:rPr>
          <w:rFonts w:cstheme="minorHAnsi"/>
        </w:rPr>
      </w:pPr>
      <w:r>
        <w:rPr>
          <w:rFonts w:cstheme="minorHAnsi"/>
        </w:rPr>
        <w:t xml:space="preserve">W przypadku </w:t>
      </w:r>
      <w:r w:rsidRPr="0050773B">
        <w:rPr>
          <w:rFonts w:cstheme="minorHAnsi"/>
        </w:rPr>
        <w:t xml:space="preserve">Obszaru Funkcjonalnego Innowacyjnego Przemysłu </w:t>
      </w:r>
      <w:r>
        <w:rPr>
          <w:rFonts w:cstheme="minorHAnsi"/>
        </w:rPr>
        <w:t>priorytetem rozwojowym jest r</w:t>
      </w:r>
      <w:r w:rsidRPr="0050773B">
        <w:rPr>
          <w:rFonts w:cstheme="minorHAnsi"/>
        </w:rPr>
        <w:t>ozwój prz</w:t>
      </w:r>
      <w:r>
        <w:rPr>
          <w:rFonts w:cstheme="minorHAnsi"/>
        </w:rPr>
        <w:t>emysłu nowoczesnych technologii, a jako wiodące kierunki zagospodarowania wyznaczono:</w:t>
      </w:r>
    </w:p>
    <w:p w14:paraId="72A43D83" w14:textId="77777777" w:rsidR="0050773B" w:rsidRPr="0050773B" w:rsidRDefault="0050773B" w:rsidP="0050773B">
      <w:pPr>
        <w:pStyle w:val="Akapitzlist"/>
        <w:numPr>
          <w:ilvl w:val="0"/>
          <w:numId w:val="27"/>
        </w:numPr>
        <w:spacing w:line="276" w:lineRule="auto"/>
        <w:rPr>
          <w:rFonts w:cstheme="minorHAnsi"/>
        </w:rPr>
      </w:pPr>
      <w:r w:rsidRPr="0050773B">
        <w:rPr>
          <w:rFonts w:cstheme="minorHAnsi"/>
        </w:rPr>
        <w:t>rozwój bazy innowacyjnego przemysłu;</w:t>
      </w:r>
    </w:p>
    <w:p w14:paraId="21D8CD31" w14:textId="16DC15C6" w:rsidR="0050773B" w:rsidRPr="0050773B" w:rsidRDefault="0050773B" w:rsidP="0050773B">
      <w:pPr>
        <w:pStyle w:val="Akapitzlist"/>
        <w:numPr>
          <w:ilvl w:val="0"/>
          <w:numId w:val="27"/>
        </w:numPr>
        <w:spacing w:line="276" w:lineRule="auto"/>
        <w:rPr>
          <w:rFonts w:cstheme="minorHAnsi"/>
        </w:rPr>
      </w:pPr>
      <w:r w:rsidRPr="0050773B">
        <w:rPr>
          <w:rFonts w:cstheme="minorHAnsi"/>
        </w:rPr>
        <w:t>rozwój drobnej przedsiębiorczości;</w:t>
      </w:r>
    </w:p>
    <w:p w14:paraId="15449B5B" w14:textId="143C06DB" w:rsidR="0050773B" w:rsidRPr="0050773B" w:rsidRDefault="0050773B" w:rsidP="0050773B">
      <w:pPr>
        <w:pStyle w:val="Akapitzlist"/>
        <w:numPr>
          <w:ilvl w:val="0"/>
          <w:numId w:val="27"/>
        </w:numPr>
        <w:spacing w:line="276" w:lineRule="auto"/>
        <w:rPr>
          <w:rFonts w:cstheme="minorHAnsi"/>
        </w:rPr>
      </w:pPr>
      <w:r w:rsidRPr="0050773B">
        <w:rPr>
          <w:rFonts w:cstheme="minorHAnsi"/>
        </w:rPr>
        <w:t>rozwój funkcji metropolitalnych Rzeszowa;</w:t>
      </w:r>
    </w:p>
    <w:p w14:paraId="0408C1A3" w14:textId="5DDFB355" w:rsidR="0050773B" w:rsidRPr="0050773B" w:rsidRDefault="0050773B" w:rsidP="0050773B">
      <w:pPr>
        <w:pStyle w:val="Akapitzlist"/>
        <w:numPr>
          <w:ilvl w:val="0"/>
          <w:numId w:val="27"/>
        </w:numPr>
        <w:spacing w:line="276" w:lineRule="auto"/>
        <w:rPr>
          <w:rFonts w:cstheme="minorHAnsi"/>
        </w:rPr>
      </w:pPr>
      <w:r w:rsidRPr="0050773B">
        <w:rPr>
          <w:rFonts w:cstheme="minorHAnsi"/>
        </w:rPr>
        <w:t>wzmocnienie roli miast, jako ośrodków kreujących wysoką jakość życia</w:t>
      </w:r>
    </w:p>
    <w:p w14:paraId="5EF939F1" w14:textId="77777777" w:rsidR="0050773B" w:rsidRPr="0050773B" w:rsidRDefault="0050773B" w:rsidP="0050773B">
      <w:pPr>
        <w:pStyle w:val="Akapitzlist"/>
        <w:numPr>
          <w:ilvl w:val="0"/>
          <w:numId w:val="27"/>
        </w:numPr>
        <w:spacing w:line="276" w:lineRule="auto"/>
        <w:rPr>
          <w:rFonts w:cstheme="minorHAnsi"/>
        </w:rPr>
      </w:pPr>
      <w:r w:rsidRPr="0050773B">
        <w:rPr>
          <w:rFonts w:cstheme="minorHAnsi"/>
        </w:rPr>
        <w:t>mieszkańców;</w:t>
      </w:r>
    </w:p>
    <w:p w14:paraId="1A30C771" w14:textId="69EFB16C" w:rsidR="0050773B" w:rsidRPr="0050773B" w:rsidRDefault="0050773B" w:rsidP="0050773B">
      <w:pPr>
        <w:pStyle w:val="Akapitzlist"/>
        <w:numPr>
          <w:ilvl w:val="0"/>
          <w:numId w:val="27"/>
        </w:numPr>
        <w:spacing w:line="276" w:lineRule="auto"/>
        <w:rPr>
          <w:rFonts w:cstheme="minorHAnsi"/>
        </w:rPr>
      </w:pPr>
      <w:r w:rsidRPr="0050773B">
        <w:rPr>
          <w:rFonts w:cstheme="minorHAnsi"/>
        </w:rPr>
        <w:t>rozbudowa infrastruktury technicznej i transportowej;</w:t>
      </w:r>
    </w:p>
    <w:p w14:paraId="5C5FFB50" w14:textId="2B766B81" w:rsidR="0050773B" w:rsidRPr="0050773B" w:rsidRDefault="0050773B" w:rsidP="0050773B">
      <w:pPr>
        <w:pStyle w:val="Akapitzlist"/>
        <w:numPr>
          <w:ilvl w:val="0"/>
          <w:numId w:val="27"/>
        </w:numPr>
        <w:spacing w:line="276" w:lineRule="auto"/>
        <w:rPr>
          <w:rFonts w:cstheme="minorHAnsi"/>
        </w:rPr>
      </w:pPr>
      <w:r w:rsidRPr="0050773B">
        <w:rPr>
          <w:rFonts w:cstheme="minorHAnsi"/>
        </w:rPr>
        <w:t>rozbudowa infrastruktury przeciwpowodziowej;</w:t>
      </w:r>
    </w:p>
    <w:p w14:paraId="69390DEB" w14:textId="79070395" w:rsidR="0050773B" w:rsidRPr="0050773B" w:rsidRDefault="0050773B" w:rsidP="0050773B">
      <w:pPr>
        <w:pStyle w:val="Akapitzlist"/>
        <w:numPr>
          <w:ilvl w:val="0"/>
          <w:numId w:val="27"/>
        </w:numPr>
        <w:spacing w:line="276" w:lineRule="auto"/>
        <w:rPr>
          <w:rFonts w:cstheme="minorHAnsi"/>
        </w:rPr>
      </w:pPr>
      <w:r w:rsidRPr="0050773B">
        <w:rPr>
          <w:rFonts w:cstheme="minorHAnsi"/>
        </w:rPr>
        <w:t>rozwój turystyki w oparciu o walory przyrodnicze i kulturowe;</w:t>
      </w:r>
    </w:p>
    <w:p w14:paraId="4CD7D2C0" w14:textId="1D217586" w:rsidR="0050773B" w:rsidRPr="0050773B" w:rsidRDefault="0050773B" w:rsidP="0050773B">
      <w:pPr>
        <w:pStyle w:val="Akapitzlist"/>
        <w:numPr>
          <w:ilvl w:val="0"/>
          <w:numId w:val="27"/>
        </w:numPr>
        <w:spacing w:line="276" w:lineRule="auto"/>
        <w:rPr>
          <w:rFonts w:cstheme="minorHAnsi"/>
        </w:rPr>
      </w:pPr>
      <w:r w:rsidRPr="0050773B">
        <w:rPr>
          <w:rFonts w:cstheme="minorHAnsi"/>
        </w:rPr>
        <w:t>rozwój produkcji rolnej oraz bazy przetwórstwa rolno-spożywczego;</w:t>
      </w:r>
    </w:p>
    <w:p w14:paraId="6C8DFEF3" w14:textId="27A65C0A" w:rsidR="0050773B" w:rsidRDefault="0050773B" w:rsidP="0050773B">
      <w:pPr>
        <w:pStyle w:val="Akapitzlist"/>
        <w:numPr>
          <w:ilvl w:val="0"/>
          <w:numId w:val="27"/>
        </w:numPr>
        <w:spacing w:line="276" w:lineRule="auto"/>
        <w:rPr>
          <w:rFonts w:cstheme="minorHAnsi"/>
        </w:rPr>
      </w:pPr>
      <w:r w:rsidRPr="0050773B">
        <w:rPr>
          <w:rFonts w:cstheme="minorHAnsi"/>
        </w:rPr>
        <w:t>rozwój gospodarki leśnej oraz bazy przetwórstwa drewna.</w:t>
      </w:r>
    </w:p>
    <w:p w14:paraId="0C28F364" w14:textId="77777777" w:rsidR="00FA5727" w:rsidRPr="0050773B" w:rsidRDefault="00FA5727" w:rsidP="00FA5727">
      <w:pPr>
        <w:pStyle w:val="Akapitzlist"/>
        <w:spacing w:line="276" w:lineRule="auto"/>
        <w:ind w:left="1428"/>
        <w:rPr>
          <w:rFonts w:cstheme="minorHAnsi"/>
        </w:rPr>
      </w:pPr>
    </w:p>
    <w:p w14:paraId="72C4F15A" w14:textId="7B054B38" w:rsidR="00FA5727" w:rsidRPr="00FA5727" w:rsidRDefault="00FA5727" w:rsidP="00FA5727">
      <w:pPr>
        <w:pStyle w:val="Akapitzlist"/>
        <w:numPr>
          <w:ilvl w:val="0"/>
          <w:numId w:val="30"/>
        </w:numPr>
        <w:spacing w:before="240" w:line="276" w:lineRule="auto"/>
        <w:rPr>
          <w:rFonts w:cstheme="minorHAnsi"/>
          <w:b/>
          <w:color w:val="404040" w:themeColor="text1" w:themeTint="BF"/>
        </w:rPr>
      </w:pPr>
      <w:r w:rsidRPr="00FA5727">
        <w:rPr>
          <w:rFonts w:cstheme="minorHAnsi"/>
          <w:b/>
          <w:color w:val="076EB3"/>
        </w:rPr>
        <w:t>Strategia rozwoju województwa - Podkarpackie 2030</w:t>
      </w:r>
      <w:r w:rsidRPr="00FA5727">
        <w:rPr>
          <w:rFonts w:cstheme="minorHAnsi"/>
          <w:color w:val="076EB3"/>
        </w:rPr>
        <w:t xml:space="preserve"> </w:t>
      </w:r>
      <w:r w:rsidRPr="00FA5727">
        <w:rPr>
          <w:rFonts w:cstheme="minorHAnsi"/>
        </w:rPr>
        <w:t>– jest najważniejszym dokumentem strategicznym na poziomie regionalnym, określającym kluczowe kierunki rozwoju województwa w oparciu o zapisy dokumentów wyższego szczebla. Strategia województwa stanowi kluczowe odniesienie dla tworzenia st</w:t>
      </w:r>
      <w:r>
        <w:rPr>
          <w:rFonts w:cstheme="minorHAnsi"/>
        </w:rPr>
        <w:t>rategii rozwoju powiatów i gmin.</w:t>
      </w:r>
    </w:p>
    <w:p w14:paraId="1B7C99E6" w14:textId="77777777" w:rsidR="007535A1" w:rsidRDefault="007535A1" w:rsidP="007535A1">
      <w:pPr>
        <w:spacing w:after="0" w:line="276" w:lineRule="auto"/>
        <w:contextualSpacing/>
        <w:rPr>
          <w:rFonts w:cstheme="minorHAnsi"/>
        </w:rPr>
      </w:pPr>
    </w:p>
    <w:p w14:paraId="218631CE" w14:textId="2E8C689B" w:rsidR="00E0695D" w:rsidRPr="002F33C6" w:rsidRDefault="000E115C" w:rsidP="007535A1">
      <w:pPr>
        <w:spacing w:after="0" w:line="276" w:lineRule="auto"/>
        <w:contextualSpacing/>
        <w:rPr>
          <w:rFonts w:cstheme="minorHAnsi"/>
        </w:rPr>
      </w:pPr>
      <w:r w:rsidRPr="002F33C6">
        <w:rPr>
          <w:rFonts w:cstheme="minorHAnsi"/>
        </w:rPr>
        <w:t>Według o</w:t>
      </w:r>
      <w:r w:rsidR="00A77833" w:rsidRPr="002F33C6">
        <w:rPr>
          <w:rFonts w:cstheme="minorHAnsi"/>
        </w:rPr>
        <w:t>bowiązujących przepisów prawa,</w:t>
      </w:r>
      <w:r w:rsidRPr="002F33C6">
        <w:rPr>
          <w:rFonts w:cstheme="minorHAnsi"/>
        </w:rPr>
        <w:t xml:space="preserve"> zapisy zawarte w </w:t>
      </w:r>
      <w:r w:rsidRPr="002F33C6">
        <w:rPr>
          <w:rFonts w:cstheme="minorHAnsi"/>
          <w:i/>
        </w:rPr>
        <w:t xml:space="preserve">Strategii </w:t>
      </w:r>
      <w:r w:rsidR="00E960D0" w:rsidRPr="002F33C6">
        <w:rPr>
          <w:rFonts w:cstheme="minorHAnsi"/>
          <w:i/>
        </w:rPr>
        <w:t>Rozwoju Miasta Stalowej Woli</w:t>
      </w:r>
      <w:r w:rsidR="00A77833" w:rsidRPr="002F33C6">
        <w:rPr>
          <w:rFonts w:cstheme="minorHAnsi"/>
          <w:i/>
        </w:rPr>
        <w:t xml:space="preserve"> </w:t>
      </w:r>
      <w:r w:rsidR="00395255">
        <w:rPr>
          <w:rFonts w:cstheme="minorHAnsi"/>
          <w:i/>
        </w:rPr>
        <w:t>na lata 2022</w:t>
      </w:r>
      <w:r w:rsidRPr="002F33C6">
        <w:rPr>
          <w:rFonts w:cstheme="minorHAnsi"/>
          <w:i/>
        </w:rPr>
        <w:t>-2030</w:t>
      </w:r>
      <w:r w:rsidRPr="002F33C6">
        <w:rPr>
          <w:rFonts w:cstheme="minorHAnsi"/>
        </w:rPr>
        <w:t xml:space="preserve"> muszą być spójne przede wszystkim z zapisami strategii wojewódz</w:t>
      </w:r>
      <w:r w:rsidR="002611E6">
        <w:rPr>
          <w:rFonts w:cstheme="minorHAnsi"/>
        </w:rPr>
        <w:t>twa</w:t>
      </w:r>
      <w:r w:rsidRPr="002F33C6">
        <w:rPr>
          <w:rFonts w:cstheme="minorHAnsi"/>
        </w:rPr>
        <w:t xml:space="preserve"> – w tym przypadku </w:t>
      </w:r>
      <w:r w:rsidR="00A77833" w:rsidRPr="002F33C6">
        <w:rPr>
          <w:rFonts w:cstheme="minorHAnsi"/>
        </w:rPr>
        <w:t xml:space="preserve">strategii rozwoju </w:t>
      </w:r>
      <w:r w:rsidRPr="002F33C6">
        <w:rPr>
          <w:rFonts w:cstheme="minorHAnsi"/>
        </w:rPr>
        <w:t>województwa podkar</w:t>
      </w:r>
      <w:r w:rsidR="002611E6">
        <w:rPr>
          <w:rFonts w:cstheme="minorHAnsi"/>
        </w:rPr>
        <w:t xml:space="preserve">packiego. </w:t>
      </w:r>
      <w:r w:rsidR="006F4DCA">
        <w:rPr>
          <w:rFonts w:cstheme="minorHAnsi"/>
        </w:rPr>
        <w:t xml:space="preserve">Poniżej przedstawiono obszary tematyczne wraz z celami i </w:t>
      </w:r>
      <w:r w:rsidR="006F4DCA" w:rsidRPr="006F4DCA">
        <w:rPr>
          <w:rFonts w:cstheme="minorHAnsi"/>
        </w:rPr>
        <w:t xml:space="preserve">priorytetami rozwoju przyjętymi w </w:t>
      </w:r>
      <w:r w:rsidR="004B03F0" w:rsidRPr="006F4DCA">
        <w:rPr>
          <w:rFonts w:cstheme="minorHAnsi"/>
          <w:i/>
        </w:rPr>
        <w:t xml:space="preserve">Strategii rozwoju </w:t>
      </w:r>
      <w:r w:rsidR="00532DCE">
        <w:rPr>
          <w:rFonts w:cstheme="minorHAnsi"/>
          <w:i/>
        </w:rPr>
        <w:t>województwa –</w:t>
      </w:r>
      <w:r w:rsidR="006F4DCA" w:rsidRPr="006F4DCA">
        <w:rPr>
          <w:rFonts w:cstheme="minorHAnsi"/>
          <w:i/>
        </w:rPr>
        <w:t xml:space="preserve"> Podkarpackie 2030. </w:t>
      </w:r>
      <w:r w:rsidR="004B03F0" w:rsidRPr="006F4DCA">
        <w:rPr>
          <w:rFonts w:cstheme="minorHAnsi"/>
        </w:rPr>
        <w:t>Ponadto</w:t>
      </w:r>
      <w:r w:rsidR="006F4DCA" w:rsidRPr="006F4DCA">
        <w:rPr>
          <w:rFonts w:cstheme="minorHAnsi"/>
        </w:rPr>
        <w:t>, do zapisów strategii województwa</w:t>
      </w:r>
      <w:r w:rsidR="004B03F0" w:rsidRPr="006F4DCA">
        <w:rPr>
          <w:rFonts w:cstheme="minorHAnsi"/>
        </w:rPr>
        <w:t xml:space="preserve"> odwołano się w rozdziale poświęconym obszarom strategicznej interwencji (OSI), w którym ws</w:t>
      </w:r>
      <w:r w:rsidR="00532DCE">
        <w:rPr>
          <w:rFonts w:cstheme="minorHAnsi"/>
        </w:rPr>
        <w:t>kazano informacje odnoszące się </w:t>
      </w:r>
      <w:r w:rsidR="004B03F0" w:rsidRPr="006F4DCA">
        <w:rPr>
          <w:rFonts w:cstheme="minorHAnsi"/>
        </w:rPr>
        <w:t xml:space="preserve">do Stalowej Woli. </w:t>
      </w:r>
    </w:p>
    <w:p w14:paraId="3431830E" w14:textId="40F1C31C" w:rsidR="000E115C" w:rsidRPr="002F33C6" w:rsidRDefault="000E115C" w:rsidP="00EE7D08">
      <w:pPr>
        <w:spacing w:line="276" w:lineRule="auto"/>
        <w:rPr>
          <w:rFonts w:cstheme="minorHAnsi"/>
        </w:rPr>
      </w:pPr>
      <w:r w:rsidRPr="002F33C6">
        <w:rPr>
          <w:rFonts w:cstheme="minorHAnsi"/>
        </w:rPr>
        <w:t xml:space="preserve">Nadrzędnym celem </w:t>
      </w:r>
      <w:r w:rsidR="00A77833" w:rsidRPr="002F33C6">
        <w:rPr>
          <w:rFonts w:cstheme="minorHAnsi"/>
        </w:rPr>
        <w:t xml:space="preserve">województwa podkarpackiego określonym w </w:t>
      </w:r>
      <w:r w:rsidR="00532DCE">
        <w:rPr>
          <w:rFonts w:cstheme="minorHAnsi"/>
          <w:i/>
        </w:rPr>
        <w:t>Strategii rozwoju województwa –</w:t>
      </w:r>
      <w:r w:rsidRPr="002F33C6">
        <w:rPr>
          <w:rFonts w:cstheme="minorHAnsi"/>
          <w:i/>
        </w:rPr>
        <w:t xml:space="preserve"> Podkarpackie 2030</w:t>
      </w:r>
      <w:r w:rsidR="00A77833" w:rsidRPr="002F33C6">
        <w:rPr>
          <w:rFonts w:cstheme="minorHAnsi"/>
        </w:rPr>
        <w:t xml:space="preserve"> jest </w:t>
      </w:r>
      <w:r w:rsidR="00A77833" w:rsidRPr="002F33C6">
        <w:rPr>
          <w:rFonts w:cstheme="minorHAnsi"/>
          <w:i/>
        </w:rPr>
        <w:t>o</w:t>
      </w:r>
      <w:r w:rsidRPr="002F33C6">
        <w:rPr>
          <w:rFonts w:cstheme="minorHAnsi"/>
          <w:i/>
        </w:rPr>
        <w:t>dpowiedzialne i efektywne wykorzystanie zasobów endo- i egzogenicznych regionu, zapewniające trwały, zrównoważony i terytorialnie równomierny rozwój gospodarczy oraz wysoką jakoś</w:t>
      </w:r>
      <w:r w:rsidR="00A77833" w:rsidRPr="002F33C6">
        <w:rPr>
          <w:rFonts w:cstheme="minorHAnsi"/>
          <w:i/>
        </w:rPr>
        <w:t>ć życia mieszkańców województwa</w:t>
      </w:r>
      <w:r w:rsidRPr="002F33C6">
        <w:rPr>
          <w:rFonts w:cstheme="minorHAnsi"/>
        </w:rPr>
        <w:t>.</w:t>
      </w:r>
    </w:p>
    <w:p w14:paraId="6A7D8B0C" w14:textId="6F9F619B" w:rsidR="000E115C" w:rsidRPr="002F33C6" w:rsidRDefault="000E115C" w:rsidP="00EE7D08">
      <w:pPr>
        <w:spacing w:line="276" w:lineRule="auto"/>
        <w:rPr>
          <w:rFonts w:cstheme="minorHAnsi"/>
        </w:rPr>
      </w:pPr>
      <w:r w:rsidRPr="002F33C6">
        <w:rPr>
          <w:rFonts w:cstheme="minorHAnsi"/>
        </w:rPr>
        <w:t xml:space="preserve">Obszary tematyczne wraz z celami głównymi oraz priorytetami, wskazane w strategii </w:t>
      </w:r>
      <w:r w:rsidR="004B03F0" w:rsidRPr="004B03F0">
        <w:rPr>
          <w:rFonts w:cstheme="minorHAnsi"/>
        </w:rPr>
        <w:t>rozwoju województwa</w:t>
      </w:r>
      <w:r w:rsidRPr="004B03F0">
        <w:rPr>
          <w:rFonts w:cstheme="minorHAnsi"/>
        </w:rPr>
        <w:t xml:space="preserve"> </w:t>
      </w:r>
      <w:r w:rsidRPr="002F33C6">
        <w:rPr>
          <w:rFonts w:cstheme="minorHAnsi"/>
        </w:rPr>
        <w:t>przedstawiono poniżej:</w:t>
      </w:r>
    </w:p>
    <w:p w14:paraId="6D4C38D4" w14:textId="77777777" w:rsidR="000E115C" w:rsidRPr="002F33C6" w:rsidRDefault="000E115C" w:rsidP="00DF0538">
      <w:pPr>
        <w:numPr>
          <w:ilvl w:val="0"/>
          <w:numId w:val="4"/>
        </w:numPr>
        <w:spacing w:after="0" w:line="276" w:lineRule="auto"/>
        <w:rPr>
          <w:rFonts w:cstheme="minorHAnsi"/>
        </w:rPr>
      </w:pPr>
      <w:r w:rsidRPr="002F33C6">
        <w:rPr>
          <w:rFonts w:cstheme="minorHAnsi"/>
        </w:rPr>
        <w:t xml:space="preserve">Gospodarka i nauka – Wzmacnianie potencjału regionalnej gospodarki oraz zwiększenia udziału nauki i badań dla innowacyjnego i zrównoważonego rozwoju społeczno-gospodarczego województwa </w:t>
      </w:r>
    </w:p>
    <w:p w14:paraId="202D0551" w14:textId="77777777" w:rsidR="000E115C" w:rsidRPr="002F33C6" w:rsidRDefault="000E115C" w:rsidP="00DF0538">
      <w:pPr>
        <w:numPr>
          <w:ilvl w:val="1"/>
          <w:numId w:val="4"/>
        </w:numPr>
        <w:spacing w:after="0" w:line="276" w:lineRule="auto"/>
        <w:rPr>
          <w:rFonts w:cstheme="minorHAnsi"/>
        </w:rPr>
      </w:pPr>
      <w:r w:rsidRPr="002F33C6">
        <w:rPr>
          <w:rFonts w:cstheme="minorHAnsi"/>
        </w:rPr>
        <w:t>Nauka, badania i szkolnictwo wyższe wspierające gospodarkę;</w:t>
      </w:r>
    </w:p>
    <w:p w14:paraId="7A31C844" w14:textId="77777777" w:rsidR="000E115C" w:rsidRPr="002F33C6" w:rsidRDefault="000E115C" w:rsidP="00DF0538">
      <w:pPr>
        <w:numPr>
          <w:ilvl w:val="1"/>
          <w:numId w:val="4"/>
        </w:numPr>
        <w:spacing w:after="0" w:line="276" w:lineRule="auto"/>
        <w:rPr>
          <w:rFonts w:cstheme="minorHAnsi"/>
        </w:rPr>
      </w:pPr>
      <w:r w:rsidRPr="002F33C6">
        <w:rPr>
          <w:rFonts w:cstheme="minorHAnsi"/>
        </w:rPr>
        <w:t>Inteligentne specjalizacje województwa;</w:t>
      </w:r>
    </w:p>
    <w:p w14:paraId="62DCE2B8" w14:textId="77777777" w:rsidR="000E115C" w:rsidRPr="002F33C6" w:rsidRDefault="000E115C" w:rsidP="00DF0538">
      <w:pPr>
        <w:numPr>
          <w:ilvl w:val="1"/>
          <w:numId w:val="4"/>
        </w:numPr>
        <w:spacing w:after="0" w:line="276" w:lineRule="auto"/>
        <w:rPr>
          <w:rFonts w:cstheme="minorHAnsi"/>
        </w:rPr>
      </w:pPr>
      <w:r w:rsidRPr="002F33C6">
        <w:rPr>
          <w:rFonts w:cstheme="minorHAnsi"/>
        </w:rPr>
        <w:t>Konkurencyjność gospodarki poprzez innowacje i nowoczesne technologie;</w:t>
      </w:r>
    </w:p>
    <w:p w14:paraId="4EF29D29" w14:textId="5C1BDD97" w:rsidR="000E115C" w:rsidRPr="002F33C6" w:rsidRDefault="000E115C" w:rsidP="00DF0538">
      <w:pPr>
        <w:numPr>
          <w:ilvl w:val="1"/>
          <w:numId w:val="4"/>
        </w:numPr>
        <w:spacing w:after="0" w:line="276" w:lineRule="auto"/>
        <w:rPr>
          <w:rFonts w:cstheme="minorHAnsi"/>
        </w:rPr>
      </w:pPr>
      <w:r w:rsidRPr="002F33C6">
        <w:rPr>
          <w:rFonts w:cstheme="minorHAnsi"/>
        </w:rPr>
        <w:t xml:space="preserve">Gospodarka cyrkularna </w:t>
      </w:r>
      <w:r w:rsidR="004B03F0">
        <w:rPr>
          <w:rFonts w:cstheme="minorHAnsi"/>
        </w:rPr>
        <w:t>(gospodarka obiegu zamkniętego).</w:t>
      </w:r>
    </w:p>
    <w:p w14:paraId="4C841273" w14:textId="77777777" w:rsidR="000E115C" w:rsidRPr="002F33C6" w:rsidRDefault="000E115C" w:rsidP="00DF0538">
      <w:pPr>
        <w:numPr>
          <w:ilvl w:val="0"/>
          <w:numId w:val="4"/>
        </w:numPr>
        <w:spacing w:after="0" w:line="276" w:lineRule="auto"/>
        <w:rPr>
          <w:rFonts w:cstheme="minorHAnsi"/>
        </w:rPr>
      </w:pPr>
      <w:r w:rsidRPr="002F33C6">
        <w:rPr>
          <w:rFonts w:cstheme="minorHAnsi"/>
        </w:rPr>
        <w:t>Kapitał ludzki i społeczny – Wzmacnianie kapitału ludzkiego i społecznego, jako podstawy umożliwiającej rozwój regionu oraz podnoszenie poziomu życia mieszkańców</w:t>
      </w:r>
    </w:p>
    <w:p w14:paraId="01C4967B" w14:textId="77777777" w:rsidR="000E115C" w:rsidRPr="002F33C6" w:rsidRDefault="000E115C" w:rsidP="00DF0538">
      <w:pPr>
        <w:numPr>
          <w:ilvl w:val="1"/>
          <w:numId w:val="4"/>
        </w:numPr>
        <w:spacing w:after="0" w:line="276" w:lineRule="auto"/>
        <w:rPr>
          <w:rFonts w:cstheme="minorHAnsi"/>
        </w:rPr>
      </w:pPr>
      <w:r w:rsidRPr="002F33C6">
        <w:rPr>
          <w:rFonts w:cstheme="minorHAnsi"/>
        </w:rPr>
        <w:t>Edukacja;</w:t>
      </w:r>
    </w:p>
    <w:p w14:paraId="6DCD91D8" w14:textId="77777777" w:rsidR="000E115C" w:rsidRPr="002F33C6" w:rsidRDefault="000E115C" w:rsidP="00DF0538">
      <w:pPr>
        <w:numPr>
          <w:ilvl w:val="1"/>
          <w:numId w:val="4"/>
        </w:numPr>
        <w:spacing w:after="0" w:line="276" w:lineRule="auto"/>
        <w:rPr>
          <w:rFonts w:cstheme="minorHAnsi"/>
        </w:rPr>
      </w:pPr>
      <w:r w:rsidRPr="002F33C6">
        <w:rPr>
          <w:rFonts w:cstheme="minorHAnsi"/>
        </w:rPr>
        <w:t>Regionalna polityka zdrowotna;</w:t>
      </w:r>
    </w:p>
    <w:p w14:paraId="02610F46" w14:textId="77777777" w:rsidR="000E115C" w:rsidRPr="002F33C6" w:rsidRDefault="000E115C" w:rsidP="00DF0538">
      <w:pPr>
        <w:numPr>
          <w:ilvl w:val="1"/>
          <w:numId w:val="4"/>
        </w:numPr>
        <w:spacing w:after="0" w:line="276" w:lineRule="auto"/>
        <w:rPr>
          <w:rFonts w:cstheme="minorHAnsi"/>
        </w:rPr>
      </w:pPr>
      <w:r w:rsidRPr="002F33C6">
        <w:rPr>
          <w:rFonts w:cstheme="minorHAnsi"/>
        </w:rPr>
        <w:t>Kultura i dziedzictwo kulturowe;</w:t>
      </w:r>
    </w:p>
    <w:p w14:paraId="6093A7F3" w14:textId="77777777" w:rsidR="000E115C" w:rsidRPr="002F33C6" w:rsidRDefault="000E115C" w:rsidP="00DF0538">
      <w:pPr>
        <w:numPr>
          <w:ilvl w:val="1"/>
          <w:numId w:val="4"/>
        </w:numPr>
        <w:spacing w:after="0" w:line="276" w:lineRule="auto"/>
        <w:rPr>
          <w:rFonts w:cstheme="minorHAnsi"/>
        </w:rPr>
      </w:pPr>
      <w:r w:rsidRPr="002F33C6">
        <w:rPr>
          <w:rFonts w:cstheme="minorHAnsi"/>
        </w:rPr>
        <w:t>Rynek pracy;</w:t>
      </w:r>
    </w:p>
    <w:p w14:paraId="1B9F05F9" w14:textId="77777777" w:rsidR="000E115C" w:rsidRPr="002F33C6" w:rsidRDefault="000E115C" w:rsidP="00DF0538">
      <w:pPr>
        <w:numPr>
          <w:ilvl w:val="1"/>
          <w:numId w:val="4"/>
        </w:numPr>
        <w:spacing w:after="0" w:line="276" w:lineRule="auto"/>
        <w:rPr>
          <w:rFonts w:cstheme="minorHAnsi"/>
        </w:rPr>
      </w:pPr>
      <w:r w:rsidRPr="002F33C6">
        <w:rPr>
          <w:rFonts w:cstheme="minorHAnsi"/>
        </w:rPr>
        <w:t>Społeczeństwo obywatelskie i kapitał społeczny;</w:t>
      </w:r>
    </w:p>
    <w:p w14:paraId="3EB4F321" w14:textId="77777777" w:rsidR="000E115C" w:rsidRPr="002F33C6" w:rsidRDefault="000E115C" w:rsidP="00DF0538">
      <w:pPr>
        <w:numPr>
          <w:ilvl w:val="1"/>
          <w:numId w:val="4"/>
        </w:numPr>
        <w:spacing w:after="0" w:line="276" w:lineRule="auto"/>
        <w:rPr>
          <w:rFonts w:cstheme="minorHAnsi"/>
        </w:rPr>
      </w:pPr>
      <w:r w:rsidRPr="002F33C6">
        <w:rPr>
          <w:rFonts w:cstheme="minorHAnsi"/>
        </w:rPr>
        <w:t>Włączenie społeczne;</w:t>
      </w:r>
    </w:p>
    <w:p w14:paraId="3EE01261" w14:textId="3410C798" w:rsidR="000E115C" w:rsidRPr="002F33C6" w:rsidRDefault="000E115C" w:rsidP="00DF0538">
      <w:pPr>
        <w:numPr>
          <w:ilvl w:val="1"/>
          <w:numId w:val="4"/>
        </w:numPr>
        <w:spacing w:after="0" w:line="276" w:lineRule="auto"/>
        <w:rPr>
          <w:rFonts w:cstheme="minorHAnsi"/>
        </w:rPr>
      </w:pPr>
      <w:r w:rsidRPr="002F33C6">
        <w:rPr>
          <w:rFonts w:cstheme="minorHAnsi"/>
        </w:rPr>
        <w:t>Aktywny styl życia i sport</w:t>
      </w:r>
      <w:r w:rsidR="004B03F0">
        <w:rPr>
          <w:rFonts w:cstheme="minorHAnsi"/>
        </w:rPr>
        <w:t>.</w:t>
      </w:r>
    </w:p>
    <w:p w14:paraId="352DE177" w14:textId="79941FF1" w:rsidR="000E115C" w:rsidRPr="002F33C6" w:rsidRDefault="000E115C" w:rsidP="00DF0538">
      <w:pPr>
        <w:numPr>
          <w:ilvl w:val="0"/>
          <w:numId w:val="4"/>
        </w:numPr>
        <w:spacing w:after="0" w:line="276" w:lineRule="auto"/>
        <w:rPr>
          <w:rFonts w:cstheme="minorHAnsi"/>
        </w:rPr>
      </w:pPr>
      <w:r w:rsidRPr="002F33C6">
        <w:rPr>
          <w:rFonts w:cstheme="minorHAnsi"/>
        </w:rPr>
        <w:t xml:space="preserve">Infrastruktura dla zrównoważonego rozwoju i środowiska – Rozbudowa infrastruktury służącej rozwojowi oraz optymalizacja wykorzystania zasobów naturalnych i energii przy zachowaniu dbałości o </w:t>
      </w:r>
      <w:r w:rsidR="004B03F0">
        <w:rPr>
          <w:rFonts w:cstheme="minorHAnsi"/>
        </w:rPr>
        <w:t>stan środowiska przyrodniczego</w:t>
      </w:r>
    </w:p>
    <w:p w14:paraId="3C2F5DFC" w14:textId="77777777" w:rsidR="000E115C" w:rsidRPr="002F33C6" w:rsidRDefault="000E115C" w:rsidP="00DF0538">
      <w:pPr>
        <w:numPr>
          <w:ilvl w:val="1"/>
          <w:numId w:val="4"/>
        </w:numPr>
        <w:spacing w:after="0" w:line="276" w:lineRule="auto"/>
        <w:rPr>
          <w:rFonts w:cstheme="minorHAnsi"/>
        </w:rPr>
      </w:pPr>
      <w:r w:rsidRPr="002F33C6">
        <w:rPr>
          <w:rFonts w:cstheme="minorHAnsi"/>
        </w:rPr>
        <w:t>Bezpieczeństwo energetyczne i OZE;</w:t>
      </w:r>
    </w:p>
    <w:p w14:paraId="00355887" w14:textId="77777777" w:rsidR="000E115C" w:rsidRPr="002F33C6" w:rsidRDefault="000E115C" w:rsidP="00DF0538">
      <w:pPr>
        <w:numPr>
          <w:ilvl w:val="1"/>
          <w:numId w:val="4"/>
        </w:numPr>
        <w:spacing w:after="0" w:line="276" w:lineRule="auto"/>
        <w:rPr>
          <w:rFonts w:cstheme="minorHAnsi"/>
        </w:rPr>
      </w:pPr>
      <w:r w:rsidRPr="002F33C6">
        <w:rPr>
          <w:rFonts w:cstheme="minorHAnsi"/>
        </w:rPr>
        <w:t>Rozwój infrastruktury transportowej oraz integracji międzygałęziowej transportu;</w:t>
      </w:r>
    </w:p>
    <w:p w14:paraId="1991ED91" w14:textId="77777777" w:rsidR="000E115C" w:rsidRPr="002F33C6" w:rsidRDefault="000E115C" w:rsidP="00DF0538">
      <w:pPr>
        <w:numPr>
          <w:ilvl w:val="1"/>
          <w:numId w:val="4"/>
        </w:numPr>
        <w:spacing w:after="0" w:line="276" w:lineRule="auto"/>
        <w:rPr>
          <w:rFonts w:cstheme="minorHAnsi"/>
        </w:rPr>
      </w:pPr>
      <w:r w:rsidRPr="002F33C6">
        <w:rPr>
          <w:rFonts w:cstheme="minorHAnsi"/>
        </w:rPr>
        <w:t>Poprawa dostępności komunikacyjnej wewnątrz regionu oraz rozwój transportu publicznego;</w:t>
      </w:r>
    </w:p>
    <w:p w14:paraId="0E5381D6" w14:textId="77777777" w:rsidR="000E115C" w:rsidRPr="002F33C6" w:rsidRDefault="000E115C" w:rsidP="00DF0538">
      <w:pPr>
        <w:numPr>
          <w:ilvl w:val="1"/>
          <w:numId w:val="4"/>
        </w:numPr>
        <w:spacing w:after="0" w:line="276" w:lineRule="auto"/>
        <w:rPr>
          <w:rFonts w:cstheme="minorHAnsi"/>
        </w:rPr>
      </w:pPr>
      <w:r w:rsidRPr="002F33C6">
        <w:rPr>
          <w:rFonts w:cstheme="minorHAnsi"/>
        </w:rPr>
        <w:t>Rozwój infrastruktury informacyjno-komunikacyjnej w regionie;</w:t>
      </w:r>
    </w:p>
    <w:p w14:paraId="34A8AC64" w14:textId="77777777" w:rsidR="000E115C" w:rsidRPr="002F33C6" w:rsidRDefault="000E115C" w:rsidP="00DF0538">
      <w:pPr>
        <w:numPr>
          <w:ilvl w:val="1"/>
          <w:numId w:val="4"/>
        </w:numPr>
        <w:spacing w:after="0" w:line="276" w:lineRule="auto"/>
        <w:rPr>
          <w:rFonts w:cstheme="minorHAnsi"/>
        </w:rPr>
      </w:pPr>
      <w:r w:rsidRPr="002F33C6">
        <w:rPr>
          <w:rFonts w:cstheme="minorHAnsi"/>
        </w:rPr>
        <w:t>Rozwój infrastruktury służącej prowadzeniu działalności gospodarczej i turystyki;</w:t>
      </w:r>
    </w:p>
    <w:p w14:paraId="45EA4676" w14:textId="77777777" w:rsidR="000E115C" w:rsidRPr="002F33C6" w:rsidRDefault="000E115C" w:rsidP="00DF0538">
      <w:pPr>
        <w:numPr>
          <w:ilvl w:val="1"/>
          <w:numId w:val="4"/>
        </w:numPr>
        <w:spacing w:after="0" w:line="276" w:lineRule="auto"/>
        <w:rPr>
          <w:rFonts w:cstheme="minorHAnsi"/>
        </w:rPr>
      </w:pPr>
      <w:r w:rsidRPr="002F33C6">
        <w:rPr>
          <w:rFonts w:cstheme="minorHAnsi"/>
        </w:rPr>
        <w:t>Przeciwdziałanie i minimalizowanie skutków zagrożeń wywołanych czynnikami naturalnymi;</w:t>
      </w:r>
    </w:p>
    <w:p w14:paraId="479DE985" w14:textId="77777777" w:rsidR="000E115C" w:rsidRPr="002F33C6" w:rsidRDefault="000E115C" w:rsidP="00DF0538">
      <w:pPr>
        <w:numPr>
          <w:ilvl w:val="1"/>
          <w:numId w:val="4"/>
        </w:numPr>
        <w:spacing w:after="0" w:line="276" w:lineRule="auto"/>
        <w:rPr>
          <w:rFonts w:cstheme="minorHAnsi"/>
        </w:rPr>
      </w:pPr>
      <w:r w:rsidRPr="002F33C6">
        <w:rPr>
          <w:rFonts w:cstheme="minorHAnsi"/>
        </w:rPr>
        <w:t>Zapobieganie i minimalizowanie skutków zagrożeń antropogenicznych;</w:t>
      </w:r>
    </w:p>
    <w:p w14:paraId="10146631" w14:textId="77777777" w:rsidR="000E115C" w:rsidRPr="002F33C6" w:rsidRDefault="000E115C" w:rsidP="00DF0538">
      <w:pPr>
        <w:numPr>
          <w:ilvl w:val="1"/>
          <w:numId w:val="4"/>
        </w:numPr>
        <w:spacing w:after="0" w:line="276" w:lineRule="auto"/>
        <w:rPr>
          <w:rFonts w:cstheme="minorHAnsi"/>
        </w:rPr>
      </w:pPr>
      <w:r w:rsidRPr="002F33C6">
        <w:rPr>
          <w:rFonts w:cstheme="minorHAnsi"/>
        </w:rPr>
        <w:t>Zarządzanie zasobami dziedzictwa przyrodniczego, w tym ochrona i poprawianie stanu różnorodności biologicznej i krajobrazu.</w:t>
      </w:r>
    </w:p>
    <w:p w14:paraId="79A1153A" w14:textId="10DF32FD" w:rsidR="000E115C" w:rsidRPr="002F33C6" w:rsidRDefault="000E115C" w:rsidP="00DF0538">
      <w:pPr>
        <w:numPr>
          <w:ilvl w:val="0"/>
          <w:numId w:val="4"/>
        </w:numPr>
        <w:spacing w:after="0" w:line="276" w:lineRule="auto"/>
        <w:rPr>
          <w:rFonts w:cstheme="minorHAnsi"/>
        </w:rPr>
      </w:pPr>
      <w:r w:rsidRPr="002F33C6">
        <w:rPr>
          <w:rFonts w:cstheme="minorHAnsi"/>
        </w:rPr>
        <w:t xml:space="preserve">Dostępność </w:t>
      </w:r>
      <w:r w:rsidR="004B03F0">
        <w:rPr>
          <w:rFonts w:cstheme="minorHAnsi"/>
        </w:rPr>
        <w:t>usług</w:t>
      </w:r>
      <w:r w:rsidRPr="002F33C6">
        <w:rPr>
          <w:rFonts w:cstheme="minorHAnsi"/>
        </w:rPr>
        <w:t xml:space="preserve"> – Zwiększanie dostępu obywateli do usług publicznych i podniesienie standardu ich świadczenia dla poprawy jakości życia i wzmacniania procesów rozwojowych </w:t>
      </w:r>
    </w:p>
    <w:p w14:paraId="33B85173" w14:textId="77777777" w:rsidR="000E115C" w:rsidRPr="002F33C6" w:rsidRDefault="000E115C" w:rsidP="00DF0538">
      <w:pPr>
        <w:numPr>
          <w:ilvl w:val="1"/>
          <w:numId w:val="4"/>
        </w:numPr>
        <w:spacing w:after="0" w:line="276" w:lineRule="auto"/>
        <w:rPr>
          <w:rFonts w:cstheme="minorHAnsi"/>
        </w:rPr>
      </w:pPr>
      <w:r w:rsidRPr="002F33C6">
        <w:rPr>
          <w:rFonts w:cstheme="minorHAnsi"/>
        </w:rPr>
        <w:t xml:space="preserve">Poprawa dostępności do usług publicznych poprzez wykorzystanie technologii informacyjno-komunikacyjnych; </w:t>
      </w:r>
    </w:p>
    <w:p w14:paraId="41197A86" w14:textId="77777777" w:rsidR="000E115C" w:rsidRPr="002F33C6" w:rsidRDefault="000E115C" w:rsidP="00DF0538">
      <w:pPr>
        <w:numPr>
          <w:ilvl w:val="1"/>
          <w:numId w:val="4"/>
        </w:numPr>
        <w:spacing w:after="0" w:line="276" w:lineRule="auto"/>
        <w:rPr>
          <w:rFonts w:cstheme="minorHAnsi"/>
        </w:rPr>
      </w:pPr>
      <w:r w:rsidRPr="002F33C6">
        <w:rPr>
          <w:rFonts w:cstheme="minorHAnsi"/>
        </w:rPr>
        <w:t>Planowanie przestrzenne wspierające aktywizację społeczności i aktywizacja obszarów zdegradowanych;</w:t>
      </w:r>
    </w:p>
    <w:p w14:paraId="097E470B" w14:textId="77777777" w:rsidR="000E115C" w:rsidRPr="002F33C6" w:rsidRDefault="000E115C" w:rsidP="00DF0538">
      <w:pPr>
        <w:numPr>
          <w:ilvl w:val="1"/>
          <w:numId w:val="4"/>
        </w:numPr>
        <w:spacing w:after="0" w:line="276" w:lineRule="auto"/>
        <w:rPr>
          <w:rFonts w:cstheme="minorHAnsi"/>
        </w:rPr>
      </w:pPr>
      <w:r w:rsidRPr="002F33C6">
        <w:rPr>
          <w:rFonts w:cstheme="minorHAnsi"/>
        </w:rPr>
        <w:t>Wsparcie instytucjonalne i poprawa bezpieczeństwa mieszkańców;</w:t>
      </w:r>
    </w:p>
    <w:p w14:paraId="4C7814BD" w14:textId="77777777" w:rsidR="000E115C" w:rsidRPr="002F33C6" w:rsidRDefault="000E115C" w:rsidP="00DF0538">
      <w:pPr>
        <w:numPr>
          <w:ilvl w:val="1"/>
          <w:numId w:val="4"/>
        </w:numPr>
        <w:spacing w:after="0" w:line="276" w:lineRule="auto"/>
        <w:rPr>
          <w:rFonts w:cstheme="minorHAnsi"/>
        </w:rPr>
      </w:pPr>
      <w:r w:rsidRPr="002F33C6">
        <w:rPr>
          <w:rFonts w:cstheme="minorHAnsi"/>
        </w:rPr>
        <w:t xml:space="preserve">Budowanie i rozwój partnerstwa dla rozwoju województwa; </w:t>
      </w:r>
    </w:p>
    <w:p w14:paraId="35C062CA" w14:textId="77777777" w:rsidR="000E115C" w:rsidRPr="002F33C6" w:rsidRDefault="000E115C" w:rsidP="00DF0538">
      <w:pPr>
        <w:numPr>
          <w:ilvl w:val="1"/>
          <w:numId w:val="4"/>
        </w:numPr>
        <w:spacing w:after="0" w:line="276" w:lineRule="auto"/>
        <w:rPr>
          <w:rFonts w:cstheme="minorHAnsi"/>
        </w:rPr>
      </w:pPr>
      <w:r w:rsidRPr="002F33C6">
        <w:rPr>
          <w:rFonts w:cstheme="minorHAnsi"/>
        </w:rPr>
        <w:t>Współpraca ponadregionalna i międzynarodowa.</w:t>
      </w:r>
    </w:p>
    <w:p w14:paraId="18C618FF" w14:textId="41071D8C" w:rsidR="000E115C" w:rsidRPr="002F33C6" w:rsidRDefault="000E115C" w:rsidP="00EE7D08">
      <w:pPr>
        <w:spacing w:before="240" w:after="0" w:line="276" w:lineRule="auto"/>
        <w:rPr>
          <w:rFonts w:cstheme="minorHAnsi"/>
        </w:rPr>
      </w:pPr>
      <w:r w:rsidRPr="002F33C6">
        <w:rPr>
          <w:rFonts w:cstheme="minorHAnsi"/>
        </w:rPr>
        <w:t>W dalszej części strategii wykazano</w:t>
      </w:r>
      <w:r w:rsidR="00A77833" w:rsidRPr="002F33C6">
        <w:rPr>
          <w:rFonts w:cstheme="minorHAnsi"/>
        </w:rPr>
        <w:t xml:space="preserve"> również</w:t>
      </w:r>
      <w:r w:rsidRPr="002F33C6">
        <w:rPr>
          <w:rFonts w:cstheme="minorHAnsi"/>
        </w:rPr>
        <w:t xml:space="preserve"> komplementarność z dokumentami planistycznymi, które wskazuje ustawa z dnia 20 lipca 2017 r. Prawo Wodne (</w:t>
      </w:r>
      <w:r w:rsidR="001D1B59" w:rsidRPr="002F33C6">
        <w:rPr>
          <w:rFonts w:cstheme="minorHAnsi"/>
        </w:rPr>
        <w:t xml:space="preserve">Dz. U. z 2022 r. poz. </w:t>
      </w:r>
      <w:r w:rsidR="004B03F0" w:rsidRPr="004B03F0">
        <w:rPr>
          <w:rFonts w:cstheme="minorHAnsi"/>
        </w:rPr>
        <w:t>2625</w:t>
      </w:r>
      <w:r w:rsidR="001D1B59" w:rsidRPr="002F33C6">
        <w:rPr>
          <w:rFonts w:cstheme="minorHAnsi"/>
        </w:rPr>
        <w:t xml:space="preserve"> z późn. zm.)</w:t>
      </w:r>
      <w:r w:rsidRPr="002F33C6">
        <w:rPr>
          <w:rFonts w:cstheme="minorHAnsi"/>
        </w:rPr>
        <w:t>. Zgodnie z przytoczonym dokumentem, kwestie zagospodarowania wód muszą być częścią strategii rozwoju gminy, na co wskazuje art. 166</w:t>
      </w:r>
      <w:r w:rsidR="004B03F0">
        <w:rPr>
          <w:rFonts w:cstheme="minorHAnsi"/>
        </w:rPr>
        <w:t xml:space="preserve"> </w:t>
      </w:r>
      <w:r w:rsidRPr="002F33C6">
        <w:rPr>
          <w:rFonts w:cstheme="minorHAnsi"/>
        </w:rPr>
        <w:t xml:space="preserve">i 326 wspomnianej ustawy. </w:t>
      </w:r>
    </w:p>
    <w:p w14:paraId="290847A1" w14:textId="77777777" w:rsidR="00D44337" w:rsidRPr="002F33C6" w:rsidRDefault="00E948FE" w:rsidP="00EE7D08">
      <w:pPr>
        <w:spacing w:before="240" w:after="0" w:line="276" w:lineRule="auto"/>
        <w:rPr>
          <w:rFonts w:cstheme="minorHAnsi"/>
          <w:b/>
        </w:rPr>
      </w:pPr>
      <w:r w:rsidRPr="00E24CBD">
        <w:rPr>
          <w:rFonts w:cstheme="minorHAnsi"/>
          <w:b/>
          <w:color w:val="076EB3"/>
        </w:rPr>
        <w:t>Plan gospodarowania wodami na obszarze dorzecza Wisły</w:t>
      </w:r>
    </w:p>
    <w:p w14:paraId="67AC980C" w14:textId="6351F7BF" w:rsidR="00036218" w:rsidRDefault="00A77833" w:rsidP="00E24CBD">
      <w:pPr>
        <w:spacing w:line="276" w:lineRule="auto"/>
        <w:rPr>
          <w:rFonts w:cstheme="minorHAnsi"/>
        </w:rPr>
      </w:pPr>
      <w:r w:rsidRPr="002F33C6">
        <w:rPr>
          <w:rFonts w:cstheme="minorHAnsi"/>
        </w:rPr>
        <w:t xml:space="preserve">Plany gospodarowania wodami na obszarach dorzeczy są </w:t>
      </w:r>
      <w:r w:rsidR="002F5433" w:rsidRPr="002F33C6">
        <w:rPr>
          <w:rFonts w:cstheme="minorHAnsi"/>
        </w:rPr>
        <w:t>ważnym</w:t>
      </w:r>
      <w:r w:rsidRPr="002F33C6">
        <w:rPr>
          <w:rFonts w:cstheme="minorHAnsi"/>
        </w:rPr>
        <w:t>i</w:t>
      </w:r>
      <w:r w:rsidR="002F5433" w:rsidRPr="002F33C6">
        <w:rPr>
          <w:rFonts w:cstheme="minorHAnsi"/>
        </w:rPr>
        <w:t xml:space="preserve"> </w:t>
      </w:r>
      <w:r w:rsidRPr="002F33C6">
        <w:rPr>
          <w:rFonts w:cstheme="minorHAnsi"/>
        </w:rPr>
        <w:t>dokumentami</w:t>
      </w:r>
      <w:r w:rsidR="002F5433" w:rsidRPr="002F33C6">
        <w:rPr>
          <w:rFonts w:cstheme="minorHAnsi"/>
        </w:rPr>
        <w:t xml:space="preserve"> planistycznym</w:t>
      </w:r>
      <w:r w:rsidRPr="002F33C6">
        <w:rPr>
          <w:rFonts w:cstheme="minorHAnsi"/>
        </w:rPr>
        <w:t>i</w:t>
      </w:r>
      <w:r w:rsidR="00833190" w:rsidRPr="002F33C6">
        <w:rPr>
          <w:rFonts w:cstheme="minorHAnsi"/>
        </w:rPr>
        <w:t xml:space="preserve"> w </w:t>
      </w:r>
      <w:r w:rsidR="002F5433" w:rsidRPr="002F33C6">
        <w:rPr>
          <w:rFonts w:cstheme="minorHAnsi"/>
        </w:rPr>
        <w:t xml:space="preserve">zakresie gospodarowania </w:t>
      </w:r>
      <w:r w:rsidR="007F3CA2">
        <w:rPr>
          <w:rFonts w:cstheme="minorHAnsi"/>
        </w:rPr>
        <w:t>tymi zasobami</w:t>
      </w:r>
      <w:r w:rsidR="002F5433" w:rsidRPr="002F33C6">
        <w:rPr>
          <w:rFonts w:cstheme="minorHAnsi"/>
        </w:rPr>
        <w:t>. Zawiera</w:t>
      </w:r>
      <w:r w:rsidRPr="002F33C6">
        <w:rPr>
          <w:rFonts w:cstheme="minorHAnsi"/>
        </w:rPr>
        <w:t>ją</w:t>
      </w:r>
      <w:r w:rsidR="002F5433" w:rsidRPr="002F33C6">
        <w:rPr>
          <w:rFonts w:cstheme="minorHAnsi"/>
        </w:rPr>
        <w:t xml:space="preserve"> informacje dotyczące ogólnych cech obszaru dorzecza, obszarów chronionych, oddziaływań antropogenicznych oraz oceny ich wpływu na stan poszczególnych wód</w:t>
      </w:r>
      <w:r w:rsidR="006F2725">
        <w:rPr>
          <w:rFonts w:cstheme="minorHAnsi"/>
        </w:rPr>
        <w:t xml:space="preserve">, a także </w:t>
      </w:r>
      <w:r w:rsidR="002F5433" w:rsidRPr="002F33C6">
        <w:rPr>
          <w:rFonts w:cstheme="minorHAnsi"/>
        </w:rPr>
        <w:t>cele środowiskowe dla jednolitych części wód powierzchniowych (JCWP) oraz jednolity</w:t>
      </w:r>
      <w:r w:rsidR="00833190" w:rsidRPr="002F33C6">
        <w:rPr>
          <w:rFonts w:cstheme="minorHAnsi"/>
        </w:rPr>
        <w:t>ch części wód podziemnych (JCWPd</w:t>
      </w:r>
      <w:r w:rsidR="002F5433" w:rsidRPr="002F33C6">
        <w:rPr>
          <w:rFonts w:cstheme="minorHAnsi"/>
        </w:rPr>
        <w:t>) zlokalizowanych w granicach</w:t>
      </w:r>
      <w:r w:rsidRPr="002F33C6">
        <w:rPr>
          <w:rFonts w:cstheme="minorHAnsi"/>
        </w:rPr>
        <w:t xml:space="preserve"> kraju</w:t>
      </w:r>
      <w:r w:rsidR="002F5433" w:rsidRPr="002F33C6">
        <w:rPr>
          <w:rFonts w:cstheme="minorHAnsi"/>
        </w:rPr>
        <w:t xml:space="preserve">. </w:t>
      </w:r>
    </w:p>
    <w:p w14:paraId="20B9201A" w14:textId="5E60E09F" w:rsidR="00036218" w:rsidRDefault="00036218" w:rsidP="00E24CBD">
      <w:pPr>
        <w:spacing w:line="276" w:lineRule="auto"/>
        <w:rPr>
          <w:rFonts w:cstheme="minorHAnsi"/>
        </w:rPr>
      </w:pPr>
      <w:r w:rsidRPr="007D1ACB">
        <w:rPr>
          <w:rFonts w:cstheme="minorHAnsi"/>
          <w:i/>
        </w:rPr>
        <w:t>Strategia Rozwoju Miasta Stalowej Woli na lata 2022-2030</w:t>
      </w:r>
      <w:r>
        <w:rPr>
          <w:rFonts w:cstheme="minorHAnsi"/>
        </w:rPr>
        <w:t xml:space="preserve"> była opracowywana w okresie przejściowym między dwoma cyklami planistycznymi: 2016-2021 i 2022-2027. </w:t>
      </w:r>
      <w:r w:rsidRPr="00036218">
        <w:rPr>
          <w:rFonts w:cstheme="minorHAnsi"/>
        </w:rPr>
        <w:t xml:space="preserve">Od 17 lutego 2023 r. obowiązuje druga aktualizacja Planu gospodarowania wodami (II aPGW, cykl planistyczny 2022-2027) zatwierdzona Rozporządzeniem Ministra Infrastruktury z dnia 4 listopada 2022 r. w sprawie Planu gospodarowania wodami na obszarze dorzecza Wisły. </w:t>
      </w:r>
      <w:r>
        <w:rPr>
          <w:rFonts w:cstheme="minorHAnsi"/>
        </w:rPr>
        <w:t xml:space="preserve">W poniższej tabeli nr 1 przedstawiono wykaz </w:t>
      </w:r>
      <w:r w:rsidRPr="00036218">
        <w:rPr>
          <w:rFonts w:cstheme="minorHAnsi"/>
        </w:rPr>
        <w:t>JCWP zlokalizowanych w granicach miasta Stalowej Woli</w:t>
      </w:r>
      <w:r>
        <w:rPr>
          <w:rFonts w:cstheme="minorHAnsi"/>
        </w:rPr>
        <w:t xml:space="preserve"> zgodnie z aktualizacją</w:t>
      </w:r>
      <w:r w:rsidR="009846FA">
        <w:rPr>
          <w:rFonts w:cstheme="minorHAnsi"/>
        </w:rPr>
        <w:t xml:space="preserve"> </w:t>
      </w:r>
      <w:r w:rsidRPr="00036218">
        <w:rPr>
          <w:rFonts w:cstheme="minorHAnsi"/>
        </w:rPr>
        <w:t>Planu Gospodarowania Wodami na obszarze dorzecza Wisły (aPGW)</w:t>
      </w:r>
      <w:r>
        <w:rPr>
          <w:rFonts w:cstheme="minorHAnsi"/>
        </w:rPr>
        <w:t xml:space="preserve"> oraz drugą aktualizacją</w:t>
      </w:r>
      <w:r w:rsidRPr="00036218">
        <w:rPr>
          <w:rFonts w:cstheme="minorHAnsi"/>
        </w:rPr>
        <w:t xml:space="preserve"> Planu Gospodarowania Wodami na obszarze dorzecza Wisły (II aPGW)</w:t>
      </w:r>
      <w:r>
        <w:rPr>
          <w:rFonts w:cstheme="minorHAnsi"/>
        </w:rPr>
        <w:t>.</w:t>
      </w:r>
    </w:p>
    <w:p w14:paraId="7654356F" w14:textId="2F698B49" w:rsidR="00260D90" w:rsidRPr="002F33C6" w:rsidRDefault="00260D90" w:rsidP="00E24CBD">
      <w:pPr>
        <w:pStyle w:val="nad"/>
      </w:pPr>
      <w:bookmarkStart w:id="8" w:name="_Toc130375090"/>
      <w:r w:rsidRPr="002F33C6">
        <w:t xml:space="preserve">Tabela </w:t>
      </w:r>
      <w:r w:rsidR="0049525B">
        <w:rPr>
          <w:noProof/>
        </w:rPr>
        <w:fldChar w:fldCharType="begin"/>
      </w:r>
      <w:r w:rsidR="0049525B">
        <w:rPr>
          <w:noProof/>
        </w:rPr>
        <w:instrText xml:space="preserve"> SEQ Tabela \* ARABIC </w:instrText>
      </w:r>
      <w:r w:rsidR="0049525B">
        <w:rPr>
          <w:noProof/>
        </w:rPr>
        <w:fldChar w:fldCharType="separate"/>
      </w:r>
      <w:r w:rsidR="004F50AC">
        <w:rPr>
          <w:noProof/>
        </w:rPr>
        <w:t>1</w:t>
      </w:r>
      <w:r w:rsidR="0049525B">
        <w:rPr>
          <w:noProof/>
        </w:rPr>
        <w:fldChar w:fldCharType="end"/>
      </w:r>
      <w:r w:rsidRPr="002F33C6">
        <w:t xml:space="preserve"> Wykaz JCWP zlokalizow</w:t>
      </w:r>
      <w:r w:rsidR="00E960D0" w:rsidRPr="002F33C6">
        <w:t>anych w granicach miasta Stalowej Woli</w:t>
      </w:r>
      <w:bookmarkEnd w:id="8"/>
    </w:p>
    <w:tbl>
      <w:tblPr>
        <w:tblStyle w:val="Tabela-Siatka"/>
        <w:tblW w:w="0" w:type="auto"/>
        <w:tblInd w:w="-10" w:type="dxa"/>
        <w:tblLook w:val="04A0" w:firstRow="1" w:lastRow="0" w:firstColumn="1" w:lastColumn="0" w:noHBand="0" w:noVBand="1"/>
      </w:tblPr>
      <w:tblGrid>
        <w:gridCol w:w="1719"/>
        <w:gridCol w:w="2811"/>
        <w:gridCol w:w="1854"/>
        <w:gridCol w:w="2678"/>
      </w:tblGrid>
      <w:tr w:rsidR="000B31C1" w:rsidRPr="002F33C6" w14:paraId="5B448F50" w14:textId="77777777" w:rsidTr="00067015">
        <w:trPr>
          <w:tblHeader/>
        </w:trPr>
        <w:tc>
          <w:tcPr>
            <w:tcW w:w="4530" w:type="dxa"/>
            <w:gridSpan w:val="2"/>
            <w:tcBorders>
              <w:top w:val="dashed" w:sz="4" w:space="0" w:color="FFFFFF" w:themeColor="background1"/>
              <w:left w:val="dashed" w:sz="4" w:space="0" w:color="FFFFFF" w:themeColor="background1"/>
              <w:bottom w:val="nil"/>
              <w:right w:val="dashed" w:sz="4" w:space="0" w:color="FFFFFF" w:themeColor="background1"/>
            </w:tcBorders>
            <w:shd w:val="clear" w:color="auto" w:fill="D9D9D9" w:themeFill="background1" w:themeFillShade="D9"/>
            <w:vAlign w:val="center"/>
          </w:tcPr>
          <w:p w14:paraId="19BD1B2F" w14:textId="39D533F9" w:rsidR="000B31C1" w:rsidRPr="002F33C6" w:rsidRDefault="000B31C1" w:rsidP="00260D90">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Aktualizacja Planu Gospodarowania Wodami na</w:t>
            </w:r>
            <w:r w:rsidR="00260D90" w:rsidRPr="002F33C6">
              <w:rPr>
                <w:rFonts w:asciiTheme="minorHAnsi" w:hAnsiTheme="minorHAnsi" w:cstheme="minorHAnsi"/>
                <w:color w:val="auto"/>
                <w:sz w:val="20"/>
                <w:szCs w:val="22"/>
              </w:rPr>
              <w:t xml:space="preserve"> obszarze dorzecza Wisły (aPGW)</w:t>
            </w:r>
          </w:p>
        </w:tc>
        <w:tc>
          <w:tcPr>
            <w:tcW w:w="4532" w:type="dxa"/>
            <w:gridSpan w:val="2"/>
            <w:tcBorders>
              <w:top w:val="dashed" w:sz="4" w:space="0" w:color="FFFFFF" w:themeColor="background1"/>
              <w:left w:val="dashed" w:sz="4" w:space="0" w:color="FFFFFF" w:themeColor="background1"/>
              <w:bottom w:val="nil"/>
              <w:right w:val="dashed" w:sz="4" w:space="0" w:color="FFFFFF" w:themeColor="background1"/>
            </w:tcBorders>
            <w:shd w:val="clear" w:color="auto" w:fill="D9D9D9" w:themeFill="background1" w:themeFillShade="D9"/>
            <w:vAlign w:val="center"/>
          </w:tcPr>
          <w:p w14:paraId="5AD93EA1" w14:textId="48E2B605" w:rsidR="000B31C1" w:rsidRPr="002F33C6" w:rsidRDefault="00036218" w:rsidP="00BA431F">
            <w:pPr>
              <w:pStyle w:val="Default"/>
              <w:jc w:val="center"/>
              <w:rPr>
                <w:rFonts w:asciiTheme="minorHAnsi" w:hAnsiTheme="minorHAnsi" w:cstheme="minorHAnsi"/>
                <w:color w:val="auto"/>
                <w:sz w:val="20"/>
                <w:szCs w:val="22"/>
              </w:rPr>
            </w:pPr>
            <w:r>
              <w:rPr>
                <w:rFonts w:asciiTheme="minorHAnsi" w:hAnsiTheme="minorHAnsi" w:cstheme="minorHAnsi"/>
                <w:color w:val="auto"/>
                <w:sz w:val="20"/>
                <w:szCs w:val="22"/>
              </w:rPr>
              <w:t>Druga aktualizacja</w:t>
            </w:r>
            <w:r w:rsidR="000B31C1" w:rsidRPr="002F33C6">
              <w:rPr>
                <w:rFonts w:asciiTheme="minorHAnsi" w:hAnsiTheme="minorHAnsi" w:cstheme="minorHAnsi"/>
                <w:color w:val="auto"/>
                <w:sz w:val="20"/>
                <w:szCs w:val="22"/>
              </w:rPr>
              <w:t xml:space="preserve"> Planu Gospodarowania Wodami na obszarze dorzecza Wisły (II aPGW)</w:t>
            </w:r>
          </w:p>
        </w:tc>
      </w:tr>
      <w:tr w:rsidR="00E449C5" w:rsidRPr="002F33C6" w14:paraId="354721F3" w14:textId="77777777" w:rsidTr="006F2725">
        <w:trPr>
          <w:trHeight w:val="404"/>
        </w:trPr>
        <w:tc>
          <w:tcPr>
            <w:tcW w:w="1719" w:type="dxa"/>
            <w:tcBorders>
              <w:top w:val="nil"/>
              <w:left w:val="nil"/>
              <w:bottom w:val="single" w:sz="4" w:space="0" w:color="808080" w:themeColor="background1" w:themeShade="80"/>
              <w:right w:val="single" w:sz="4" w:space="0" w:color="808080" w:themeColor="background1" w:themeShade="80"/>
            </w:tcBorders>
            <w:vAlign w:val="center"/>
          </w:tcPr>
          <w:p w14:paraId="703ACE52" w14:textId="7BC11B7B"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szCs w:val="22"/>
              </w:rPr>
              <w:t>RW200017219872</w:t>
            </w:r>
          </w:p>
        </w:tc>
        <w:tc>
          <w:tcPr>
            <w:tcW w:w="2811"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B0A0CF6" w14:textId="14B12F16"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rPr>
              <w:t>Dopływ z Maziarni</w:t>
            </w:r>
          </w:p>
        </w:tc>
        <w:tc>
          <w:tcPr>
            <w:tcW w:w="185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BA005DE" w14:textId="4D0A8298"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RW200010219874</w:t>
            </w:r>
          </w:p>
        </w:tc>
        <w:tc>
          <w:tcPr>
            <w:tcW w:w="2678" w:type="dxa"/>
            <w:tcBorders>
              <w:top w:val="nil"/>
              <w:left w:val="single" w:sz="4" w:space="0" w:color="808080" w:themeColor="background1" w:themeShade="80"/>
              <w:bottom w:val="single" w:sz="4" w:space="0" w:color="808080" w:themeColor="background1" w:themeShade="80"/>
              <w:right w:val="nil"/>
            </w:tcBorders>
            <w:vAlign w:val="center"/>
          </w:tcPr>
          <w:p w14:paraId="750E00F1" w14:textId="2C506819"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Dopływ z Maziarni</w:t>
            </w:r>
          </w:p>
        </w:tc>
      </w:tr>
      <w:tr w:rsidR="00E449C5" w:rsidRPr="002F33C6" w14:paraId="0139B6D0" w14:textId="77777777" w:rsidTr="006F2725">
        <w:tc>
          <w:tcPr>
            <w:tcW w:w="1719"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4EE3F9F" w14:textId="3A48272F"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szCs w:val="22"/>
              </w:rPr>
              <w:t>RW20001722952</w:t>
            </w:r>
          </w:p>
        </w:tc>
        <w:tc>
          <w:tcPr>
            <w:tcW w:w="281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30B7028" w14:textId="3CC3C308" w:rsidR="00E449C5" w:rsidRPr="002F33C6" w:rsidRDefault="000D2DE3"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rPr>
              <w:t>Dopływ</w:t>
            </w:r>
            <w:r w:rsidR="00E449C5" w:rsidRPr="002F33C6">
              <w:rPr>
                <w:rFonts w:asciiTheme="minorHAnsi" w:hAnsiTheme="minorHAnsi" w:cstheme="minorHAnsi"/>
                <w:sz w:val="20"/>
              </w:rPr>
              <w:t xml:space="preserve"> spod Rozwadowa</w:t>
            </w:r>
          </w:p>
        </w:tc>
        <w:tc>
          <w:tcPr>
            <w:tcW w:w="185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8DA8D9E" w14:textId="7492519B"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RW20001022952</w:t>
            </w:r>
          </w:p>
        </w:tc>
        <w:tc>
          <w:tcPr>
            <w:tcW w:w="267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377AD21" w14:textId="4E52DDB7"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Dopływ spod Rozwadowa</w:t>
            </w:r>
          </w:p>
        </w:tc>
      </w:tr>
      <w:tr w:rsidR="00E449C5" w:rsidRPr="002F33C6" w14:paraId="2FF30519" w14:textId="77777777" w:rsidTr="006F2725">
        <w:tc>
          <w:tcPr>
            <w:tcW w:w="1719"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E270BA7" w14:textId="7D140652"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szCs w:val="22"/>
              </w:rPr>
              <w:t>RW200019229499</w:t>
            </w:r>
          </w:p>
        </w:tc>
        <w:tc>
          <w:tcPr>
            <w:tcW w:w="281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AF6C116" w14:textId="72DDD1A1"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rPr>
              <w:t>Bukowa od Rakowej do ujścia</w:t>
            </w:r>
          </w:p>
        </w:tc>
        <w:tc>
          <w:tcPr>
            <w:tcW w:w="185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75A4FE8" w14:textId="4255F458"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RW200011229499</w:t>
            </w:r>
          </w:p>
        </w:tc>
        <w:tc>
          <w:tcPr>
            <w:tcW w:w="267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EB85072" w14:textId="4B2AE78D"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Bukowa od Rakowej do ujścia</w:t>
            </w:r>
          </w:p>
        </w:tc>
      </w:tr>
      <w:tr w:rsidR="00E449C5" w:rsidRPr="002F33C6" w14:paraId="49BD3A67" w14:textId="77777777" w:rsidTr="006F2725">
        <w:trPr>
          <w:trHeight w:val="396"/>
        </w:trPr>
        <w:tc>
          <w:tcPr>
            <w:tcW w:w="1719"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9176846" w14:textId="0443663D"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szCs w:val="22"/>
              </w:rPr>
              <w:t>RW200017219889</w:t>
            </w:r>
          </w:p>
        </w:tc>
        <w:tc>
          <w:tcPr>
            <w:tcW w:w="281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2081741" w14:textId="42C0035A"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rPr>
              <w:t>Osa</w:t>
            </w:r>
          </w:p>
        </w:tc>
        <w:tc>
          <w:tcPr>
            <w:tcW w:w="185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B70D993" w14:textId="680652C6"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RW200010219889</w:t>
            </w:r>
          </w:p>
        </w:tc>
        <w:tc>
          <w:tcPr>
            <w:tcW w:w="267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357C8C0" w14:textId="4D93E8D8"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Osa</w:t>
            </w:r>
          </w:p>
        </w:tc>
      </w:tr>
      <w:tr w:rsidR="00E449C5" w:rsidRPr="002F33C6" w14:paraId="49C48A28" w14:textId="77777777" w:rsidTr="006F2725">
        <w:trPr>
          <w:trHeight w:val="416"/>
        </w:trPr>
        <w:tc>
          <w:tcPr>
            <w:tcW w:w="1719"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B765449" w14:textId="28B5DBBF"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szCs w:val="22"/>
              </w:rPr>
              <w:t>RW200017229329</w:t>
            </w:r>
          </w:p>
        </w:tc>
        <w:tc>
          <w:tcPr>
            <w:tcW w:w="281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58C70AE" w14:textId="5B4D62E5"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rPr>
              <w:t>Pyszenka</w:t>
            </w:r>
          </w:p>
        </w:tc>
        <w:tc>
          <w:tcPr>
            <w:tcW w:w="185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7CB75EF" w14:textId="2FEAEE1B"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RW200010229329</w:t>
            </w:r>
          </w:p>
        </w:tc>
        <w:tc>
          <w:tcPr>
            <w:tcW w:w="267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37850E7" w14:textId="14860B96"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rPr>
              <w:t>Pyszenka</w:t>
            </w:r>
          </w:p>
        </w:tc>
      </w:tr>
      <w:tr w:rsidR="00E449C5" w:rsidRPr="002F33C6" w14:paraId="10A4789E" w14:textId="77777777" w:rsidTr="006F2725">
        <w:trPr>
          <w:trHeight w:val="421"/>
        </w:trPr>
        <w:tc>
          <w:tcPr>
            <w:tcW w:w="1719"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3F4EB03" w14:textId="63BC00F5"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szCs w:val="22"/>
              </w:rPr>
              <w:t>RW20002122999</w:t>
            </w:r>
          </w:p>
        </w:tc>
        <w:tc>
          <w:tcPr>
            <w:tcW w:w="281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5E89AB2" w14:textId="42D7C4CE"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rPr>
              <w:t>San od Rudni do ujścia</w:t>
            </w:r>
          </w:p>
        </w:tc>
        <w:tc>
          <w:tcPr>
            <w:tcW w:w="185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78378E1" w14:textId="6222F3DA"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RW20001222999</w:t>
            </w:r>
          </w:p>
        </w:tc>
        <w:tc>
          <w:tcPr>
            <w:tcW w:w="267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9C11DE3" w14:textId="573FBCA5"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San od Wisłoka do ujścia</w:t>
            </w:r>
          </w:p>
        </w:tc>
      </w:tr>
      <w:tr w:rsidR="00E449C5" w:rsidRPr="002F33C6" w14:paraId="5AB73F9A" w14:textId="77777777" w:rsidTr="006F2725">
        <w:trPr>
          <w:trHeight w:val="414"/>
        </w:trPr>
        <w:tc>
          <w:tcPr>
            <w:tcW w:w="1719"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0B3EF23" w14:textId="3E7D974A"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szCs w:val="22"/>
              </w:rPr>
              <w:t>RW20001722929</w:t>
            </w:r>
          </w:p>
        </w:tc>
        <w:tc>
          <w:tcPr>
            <w:tcW w:w="281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1E9CBDC" w14:textId="6AA5F5F7"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rPr>
              <w:t>Barcówka</w:t>
            </w:r>
          </w:p>
        </w:tc>
        <w:tc>
          <w:tcPr>
            <w:tcW w:w="185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13E8EF6" w14:textId="41542C69"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RW20001022929</w:t>
            </w:r>
          </w:p>
        </w:tc>
        <w:tc>
          <w:tcPr>
            <w:tcW w:w="267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7FF5D9E" w14:textId="4ECBC6EC"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Barcówka</w:t>
            </w:r>
          </w:p>
        </w:tc>
      </w:tr>
      <w:tr w:rsidR="00E449C5" w:rsidRPr="002F33C6" w14:paraId="050E82D6" w14:textId="77777777" w:rsidTr="006F2725">
        <w:trPr>
          <w:trHeight w:val="420"/>
        </w:trPr>
        <w:tc>
          <w:tcPr>
            <w:tcW w:w="1719"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2AA02C6C" w14:textId="7321B504"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szCs w:val="22"/>
              </w:rPr>
              <w:t>RW200019219899</w:t>
            </w:r>
          </w:p>
        </w:tc>
        <w:tc>
          <w:tcPr>
            <w:tcW w:w="281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DD50153" w14:textId="7BD9EA7B"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sz w:val="20"/>
              </w:rPr>
              <w:t>Łęg od Murynia do ujścia</w:t>
            </w:r>
          </w:p>
        </w:tc>
        <w:tc>
          <w:tcPr>
            <w:tcW w:w="185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FA0C20A" w14:textId="7677BE06"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RW200011219899</w:t>
            </w:r>
          </w:p>
        </w:tc>
        <w:tc>
          <w:tcPr>
            <w:tcW w:w="267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540E142" w14:textId="27F3AE65" w:rsidR="00E449C5" w:rsidRPr="002F33C6" w:rsidRDefault="00E449C5" w:rsidP="00BA431F">
            <w:pPr>
              <w:pStyle w:val="Default"/>
              <w:jc w:val="center"/>
              <w:rPr>
                <w:rFonts w:asciiTheme="minorHAnsi" w:hAnsiTheme="minorHAnsi" w:cstheme="minorHAnsi"/>
                <w:color w:val="auto"/>
                <w:sz w:val="20"/>
                <w:szCs w:val="22"/>
              </w:rPr>
            </w:pPr>
            <w:r w:rsidRPr="002F33C6">
              <w:rPr>
                <w:rFonts w:asciiTheme="minorHAnsi" w:hAnsiTheme="minorHAnsi" w:cstheme="minorHAnsi"/>
                <w:color w:val="auto"/>
                <w:sz w:val="20"/>
                <w:szCs w:val="22"/>
              </w:rPr>
              <w:t>Łęg od Turki do ujścia</w:t>
            </w:r>
          </w:p>
        </w:tc>
      </w:tr>
    </w:tbl>
    <w:p w14:paraId="5087B838" w14:textId="3C6DAA05" w:rsidR="002F5433" w:rsidRPr="002F33C6" w:rsidRDefault="00260D90" w:rsidP="00E24CBD">
      <w:pPr>
        <w:spacing w:line="240" w:lineRule="auto"/>
        <w:rPr>
          <w:rFonts w:cstheme="minorHAnsi"/>
        </w:rPr>
      </w:pPr>
      <w:r w:rsidRPr="002F33C6">
        <w:rPr>
          <w:rFonts w:cstheme="minorHAnsi"/>
          <w:i/>
          <w:color w:val="404040" w:themeColor="text1" w:themeTint="BF"/>
          <w:sz w:val="18"/>
        </w:rPr>
        <w:t>Źródło: opracowanie własne na podstawie Planu gospodarowania wodami na obszarze dorzecza Wisły i drugiej aktualizacji Planu gospodarowania wodami na obszarze dorzecza Wisły</w:t>
      </w:r>
    </w:p>
    <w:p w14:paraId="05EE687F" w14:textId="4C9583FC" w:rsidR="00036218" w:rsidRPr="002F33C6" w:rsidRDefault="00036218" w:rsidP="00036218">
      <w:pPr>
        <w:spacing w:before="240" w:line="276" w:lineRule="auto"/>
        <w:rPr>
          <w:rFonts w:cstheme="minorHAnsi"/>
        </w:rPr>
      </w:pPr>
      <w:r>
        <w:rPr>
          <w:rFonts w:cstheme="minorHAnsi"/>
        </w:rPr>
        <w:t xml:space="preserve">Zgodnie z zapisami </w:t>
      </w:r>
      <w:r w:rsidRPr="002F33C6">
        <w:rPr>
          <w:rFonts w:cstheme="minorHAnsi"/>
        </w:rPr>
        <w:t xml:space="preserve">II aPGW, Stalowa Wola znajduje się w regionie </w:t>
      </w:r>
      <w:r>
        <w:rPr>
          <w:rFonts w:cstheme="minorHAnsi"/>
        </w:rPr>
        <w:t xml:space="preserve">wodnym Górnej-Wschodniej Wisły, który zajmuje </w:t>
      </w:r>
      <w:r w:rsidRPr="002F33C6">
        <w:rPr>
          <w:rFonts w:cstheme="minorHAnsi"/>
        </w:rPr>
        <w:t>powierzchnię ok. 20 664 km</w:t>
      </w:r>
      <w:r w:rsidRPr="002F33C6">
        <w:rPr>
          <w:rFonts w:cstheme="minorHAnsi"/>
          <w:vertAlign w:val="superscript"/>
        </w:rPr>
        <w:t>2</w:t>
      </w:r>
      <w:r w:rsidRPr="002F33C6">
        <w:rPr>
          <w:rFonts w:cstheme="minorHAnsi"/>
        </w:rPr>
        <w:t xml:space="preserve"> oraz obejmuje następujące zlewnie dopływów Wisły: Wisłoki z Breniem, Babulówki, Trześniówki, Łęgu, Sanu i Sanny. Wśród najważniejszych rzek regionu wymienić można rzeki: Wisłok, San, Wisłoka, Tanew oraz Łęg.</w:t>
      </w:r>
      <w:r>
        <w:rPr>
          <w:rFonts w:cstheme="minorHAnsi"/>
        </w:rPr>
        <w:t xml:space="preserve"> W poniższej tabeli nr 2</w:t>
      </w:r>
      <w:r w:rsidRPr="00036218">
        <w:rPr>
          <w:rFonts w:cstheme="minorHAnsi"/>
        </w:rPr>
        <w:t xml:space="preserve"> przedstawiono charakterystykę jednolitych części wód powierzchniowych (JCWP), które zlokalizowane są na terenie </w:t>
      </w:r>
      <w:r>
        <w:rPr>
          <w:rFonts w:cstheme="minorHAnsi"/>
        </w:rPr>
        <w:t>miasta</w:t>
      </w:r>
      <w:r w:rsidRPr="00036218">
        <w:rPr>
          <w:rFonts w:cstheme="minorHAnsi"/>
        </w:rPr>
        <w:t>, zgodnie z załącznikami do II aPGW. W tabeli zawarto informacje takie jak typologia i status oraz ocenę stanu/potencjału ekologicznego i chemicznego, a także przewidziane do realizacji działania niezbędne do osiągnięcia celów środowiskowych Ramowej Dyrektywy Wodnej.</w:t>
      </w:r>
      <w:r>
        <w:rPr>
          <w:rFonts w:cstheme="minorHAnsi"/>
        </w:rPr>
        <w:t xml:space="preserve"> </w:t>
      </w:r>
    </w:p>
    <w:p w14:paraId="01B3149D" w14:textId="77777777" w:rsidR="00EC6B9B" w:rsidRPr="002F33C6" w:rsidRDefault="00EC6B9B" w:rsidP="002F5433">
      <w:pPr>
        <w:rPr>
          <w:rFonts w:cstheme="minorHAnsi"/>
        </w:rPr>
        <w:sectPr w:rsidR="00EC6B9B" w:rsidRPr="002F33C6" w:rsidSect="002F33C6">
          <w:pgSz w:w="11906" w:h="16838"/>
          <w:pgMar w:top="1417" w:right="1417" w:bottom="1417" w:left="1417" w:header="397" w:footer="397" w:gutter="0"/>
          <w:cols w:space="708"/>
          <w:docGrid w:linePitch="360"/>
        </w:sectPr>
      </w:pPr>
    </w:p>
    <w:p w14:paraId="4E2A7D76" w14:textId="5C6C1EE5" w:rsidR="00057FFD" w:rsidRPr="002F33C6" w:rsidRDefault="00057FFD" w:rsidP="00057FFD">
      <w:pPr>
        <w:pStyle w:val="Legenda"/>
        <w:keepNext/>
        <w:spacing w:after="0"/>
        <w:rPr>
          <w:rFonts w:cstheme="minorHAnsi"/>
          <w:color w:val="404040" w:themeColor="text1" w:themeTint="BF"/>
        </w:rPr>
      </w:pPr>
      <w:bookmarkStart w:id="9" w:name="_Toc130375091"/>
      <w:r w:rsidRPr="002F33C6">
        <w:rPr>
          <w:rFonts w:cstheme="minorHAnsi"/>
          <w:color w:val="404040" w:themeColor="text1" w:themeTint="BF"/>
        </w:rPr>
        <w:t xml:space="preserve">Tabela </w:t>
      </w:r>
      <w:r w:rsidR="00F63D7A" w:rsidRPr="002F33C6">
        <w:rPr>
          <w:rFonts w:cstheme="minorHAnsi"/>
          <w:noProof/>
          <w:color w:val="404040" w:themeColor="text1" w:themeTint="BF"/>
        </w:rPr>
        <w:fldChar w:fldCharType="begin"/>
      </w:r>
      <w:r w:rsidR="00F63D7A" w:rsidRPr="002F33C6">
        <w:rPr>
          <w:rFonts w:cstheme="minorHAnsi"/>
          <w:noProof/>
          <w:color w:val="404040" w:themeColor="text1" w:themeTint="BF"/>
        </w:rPr>
        <w:instrText xml:space="preserve"> SEQ Tabela \* ARABIC </w:instrText>
      </w:r>
      <w:r w:rsidR="00F63D7A" w:rsidRPr="002F33C6">
        <w:rPr>
          <w:rFonts w:cstheme="minorHAnsi"/>
          <w:noProof/>
          <w:color w:val="404040" w:themeColor="text1" w:themeTint="BF"/>
        </w:rPr>
        <w:fldChar w:fldCharType="separate"/>
      </w:r>
      <w:r w:rsidR="004F50AC">
        <w:rPr>
          <w:rFonts w:cstheme="minorHAnsi"/>
          <w:noProof/>
          <w:color w:val="404040" w:themeColor="text1" w:themeTint="BF"/>
        </w:rPr>
        <w:t>2</w:t>
      </w:r>
      <w:r w:rsidR="00F63D7A" w:rsidRPr="002F33C6">
        <w:rPr>
          <w:rFonts w:cstheme="minorHAnsi"/>
          <w:noProof/>
          <w:color w:val="404040" w:themeColor="text1" w:themeTint="BF"/>
        </w:rPr>
        <w:fldChar w:fldCharType="end"/>
      </w:r>
      <w:r w:rsidRPr="002F33C6">
        <w:rPr>
          <w:rFonts w:cstheme="minorHAnsi"/>
          <w:color w:val="404040" w:themeColor="text1" w:themeTint="BF"/>
        </w:rPr>
        <w:t xml:space="preserve"> Charakterystyka </w:t>
      </w:r>
      <w:r w:rsidR="00C501C8" w:rsidRPr="002F33C6">
        <w:rPr>
          <w:rFonts w:cstheme="minorHAnsi"/>
          <w:color w:val="404040" w:themeColor="text1" w:themeTint="BF"/>
        </w:rPr>
        <w:t>JCWP</w:t>
      </w:r>
      <w:r w:rsidR="00260D90" w:rsidRPr="002F33C6">
        <w:rPr>
          <w:rFonts w:cstheme="minorHAnsi"/>
          <w:color w:val="404040" w:themeColor="text1" w:themeTint="BF"/>
        </w:rPr>
        <w:t xml:space="preserve"> i JCWPd</w:t>
      </w:r>
      <w:r w:rsidR="003B7928" w:rsidRPr="002F33C6">
        <w:rPr>
          <w:rFonts w:cstheme="minorHAnsi"/>
          <w:color w:val="404040" w:themeColor="text1" w:themeTint="BF"/>
        </w:rPr>
        <w:t xml:space="preserve"> zlokalizo</w:t>
      </w:r>
      <w:r w:rsidR="00E960D0" w:rsidRPr="002F33C6">
        <w:rPr>
          <w:rFonts w:cstheme="minorHAnsi"/>
          <w:color w:val="404040" w:themeColor="text1" w:themeTint="BF"/>
        </w:rPr>
        <w:t>wanych w graniach miasta Stalowej Woli</w:t>
      </w:r>
      <w:bookmarkEnd w:id="9"/>
    </w:p>
    <w:tbl>
      <w:tblPr>
        <w:tblStyle w:val="Tabela-Siatka1"/>
        <w:tblW w:w="14190" w:type="dxa"/>
        <w:tblInd w:w="-20" w:type="dxa"/>
        <w:tblLayout w:type="fixed"/>
        <w:tblLook w:val="04A0" w:firstRow="1" w:lastRow="0" w:firstColumn="1" w:lastColumn="0" w:noHBand="0" w:noVBand="1"/>
      </w:tblPr>
      <w:tblGrid>
        <w:gridCol w:w="1423"/>
        <w:gridCol w:w="1417"/>
        <w:gridCol w:w="1696"/>
        <w:gridCol w:w="1281"/>
        <w:gridCol w:w="2131"/>
        <w:gridCol w:w="6242"/>
      </w:tblGrid>
      <w:tr w:rsidR="00E449C5" w:rsidRPr="002F33C6" w14:paraId="0A784FBD" w14:textId="77777777" w:rsidTr="00371429">
        <w:trPr>
          <w:trHeight w:val="464"/>
          <w:tblHeader/>
        </w:trPr>
        <w:tc>
          <w:tcPr>
            <w:tcW w:w="142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tcPr>
          <w:p w14:paraId="714CE6AD" w14:textId="3338C8CE" w:rsidR="00E449C5" w:rsidRPr="002F33C6" w:rsidRDefault="00E449C5" w:rsidP="00006D3C">
            <w:pPr>
              <w:autoSpaceDE w:val="0"/>
              <w:autoSpaceDN w:val="0"/>
              <w:adjustRightInd w:val="0"/>
              <w:spacing w:line="240" w:lineRule="auto"/>
              <w:jc w:val="center"/>
              <w:rPr>
                <w:rFonts w:eastAsia="Calibri" w:cstheme="minorHAnsi"/>
                <w:sz w:val="16"/>
                <w:szCs w:val="18"/>
              </w:rPr>
            </w:pPr>
            <w:r w:rsidRPr="002F33C6">
              <w:rPr>
                <w:rFonts w:eastAsia="Calibri" w:cstheme="minorHAnsi"/>
                <w:sz w:val="16"/>
                <w:szCs w:val="18"/>
              </w:rPr>
              <w:t>Numer JCWP</w:t>
            </w:r>
          </w:p>
        </w:tc>
        <w:tc>
          <w:tcPr>
            <w:tcW w:w="141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tcPr>
          <w:p w14:paraId="2E3A6792" w14:textId="14A7D4D2" w:rsidR="00E449C5" w:rsidRPr="002F33C6" w:rsidRDefault="00E449C5" w:rsidP="00006D3C">
            <w:pPr>
              <w:autoSpaceDE w:val="0"/>
              <w:autoSpaceDN w:val="0"/>
              <w:adjustRightInd w:val="0"/>
              <w:spacing w:line="240" w:lineRule="auto"/>
              <w:jc w:val="center"/>
              <w:rPr>
                <w:rFonts w:eastAsia="Calibri" w:cstheme="minorHAnsi"/>
                <w:sz w:val="16"/>
                <w:szCs w:val="18"/>
              </w:rPr>
            </w:pPr>
            <w:r w:rsidRPr="002F33C6">
              <w:rPr>
                <w:rFonts w:eastAsia="Calibri" w:cstheme="minorHAnsi"/>
                <w:sz w:val="16"/>
                <w:szCs w:val="18"/>
              </w:rPr>
              <w:t>Nazwa JCWP</w:t>
            </w:r>
          </w:p>
        </w:tc>
        <w:tc>
          <w:tcPr>
            <w:tcW w:w="169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tcPr>
          <w:p w14:paraId="11A41519" w14:textId="08734B42" w:rsidR="00E449C5" w:rsidRPr="002F33C6" w:rsidRDefault="00E449C5" w:rsidP="00006D3C">
            <w:pPr>
              <w:autoSpaceDE w:val="0"/>
              <w:autoSpaceDN w:val="0"/>
              <w:adjustRightInd w:val="0"/>
              <w:spacing w:line="240" w:lineRule="auto"/>
              <w:jc w:val="center"/>
              <w:rPr>
                <w:rFonts w:eastAsia="Calibri" w:cstheme="minorHAnsi"/>
                <w:sz w:val="16"/>
                <w:szCs w:val="18"/>
              </w:rPr>
            </w:pPr>
            <w:r w:rsidRPr="002F33C6">
              <w:rPr>
                <w:rFonts w:eastAsia="Calibri" w:cstheme="minorHAnsi"/>
                <w:sz w:val="16"/>
                <w:szCs w:val="18"/>
              </w:rPr>
              <w:t>Typologia JCW/status</w:t>
            </w:r>
          </w:p>
        </w:tc>
        <w:tc>
          <w:tcPr>
            <w:tcW w:w="341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tcPr>
          <w:p w14:paraId="09EFC007" w14:textId="1F4BBCDD" w:rsidR="00E449C5" w:rsidRPr="002F33C6" w:rsidRDefault="00E449C5" w:rsidP="00006D3C">
            <w:pPr>
              <w:autoSpaceDE w:val="0"/>
              <w:autoSpaceDN w:val="0"/>
              <w:adjustRightInd w:val="0"/>
              <w:spacing w:line="240" w:lineRule="auto"/>
              <w:jc w:val="center"/>
              <w:rPr>
                <w:rFonts w:eastAsia="Calibri" w:cstheme="minorHAnsi"/>
                <w:sz w:val="16"/>
                <w:szCs w:val="18"/>
              </w:rPr>
            </w:pPr>
            <w:r w:rsidRPr="002F33C6">
              <w:rPr>
                <w:rFonts w:eastAsia="Calibri" w:cstheme="minorHAnsi"/>
                <w:sz w:val="16"/>
                <w:szCs w:val="18"/>
              </w:rPr>
              <w:t>OCENA STANU 2014-2019 (r.kl.jcwp od 2022) na podstawie oceny stanu GIOŚ i analizy eksperckiej</w:t>
            </w:r>
          </w:p>
        </w:tc>
        <w:tc>
          <w:tcPr>
            <w:tcW w:w="624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tcPr>
          <w:p w14:paraId="4DA69393" w14:textId="6F54A71F" w:rsidR="00E449C5" w:rsidRPr="002F33C6" w:rsidRDefault="00E449C5" w:rsidP="00E449C5">
            <w:pPr>
              <w:autoSpaceDE w:val="0"/>
              <w:autoSpaceDN w:val="0"/>
              <w:adjustRightInd w:val="0"/>
              <w:spacing w:line="240" w:lineRule="auto"/>
              <w:jc w:val="center"/>
              <w:rPr>
                <w:rFonts w:eastAsia="Calibri" w:cstheme="minorHAnsi"/>
                <w:sz w:val="16"/>
                <w:szCs w:val="18"/>
              </w:rPr>
            </w:pPr>
            <w:r w:rsidRPr="002F33C6">
              <w:rPr>
                <w:rFonts w:eastAsia="Calibri" w:cstheme="minorHAnsi"/>
                <w:sz w:val="16"/>
                <w:szCs w:val="18"/>
              </w:rPr>
              <w:t>Działania wskazane w II aPGW</w:t>
            </w:r>
          </w:p>
        </w:tc>
      </w:tr>
      <w:tr w:rsidR="00E449C5" w:rsidRPr="002F33C6" w14:paraId="580A12B5" w14:textId="77777777" w:rsidTr="00371429">
        <w:trPr>
          <w:trHeight w:val="27"/>
          <w:tblHeader/>
        </w:trPr>
        <w:tc>
          <w:tcPr>
            <w:tcW w:w="1423" w:type="dxa"/>
            <w:vMerge/>
            <w:tcBorders>
              <w:top w:val="single" w:sz="4" w:space="0" w:color="FFFFFF" w:themeColor="background1"/>
              <w:left w:val="nil"/>
              <w:bottom w:val="nil"/>
              <w:right w:val="nil"/>
            </w:tcBorders>
            <w:vAlign w:val="center"/>
          </w:tcPr>
          <w:p w14:paraId="4F1BFB13" w14:textId="709585BE" w:rsidR="00E449C5" w:rsidRPr="002F33C6" w:rsidRDefault="00E449C5" w:rsidP="00006D3C">
            <w:pPr>
              <w:autoSpaceDE w:val="0"/>
              <w:autoSpaceDN w:val="0"/>
              <w:adjustRightInd w:val="0"/>
              <w:spacing w:line="240" w:lineRule="auto"/>
              <w:jc w:val="center"/>
              <w:rPr>
                <w:rFonts w:eastAsia="Calibri" w:cstheme="minorHAnsi"/>
                <w:sz w:val="16"/>
                <w:szCs w:val="18"/>
              </w:rPr>
            </w:pPr>
          </w:p>
        </w:tc>
        <w:tc>
          <w:tcPr>
            <w:tcW w:w="1417" w:type="dxa"/>
            <w:vMerge/>
            <w:tcBorders>
              <w:top w:val="single" w:sz="4" w:space="0" w:color="FFFFFF" w:themeColor="background1"/>
              <w:left w:val="nil"/>
              <w:bottom w:val="nil"/>
              <w:right w:val="nil"/>
            </w:tcBorders>
            <w:vAlign w:val="center"/>
          </w:tcPr>
          <w:p w14:paraId="7F7BE542" w14:textId="68D6D49F" w:rsidR="00E449C5" w:rsidRPr="002F33C6" w:rsidRDefault="00E449C5" w:rsidP="00006D3C">
            <w:pPr>
              <w:autoSpaceDE w:val="0"/>
              <w:autoSpaceDN w:val="0"/>
              <w:adjustRightInd w:val="0"/>
              <w:spacing w:line="240" w:lineRule="auto"/>
              <w:jc w:val="center"/>
              <w:rPr>
                <w:rFonts w:eastAsia="Calibri" w:cstheme="minorHAnsi"/>
                <w:sz w:val="16"/>
                <w:szCs w:val="18"/>
              </w:rPr>
            </w:pPr>
          </w:p>
        </w:tc>
        <w:tc>
          <w:tcPr>
            <w:tcW w:w="1696" w:type="dxa"/>
            <w:vMerge/>
            <w:tcBorders>
              <w:top w:val="single" w:sz="4" w:space="0" w:color="FFFFFF" w:themeColor="background1"/>
              <w:left w:val="nil"/>
              <w:bottom w:val="nil"/>
              <w:right w:val="nil"/>
            </w:tcBorders>
            <w:vAlign w:val="center"/>
          </w:tcPr>
          <w:p w14:paraId="4F17219E" w14:textId="1147BEE6" w:rsidR="00E449C5" w:rsidRPr="002F33C6" w:rsidRDefault="00E449C5" w:rsidP="00006D3C">
            <w:pPr>
              <w:autoSpaceDE w:val="0"/>
              <w:autoSpaceDN w:val="0"/>
              <w:adjustRightInd w:val="0"/>
              <w:spacing w:line="240" w:lineRule="auto"/>
              <w:jc w:val="center"/>
              <w:rPr>
                <w:rFonts w:eastAsia="Calibri" w:cstheme="minorHAnsi"/>
                <w:sz w:val="16"/>
                <w:szCs w:val="18"/>
              </w:rPr>
            </w:pPr>
          </w:p>
        </w:tc>
        <w:tc>
          <w:tcPr>
            <w:tcW w:w="1281" w:type="dxa"/>
            <w:tcBorders>
              <w:top w:val="single" w:sz="4" w:space="0" w:color="FFFFFF" w:themeColor="background1"/>
              <w:left w:val="nil"/>
              <w:bottom w:val="nil"/>
              <w:right w:val="single" w:sz="4" w:space="0" w:color="FFFFFF" w:themeColor="background1"/>
            </w:tcBorders>
            <w:shd w:val="clear" w:color="auto" w:fill="D9D9D9" w:themeFill="background1" w:themeFillShade="D9"/>
            <w:vAlign w:val="center"/>
          </w:tcPr>
          <w:p w14:paraId="457181FD" w14:textId="77777777" w:rsidR="00E449C5" w:rsidRPr="002F33C6" w:rsidRDefault="00E449C5" w:rsidP="00006D3C">
            <w:pPr>
              <w:autoSpaceDE w:val="0"/>
              <w:autoSpaceDN w:val="0"/>
              <w:adjustRightInd w:val="0"/>
              <w:spacing w:line="240" w:lineRule="auto"/>
              <w:jc w:val="center"/>
              <w:rPr>
                <w:rFonts w:eastAsia="Calibri" w:cstheme="minorHAnsi"/>
                <w:sz w:val="16"/>
                <w:szCs w:val="18"/>
              </w:rPr>
            </w:pPr>
            <w:r w:rsidRPr="002F33C6">
              <w:rPr>
                <w:rFonts w:eastAsia="Calibri" w:cstheme="minorHAnsi"/>
                <w:sz w:val="16"/>
                <w:szCs w:val="18"/>
              </w:rPr>
              <w:t>Stan ogólny</w:t>
            </w:r>
          </w:p>
        </w:tc>
        <w:tc>
          <w:tcPr>
            <w:tcW w:w="2131" w:type="dxa"/>
            <w:tcBorders>
              <w:top w:val="single" w:sz="4" w:space="0" w:color="FFFFFF" w:themeColor="background1"/>
              <w:left w:val="single" w:sz="4" w:space="0" w:color="FFFFFF" w:themeColor="background1"/>
              <w:bottom w:val="nil"/>
              <w:right w:val="single" w:sz="4" w:space="0" w:color="FFFFFF" w:themeColor="background1"/>
            </w:tcBorders>
            <w:shd w:val="clear" w:color="auto" w:fill="D9D9D9" w:themeFill="background1" w:themeFillShade="D9"/>
            <w:vAlign w:val="center"/>
          </w:tcPr>
          <w:p w14:paraId="2E94ADB7" w14:textId="77777777" w:rsidR="00E449C5" w:rsidRPr="002F33C6" w:rsidRDefault="00E449C5" w:rsidP="00006D3C">
            <w:pPr>
              <w:autoSpaceDE w:val="0"/>
              <w:autoSpaceDN w:val="0"/>
              <w:adjustRightInd w:val="0"/>
              <w:spacing w:line="240" w:lineRule="auto"/>
              <w:jc w:val="center"/>
              <w:rPr>
                <w:rFonts w:eastAsia="Calibri" w:cstheme="minorHAnsi"/>
                <w:sz w:val="16"/>
                <w:szCs w:val="18"/>
              </w:rPr>
            </w:pPr>
            <w:r w:rsidRPr="002F33C6">
              <w:rPr>
                <w:rFonts w:eastAsia="Calibri" w:cstheme="minorHAnsi"/>
                <w:sz w:val="16"/>
                <w:szCs w:val="18"/>
              </w:rPr>
              <w:t>Stan/potencjał ekologiczny i chemiczny</w:t>
            </w:r>
          </w:p>
        </w:tc>
        <w:tc>
          <w:tcPr>
            <w:tcW w:w="6242" w:type="dxa"/>
            <w:vMerge/>
            <w:tcBorders>
              <w:top w:val="single" w:sz="4" w:space="0" w:color="FFFFFF" w:themeColor="background1"/>
              <w:left w:val="single" w:sz="4" w:space="0" w:color="FFFFFF" w:themeColor="background1"/>
              <w:bottom w:val="nil"/>
            </w:tcBorders>
            <w:vAlign w:val="center"/>
          </w:tcPr>
          <w:p w14:paraId="18D9010D" w14:textId="02F31627" w:rsidR="00E449C5" w:rsidRPr="002F33C6" w:rsidRDefault="00E449C5" w:rsidP="00006D3C">
            <w:pPr>
              <w:autoSpaceDE w:val="0"/>
              <w:autoSpaceDN w:val="0"/>
              <w:adjustRightInd w:val="0"/>
              <w:spacing w:line="240" w:lineRule="auto"/>
              <w:jc w:val="center"/>
              <w:rPr>
                <w:rFonts w:eastAsia="Calibri" w:cstheme="minorHAnsi"/>
                <w:sz w:val="16"/>
                <w:szCs w:val="18"/>
              </w:rPr>
            </w:pPr>
          </w:p>
        </w:tc>
      </w:tr>
      <w:tr w:rsidR="00E449C5" w:rsidRPr="002F33C6" w14:paraId="3BE29FA6" w14:textId="77777777" w:rsidTr="00E24CBD">
        <w:trPr>
          <w:trHeight w:val="678"/>
        </w:trPr>
        <w:tc>
          <w:tcPr>
            <w:tcW w:w="1423" w:type="dxa"/>
            <w:tcBorders>
              <w:top w:val="nil"/>
              <w:left w:val="nil"/>
              <w:bottom w:val="single" w:sz="4" w:space="0" w:color="808080" w:themeColor="background1" w:themeShade="80"/>
              <w:right w:val="single" w:sz="4" w:space="0" w:color="808080" w:themeColor="background1" w:themeShade="80"/>
            </w:tcBorders>
            <w:vAlign w:val="center"/>
          </w:tcPr>
          <w:p w14:paraId="157C926F" w14:textId="17DE0B76" w:rsidR="00E449C5" w:rsidRPr="002F33C6" w:rsidRDefault="00E449C5" w:rsidP="00E449C5">
            <w:pPr>
              <w:autoSpaceDE w:val="0"/>
              <w:autoSpaceDN w:val="0"/>
              <w:adjustRightInd w:val="0"/>
              <w:spacing w:line="240" w:lineRule="auto"/>
              <w:jc w:val="center"/>
              <w:rPr>
                <w:rFonts w:cstheme="minorHAnsi"/>
                <w:color w:val="000000"/>
                <w:sz w:val="16"/>
                <w:szCs w:val="18"/>
              </w:rPr>
            </w:pPr>
            <w:r w:rsidRPr="002F33C6">
              <w:rPr>
                <w:rFonts w:cstheme="minorHAnsi"/>
                <w:sz w:val="16"/>
              </w:rPr>
              <w:t>RW200010219874</w:t>
            </w:r>
          </w:p>
        </w:tc>
        <w:tc>
          <w:tcPr>
            <w:tcW w:w="1417"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70A5648" w14:textId="5B4FDA2B" w:rsidR="00E449C5" w:rsidRPr="002F33C6" w:rsidRDefault="00E449C5" w:rsidP="00E449C5">
            <w:pPr>
              <w:autoSpaceDE w:val="0"/>
              <w:autoSpaceDN w:val="0"/>
              <w:adjustRightInd w:val="0"/>
              <w:spacing w:line="240" w:lineRule="auto"/>
              <w:jc w:val="center"/>
              <w:rPr>
                <w:rFonts w:cstheme="minorHAnsi"/>
                <w:color w:val="000000"/>
                <w:sz w:val="16"/>
                <w:szCs w:val="18"/>
              </w:rPr>
            </w:pPr>
            <w:r w:rsidRPr="002F33C6">
              <w:rPr>
                <w:rFonts w:cstheme="minorHAnsi"/>
                <w:sz w:val="16"/>
              </w:rPr>
              <w:t>Dopływ z Maziarni</w:t>
            </w:r>
          </w:p>
        </w:tc>
        <w:tc>
          <w:tcPr>
            <w:tcW w:w="1696"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29CFD92" w14:textId="606E37FA"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Potok nizinny piaszczysty/naturalna część wód</w:t>
            </w:r>
          </w:p>
        </w:tc>
        <w:tc>
          <w:tcPr>
            <w:tcW w:w="1281"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BB895B8"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Zły</w:t>
            </w:r>
          </w:p>
        </w:tc>
        <w:tc>
          <w:tcPr>
            <w:tcW w:w="2131"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35478DA" w14:textId="793632A9"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Dobry stan ekologiczny/stan chemiczny poniżej dobrego</w:t>
            </w:r>
          </w:p>
        </w:tc>
        <w:tc>
          <w:tcPr>
            <w:tcW w:w="6242" w:type="dxa"/>
            <w:tcBorders>
              <w:top w:val="nil"/>
              <w:left w:val="single" w:sz="4" w:space="0" w:color="808080" w:themeColor="background1" w:themeShade="80"/>
              <w:bottom w:val="single" w:sz="4" w:space="0" w:color="808080" w:themeColor="background1" w:themeShade="80"/>
              <w:right w:val="nil"/>
            </w:tcBorders>
            <w:vAlign w:val="center"/>
          </w:tcPr>
          <w:p w14:paraId="03F3F2CC" w14:textId="45D100D3"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 xml:space="preserve">Kontrole dotyczące stosowania programu działań mających na celu zmniejszenie zanieczyszczenia wód azotanami pochodzącymi ze źródeł rolniczych oraz zapobieganie dalszemu zanieczyszczeniu przez podmioty prowadzące produkcję rolną </w:t>
            </w:r>
          </w:p>
          <w:p w14:paraId="1FEC00AD" w14:textId="5EC1271F" w:rsidR="00E449C5"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Ograniczenie zanieczyszczenia wód związkami biogennymi pochodzącymi z rolnictwa oraz ograniczenie zanieczyszczenia pestycydami</w:t>
            </w:r>
          </w:p>
        </w:tc>
      </w:tr>
      <w:tr w:rsidR="00E449C5" w:rsidRPr="002F33C6" w14:paraId="4FBFA526" w14:textId="77777777" w:rsidTr="00E24CBD">
        <w:trPr>
          <w:trHeight w:val="679"/>
        </w:trPr>
        <w:tc>
          <w:tcPr>
            <w:tcW w:w="1423"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01382FE" w14:textId="5854E85D" w:rsidR="00E449C5" w:rsidRPr="002F33C6" w:rsidRDefault="00E449C5" w:rsidP="00E449C5">
            <w:pPr>
              <w:autoSpaceDE w:val="0"/>
              <w:autoSpaceDN w:val="0"/>
              <w:adjustRightInd w:val="0"/>
              <w:spacing w:line="240" w:lineRule="auto"/>
              <w:jc w:val="center"/>
              <w:rPr>
                <w:rFonts w:cstheme="minorHAnsi"/>
                <w:sz w:val="16"/>
                <w:szCs w:val="18"/>
              </w:rPr>
            </w:pPr>
            <w:r w:rsidRPr="002F33C6">
              <w:rPr>
                <w:rFonts w:cstheme="minorHAnsi"/>
                <w:sz w:val="16"/>
              </w:rPr>
              <w:t>RW20001022952</w:t>
            </w:r>
          </w:p>
        </w:tc>
        <w:tc>
          <w:tcPr>
            <w:tcW w:w="141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794FC08" w14:textId="2DCA6717" w:rsidR="00E449C5" w:rsidRPr="002F33C6" w:rsidRDefault="00E449C5" w:rsidP="00E449C5">
            <w:pPr>
              <w:autoSpaceDE w:val="0"/>
              <w:autoSpaceDN w:val="0"/>
              <w:adjustRightInd w:val="0"/>
              <w:spacing w:line="240" w:lineRule="auto"/>
              <w:jc w:val="center"/>
              <w:rPr>
                <w:rFonts w:cstheme="minorHAnsi"/>
                <w:sz w:val="16"/>
                <w:szCs w:val="18"/>
              </w:rPr>
            </w:pPr>
            <w:r w:rsidRPr="002F33C6">
              <w:rPr>
                <w:rFonts w:cstheme="minorHAnsi"/>
                <w:sz w:val="16"/>
              </w:rPr>
              <w:t>Dopływ spod Rozwadowa</w:t>
            </w:r>
          </w:p>
        </w:tc>
        <w:tc>
          <w:tcPr>
            <w:tcW w:w="169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9956365" w14:textId="685181C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Potok nizinny piaszczysty/naturalna część wód</w:t>
            </w:r>
          </w:p>
        </w:tc>
        <w:tc>
          <w:tcPr>
            <w:tcW w:w="128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31312CB"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Zły</w:t>
            </w:r>
          </w:p>
        </w:tc>
        <w:tc>
          <w:tcPr>
            <w:tcW w:w="213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DC4DC2C"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Zły stan ekologiczny/stan chemiczny poniżej dobrego</w:t>
            </w:r>
          </w:p>
        </w:tc>
        <w:tc>
          <w:tcPr>
            <w:tcW w:w="624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CBB7AFC" w14:textId="77777777"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Dodatkowy przegląd pozwoleń wodnoprawnych</w:t>
            </w:r>
          </w:p>
          <w:p w14:paraId="443F6983" w14:textId="4E879C06" w:rsidR="00E449C5"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Rozbudowa sieci monitoringu przepływu w rzekach zagrożonych znaczącym zmniejszeniem przepływów</w:t>
            </w:r>
          </w:p>
        </w:tc>
      </w:tr>
      <w:tr w:rsidR="00E449C5" w:rsidRPr="002F33C6" w14:paraId="5505D695" w14:textId="77777777" w:rsidTr="00E24CBD">
        <w:trPr>
          <w:trHeight w:val="679"/>
        </w:trPr>
        <w:tc>
          <w:tcPr>
            <w:tcW w:w="1423"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62F857D" w14:textId="2C559CAA" w:rsidR="00E449C5" w:rsidRPr="002F33C6" w:rsidRDefault="00E449C5" w:rsidP="00E449C5">
            <w:pPr>
              <w:autoSpaceDE w:val="0"/>
              <w:autoSpaceDN w:val="0"/>
              <w:adjustRightInd w:val="0"/>
              <w:spacing w:line="240" w:lineRule="auto"/>
              <w:jc w:val="center"/>
              <w:rPr>
                <w:rFonts w:cstheme="minorHAnsi"/>
                <w:sz w:val="16"/>
                <w:szCs w:val="18"/>
              </w:rPr>
            </w:pPr>
            <w:r w:rsidRPr="002F33C6">
              <w:rPr>
                <w:rFonts w:cstheme="minorHAnsi"/>
                <w:sz w:val="16"/>
              </w:rPr>
              <w:t>RW200011229499</w:t>
            </w:r>
          </w:p>
        </w:tc>
        <w:tc>
          <w:tcPr>
            <w:tcW w:w="141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820C85A" w14:textId="20C35AB6" w:rsidR="00E449C5" w:rsidRPr="002F33C6" w:rsidRDefault="00E449C5" w:rsidP="00E449C5">
            <w:pPr>
              <w:autoSpaceDE w:val="0"/>
              <w:autoSpaceDN w:val="0"/>
              <w:adjustRightInd w:val="0"/>
              <w:spacing w:line="240" w:lineRule="auto"/>
              <w:jc w:val="center"/>
              <w:rPr>
                <w:rFonts w:cstheme="minorHAnsi"/>
                <w:sz w:val="16"/>
                <w:szCs w:val="18"/>
              </w:rPr>
            </w:pPr>
            <w:r w:rsidRPr="002F33C6">
              <w:rPr>
                <w:rFonts w:cstheme="minorHAnsi"/>
                <w:sz w:val="16"/>
              </w:rPr>
              <w:t>Bukowa od Rakowej do ujścia</w:t>
            </w:r>
          </w:p>
        </w:tc>
        <w:tc>
          <w:tcPr>
            <w:tcW w:w="169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CB30A86" w14:textId="283B01A9" w:rsidR="00E449C5" w:rsidRPr="002F33C6" w:rsidRDefault="00E449C5" w:rsidP="00E449C5">
            <w:pPr>
              <w:spacing w:line="240" w:lineRule="auto"/>
              <w:jc w:val="center"/>
              <w:rPr>
                <w:rFonts w:eastAsia="Calibri" w:cstheme="minorHAnsi"/>
                <w:color w:val="000000"/>
                <w:sz w:val="16"/>
                <w:szCs w:val="18"/>
              </w:rPr>
            </w:pPr>
            <w:r w:rsidRPr="002F33C6">
              <w:rPr>
                <w:rFonts w:cstheme="minorHAnsi"/>
                <w:sz w:val="16"/>
                <w:szCs w:val="18"/>
              </w:rPr>
              <w:t>Rzeka nizinna/naturalna</w:t>
            </w:r>
            <w:r w:rsidRPr="002F33C6">
              <w:rPr>
                <w:rFonts w:eastAsia="Calibri" w:cstheme="minorHAnsi"/>
                <w:color w:val="000000"/>
                <w:sz w:val="16"/>
                <w:szCs w:val="18"/>
              </w:rPr>
              <w:t xml:space="preserve"> część wód</w:t>
            </w:r>
          </w:p>
        </w:tc>
        <w:tc>
          <w:tcPr>
            <w:tcW w:w="128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BA78AC1"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Zły</w:t>
            </w:r>
          </w:p>
        </w:tc>
        <w:tc>
          <w:tcPr>
            <w:tcW w:w="213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582B9F3"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Umiarkowany stan ekologiczny/stan chemiczny poniżej dobrego</w:t>
            </w:r>
          </w:p>
        </w:tc>
        <w:tc>
          <w:tcPr>
            <w:tcW w:w="624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8F5AAA1" w14:textId="4EEC03A0"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Realizacja działań wynikających z planów ochron</w:t>
            </w:r>
            <w:r w:rsidR="00532DCE">
              <w:rPr>
                <w:rFonts w:eastAsia="Calibri" w:cstheme="minorHAnsi"/>
                <w:color w:val="404040"/>
                <w:sz w:val="16"/>
                <w:szCs w:val="18"/>
              </w:rPr>
              <w:t>y i planów zadań ochronnych dla </w:t>
            </w:r>
            <w:r w:rsidRPr="002F33C6">
              <w:rPr>
                <w:rFonts w:eastAsia="Calibri" w:cstheme="minorHAnsi"/>
                <w:color w:val="404040"/>
                <w:sz w:val="16"/>
                <w:szCs w:val="18"/>
              </w:rPr>
              <w:t>obszarów chronionych</w:t>
            </w:r>
          </w:p>
          <w:p w14:paraId="20B89BC1" w14:textId="2CE19B2A"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Realizacja działań naprawc</w:t>
            </w:r>
            <w:r w:rsidR="00833190" w:rsidRPr="002F33C6">
              <w:rPr>
                <w:rFonts w:eastAsia="Calibri" w:cstheme="minorHAnsi"/>
                <w:color w:val="404040"/>
                <w:sz w:val="16"/>
                <w:szCs w:val="18"/>
              </w:rPr>
              <w:t>zych dla obszarów chronionych w </w:t>
            </w:r>
            <w:r w:rsidRPr="002F33C6">
              <w:rPr>
                <w:rFonts w:eastAsia="Calibri" w:cstheme="minorHAnsi"/>
                <w:color w:val="404040"/>
                <w:sz w:val="16"/>
                <w:szCs w:val="18"/>
              </w:rPr>
              <w:t>zakresie dopływu zanieczyszczeń</w:t>
            </w:r>
          </w:p>
          <w:p w14:paraId="73245CB7" w14:textId="73A974C5" w:rsidR="00E449C5"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Ocena wpływu budowli poprzecznych na ciągłość b</w:t>
            </w:r>
            <w:r w:rsidR="00F214E5">
              <w:rPr>
                <w:rFonts w:eastAsia="Calibri" w:cstheme="minorHAnsi"/>
                <w:color w:val="404040"/>
                <w:sz w:val="16"/>
                <w:szCs w:val="18"/>
              </w:rPr>
              <w:t>iologiczną i cele środowiskowe JCWP</w:t>
            </w:r>
          </w:p>
        </w:tc>
      </w:tr>
      <w:tr w:rsidR="00E449C5" w:rsidRPr="002F33C6" w14:paraId="36B9852A" w14:textId="77777777" w:rsidTr="00E24CBD">
        <w:trPr>
          <w:trHeight w:val="679"/>
        </w:trPr>
        <w:tc>
          <w:tcPr>
            <w:tcW w:w="1423"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C0606F1" w14:textId="5AAFCD90" w:rsidR="00E449C5" w:rsidRPr="002F33C6" w:rsidRDefault="00E449C5" w:rsidP="00E449C5">
            <w:pPr>
              <w:autoSpaceDE w:val="0"/>
              <w:autoSpaceDN w:val="0"/>
              <w:adjustRightInd w:val="0"/>
              <w:spacing w:line="240" w:lineRule="auto"/>
              <w:jc w:val="center"/>
              <w:rPr>
                <w:rFonts w:cstheme="minorHAnsi"/>
                <w:color w:val="000000"/>
                <w:sz w:val="16"/>
                <w:szCs w:val="18"/>
              </w:rPr>
            </w:pPr>
            <w:r w:rsidRPr="002F33C6">
              <w:rPr>
                <w:rFonts w:cstheme="minorHAnsi"/>
                <w:sz w:val="16"/>
              </w:rPr>
              <w:t>RW200010219889</w:t>
            </w:r>
          </w:p>
        </w:tc>
        <w:tc>
          <w:tcPr>
            <w:tcW w:w="141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452C35" w14:textId="0D8477DA" w:rsidR="00E449C5" w:rsidRPr="002F33C6" w:rsidRDefault="00E449C5" w:rsidP="00E449C5">
            <w:pPr>
              <w:autoSpaceDE w:val="0"/>
              <w:autoSpaceDN w:val="0"/>
              <w:adjustRightInd w:val="0"/>
              <w:spacing w:line="240" w:lineRule="auto"/>
              <w:jc w:val="center"/>
              <w:rPr>
                <w:rFonts w:cstheme="minorHAnsi"/>
                <w:color w:val="000000"/>
                <w:sz w:val="16"/>
                <w:szCs w:val="18"/>
              </w:rPr>
            </w:pPr>
            <w:r w:rsidRPr="002F33C6">
              <w:rPr>
                <w:rFonts w:cstheme="minorHAnsi"/>
                <w:sz w:val="16"/>
              </w:rPr>
              <w:t>Osa</w:t>
            </w:r>
          </w:p>
        </w:tc>
        <w:tc>
          <w:tcPr>
            <w:tcW w:w="169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BDD33B" w14:textId="7F529BAC"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Potok nizinny piaszczysty/naturalna część wód</w:t>
            </w:r>
          </w:p>
        </w:tc>
        <w:tc>
          <w:tcPr>
            <w:tcW w:w="128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35D6085"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Zły</w:t>
            </w:r>
          </w:p>
        </w:tc>
        <w:tc>
          <w:tcPr>
            <w:tcW w:w="213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04C78F4"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Słaby stan ekologiczny/stan chemiczny poniżej dobrego</w:t>
            </w:r>
          </w:p>
        </w:tc>
        <w:tc>
          <w:tcPr>
            <w:tcW w:w="624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3E3DDA8" w14:textId="68D4548C"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Realizacja działań naprawc</w:t>
            </w:r>
            <w:r w:rsidR="00833190" w:rsidRPr="002F33C6">
              <w:rPr>
                <w:rFonts w:eastAsia="Calibri" w:cstheme="minorHAnsi"/>
                <w:color w:val="404040"/>
                <w:sz w:val="16"/>
                <w:szCs w:val="18"/>
              </w:rPr>
              <w:t>zych dla obszarów chronionych w </w:t>
            </w:r>
            <w:r w:rsidRPr="002F33C6">
              <w:rPr>
                <w:rFonts w:eastAsia="Calibri" w:cstheme="minorHAnsi"/>
                <w:color w:val="404040"/>
                <w:sz w:val="16"/>
                <w:szCs w:val="18"/>
              </w:rPr>
              <w:t>zakresie utrzymania naturalnego charakteru koryta</w:t>
            </w:r>
          </w:p>
          <w:p w14:paraId="00C8E9AF" w14:textId="6712DA9F" w:rsidR="00E449C5"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Realizacja działań naprawc</w:t>
            </w:r>
            <w:r w:rsidR="00833190" w:rsidRPr="002F33C6">
              <w:rPr>
                <w:rFonts w:eastAsia="Calibri" w:cstheme="minorHAnsi"/>
                <w:color w:val="404040"/>
                <w:sz w:val="16"/>
                <w:szCs w:val="18"/>
              </w:rPr>
              <w:t>zych dla obszarów chronionych w </w:t>
            </w:r>
            <w:r w:rsidRPr="002F33C6">
              <w:rPr>
                <w:rFonts w:eastAsia="Calibri" w:cstheme="minorHAnsi"/>
                <w:color w:val="404040"/>
                <w:sz w:val="16"/>
                <w:szCs w:val="18"/>
              </w:rPr>
              <w:t>zakresie dopływu zanieczyszczeń</w:t>
            </w:r>
          </w:p>
        </w:tc>
      </w:tr>
      <w:tr w:rsidR="00E449C5" w:rsidRPr="002F33C6" w14:paraId="109D4997" w14:textId="77777777" w:rsidTr="00E24CBD">
        <w:trPr>
          <w:trHeight w:val="679"/>
        </w:trPr>
        <w:tc>
          <w:tcPr>
            <w:tcW w:w="1423"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63664A5" w14:textId="3E364EB5" w:rsidR="00E449C5" w:rsidRPr="002F33C6" w:rsidRDefault="00E449C5" w:rsidP="00E449C5">
            <w:pPr>
              <w:autoSpaceDE w:val="0"/>
              <w:autoSpaceDN w:val="0"/>
              <w:adjustRightInd w:val="0"/>
              <w:spacing w:line="240" w:lineRule="auto"/>
              <w:jc w:val="center"/>
              <w:rPr>
                <w:rFonts w:cstheme="minorHAnsi"/>
                <w:sz w:val="16"/>
                <w:szCs w:val="18"/>
              </w:rPr>
            </w:pPr>
            <w:r w:rsidRPr="002F33C6">
              <w:rPr>
                <w:rFonts w:cstheme="minorHAnsi"/>
                <w:sz w:val="16"/>
              </w:rPr>
              <w:t>RW200010229329</w:t>
            </w:r>
          </w:p>
        </w:tc>
        <w:tc>
          <w:tcPr>
            <w:tcW w:w="141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FBFB859" w14:textId="55A70AB7" w:rsidR="00E449C5" w:rsidRPr="002F33C6" w:rsidRDefault="00E449C5" w:rsidP="00E449C5">
            <w:pPr>
              <w:autoSpaceDE w:val="0"/>
              <w:autoSpaceDN w:val="0"/>
              <w:adjustRightInd w:val="0"/>
              <w:spacing w:line="240" w:lineRule="auto"/>
              <w:jc w:val="center"/>
              <w:rPr>
                <w:rFonts w:cstheme="minorHAnsi"/>
                <w:sz w:val="16"/>
                <w:szCs w:val="18"/>
              </w:rPr>
            </w:pPr>
            <w:r w:rsidRPr="002F33C6">
              <w:rPr>
                <w:rFonts w:cstheme="minorHAnsi"/>
                <w:sz w:val="16"/>
              </w:rPr>
              <w:t>Pyszenka</w:t>
            </w:r>
          </w:p>
        </w:tc>
        <w:tc>
          <w:tcPr>
            <w:tcW w:w="169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9102731"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Potok nizinny piaszczysty/silnie zmieniona część wód</w:t>
            </w:r>
          </w:p>
        </w:tc>
        <w:tc>
          <w:tcPr>
            <w:tcW w:w="128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BBC5C30"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Zły</w:t>
            </w:r>
          </w:p>
        </w:tc>
        <w:tc>
          <w:tcPr>
            <w:tcW w:w="213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4299207"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Umiarkowany potencjał ekologiczny/stan chemiczny dobry</w:t>
            </w:r>
          </w:p>
        </w:tc>
        <w:tc>
          <w:tcPr>
            <w:tcW w:w="624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78DCE70" w14:textId="77777777"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Dodatkowy przegląd pozwoleń wodnoprawnych</w:t>
            </w:r>
          </w:p>
          <w:p w14:paraId="39D3E24C" w14:textId="670C9E54" w:rsidR="00E449C5"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Rozbudowa sieci monitoringu przepływu w rzekach zagrożonych znaczącym zmniejszeniem przepływów</w:t>
            </w:r>
          </w:p>
        </w:tc>
      </w:tr>
      <w:tr w:rsidR="00E449C5" w:rsidRPr="002F33C6" w14:paraId="2B00E011" w14:textId="77777777" w:rsidTr="00E24CBD">
        <w:trPr>
          <w:trHeight w:val="679"/>
        </w:trPr>
        <w:tc>
          <w:tcPr>
            <w:tcW w:w="1423"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D1CE05F" w14:textId="688C7767" w:rsidR="00E449C5" w:rsidRPr="002F33C6" w:rsidRDefault="00E449C5" w:rsidP="00E449C5">
            <w:pPr>
              <w:autoSpaceDE w:val="0"/>
              <w:autoSpaceDN w:val="0"/>
              <w:adjustRightInd w:val="0"/>
              <w:spacing w:line="240" w:lineRule="auto"/>
              <w:jc w:val="center"/>
              <w:rPr>
                <w:rFonts w:cstheme="minorHAnsi"/>
                <w:sz w:val="16"/>
                <w:szCs w:val="18"/>
              </w:rPr>
            </w:pPr>
            <w:r w:rsidRPr="002F33C6">
              <w:rPr>
                <w:rFonts w:cstheme="minorHAnsi"/>
                <w:sz w:val="16"/>
              </w:rPr>
              <w:t>RW20001222999</w:t>
            </w:r>
          </w:p>
        </w:tc>
        <w:tc>
          <w:tcPr>
            <w:tcW w:w="141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7D89765" w14:textId="6988AA7E" w:rsidR="00E449C5" w:rsidRPr="002F33C6" w:rsidRDefault="00E449C5" w:rsidP="00E449C5">
            <w:pPr>
              <w:autoSpaceDE w:val="0"/>
              <w:autoSpaceDN w:val="0"/>
              <w:adjustRightInd w:val="0"/>
              <w:spacing w:line="240" w:lineRule="auto"/>
              <w:jc w:val="center"/>
              <w:rPr>
                <w:rFonts w:cstheme="minorHAnsi"/>
                <w:sz w:val="16"/>
                <w:szCs w:val="18"/>
              </w:rPr>
            </w:pPr>
            <w:r w:rsidRPr="002F33C6">
              <w:rPr>
                <w:rFonts w:cstheme="minorHAnsi"/>
                <w:sz w:val="16"/>
              </w:rPr>
              <w:t>San od Wisłoka do ujścia</w:t>
            </w:r>
          </w:p>
        </w:tc>
        <w:tc>
          <w:tcPr>
            <w:tcW w:w="169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B34D356" w14:textId="1404F072" w:rsidR="00E449C5" w:rsidRPr="002F33C6" w:rsidRDefault="00E449C5" w:rsidP="00E449C5">
            <w:pPr>
              <w:spacing w:line="240" w:lineRule="auto"/>
              <w:jc w:val="center"/>
              <w:rPr>
                <w:rFonts w:eastAsia="Calibri" w:cstheme="minorHAnsi"/>
                <w:color w:val="000000"/>
                <w:sz w:val="16"/>
                <w:szCs w:val="18"/>
              </w:rPr>
            </w:pPr>
            <w:r w:rsidRPr="002F33C6">
              <w:rPr>
                <w:rFonts w:cstheme="minorHAnsi"/>
                <w:sz w:val="16"/>
                <w:szCs w:val="18"/>
              </w:rPr>
              <w:t>Wielka rzeka nizinna/naturalna</w:t>
            </w:r>
            <w:r w:rsidR="002856AD" w:rsidRPr="002F33C6">
              <w:rPr>
                <w:rFonts w:eastAsia="Calibri" w:cstheme="minorHAnsi"/>
                <w:color w:val="000000"/>
                <w:sz w:val="16"/>
                <w:szCs w:val="18"/>
              </w:rPr>
              <w:t xml:space="preserve"> część wód</w:t>
            </w:r>
          </w:p>
        </w:tc>
        <w:tc>
          <w:tcPr>
            <w:tcW w:w="128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49C5553"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Zły</w:t>
            </w:r>
          </w:p>
        </w:tc>
        <w:tc>
          <w:tcPr>
            <w:tcW w:w="213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C8204C8" w14:textId="5F6BC859" w:rsidR="00E449C5" w:rsidRPr="002F33C6" w:rsidRDefault="002856AD"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Umiarkowany</w:t>
            </w:r>
            <w:r w:rsidR="00E449C5" w:rsidRPr="002F33C6">
              <w:rPr>
                <w:rFonts w:eastAsia="Calibri" w:cstheme="minorHAnsi"/>
                <w:color w:val="000000"/>
                <w:sz w:val="16"/>
                <w:szCs w:val="18"/>
              </w:rPr>
              <w:t xml:space="preserve"> stan ekologiczny/stan chemiczny poniżej dobrego</w:t>
            </w:r>
          </w:p>
        </w:tc>
        <w:tc>
          <w:tcPr>
            <w:tcW w:w="624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7713619" w14:textId="77777777"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Realizacja Krajowego Programu Oczyszczania Ścieków Komunalnych</w:t>
            </w:r>
          </w:p>
          <w:p w14:paraId="08AE1678" w14:textId="5B99FD65"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Weryfikacja i aktualizacja programu ochrony środowiska pod kątem poprawy efektywności dotyczącej ogranicz</w:t>
            </w:r>
            <w:r w:rsidR="00F214E5">
              <w:rPr>
                <w:rFonts w:eastAsia="Calibri" w:cstheme="minorHAnsi"/>
                <w:color w:val="404040"/>
                <w:sz w:val="16"/>
                <w:szCs w:val="18"/>
              </w:rPr>
              <w:t>ania dopływu zanieczyszczeń do JCWP</w:t>
            </w:r>
          </w:p>
          <w:p w14:paraId="6ACEF671" w14:textId="424614AF"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Realizacja działań wynikających z planów ochron</w:t>
            </w:r>
            <w:r w:rsidR="00532DCE">
              <w:rPr>
                <w:rFonts w:eastAsia="Calibri" w:cstheme="minorHAnsi"/>
                <w:color w:val="404040"/>
                <w:sz w:val="16"/>
                <w:szCs w:val="18"/>
              </w:rPr>
              <w:t>y i planów zadań ochronnych dla </w:t>
            </w:r>
            <w:r w:rsidRPr="002F33C6">
              <w:rPr>
                <w:rFonts w:eastAsia="Calibri" w:cstheme="minorHAnsi"/>
                <w:color w:val="404040"/>
                <w:sz w:val="16"/>
                <w:szCs w:val="18"/>
              </w:rPr>
              <w:t>obszarów chronionych</w:t>
            </w:r>
          </w:p>
          <w:p w14:paraId="42FE25E7" w14:textId="4060F86F" w:rsidR="00E449C5"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 xml:space="preserve">Ocena wpływu budowli poprzecznych na ciągłość biologiczną i cele środowiskowe </w:t>
            </w:r>
            <w:r w:rsidR="00F214E5">
              <w:rPr>
                <w:rFonts w:eastAsia="Calibri" w:cstheme="minorHAnsi"/>
                <w:color w:val="404040"/>
                <w:sz w:val="16"/>
                <w:szCs w:val="18"/>
              </w:rPr>
              <w:t>JCWP</w:t>
            </w:r>
          </w:p>
        </w:tc>
      </w:tr>
      <w:tr w:rsidR="00E449C5" w:rsidRPr="002F33C6" w14:paraId="2A46EE26" w14:textId="77777777" w:rsidTr="00E24CBD">
        <w:trPr>
          <w:trHeight w:val="679"/>
        </w:trPr>
        <w:tc>
          <w:tcPr>
            <w:tcW w:w="1423"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BA0BB26" w14:textId="16E91591" w:rsidR="00E449C5" w:rsidRPr="002F33C6" w:rsidRDefault="00E449C5" w:rsidP="00E449C5">
            <w:pPr>
              <w:autoSpaceDE w:val="0"/>
              <w:autoSpaceDN w:val="0"/>
              <w:adjustRightInd w:val="0"/>
              <w:spacing w:line="240" w:lineRule="auto"/>
              <w:jc w:val="center"/>
              <w:rPr>
                <w:rFonts w:cstheme="minorHAnsi"/>
                <w:color w:val="000000"/>
                <w:sz w:val="16"/>
                <w:szCs w:val="18"/>
              </w:rPr>
            </w:pPr>
            <w:r w:rsidRPr="002F33C6">
              <w:rPr>
                <w:rFonts w:cstheme="minorHAnsi"/>
                <w:sz w:val="16"/>
              </w:rPr>
              <w:t>RW20001022929</w:t>
            </w:r>
          </w:p>
        </w:tc>
        <w:tc>
          <w:tcPr>
            <w:tcW w:w="141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0388BE1" w14:textId="1E918FA7" w:rsidR="00E449C5" w:rsidRPr="002F33C6" w:rsidRDefault="00E449C5" w:rsidP="00E449C5">
            <w:pPr>
              <w:autoSpaceDE w:val="0"/>
              <w:autoSpaceDN w:val="0"/>
              <w:adjustRightInd w:val="0"/>
              <w:spacing w:line="240" w:lineRule="auto"/>
              <w:jc w:val="center"/>
              <w:rPr>
                <w:rFonts w:cstheme="minorHAnsi"/>
                <w:color w:val="000000"/>
                <w:sz w:val="16"/>
                <w:szCs w:val="18"/>
              </w:rPr>
            </w:pPr>
            <w:r w:rsidRPr="002F33C6">
              <w:rPr>
                <w:rFonts w:cstheme="minorHAnsi"/>
                <w:sz w:val="16"/>
              </w:rPr>
              <w:t>Barcówka</w:t>
            </w:r>
          </w:p>
        </w:tc>
        <w:tc>
          <w:tcPr>
            <w:tcW w:w="169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45AFFDE" w14:textId="0382AD4C"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Potok nizinny piaszczysty/naturalna</w:t>
            </w:r>
            <w:r w:rsidR="002856AD" w:rsidRPr="002F33C6">
              <w:rPr>
                <w:rFonts w:eastAsia="Calibri" w:cstheme="minorHAnsi"/>
                <w:color w:val="000000"/>
                <w:sz w:val="16"/>
                <w:szCs w:val="18"/>
              </w:rPr>
              <w:t xml:space="preserve"> część wód</w:t>
            </w:r>
          </w:p>
        </w:tc>
        <w:tc>
          <w:tcPr>
            <w:tcW w:w="128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216CC47"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Zły</w:t>
            </w:r>
          </w:p>
        </w:tc>
        <w:tc>
          <w:tcPr>
            <w:tcW w:w="213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FA79775"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Umiarkowany stan ekologiczny/stan chemiczny poniżej dobrego</w:t>
            </w:r>
          </w:p>
        </w:tc>
        <w:tc>
          <w:tcPr>
            <w:tcW w:w="624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85127A0" w14:textId="62101CB0"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Realizacja działań naprawc</w:t>
            </w:r>
            <w:r w:rsidR="00833190" w:rsidRPr="002F33C6">
              <w:rPr>
                <w:rFonts w:eastAsia="Calibri" w:cstheme="minorHAnsi"/>
                <w:color w:val="404040"/>
                <w:sz w:val="16"/>
                <w:szCs w:val="18"/>
              </w:rPr>
              <w:t>zych dla obszarów chronionych w </w:t>
            </w:r>
            <w:r w:rsidRPr="002F33C6">
              <w:rPr>
                <w:rFonts w:eastAsia="Calibri" w:cstheme="minorHAnsi"/>
                <w:color w:val="404040"/>
                <w:sz w:val="16"/>
                <w:szCs w:val="18"/>
              </w:rPr>
              <w:t>zakresie utrzymania naturalnego charakteru koryta</w:t>
            </w:r>
          </w:p>
          <w:p w14:paraId="0A9A54C5" w14:textId="77777777"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Realizacja Krajowego Programu Oczyszczania Ścieków Komunalnych</w:t>
            </w:r>
          </w:p>
          <w:p w14:paraId="29F437DF" w14:textId="35A70D50"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Realizacja działań naprawc</w:t>
            </w:r>
            <w:r w:rsidR="00833190" w:rsidRPr="002F33C6">
              <w:rPr>
                <w:rFonts w:eastAsia="Calibri" w:cstheme="minorHAnsi"/>
                <w:color w:val="404040"/>
                <w:sz w:val="16"/>
                <w:szCs w:val="18"/>
              </w:rPr>
              <w:t>zych dla obszarów chronionych w </w:t>
            </w:r>
            <w:r w:rsidRPr="002F33C6">
              <w:rPr>
                <w:rFonts w:eastAsia="Calibri" w:cstheme="minorHAnsi"/>
                <w:color w:val="404040"/>
                <w:sz w:val="16"/>
                <w:szCs w:val="18"/>
              </w:rPr>
              <w:t>zakresie dopływu zanieczyszczeń</w:t>
            </w:r>
          </w:p>
          <w:p w14:paraId="1D5D95C2" w14:textId="1649C86D" w:rsidR="00E449C5"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Realizacja działań naprawczych dla ob</w:t>
            </w:r>
            <w:r w:rsidR="00532DCE">
              <w:rPr>
                <w:rFonts w:eastAsia="Calibri" w:cstheme="minorHAnsi"/>
                <w:color w:val="404040"/>
                <w:sz w:val="16"/>
                <w:szCs w:val="18"/>
              </w:rPr>
              <w:t>szarów chronionych zależnych od </w:t>
            </w:r>
            <w:r w:rsidRPr="002F33C6">
              <w:rPr>
                <w:rFonts w:eastAsia="Calibri" w:cstheme="minorHAnsi"/>
                <w:color w:val="404040"/>
                <w:sz w:val="16"/>
                <w:szCs w:val="18"/>
              </w:rPr>
              <w:t>hydromorfologii (wg celów środowiskowych: wymogów rzek włosienicznikowych, wylewy Q50)</w:t>
            </w:r>
          </w:p>
        </w:tc>
      </w:tr>
      <w:tr w:rsidR="00E449C5" w:rsidRPr="002F33C6" w14:paraId="6D881B68" w14:textId="77777777" w:rsidTr="00E24CBD">
        <w:trPr>
          <w:trHeight w:val="679"/>
        </w:trPr>
        <w:tc>
          <w:tcPr>
            <w:tcW w:w="1423"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E2AE3E5" w14:textId="5C3253BB" w:rsidR="00E449C5" w:rsidRPr="002F33C6" w:rsidRDefault="00E449C5" w:rsidP="00E449C5">
            <w:pPr>
              <w:autoSpaceDE w:val="0"/>
              <w:autoSpaceDN w:val="0"/>
              <w:adjustRightInd w:val="0"/>
              <w:spacing w:line="240" w:lineRule="auto"/>
              <w:jc w:val="center"/>
              <w:rPr>
                <w:rFonts w:cstheme="minorHAnsi"/>
                <w:color w:val="000000"/>
                <w:sz w:val="16"/>
                <w:szCs w:val="18"/>
              </w:rPr>
            </w:pPr>
            <w:r w:rsidRPr="002F33C6">
              <w:rPr>
                <w:rFonts w:cstheme="minorHAnsi"/>
                <w:sz w:val="16"/>
              </w:rPr>
              <w:t>RW200011219899</w:t>
            </w:r>
          </w:p>
        </w:tc>
        <w:tc>
          <w:tcPr>
            <w:tcW w:w="141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E75BBF4" w14:textId="345C0A31" w:rsidR="00E449C5" w:rsidRPr="002F33C6" w:rsidRDefault="00E449C5" w:rsidP="00E449C5">
            <w:pPr>
              <w:autoSpaceDE w:val="0"/>
              <w:autoSpaceDN w:val="0"/>
              <w:adjustRightInd w:val="0"/>
              <w:spacing w:line="240" w:lineRule="auto"/>
              <w:jc w:val="center"/>
              <w:rPr>
                <w:rFonts w:cstheme="minorHAnsi"/>
                <w:color w:val="000000"/>
                <w:sz w:val="16"/>
                <w:szCs w:val="18"/>
              </w:rPr>
            </w:pPr>
            <w:r w:rsidRPr="002F33C6">
              <w:rPr>
                <w:rFonts w:cstheme="minorHAnsi"/>
                <w:sz w:val="16"/>
              </w:rPr>
              <w:t>Łęg od Turki do ujścia</w:t>
            </w:r>
          </w:p>
        </w:tc>
        <w:tc>
          <w:tcPr>
            <w:tcW w:w="169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5B871E9" w14:textId="19A1FBB9" w:rsidR="00E449C5" w:rsidRPr="002F33C6" w:rsidRDefault="00E449C5" w:rsidP="002856AD">
            <w:pPr>
              <w:spacing w:line="240" w:lineRule="auto"/>
              <w:jc w:val="center"/>
              <w:rPr>
                <w:rFonts w:eastAsia="Calibri" w:cstheme="minorHAnsi"/>
                <w:color w:val="000000"/>
                <w:sz w:val="16"/>
                <w:szCs w:val="18"/>
              </w:rPr>
            </w:pPr>
            <w:r w:rsidRPr="002F33C6">
              <w:rPr>
                <w:rFonts w:eastAsia="Calibri" w:cstheme="minorHAnsi"/>
                <w:color w:val="000000"/>
                <w:sz w:val="16"/>
                <w:szCs w:val="18"/>
              </w:rPr>
              <w:t>Rzeka nizinna /naturalna</w:t>
            </w:r>
            <w:r w:rsidR="002856AD" w:rsidRPr="002F33C6">
              <w:rPr>
                <w:rFonts w:eastAsia="Calibri" w:cstheme="minorHAnsi"/>
                <w:color w:val="000000"/>
                <w:sz w:val="16"/>
                <w:szCs w:val="18"/>
              </w:rPr>
              <w:t xml:space="preserve"> część wód</w:t>
            </w:r>
          </w:p>
        </w:tc>
        <w:tc>
          <w:tcPr>
            <w:tcW w:w="128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FF6AB32"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Zły</w:t>
            </w:r>
          </w:p>
        </w:tc>
        <w:tc>
          <w:tcPr>
            <w:tcW w:w="213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51275CF" w14:textId="77777777" w:rsidR="00E449C5" w:rsidRPr="002F33C6" w:rsidRDefault="00E449C5" w:rsidP="00E449C5">
            <w:pPr>
              <w:spacing w:line="240" w:lineRule="auto"/>
              <w:jc w:val="center"/>
              <w:rPr>
                <w:rFonts w:eastAsia="Calibri" w:cstheme="minorHAnsi"/>
                <w:color w:val="000000"/>
                <w:sz w:val="16"/>
                <w:szCs w:val="18"/>
              </w:rPr>
            </w:pPr>
            <w:r w:rsidRPr="002F33C6">
              <w:rPr>
                <w:rFonts w:eastAsia="Calibri" w:cstheme="minorHAnsi"/>
                <w:color w:val="000000"/>
                <w:sz w:val="16"/>
                <w:szCs w:val="18"/>
              </w:rPr>
              <w:t>Słaby stan ekologiczny/stan chemiczny poniżej dobrego</w:t>
            </w:r>
          </w:p>
        </w:tc>
        <w:tc>
          <w:tcPr>
            <w:tcW w:w="624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FE65D1A" w14:textId="77777777"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Realizacja Krajowego Programu Oczyszczania Ścieków Komunalnych</w:t>
            </w:r>
          </w:p>
          <w:p w14:paraId="23E40B18" w14:textId="001E446D"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 xml:space="preserve">Weryfikacja i aktualizacja programu ochrony środowiska pod kątem poprawy efektywności dotyczącej ograniczania dopływu zanieczyszczeń do </w:t>
            </w:r>
            <w:r w:rsidR="00F214E5">
              <w:rPr>
                <w:rFonts w:eastAsia="Calibri" w:cstheme="minorHAnsi"/>
                <w:color w:val="404040"/>
                <w:sz w:val="16"/>
                <w:szCs w:val="18"/>
              </w:rPr>
              <w:t>JCWP</w:t>
            </w:r>
          </w:p>
          <w:p w14:paraId="6C1503FC" w14:textId="5CD38C21" w:rsidR="002856AD"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Realizacja działań naprawc</w:t>
            </w:r>
            <w:r w:rsidR="00833190" w:rsidRPr="002F33C6">
              <w:rPr>
                <w:rFonts w:eastAsia="Calibri" w:cstheme="minorHAnsi"/>
                <w:color w:val="404040"/>
                <w:sz w:val="16"/>
                <w:szCs w:val="18"/>
              </w:rPr>
              <w:t>zych dla obszarów chronionych w </w:t>
            </w:r>
            <w:r w:rsidRPr="002F33C6">
              <w:rPr>
                <w:rFonts w:eastAsia="Calibri" w:cstheme="minorHAnsi"/>
                <w:color w:val="404040"/>
                <w:sz w:val="16"/>
                <w:szCs w:val="18"/>
              </w:rPr>
              <w:t>zakresie dopływu zanieczyszczeń</w:t>
            </w:r>
          </w:p>
          <w:p w14:paraId="003E351C" w14:textId="62FD3F25" w:rsidR="00E449C5" w:rsidRPr="002F33C6" w:rsidRDefault="002856AD"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Kontrola przestrzegania warunków stosowania środków ochrony roślin</w:t>
            </w:r>
          </w:p>
        </w:tc>
      </w:tr>
      <w:tr w:rsidR="00E075A1" w:rsidRPr="002F33C6" w14:paraId="343C9E23" w14:textId="77777777" w:rsidTr="00876DCF">
        <w:trPr>
          <w:trHeight w:val="27"/>
        </w:trPr>
        <w:tc>
          <w:tcPr>
            <w:tcW w:w="2840" w:type="dxa"/>
            <w:gridSpan w:val="2"/>
            <w:tcBorders>
              <w:top w:val="single" w:sz="4" w:space="0" w:color="808080" w:themeColor="background1" w:themeShade="80"/>
              <w:left w:val="nil"/>
              <w:bottom w:val="single" w:sz="4" w:space="0" w:color="808080" w:themeColor="background1" w:themeShade="80"/>
              <w:right w:val="single" w:sz="4" w:space="0" w:color="FFFFFF" w:themeColor="background1"/>
            </w:tcBorders>
            <w:shd w:val="clear" w:color="auto" w:fill="E7E6E6" w:themeFill="background2"/>
            <w:vAlign w:val="center"/>
          </w:tcPr>
          <w:p w14:paraId="19905361" w14:textId="25E44D02" w:rsidR="00E075A1" w:rsidRPr="002F33C6" w:rsidRDefault="00260D90" w:rsidP="006F2725">
            <w:pPr>
              <w:autoSpaceDE w:val="0"/>
              <w:autoSpaceDN w:val="0"/>
              <w:adjustRightInd w:val="0"/>
              <w:spacing w:line="240" w:lineRule="auto"/>
              <w:jc w:val="center"/>
              <w:rPr>
                <w:rFonts w:eastAsia="Calibri" w:cstheme="minorHAnsi"/>
                <w:sz w:val="16"/>
                <w:szCs w:val="18"/>
              </w:rPr>
            </w:pPr>
            <w:r w:rsidRPr="002F33C6">
              <w:rPr>
                <w:rFonts w:eastAsia="Calibri" w:cstheme="minorHAnsi"/>
                <w:sz w:val="16"/>
                <w:szCs w:val="18"/>
              </w:rPr>
              <w:t>Numer JCWPd</w:t>
            </w:r>
          </w:p>
        </w:tc>
        <w:tc>
          <w:tcPr>
            <w:tcW w:w="1696"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FFFFFF" w:themeColor="background1"/>
            </w:tcBorders>
            <w:shd w:val="clear" w:color="auto" w:fill="E7E6E6" w:themeFill="background2"/>
            <w:vAlign w:val="center"/>
          </w:tcPr>
          <w:p w14:paraId="50DB75FF" w14:textId="77777777" w:rsidR="00E075A1" w:rsidRPr="002F33C6" w:rsidRDefault="00E075A1" w:rsidP="006F2725">
            <w:pPr>
              <w:autoSpaceDE w:val="0"/>
              <w:autoSpaceDN w:val="0"/>
              <w:adjustRightInd w:val="0"/>
              <w:spacing w:line="240" w:lineRule="auto"/>
              <w:jc w:val="center"/>
              <w:rPr>
                <w:rFonts w:eastAsia="Calibri" w:cstheme="minorHAnsi"/>
                <w:sz w:val="16"/>
                <w:szCs w:val="18"/>
              </w:rPr>
            </w:pPr>
            <w:r w:rsidRPr="002F33C6">
              <w:rPr>
                <w:rFonts w:eastAsia="Calibri" w:cstheme="minorHAnsi"/>
                <w:sz w:val="16"/>
                <w:szCs w:val="18"/>
              </w:rPr>
              <w:t>Stan ogólny/</w:t>
            </w:r>
            <w:r w:rsidRPr="002F33C6">
              <w:rPr>
                <w:rFonts w:cstheme="minorHAnsi"/>
                <w:sz w:val="16"/>
                <w:szCs w:val="18"/>
              </w:rPr>
              <w:t>o</w:t>
            </w:r>
            <w:r w:rsidRPr="002F33C6">
              <w:rPr>
                <w:rFonts w:eastAsia="Calibri" w:cstheme="minorHAnsi"/>
                <w:sz w:val="16"/>
                <w:szCs w:val="18"/>
              </w:rPr>
              <w:t>cena ryzyka nieosiągnięcia celów środowiskowych</w:t>
            </w:r>
          </w:p>
        </w:tc>
        <w:tc>
          <w:tcPr>
            <w:tcW w:w="1281"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FFFFFF" w:themeColor="background1"/>
            </w:tcBorders>
            <w:shd w:val="clear" w:color="auto" w:fill="E7E6E6" w:themeFill="background2"/>
            <w:vAlign w:val="center"/>
          </w:tcPr>
          <w:p w14:paraId="0E4A959A" w14:textId="77777777" w:rsidR="00E075A1" w:rsidRPr="002F33C6" w:rsidRDefault="00E075A1" w:rsidP="006F2725">
            <w:pPr>
              <w:autoSpaceDE w:val="0"/>
              <w:autoSpaceDN w:val="0"/>
              <w:adjustRightInd w:val="0"/>
              <w:spacing w:line="240" w:lineRule="auto"/>
              <w:jc w:val="center"/>
              <w:rPr>
                <w:rFonts w:eastAsia="Calibri" w:cstheme="minorHAnsi"/>
                <w:sz w:val="16"/>
                <w:szCs w:val="18"/>
              </w:rPr>
            </w:pPr>
            <w:r w:rsidRPr="002F33C6">
              <w:rPr>
                <w:rFonts w:eastAsia="Calibri" w:cstheme="minorHAnsi"/>
                <w:sz w:val="16"/>
                <w:szCs w:val="18"/>
              </w:rPr>
              <w:t>Ocena stanu chemicznego</w:t>
            </w:r>
          </w:p>
        </w:tc>
        <w:tc>
          <w:tcPr>
            <w:tcW w:w="2131"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FFFFFF" w:themeColor="background1"/>
            </w:tcBorders>
            <w:shd w:val="clear" w:color="auto" w:fill="E7E6E6" w:themeFill="background2"/>
            <w:vAlign w:val="center"/>
          </w:tcPr>
          <w:p w14:paraId="5E59DFE1" w14:textId="77777777" w:rsidR="00E075A1" w:rsidRPr="002F33C6" w:rsidRDefault="00E075A1" w:rsidP="006F2725">
            <w:pPr>
              <w:autoSpaceDE w:val="0"/>
              <w:autoSpaceDN w:val="0"/>
              <w:adjustRightInd w:val="0"/>
              <w:spacing w:line="240" w:lineRule="auto"/>
              <w:jc w:val="center"/>
              <w:rPr>
                <w:rFonts w:eastAsia="Calibri" w:cstheme="minorHAnsi"/>
                <w:sz w:val="16"/>
                <w:szCs w:val="18"/>
              </w:rPr>
            </w:pPr>
            <w:r w:rsidRPr="002F33C6">
              <w:rPr>
                <w:rFonts w:eastAsia="Calibri" w:cstheme="minorHAnsi"/>
                <w:sz w:val="16"/>
                <w:szCs w:val="18"/>
              </w:rPr>
              <w:t>Ocena stanu ilościowego</w:t>
            </w:r>
          </w:p>
        </w:tc>
        <w:tc>
          <w:tcPr>
            <w:tcW w:w="6242" w:type="dxa"/>
            <w:tcBorders>
              <w:top w:val="single" w:sz="4" w:space="0" w:color="808080" w:themeColor="background1" w:themeShade="80"/>
              <w:left w:val="single" w:sz="4" w:space="0" w:color="FFFFFF" w:themeColor="background1"/>
              <w:bottom w:val="single" w:sz="4" w:space="0" w:color="808080" w:themeColor="background1" w:themeShade="80"/>
              <w:right w:val="nil"/>
            </w:tcBorders>
            <w:shd w:val="clear" w:color="auto" w:fill="E7E6E6" w:themeFill="background2"/>
            <w:vAlign w:val="center"/>
          </w:tcPr>
          <w:p w14:paraId="38EE97A6" w14:textId="036411C2" w:rsidR="00E075A1" w:rsidRPr="002F33C6" w:rsidRDefault="00E075A1" w:rsidP="006F2725">
            <w:pPr>
              <w:autoSpaceDE w:val="0"/>
              <w:autoSpaceDN w:val="0"/>
              <w:adjustRightInd w:val="0"/>
              <w:spacing w:line="240" w:lineRule="auto"/>
              <w:jc w:val="center"/>
              <w:rPr>
                <w:rFonts w:eastAsia="Calibri" w:cstheme="minorHAnsi"/>
                <w:sz w:val="16"/>
                <w:szCs w:val="18"/>
              </w:rPr>
            </w:pPr>
            <w:r w:rsidRPr="002F33C6">
              <w:rPr>
                <w:rFonts w:eastAsia="Calibri" w:cstheme="minorHAnsi"/>
                <w:sz w:val="16"/>
                <w:szCs w:val="18"/>
              </w:rPr>
              <w:t xml:space="preserve">Działania </w:t>
            </w:r>
            <w:r w:rsidR="000F7AAA" w:rsidRPr="002F33C6">
              <w:rPr>
                <w:rFonts w:eastAsia="Calibri" w:cstheme="minorHAnsi"/>
                <w:sz w:val="16"/>
                <w:szCs w:val="18"/>
              </w:rPr>
              <w:t>wskazane w II aPGW</w:t>
            </w:r>
          </w:p>
        </w:tc>
      </w:tr>
      <w:tr w:rsidR="00E075A1" w:rsidRPr="002F33C6" w14:paraId="52FF6308" w14:textId="77777777" w:rsidTr="00E24CBD">
        <w:trPr>
          <w:trHeight w:val="340"/>
        </w:trPr>
        <w:tc>
          <w:tcPr>
            <w:tcW w:w="2840" w:type="dxa"/>
            <w:gridSpan w:val="2"/>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48B6E99" w14:textId="77777777" w:rsidR="00E075A1" w:rsidRPr="002F33C6" w:rsidRDefault="00E075A1" w:rsidP="00E075A1">
            <w:pPr>
              <w:spacing w:line="240" w:lineRule="auto"/>
              <w:jc w:val="center"/>
              <w:rPr>
                <w:rFonts w:eastAsia="Calibri" w:cstheme="minorHAnsi"/>
                <w:color w:val="000000"/>
                <w:sz w:val="16"/>
                <w:szCs w:val="18"/>
              </w:rPr>
            </w:pPr>
            <w:r w:rsidRPr="002F33C6">
              <w:rPr>
                <w:rFonts w:eastAsia="Calibri" w:cstheme="minorHAnsi"/>
                <w:color w:val="000000"/>
                <w:sz w:val="16"/>
                <w:szCs w:val="18"/>
              </w:rPr>
              <w:t>PLGW2000119</w:t>
            </w:r>
          </w:p>
        </w:tc>
        <w:tc>
          <w:tcPr>
            <w:tcW w:w="169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41E9ACE" w14:textId="77777777" w:rsidR="00E075A1" w:rsidRPr="002F33C6" w:rsidRDefault="0017283C" w:rsidP="00E075A1">
            <w:pPr>
              <w:spacing w:line="240" w:lineRule="auto"/>
              <w:jc w:val="center"/>
              <w:rPr>
                <w:rFonts w:eastAsia="Calibri" w:cstheme="minorHAnsi"/>
                <w:sz w:val="16"/>
                <w:szCs w:val="18"/>
              </w:rPr>
            </w:pPr>
            <w:r w:rsidRPr="002F33C6">
              <w:rPr>
                <w:rFonts w:eastAsia="Calibri" w:cstheme="minorHAnsi"/>
                <w:sz w:val="16"/>
                <w:szCs w:val="18"/>
              </w:rPr>
              <w:t>Dobry/niezagrożona</w:t>
            </w:r>
          </w:p>
        </w:tc>
        <w:tc>
          <w:tcPr>
            <w:tcW w:w="128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525A5A7" w14:textId="77777777" w:rsidR="00E075A1" w:rsidRPr="002F33C6" w:rsidRDefault="0017283C" w:rsidP="00E075A1">
            <w:pPr>
              <w:spacing w:line="240" w:lineRule="auto"/>
              <w:jc w:val="center"/>
              <w:rPr>
                <w:rFonts w:eastAsia="Calibri" w:cstheme="minorHAnsi"/>
                <w:color w:val="000000"/>
                <w:sz w:val="16"/>
                <w:szCs w:val="18"/>
              </w:rPr>
            </w:pPr>
            <w:r w:rsidRPr="002F33C6">
              <w:rPr>
                <w:rFonts w:eastAsia="Calibri" w:cstheme="minorHAnsi"/>
                <w:color w:val="000000"/>
                <w:sz w:val="16"/>
                <w:szCs w:val="18"/>
              </w:rPr>
              <w:t>Dobry</w:t>
            </w:r>
          </w:p>
        </w:tc>
        <w:tc>
          <w:tcPr>
            <w:tcW w:w="213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050E92F" w14:textId="77777777" w:rsidR="00E075A1" w:rsidRPr="002F33C6" w:rsidRDefault="0017283C" w:rsidP="00E075A1">
            <w:pPr>
              <w:spacing w:line="240" w:lineRule="auto"/>
              <w:jc w:val="center"/>
              <w:rPr>
                <w:rFonts w:eastAsia="Calibri" w:cstheme="minorHAnsi"/>
                <w:color w:val="000000"/>
                <w:sz w:val="16"/>
                <w:szCs w:val="18"/>
              </w:rPr>
            </w:pPr>
            <w:r w:rsidRPr="002F33C6">
              <w:rPr>
                <w:rFonts w:eastAsia="Calibri" w:cstheme="minorHAnsi"/>
                <w:color w:val="000000"/>
                <w:sz w:val="16"/>
                <w:szCs w:val="18"/>
              </w:rPr>
              <w:t>Dobry</w:t>
            </w:r>
          </w:p>
        </w:tc>
        <w:tc>
          <w:tcPr>
            <w:tcW w:w="624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441E027" w14:textId="77777777" w:rsidR="003B7928" w:rsidRPr="002F33C6" w:rsidRDefault="003B7928"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Opracowanie wniosku na potrzeby ustanowienia obszaru ochronnego zbiornika wód śródlądowych (GZWP)</w:t>
            </w:r>
          </w:p>
          <w:p w14:paraId="7DEF9585" w14:textId="77777777" w:rsidR="003B7928" w:rsidRPr="002F33C6" w:rsidRDefault="003B7928"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Ustanowienie obszaru ochronnego zbiornika wód śródlądowych (GZWP)</w:t>
            </w:r>
          </w:p>
          <w:p w14:paraId="3CA64DB1" w14:textId="7E0BCD55" w:rsidR="00E075A1" w:rsidRPr="002F33C6" w:rsidRDefault="003B7928"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Wsparcie działań organów administracji w zakresie ustanawiania obszarów ochronnych GZWP</w:t>
            </w:r>
          </w:p>
        </w:tc>
      </w:tr>
      <w:tr w:rsidR="00E075A1" w:rsidRPr="002F33C6" w14:paraId="7D42B160" w14:textId="77777777" w:rsidTr="00E24CBD">
        <w:trPr>
          <w:trHeight w:val="340"/>
        </w:trPr>
        <w:tc>
          <w:tcPr>
            <w:tcW w:w="2840" w:type="dxa"/>
            <w:gridSpan w:val="2"/>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2A86FAAE" w14:textId="18D6E47B" w:rsidR="00E075A1" w:rsidRPr="002F33C6" w:rsidRDefault="00E075A1" w:rsidP="00E075A1">
            <w:pPr>
              <w:spacing w:line="240" w:lineRule="auto"/>
              <w:jc w:val="center"/>
              <w:rPr>
                <w:rFonts w:eastAsia="Calibri" w:cstheme="minorHAnsi"/>
                <w:color w:val="000000"/>
                <w:sz w:val="16"/>
                <w:szCs w:val="18"/>
              </w:rPr>
            </w:pPr>
            <w:r w:rsidRPr="002F33C6">
              <w:rPr>
                <w:rFonts w:eastAsia="Calibri" w:cstheme="minorHAnsi"/>
                <w:color w:val="000000"/>
                <w:sz w:val="16"/>
                <w:szCs w:val="18"/>
              </w:rPr>
              <w:t>PLGW2000135</w:t>
            </w:r>
          </w:p>
        </w:tc>
        <w:tc>
          <w:tcPr>
            <w:tcW w:w="169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74BB7B6" w14:textId="4961BAD5" w:rsidR="00E075A1" w:rsidRPr="002F33C6" w:rsidRDefault="003B7928" w:rsidP="00E075A1">
            <w:pPr>
              <w:spacing w:line="240" w:lineRule="auto"/>
              <w:jc w:val="center"/>
              <w:rPr>
                <w:rFonts w:eastAsia="Calibri" w:cstheme="minorHAnsi"/>
                <w:sz w:val="16"/>
                <w:szCs w:val="18"/>
              </w:rPr>
            </w:pPr>
            <w:r w:rsidRPr="002F33C6">
              <w:rPr>
                <w:rFonts w:eastAsia="Calibri" w:cstheme="minorHAnsi"/>
                <w:sz w:val="16"/>
                <w:szCs w:val="18"/>
              </w:rPr>
              <w:t>Słaby</w:t>
            </w:r>
            <w:r w:rsidR="0017283C" w:rsidRPr="002F33C6">
              <w:rPr>
                <w:rFonts w:eastAsia="Calibri" w:cstheme="minorHAnsi"/>
                <w:sz w:val="16"/>
                <w:szCs w:val="18"/>
              </w:rPr>
              <w:t>/zagrożona</w:t>
            </w:r>
            <w:r w:rsidRPr="002F33C6">
              <w:rPr>
                <w:rFonts w:eastAsia="Calibri" w:cstheme="minorHAnsi"/>
                <w:sz w:val="16"/>
                <w:szCs w:val="18"/>
              </w:rPr>
              <w:t xml:space="preserve"> chemicznie</w:t>
            </w:r>
          </w:p>
        </w:tc>
        <w:tc>
          <w:tcPr>
            <w:tcW w:w="128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ED37411" w14:textId="35BE3841" w:rsidR="00E075A1" w:rsidRPr="002F33C6" w:rsidRDefault="003B7928" w:rsidP="00E075A1">
            <w:pPr>
              <w:spacing w:line="240" w:lineRule="auto"/>
              <w:jc w:val="center"/>
              <w:rPr>
                <w:rFonts w:eastAsia="Calibri" w:cstheme="minorHAnsi"/>
                <w:color w:val="000000"/>
                <w:sz w:val="16"/>
                <w:szCs w:val="18"/>
              </w:rPr>
            </w:pPr>
            <w:r w:rsidRPr="002F33C6">
              <w:rPr>
                <w:rFonts w:eastAsia="Calibri" w:cstheme="minorHAnsi"/>
                <w:color w:val="000000"/>
                <w:sz w:val="16"/>
                <w:szCs w:val="18"/>
              </w:rPr>
              <w:t>Dobry</w:t>
            </w:r>
          </w:p>
        </w:tc>
        <w:tc>
          <w:tcPr>
            <w:tcW w:w="213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1189DCC" w14:textId="77777777" w:rsidR="00E075A1" w:rsidRPr="002F33C6" w:rsidRDefault="0017283C" w:rsidP="00E075A1">
            <w:pPr>
              <w:spacing w:line="240" w:lineRule="auto"/>
              <w:jc w:val="center"/>
              <w:rPr>
                <w:rFonts w:eastAsia="Calibri" w:cstheme="minorHAnsi"/>
                <w:color w:val="000000"/>
                <w:sz w:val="16"/>
                <w:szCs w:val="18"/>
              </w:rPr>
            </w:pPr>
            <w:r w:rsidRPr="002F33C6">
              <w:rPr>
                <w:rFonts w:eastAsia="Calibri" w:cstheme="minorHAnsi"/>
                <w:color w:val="000000"/>
                <w:sz w:val="16"/>
                <w:szCs w:val="18"/>
              </w:rPr>
              <w:t>Dobry</w:t>
            </w:r>
          </w:p>
        </w:tc>
        <w:tc>
          <w:tcPr>
            <w:tcW w:w="624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84BD458" w14:textId="77777777" w:rsidR="003B7928" w:rsidRPr="002F33C6" w:rsidRDefault="003B7928"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Opracowanie wniosku na potrzeby ustanowienia obszaru ochronnego zbiornika wód śródlądowych (GZWP)</w:t>
            </w:r>
          </w:p>
          <w:p w14:paraId="2BDF3BAB" w14:textId="77777777" w:rsidR="003B7928" w:rsidRPr="002F33C6" w:rsidRDefault="003B7928"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Ustanowienie obszaru ochronnego zbiornika wód śródlądowych (GZWP)</w:t>
            </w:r>
          </w:p>
          <w:p w14:paraId="5AB1060A" w14:textId="77777777" w:rsidR="003B7928" w:rsidRPr="002F33C6" w:rsidRDefault="003B7928"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Wsparcie działań organów administracji w zakresie ustanawiania obszarów ochronnych GZWP</w:t>
            </w:r>
          </w:p>
          <w:p w14:paraId="0DD70363" w14:textId="3753A0BE" w:rsidR="003B7928" w:rsidRPr="002F33C6" w:rsidRDefault="003B7928"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Rozpoznanie wystę</w:t>
            </w:r>
            <w:r w:rsidR="00833190" w:rsidRPr="002F33C6">
              <w:rPr>
                <w:rFonts w:eastAsia="Calibri" w:cstheme="minorHAnsi"/>
                <w:color w:val="404040"/>
                <w:sz w:val="16"/>
                <w:szCs w:val="18"/>
              </w:rPr>
              <w:t>powania nowych zanieczyszczeń w </w:t>
            </w:r>
            <w:r w:rsidRPr="002F33C6">
              <w:rPr>
                <w:rFonts w:eastAsia="Calibri" w:cstheme="minorHAnsi"/>
                <w:color w:val="404040"/>
                <w:sz w:val="16"/>
                <w:szCs w:val="18"/>
              </w:rPr>
              <w:t>wodach podziemnych</w:t>
            </w:r>
          </w:p>
          <w:p w14:paraId="369DE05B" w14:textId="77777777" w:rsidR="003B7928" w:rsidRPr="002F33C6" w:rsidRDefault="003B7928"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Szkolenia z zakresu dobrowolnego stosowania "Zbioru zaleceń dobrej praktyki rolniczej", mającego na celu ochronę wód przed zanieczyszczeniem azotanami pochodzącymi ze źródeł rolniczych</w:t>
            </w:r>
          </w:p>
          <w:p w14:paraId="7F79C334" w14:textId="387F2C61" w:rsidR="00E075A1" w:rsidRPr="002F33C6" w:rsidRDefault="003B7928" w:rsidP="00DF0538">
            <w:pPr>
              <w:pStyle w:val="Akapitzlist"/>
              <w:numPr>
                <w:ilvl w:val="0"/>
                <w:numId w:val="10"/>
              </w:numPr>
              <w:spacing w:line="240" w:lineRule="auto"/>
              <w:jc w:val="left"/>
              <w:rPr>
                <w:rFonts w:eastAsia="Calibri" w:cstheme="minorHAnsi"/>
                <w:color w:val="404040"/>
                <w:sz w:val="16"/>
                <w:szCs w:val="18"/>
              </w:rPr>
            </w:pPr>
            <w:r w:rsidRPr="002F33C6">
              <w:rPr>
                <w:rFonts w:eastAsia="Calibri" w:cstheme="minorHAnsi"/>
                <w:color w:val="404040"/>
                <w:sz w:val="16"/>
                <w:szCs w:val="18"/>
              </w:rPr>
              <w:t>Rozpoznanie wystę</w:t>
            </w:r>
            <w:r w:rsidR="00833190" w:rsidRPr="002F33C6">
              <w:rPr>
                <w:rFonts w:eastAsia="Calibri" w:cstheme="minorHAnsi"/>
                <w:color w:val="404040"/>
                <w:sz w:val="16"/>
                <w:szCs w:val="18"/>
              </w:rPr>
              <w:t>powania nowych zanieczyszczeń w </w:t>
            </w:r>
            <w:r w:rsidRPr="002F33C6">
              <w:rPr>
                <w:rFonts w:eastAsia="Calibri" w:cstheme="minorHAnsi"/>
                <w:color w:val="404040"/>
                <w:sz w:val="16"/>
                <w:szCs w:val="18"/>
              </w:rPr>
              <w:t>wodach podziemnych</w:t>
            </w:r>
          </w:p>
        </w:tc>
      </w:tr>
    </w:tbl>
    <w:p w14:paraId="7BB0BCA9" w14:textId="71698922" w:rsidR="00006D3C" w:rsidRPr="002F33C6" w:rsidRDefault="005A23A8" w:rsidP="00E24CBD">
      <w:pPr>
        <w:rPr>
          <w:rFonts w:cstheme="minorHAnsi"/>
          <w:color w:val="404040" w:themeColor="text1" w:themeTint="BF"/>
        </w:rPr>
      </w:pPr>
      <w:r w:rsidRPr="002F33C6">
        <w:rPr>
          <w:rFonts w:cstheme="minorHAnsi"/>
          <w:i/>
          <w:color w:val="404040" w:themeColor="text1" w:themeTint="BF"/>
          <w:sz w:val="18"/>
        </w:rPr>
        <w:t xml:space="preserve">Źródło: opracowanie własne na podstawie </w:t>
      </w:r>
      <w:r w:rsidR="00260D90" w:rsidRPr="002F33C6">
        <w:rPr>
          <w:rFonts w:cstheme="minorHAnsi"/>
          <w:i/>
          <w:color w:val="404040" w:themeColor="text1" w:themeTint="BF"/>
          <w:sz w:val="18"/>
        </w:rPr>
        <w:t xml:space="preserve">projektu drugiej aktualizacji </w:t>
      </w:r>
      <w:r w:rsidRPr="002F33C6">
        <w:rPr>
          <w:rFonts w:cstheme="minorHAnsi"/>
          <w:i/>
          <w:color w:val="404040" w:themeColor="text1" w:themeTint="BF"/>
          <w:sz w:val="18"/>
        </w:rPr>
        <w:t>Planu gospodarowania wodami na obszarze dorzecza Wisły</w:t>
      </w:r>
    </w:p>
    <w:p w14:paraId="41633186" w14:textId="77777777" w:rsidR="00D075A0" w:rsidRPr="002F33C6" w:rsidRDefault="00D075A0" w:rsidP="00B343F3">
      <w:pPr>
        <w:rPr>
          <w:rFonts w:cstheme="minorHAnsi"/>
          <w:bCs/>
          <w:i/>
          <w:color w:val="404040" w:themeColor="text1" w:themeTint="BF"/>
          <w:sz w:val="18"/>
        </w:rPr>
        <w:sectPr w:rsidR="00D075A0" w:rsidRPr="002F33C6" w:rsidSect="00705472">
          <w:headerReference w:type="even" r:id="rId24"/>
          <w:headerReference w:type="default" r:id="rId25"/>
          <w:footerReference w:type="even" r:id="rId26"/>
          <w:pgSz w:w="16838" w:h="11906" w:orient="landscape"/>
          <w:pgMar w:top="1417" w:right="1417" w:bottom="1417" w:left="1417" w:header="397" w:footer="397" w:gutter="0"/>
          <w:cols w:space="708"/>
          <w:docGrid w:linePitch="360"/>
        </w:sectPr>
      </w:pPr>
    </w:p>
    <w:p w14:paraId="156FCA95" w14:textId="77777777" w:rsidR="008551C1" w:rsidRPr="00E24CBD" w:rsidRDefault="008551C1" w:rsidP="00E24CBD">
      <w:pPr>
        <w:spacing w:before="240" w:after="0" w:line="276" w:lineRule="auto"/>
        <w:rPr>
          <w:rFonts w:cstheme="minorHAnsi"/>
          <w:b/>
          <w:color w:val="076EB3"/>
        </w:rPr>
      </w:pPr>
      <w:r w:rsidRPr="00E24CBD">
        <w:rPr>
          <w:rFonts w:cstheme="minorHAnsi"/>
          <w:b/>
          <w:color w:val="076EB3"/>
        </w:rPr>
        <w:t>Plan zarządzania ryzkiem powodziowym dla obszaru dorzecza Wisły</w:t>
      </w:r>
    </w:p>
    <w:p w14:paraId="7CBB74FE" w14:textId="6FE168B2" w:rsidR="00D656A4" w:rsidRPr="002F33C6" w:rsidRDefault="00D656A4" w:rsidP="00E24CBD">
      <w:pPr>
        <w:spacing w:after="0" w:line="276" w:lineRule="auto"/>
        <w:rPr>
          <w:rFonts w:cstheme="minorHAnsi"/>
        </w:rPr>
      </w:pPr>
      <w:r w:rsidRPr="002F33C6">
        <w:rPr>
          <w:rFonts w:cstheme="minorHAnsi"/>
        </w:rPr>
        <w:t>Plany zarządzania ryzykiem powodziowym (PZRP) i ich aktualizacje (aPZRP) są dokumentami planistycznymi, których nadrzędnym celem jest zminimalizowanie możliwych negatywnych skutków powodzi dla życia i zdrowia ludzi</w:t>
      </w:r>
      <w:r w:rsidR="006E4A6D" w:rsidRPr="002F33C6">
        <w:rPr>
          <w:rFonts w:cstheme="minorHAnsi"/>
        </w:rPr>
        <w:t>,</w:t>
      </w:r>
      <w:r w:rsidRPr="002F33C6">
        <w:rPr>
          <w:rFonts w:cstheme="minorHAnsi"/>
        </w:rPr>
        <w:t xml:space="preserve"> a także środowiska, dziedzictwa kulturowego oraz działalności gospodarczej. W Planie wskazano trzy cele główne:</w:t>
      </w:r>
    </w:p>
    <w:p w14:paraId="3E841D53" w14:textId="77777777" w:rsidR="00D656A4" w:rsidRPr="002F33C6" w:rsidRDefault="00D656A4" w:rsidP="00DF0538">
      <w:pPr>
        <w:numPr>
          <w:ilvl w:val="1"/>
          <w:numId w:val="7"/>
        </w:numPr>
        <w:spacing w:after="0" w:line="276" w:lineRule="auto"/>
        <w:rPr>
          <w:rFonts w:cstheme="minorHAnsi"/>
        </w:rPr>
      </w:pPr>
      <w:r w:rsidRPr="002F33C6">
        <w:rPr>
          <w:rFonts w:cstheme="minorHAnsi"/>
        </w:rPr>
        <w:t>Zahamowanie wzrostu ryzyka powodziowego</w:t>
      </w:r>
    </w:p>
    <w:p w14:paraId="6D65C61A" w14:textId="77777777" w:rsidR="00D656A4" w:rsidRPr="002F33C6" w:rsidRDefault="00D656A4" w:rsidP="00DF0538">
      <w:pPr>
        <w:numPr>
          <w:ilvl w:val="1"/>
          <w:numId w:val="7"/>
        </w:numPr>
        <w:spacing w:after="0" w:line="276" w:lineRule="auto"/>
        <w:rPr>
          <w:rFonts w:cstheme="minorHAnsi"/>
        </w:rPr>
      </w:pPr>
      <w:r w:rsidRPr="002F33C6">
        <w:rPr>
          <w:rFonts w:cstheme="minorHAnsi"/>
        </w:rPr>
        <w:t>Obniżenie istniejącego ryzyka powodziowego</w:t>
      </w:r>
    </w:p>
    <w:p w14:paraId="746DC230" w14:textId="77777777" w:rsidR="00D656A4" w:rsidRPr="002F33C6" w:rsidRDefault="00D656A4" w:rsidP="00DF0538">
      <w:pPr>
        <w:numPr>
          <w:ilvl w:val="1"/>
          <w:numId w:val="7"/>
        </w:numPr>
        <w:spacing w:line="276" w:lineRule="auto"/>
        <w:rPr>
          <w:rFonts w:cstheme="minorHAnsi"/>
        </w:rPr>
      </w:pPr>
      <w:r w:rsidRPr="002F33C6">
        <w:rPr>
          <w:rFonts w:cstheme="minorHAnsi"/>
        </w:rPr>
        <w:t>Poprawa systemu zarządzania ryzykiem powodziowym</w:t>
      </w:r>
    </w:p>
    <w:p w14:paraId="31BF9743" w14:textId="4BAD75DE" w:rsidR="00966376" w:rsidRPr="002F33C6" w:rsidRDefault="00966376" w:rsidP="00E24CBD">
      <w:pPr>
        <w:pStyle w:val="Default"/>
        <w:spacing w:after="240" w:line="276" w:lineRule="auto"/>
        <w:jc w:val="both"/>
        <w:rPr>
          <w:rFonts w:asciiTheme="minorHAnsi" w:hAnsiTheme="minorHAnsi" w:cstheme="minorHAnsi"/>
          <w:bCs/>
          <w:color w:val="auto"/>
          <w:sz w:val="22"/>
          <w:szCs w:val="22"/>
        </w:rPr>
      </w:pPr>
      <w:r w:rsidRPr="002F33C6">
        <w:rPr>
          <w:rFonts w:asciiTheme="minorHAnsi" w:hAnsiTheme="minorHAnsi" w:cstheme="minorHAnsi"/>
          <w:bCs/>
          <w:color w:val="auto"/>
          <w:sz w:val="22"/>
          <w:szCs w:val="22"/>
        </w:rPr>
        <w:t xml:space="preserve">Miasto Stalowa Wola jest szczególnie zagrożone powodzią ze strony rzeki San. Mapy ryzyka i zagrożenia powodziowego dla Stalowej Woli przedstawia załącznik nr </w:t>
      </w:r>
      <w:r w:rsidR="00260D90" w:rsidRPr="002F33C6">
        <w:rPr>
          <w:rFonts w:asciiTheme="minorHAnsi" w:hAnsiTheme="minorHAnsi" w:cstheme="minorHAnsi"/>
          <w:bCs/>
          <w:color w:val="auto"/>
          <w:sz w:val="22"/>
          <w:szCs w:val="22"/>
        </w:rPr>
        <w:t>2</w:t>
      </w:r>
      <w:r w:rsidRPr="002F33C6">
        <w:rPr>
          <w:rFonts w:asciiTheme="minorHAnsi" w:hAnsiTheme="minorHAnsi" w:cstheme="minorHAnsi"/>
          <w:bCs/>
          <w:color w:val="auto"/>
          <w:sz w:val="22"/>
          <w:szCs w:val="22"/>
        </w:rPr>
        <w:t xml:space="preserve"> </w:t>
      </w:r>
      <w:r w:rsidRPr="002F33C6">
        <w:rPr>
          <w:rFonts w:asciiTheme="minorHAnsi" w:hAnsiTheme="minorHAnsi" w:cstheme="minorHAnsi"/>
          <w:bCs/>
          <w:i/>
          <w:color w:val="auto"/>
          <w:sz w:val="22"/>
          <w:szCs w:val="22"/>
        </w:rPr>
        <w:t>Mapy ryzyka i zagrożenia powodziowego.</w:t>
      </w:r>
    </w:p>
    <w:p w14:paraId="6F42C088" w14:textId="77777777" w:rsidR="00116164" w:rsidRPr="00E24CBD" w:rsidRDefault="004C1628" w:rsidP="00E24CBD">
      <w:pPr>
        <w:spacing w:before="240" w:after="0" w:line="276" w:lineRule="auto"/>
        <w:rPr>
          <w:rFonts w:cstheme="minorHAnsi"/>
          <w:b/>
          <w:color w:val="076EB3"/>
        </w:rPr>
      </w:pPr>
      <w:r w:rsidRPr="00E24CBD">
        <w:rPr>
          <w:rFonts w:cstheme="minorHAnsi"/>
          <w:b/>
          <w:color w:val="076EB3"/>
        </w:rPr>
        <w:t xml:space="preserve">Plan przeciwdziałania skutkom suszy </w:t>
      </w:r>
    </w:p>
    <w:p w14:paraId="6EE120B5" w14:textId="03896336" w:rsidR="00504507" w:rsidRPr="002F33C6" w:rsidRDefault="00504507" w:rsidP="00E24CBD">
      <w:pPr>
        <w:spacing w:after="0" w:line="276" w:lineRule="auto"/>
        <w:rPr>
          <w:rFonts w:cstheme="minorHAnsi"/>
        </w:rPr>
      </w:pPr>
      <w:r w:rsidRPr="002F33C6">
        <w:rPr>
          <w:rFonts w:cstheme="minorHAnsi"/>
        </w:rPr>
        <w:t>Plan opracowywany jest na okres 6 lat – najnowszy dokument przewiduje okres czasowy 2021-2027. Nadrzędnym celem planu jest przeciwdziałanie skutkom suszy, której konsekwencje mają wpływ na środowisko, gospodarkę i społeczeństwo. Wraz ze zmianami klimatycznymi, susza będzie coraz poważniejszym problemem w całej Polsce. W celu zminimalizowan</w:t>
      </w:r>
      <w:r w:rsidR="00A9286C">
        <w:rPr>
          <w:rFonts w:cstheme="minorHAnsi"/>
        </w:rPr>
        <w:t>ia dotkliwych skutków suszy, we </w:t>
      </w:r>
      <w:r w:rsidRPr="002F33C6">
        <w:rPr>
          <w:rFonts w:cstheme="minorHAnsi"/>
        </w:rPr>
        <w:t>wspomnianym dokumencie wyróżniono cele szc</w:t>
      </w:r>
      <w:r w:rsidR="00D878AF" w:rsidRPr="002F33C6">
        <w:rPr>
          <w:rFonts w:cstheme="minorHAnsi"/>
        </w:rPr>
        <w:t xml:space="preserve">zegółowe </w:t>
      </w:r>
      <w:r w:rsidRPr="002F33C6">
        <w:rPr>
          <w:rFonts w:cstheme="minorHAnsi"/>
        </w:rPr>
        <w:t>takie jak:</w:t>
      </w:r>
    </w:p>
    <w:p w14:paraId="4DB0B0F8" w14:textId="77777777" w:rsidR="00504507" w:rsidRPr="002F33C6" w:rsidRDefault="00504507" w:rsidP="00DF0538">
      <w:pPr>
        <w:pStyle w:val="Akapitzlist"/>
        <w:numPr>
          <w:ilvl w:val="0"/>
          <w:numId w:val="3"/>
        </w:numPr>
        <w:spacing w:line="276" w:lineRule="auto"/>
        <w:rPr>
          <w:rFonts w:cstheme="minorHAnsi"/>
        </w:rPr>
      </w:pPr>
      <w:r w:rsidRPr="002F33C6">
        <w:rPr>
          <w:rFonts w:cstheme="minorHAnsi"/>
        </w:rPr>
        <w:t>skuteczne zarządzanie zasobami wodnymi dla zwiększenia dyspozycyjnych zasobów wodnych na obszarach dorzeczy,</w:t>
      </w:r>
    </w:p>
    <w:p w14:paraId="0E82059F" w14:textId="77777777" w:rsidR="00504507" w:rsidRPr="002F33C6" w:rsidRDefault="00504507" w:rsidP="00DF0538">
      <w:pPr>
        <w:pStyle w:val="Akapitzlist"/>
        <w:numPr>
          <w:ilvl w:val="0"/>
          <w:numId w:val="3"/>
        </w:numPr>
        <w:spacing w:line="276" w:lineRule="auto"/>
        <w:rPr>
          <w:rFonts w:cstheme="minorHAnsi"/>
        </w:rPr>
      </w:pPr>
      <w:r w:rsidRPr="002F33C6">
        <w:rPr>
          <w:rFonts w:cstheme="minorHAnsi"/>
        </w:rPr>
        <w:t>zwiększanie retencji na obszarach dorzeczy,</w:t>
      </w:r>
    </w:p>
    <w:p w14:paraId="2D1E4AFA" w14:textId="77777777" w:rsidR="00504507" w:rsidRPr="002F33C6" w:rsidRDefault="00504507" w:rsidP="00DF0538">
      <w:pPr>
        <w:pStyle w:val="Akapitzlist"/>
        <w:numPr>
          <w:ilvl w:val="0"/>
          <w:numId w:val="3"/>
        </w:numPr>
        <w:spacing w:line="276" w:lineRule="auto"/>
        <w:rPr>
          <w:rFonts w:cstheme="minorHAnsi"/>
        </w:rPr>
      </w:pPr>
      <w:r w:rsidRPr="002F33C6">
        <w:rPr>
          <w:rFonts w:cstheme="minorHAnsi"/>
        </w:rPr>
        <w:t>edukacja i zarządzanie ryzykiem suszy,</w:t>
      </w:r>
    </w:p>
    <w:p w14:paraId="7E2F24B8" w14:textId="77777777" w:rsidR="00504507" w:rsidRPr="002F33C6" w:rsidRDefault="00504507" w:rsidP="00DF0538">
      <w:pPr>
        <w:pStyle w:val="Akapitzlist"/>
        <w:numPr>
          <w:ilvl w:val="0"/>
          <w:numId w:val="3"/>
        </w:numPr>
        <w:spacing w:line="276" w:lineRule="auto"/>
        <w:rPr>
          <w:rFonts w:cstheme="minorHAnsi"/>
        </w:rPr>
      </w:pPr>
      <w:r w:rsidRPr="002F33C6">
        <w:rPr>
          <w:rFonts w:cstheme="minorHAnsi"/>
        </w:rPr>
        <w:t>formalizacja i zaplanowanie finansowania działań służących przeciwdziałaniu skutkom suszy.</w:t>
      </w:r>
    </w:p>
    <w:p w14:paraId="71A0A71E" w14:textId="77777777" w:rsidR="00504507" w:rsidRPr="002F33C6" w:rsidRDefault="00504507" w:rsidP="00E24CBD">
      <w:pPr>
        <w:spacing w:before="240" w:after="0" w:line="276" w:lineRule="auto"/>
        <w:rPr>
          <w:rFonts w:cstheme="minorHAnsi"/>
        </w:rPr>
      </w:pPr>
      <w:r w:rsidRPr="002F33C6">
        <w:rPr>
          <w:rFonts w:cstheme="minorHAnsi"/>
        </w:rPr>
        <w:t>Plan zakłada, że przeciwdziałanie skutkom suszy powinno mieć aktywny charakter. Wśród takich aktywnych działań wymienia te związane z retencją wody, m.in:</w:t>
      </w:r>
    </w:p>
    <w:p w14:paraId="3B3828E7" w14:textId="77777777" w:rsidR="00504507" w:rsidRPr="002F33C6" w:rsidRDefault="00504507" w:rsidP="00DF0538">
      <w:pPr>
        <w:pStyle w:val="Akapitzlist"/>
        <w:numPr>
          <w:ilvl w:val="0"/>
          <w:numId w:val="3"/>
        </w:numPr>
        <w:spacing w:line="276" w:lineRule="auto"/>
        <w:rPr>
          <w:rFonts w:cstheme="minorHAnsi"/>
        </w:rPr>
      </w:pPr>
      <w:r w:rsidRPr="002F33C6">
        <w:rPr>
          <w:rFonts w:cstheme="minorHAnsi"/>
        </w:rPr>
        <w:t>ochronę oraz odbudowę ekosystemów,</w:t>
      </w:r>
    </w:p>
    <w:p w14:paraId="7485FB42" w14:textId="77777777" w:rsidR="00504507" w:rsidRPr="002F33C6" w:rsidRDefault="00504507" w:rsidP="00DF0538">
      <w:pPr>
        <w:pStyle w:val="Akapitzlist"/>
        <w:numPr>
          <w:ilvl w:val="0"/>
          <w:numId w:val="3"/>
        </w:numPr>
        <w:spacing w:line="276" w:lineRule="auto"/>
        <w:rPr>
          <w:rFonts w:cstheme="minorHAnsi"/>
        </w:rPr>
      </w:pPr>
      <w:r w:rsidRPr="002F33C6">
        <w:rPr>
          <w:rFonts w:cstheme="minorHAnsi"/>
        </w:rPr>
        <w:t>ochronę oraz odbudowę bioróżnorodności m.in. poprzez renaturyzację i renaturalizację ekosystemów wodnych i od wód zależnych oraz terenów podmokłych, zalesienia, biologizację gleby,</w:t>
      </w:r>
    </w:p>
    <w:p w14:paraId="53050EE8" w14:textId="52969729" w:rsidR="00504507" w:rsidRPr="002F33C6" w:rsidRDefault="00504507" w:rsidP="00DF0538">
      <w:pPr>
        <w:pStyle w:val="Akapitzlist"/>
        <w:numPr>
          <w:ilvl w:val="0"/>
          <w:numId w:val="3"/>
        </w:numPr>
        <w:spacing w:line="276" w:lineRule="auto"/>
        <w:rPr>
          <w:rFonts w:cstheme="minorHAnsi"/>
        </w:rPr>
      </w:pPr>
      <w:r w:rsidRPr="002F33C6">
        <w:rPr>
          <w:rFonts w:cstheme="minorHAnsi"/>
        </w:rPr>
        <w:t>wdrażanie zasady zrównoważonego planowania i projekto</w:t>
      </w:r>
      <w:r w:rsidR="00532DCE">
        <w:rPr>
          <w:rFonts w:cstheme="minorHAnsi"/>
        </w:rPr>
        <w:t>wania obszarów miejskich (tzw. </w:t>
      </w:r>
      <w:r w:rsidR="008977B8">
        <w:rPr>
          <w:rFonts w:cstheme="minorHAnsi"/>
        </w:rPr>
        <w:t>Smart C</w:t>
      </w:r>
      <w:r w:rsidRPr="002F33C6">
        <w:rPr>
          <w:rFonts w:cstheme="minorHAnsi"/>
        </w:rPr>
        <w:t>ity, wprowadzanie elementów błękitno-zielonej infrastruktury),</w:t>
      </w:r>
    </w:p>
    <w:p w14:paraId="0419C4E8" w14:textId="77777777" w:rsidR="00504507" w:rsidRPr="002F33C6" w:rsidRDefault="00504507" w:rsidP="00DF0538">
      <w:pPr>
        <w:pStyle w:val="Akapitzlist"/>
        <w:numPr>
          <w:ilvl w:val="0"/>
          <w:numId w:val="3"/>
        </w:numPr>
        <w:spacing w:line="276" w:lineRule="auto"/>
        <w:rPr>
          <w:rFonts w:cstheme="minorHAnsi"/>
        </w:rPr>
      </w:pPr>
      <w:r w:rsidRPr="002F33C6">
        <w:rPr>
          <w:rFonts w:cstheme="minorHAnsi"/>
        </w:rPr>
        <w:t>zmiany na rzecz ograniczania wodochłonności gospodarki.</w:t>
      </w:r>
    </w:p>
    <w:p w14:paraId="6BA3BDF6" w14:textId="308C45FB" w:rsidR="00504507" w:rsidRPr="002F33C6" w:rsidRDefault="00504507" w:rsidP="00E24CBD">
      <w:pPr>
        <w:spacing w:line="276" w:lineRule="auto"/>
        <w:rPr>
          <w:rFonts w:cstheme="minorHAnsi"/>
        </w:rPr>
      </w:pPr>
      <w:r w:rsidRPr="002F33C6">
        <w:rPr>
          <w:rFonts w:cstheme="minorHAnsi"/>
        </w:rPr>
        <w:t xml:space="preserve">Dokument definiuje trzy rodzaje suszy oraz wskazuje poziom zagrożenia tym zjawiskiem. Zgodnie z mapami dołączonymi do planu, </w:t>
      </w:r>
      <w:r w:rsidR="00260D90" w:rsidRPr="002F33C6">
        <w:rPr>
          <w:rFonts w:cstheme="minorHAnsi"/>
        </w:rPr>
        <w:t>obszar Stalowej</w:t>
      </w:r>
      <w:r w:rsidRPr="002F33C6">
        <w:rPr>
          <w:rFonts w:cstheme="minorHAnsi"/>
        </w:rPr>
        <w:t xml:space="preserve"> Wol</w:t>
      </w:r>
      <w:r w:rsidR="00260D90" w:rsidRPr="002F33C6">
        <w:rPr>
          <w:rFonts w:cstheme="minorHAnsi"/>
        </w:rPr>
        <w:t>i jest słabo zagrożony</w:t>
      </w:r>
      <w:r w:rsidRPr="002F33C6">
        <w:rPr>
          <w:rFonts w:cstheme="minorHAnsi"/>
        </w:rPr>
        <w:t xml:space="preserve"> suszą rolniczą, silnie zagrożon</w:t>
      </w:r>
      <w:r w:rsidR="00260D90" w:rsidRPr="002F33C6">
        <w:rPr>
          <w:rFonts w:cstheme="minorHAnsi"/>
        </w:rPr>
        <w:t>y</w:t>
      </w:r>
      <w:r w:rsidRPr="002F33C6">
        <w:rPr>
          <w:rFonts w:cstheme="minorHAnsi"/>
        </w:rPr>
        <w:t xml:space="preserve"> suszą hy</w:t>
      </w:r>
      <w:r w:rsidR="00260D90" w:rsidRPr="002F33C6">
        <w:rPr>
          <w:rFonts w:cstheme="minorHAnsi"/>
        </w:rPr>
        <w:t>drologiczną oraz słabo zagrożony</w:t>
      </w:r>
      <w:r w:rsidRPr="002F33C6">
        <w:rPr>
          <w:rFonts w:cstheme="minorHAnsi"/>
        </w:rPr>
        <w:t xml:space="preserve"> suszą hydrogeologiczną. Według klas łącznego zagrożenia, teren miasta </w:t>
      </w:r>
      <w:r w:rsidR="00E127DF" w:rsidRPr="002F33C6">
        <w:rPr>
          <w:rFonts w:cstheme="minorHAnsi"/>
        </w:rPr>
        <w:t xml:space="preserve">Stalowej Woli zidentyfikowano jako umiarkowanie zagrożony. </w:t>
      </w:r>
    </w:p>
    <w:p w14:paraId="75E5EAC6" w14:textId="71ACA072" w:rsidR="00D878AF" w:rsidRPr="002F33C6" w:rsidRDefault="001A03AF" w:rsidP="00E24CBD">
      <w:pPr>
        <w:spacing w:after="0" w:line="276" w:lineRule="auto"/>
        <w:rPr>
          <w:rFonts w:cstheme="minorHAnsi"/>
        </w:rPr>
      </w:pPr>
      <w:r>
        <w:rPr>
          <w:rFonts w:cstheme="minorHAnsi"/>
        </w:rPr>
        <w:br w:type="column"/>
      </w:r>
      <w:r w:rsidR="00D878AF" w:rsidRPr="002F33C6">
        <w:rPr>
          <w:rFonts w:cstheme="minorHAnsi"/>
        </w:rPr>
        <w:t>Wśród działań rekomendowanych do wdrożenia dotyczących obszaru miasta Stalowej Woli zalicza się m.in.:</w:t>
      </w:r>
    </w:p>
    <w:p w14:paraId="34AF01A0" w14:textId="18CAD330" w:rsidR="00D878AF" w:rsidRPr="002F33C6" w:rsidRDefault="00D878AF" w:rsidP="00DF0538">
      <w:pPr>
        <w:pStyle w:val="Akapitzlist"/>
        <w:numPr>
          <w:ilvl w:val="0"/>
          <w:numId w:val="3"/>
        </w:numPr>
        <w:spacing w:line="276" w:lineRule="auto"/>
        <w:rPr>
          <w:rFonts w:cstheme="minorHAnsi"/>
        </w:rPr>
      </w:pPr>
      <w:r w:rsidRPr="002F33C6">
        <w:rPr>
          <w:rFonts w:cstheme="minorHAnsi"/>
        </w:rPr>
        <w:t>Realizację przedsięwzięć zmierzających do zwiększania lub odtwarzania naturalnej retencji,</w:t>
      </w:r>
    </w:p>
    <w:p w14:paraId="5EFA7902" w14:textId="378D6BA8" w:rsidR="00D878AF" w:rsidRPr="002F33C6" w:rsidRDefault="00D878AF" w:rsidP="00DF0538">
      <w:pPr>
        <w:pStyle w:val="Akapitzlist"/>
        <w:numPr>
          <w:ilvl w:val="0"/>
          <w:numId w:val="3"/>
        </w:numPr>
        <w:spacing w:line="276" w:lineRule="auto"/>
        <w:rPr>
          <w:rFonts w:cstheme="minorHAnsi"/>
        </w:rPr>
      </w:pPr>
      <w:r w:rsidRPr="002F33C6">
        <w:rPr>
          <w:rFonts w:cstheme="minorHAnsi"/>
        </w:rPr>
        <w:t>Analizę możl</w:t>
      </w:r>
      <w:r w:rsidR="003A3049">
        <w:rPr>
          <w:rFonts w:cstheme="minorHAnsi"/>
        </w:rPr>
        <w:t>iwości zwiększania retencji w z</w:t>
      </w:r>
      <w:r w:rsidRPr="002F33C6">
        <w:rPr>
          <w:rFonts w:cstheme="minorHAnsi"/>
        </w:rPr>
        <w:t>lewniach z zastosowaniem naturalnej i sztucznej retencji,</w:t>
      </w:r>
    </w:p>
    <w:p w14:paraId="3BD1F352" w14:textId="3AF1E8EA" w:rsidR="00D878AF" w:rsidRPr="002F33C6" w:rsidRDefault="00D878AF" w:rsidP="00DF0538">
      <w:pPr>
        <w:pStyle w:val="Akapitzlist"/>
        <w:numPr>
          <w:ilvl w:val="0"/>
          <w:numId w:val="3"/>
        </w:numPr>
        <w:spacing w:line="276" w:lineRule="auto"/>
        <w:rPr>
          <w:rFonts w:cstheme="minorHAnsi"/>
        </w:rPr>
      </w:pPr>
      <w:r w:rsidRPr="002F33C6">
        <w:rPr>
          <w:rFonts w:cstheme="minorHAnsi"/>
        </w:rPr>
        <w:t>Budowę lub przebudowę ujęć wód podziemnych do poboru na cele nawodnie</w:t>
      </w:r>
      <w:r w:rsidR="00AD1A65" w:rsidRPr="002F33C6">
        <w:rPr>
          <w:rFonts w:cstheme="minorHAnsi"/>
        </w:rPr>
        <w:t>ń</w:t>
      </w:r>
      <w:r w:rsidRPr="002F33C6">
        <w:rPr>
          <w:rFonts w:cstheme="minorHAnsi"/>
        </w:rPr>
        <w:t xml:space="preserve"> rolniczych oraz budowę i przebudowę wodooszczędnych systemów nawadniania wykorzystujących zasoby wód podziemnych,</w:t>
      </w:r>
    </w:p>
    <w:p w14:paraId="7231194C" w14:textId="1F3F7D81" w:rsidR="00D878AF" w:rsidRPr="002F33C6" w:rsidRDefault="00D878AF" w:rsidP="00DF0538">
      <w:pPr>
        <w:pStyle w:val="Akapitzlist"/>
        <w:numPr>
          <w:ilvl w:val="0"/>
          <w:numId w:val="3"/>
        </w:numPr>
        <w:spacing w:line="276" w:lineRule="auto"/>
        <w:rPr>
          <w:rFonts w:cstheme="minorHAnsi"/>
        </w:rPr>
      </w:pPr>
      <w:r w:rsidRPr="002F33C6">
        <w:rPr>
          <w:rFonts w:cstheme="minorHAnsi"/>
        </w:rPr>
        <w:t>Przeprowadzenie weryfikacji zasad gospodarowania wodą w zbiornikach retencyjnych.</w:t>
      </w:r>
    </w:p>
    <w:p w14:paraId="4BB925B3" w14:textId="7B73A31C" w:rsidR="00F2055A" w:rsidRPr="002F33C6" w:rsidRDefault="008309C6" w:rsidP="002B328A">
      <w:pPr>
        <w:pStyle w:val="Nagwek2"/>
      </w:pPr>
      <w:bookmarkStart w:id="10" w:name="_Toc130204990"/>
      <w:r>
        <w:t xml:space="preserve">1.3 </w:t>
      </w:r>
      <w:r w:rsidR="00F2055A" w:rsidRPr="002F33C6">
        <w:t>OSI w strategii rozwoju województwa a</w:t>
      </w:r>
      <w:r w:rsidR="00897302" w:rsidRPr="002F33C6">
        <w:t xml:space="preserve"> zakres</w:t>
      </w:r>
      <w:r w:rsidR="00F2055A" w:rsidRPr="002F33C6">
        <w:t xml:space="preserve"> planowanych działań</w:t>
      </w:r>
      <w:bookmarkEnd w:id="10"/>
      <w:r w:rsidR="00F2055A" w:rsidRPr="002F33C6">
        <w:t xml:space="preserve"> </w:t>
      </w:r>
    </w:p>
    <w:p w14:paraId="22201FDB" w14:textId="1A88DC3F" w:rsidR="00260D90" w:rsidRPr="002F33C6" w:rsidRDefault="00260D90" w:rsidP="00E24CBD">
      <w:pPr>
        <w:spacing w:after="0" w:line="276" w:lineRule="auto"/>
        <w:rPr>
          <w:rFonts w:cstheme="minorHAnsi"/>
        </w:rPr>
      </w:pPr>
      <w:r w:rsidRPr="002F33C6">
        <w:rPr>
          <w:rFonts w:cstheme="minorHAnsi"/>
        </w:rPr>
        <w:t>Zgodnie z definicją zawartą w ustawie o zasadach prowadzenia polityki rozwoju, przez obszar strategicznej interwencji (OSI) rozumie się „określony w strategii rozwoju obszar o zidentyfikowanych lub potencjalnych powiązaniach funkcjonalnych lub o szczególnych warunkach społecznych, gospodarczych lub przestrzennych, decydujących o występowaniu barier rozwoju lub trwałych, możliwych do aktywowania, potencjałów rozwojowych, do którego jest kierowana interwencja publiczna łącząca inwestycje, w szczególności gospodarcze, infrastrukturalne lub w zasoby ludzkie, finansowane z różnych źródeł, lub rozwiązania regulacyjne”.</w:t>
      </w:r>
    </w:p>
    <w:p w14:paraId="5979AB17" w14:textId="77777777" w:rsidR="00E95122" w:rsidRPr="002F33C6" w:rsidRDefault="00F67901" w:rsidP="00E24CBD">
      <w:pPr>
        <w:spacing w:before="240" w:after="0" w:line="276" w:lineRule="auto"/>
        <w:rPr>
          <w:rFonts w:cstheme="minorHAnsi"/>
        </w:rPr>
      </w:pPr>
      <w:r w:rsidRPr="002F33C6">
        <w:rPr>
          <w:rFonts w:cstheme="minorHAnsi"/>
        </w:rPr>
        <w:t>W</w:t>
      </w:r>
      <w:r w:rsidRPr="002F33C6">
        <w:rPr>
          <w:rFonts w:cstheme="minorHAnsi"/>
          <w:i/>
        </w:rPr>
        <w:t xml:space="preserve"> Strategii</w:t>
      </w:r>
      <w:r w:rsidR="00E95122" w:rsidRPr="002F33C6">
        <w:rPr>
          <w:rFonts w:cstheme="minorHAnsi"/>
          <w:i/>
        </w:rPr>
        <w:t xml:space="preserve"> rozwoju województwa – Podkarpackie 2030 </w:t>
      </w:r>
      <w:r w:rsidRPr="002F33C6">
        <w:rPr>
          <w:rFonts w:cstheme="minorHAnsi"/>
        </w:rPr>
        <w:t>wskazane zostały</w:t>
      </w:r>
      <w:r w:rsidR="00E95122" w:rsidRPr="002F33C6">
        <w:rPr>
          <w:rFonts w:cstheme="minorHAnsi"/>
        </w:rPr>
        <w:t xml:space="preserve"> obszary strategicznej interwencji (OSI) o znaczeniu krajowym i regionalnym, które </w:t>
      </w:r>
      <w:r w:rsidRPr="002F33C6">
        <w:rPr>
          <w:rFonts w:cstheme="minorHAnsi"/>
        </w:rPr>
        <w:t>zdefiniowano</w:t>
      </w:r>
      <w:r w:rsidR="00E95122" w:rsidRPr="002F33C6">
        <w:rPr>
          <w:rFonts w:cstheme="minorHAnsi"/>
        </w:rPr>
        <w:t xml:space="preserve"> na podstawie występujących na nich zjawisk problemowych (barier rozwojowych) lub czynników o charakterze rozwojowym (posiadane zasoby i potencjały). Strategia wojewódzka wskazuje na OSI krajowe takie jak:</w:t>
      </w:r>
    </w:p>
    <w:p w14:paraId="2BA5899E" w14:textId="38340DF8" w:rsidR="00E95122" w:rsidRPr="002F33C6" w:rsidRDefault="00E95122" w:rsidP="00DF0538">
      <w:pPr>
        <w:pStyle w:val="Akapitzlist"/>
        <w:numPr>
          <w:ilvl w:val="0"/>
          <w:numId w:val="3"/>
        </w:numPr>
        <w:spacing w:line="276" w:lineRule="auto"/>
        <w:rPr>
          <w:rFonts w:cstheme="minorHAnsi"/>
        </w:rPr>
      </w:pPr>
      <w:r w:rsidRPr="002F33C6">
        <w:rPr>
          <w:rFonts w:cstheme="minorHAnsi"/>
        </w:rPr>
        <w:t>Wschodnia</w:t>
      </w:r>
      <w:r w:rsidR="00B2550D" w:rsidRPr="002F33C6">
        <w:rPr>
          <w:rFonts w:cstheme="minorHAnsi"/>
        </w:rPr>
        <w:t xml:space="preserve"> Polska</w:t>
      </w:r>
      <w:r w:rsidRPr="002F33C6">
        <w:rPr>
          <w:rFonts w:cstheme="minorHAnsi"/>
        </w:rPr>
        <w:t>,</w:t>
      </w:r>
    </w:p>
    <w:p w14:paraId="089D3A55" w14:textId="05C30EBA" w:rsidR="00E95122" w:rsidRPr="002F33C6" w:rsidRDefault="00E95122" w:rsidP="00DF0538">
      <w:pPr>
        <w:pStyle w:val="Akapitzlist"/>
        <w:numPr>
          <w:ilvl w:val="0"/>
          <w:numId w:val="3"/>
        </w:numPr>
        <w:spacing w:line="276" w:lineRule="auto"/>
        <w:rPr>
          <w:rFonts w:cstheme="minorHAnsi"/>
        </w:rPr>
      </w:pPr>
      <w:r w:rsidRPr="002F33C6">
        <w:rPr>
          <w:rFonts w:cstheme="minorHAnsi"/>
        </w:rPr>
        <w:t>Miasta tracące funkcje społeczno</w:t>
      </w:r>
      <w:r w:rsidR="00217F68" w:rsidRPr="002F33C6">
        <w:rPr>
          <w:rFonts w:cstheme="minorHAnsi"/>
        </w:rPr>
        <w:t>-</w:t>
      </w:r>
      <w:r w:rsidRPr="002F33C6">
        <w:rPr>
          <w:rFonts w:cstheme="minorHAnsi"/>
        </w:rPr>
        <w:t>gospodarcze,</w:t>
      </w:r>
    </w:p>
    <w:p w14:paraId="12D390BE" w14:textId="77777777" w:rsidR="00E95122" w:rsidRPr="002F33C6" w:rsidRDefault="00E95122" w:rsidP="00DF0538">
      <w:pPr>
        <w:pStyle w:val="Akapitzlist"/>
        <w:numPr>
          <w:ilvl w:val="0"/>
          <w:numId w:val="3"/>
        </w:numPr>
        <w:spacing w:line="276" w:lineRule="auto"/>
        <w:rPr>
          <w:rFonts w:cstheme="minorHAnsi"/>
        </w:rPr>
      </w:pPr>
      <w:r w:rsidRPr="002F33C6">
        <w:rPr>
          <w:rFonts w:cstheme="minorHAnsi"/>
        </w:rPr>
        <w:t>Obszary zagrożone trwałą marginalizacją.</w:t>
      </w:r>
    </w:p>
    <w:p w14:paraId="363D95CB" w14:textId="77777777" w:rsidR="00EF3A5B" w:rsidRDefault="00F67901" w:rsidP="00E24CBD">
      <w:pPr>
        <w:spacing w:before="240" w:after="0" w:line="276" w:lineRule="auto"/>
        <w:rPr>
          <w:rFonts w:cstheme="minorHAnsi"/>
          <w:b/>
        </w:rPr>
      </w:pPr>
      <w:r w:rsidRPr="002F33C6">
        <w:rPr>
          <w:rFonts w:cstheme="minorHAnsi"/>
        </w:rPr>
        <w:t>Miasto Stalowa Wola wpisuje się dwa</w:t>
      </w:r>
      <w:r w:rsidR="007F3CA2">
        <w:rPr>
          <w:rFonts w:cstheme="minorHAnsi"/>
        </w:rPr>
        <w:t xml:space="preserve"> ze wskazanych powyżej obszarów </w:t>
      </w:r>
      <w:r w:rsidRPr="002F33C6">
        <w:rPr>
          <w:rFonts w:cstheme="minorHAnsi"/>
          <w:b/>
        </w:rPr>
        <w:t>–</w:t>
      </w:r>
      <w:r w:rsidR="00B2550D" w:rsidRPr="002F33C6">
        <w:rPr>
          <w:rFonts w:cstheme="minorHAnsi"/>
          <w:b/>
        </w:rPr>
        <w:t xml:space="preserve"> </w:t>
      </w:r>
      <w:r w:rsidRPr="002F33C6">
        <w:rPr>
          <w:rFonts w:cstheme="minorHAnsi"/>
          <w:b/>
        </w:rPr>
        <w:t xml:space="preserve">Wschodnia </w:t>
      </w:r>
      <w:r w:rsidR="00B2550D" w:rsidRPr="002F33C6">
        <w:rPr>
          <w:rFonts w:cstheme="minorHAnsi"/>
          <w:b/>
        </w:rPr>
        <w:t xml:space="preserve">Polska </w:t>
      </w:r>
      <w:r w:rsidRPr="002F33C6">
        <w:rPr>
          <w:rFonts w:cstheme="minorHAnsi"/>
        </w:rPr>
        <w:t>oraz</w:t>
      </w:r>
      <w:r w:rsidRPr="002F33C6">
        <w:rPr>
          <w:rFonts w:cstheme="minorHAnsi"/>
          <w:b/>
        </w:rPr>
        <w:t xml:space="preserve"> m</w:t>
      </w:r>
      <w:r w:rsidR="00217F68" w:rsidRPr="002F33C6">
        <w:rPr>
          <w:rFonts w:cstheme="minorHAnsi"/>
          <w:b/>
        </w:rPr>
        <w:t>iasta tracące funkcje społeczno-</w:t>
      </w:r>
      <w:r w:rsidRPr="002F33C6">
        <w:rPr>
          <w:rFonts w:cstheme="minorHAnsi"/>
          <w:b/>
        </w:rPr>
        <w:t xml:space="preserve">gospodarcze. </w:t>
      </w:r>
    </w:p>
    <w:p w14:paraId="3DC928BF" w14:textId="3801683C" w:rsidR="00EF3A5B" w:rsidRDefault="00EF3A5B" w:rsidP="00EF3A5B">
      <w:pPr>
        <w:pStyle w:val="Legenda"/>
        <w:keepNext/>
        <w:spacing w:after="0"/>
        <w:jc w:val="both"/>
      </w:pPr>
      <w:bookmarkStart w:id="11" w:name="_Toc130375083"/>
      <w:r>
        <w:t xml:space="preserve">Grafika </w:t>
      </w:r>
      <w:r w:rsidR="0049525B">
        <w:rPr>
          <w:noProof/>
        </w:rPr>
        <w:fldChar w:fldCharType="begin"/>
      </w:r>
      <w:r w:rsidR="0049525B">
        <w:rPr>
          <w:noProof/>
        </w:rPr>
        <w:instrText xml:space="preserve"> SEQ Grafika \* ARABIC </w:instrText>
      </w:r>
      <w:r w:rsidR="0049525B">
        <w:rPr>
          <w:noProof/>
        </w:rPr>
        <w:fldChar w:fldCharType="separate"/>
      </w:r>
      <w:r w:rsidR="004F50AC">
        <w:rPr>
          <w:noProof/>
        </w:rPr>
        <w:t>1</w:t>
      </w:r>
      <w:r w:rsidR="0049525B">
        <w:rPr>
          <w:noProof/>
        </w:rPr>
        <w:fldChar w:fldCharType="end"/>
      </w:r>
      <w:r>
        <w:t xml:space="preserve"> OSI Polska Wschodnia</w:t>
      </w:r>
      <w:bookmarkEnd w:id="11"/>
    </w:p>
    <w:p w14:paraId="1C0A55F9" w14:textId="7929F0CD" w:rsidR="00EF3A5B" w:rsidRDefault="00EF3A5B" w:rsidP="00EF3A5B">
      <w:pPr>
        <w:spacing w:after="0" w:line="276" w:lineRule="auto"/>
        <w:jc w:val="center"/>
        <w:rPr>
          <w:rFonts w:cstheme="minorHAnsi"/>
          <w:b/>
        </w:rPr>
      </w:pPr>
      <w:r>
        <w:rPr>
          <w:rFonts w:cstheme="minorHAnsi"/>
          <w:b/>
          <w:noProof/>
          <w:lang w:eastAsia="pl-PL"/>
        </w:rPr>
        <w:drawing>
          <wp:inline distT="0" distB="0" distL="0" distR="0" wp14:anchorId="5907F2B7" wp14:editId="115BB0E9">
            <wp:extent cx="4187040" cy="3543300"/>
            <wp:effectExtent l="0" t="0" r="444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SI_Polska Wschodnia.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93780" cy="3549004"/>
                    </a:xfrm>
                    <a:prstGeom prst="rect">
                      <a:avLst/>
                    </a:prstGeom>
                  </pic:spPr>
                </pic:pic>
              </a:graphicData>
            </a:graphic>
          </wp:inline>
        </w:drawing>
      </w:r>
    </w:p>
    <w:p w14:paraId="49FA46FD" w14:textId="46A593F1" w:rsidR="00EF3A5B" w:rsidRDefault="00EF3A5B" w:rsidP="00EF3A5B">
      <w:pPr>
        <w:spacing w:line="259" w:lineRule="auto"/>
        <w:jc w:val="left"/>
        <w:rPr>
          <w:rFonts w:cstheme="minorHAnsi"/>
          <w:bCs/>
          <w:i/>
          <w:color w:val="404040" w:themeColor="text1" w:themeTint="BF"/>
          <w:sz w:val="18"/>
        </w:rPr>
      </w:pPr>
      <w:r w:rsidRPr="002F33C6">
        <w:rPr>
          <w:rFonts w:cstheme="minorHAnsi"/>
          <w:bCs/>
          <w:i/>
          <w:color w:val="404040" w:themeColor="text1" w:themeTint="BF"/>
          <w:sz w:val="18"/>
        </w:rPr>
        <w:t xml:space="preserve">Źródło: opracowanie własne na podstawie </w:t>
      </w:r>
      <w:r>
        <w:rPr>
          <w:rFonts w:cstheme="minorHAnsi"/>
          <w:bCs/>
          <w:i/>
          <w:color w:val="404040" w:themeColor="text1" w:themeTint="BF"/>
          <w:sz w:val="18"/>
        </w:rPr>
        <w:t>Krajowej Strategii Rozwoju Regionalnego 2030</w:t>
      </w:r>
    </w:p>
    <w:p w14:paraId="365303D1" w14:textId="7F752DD4" w:rsidR="00EF3A5B" w:rsidRDefault="00EF3A5B" w:rsidP="00EF3A5B">
      <w:pPr>
        <w:pStyle w:val="Legenda"/>
        <w:keepNext/>
        <w:spacing w:after="0"/>
      </w:pPr>
      <w:bookmarkStart w:id="12" w:name="_Toc130375084"/>
      <w:r>
        <w:t xml:space="preserve">Grafika </w:t>
      </w:r>
      <w:r w:rsidR="0049525B">
        <w:rPr>
          <w:noProof/>
        </w:rPr>
        <w:fldChar w:fldCharType="begin"/>
      </w:r>
      <w:r w:rsidR="0049525B">
        <w:rPr>
          <w:noProof/>
        </w:rPr>
        <w:instrText xml:space="preserve"> SEQ Grafika \* ARABIC </w:instrText>
      </w:r>
      <w:r w:rsidR="0049525B">
        <w:rPr>
          <w:noProof/>
        </w:rPr>
        <w:fldChar w:fldCharType="separate"/>
      </w:r>
      <w:r w:rsidR="004F50AC">
        <w:rPr>
          <w:noProof/>
        </w:rPr>
        <w:t>2</w:t>
      </w:r>
      <w:r w:rsidR="0049525B">
        <w:rPr>
          <w:noProof/>
        </w:rPr>
        <w:fldChar w:fldCharType="end"/>
      </w:r>
      <w:r>
        <w:t xml:space="preserve"> OSI Miasta średnie tracące funkcje społeczno-gospodarcze</w:t>
      </w:r>
      <w:bookmarkEnd w:id="12"/>
    </w:p>
    <w:p w14:paraId="5B577EBA" w14:textId="208A715C" w:rsidR="00EF3A5B" w:rsidRDefault="00EF3A5B" w:rsidP="00EF3A5B">
      <w:pPr>
        <w:spacing w:after="0" w:line="259" w:lineRule="auto"/>
        <w:jc w:val="center"/>
        <w:rPr>
          <w:rFonts w:cstheme="minorHAnsi"/>
          <w:bCs/>
          <w:i/>
          <w:color w:val="404040" w:themeColor="text1" w:themeTint="BF"/>
          <w:sz w:val="18"/>
        </w:rPr>
      </w:pPr>
      <w:r>
        <w:rPr>
          <w:rFonts w:cstheme="minorHAnsi"/>
          <w:bCs/>
          <w:i/>
          <w:noProof/>
          <w:color w:val="404040" w:themeColor="text1" w:themeTint="BF"/>
          <w:sz w:val="18"/>
          <w:lang w:eastAsia="pl-PL"/>
        </w:rPr>
        <w:drawing>
          <wp:inline distT="0" distB="0" distL="0" distR="0" wp14:anchorId="7A2B9835" wp14:editId="17F50F5E">
            <wp:extent cx="4544555" cy="3895725"/>
            <wp:effectExtent l="0" t="0" r="889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SI_miasta średnie tracące funkcje społeczno-gospodarcz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50382" cy="3900720"/>
                    </a:xfrm>
                    <a:prstGeom prst="rect">
                      <a:avLst/>
                    </a:prstGeom>
                  </pic:spPr>
                </pic:pic>
              </a:graphicData>
            </a:graphic>
          </wp:inline>
        </w:drawing>
      </w:r>
    </w:p>
    <w:p w14:paraId="07222C29" w14:textId="56A91ED3" w:rsidR="00EF3A5B" w:rsidRPr="00EF3A5B" w:rsidRDefault="00EF3A5B" w:rsidP="00EF3A5B">
      <w:pPr>
        <w:spacing w:line="259" w:lineRule="auto"/>
        <w:jc w:val="left"/>
        <w:rPr>
          <w:rFonts w:cstheme="minorHAnsi"/>
          <w:bCs/>
          <w:i/>
          <w:color w:val="404040" w:themeColor="text1" w:themeTint="BF"/>
          <w:sz w:val="18"/>
        </w:rPr>
      </w:pPr>
      <w:r w:rsidRPr="002F33C6">
        <w:rPr>
          <w:rFonts w:cstheme="minorHAnsi"/>
          <w:bCs/>
          <w:i/>
          <w:color w:val="404040" w:themeColor="text1" w:themeTint="BF"/>
          <w:sz w:val="18"/>
        </w:rPr>
        <w:t xml:space="preserve">Źródło: opracowanie własne na podstawie </w:t>
      </w:r>
      <w:r>
        <w:rPr>
          <w:rFonts w:cstheme="minorHAnsi"/>
          <w:bCs/>
          <w:i/>
          <w:color w:val="404040" w:themeColor="text1" w:themeTint="BF"/>
          <w:sz w:val="18"/>
        </w:rPr>
        <w:t>Krajowej Strategii Rozwoju Regionalnego 2030</w:t>
      </w:r>
    </w:p>
    <w:p w14:paraId="596495E6" w14:textId="73A85679" w:rsidR="005D284D" w:rsidRPr="002F33C6" w:rsidRDefault="005D284D" w:rsidP="00E24CBD">
      <w:pPr>
        <w:spacing w:before="240" w:after="0" w:line="276" w:lineRule="auto"/>
        <w:rPr>
          <w:rFonts w:cstheme="minorHAnsi"/>
          <w:b/>
        </w:rPr>
      </w:pPr>
      <w:r w:rsidRPr="002F33C6">
        <w:rPr>
          <w:rFonts w:cstheme="minorHAnsi"/>
        </w:rPr>
        <w:t xml:space="preserve">W strategii wojewódzkiej wyróżniono </w:t>
      </w:r>
      <w:r w:rsidR="00217F68" w:rsidRPr="002F33C6">
        <w:rPr>
          <w:rFonts w:cstheme="minorHAnsi"/>
        </w:rPr>
        <w:t xml:space="preserve">ponadto OSI </w:t>
      </w:r>
      <w:r w:rsidR="00A9286C">
        <w:rPr>
          <w:rFonts w:cstheme="minorHAnsi"/>
        </w:rPr>
        <w:t>na </w:t>
      </w:r>
      <w:r w:rsidR="00217F68" w:rsidRPr="002F33C6">
        <w:rPr>
          <w:rFonts w:cstheme="minorHAnsi"/>
        </w:rPr>
        <w:t>poziomie regionalnym</w:t>
      </w:r>
      <w:r w:rsidRPr="002F33C6">
        <w:rPr>
          <w:rFonts w:cstheme="minorHAnsi"/>
        </w:rPr>
        <w:t>:</w:t>
      </w:r>
    </w:p>
    <w:p w14:paraId="02D78056" w14:textId="4767DC94" w:rsidR="005D284D" w:rsidRPr="002F33C6" w:rsidRDefault="005D284D" w:rsidP="00DF0538">
      <w:pPr>
        <w:pStyle w:val="Akapitzlist"/>
        <w:numPr>
          <w:ilvl w:val="0"/>
          <w:numId w:val="3"/>
        </w:numPr>
        <w:spacing w:line="276" w:lineRule="auto"/>
        <w:rPr>
          <w:rFonts w:cstheme="minorHAnsi"/>
        </w:rPr>
      </w:pPr>
      <w:r w:rsidRPr="002F33C6">
        <w:rPr>
          <w:rFonts w:cstheme="minorHAnsi"/>
        </w:rPr>
        <w:t>Wykorzystanie policentrycznego miejskiego układu osadniczego</w:t>
      </w:r>
      <w:r w:rsidR="003A3049">
        <w:rPr>
          <w:rFonts w:cstheme="minorHAnsi"/>
        </w:rPr>
        <w:t>,</w:t>
      </w:r>
    </w:p>
    <w:p w14:paraId="20630650" w14:textId="7685FDB8" w:rsidR="005D284D" w:rsidRPr="002F33C6" w:rsidRDefault="005D284D" w:rsidP="00DF0538">
      <w:pPr>
        <w:pStyle w:val="Akapitzlist"/>
        <w:numPr>
          <w:ilvl w:val="0"/>
          <w:numId w:val="3"/>
        </w:numPr>
        <w:spacing w:line="276" w:lineRule="auto"/>
        <w:rPr>
          <w:rFonts w:cstheme="minorHAnsi"/>
        </w:rPr>
      </w:pPr>
      <w:r w:rsidRPr="002F33C6">
        <w:rPr>
          <w:rFonts w:cstheme="minorHAnsi"/>
        </w:rPr>
        <w:t>Funkcje metropolitalne Rzeszowa oraz jego obszaru funkcjonalnego</w:t>
      </w:r>
      <w:r w:rsidR="003A3049">
        <w:rPr>
          <w:rFonts w:cstheme="minorHAnsi"/>
        </w:rPr>
        <w:t>,</w:t>
      </w:r>
    </w:p>
    <w:p w14:paraId="11F5DED8" w14:textId="0D636186" w:rsidR="005D284D" w:rsidRPr="002F33C6" w:rsidRDefault="005D284D" w:rsidP="00DF0538">
      <w:pPr>
        <w:pStyle w:val="Akapitzlist"/>
        <w:numPr>
          <w:ilvl w:val="0"/>
          <w:numId w:val="3"/>
        </w:numPr>
        <w:spacing w:line="276" w:lineRule="auto"/>
        <w:rPr>
          <w:rFonts w:cstheme="minorHAnsi"/>
        </w:rPr>
      </w:pPr>
      <w:r w:rsidRPr="002F33C6">
        <w:rPr>
          <w:rFonts w:cstheme="minorHAnsi"/>
        </w:rPr>
        <w:t>Obszary wymagające szczególnego wsparcia w kontekście równoważenia rozwoju</w:t>
      </w:r>
      <w:r w:rsidR="003A3049">
        <w:rPr>
          <w:rFonts w:cstheme="minorHAnsi"/>
        </w:rPr>
        <w:t>,</w:t>
      </w:r>
    </w:p>
    <w:p w14:paraId="2072BC4B" w14:textId="38A117E3" w:rsidR="005D284D" w:rsidRPr="002F33C6" w:rsidRDefault="005D284D" w:rsidP="00DF0538">
      <w:pPr>
        <w:pStyle w:val="Akapitzlist"/>
        <w:numPr>
          <w:ilvl w:val="0"/>
          <w:numId w:val="3"/>
        </w:numPr>
        <w:spacing w:line="276" w:lineRule="auto"/>
        <w:rPr>
          <w:rFonts w:cstheme="minorHAnsi"/>
        </w:rPr>
      </w:pPr>
      <w:r w:rsidRPr="002F33C6">
        <w:rPr>
          <w:rFonts w:cstheme="minorHAnsi"/>
        </w:rPr>
        <w:t>Obszary wiejskie – wysoka jakość przestrzeni do zamieszkania, pracy i wypoczynku</w:t>
      </w:r>
      <w:r w:rsidR="003A3049">
        <w:rPr>
          <w:rFonts w:cstheme="minorHAnsi"/>
        </w:rPr>
        <w:t>.</w:t>
      </w:r>
    </w:p>
    <w:p w14:paraId="6CAE4915" w14:textId="2F8B23C1" w:rsidR="00F67901" w:rsidRPr="00EF3A5B" w:rsidRDefault="005D284D" w:rsidP="00EF3A5B">
      <w:pPr>
        <w:spacing w:before="240"/>
        <w:rPr>
          <w:rFonts w:cstheme="minorHAnsi"/>
        </w:rPr>
      </w:pPr>
      <w:r w:rsidRPr="002F33C6">
        <w:rPr>
          <w:rFonts w:cstheme="minorHAnsi"/>
        </w:rPr>
        <w:t>Miasto Stalowa Wola wpisuje się w dwa OSI regionalne</w:t>
      </w:r>
      <w:r w:rsidR="00217F68" w:rsidRPr="002F33C6">
        <w:rPr>
          <w:rFonts w:cstheme="minorHAnsi"/>
        </w:rPr>
        <w:t xml:space="preserve"> –</w:t>
      </w:r>
      <w:r w:rsidR="00217F68" w:rsidRPr="002F33C6">
        <w:rPr>
          <w:rFonts w:cstheme="minorHAnsi"/>
          <w:b/>
        </w:rPr>
        <w:t xml:space="preserve"> Wykorzystanie policentrycznego miejskiego układu osadniczego </w:t>
      </w:r>
      <w:r w:rsidR="00217F68" w:rsidRPr="002F33C6">
        <w:rPr>
          <w:rFonts w:cstheme="minorHAnsi"/>
        </w:rPr>
        <w:t xml:space="preserve">oraz </w:t>
      </w:r>
      <w:r w:rsidR="00217F68" w:rsidRPr="002F33C6">
        <w:rPr>
          <w:rFonts w:cstheme="minorHAnsi"/>
          <w:b/>
        </w:rPr>
        <w:t>Obszary wymagające szczególnego wsparcia w kontekście równoważenia rozwoju</w:t>
      </w:r>
      <w:r w:rsidRPr="002F33C6">
        <w:rPr>
          <w:rFonts w:cstheme="minorHAnsi"/>
          <w:b/>
        </w:rPr>
        <w:t xml:space="preserve">, </w:t>
      </w:r>
      <w:r w:rsidRPr="002F33C6">
        <w:rPr>
          <w:rFonts w:cstheme="minorHAnsi"/>
        </w:rPr>
        <w:t>które przedstawiono w poniższej tabeli.</w:t>
      </w:r>
    </w:p>
    <w:p w14:paraId="3F12FEC0" w14:textId="50097BA7" w:rsidR="00260D90" w:rsidRPr="002F33C6" w:rsidRDefault="00260D90" w:rsidP="00E24CBD">
      <w:pPr>
        <w:pStyle w:val="nad"/>
      </w:pPr>
      <w:bookmarkStart w:id="13" w:name="_Toc130375092"/>
      <w:r w:rsidRPr="002F33C6">
        <w:t xml:space="preserve">Tabela </w:t>
      </w:r>
      <w:r w:rsidR="0049525B">
        <w:rPr>
          <w:noProof/>
        </w:rPr>
        <w:fldChar w:fldCharType="begin"/>
      </w:r>
      <w:r w:rsidR="0049525B">
        <w:rPr>
          <w:noProof/>
        </w:rPr>
        <w:instrText xml:space="preserve"> SEQ Tabela \* ARABIC </w:instrText>
      </w:r>
      <w:r w:rsidR="0049525B">
        <w:rPr>
          <w:noProof/>
        </w:rPr>
        <w:fldChar w:fldCharType="separate"/>
      </w:r>
      <w:r w:rsidR="004F50AC">
        <w:rPr>
          <w:noProof/>
        </w:rPr>
        <w:t>3</w:t>
      </w:r>
      <w:r w:rsidR="0049525B">
        <w:rPr>
          <w:noProof/>
        </w:rPr>
        <w:fldChar w:fldCharType="end"/>
      </w:r>
      <w:r w:rsidRPr="002F33C6">
        <w:t xml:space="preserve"> OSI wskazane w Strategii rozwoju województwa - Podkarpackie 2030, w które</w:t>
      </w:r>
      <w:r w:rsidRPr="002F33C6">
        <w:rPr>
          <w:noProof/>
        </w:rPr>
        <w:t xml:space="preserve"> wpisuje się miasto Stalowa Wola</w:t>
      </w:r>
      <w:bookmarkEnd w:id="13"/>
    </w:p>
    <w:tbl>
      <w:tblPr>
        <w:tblStyle w:val="Tabela-Siatka1"/>
        <w:tblW w:w="0" w:type="auto"/>
        <w:tblInd w:w="-10" w:type="dxa"/>
        <w:tblLook w:val="04A0" w:firstRow="1" w:lastRow="0" w:firstColumn="1" w:lastColumn="0" w:noHBand="0" w:noVBand="1"/>
      </w:tblPr>
      <w:tblGrid>
        <w:gridCol w:w="1985"/>
        <w:gridCol w:w="3407"/>
        <w:gridCol w:w="3670"/>
      </w:tblGrid>
      <w:tr w:rsidR="005D284D" w:rsidRPr="002F33C6" w14:paraId="74966A60" w14:textId="77777777" w:rsidTr="00371429">
        <w:trPr>
          <w:trHeight w:val="541"/>
        </w:trPr>
        <w:tc>
          <w:tcPr>
            <w:tcW w:w="1985" w:type="dxa"/>
            <w:tcBorders>
              <w:top w:val="single" w:sz="4" w:space="0" w:color="FFFFFF" w:themeColor="background1"/>
              <w:left w:val="single" w:sz="4" w:space="0" w:color="FFFFFF" w:themeColor="background1"/>
              <w:bottom w:val="nil"/>
              <w:right w:val="single" w:sz="4" w:space="0" w:color="FFFFFF" w:themeColor="background1"/>
            </w:tcBorders>
            <w:shd w:val="clear" w:color="auto" w:fill="D9D9D9" w:themeFill="background1" w:themeFillShade="D9"/>
            <w:vAlign w:val="center"/>
          </w:tcPr>
          <w:p w14:paraId="7536A18A" w14:textId="77777777" w:rsidR="005D284D" w:rsidRPr="002F33C6" w:rsidRDefault="005D284D" w:rsidP="0087315E">
            <w:pPr>
              <w:spacing w:line="240" w:lineRule="auto"/>
              <w:jc w:val="center"/>
              <w:rPr>
                <w:rFonts w:cstheme="minorHAnsi"/>
                <w:sz w:val="20"/>
              </w:rPr>
            </w:pPr>
            <w:r w:rsidRPr="002F33C6">
              <w:rPr>
                <w:rFonts w:cstheme="minorHAnsi"/>
                <w:sz w:val="20"/>
              </w:rPr>
              <w:t>OSI regionalne</w:t>
            </w:r>
          </w:p>
        </w:tc>
        <w:tc>
          <w:tcPr>
            <w:tcW w:w="3407" w:type="dxa"/>
            <w:tcBorders>
              <w:top w:val="single" w:sz="4" w:space="0" w:color="FFFFFF" w:themeColor="background1"/>
              <w:left w:val="single" w:sz="4" w:space="0" w:color="FFFFFF" w:themeColor="background1"/>
              <w:bottom w:val="nil"/>
              <w:right w:val="single" w:sz="4" w:space="0" w:color="FFFFFF" w:themeColor="background1"/>
            </w:tcBorders>
            <w:shd w:val="clear" w:color="auto" w:fill="D9D9D9" w:themeFill="background1" w:themeFillShade="D9"/>
            <w:vAlign w:val="center"/>
          </w:tcPr>
          <w:p w14:paraId="4BE00F29" w14:textId="77777777" w:rsidR="005D284D" w:rsidRPr="002F33C6" w:rsidRDefault="005D284D" w:rsidP="0087315E">
            <w:pPr>
              <w:spacing w:line="240" w:lineRule="auto"/>
              <w:jc w:val="center"/>
              <w:rPr>
                <w:rFonts w:cstheme="minorHAnsi"/>
                <w:sz w:val="20"/>
              </w:rPr>
            </w:pPr>
            <w:r w:rsidRPr="002F33C6">
              <w:rPr>
                <w:rFonts w:cstheme="minorHAnsi"/>
                <w:sz w:val="20"/>
              </w:rPr>
              <w:t>Uzasadnienie</w:t>
            </w:r>
          </w:p>
        </w:tc>
        <w:tc>
          <w:tcPr>
            <w:tcW w:w="3670" w:type="dxa"/>
            <w:tcBorders>
              <w:top w:val="single" w:sz="4" w:space="0" w:color="FFFFFF" w:themeColor="background1"/>
              <w:left w:val="single" w:sz="4" w:space="0" w:color="FFFFFF" w:themeColor="background1"/>
              <w:bottom w:val="nil"/>
              <w:right w:val="single" w:sz="4" w:space="0" w:color="FFFFFF" w:themeColor="background1"/>
            </w:tcBorders>
            <w:shd w:val="clear" w:color="auto" w:fill="D9D9D9" w:themeFill="background1" w:themeFillShade="D9"/>
            <w:vAlign w:val="center"/>
          </w:tcPr>
          <w:p w14:paraId="6DB2849D" w14:textId="77777777" w:rsidR="005D284D" w:rsidRPr="002F33C6" w:rsidRDefault="005D284D" w:rsidP="0087315E">
            <w:pPr>
              <w:spacing w:line="240" w:lineRule="auto"/>
              <w:jc w:val="center"/>
              <w:rPr>
                <w:rFonts w:cstheme="minorHAnsi"/>
                <w:sz w:val="20"/>
              </w:rPr>
            </w:pPr>
            <w:r w:rsidRPr="002F33C6">
              <w:rPr>
                <w:rFonts w:cstheme="minorHAnsi"/>
                <w:sz w:val="20"/>
              </w:rPr>
              <w:t>Kierunek interwencji</w:t>
            </w:r>
          </w:p>
        </w:tc>
      </w:tr>
      <w:tr w:rsidR="005D284D" w:rsidRPr="002F33C6" w14:paraId="2904E4E8" w14:textId="77777777" w:rsidTr="00CA7ED1">
        <w:tc>
          <w:tcPr>
            <w:tcW w:w="1985" w:type="dxa"/>
            <w:tcBorders>
              <w:top w:val="nil"/>
              <w:left w:val="nil"/>
              <w:bottom w:val="single" w:sz="4" w:space="0" w:color="808080" w:themeColor="background1" w:themeShade="80"/>
              <w:right w:val="single" w:sz="4" w:space="0" w:color="808080" w:themeColor="background1" w:themeShade="80"/>
            </w:tcBorders>
            <w:vAlign w:val="center"/>
          </w:tcPr>
          <w:p w14:paraId="497BE214" w14:textId="5C777E00" w:rsidR="005D284D" w:rsidRPr="002F33C6" w:rsidRDefault="005D284D" w:rsidP="00E02282">
            <w:pPr>
              <w:spacing w:line="240" w:lineRule="auto"/>
              <w:jc w:val="left"/>
              <w:rPr>
                <w:rFonts w:cstheme="minorHAnsi"/>
                <w:sz w:val="20"/>
              </w:rPr>
            </w:pPr>
            <w:r w:rsidRPr="002F33C6">
              <w:rPr>
                <w:rFonts w:cstheme="minorHAnsi"/>
                <w:sz w:val="20"/>
              </w:rPr>
              <w:t>Wykorzystanie policentrycznego miejskiego układu osadniczego</w:t>
            </w:r>
          </w:p>
        </w:tc>
        <w:tc>
          <w:tcPr>
            <w:tcW w:w="3407"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C4078EB" w14:textId="432C5BD9" w:rsidR="005D284D" w:rsidRPr="002F33C6" w:rsidRDefault="005D284D" w:rsidP="00E02282">
            <w:pPr>
              <w:spacing w:line="240" w:lineRule="auto"/>
              <w:jc w:val="left"/>
              <w:rPr>
                <w:rFonts w:cstheme="minorHAnsi"/>
                <w:sz w:val="20"/>
              </w:rPr>
            </w:pPr>
            <w:r w:rsidRPr="002F33C6">
              <w:rPr>
                <w:rFonts w:cstheme="minorHAnsi"/>
                <w:sz w:val="20"/>
              </w:rPr>
              <w:t xml:space="preserve">Miasto Stalowa Wola wraz z okolicznymi gminami tworzy Miejski </w:t>
            </w:r>
            <w:r w:rsidR="008977B8">
              <w:rPr>
                <w:rFonts w:cstheme="minorHAnsi"/>
                <w:sz w:val="20"/>
              </w:rPr>
              <w:t>Obszar</w:t>
            </w:r>
            <w:r w:rsidRPr="002F33C6">
              <w:rPr>
                <w:rFonts w:cstheme="minorHAnsi"/>
                <w:sz w:val="20"/>
              </w:rPr>
              <w:t xml:space="preserve"> Funkcjonalny</w:t>
            </w:r>
            <w:r w:rsidR="00E02282" w:rsidRPr="002F33C6">
              <w:rPr>
                <w:rFonts w:cstheme="minorHAnsi"/>
                <w:sz w:val="20"/>
              </w:rPr>
              <w:t>. Z tego względu ważnym działaniem jest zwiększanie spójnoś</w:t>
            </w:r>
            <w:r w:rsidR="001C4B05">
              <w:rPr>
                <w:rFonts w:cstheme="minorHAnsi"/>
                <w:sz w:val="20"/>
              </w:rPr>
              <w:t>ci obszaru. Przyczyni się to do </w:t>
            </w:r>
            <w:r w:rsidR="00E02282" w:rsidRPr="002F33C6">
              <w:rPr>
                <w:rFonts w:cstheme="minorHAnsi"/>
                <w:sz w:val="20"/>
              </w:rPr>
              <w:t>rozwoju potencjału miasta oraz wzmocnienia roli Stalowej Woli w</w:t>
            </w:r>
            <w:r w:rsidR="00833190" w:rsidRPr="002F33C6">
              <w:rPr>
                <w:rFonts w:cstheme="minorHAnsi"/>
                <w:sz w:val="20"/>
              </w:rPr>
              <w:t> </w:t>
            </w:r>
            <w:r w:rsidR="00E02282" w:rsidRPr="002F33C6">
              <w:rPr>
                <w:rFonts w:cstheme="minorHAnsi"/>
                <w:sz w:val="20"/>
              </w:rPr>
              <w:t>procesach rozwojowych województwa podkarpackiego.</w:t>
            </w:r>
          </w:p>
          <w:p w14:paraId="309D0730" w14:textId="60C961AA" w:rsidR="00C37EFB" w:rsidRPr="002F33C6" w:rsidRDefault="00C37EFB" w:rsidP="00C37EFB">
            <w:pPr>
              <w:spacing w:line="240" w:lineRule="auto"/>
              <w:jc w:val="left"/>
              <w:rPr>
                <w:rFonts w:cstheme="minorHAnsi"/>
                <w:sz w:val="20"/>
              </w:rPr>
            </w:pPr>
            <w:r w:rsidRPr="002F33C6">
              <w:rPr>
                <w:rFonts w:cstheme="minorHAnsi"/>
                <w:sz w:val="20"/>
              </w:rPr>
              <w:t>Ponadto, wskazuje się na istotny potencjał Stalowej Woli zwią</w:t>
            </w:r>
            <w:r w:rsidR="00833190" w:rsidRPr="002F33C6">
              <w:rPr>
                <w:rFonts w:cstheme="minorHAnsi"/>
                <w:sz w:val="20"/>
              </w:rPr>
              <w:t>zany z </w:t>
            </w:r>
            <w:r w:rsidR="001D3F31" w:rsidRPr="002F33C6">
              <w:rPr>
                <w:rFonts w:cstheme="minorHAnsi"/>
                <w:sz w:val="20"/>
              </w:rPr>
              <w:t>utworzeniem</w:t>
            </w:r>
            <w:r w:rsidRPr="002F33C6">
              <w:rPr>
                <w:rFonts w:cstheme="minorHAnsi"/>
                <w:sz w:val="20"/>
              </w:rPr>
              <w:t xml:space="preserve"> multipolarnego </w:t>
            </w:r>
            <w:r w:rsidR="001D3F31" w:rsidRPr="002F33C6">
              <w:rPr>
                <w:rFonts w:cstheme="minorHAnsi"/>
                <w:sz w:val="20"/>
              </w:rPr>
              <w:t xml:space="preserve">układu miast razem </w:t>
            </w:r>
            <w:r w:rsidRPr="002F33C6">
              <w:rPr>
                <w:rFonts w:cstheme="minorHAnsi"/>
                <w:sz w:val="20"/>
              </w:rPr>
              <w:t>z Tarnobrzegiem, Niskiem i Sandomierzem – inicjatywa Czwórmiasta.</w:t>
            </w:r>
          </w:p>
        </w:tc>
        <w:tc>
          <w:tcPr>
            <w:tcW w:w="3670" w:type="dxa"/>
            <w:tcBorders>
              <w:top w:val="nil"/>
              <w:left w:val="single" w:sz="4" w:space="0" w:color="808080" w:themeColor="background1" w:themeShade="80"/>
              <w:bottom w:val="single" w:sz="4" w:space="0" w:color="808080" w:themeColor="background1" w:themeShade="80"/>
              <w:right w:val="nil"/>
            </w:tcBorders>
            <w:vAlign w:val="center"/>
          </w:tcPr>
          <w:p w14:paraId="3A6636C5" w14:textId="77AC2000" w:rsidR="005D284D" w:rsidRPr="002F33C6" w:rsidRDefault="00E02282" w:rsidP="00DF0538">
            <w:pPr>
              <w:pStyle w:val="Akapitzlist"/>
              <w:numPr>
                <w:ilvl w:val="0"/>
                <w:numId w:val="8"/>
              </w:numPr>
              <w:spacing w:line="240" w:lineRule="auto"/>
              <w:jc w:val="left"/>
              <w:rPr>
                <w:rFonts w:cstheme="minorHAnsi"/>
                <w:sz w:val="20"/>
              </w:rPr>
            </w:pPr>
            <w:r w:rsidRPr="002F33C6">
              <w:rPr>
                <w:rFonts w:cstheme="minorHAnsi"/>
                <w:sz w:val="20"/>
              </w:rPr>
              <w:t>Wzmocnienie roli biegunów wzrostu w świadczeniu usług publicznych oraz usług wyższego</w:t>
            </w:r>
            <w:r w:rsidR="002C65B6" w:rsidRPr="002F33C6">
              <w:rPr>
                <w:rFonts w:cstheme="minorHAnsi"/>
                <w:sz w:val="20"/>
              </w:rPr>
              <w:t xml:space="preserve"> </w:t>
            </w:r>
            <w:r w:rsidR="00833190" w:rsidRPr="002F33C6">
              <w:rPr>
                <w:rFonts w:cstheme="minorHAnsi"/>
                <w:sz w:val="20"/>
              </w:rPr>
              <w:t>rzędu, a w </w:t>
            </w:r>
            <w:r w:rsidRPr="002F33C6">
              <w:rPr>
                <w:rFonts w:cstheme="minorHAnsi"/>
                <w:sz w:val="20"/>
              </w:rPr>
              <w:t>szczególności wzmacnianie potencjałów wyróżniających je w skali krajowej</w:t>
            </w:r>
          </w:p>
          <w:p w14:paraId="5F881BA1" w14:textId="21A17C39" w:rsidR="00E02282" w:rsidRPr="002F33C6" w:rsidRDefault="00E02282" w:rsidP="00DF0538">
            <w:pPr>
              <w:pStyle w:val="Akapitzlist"/>
              <w:numPr>
                <w:ilvl w:val="0"/>
                <w:numId w:val="8"/>
              </w:numPr>
              <w:spacing w:line="240" w:lineRule="auto"/>
              <w:jc w:val="left"/>
              <w:rPr>
                <w:rFonts w:cstheme="minorHAnsi"/>
                <w:sz w:val="20"/>
              </w:rPr>
            </w:pPr>
            <w:r w:rsidRPr="002F33C6">
              <w:rPr>
                <w:rFonts w:cstheme="minorHAnsi"/>
                <w:sz w:val="20"/>
              </w:rPr>
              <w:t>Rozwój potencjału gospodarczego miast, ze szczególnym uwzględnieniem biegunów wzrostu</w:t>
            </w:r>
            <w:r w:rsidR="002C65B6" w:rsidRPr="002F33C6">
              <w:rPr>
                <w:rFonts w:cstheme="minorHAnsi"/>
                <w:sz w:val="20"/>
              </w:rPr>
              <w:t xml:space="preserve"> </w:t>
            </w:r>
            <w:r w:rsidRPr="002F33C6">
              <w:rPr>
                <w:rFonts w:cstheme="minorHAnsi"/>
                <w:sz w:val="20"/>
              </w:rPr>
              <w:t>wraz z rozprzestrzenianiem trendów rozwojowych na otaczające je obszary funkcjonalne oraz wiejskie</w:t>
            </w:r>
          </w:p>
          <w:p w14:paraId="3ECF4F3D" w14:textId="77777777" w:rsidR="003A5975" w:rsidRPr="002F33C6" w:rsidRDefault="00E02282" w:rsidP="00DF0538">
            <w:pPr>
              <w:pStyle w:val="Akapitzlist"/>
              <w:numPr>
                <w:ilvl w:val="0"/>
                <w:numId w:val="8"/>
              </w:numPr>
              <w:spacing w:line="240" w:lineRule="auto"/>
              <w:jc w:val="left"/>
              <w:rPr>
                <w:rFonts w:cstheme="minorHAnsi"/>
                <w:sz w:val="20"/>
              </w:rPr>
            </w:pPr>
            <w:r w:rsidRPr="002F33C6">
              <w:rPr>
                <w:rFonts w:cstheme="minorHAnsi"/>
                <w:sz w:val="20"/>
              </w:rPr>
              <w:t>Rozwój powiązań komunikacyjnych wewnątrz obszarów funkcjonalnych biegunów wzrostu</w:t>
            </w:r>
          </w:p>
          <w:p w14:paraId="1B6FBF26" w14:textId="38403D73" w:rsidR="00E02282" w:rsidRPr="002F33C6" w:rsidRDefault="00833190" w:rsidP="00DF0538">
            <w:pPr>
              <w:pStyle w:val="Akapitzlist"/>
              <w:numPr>
                <w:ilvl w:val="0"/>
                <w:numId w:val="8"/>
              </w:numPr>
              <w:spacing w:line="240" w:lineRule="auto"/>
              <w:jc w:val="left"/>
              <w:rPr>
                <w:rFonts w:cstheme="minorHAnsi"/>
                <w:sz w:val="20"/>
              </w:rPr>
            </w:pPr>
            <w:r w:rsidRPr="002F33C6">
              <w:rPr>
                <w:rFonts w:cstheme="minorHAnsi"/>
                <w:sz w:val="20"/>
              </w:rPr>
              <w:t>Rozwój miast powiatowych i </w:t>
            </w:r>
            <w:r w:rsidR="00E02282" w:rsidRPr="002F33C6">
              <w:rPr>
                <w:rFonts w:cstheme="minorHAnsi"/>
                <w:sz w:val="20"/>
              </w:rPr>
              <w:t>miast mniejszych</w:t>
            </w:r>
          </w:p>
        </w:tc>
      </w:tr>
      <w:tr w:rsidR="005D284D" w:rsidRPr="002F33C6" w14:paraId="5AD22895" w14:textId="77777777" w:rsidTr="00CA7ED1">
        <w:tc>
          <w:tcPr>
            <w:tcW w:w="198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BCE526D" w14:textId="4F676920" w:rsidR="005D284D" w:rsidRPr="002F33C6" w:rsidRDefault="00E02282" w:rsidP="00E02282">
            <w:pPr>
              <w:spacing w:line="240" w:lineRule="auto"/>
              <w:jc w:val="left"/>
              <w:rPr>
                <w:rFonts w:cstheme="minorHAnsi"/>
                <w:sz w:val="20"/>
              </w:rPr>
            </w:pPr>
            <w:r w:rsidRPr="002F33C6">
              <w:rPr>
                <w:rFonts w:cstheme="minorHAnsi"/>
                <w:sz w:val="20"/>
              </w:rPr>
              <w:t>Obszary wym</w:t>
            </w:r>
            <w:r w:rsidR="00833190" w:rsidRPr="002F33C6">
              <w:rPr>
                <w:rFonts w:cstheme="minorHAnsi"/>
                <w:sz w:val="20"/>
              </w:rPr>
              <w:t>agające szczególnego wsparcia w </w:t>
            </w:r>
            <w:r w:rsidRPr="002F33C6">
              <w:rPr>
                <w:rFonts w:cstheme="minorHAnsi"/>
                <w:sz w:val="20"/>
              </w:rPr>
              <w:t>kontekście równoważenia rozwoju</w:t>
            </w:r>
          </w:p>
        </w:tc>
        <w:tc>
          <w:tcPr>
            <w:tcW w:w="340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53CF7A3" w14:textId="0D2F65EF" w:rsidR="005D284D" w:rsidRPr="002F33C6" w:rsidRDefault="00E02282" w:rsidP="00E02282">
            <w:pPr>
              <w:spacing w:line="240" w:lineRule="auto"/>
              <w:jc w:val="left"/>
              <w:rPr>
                <w:rFonts w:cstheme="minorHAnsi"/>
                <w:sz w:val="20"/>
              </w:rPr>
            </w:pPr>
            <w:r w:rsidRPr="002F33C6">
              <w:rPr>
                <w:rFonts w:cstheme="minorHAnsi"/>
                <w:sz w:val="20"/>
              </w:rPr>
              <w:t>Stalowa Wola jest położona nad rzeką San</w:t>
            </w:r>
            <w:r w:rsidR="003A5975" w:rsidRPr="002F33C6">
              <w:rPr>
                <w:rFonts w:cstheme="minorHAnsi"/>
                <w:sz w:val="20"/>
              </w:rPr>
              <w:t>,</w:t>
            </w:r>
            <w:r w:rsidRPr="002F33C6">
              <w:rPr>
                <w:rFonts w:cstheme="minorHAnsi"/>
                <w:sz w:val="20"/>
              </w:rPr>
              <w:t xml:space="preserve"> dlatego </w:t>
            </w:r>
            <w:r w:rsidR="0087315E" w:rsidRPr="002F33C6">
              <w:rPr>
                <w:rFonts w:cstheme="minorHAnsi"/>
                <w:sz w:val="20"/>
              </w:rPr>
              <w:t xml:space="preserve">ważne jest podejmowanie działań rozwiązujących problemy gospodarki wodno-kanalizacyjnej oraz tych zwiększających znaczenie turystyczne rzeki San. </w:t>
            </w:r>
          </w:p>
        </w:tc>
        <w:tc>
          <w:tcPr>
            <w:tcW w:w="3670"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EF51277" w14:textId="411C04BB" w:rsidR="005D284D" w:rsidRPr="002F33C6" w:rsidRDefault="00E02282" w:rsidP="00DF0538">
            <w:pPr>
              <w:pStyle w:val="Akapitzlist"/>
              <w:numPr>
                <w:ilvl w:val="0"/>
                <w:numId w:val="9"/>
              </w:numPr>
              <w:spacing w:line="240" w:lineRule="auto"/>
              <w:jc w:val="left"/>
              <w:rPr>
                <w:rFonts w:cstheme="minorHAnsi"/>
                <w:sz w:val="20"/>
              </w:rPr>
            </w:pPr>
            <w:r w:rsidRPr="002F33C6">
              <w:rPr>
                <w:rFonts w:cstheme="minorHAnsi"/>
                <w:sz w:val="20"/>
              </w:rPr>
              <w:t>Rozwój i wspieranie obszaru gmin „Błękitnego Sanu”</w:t>
            </w:r>
          </w:p>
        </w:tc>
      </w:tr>
    </w:tbl>
    <w:p w14:paraId="43F5159D" w14:textId="395DFBC7" w:rsidR="00260D90" w:rsidRPr="002F33C6" w:rsidRDefault="00260D90" w:rsidP="00260D90">
      <w:pPr>
        <w:spacing w:line="259" w:lineRule="auto"/>
        <w:jc w:val="left"/>
        <w:rPr>
          <w:rFonts w:cstheme="minorHAnsi"/>
          <w:bCs/>
          <w:i/>
          <w:color w:val="404040" w:themeColor="text1" w:themeTint="BF"/>
          <w:sz w:val="18"/>
        </w:rPr>
      </w:pPr>
      <w:r w:rsidRPr="002F33C6">
        <w:rPr>
          <w:rFonts w:cstheme="minorHAnsi"/>
          <w:bCs/>
          <w:i/>
          <w:color w:val="404040" w:themeColor="text1" w:themeTint="BF"/>
          <w:sz w:val="18"/>
        </w:rPr>
        <w:t>Źródło: opracowanie własne na podstawie Strategii rozwoju województwa – Podkarpackie 2030</w:t>
      </w:r>
    </w:p>
    <w:p w14:paraId="3BE5149A" w14:textId="626DA948" w:rsidR="008B725A" w:rsidRPr="002F33C6" w:rsidRDefault="008B725A" w:rsidP="00CA7ED1">
      <w:pPr>
        <w:spacing w:before="240" w:after="0"/>
        <w:rPr>
          <w:rFonts w:cstheme="minorHAnsi"/>
          <w:b/>
          <w:lang w:eastAsia="pl-PL"/>
        </w:rPr>
      </w:pPr>
      <w:r w:rsidRPr="00CA7ED1">
        <w:rPr>
          <w:rFonts w:cstheme="minorHAnsi"/>
          <w:b/>
          <w:color w:val="076EB3"/>
          <w:lang w:eastAsia="pl-PL"/>
        </w:rPr>
        <w:t>OSI Wykorzystanie policentrycznego miejskiego układu osadniczego</w:t>
      </w:r>
    </w:p>
    <w:p w14:paraId="0C3AB55B" w14:textId="0C884D98" w:rsidR="00C37EFB" w:rsidRPr="002F33C6" w:rsidRDefault="00C37EFB" w:rsidP="00CA7ED1">
      <w:pPr>
        <w:spacing w:line="276" w:lineRule="auto"/>
        <w:rPr>
          <w:rFonts w:cstheme="minorHAnsi"/>
          <w:lang w:eastAsia="pl-PL"/>
        </w:rPr>
      </w:pPr>
      <w:r w:rsidRPr="002F33C6">
        <w:rPr>
          <w:rFonts w:cstheme="minorHAnsi"/>
          <w:lang w:eastAsia="pl-PL"/>
        </w:rPr>
        <w:t xml:space="preserve">W województwie podkarpackim wskazuje </w:t>
      </w:r>
      <w:r w:rsidR="001D3F31" w:rsidRPr="002F33C6">
        <w:rPr>
          <w:rFonts w:cstheme="minorHAnsi"/>
          <w:lang w:eastAsia="pl-PL"/>
        </w:rPr>
        <w:t xml:space="preserve">się </w:t>
      </w:r>
      <w:r w:rsidRPr="002F33C6">
        <w:rPr>
          <w:rFonts w:cstheme="minorHAnsi"/>
          <w:lang w:eastAsia="pl-PL"/>
        </w:rPr>
        <w:t>11 miast średnich tracących funkcje społeczno-gospodarcze: Przemyśl, Sanok, Jasło, Jarosław, Mielec, Krosno, Dębica, Nisko, Stalowa Wola, Tarnobrzeg, Przeworsk, dla których zostały utworzone miejskie obszary funkcjonalne na poziomie regionalnym</w:t>
      </w:r>
      <w:r w:rsidR="001D3F31" w:rsidRPr="002F33C6">
        <w:rPr>
          <w:rFonts w:cstheme="minorHAnsi"/>
          <w:lang w:eastAsia="pl-PL"/>
        </w:rPr>
        <w:t>. Obszary te stanowią regionalne bieguny wzrostu, a interwencja do nich skierowana bazuje na stałym wzmacnianiu ich potencjału, otwieraniu perspektyw uczestniczenia w procesach rozwojowych województwa oraz zwiększaniu spójności terytorialnej i społeczno-gospodarczej całego obszaru województwa.</w:t>
      </w:r>
    </w:p>
    <w:p w14:paraId="22C28E06" w14:textId="58353CE9" w:rsidR="00E7289D" w:rsidRDefault="001D3F31" w:rsidP="00CA7ED1">
      <w:pPr>
        <w:spacing w:line="276" w:lineRule="auto"/>
        <w:rPr>
          <w:rFonts w:cstheme="minorHAnsi"/>
          <w:lang w:eastAsia="pl-PL"/>
        </w:rPr>
      </w:pPr>
      <w:r w:rsidRPr="002F33C6">
        <w:rPr>
          <w:rFonts w:cstheme="minorHAnsi"/>
          <w:lang w:eastAsia="pl-PL"/>
        </w:rPr>
        <w:t>Stalowa Wola</w:t>
      </w:r>
      <w:r w:rsidRPr="002F33C6">
        <w:rPr>
          <w:rFonts w:cstheme="minorHAnsi"/>
        </w:rPr>
        <w:t xml:space="preserve"> </w:t>
      </w:r>
      <w:r w:rsidRPr="002F33C6">
        <w:rPr>
          <w:rFonts w:cstheme="minorHAnsi"/>
          <w:lang w:eastAsia="pl-PL"/>
        </w:rPr>
        <w:t xml:space="preserve">posiada duży potencjał przemysłowy, szczególnie w zakresie wdrażania innowacyjności oraz prowadzenia prac B+R, a także rozwoju funkcji edukacyjnych z wykorzystaniem szkolnictwa wyższego. </w:t>
      </w:r>
      <w:r w:rsidR="00C37EFB" w:rsidRPr="002F33C6">
        <w:rPr>
          <w:rFonts w:cstheme="minorHAnsi"/>
          <w:lang w:eastAsia="pl-PL"/>
        </w:rPr>
        <w:t xml:space="preserve">W </w:t>
      </w:r>
      <w:r w:rsidR="00C37EFB" w:rsidRPr="002F33C6">
        <w:rPr>
          <w:rFonts w:cstheme="minorHAnsi"/>
          <w:i/>
          <w:lang w:eastAsia="pl-PL"/>
        </w:rPr>
        <w:t xml:space="preserve">Strategii rozwoju województwa – Podkarpackie 2030 </w:t>
      </w:r>
      <w:r w:rsidR="00C37EFB" w:rsidRPr="002F33C6">
        <w:rPr>
          <w:rFonts w:cstheme="minorHAnsi"/>
          <w:lang w:eastAsia="pl-PL"/>
        </w:rPr>
        <w:t xml:space="preserve">podkreśla się potencjał </w:t>
      </w:r>
      <w:r w:rsidRPr="002F33C6">
        <w:rPr>
          <w:rFonts w:cstheme="minorHAnsi"/>
          <w:lang w:eastAsia="pl-PL"/>
        </w:rPr>
        <w:t>współpracy Stalowej Woli z innymi miastami średnimi tracącymi funkcje spo</w:t>
      </w:r>
      <w:r w:rsidR="00833190" w:rsidRPr="002F33C6">
        <w:rPr>
          <w:rFonts w:cstheme="minorHAnsi"/>
          <w:lang w:eastAsia="pl-PL"/>
        </w:rPr>
        <w:t>łeczno-gospodarcze, nie tylko z </w:t>
      </w:r>
      <w:r w:rsidRPr="002F33C6">
        <w:rPr>
          <w:rFonts w:cstheme="minorHAnsi"/>
          <w:lang w:eastAsia="pl-PL"/>
        </w:rPr>
        <w:t>województwa podkarpackiego, ale również świętokrzyskiego, co zyskuje rangę międzyregionalną. Szczególne znaczenie ma tutaj układ multipolarny miast: St</w:t>
      </w:r>
      <w:r w:rsidR="00833190" w:rsidRPr="002F33C6">
        <w:rPr>
          <w:rFonts w:cstheme="minorHAnsi"/>
          <w:lang w:eastAsia="pl-PL"/>
        </w:rPr>
        <w:t>alowa Wola, Tarnobrzeg, Nisko i </w:t>
      </w:r>
      <w:r w:rsidRPr="002F33C6">
        <w:rPr>
          <w:rFonts w:cstheme="minorHAnsi"/>
          <w:lang w:eastAsia="pl-PL"/>
        </w:rPr>
        <w:t>Sandomierz</w:t>
      </w:r>
      <w:r w:rsidR="00185CF3" w:rsidRPr="002F33C6">
        <w:rPr>
          <w:rFonts w:cstheme="minorHAnsi"/>
          <w:lang w:eastAsia="pl-PL"/>
        </w:rPr>
        <w:t xml:space="preserve">, które charakteryzują się wspólnymi potencjałami i problemami rozwojowymi. W celu nawiązania współpracy i realizacji wspólnych przedsięwzięć rozwojowych, miasta te podpisały Porozumienie zawiązujące tzw. Czwórmiasto 5 kwietnia 2019 r., a następnie 15 lipca 2022 r. powołały Stowarzyszenie Czwórmiasto i podjęły się zaplanowania wspólnej strategii rozwoju. Celem Stowarzyszenia jest oparta na partnerstwie współpraca na wielu </w:t>
      </w:r>
      <w:r w:rsidR="00A9286C">
        <w:rPr>
          <w:rFonts w:cstheme="minorHAnsi"/>
          <w:lang w:eastAsia="pl-PL"/>
        </w:rPr>
        <w:t>płaszczyznach, obejmująca m.in. </w:t>
      </w:r>
      <w:r w:rsidR="00185CF3" w:rsidRPr="002F33C6">
        <w:rPr>
          <w:rFonts w:cstheme="minorHAnsi"/>
          <w:lang w:eastAsia="pl-PL"/>
        </w:rPr>
        <w:t>kwestie kultury, oświaty, ochrony środowiska i gospodarki wodnej, turystyki, sportu i rekreacji, ochrony zabytków oraz szeroko pojętej gospodarki.</w:t>
      </w:r>
      <w:r w:rsidR="00185CF3" w:rsidRPr="002F33C6">
        <w:rPr>
          <w:rFonts w:cstheme="minorHAnsi"/>
        </w:rPr>
        <w:t xml:space="preserve"> </w:t>
      </w:r>
      <w:r w:rsidR="00185CF3" w:rsidRPr="002F33C6">
        <w:rPr>
          <w:rFonts w:cstheme="minorHAnsi"/>
          <w:lang w:eastAsia="pl-PL"/>
        </w:rPr>
        <w:t>Urzeczywistnieniem koncepcji „Czwórmiasta” będzie docelowo stworzenie spójnej aglomeracji obejmującej co najmniej cztery miasta, z możliwością rozszerzenia o sąsiednie gminy.</w:t>
      </w:r>
      <w:r w:rsidR="00E7289D">
        <w:rPr>
          <w:rFonts w:cstheme="minorHAnsi"/>
          <w:lang w:eastAsia="pl-PL"/>
        </w:rPr>
        <w:t xml:space="preserve"> </w:t>
      </w:r>
    </w:p>
    <w:p w14:paraId="43DE650B" w14:textId="1E26A707" w:rsidR="00A9286C" w:rsidRDefault="00A9286C" w:rsidP="00CA7ED1">
      <w:pPr>
        <w:spacing w:line="276" w:lineRule="auto"/>
        <w:rPr>
          <w:rFonts w:cstheme="minorHAnsi"/>
          <w:lang w:eastAsia="pl-PL"/>
        </w:rPr>
      </w:pPr>
      <w:r>
        <w:rPr>
          <w:rFonts w:cstheme="minorHAnsi"/>
          <w:lang w:eastAsia="pl-PL"/>
        </w:rPr>
        <w:t xml:space="preserve">W ramach </w:t>
      </w:r>
      <w:r w:rsidR="003A3049" w:rsidRPr="003A3049">
        <w:rPr>
          <w:rFonts w:cstheme="minorHAnsi"/>
          <w:lang w:eastAsia="pl-PL"/>
        </w:rPr>
        <w:t xml:space="preserve">Projektu Centrum Wsparcia Doradczego Plus </w:t>
      </w:r>
      <w:r w:rsidR="003A3049">
        <w:rPr>
          <w:rFonts w:cstheme="minorHAnsi"/>
          <w:lang w:eastAsia="pl-PL"/>
        </w:rPr>
        <w:t>(</w:t>
      </w:r>
      <w:r>
        <w:rPr>
          <w:rFonts w:cstheme="minorHAnsi"/>
          <w:lang w:eastAsia="pl-PL"/>
        </w:rPr>
        <w:t>CWD P</w:t>
      </w:r>
      <w:r w:rsidRPr="00A9286C">
        <w:rPr>
          <w:rFonts w:cstheme="minorHAnsi"/>
          <w:lang w:eastAsia="pl-PL"/>
        </w:rPr>
        <w:t>lus</w:t>
      </w:r>
      <w:r w:rsidR="003A3049">
        <w:rPr>
          <w:rFonts w:cstheme="minorHAnsi"/>
          <w:lang w:eastAsia="pl-PL"/>
        </w:rPr>
        <w:t>)</w:t>
      </w:r>
      <w:r w:rsidRPr="00A9286C">
        <w:rPr>
          <w:rFonts w:cstheme="minorHAnsi"/>
          <w:lang w:eastAsia="pl-PL"/>
        </w:rPr>
        <w:t xml:space="preserve"> opracowano dokument quasi strategiczny pn</w:t>
      </w:r>
      <w:r>
        <w:rPr>
          <w:rFonts w:cstheme="minorHAnsi"/>
          <w:lang w:eastAsia="pl-PL"/>
        </w:rPr>
        <w:t>.</w:t>
      </w:r>
      <w:r w:rsidRPr="00A9286C">
        <w:rPr>
          <w:rFonts w:cstheme="minorHAnsi"/>
          <w:lang w:eastAsia="pl-PL"/>
        </w:rPr>
        <w:t xml:space="preserve"> „Strategia działania Inicjatywy Czwórmiasto”</w:t>
      </w:r>
      <w:r>
        <w:rPr>
          <w:rStyle w:val="Odwoanieprzypisudolnego"/>
          <w:rFonts w:cstheme="minorHAnsi"/>
          <w:lang w:eastAsia="pl-PL"/>
        </w:rPr>
        <w:footnoteReference w:id="2"/>
      </w:r>
      <w:r w:rsidRPr="00A9286C">
        <w:rPr>
          <w:rFonts w:cstheme="minorHAnsi"/>
          <w:lang w:eastAsia="pl-PL"/>
        </w:rPr>
        <w:t xml:space="preserve">. Materiał został opracowany </w:t>
      </w:r>
      <w:r>
        <w:rPr>
          <w:rFonts w:cstheme="minorHAnsi"/>
          <w:lang w:eastAsia="pl-PL"/>
        </w:rPr>
        <w:t xml:space="preserve">w grudniu 2022 r. </w:t>
      </w:r>
      <w:r w:rsidR="00225555">
        <w:rPr>
          <w:rFonts w:cstheme="minorHAnsi"/>
          <w:lang w:eastAsia="pl-PL"/>
        </w:rPr>
        <w:t>przez Z</w:t>
      </w:r>
      <w:r w:rsidRPr="00A9286C">
        <w:rPr>
          <w:rFonts w:cstheme="minorHAnsi"/>
          <w:lang w:eastAsia="pl-PL"/>
        </w:rPr>
        <w:t>wiązek Mias</w:t>
      </w:r>
      <w:r>
        <w:rPr>
          <w:rFonts w:cstheme="minorHAnsi"/>
          <w:lang w:eastAsia="pl-PL"/>
        </w:rPr>
        <w:t>t Polskich (ZMP) oraz członków P</w:t>
      </w:r>
      <w:r w:rsidRPr="00A9286C">
        <w:rPr>
          <w:rFonts w:cstheme="minorHAnsi"/>
          <w:lang w:eastAsia="pl-PL"/>
        </w:rPr>
        <w:t>artnerstwa, a także przedstawicieli Tarnobrzeskiej Agencji Rozwoju Regionalnego</w:t>
      </w:r>
      <w:r>
        <w:rPr>
          <w:rFonts w:cstheme="minorHAnsi"/>
          <w:lang w:eastAsia="pl-PL"/>
        </w:rPr>
        <w:t xml:space="preserve">. </w:t>
      </w:r>
    </w:p>
    <w:p w14:paraId="17F5D12D" w14:textId="7CF6F513" w:rsidR="00EF3A5B" w:rsidRDefault="00EF3A5B" w:rsidP="00EF3A5B">
      <w:pPr>
        <w:pStyle w:val="Legenda"/>
        <w:keepNext/>
        <w:spacing w:after="0"/>
        <w:jc w:val="both"/>
      </w:pPr>
      <w:bookmarkStart w:id="14" w:name="_Toc130375085"/>
      <w:r>
        <w:t xml:space="preserve">Grafika </w:t>
      </w:r>
      <w:r w:rsidR="0049525B">
        <w:rPr>
          <w:noProof/>
        </w:rPr>
        <w:fldChar w:fldCharType="begin"/>
      </w:r>
      <w:r w:rsidR="0049525B">
        <w:rPr>
          <w:noProof/>
        </w:rPr>
        <w:instrText xml:space="preserve"> SEQ Grafika \* ARABIC </w:instrText>
      </w:r>
      <w:r w:rsidR="0049525B">
        <w:rPr>
          <w:noProof/>
        </w:rPr>
        <w:fldChar w:fldCharType="separate"/>
      </w:r>
      <w:r w:rsidR="004F50AC">
        <w:rPr>
          <w:noProof/>
        </w:rPr>
        <w:t>3</w:t>
      </w:r>
      <w:r w:rsidR="0049525B">
        <w:rPr>
          <w:noProof/>
        </w:rPr>
        <w:fldChar w:fldCharType="end"/>
      </w:r>
      <w:r>
        <w:t xml:space="preserve"> OSI Miejskie obszary funkcjonalne</w:t>
      </w:r>
      <w:bookmarkEnd w:id="14"/>
    </w:p>
    <w:p w14:paraId="375F0E7D" w14:textId="532048A7" w:rsidR="00EF3A5B" w:rsidRDefault="00EF3A5B" w:rsidP="00EF3A5B">
      <w:pPr>
        <w:spacing w:after="0" w:line="276" w:lineRule="auto"/>
        <w:rPr>
          <w:rFonts w:cstheme="minorHAnsi"/>
          <w:lang w:eastAsia="pl-PL"/>
        </w:rPr>
      </w:pPr>
      <w:r>
        <w:rPr>
          <w:rFonts w:cstheme="minorHAnsi"/>
          <w:noProof/>
          <w:lang w:eastAsia="pl-PL"/>
        </w:rPr>
        <w:drawing>
          <wp:inline distT="0" distB="0" distL="0" distR="0" wp14:anchorId="18901253" wp14:editId="22D600B4">
            <wp:extent cx="5038344" cy="4319016"/>
            <wp:effectExtent l="0" t="0" r="0" b="571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SI_miejskie obszary funkcjonaln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38344" cy="4319016"/>
                    </a:xfrm>
                    <a:prstGeom prst="rect">
                      <a:avLst/>
                    </a:prstGeom>
                  </pic:spPr>
                </pic:pic>
              </a:graphicData>
            </a:graphic>
          </wp:inline>
        </w:drawing>
      </w:r>
    </w:p>
    <w:p w14:paraId="4366B35D" w14:textId="55FBC190" w:rsidR="00EF3A5B" w:rsidRPr="00EF3A5B" w:rsidRDefault="00EF3A5B" w:rsidP="00EF3A5B">
      <w:pPr>
        <w:spacing w:line="259" w:lineRule="auto"/>
        <w:jc w:val="left"/>
        <w:rPr>
          <w:rFonts w:cstheme="minorHAnsi"/>
          <w:bCs/>
          <w:i/>
          <w:color w:val="404040" w:themeColor="text1" w:themeTint="BF"/>
          <w:sz w:val="18"/>
        </w:rPr>
      </w:pPr>
      <w:r w:rsidRPr="002F33C6">
        <w:rPr>
          <w:rFonts w:cstheme="minorHAnsi"/>
          <w:bCs/>
          <w:i/>
          <w:color w:val="404040" w:themeColor="text1" w:themeTint="BF"/>
          <w:sz w:val="18"/>
        </w:rPr>
        <w:t>Źródło: opracowanie własne na podstawie Strategii rozwoju województwa – Podkarpackie 2030</w:t>
      </w:r>
    </w:p>
    <w:p w14:paraId="65AA7742" w14:textId="3C3D3BF9" w:rsidR="008B725A" w:rsidRPr="002F33C6" w:rsidRDefault="008B725A" w:rsidP="00CA7ED1">
      <w:pPr>
        <w:spacing w:before="240" w:after="0"/>
        <w:rPr>
          <w:rFonts w:cstheme="minorHAnsi"/>
          <w:b/>
          <w:lang w:eastAsia="pl-PL"/>
        </w:rPr>
      </w:pPr>
      <w:r w:rsidRPr="00CA7ED1">
        <w:rPr>
          <w:rFonts w:cstheme="minorHAnsi"/>
          <w:b/>
          <w:color w:val="076EB3"/>
          <w:lang w:eastAsia="pl-PL"/>
        </w:rPr>
        <w:t>OSI Obszary wymagające szczególnego wsparcia w kontekście równoważenia rozwoju</w:t>
      </w:r>
    </w:p>
    <w:p w14:paraId="14328C43" w14:textId="0FDB30BF" w:rsidR="008B725A" w:rsidRDefault="008B725A" w:rsidP="00CA7ED1">
      <w:pPr>
        <w:spacing w:line="276" w:lineRule="auto"/>
        <w:rPr>
          <w:rFonts w:cstheme="minorHAnsi"/>
          <w:lang w:eastAsia="pl-PL"/>
        </w:rPr>
      </w:pPr>
      <w:r w:rsidRPr="002F33C6">
        <w:rPr>
          <w:rFonts w:cstheme="minorHAnsi"/>
          <w:lang w:eastAsia="pl-PL"/>
        </w:rPr>
        <w:t>Razem z innymi gminami zlokalizowanymi wzdłuż koryta rzeki San, Stalowa Wola tworzy obszar „Błękitnego Sanu”, który charakteryzuje się wysokimi walor</w:t>
      </w:r>
      <w:r w:rsidR="00833190" w:rsidRPr="002F33C6">
        <w:rPr>
          <w:rFonts w:cstheme="minorHAnsi"/>
          <w:lang w:eastAsia="pl-PL"/>
        </w:rPr>
        <w:t>ami środowiska geograficznego i </w:t>
      </w:r>
      <w:r w:rsidRPr="002F33C6">
        <w:rPr>
          <w:rFonts w:cstheme="minorHAnsi"/>
          <w:lang w:eastAsia="pl-PL"/>
        </w:rPr>
        <w:t>dogodnymi warunkami do prowadzenia działalności gospodarczej. W związku ze specyficznymi uwarunkowaniami przyrodniczymi i kulturowymi, obszar ten skoncentrowany jest na problematyce gospodarki wodno-kanalizacyjnej całej zlewni Sanu oraz wykorzystaniu potencjałów dla pobudzenia rozwoju gospodarczego gmin poprzez rozwój infrastruktury turystycznej.</w:t>
      </w:r>
    </w:p>
    <w:p w14:paraId="27D8305F" w14:textId="2C79455C" w:rsidR="00EF3A5B" w:rsidRDefault="00EF3A5B" w:rsidP="00EF3A5B">
      <w:pPr>
        <w:pStyle w:val="Legenda"/>
        <w:keepNext/>
        <w:jc w:val="both"/>
      </w:pPr>
      <w:bookmarkStart w:id="15" w:name="_Toc130375086"/>
      <w:r>
        <w:t xml:space="preserve">Grafika </w:t>
      </w:r>
      <w:r w:rsidR="0049525B">
        <w:rPr>
          <w:noProof/>
        </w:rPr>
        <w:fldChar w:fldCharType="begin"/>
      </w:r>
      <w:r w:rsidR="0049525B">
        <w:rPr>
          <w:noProof/>
        </w:rPr>
        <w:instrText xml:space="preserve"> SEQ Grafika \* ARABIC </w:instrText>
      </w:r>
      <w:r w:rsidR="0049525B">
        <w:rPr>
          <w:noProof/>
        </w:rPr>
        <w:fldChar w:fldCharType="separate"/>
      </w:r>
      <w:r w:rsidR="004F50AC">
        <w:rPr>
          <w:noProof/>
        </w:rPr>
        <w:t>4</w:t>
      </w:r>
      <w:r w:rsidR="0049525B">
        <w:rPr>
          <w:noProof/>
        </w:rPr>
        <w:fldChar w:fldCharType="end"/>
      </w:r>
      <w:r>
        <w:t xml:space="preserve"> Obszar objęty Programem Strategicznym „Błękitny San”</w:t>
      </w:r>
      <w:bookmarkEnd w:id="15"/>
    </w:p>
    <w:p w14:paraId="2D6CD323" w14:textId="0E3B8ABF" w:rsidR="00EF3A5B" w:rsidRDefault="00EF3A5B" w:rsidP="00EF3A5B">
      <w:pPr>
        <w:spacing w:after="0" w:line="276" w:lineRule="auto"/>
        <w:rPr>
          <w:rFonts w:cstheme="minorHAnsi"/>
          <w:lang w:eastAsia="pl-PL"/>
        </w:rPr>
      </w:pPr>
      <w:r>
        <w:rPr>
          <w:rFonts w:cstheme="minorHAnsi"/>
          <w:noProof/>
          <w:lang w:eastAsia="pl-PL"/>
        </w:rPr>
        <w:drawing>
          <wp:inline distT="0" distB="0" distL="0" distR="0" wp14:anchorId="1D46759D" wp14:editId="42FC4DF2">
            <wp:extent cx="4678680" cy="4319016"/>
            <wp:effectExtent l="0" t="0" r="7620" b="571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SI_obszar objęty Programem Srategicznym _Błękitny San_.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78680" cy="4319016"/>
                    </a:xfrm>
                    <a:prstGeom prst="rect">
                      <a:avLst/>
                    </a:prstGeom>
                  </pic:spPr>
                </pic:pic>
              </a:graphicData>
            </a:graphic>
          </wp:inline>
        </w:drawing>
      </w:r>
    </w:p>
    <w:p w14:paraId="64470BD0" w14:textId="15BD9958" w:rsidR="00EF3A5B" w:rsidRPr="00EF3A5B" w:rsidRDefault="00EF3A5B" w:rsidP="00EF3A5B">
      <w:pPr>
        <w:spacing w:line="259" w:lineRule="auto"/>
        <w:jc w:val="left"/>
        <w:rPr>
          <w:rFonts w:cstheme="minorHAnsi"/>
          <w:bCs/>
          <w:i/>
          <w:color w:val="404040" w:themeColor="text1" w:themeTint="BF"/>
          <w:sz w:val="18"/>
        </w:rPr>
      </w:pPr>
      <w:r w:rsidRPr="002F33C6">
        <w:rPr>
          <w:rFonts w:cstheme="minorHAnsi"/>
          <w:bCs/>
          <w:i/>
          <w:color w:val="404040" w:themeColor="text1" w:themeTint="BF"/>
          <w:sz w:val="18"/>
        </w:rPr>
        <w:t>Źródło: opracowanie własne na podstawie Strategii rozwoju województwa – Podkarpackie 2030</w:t>
      </w:r>
    </w:p>
    <w:p w14:paraId="02F0A611" w14:textId="77777777" w:rsidR="009244EC" w:rsidRPr="002F33C6" w:rsidRDefault="009244EC" w:rsidP="00CA7ED1">
      <w:pPr>
        <w:spacing w:before="240" w:line="276" w:lineRule="auto"/>
        <w:rPr>
          <w:rFonts w:cstheme="minorHAnsi"/>
        </w:rPr>
      </w:pPr>
      <w:r w:rsidRPr="002F33C6">
        <w:rPr>
          <w:rFonts w:cstheme="minorHAnsi"/>
        </w:rPr>
        <w:t xml:space="preserve">Do wymienionych OSI dotyczących Stalowej Woli zostały przypisane przykładowe działania, które szczegółowo zaprezentowano poniżej. </w:t>
      </w:r>
    </w:p>
    <w:p w14:paraId="159FC86C" w14:textId="6089565C" w:rsidR="00260D90" w:rsidRPr="002F33C6" w:rsidRDefault="00260D90" w:rsidP="00CA7ED1">
      <w:pPr>
        <w:pStyle w:val="nad"/>
      </w:pPr>
      <w:bookmarkStart w:id="16" w:name="_Toc130375093"/>
      <w:r w:rsidRPr="002F33C6">
        <w:t xml:space="preserve">Tabela </w:t>
      </w:r>
      <w:r w:rsidR="0049525B">
        <w:rPr>
          <w:noProof/>
        </w:rPr>
        <w:fldChar w:fldCharType="begin"/>
      </w:r>
      <w:r w:rsidR="0049525B">
        <w:rPr>
          <w:noProof/>
        </w:rPr>
        <w:instrText xml:space="preserve"> SEQ Tabela \* ARABIC </w:instrText>
      </w:r>
      <w:r w:rsidR="0049525B">
        <w:rPr>
          <w:noProof/>
        </w:rPr>
        <w:fldChar w:fldCharType="separate"/>
      </w:r>
      <w:r w:rsidR="004F50AC">
        <w:rPr>
          <w:noProof/>
        </w:rPr>
        <w:t>4</w:t>
      </w:r>
      <w:r w:rsidR="0049525B">
        <w:rPr>
          <w:noProof/>
        </w:rPr>
        <w:fldChar w:fldCharType="end"/>
      </w:r>
      <w:r w:rsidRPr="002F33C6">
        <w:t xml:space="preserve"> Zakres działań przewidzianych do realizacji w ramach OSI, w które wpisuje się miasto Stalowa Wola</w:t>
      </w:r>
      <w:bookmarkEnd w:id="16"/>
    </w:p>
    <w:tbl>
      <w:tblPr>
        <w:tblStyle w:val="Tabela-Siatka1"/>
        <w:tblW w:w="0" w:type="auto"/>
        <w:tblLook w:val="04A0" w:firstRow="1" w:lastRow="0" w:firstColumn="1" w:lastColumn="0" w:noHBand="0" w:noVBand="1"/>
      </w:tblPr>
      <w:tblGrid>
        <w:gridCol w:w="988"/>
        <w:gridCol w:w="2268"/>
        <w:gridCol w:w="5786"/>
      </w:tblGrid>
      <w:tr w:rsidR="009244EC" w:rsidRPr="002F33C6" w14:paraId="783E9A40" w14:textId="77777777" w:rsidTr="003A3049">
        <w:trPr>
          <w:trHeight w:val="510"/>
          <w:tblHeader/>
        </w:trPr>
        <w:tc>
          <w:tcPr>
            <w:tcW w:w="325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tcPr>
          <w:p w14:paraId="651F7C57" w14:textId="77777777" w:rsidR="009244EC" w:rsidRPr="002F33C6" w:rsidRDefault="009244EC" w:rsidP="001379B9">
            <w:pPr>
              <w:spacing w:line="240" w:lineRule="auto"/>
              <w:jc w:val="center"/>
              <w:rPr>
                <w:rFonts w:cstheme="minorHAnsi"/>
                <w:color w:val="000000" w:themeColor="text1"/>
              </w:rPr>
            </w:pPr>
            <w:r w:rsidRPr="002F33C6">
              <w:rPr>
                <w:rFonts w:cstheme="minorHAnsi"/>
                <w:color w:val="000000" w:themeColor="text1"/>
                <w:sz w:val="18"/>
                <w:szCs w:val="18"/>
              </w:rPr>
              <w:t>Obszar strategicznej interwencji</w:t>
            </w:r>
          </w:p>
        </w:tc>
        <w:tc>
          <w:tcPr>
            <w:tcW w:w="5786" w:type="dxa"/>
            <w:tcBorders>
              <w:top w:val="single" w:sz="4" w:space="0" w:color="FFFFFF" w:themeColor="background1"/>
              <w:left w:val="single" w:sz="4" w:space="0" w:color="FFFFFF" w:themeColor="background1"/>
              <w:bottom w:val="nil"/>
              <w:right w:val="single" w:sz="4" w:space="0" w:color="FFFFFF" w:themeColor="background1"/>
            </w:tcBorders>
            <w:shd w:val="clear" w:color="auto" w:fill="D9D9D9" w:themeFill="background1" w:themeFillShade="D9"/>
            <w:vAlign w:val="center"/>
          </w:tcPr>
          <w:p w14:paraId="03F20F38" w14:textId="77777777" w:rsidR="009244EC" w:rsidRPr="002F33C6" w:rsidRDefault="009244EC" w:rsidP="001379B9">
            <w:pPr>
              <w:spacing w:line="240" w:lineRule="auto"/>
              <w:jc w:val="center"/>
              <w:rPr>
                <w:rFonts w:cstheme="minorHAnsi"/>
                <w:color w:val="000000" w:themeColor="text1"/>
              </w:rPr>
            </w:pPr>
            <w:r w:rsidRPr="002F33C6">
              <w:rPr>
                <w:rFonts w:cstheme="minorHAnsi"/>
                <w:color w:val="000000" w:themeColor="text1"/>
                <w:sz w:val="18"/>
                <w:szCs w:val="18"/>
              </w:rPr>
              <w:t>Zakres działań</w:t>
            </w:r>
          </w:p>
        </w:tc>
      </w:tr>
      <w:tr w:rsidR="009244EC" w:rsidRPr="002F33C6" w14:paraId="6C32FE4D" w14:textId="77777777" w:rsidTr="003A3049">
        <w:trPr>
          <w:trHeight w:val="1702"/>
        </w:trPr>
        <w:tc>
          <w:tcPr>
            <w:tcW w:w="988"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extDirection w:val="btLr"/>
            <w:vAlign w:val="center"/>
          </w:tcPr>
          <w:p w14:paraId="14B09153" w14:textId="67A4B197" w:rsidR="009244EC" w:rsidRPr="002F33C6" w:rsidRDefault="009244EC" w:rsidP="001379B9">
            <w:pPr>
              <w:spacing w:line="240" w:lineRule="auto"/>
              <w:ind w:left="113" w:right="113"/>
              <w:jc w:val="center"/>
              <w:rPr>
                <w:rFonts w:cstheme="minorHAnsi"/>
                <w:color w:val="000000" w:themeColor="text1"/>
                <w:sz w:val="18"/>
                <w:szCs w:val="18"/>
              </w:rPr>
            </w:pPr>
            <w:r w:rsidRPr="002F33C6">
              <w:rPr>
                <w:rFonts w:cstheme="minorHAnsi"/>
                <w:color w:val="000000" w:themeColor="text1"/>
                <w:sz w:val="18"/>
                <w:szCs w:val="18"/>
              </w:rPr>
              <w:t>Wykorzystanie policentrycznego miejskiego układu osadniczego</w:t>
            </w:r>
          </w:p>
        </w:tc>
        <w:tc>
          <w:tcPr>
            <w:tcW w:w="2268" w:type="dxa"/>
            <w:tcBorders>
              <w:top w:val="single" w:sz="4" w:space="0" w:color="FFFFFF" w:themeColor="background1"/>
              <w:left w:val="single" w:sz="4" w:space="0" w:color="FFFFFF" w:themeColor="background1"/>
              <w:bottom w:val="single" w:sz="4" w:space="0" w:color="808080" w:themeColor="background1" w:themeShade="80"/>
              <w:right w:val="single" w:sz="4" w:space="0" w:color="808080" w:themeColor="background1" w:themeShade="80"/>
            </w:tcBorders>
            <w:vAlign w:val="center"/>
          </w:tcPr>
          <w:p w14:paraId="54C3CB3B" w14:textId="68B50E00" w:rsidR="009244EC" w:rsidRPr="002F33C6" w:rsidRDefault="009244EC" w:rsidP="009244EC">
            <w:pPr>
              <w:spacing w:line="240" w:lineRule="auto"/>
              <w:jc w:val="center"/>
              <w:rPr>
                <w:rFonts w:cstheme="minorHAnsi"/>
                <w:color w:val="000000" w:themeColor="text1"/>
                <w:sz w:val="18"/>
                <w:szCs w:val="18"/>
              </w:rPr>
            </w:pPr>
            <w:r w:rsidRPr="002F33C6">
              <w:rPr>
                <w:rFonts w:cstheme="minorHAnsi"/>
                <w:color w:val="000000" w:themeColor="text1"/>
                <w:sz w:val="18"/>
                <w:szCs w:val="18"/>
              </w:rPr>
              <w:t>Wzmocnienie roli biegunów wzrostu w świadczeniu usług publicznych oraz usług wyższego</w:t>
            </w:r>
          </w:p>
          <w:p w14:paraId="3DEB7028" w14:textId="6D1F3B8C" w:rsidR="009244EC" w:rsidRPr="002F33C6" w:rsidRDefault="009244EC" w:rsidP="00CA7ED1">
            <w:pPr>
              <w:spacing w:line="240" w:lineRule="auto"/>
              <w:jc w:val="center"/>
              <w:rPr>
                <w:rFonts w:cstheme="minorHAnsi"/>
                <w:color w:val="000000" w:themeColor="text1"/>
                <w:sz w:val="18"/>
                <w:szCs w:val="18"/>
              </w:rPr>
            </w:pPr>
            <w:r w:rsidRPr="002F33C6">
              <w:rPr>
                <w:rFonts w:cstheme="minorHAnsi"/>
                <w:color w:val="000000" w:themeColor="text1"/>
                <w:sz w:val="18"/>
                <w:szCs w:val="18"/>
              </w:rPr>
              <w:t>rzędu, a w szczególności wzmacnianie potencjałów wyr</w:t>
            </w:r>
            <w:r w:rsidR="00CA7ED1">
              <w:rPr>
                <w:rFonts w:cstheme="minorHAnsi"/>
                <w:color w:val="000000" w:themeColor="text1"/>
                <w:sz w:val="18"/>
                <w:szCs w:val="18"/>
              </w:rPr>
              <w:t>óżniających je w skali krajowej</w:t>
            </w:r>
          </w:p>
        </w:tc>
        <w:tc>
          <w:tcPr>
            <w:tcW w:w="5786" w:type="dxa"/>
            <w:tcBorders>
              <w:top w:val="nil"/>
              <w:left w:val="single" w:sz="4" w:space="0" w:color="808080" w:themeColor="background1" w:themeShade="80"/>
              <w:bottom w:val="single" w:sz="4" w:space="0" w:color="808080" w:themeColor="background1" w:themeShade="80"/>
              <w:right w:val="nil"/>
            </w:tcBorders>
            <w:vAlign w:val="center"/>
          </w:tcPr>
          <w:p w14:paraId="0C3A8839" w14:textId="77777777" w:rsidR="009244EC" w:rsidRPr="002F33C6" w:rsidRDefault="009244EC"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 xml:space="preserve">umocnienie pozycji biegunów wzrostu w oparciu o ich potencjał w celu podniesienia ich pozycji w hierarchii ośrodków rozwoju na poziomie regionu i kraju; </w:t>
            </w:r>
          </w:p>
          <w:p w14:paraId="3C88B671" w14:textId="7B74F302" w:rsidR="009244EC" w:rsidRPr="002F33C6" w:rsidRDefault="009244EC"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podejmowanie działań przeciwdziałających pogarszaniu się sytuacji społeczno-ekonomicznej w sytuacji ewentualnego zastoju gospodarczego wynikającego z uwarunkowań kryzysowych, w tym</w:t>
            </w:r>
            <w:r w:rsidR="00833190" w:rsidRPr="002F33C6">
              <w:rPr>
                <w:rFonts w:cstheme="minorHAnsi"/>
                <w:color w:val="000000" w:themeColor="text1"/>
                <w:sz w:val="18"/>
                <w:szCs w:val="18"/>
              </w:rPr>
              <w:t xml:space="preserve"> epidemii COVID-19 w </w:t>
            </w:r>
            <w:r w:rsidRPr="002F33C6">
              <w:rPr>
                <w:rFonts w:cstheme="minorHAnsi"/>
                <w:color w:val="000000" w:themeColor="text1"/>
                <w:sz w:val="18"/>
                <w:szCs w:val="18"/>
              </w:rPr>
              <w:t>2020 r.;</w:t>
            </w:r>
          </w:p>
          <w:p w14:paraId="63CBEEAE" w14:textId="77777777" w:rsidR="009244EC" w:rsidRPr="002F33C6" w:rsidRDefault="009244EC"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wzmocnienie rdzeni biegunów wzrostu w zakresie realizowanych funkcji miastotwórczych;</w:t>
            </w:r>
          </w:p>
          <w:p w14:paraId="21907D0D" w14:textId="77777777" w:rsidR="009244EC" w:rsidRPr="002F33C6" w:rsidRDefault="009244EC"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zachowanie policentrycznej struktury osadniczej umożliwiającej rozpowszechnianie efektów działań rozwojowych na obszar całego województwa;</w:t>
            </w:r>
          </w:p>
          <w:p w14:paraId="3F1A2E85" w14:textId="77777777" w:rsidR="009244EC" w:rsidRPr="002F33C6" w:rsidRDefault="009244EC"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wsparcie biegunów wzrostu w zakresie wykorzystania potencjałów endogenicznych;</w:t>
            </w:r>
          </w:p>
          <w:p w14:paraId="6A777324" w14:textId="77777777" w:rsidR="009244EC" w:rsidRPr="002F33C6" w:rsidRDefault="009244EC"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kreowanie nowych regionalnych biegunów wzrostu;</w:t>
            </w:r>
          </w:p>
          <w:p w14:paraId="03890938" w14:textId="77777777" w:rsidR="009244EC" w:rsidRPr="002F33C6" w:rsidRDefault="009244EC"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tworzenie układów multipolarnych uwzględniających rozprzestrzenianie się procesów rozwojowych ponad granicami administracyjnymi;</w:t>
            </w:r>
          </w:p>
          <w:p w14:paraId="3B33545A" w14:textId="6F2CCF9B" w:rsidR="009244EC" w:rsidRPr="002F33C6" w:rsidRDefault="009244EC"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rozwój kapitału ludzkiego poprzez poprawę jakości edukacji oraz zróżnicowanie oferty edukacyjnej i popularyzującej nauk</w:t>
            </w:r>
            <w:r w:rsidR="00833190" w:rsidRPr="002F33C6">
              <w:rPr>
                <w:rFonts w:cstheme="minorHAnsi"/>
                <w:color w:val="000000" w:themeColor="text1"/>
                <w:sz w:val="18"/>
                <w:szCs w:val="18"/>
              </w:rPr>
              <w:t>ę z </w:t>
            </w:r>
            <w:r w:rsidRPr="002F33C6">
              <w:rPr>
                <w:rFonts w:cstheme="minorHAnsi"/>
                <w:color w:val="000000" w:themeColor="text1"/>
                <w:sz w:val="18"/>
                <w:szCs w:val="18"/>
              </w:rPr>
              <w:t>wykorzystaniem innowacji;</w:t>
            </w:r>
          </w:p>
          <w:p w14:paraId="3B37E493" w14:textId="77777777" w:rsidR="009244EC" w:rsidRPr="002F33C6" w:rsidRDefault="009244EC"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rozwój usług publicznych i podniesienie ich jakości, m.in. w zakresie ochrony zdrowia i bezpieczeństwa publicznego;</w:t>
            </w:r>
          </w:p>
          <w:p w14:paraId="6A48BA1C" w14:textId="77777777" w:rsidR="009244EC" w:rsidRPr="002F33C6" w:rsidRDefault="009244EC"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poprawa ładu przestrzennego obszaru poprzez integrację planowania przestrzennego;</w:t>
            </w:r>
          </w:p>
          <w:p w14:paraId="0318B4CB" w14:textId="77777777" w:rsidR="009244EC" w:rsidRPr="002F33C6" w:rsidRDefault="009244EC"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poszerzenie oferty kulturalnej i zwiększenie udziału mieszkańców w życiu kulturalnym regionu;</w:t>
            </w:r>
          </w:p>
          <w:p w14:paraId="65DC8372" w14:textId="77777777" w:rsidR="009244EC" w:rsidRPr="002F33C6" w:rsidRDefault="009244EC"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wykorzystanie potencjału turystycznego ośrodków poprzez kreowanie różnorodnych produktów turystycznych;</w:t>
            </w:r>
          </w:p>
          <w:p w14:paraId="57AB92FE" w14:textId="016A815A" w:rsidR="009244EC" w:rsidRPr="002F33C6" w:rsidRDefault="009244EC"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wsparcie uczelni oraz szkół poprzez włączanie ich w lokalne i regionalne programy promocji, a także uwz</w:t>
            </w:r>
            <w:r w:rsidR="00833190" w:rsidRPr="002F33C6">
              <w:rPr>
                <w:rFonts w:cstheme="minorHAnsi"/>
                <w:color w:val="000000" w:themeColor="text1"/>
                <w:sz w:val="18"/>
                <w:szCs w:val="18"/>
              </w:rPr>
              <w:t>ględnienie ich funkcjonowania w </w:t>
            </w:r>
            <w:r w:rsidRPr="002F33C6">
              <w:rPr>
                <w:rFonts w:cstheme="minorHAnsi"/>
                <w:color w:val="000000" w:themeColor="text1"/>
                <w:sz w:val="18"/>
                <w:szCs w:val="18"/>
              </w:rPr>
              <w:t>ofertach inwestycyjnych.</w:t>
            </w:r>
          </w:p>
        </w:tc>
      </w:tr>
      <w:tr w:rsidR="009244EC" w:rsidRPr="002F33C6" w14:paraId="3315AD5C" w14:textId="77777777" w:rsidTr="003A3049">
        <w:trPr>
          <w:trHeight w:val="2274"/>
        </w:trPr>
        <w:tc>
          <w:tcPr>
            <w:tcW w:w="98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extDirection w:val="btLr"/>
            <w:vAlign w:val="center"/>
          </w:tcPr>
          <w:p w14:paraId="7B52BC9E" w14:textId="77777777" w:rsidR="009244EC" w:rsidRPr="002F33C6" w:rsidRDefault="009244EC" w:rsidP="001379B9">
            <w:pPr>
              <w:spacing w:line="240" w:lineRule="auto"/>
              <w:ind w:left="113" w:right="113"/>
              <w:jc w:val="center"/>
              <w:rPr>
                <w:rFonts w:cstheme="minorHAnsi"/>
                <w:color w:val="000000" w:themeColor="text1"/>
                <w:sz w:val="18"/>
                <w:szCs w:val="18"/>
              </w:rPr>
            </w:pPr>
          </w:p>
        </w:tc>
        <w:tc>
          <w:tcPr>
            <w:tcW w:w="2268"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vAlign w:val="center"/>
          </w:tcPr>
          <w:p w14:paraId="301AE1ED" w14:textId="04E6F4DD" w:rsidR="009244EC" w:rsidRPr="002F33C6" w:rsidRDefault="009244EC" w:rsidP="009244EC">
            <w:pPr>
              <w:spacing w:line="240" w:lineRule="auto"/>
              <w:jc w:val="center"/>
              <w:rPr>
                <w:rFonts w:cstheme="minorHAnsi"/>
                <w:color w:val="000000" w:themeColor="text1"/>
                <w:sz w:val="18"/>
              </w:rPr>
            </w:pPr>
            <w:r w:rsidRPr="002F33C6">
              <w:rPr>
                <w:rFonts w:cstheme="minorHAnsi"/>
                <w:color w:val="000000" w:themeColor="text1"/>
                <w:sz w:val="18"/>
              </w:rPr>
              <w:t>Rozwój potencjału gospodarczego miast, ze szczególnym uwzględnieniem biegunów wzrostu</w:t>
            </w:r>
          </w:p>
          <w:p w14:paraId="125A0390" w14:textId="77777777" w:rsidR="009244EC" w:rsidRPr="002F33C6" w:rsidRDefault="009244EC" w:rsidP="009244EC">
            <w:pPr>
              <w:spacing w:line="240" w:lineRule="auto"/>
              <w:jc w:val="center"/>
              <w:rPr>
                <w:rFonts w:cstheme="minorHAnsi"/>
                <w:color w:val="000000" w:themeColor="text1"/>
              </w:rPr>
            </w:pPr>
            <w:r w:rsidRPr="002F33C6">
              <w:rPr>
                <w:rFonts w:cstheme="minorHAnsi"/>
                <w:color w:val="000000" w:themeColor="text1"/>
                <w:sz w:val="18"/>
              </w:rPr>
              <w:t>wraz z rozprzestrzenianiem trendów rozwojowych na otaczające je obszary funkcjonalne oraz wiejskie</w:t>
            </w:r>
          </w:p>
        </w:tc>
        <w:tc>
          <w:tcPr>
            <w:tcW w:w="578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2476336" w14:textId="77777777" w:rsidR="008236B5" w:rsidRPr="002F33C6" w:rsidRDefault="008236B5"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wzmacnianie sieci ciążeń grawitacyjnych miast regionu stanowiących szansę do stworzenia sieci stymulowania przepływu procesów rozwojowych;</w:t>
            </w:r>
          </w:p>
          <w:p w14:paraId="27B5D56D" w14:textId="77777777" w:rsidR="008236B5" w:rsidRPr="002F33C6" w:rsidRDefault="008236B5"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rozwój obszarów dla potencjalnych inwestorów pod kątem możliwości rozwoju stref działalności gospodarczej;</w:t>
            </w:r>
          </w:p>
          <w:p w14:paraId="05C98307" w14:textId="6FB53FAF" w:rsidR="008236B5" w:rsidRPr="002F33C6" w:rsidRDefault="008236B5"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wspieranie rozwoju strefy działalności gospodarczej w kierunku powstawania i efektywnego funkcj</w:t>
            </w:r>
            <w:r w:rsidR="00833190" w:rsidRPr="002F33C6">
              <w:rPr>
                <w:rFonts w:cstheme="minorHAnsi"/>
                <w:color w:val="000000" w:themeColor="text1"/>
                <w:sz w:val="18"/>
                <w:szCs w:val="18"/>
              </w:rPr>
              <w:t>onowania przedsiębiorstw wraz z </w:t>
            </w:r>
            <w:r w:rsidRPr="002F33C6">
              <w:rPr>
                <w:rFonts w:cstheme="minorHAnsi"/>
                <w:color w:val="000000" w:themeColor="text1"/>
                <w:sz w:val="18"/>
                <w:szCs w:val="18"/>
              </w:rPr>
              <w:t>oddziaływaniem na obszary wiejskie;</w:t>
            </w:r>
          </w:p>
          <w:p w14:paraId="1EB46183" w14:textId="77777777" w:rsidR="008236B5" w:rsidRPr="002F33C6" w:rsidRDefault="008236B5"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kreowanie nowych miejsc pracy oraz zwiększenie wartości PKB poprzez rozwój sektora usług i przedsiębiorstw;</w:t>
            </w:r>
          </w:p>
          <w:p w14:paraId="090D9A63" w14:textId="77777777" w:rsidR="008236B5" w:rsidRPr="002F33C6" w:rsidRDefault="008236B5"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dywersyfikacja gospodarki biegunów wzrostu i ich obszarów funkcjonalnych celem wzmocnienia funkcji gospodarczej, ze szczególnym uwzględnieniem możliwego okresu regresu gospodarczego w wymiarze ponadregionalnym;</w:t>
            </w:r>
          </w:p>
          <w:p w14:paraId="69E8797D" w14:textId="77777777" w:rsidR="001B3A83" w:rsidRPr="002F33C6" w:rsidRDefault="008236B5"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zniwelowanie istniejących barier transgranicznych i zacieśnienie współpracy gospodarczej z przedsiębio</w:t>
            </w:r>
            <w:r w:rsidR="001B3A83" w:rsidRPr="002F33C6">
              <w:rPr>
                <w:rFonts w:cstheme="minorHAnsi"/>
                <w:color w:val="000000" w:themeColor="text1"/>
                <w:sz w:val="18"/>
                <w:szCs w:val="18"/>
              </w:rPr>
              <w:t>rstwami z Ukrainy i Słowacji;</w:t>
            </w:r>
          </w:p>
          <w:p w14:paraId="1689B317" w14:textId="77777777" w:rsidR="001B3A83" w:rsidRPr="002F33C6" w:rsidRDefault="008236B5"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 xml:space="preserve">wprowadzenie w ośrodkach miejskich rozwiązań wpisujących się w ideę </w:t>
            </w:r>
            <w:r w:rsidR="001B3A83" w:rsidRPr="002F33C6">
              <w:rPr>
                <w:rFonts w:cstheme="minorHAnsi"/>
                <w:color w:val="000000" w:themeColor="text1"/>
                <w:sz w:val="18"/>
                <w:szCs w:val="18"/>
              </w:rPr>
              <w:t>Smart City;</w:t>
            </w:r>
          </w:p>
          <w:p w14:paraId="3BA82471" w14:textId="77777777" w:rsidR="001B3A83" w:rsidRPr="002F33C6" w:rsidRDefault="008236B5"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kształtowanie miejskich terenów zieleni w nawiązan</w:t>
            </w:r>
            <w:r w:rsidR="001B3A83" w:rsidRPr="002F33C6">
              <w:rPr>
                <w:rFonts w:cstheme="minorHAnsi"/>
                <w:color w:val="000000" w:themeColor="text1"/>
                <w:sz w:val="18"/>
                <w:szCs w:val="18"/>
              </w:rPr>
              <w:t>iu do idei: „zielone miasta”;</w:t>
            </w:r>
          </w:p>
          <w:p w14:paraId="3C8AC789" w14:textId="77777777" w:rsidR="009244EC" w:rsidRPr="002F33C6" w:rsidRDefault="008236B5"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wsparcie rozwoju biegunów wzrostu z wykorzystaniem ich potencjału turystycznego i rekreacyjnego.</w:t>
            </w:r>
          </w:p>
        </w:tc>
      </w:tr>
      <w:tr w:rsidR="009244EC" w:rsidRPr="002F33C6" w14:paraId="071B10F9" w14:textId="77777777" w:rsidTr="003A3049">
        <w:trPr>
          <w:trHeight w:val="852"/>
        </w:trPr>
        <w:tc>
          <w:tcPr>
            <w:tcW w:w="98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extDirection w:val="btLr"/>
            <w:vAlign w:val="center"/>
          </w:tcPr>
          <w:p w14:paraId="61A86D0C" w14:textId="77777777" w:rsidR="009244EC" w:rsidRPr="002F33C6" w:rsidRDefault="009244EC" w:rsidP="001379B9">
            <w:pPr>
              <w:spacing w:line="240" w:lineRule="auto"/>
              <w:ind w:left="113" w:right="113"/>
              <w:jc w:val="center"/>
              <w:rPr>
                <w:rFonts w:cstheme="minorHAnsi"/>
                <w:color w:val="000000" w:themeColor="text1"/>
                <w:sz w:val="18"/>
                <w:szCs w:val="18"/>
              </w:rPr>
            </w:pPr>
          </w:p>
        </w:tc>
        <w:tc>
          <w:tcPr>
            <w:tcW w:w="2268"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vAlign w:val="center"/>
          </w:tcPr>
          <w:p w14:paraId="156C6245" w14:textId="2B4C741D" w:rsidR="009244EC" w:rsidRPr="002F33C6" w:rsidRDefault="009244EC" w:rsidP="009244EC">
            <w:pPr>
              <w:spacing w:line="240" w:lineRule="auto"/>
              <w:jc w:val="center"/>
              <w:rPr>
                <w:rFonts w:cstheme="minorHAnsi"/>
                <w:color w:val="000000" w:themeColor="text1"/>
                <w:sz w:val="18"/>
              </w:rPr>
            </w:pPr>
            <w:r w:rsidRPr="002F33C6">
              <w:rPr>
                <w:rFonts w:cstheme="minorHAnsi"/>
                <w:color w:val="000000" w:themeColor="text1"/>
                <w:sz w:val="18"/>
              </w:rPr>
              <w:t>Rozwój powiązań komunikacyjnych wewnątrz obszarów funkcjonalnych biegunów wzrostu</w:t>
            </w:r>
          </w:p>
        </w:tc>
        <w:tc>
          <w:tcPr>
            <w:tcW w:w="578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A029CAC" w14:textId="77777777" w:rsidR="001B3A83" w:rsidRPr="002F33C6" w:rsidRDefault="001B3A83"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zwiększenie spójności terytorialnej obszarów funkcjonalnych budowę, rozbudowę oraz modernizację infrastruktury kolejowej;</w:t>
            </w:r>
          </w:p>
          <w:p w14:paraId="514167BF" w14:textId="0FAFBB33" w:rsidR="001B3A83" w:rsidRPr="002F33C6" w:rsidRDefault="001B3A83"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podniesienie bezpieczeństwa komunikacyjnego poprzez budowę obwodnic i odciążenie centrów mia</w:t>
            </w:r>
            <w:r w:rsidR="00833190" w:rsidRPr="002F33C6">
              <w:rPr>
                <w:rFonts w:cstheme="minorHAnsi"/>
                <w:color w:val="000000" w:themeColor="text1"/>
                <w:sz w:val="18"/>
                <w:szCs w:val="18"/>
              </w:rPr>
              <w:t>st od przeciążeń wynikających z </w:t>
            </w:r>
            <w:r w:rsidRPr="002F33C6">
              <w:rPr>
                <w:rFonts w:cstheme="minorHAnsi"/>
                <w:color w:val="000000" w:themeColor="text1"/>
                <w:sz w:val="18"/>
                <w:szCs w:val="18"/>
              </w:rPr>
              <w:t>transportu indywidualnego i komunikacji publicznej;</w:t>
            </w:r>
          </w:p>
          <w:p w14:paraId="5535EE91" w14:textId="77777777" w:rsidR="001B3A83" w:rsidRPr="002F33C6" w:rsidRDefault="001B3A83"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modernizacja i rozwój infrastruktury dróg lokalnych w celu zwiększenia spójności obszarów funkcjonalnych miast;</w:t>
            </w:r>
          </w:p>
          <w:p w14:paraId="110E04E6" w14:textId="77777777" w:rsidR="001B3A83" w:rsidRPr="002F33C6" w:rsidRDefault="001B3A83"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rozwój transportu publicznego, w tym poprzez modernizację i rozwój infrastruktury w celu efektywniejszego przemieszczania się wewnątrz obszarów funkcjonalnych oraz między nimi;</w:t>
            </w:r>
          </w:p>
          <w:p w14:paraId="61DEA553" w14:textId="77777777" w:rsidR="001B3A83" w:rsidRPr="002F33C6" w:rsidRDefault="001B3A83"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wspieranie systemu zrównoważonego transportu wraz węzłami intermodalnymi typu P&amp;R, B&amp;R;</w:t>
            </w:r>
          </w:p>
          <w:p w14:paraId="35793CB7" w14:textId="77777777" w:rsidR="009244EC" w:rsidRPr="002F33C6" w:rsidRDefault="001B3A83"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rozwój zintegrowanej sieci ścieżek rowerowych, tras rowerowych, jako alternatywy dla przemieszczania się na krótkich odcinkach oraz służących rekreacji.</w:t>
            </w:r>
          </w:p>
        </w:tc>
      </w:tr>
      <w:tr w:rsidR="009244EC" w:rsidRPr="002F33C6" w14:paraId="55F339EE" w14:textId="77777777" w:rsidTr="003A3049">
        <w:trPr>
          <w:trHeight w:val="2274"/>
        </w:trPr>
        <w:tc>
          <w:tcPr>
            <w:tcW w:w="98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extDirection w:val="btLr"/>
            <w:vAlign w:val="center"/>
          </w:tcPr>
          <w:p w14:paraId="3466E7CA" w14:textId="77777777" w:rsidR="009244EC" w:rsidRPr="002F33C6" w:rsidRDefault="009244EC" w:rsidP="001379B9">
            <w:pPr>
              <w:spacing w:line="240" w:lineRule="auto"/>
              <w:ind w:left="113" w:right="113"/>
              <w:jc w:val="center"/>
              <w:rPr>
                <w:rFonts w:cstheme="minorHAnsi"/>
                <w:color w:val="000000" w:themeColor="text1"/>
                <w:sz w:val="18"/>
                <w:szCs w:val="18"/>
              </w:rPr>
            </w:pPr>
          </w:p>
        </w:tc>
        <w:tc>
          <w:tcPr>
            <w:tcW w:w="2268"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vAlign w:val="center"/>
          </w:tcPr>
          <w:p w14:paraId="6AD70739" w14:textId="793DE062" w:rsidR="009244EC" w:rsidRPr="002F33C6" w:rsidRDefault="009244EC" w:rsidP="003A5975">
            <w:pPr>
              <w:spacing w:line="240" w:lineRule="auto"/>
              <w:jc w:val="center"/>
              <w:rPr>
                <w:rFonts w:cstheme="minorHAnsi"/>
                <w:color w:val="000000" w:themeColor="text1"/>
                <w:sz w:val="18"/>
              </w:rPr>
            </w:pPr>
            <w:r w:rsidRPr="002F33C6">
              <w:rPr>
                <w:rFonts w:cstheme="minorHAnsi"/>
                <w:color w:val="000000" w:themeColor="text1"/>
                <w:sz w:val="18"/>
              </w:rPr>
              <w:t>Rozwój miast powiatowych i miast mniejszych</w:t>
            </w:r>
          </w:p>
        </w:tc>
        <w:tc>
          <w:tcPr>
            <w:tcW w:w="578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DBE1D26" w14:textId="77777777"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poprawa i rozwój warunków prowadzących do dynamizacji przedsiębiorczości w oparciu o potencjalne specjalizacje gospodarcze ośrodka miejskiego;</w:t>
            </w:r>
          </w:p>
          <w:p w14:paraId="01712E59" w14:textId="77777777"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wzmacnianie powiązań funkcjonalnych w celu przywrócenia roli ośrodka w układzie osadniczym;</w:t>
            </w:r>
          </w:p>
          <w:p w14:paraId="6E0BC367" w14:textId="77777777"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zwiększenie aktywności zawodowej mieszkańców poprzez rozwój kompetencji zawodowych;</w:t>
            </w:r>
          </w:p>
          <w:p w14:paraId="545433AA" w14:textId="77777777"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modernizacja przestrzeni miejskiej umożliwiającej wykorzystanie potencjałów i zasobów miast, w tym turystycznych i wypoczynkowo-rekreacyjnych;</w:t>
            </w:r>
          </w:p>
          <w:p w14:paraId="3D4EDFB1" w14:textId="77777777"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poprawa jakości życia mieszkańców poprzez wzrost dostępu do usług publicznych;</w:t>
            </w:r>
          </w:p>
          <w:p w14:paraId="15E86876" w14:textId="77777777"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rozwój kapitału społecznego i wzmocnienie tożsamości regionalnej poprzez zaangażowanie mieszkańców w procesy rozwojowe;</w:t>
            </w:r>
          </w:p>
          <w:p w14:paraId="0FFC4492" w14:textId="77777777"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poprawa jakości zarządzania poprzez współpracę z innymi samorządami terytorialnymi;</w:t>
            </w:r>
          </w:p>
          <w:p w14:paraId="5BDF5660" w14:textId="77777777"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podejmowanie działań w zakresie ochrony przyrody i poprawy stanu środowiska;</w:t>
            </w:r>
          </w:p>
          <w:p w14:paraId="220189B4" w14:textId="77777777"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poprawa jakości powietrza poprzez ograniczenie niskiej emisji oraz związanego z nim zjawiska smogu;</w:t>
            </w:r>
          </w:p>
          <w:p w14:paraId="300C764A" w14:textId="77777777"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kreowanie instrumentów przyciągających do osiedlania się w miastach, w szczególności osób młodych i wykształconych;</w:t>
            </w:r>
          </w:p>
          <w:p w14:paraId="6922BBB0" w14:textId="77777777"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wykorzystanie możliwości programowych i finansowych UE w obszarze polityki miejskiej;</w:t>
            </w:r>
          </w:p>
          <w:p w14:paraId="748741BA" w14:textId="77777777"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dostosowanie sieci usług i zagospodarowania przestrzennego do zmian demograficznych;</w:t>
            </w:r>
          </w:p>
          <w:p w14:paraId="03F160E7" w14:textId="77777777"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niwelowanie barier transportowych poprzez rozwój systemów transportu zbiorowego pomiędzy ośrodkami miejskimi a sąsiednimi obszarami wiejskimi oraz innymi ważnymi ośrodkami miejskimi;</w:t>
            </w:r>
          </w:p>
          <w:p w14:paraId="6EF8B2E0" w14:textId="72BADC42" w:rsidR="00A35FA7" w:rsidRPr="002F33C6" w:rsidRDefault="00A35FA7" w:rsidP="00DF0538">
            <w:pPr>
              <w:pStyle w:val="Akapitzlist"/>
              <w:numPr>
                <w:ilvl w:val="0"/>
                <w:numId w:val="6"/>
              </w:numPr>
              <w:spacing w:line="240" w:lineRule="auto"/>
              <w:jc w:val="left"/>
              <w:rPr>
                <w:rFonts w:cstheme="minorHAnsi"/>
                <w:color w:val="000000" w:themeColor="text1"/>
                <w:sz w:val="18"/>
                <w:szCs w:val="18"/>
              </w:rPr>
            </w:pPr>
            <w:r w:rsidRPr="002F33C6">
              <w:rPr>
                <w:rFonts w:cstheme="minorHAnsi"/>
                <w:color w:val="000000" w:themeColor="text1"/>
                <w:sz w:val="18"/>
                <w:szCs w:val="18"/>
              </w:rPr>
              <w:t>rozwój zintegrowanej sieci ścieżek rowerowych, tras rowerowych, jako alternatywy dla przemieszczania się.</w:t>
            </w:r>
          </w:p>
        </w:tc>
      </w:tr>
      <w:tr w:rsidR="00A35FA7" w:rsidRPr="002F33C6" w14:paraId="32F2DB8D" w14:textId="77777777" w:rsidTr="003A3049">
        <w:trPr>
          <w:trHeight w:val="2364"/>
        </w:trPr>
        <w:tc>
          <w:tcPr>
            <w:tcW w:w="9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extDirection w:val="btLr"/>
            <w:vAlign w:val="center"/>
          </w:tcPr>
          <w:p w14:paraId="6F02315B" w14:textId="288DEC08" w:rsidR="009244EC" w:rsidRPr="002F33C6" w:rsidRDefault="009244EC" w:rsidP="009244EC">
            <w:pPr>
              <w:spacing w:line="240" w:lineRule="auto"/>
              <w:ind w:left="113" w:right="113"/>
              <w:jc w:val="center"/>
              <w:rPr>
                <w:rFonts w:cstheme="minorHAnsi"/>
                <w:color w:val="000000" w:themeColor="text1"/>
                <w:sz w:val="18"/>
                <w:szCs w:val="18"/>
              </w:rPr>
            </w:pPr>
            <w:r w:rsidRPr="002F33C6">
              <w:rPr>
                <w:rFonts w:cstheme="minorHAnsi"/>
                <w:color w:val="000000" w:themeColor="text1"/>
                <w:sz w:val="18"/>
                <w:szCs w:val="18"/>
              </w:rPr>
              <w:t>Obszary wymagające szczególnego wsparcia w kontekście równoważenia rozwoju</w:t>
            </w:r>
          </w:p>
        </w:tc>
        <w:tc>
          <w:tcPr>
            <w:tcW w:w="2268" w:type="dxa"/>
            <w:tcBorders>
              <w:top w:val="single" w:sz="4" w:space="0" w:color="808080" w:themeColor="background1" w:themeShade="80"/>
              <w:left w:val="single" w:sz="4" w:space="0" w:color="FFFFFF" w:themeColor="background1"/>
              <w:bottom w:val="single" w:sz="4" w:space="0" w:color="808080" w:themeColor="background1" w:themeShade="80"/>
              <w:right w:val="single" w:sz="4" w:space="0" w:color="808080" w:themeColor="background1" w:themeShade="80"/>
            </w:tcBorders>
            <w:vAlign w:val="center"/>
          </w:tcPr>
          <w:p w14:paraId="422C5E5A" w14:textId="77777777" w:rsidR="009244EC" w:rsidRPr="002F33C6" w:rsidRDefault="009244EC" w:rsidP="001379B9">
            <w:pPr>
              <w:spacing w:line="240" w:lineRule="auto"/>
              <w:jc w:val="center"/>
              <w:rPr>
                <w:rFonts w:cstheme="minorHAnsi"/>
                <w:color w:val="000000" w:themeColor="text1"/>
                <w:sz w:val="18"/>
                <w:szCs w:val="18"/>
              </w:rPr>
            </w:pPr>
          </w:p>
          <w:p w14:paraId="7C02A064" w14:textId="098AF022" w:rsidR="009244EC" w:rsidRPr="002F33C6" w:rsidRDefault="009244EC" w:rsidP="00CA7ED1">
            <w:pPr>
              <w:spacing w:line="240" w:lineRule="auto"/>
              <w:jc w:val="center"/>
              <w:rPr>
                <w:rFonts w:cstheme="minorHAnsi"/>
                <w:color w:val="000000" w:themeColor="text1"/>
                <w:sz w:val="18"/>
                <w:szCs w:val="18"/>
              </w:rPr>
            </w:pPr>
            <w:r w:rsidRPr="002F33C6">
              <w:rPr>
                <w:rFonts w:cstheme="minorHAnsi"/>
                <w:color w:val="000000" w:themeColor="text1"/>
                <w:sz w:val="18"/>
                <w:szCs w:val="18"/>
              </w:rPr>
              <w:t>Rozwój i wspieranie</w:t>
            </w:r>
            <w:r w:rsidR="00CA7ED1">
              <w:rPr>
                <w:rFonts w:cstheme="minorHAnsi"/>
                <w:color w:val="000000" w:themeColor="text1"/>
                <w:sz w:val="18"/>
                <w:szCs w:val="18"/>
              </w:rPr>
              <w:t xml:space="preserve"> obszaru gmin „Błękitnego Sanu”</w:t>
            </w:r>
          </w:p>
        </w:tc>
        <w:tc>
          <w:tcPr>
            <w:tcW w:w="578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BD009E0" w14:textId="016E4470" w:rsidR="00A35FA7" w:rsidRPr="002F33C6" w:rsidRDefault="00A35FA7"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wykorzystanie biegu rzeki San d</w:t>
            </w:r>
            <w:r w:rsidR="00833190" w:rsidRPr="002F33C6">
              <w:rPr>
                <w:rFonts w:cstheme="minorHAnsi"/>
                <w:color w:val="000000" w:themeColor="text1"/>
                <w:sz w:val="18"/>
                <w:szCs w:val="18"/>
              </w:rPr>
              <w:t>la rozwoju przedsiębiorczości i </w:t>
            </w:r>
            <w:r w:rsidRPr="002F33C6">
              <w:rPr>
                <w:rFonts w:cstheme="minorHAnsi"/>
                <w:color w:val="000000" w:themeColor="text1"/>
                <w:sz w:val="18"/>
                <w:szCs w:val="18"/>
              </w:rPr>
              <w:t>atrakcyjności turystycznej poprzez</w:t>
            </w:r>
            <w:r w:rsidR="00833190" w:rsidRPr="002F33C6">
              <w:rPr>
                <w:rFonts w:cstheme="minorHAnsi"/>
                <w:color w:val="000000" w:themeColor="text1"/>
                <w:sz w:val="18"/>
                <w:szCs w:val="18"/>
              </w:rPr>
              <w:t xml:space="preserve"> wielofunkcyjne wykorzystanie i </w:t>
            </w:r>
            <w:r w:rsidRPr="002F33C6">
              <w:rPr>
                <w:rFonts w:cstheme="minorHAnsi"/>
                <w:color w:val="000000" w:themeColor="text1"/>
                <w:sz w:val="18"/>
                <w:szCs w:val="18"/>
              </w:rPr>
              <w:t>zagospodarowanie jego brzegów i obszarów nadbrzeżnych;</w:t>
            </w:r>
          </w:p>
          <w:p w14:paraId="47179F6E" w14:textId="77777777" w:rsidR="00A35FA7" w:rsidRPr="002F33C6" w:rsidRDefault="00A35FA7"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utrzymanie walorów środowiska przyrodniczego w zlewni rzeki San poprzez rozwiązanie w sposób skoordynowany problemu gospodarki wodno-ściekowej i składowania odpadów;</w:t>
            </w:r>
          </w:p>
          <w:p w14:paraId="704C1C9E" w14:textId="77777777" w:rsidR="009244EC" w:rsidRPr="002F33C6" w:rsidRDefault="00A35FA7" w:rsidP="00DF0538">
            <w:pPr>
              <w:numPr>
                <w:ilvl w:val="0"/>
                <w:numId w:val="5"/>
              </w:numPr>
              <w:spacing w:line="240" w:lineRule="auto"/>
              <w:contextualSpacing/>
              <w:jc w:val="left"/>
              <w:rPr>
                <w:rFonts w:cstheme="minorHAnsi"/>
                <w:color w:val="000000" w:themeColor="text1"/>
                <w:sz w:val="18"/>
                <w:szCs w:val="18"/>
              </w:rPr>
            </w:pPr>
            <w:r w:rsidRPr="002F33C6">
              <w:rPr>
                <w:rFonts w:cstheme="minorHAnsi"/>
                <w:color w:val="000000" w:themeColor="text1"/>
                <w:sz w:val="18"/>
                <w:szCs w:val="18"/>
              </w:rPr>
              <w:t>zabezpieczenia obszaru gmin „Błękitnego Sanu” przed zagrożeniem powodziowym.</w:t>
            </w:r>
          </w:p>
        </w:tc>
      </w:tr>
    </w:tbl>
    <w:p w14:paraId="64E05AC5" w14:textId="7C8CAD37" w:rsidR="00260D90" w:rsidRPr="002F33C6" w:rsidRDefault="00260D90" w:rsidP="00CA7ED1">
      <w:pPr>
        <w:spacing w:line="259" w:lineRule="auto"/>
        <w:jc w:val="left"/>
        <w:rPr>
          <w:rFonts w:cstheme="minorHAnsi"/>
          <w:lang w:eastAsia="pl-PL"/>
        </w:rPr>
      </w:pPr>
      <w:r w:rsidRPr="002F33C6">
        <w:rPr>
          <w:rFonts w:cstheme="minorHAnsi"/>
          <w:bCs/>
          <w:i/>
          <w:color w:val="404040" w:themeColor="text1" w:themeTint="BF"/>
          <w:sz w:val="18"/>
        </w:rPr>
        <w:t>Źródło: opracowanie własne na podstawie Strategii rozwoju województwa – Podkarpackie 2030</w:t>
      </w:r>
      <w:r w:rsidRPr="002F33C6">
        <w:rPr>
          <w:rFonts w:cstheme="minorHAnsi"/>
          <w:lang w:eastAsia="pl-PL"/>
        </w:rPr>
        <w:br w:type="page"/>
      </w:r>
    </w:p>
    <w:p w14:paraId="0E071B39" w14:textId="7756C425" w:rsidR="009C5426" w:rsidRDefault="008309C6" w:rsidP="002B328A">
      <w:pPr>
        <w:pStyle w:val="Nagwek2"/>
      </w:pPr>
      <w:bookmarkStart w:id="17" w:name="_Toc130204991"/>
      <w:r>
        <w:t xml:space="preserve">1.4 </w:t>
      </w:r>
      <w:r w:rsidR="009C5426" w:rsidRPr="002F33C6">
        <w:t xml:space="preserve">Model struktury funkcjonalno-przestrzennej </w:t>
      </w:r>
      <w:r w:rsidR="003A5975" w:rsidRPr="002F33C6">
        <w:t>miasta</w:t>
      </w:r>
      <w:bookmarkEnd w:id="17"/>
    </w:p>
    <w:p w14:paraId="38584373" w14:textId="59ECA645" w:rsidR="00792369" w:rsidRPr="00792369" w:rsidRDefault="00792369" w:rsidP="00792369">
      <w:pPr>
        <w:spacing w:line="276" w:lineRule="auto"/>
        <w:rPr>
          <w:b/>
          <w:lang w:eastAsia="pl-PL"/>
        </w:rPr>
      </w:pPr>
      <w:r w:rsidRPr="00792369">
        <w:rPr>
          <w:b/>
          <w:lang w:eastAsia="pl-PL"/>
        </w:rPr>
        <w:t>Zarys historyczny rozwoju przestrzennego miasta</w:t>
      </w:r>
      <w:r w:rsidR="00A6477A">
        <w:rPr>
          <w:rStyle w:val="Odwoanieprzypisudolnego"/>
          <w:b/>
          <w:lang w:eastAsia="pl-PL"/>
        </w:rPr>
        <w:footnoteReference w:id="3"/>
      </w:r>
    </w:p>
    <w:p w14:paraId="2D2056AA" w14:textId="77777777" w:rsidR="00792369" w:rsidRDefault="00792369" w:rsidP="00792369">
      <w:pPr>
        <w:spacing w:line="276" w:lineRule="auto"/>
        <w:rPr>
          <w:lang w:eastAsia="pl-PL"/>
        </w:rPr>
      </w:pPr>
      <w:r>
        <w:rPr>
          <w:lang w:eastAsia="pl-PL"/>
        </w:rPr>
        <w:t>W latach trzydziestych XX wieku, na terenach wsi Pawłowo i jej przysiółków, realizowany był projekt Centralnego Okręgu Przemysłowego, w ramach którego wzniesione zostały zakłady metalurgiczno-mechaniczne, tzw. Zakłady Południowe. Celem projektu była modernizacja i uzbrojenie armii, ale wpłynął on również na poprawę przemysłu oraz rozwój gospodarki w kraju. Skutkiem osiedlania się pracowników i ich rodzin obok ww. zakładów zaczęło powstawać miasto Stalowa Wola. Na wybór lokalizacji zakładów hutniczo-mechanicznych wpłynęła między innymi bliskość linii kolejowych oraz drogi krajowej. Ważna była również decyzja o umiejscowieniu ich w pobliżu rzeki San – zapewniającej wodę dla celów przemysłowych oraz umożliwiającej transport. W szybkim tempie zaczęły powstawać osiedla mieszkaniowe, budynki publiczne oraz szkoły wraz z obiektami usługowymi.</w:t>
      </w:r>
    </w:p>
    <w:p w14:paraId="4CA980F6" w14:textId="77777777" w:rsidR="00792369" w:rsidRDefault="00792369" w:rsidP="00792369">
      <w:pPr>
        <w:spacing w:line="276" w:lineRule="auto"/>
        <w:rPr>
          <w:lang w:eastAsia="pl-PL"/>
        </w:rPr>
      </w:pPr>
      <w:r>
        <w:rPr>
          <w:lang w:eastAsia="pl-PL"/>
        </w:rPr>
        <w:t xml:space="preserve">Szybkie tempo rozwoju miasta przerwała II Wojna Światowa, ale nowoczesne zakłady nie doznały większych obrażeń w stanie technicznym i pozostały na miejscu. </w:t>
      </w:r>
    </w:p>
    <w:p w14:paraId="1DC548F7" w14:textId="77777777" w:rsidR="00792369" w:rsidRDefault="00792369" w:rsidP="00792369">
      <w:pPr>
        <w:spacing w:line="276" w:lineRule="auto"/>
        <w:rPr>
          <w:lang w:eastAsia="pl-PL"/>
        </w:rPr>
      </w:pPr>
      <w:r>
        <w:rPr>
          <w:lang w:eastAsia="pl-PL"/>
        </w:rPr>
        <w:t>W dniu 1 kwietnia 1945 r. Stalowa Wola otrzymała prawa miejskie.</w:t>
      </w:r>
    </w:p>
    <w:p w14:paraId="348CFF47" w14:textId="77777777" w:rsidR="00792369" w:rsidRDefault="00792369" w:rsidP="00792369">
      <w:pPr>
        <w:spacing w:line="276" w:lineRule="auto"/>
        <w:rPr>
          <w:lang w:eastAsia="pl-PL"/>
        </w:rPr>
      </w:pPr>
      <w:r>
        <w:rPr>
          <w:lang w:eastAsia="pl-PL"/>
        </w:rPr>
        <w:t xml:space="preserve">Po wojnie po raz kolejny rozpoczął się dynamiczny rozwój miasta, który związany był z Zakładami Południowymi, które otrzymały nazwę Huta Stalowa Wola. Zakład zatrudniał kilkadziesiąt tysięcy ludzi, którzy dojeżdżali do pracy z okolicznych i dalej położonych miejscowości. </w:t>
      </w:r>
    </w:p>
    <w:p w14:paraId="202A0E94" w14:textId="3E213677" w:rsidR="00792369" w:rsidRDefault="00792369" w:rsidP="00792369">
      <w:pPr>
        <w:spacing w:line="276" w:lineRule="auto"/>
        <w:rPr>
          <w:lang w:eastAsia="pl-PL"/>
        </w:rPr>
      </w:pPr>
      <w:r>
        <w:rPr>
          <w:lang w:eastAsia="pl-PL"/>
        </w:rPr>
        <w:t xml:space="preserve">Przez wiele lat huta powiększała się i w końcu przemieniła w kombinat, który obejmował szereg innych zakładów, położonych w różnych miastach. Były to m.in.: Fabryka Maszyn w Radomsku, Fabryka Maszyn w Leżajsku, Fabryka Maszyn w Strzyżowie, Zakład Maszyn Budowlanych w Lubaczowie, Zakład Projektowania i Realizacji Inwestycji i Remontów Budowlanych w Stalowej Woli, Zakład Projektowo-Technologiczny w Stalowej Woli, Odlewnia Żeliwa w Koluszkach. W okresie gospodarki wolnorynkowej, wielki kombinat podzielony został na mniejsze spółki. Huta Stalowa Wola SA do dnia dzisiejszego specjalizuje się w produkcji i eksporcie maszyn budowlanych oraz maszyn drogowych i ziemnych. Zatrudnia kilka tysięcy mieszkańców miasta i okolic. Drugim co do wielkości zakładem jest Elektrownia Stalowa Wola, która dostarczała energię elektryczną na potrzeby Huty, a później stała się podstawowym dostawcą energii cieplnej dla przemysłu i okolicznych miast. </w:t>
      </w:r>
    </w:p>
    <w:p w14:paraId="6394166B" w14:textId="003A37D1" w:rsidR="00792369" w:rsidRDefault="00792369" w:rsidP="00792369">
      <w:pPr>
        <w:spacing w:line="276" w:lineRule="auto"/>
        <w:rPr>
          <w:lang w:eastAsia="pl-PL"/>
        </w:rPr>
      </w:pPr>
      <w:r>
        <w:rPr>
          <w:lang w:eastAsia="pl-PL"/>
        </w:rPr>
        <w:t xml:space="preserve">W przeciągu następnych lat na terenie Stalowej Woli wybudowano nowe zakłady przemysłowe i usługowe, osiedla mieszkaniowe oraz budynki jednorodzinne, budynki użyteczności publicznej, obiekty oświaty i edukacji oraz budynki kultury, sportu i kultu religijnego. Liczba mieszkańców wzrosła do 70 tysięcy, a powierzchnia miasta do 80 km2. Na przestrzeni 60 lat Stalowa Wola przemieniła się zatem z małej wsi, w przyfabryczne osiedle, a następnie duże miasto powiatowe. </w:t>
      </w:r>
    </w:p>
    <w:p w14:paraId="432CEDE6" w14:textId="77777777" w:rsidR="00792369" w:rsidRDefault="00792369" w:rsidP="00792369">
      <w:pPr>
        <w:spacing w:line="276" w:lineRule="auto"/>
        <w:rPr>
          <w:lang w:eastAsia="pl-PL"/>
        </w:rPr>
      </w:pPr>
      <w:r w:rsidRPr="00792369">
        <w:rPr>
          <w:b/>
          <w:lang w:eastAsia="pl-PL"/>
        </w:rPr>
        <w:t>Struktura funkcjonalno-przestrzenna miasta</w:t>
      </w:r>
      <w:r>
        <w:rPr>
          <w:lang w:eastAsia="pl-PL"/>
        </w:rPr>
        <w:t xml:space="preserve"> opisuje rozmieszczenie terenów zajętych przez określony rodzaj działalności (funkcję miasta) oraz udział tych terenów w ogólnej powierzchni miasta. </w:t>
      </w:r>
    </w:p>
    <w:p w14:paraId="2DAF6107" w14:textId="77777777" w:rsidR="00792369" w:rsidRDefault="00792369" w:rsidP="00792369">
      <w:pPr>
        <w:spacing w:line="276" w:lineRule="auto"/>
        <w:rPr>
          <w:lang w:eastAsia="pl-PL"/>
        </w:rPr>
      </w:pPr>
      <w:r>
        <w:rPr>
          <w:lang w:eastAsia="pl-PL"/>
        </w:rPr>
        <w:t>Stalowa Wola to gmina miejska położona w Kotlinie Sandomierskiej, nad rzeką San. Zajmuje trzecie miejsce w województwie podkarpackim pod względem ludności. Jej kręgosłupem komunikacyjnym są: droga krajowa nr 77 (Lipnik – Stalowa Wola – Przemyśl), drogi wojewódzkie nr 855 i 871 oraz linie kolejowe (o długości 12 km w obszarze gminy) w tym pięć przystanków PKP. Przez wschodnią część gminy, w kierunku południe - północ przepływa rzeka San. Tereny wód powierzchniowych zajmują 2,0% powierzchni. Grunty leśne oraz zadrzewione i zakrzewione zajmują natomiast przeważnie zachodnią część gminy i stanowią 60,9% jej powierzchni. Użytki rolne stanową 15,96% i znajdują się głównie w okolicach rzeki San oraz na południu i północy gminy. Pozostałe rodzaje terenów to:</w:t>
      </w:r>
    </w:p>
    <w:p w14:paraId="3C2A2688" w14:textId="547BEDD2" w:rsidR="00792369" w:rsidRDefault="00792369" w:rsidP="00792369">
      <w:pPr>
        <w:pStyle w:val="Akapitzlist"/>
        <w:numPr>
          <w:ilvl w:val="0"/>
          <w:numId w:val="28"/>
        </w:numPr>
        <w:spacing w:line="276" w:lineRule="auto"/>
        <w:rPr>
          <w:lang w:eastAsia="pl-PL"/>
        </w:rPr>
      </w:pPr>
      <w:r>
        <w:rPr>
          <w:lang w:eastAsia="pl-PL"/>
        </w:rPr>
        <w:t>tereny przemysłowe w południowo-wschodniej części gminy (7,1%),</w:t>
      </w:r>
    </w:p>
    <w:p w14:paraId="3814F2D8" w14:textId="315F612A" w:rsidR="00792369" w:rsidRDefault="00792369" w:rsidP="00792369">
      <w:pPr>
        <w:pStyle w:val="Akapitzlist"/>
        <w:numPr>
          <w:ilvl w:val="0"/>
          <w:numId w:val="28"/>
        </w:numPr>
        <w:spacing w:line="276" w:lineRule="auto"/>
        <w:rPr>
          <w:lang w:eastAsia="pl-PL"/>
        </w:rPr>
      </w:pPr>
      <w:r>
        <w:rPr>
          <w:lang w:eastAsia="pl-PL"/>
        </w:rPr>
        <w:t>tereny mieszkaniowe w północno centralnej części gminy (5,1%),</w:t>
      </w:r>
    </w:p>
    <w:p w14:paraId="16B50E3B" w14:textId="331F623F" w:rsidR="00792369" w:rsidRDefault="00792369" w:rsidP="00792369">
      <w:pPr>
        <w:pStyle w:val="Akapitzlist"/>
        <w:numPr>
          <w:ilvl w:val="0"/>
          <w:numId w:val="28"/>
        </w:numPr>
        <w:spacing w:line="276" w:lineRule="auto"/>
        <w:rPr>
          <w:lang w:eastAsia="pl-PL"/>
        </w:rPr>
      </w:pPr>
      <w:r>
        <w:rPr>
          <w:lang w:eastAsia="pl-PL"/>
        </w:rPr>
        <w:t>tereny usługowe oraz handlu rozrzucone są po całym w centrum gminy (4,7%),</w:t>
      </w:r>
    </w:p>
    <w:p w14:paraId="3AEFA508" w14:textId="5608EA7F" w:rsidR="00792369" w:rsidRDefault="00792369" w:rsidP="00792369">
      <w:pPr>
        <w:pStyle w:val="Akapitzlist"/>
        <w:numPr>
          <w:ilvl w:val="0"/>
          <w:numId w:val="28"/>
        </w:numPr>
        <w:spacing w:line="276" w:lineRule="auto"/>
        <w:rPr>
          <w:lang w:eastAsia="pl-PL"/>
        </w:rPr>
      </w:pPr>
      <w:r>
        <w:rPr>
          <w:lang w:eastAsia="pl-PL"/>
        </w:rPr>
        <w:t>tereny rekreacyjno-wypoczynkowe (1,1%),</w:t>
      </w:r>
    </w:p>
    <w:p w14:paraId="169AF535" w14:textId="2F18DB49" w:rsidR="00792369" w:rsidRDefault="00792369" w:rsidP="00792369">
      <w:pPr>
        <w:pStyle w:val="Akapitzlist"/>
        <w:numPr>
          <w:ilvl w:val="0"/>
          <w:numId w:val="28"/>
        </w:numPr>
        <w:spacing w:line="276" w:lineRule="auto"/>
        <w:rPr>
          <w:lang w:eastAsia="pl-PL"/>
        </w:rPr>
      </w:pPr>
      <w:r>
        <w:rPr>
          <w:lang w:eastAsia="pl-PL"/>
        </w:rPr>
        <w:t>tereny komunikacyjne (droga krajowa nr 77 przebiega w kierunku północ-południe równolegle do rzeki San) - 1,3%.</w:t>
      </w:r>
    </w:p>
    <w:p w14:paraId="7401A34D" w14:textId="0F8F5D93" w:rsidR="00792369" w:rsidRDefault="00792369" w:rsidP="00792369">
      <w:pPr>
        <w:spacing w:line="276" w:lineRule="auto"/>
        <w:rPr>
          <w:lang w:eastAsia="pl-PL"/>
        </w:rPr>
      </w:pPr>
      <w:r>
        <w:rPr>
          <w:lang w:eastAsia="pl-PL"/>
        </w:rPr>
        <w:t>Ustalenia i rekomendacje w zakresie kształtowania i prowadzenia polityki przestrzennej w gminie znajdują się w Załączniku nr 1.</w:t>
      </w:r>
    </w:p>
    <w:p w14:paraId="7DE2B136" w14:textId="77777777" w:rsidR="00792369" w:rsidRDefault="00792369" w:rsidP="00792369">
      <w:pPr>
        <w:spacing w:line="276" w:lineRule="auto"/>
        <w:rPr>
          <w:b/>
          <w:lang w:eastAsia="pl-PL"/>
        </w:rPr>
      </w:pPr>
      <w:r w:rsidRPr="00792369">
        <w:rPr>
          <w:b/>
          <w:lang w:eastAsia="pl-PL"/>
        </w:rPr>
        <w:t xml:space="preserve">Założenia zintegrowanej polityki rozwoju </w:t>
      </w:r>
    </w:p>
    <w:p w14:paraId="4D0A8DB4" w14:textId="3B5496EC" w:rsidR="00792369" w:rsidRPr="00792369" w:rsidRDefault="00792369" w:rsidP="00067015">
      <w:pPr>
        <w:spacing w:after="0" w:line="276" w:lineRule="auto"/>
        <w:rPr>
          <w:lang w:eastAsia="pl-PL"/>
        </w:rPr>
      </w:pPr>
      <w:r w:rsidRPr="00792369">
        <w:rPr>
          <w:lang w:eastAsia="pl-PL"/>
        </w:rPr>
        <w:t>W Studium uwarunkowań i kierunków zagospodarowania przestrzennego Miasta Stalowa Wola zawarto następujące założenia:</w:t>
      </w:r>
    </w:p>
    <w:p w14:paraId="7CB568B6" w14:textId="1551E194" w:rsidR="00792369" w:rsidRDefault="00792369" w:rsidP="00792369">
      <w:pPr>
        <w:pStyle w:val="Akapitzlist"/>
        <w:numPr>
          <w:ilvl w:val="0"/>
          <w:numId w:val="29"/>
        </w:numPr>
        <w:spacing w:line="276" w:lineRule="auto"/>
        <w:rPr>
          <w:lang w:eastAsia="pl-PL"/>
        </w:rPr>
      </w:pPr>
      <w:r>
        <w:rPr>
          <w:lang w:eastAsia="pl-PL"/>
        </w:rPr>
        <w:t>Ze względu na pasmowy układ miasta konieczne jest utworzenie połączeń dwóch systemów zieleni: Doliny Sanu oraz Puszczy Sandomierskiej; proponuje się wykorzystać doliny cieków wodnych oraz obniżenia terenu w celu stworzenia korytarzy ekologicznych;</w:t>
      </w:r>
    </w:p>
    <w:p w14:paraId="567F174F" w14:textId="34D073B6" w:rsidR="00792369" w:rsidRDefault="00792369" w:rsidP="00792369">
      <w:pPr>
        <w:pStyle w:val="Akapitzlist"/>
        <w:numPr>
          <w:ilvl w:val="0"/>
          <w:numId w:val="29"/>
        </w:numPr>
        <w:spacing w:line="276" w:lineRule="auto"/>
        <w:rPr>
          <w:lang w:eastAsia="pl-PL"/>
        </w:rPr>
      </w:pPr>
      <w:r>
        <w:rPr>
          <w:lang w:eastAsia="pl-PL"/>
        </w:rPr>
        <w:t>Największy walor krajobrazowy miasta to Skarpy doliny Sanu, które powinno się odpowiednio wyeksponować celem rekreacji oraz turystyki;</w:t>
      </w:r>
    </w:p>
    <w:p w14:paraId="64AE2204" w14:textId="761FD452" w:rsidR="00792369" w:rsidRDefault="00792369" w:rsidP="00792369">
      <w:pPr>
        <w:pStyle w:val="Akapitzlist"/>
        <w:numPr>
          <w:ilvl w:val="0"/>
          <w:numId w:val="29"/>
        </w:numPr>
        <w:spacing w:line="276" w:lineRule="auto"/>
        <w:rPr>
          <w:lang w:eastAsia="pl-PL"/>
        </w:rPr>
      </w:pPr>
      <w:r>
        <w:rPr>
          <w:lang w:eastAsia="pl-PL"/>
        </w:rPr>
        <w:t>Lokalne jednostki osadnicze powinno się podtrzymać i podkreślić ich tożsamość w składzie miasta (np. obszar dawnej miejscowość Pławo, gdzie przed wojną rozwinęła się Stalowa Wola);</w:t>
      </w:r>
    </w:p>
    <w:p w14:paraId="075BD803" w14:textId="16B0E506" w:rsidR="00792369" w:rsidRDefault="00792369" w:rsidP="00792369">
      <w:pPr>
        <w:pStyle w:val="Akapitzlist"/>
        <w:numPr>
          <w:ilvl w:val="0"/>
          <w:numId w:val="29"/>
        </w:numPr>
        <w:spacing w:line="276" w:lineRule="auto"/>
        <w:rPr>
          <w:lang w:eastAsia="pl-PL"/>
        </w:rPr>
      </w:pPr>
      <w:r>
        <w:rPr>
          <w:lang w:eastAsia="pl-PL"/>
        </w:rPr>
        <w:t>Odpowiednio ukształtowane przestrzenie publiczne oraz układ komunikacyjny muszą zapewniać integrację jednostek będących częściami obszaru miasta;</w:t>
      </w:r>
    </w:p>
    <w:p w14:paraId="697A956C" w14:textId="3CF75035" w:rsidR="00792369" w:rsidRDefault="00792369" w:rsidP="00792369">
      <w:pPr>
        <w:pStyle w:val="Akapitzlist"/>
        <w:numPr>
          <w:ilvl w:val="0"/>
          <w:numId w:val="29"/>
        </w:numPr>
        <w:spacing w:line="276" w:lineRule="auto"/>
        <w:rPr>
          <w:lang w:eastAsia="pl-PL"/>
        </w:rPr>
      </w:pPr>
      <w:r>
        <w:rPr>
          <w:lang w:eastAsia="pl-PL"/>
        </w:rPr>
        <w:t>Ze względu na młody wiek Stalowej Woli, występuje w niej stosunkowo mała liczba zabytków, dlatego konieczne jest eksponowanie pozostałych wartości kulturowych – np. obszary Rozwadowa oraz Charzewic;</w:t>
      </w:r>
    </w:p>
    <w:p w14:paraId="1EC34221" w14:textId="2A4BECEC" w:rsidR="00792369" w:rsidRDefault="00792369" w:rsidP="00792369">
      <w:pPr>
        <w:pStyle w:val="Akapitzlist"/>
        <w:numPr>
          <w:ilvl w:val="0"/>
          <w:numId w:val="29"/>
        </w:numPr>
        <w:spacing w:line="276" w:lineRule="auto"/>
        <w:rPr>
          <w:lang w:eastAsia="pl-PL"/>
        </w:rPr>
      </w:pPr>
      <w:r>
        <w:rPr>
          <w:lang w:eastAsia="pl-PL"/>
        </w:rPr>
        <w:t>Na terenach gminy występuje głównie mieszkalnictwo o wysokim wskaźniku intensywności zabudowy, dlatego potrzebne jest rozwinięcie mieszkalnictwa w zakresie zabudowy jednorodzinnej lub o niskiej i średniej intensywności zabudowy;</w:t>
      </w:r>
    </w:p>
    <w:p w14:paraId="1AF15883" w14:textId="2BCD2766" w:rsidR="00792369" w:rsidRPr="00792369" w:rsidRDefault="00792369" w:rsidP="00792369">
      <w:pPr>
        <w:pStyle w:val="Akapitzlist"/>
        <w:numPr>
          <w:ilvl w:val="0"/>
          <w:numId w:val="29"/>
        </w:numPr>
        <w:spacing w:line="276" w:lineRule="auto"/>
        <w:rPr>
          <w:lang w:eastAsia="pl-PL"/>
        </w:rPr>
      </w:pPr>
      <w:r>
        <w:rPr>
          <w:lang w:eastAsia="pl-PL"/>
        </w:rPr>
        <w:t>Należy bardziej rozwinąć ilość terenów zieleni urządzonej, zwłaszcza na obszarach mieszkalnictwa, gdzie są one zaniedbywane lub w ogóle nierealizowane.</w:t>
      </w:r>
    </w:p>
    <w:p w14:paraId="46D49F1B" w14:textId="707BFEE0" w:rsidR="00D13FE3" w:rsidRDefault="00D13FE3" w:rsidP="00D13FE3">
      <w:pPr>
        <w:pStyle w:val="nad"/>
      </w:pPr>
      <w:bookmarkStart w:id="18" w:name="_Toc130375087"/>
      <w:r>
        <w:t xml:space="preserve">Grafika </w:t>
      </w:r>
      <w:r w:rsidR="0049525B">
        <w:rPr>
          <w:noProof/>
        </w:rPr>
        <w:fldChar w:fldCharType="begin"/>
      </w:r>
      <w:r w:rsidR="0049525B">
        <w:rPr>
          <w:noProof/>
        </w:rPr>
        <w:instrText xml:space="preserve"> SEQ Grafika \* ARABIC </w:instrText>
      </w:r>
      <w:r w:rsidR="0049525B">
        <w:rPr>
          <w:noProof/>
        </w:rPr>
        <w:fldChar w:fldCharType="separate"/>
      </w:r>
      <w:r w:rsidR="004F50AC">
        <w:rPr>
          <w:noProof/>
        </w:rPr>
        <w:t>5</w:t>
      </w:r>
      <w:r w:rsidR="0049525B">
        <w:rPr>
          <w:noProof/>
        </w:rPr>
        <w:fldChar w:fldCharType="end"/>
      </w:r>
      <w:r>
        <w:t xml:space="preserve"> </w:t>
      </w:r>
      <w:r w:rsidRPr="00D13FE3">
        <w:t>Mapa uwarunkowań</w:t>
      </w:r>
      <w:bookmarkEnd w:id="18"/>
    </w:p>
    <w:p w14:paraId="439F01FC" w14:textId="590DB8A7" w:rsidR="00D13FE3" w:rsidRPr="002F33C6" w:rsidRDefault="00794FB9" w:rsidP="0046115B">
      <w:pPr>
        <w:pStyle w:val="Legenda"/>
      </w:pPr>
      <w:r w:rsidRPr="00794FB9">
        <w:rPr>
          <w:noProof/>
          <w:lang w:eastAsia="pl-PL"/>
        </w:rPr>
        <w:drawing>
          <wp:inline distT="0" distB="0" distL="0" distR="0" wp14:anchorId="55C93D93" wp14:editId="1B1C8C9C">
            <wp:extent cx="5760438" cy="7743825"/>
            <wp:effectExtent l="0" t="0" r="0" b="0"/>
            <wp:docPr id="23" name="Obraz 23" descr="C:\Users\Azurawska\Desktop\Strategia rozwoju miasta  - SESJA\Mapy\1.uwarunkow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zurawska\Desktop\Strategia rozwoju miasta  - SESJA\Mapy\1.uwarunkowani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3544" cy="7748001"/>
                    </a:xfrm>
                    <a:prstGeom prst="rect">
                      <a:avLst/>
                    </a:prstGeom>
                    <a:noFill/>
                    <a:ln>
                      <a:noFill/>
                    </a:ln>
                  </pic:spPr>
                </pic:pic>
              </a:graphicData>
            </a:graphic>
          </wp:inline>
        </w:drawing>
      </w:r>
      <w:r w:rsidR="00D13FE3">
        <w:br/>
        <w:t>Źródło: opracowanie własne</w:t>
      </w:r>
    </w:p>
    <w:p w14:paraId="716891F1" w14:textId="77777777" w:rsidR="002B5BE5" w:rsidRDefault="00D13FE3" w:rsidP="00D13FE3">
      <w:pPr>
        <w:pStyle w:val="nad"/>
      </w:pPr>
      <w:bookmarkStart w:id="19" w:name="_Toc130375088"/>
      <w:r>
        <w:t xml:space="preserve">Grafika </w:t>
      </w:r>
      <w:r w:rsidR="0049525B">
        <w:rPr>
          <w:noProof/>
        </w:rPr>
        <w:fldChar w:fldCharType="begin"/>
      </w:r>
      <w:r w:rsidR="0049525B">
        <w:rPr>
          <w:noProof/>
        </w:rPr>
        <w:instrText xml:space="preserve"> SEQ Grafika \* ARABIC </w:instrText>
      </w:r>
      <w:r w:rsidR="0049525B">
        <w:rPr>
          <w:noProof/>
        </w:rPr>
        <w:fldChar w:fldCharType="separate"/>
      </w:r>
      <w:r w:rsidR="004F50AC">
        <w:rPr>
          <w:noProof/>
        </w:rPr>
        <w:t>6</w:t>
      </w:r>
      <w:r w:rsidR="0049525B">
        <w:rPr>
          <w:noProof/>
        </w:rPr>
        <w:fldChar w:fldCharType="end"/>
      </w:r>
      <w:r>
        <w:t xml:space="preserve"> </w:t>
      </w:r>
      <w:r w:rsidRPr="00D13FE3">
        <w:t>Mapa struktury funkcjonalno-przestrzennej</w:t>
      </w:r>
      <w:bookmarkEnd w:id="19"/>
    </w:p>
    <w:p w14:paraId="6CA93A22" w14:textId="76F40DF8" w:rsidR="00D13FE3" w:rsidRPr="002F33C6" w:rsidRDefault="003A4B33" w:rsidP="00D13FE3">
      <w:pPr>
        <w:pStyle w:val="Legenda"/>
      </w:pPr>
      <w:r w:rsidRPr="003A4B33">
        <w:rPr>
          <w:noProof/>
          <w:lang w:eastAsia="pl-PL"/>
        </w:rPr>
        <w:drawing>
          <wp:inline distT="0" distB="0" distL="0" distR="0" wp14:anchorId="14A3F51F" wp14:editId="74A9DFCA">
            <wp:extent cx="5378925" cy="7600950"/>
            <wp:effectExtent l="0" t="0" r="0" b="0"/>
            <wp:docPr id="24" name="Obraz 24" descr="C:\Users\Azurawska\Desktop\Strategia rozwoju miasta  - SESJA\Mapy\2.struktura przestrzenno-funkcjonal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zurawska\Desktop\Strategia rozwoju miasta  - SESJA\Mapy\2.struktura przestrzenno-funkcjonaln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84935" cy="7609442"/>
                    </a:xfrm>
                    <a:prstGeom prst="rect">
                      <a:avLst/>
                    </a:prstGeom>
                    <a:noFill/>
                    <a:ln>
                      <a:noFill/>
                    </a:ln>
                  </pic:spPr>
                </pic:pic>
              </a:graphicData>
            </a:graphic>
          </wp:inline>
        </w:drawing>
      </w:r>
      <w:r w:rsidR="00D13FE3" w:rsidRPr="00D13FE3">
        <w:t xml:space="preserve"> </w:t>
      </w:r>
      <w:r w:rsidR="00D13FE3">
        <w:br/>
        <w:t xml:space="preserve">Źródło: </w:t>
      </w:r>
      <w:r w:rsidR="00F4467A" w:rsidRPr="00F4467A">
        <w:t>opracowanie własne na podstawie Studium uwarunkowań i kierunków zagospodarowania przestrzennego Miasta Stalowa Wol</w:t>
      </w:r>
      <w:r w:rsidR="00F4467A">
        <w:t>a</w:t>
      </w:r>
    </w:p>
    <w:p w14:paraId="53B3AF07" w14:textId="3F9EC54B" w:rsidR="002B5BE5" w:rsidRPr="002F33C6" w:rsidRDefault="00D13FE3" w:rsidP="00EE7394">
      <w:pPr>
        <w:pStyle w:val="nad"/>
        <w:jc w:val="left"/>
      </w:pPr>
      <w:bookmarkStart w:id="20" w:name="_Toc130375089"/>
      <w:r>
        <w:t xml:space="preserve">Grafika </w:t>
      </w:r>
      <w:r w:rsidR="0049525B">
        <w:rPr>
          <w:noProof/>
        </w:rPr>
        <w:fldChar w:fldCharType="begin"/>
      </w:r>
      <w:r w:rsidR="0049525B">
        <w:rPr>
          <w:noProof/>
        </w:rPr>
        <w:instrText xml:space="preserve"> SEQ Grafika \* ARABIC </w:instrText>
      </w:r>
      <w:r w:rsidR="0049525B">
        <w:rPr>
          <w:noProof/>
        </w:rPr>
        <w:fldChar w:fldCharType="separate"/>
      </w:r>
      <w:r w:rsidR="004F50AC">
        <w:rPr>
          <w:noProof/>
        </w:rPr>
        <w:t>7</w:t>
      </w:r>
      <w:r w:rsidR="0049525B">
        <w:rPr>
          <w:noProof/>
        </w:rPr>
        <w:fldChar w:fldCharType="end"/>
      </w:r>
      <w:r>
        <w:t xml:space="preserve"> </w:t>
      </w:r>
      <w:r w:rsidRPr="00D13FE3">
        <w:t>Mapa planowanych działań i kierunków interwencji</w:t>
      </w:r>
      <w:bookmarkEnd w:id="20"/>
      <w:r w:rsidR="00EE7394" w:rsidRPr="00EE7394">
        <w:rPr>
          <w:i w:val="0"/>
          <w:iCs w:val="0"/>
          <w:noProof/>
          <w:lang w:eastAsia="pl-PL"/>
        </w:rPr>
        <w:drawing>
          <wp:inline distT="0" distB="0" distL="0" distR="0" wp14:anchorId="6A2FECDE" wp14:editId="212911DB">
            <wp:extent cx="5532660" cy="7819696"/>
            <wp:effectExtent l="0" t="0" r="0" b="0"/>
            <wp:docPr id="28" name="Obraz 28" descr="C:\Users\Azurawska\Desktop\Strategia rozwoju miasta  - SESJA\Mapy\3.planowane dział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zurawska\Desktop\Strategia rozwoju miasta  - SESJA\Mapy\3.planowane działani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37289" cy="7826239"/>
                    </a:xfrm>
                    <a:prstGeom prst="rect">
                      <a:avLst/>
                    </a:prstGeom>
                    <a:noFill/>
                    <a:ln>
                      <a:noFill/>
                    </a:ln>
                  </pic:spPr>
                </pic:pic>
              </a:graphicData>
            </a:graphic>
          </wp:inline>
        </w:drawing>
      </w:r>
      <w:r w:rsidRPr="0000638F">
        <w:t>Źródło: opracowanie własne</w:t>
      </w:r>
    </w:p>
    <w:p w14:paraId="4942B887" w14:textId="767EF3D4" w:rsidR="00D13FE3" w:rsidRDefault="00D13FE3" w:rsidP="00D13FE3">
      <w:pPr>
        <w:pStyle w:val="nad"/>
      </w:pPr>
      <w:bookmarkStart w:id="21" w:name="_Toc130375094"/>
      <w:r>
        <w:t xml:space="preserve">Tabela </w:t>
      </w:r>
      <w:r w:rsidR="0049525B">
        <w:rPr>
          <w:noProof/>
        </w:rPr>
        <w:fldChar w:fldCharType="begin"/>
      </w:r>
      <w:r w:rsidR="0049525B">
        <w:rPr>
          <w:noProof/>
        </w:rPr>
        <w:instrText xml:space="preserve"> SEQ Tabela \* ARABIC </w:instrText>
      </w:r>
      <w:r w:rsidR="0049525B">
        <w:rPr>
          <w:noProof/>
        </w:rPr>
        <w:fldChar w:fldCharType="separate"/>
      </w:r>
      <w:r w:rsidR="004F50AC">
        <w:rPr>
          <w:noProof/>
        </w:rPr>
        <w:t>5</w:t>
      </w:r>
      <w:r w:rsidR="0049525B">
        <w:rPr>
          <w:noProof/>
        </w:rPr>
        <w:fldChar w:fldCharType="end"/>
      </w:r>
      <w:r>
        <w:t xml:space="preserve"> Legenda do Mapy planowanych działań i kierunków interwencji</w:t>
      </w:r>
      <w:bookmarkEnd w:id="21"/>
    </w:p>
    <w:tbl>
      <w:tblPr>
        <w:tblW w:w="5000" w:type="pct"/>
        <w:tblInd w:w="40" w:type="dxa"/>
        <w:tblBorders>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2523"/>
        <w:gridCol w:w="6231"/>
        <w:gridCol w:w="354"/>
      </w:tblGrid>
      <w:tr w:rsidR="00D13FE3" w:rsidRPr="00D13FE3" w14:paraId="4DE4A1A0" w14:textId="77777777" w:rsidTr="008216AA">
        <w:trPr>
          <w:trHeight w:val="20"/>
        </w:trPr>
        <w:tc>
          <w:tcPr>
            <w:tcW w:w="2523" w:type="dxa"/>
            <w:tcBorders>
              <w:top w:val="single" w:sz="4" w:space="0" w:color="808080" w:themeColor="background1" w:themeShade="80"/>
              <w:bottom w:val="single" w:sz="4" w:space="0" w:color="FFFFFF" w:themeColor="background1"/>
            </w:tcBorders>
            <w:shd w:val="clear" w:color="auto" w:fill="auto"/>
            <w:noWrap/>
            <w:vAlign w:val="center"/>
            <w:hideMark/>
          </w:tcPr>
          <w:p w14:paraId="2A0FC65E"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GRUPA</w:t>
            </w:r>
          </w:p>
        </w:tc>
        <w:tc>
          <w:tcPr>
            <w:tcW w:w="6231" w:type="dxa"/>
            <w:tcBorders>
              <w:top w:val="single" w:sz="4" w:space="0" w:color="808080" w:themeColor="background1" w:themeShade="80"/>
            </w:tcBorders>
            <w:shd w:val="clear" w:color="auto" w:fill="auto"/>
            <w:noWrap/>
            <w:vAlign w:val="center"/>
            <w:hideMark/>
          </w:tcPr>
          <w:p w14:paraId="3A39BD05"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DZIAŁANIE</w:t>
            </w:r>
          </w:p>
        </w:tc>
        <w:tc>
          <w:tcPr>
            <w:tcW w:w="354"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54153D7C"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NR</w:t>
            </w:r>
          </w:p>
        </w:tc>
      </w:tr>
      <w:tr w:rsidR="00D13FE3" w:rsidRPr="00D13FE3" w14:paraId="449E01FE"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E5F7"/>
            <w:noWrap/>
            <w:vAlign w:val="center"/>
            <w:hideMark/>
          </w:tcPr>
          <w:p w14:paraId="57196053"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gospodarka</w:t>
            </w:r>
          </w:p>
        </w:tc>
        <w:tc>
          <w:tcPr>
            <w:tcW w:w="6231" w:type="dxa"/>
            <w:tcBorders>
              <w:left w:val="single" w:sz="4" w:space="0" w:color="FFFFFF" w:themeColor="background1"/>
            </w:tcBorders>
            <w:shd w:val="clear" w:color="auto" w:fill="auto"/>
            <w:noWrap/>
            <w:vAlign w:val="center"/>
            <w:hideMark/>
          </w:tcPr>
          <w:p w14:paraId="03912AE5" w14:textId="390023D3"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Strategiczny Park Inwestycyjny</w:t>
            </w:r>
            <w:r w:rsidR="002D765D">
              <w:rPr>
                <w:rFonts w:eastAsia="Times New Roman" w:cstheme="minorHAnsi"/>
                <w:sz w:val="18"/>
                <w:szCs w:val="18"/>
                <w:lang w:eastAsia="pl-PL"/>
              </w:rPr>
              <w:t xml:space="preserve"> – </w:t>
            </w:r>
            <w:r w:rsidR="002D765D" w:rsidRPr="002D765D">
              <w:rPr>
                <w:rFonts w:eastAsia="Times New Roman" w:cstheme="minorHAnsi"/>
                <w:sz w:val="18"/>
                <w:szCs w:val="18"/>
                <w:lang w:eastAsia="pl-PL"/>
              </w:rPr>
              <w:t>zaprojektowanie i budowa dróg gminnych komunikujących istniejącą strefę przemysłową z terenami Strategicznego Parku Inwestycyjnego w Stalowej Woli</w:t>
            </w:r>
          </w:p>
        </w:tc>
        <w:tc>
          <w:tcPr>
            <w:tcW w:w="354" w:type="dxa"/>
            <w:tcBorders>
              <w:top w:val="single" w:sz="4" w:space="0" w:color="808080" w:themeColor="background1" w:themeShade="80"/>
            </w:tcBorders>
            <w:shd w:val="clear" w:color="auto" w:fill="auto"/>
            <w:noWrap/>
            <w:vAlign w:val="center"/>
            <w:hideMark/>
          </w:tcPr>
          <w:p w14:paraId="73274564" w14:textId="77777777" w:rsidR="00D13FE3" w:rsidRPr="00D13FE3" w:rsidRDefault="00D13FE3" w:rsidP="00D13FE3">
            <w:pPr>
              <w:spacing w:after="0" w:line="240" w:lineRule="auto"/>
              <w:jc w:val="center"/>
              <w:rPr>
                <w:rFonts w:eastAsia="Times New Roman" w:cstheme="minorHAnsi"/>
                <w:b/>
                <w:sz w:val="18"/>
                <w:szCs w:val="18"/>
                <w:lang w:eastAsia="pl-PL"/>
              </w:rPr>
            </w:pPr>
            <w:r w:rsidRPr="00D13FE3">
              <w:rPr>
                <w:rFonts w:eastAsia="Times New Roman" w:cstheme="minorHAnsi"/>
                <w:b/>
                <w:sz w:val="18"/>
                <w:szCs w:val="18"/>
                <w:lang w:eastAsia="pl-PL"/>
              </w:rPr>
              <w:t>1</w:t>
            </w:r>
          </w:p>
        </w:tc>
      </w:tr>
      <w:tr w:rsidR="00D13FE3" w:rsidRPr="00D13FE3" w14:paraId="7859D41A"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noWrap/>
            <w:vAlign w:val="center"/>
            <w:hideMark/>
          </w:tcPr>
          <w:p w14:paraId="7CBF4011"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społeczna</w:t>
            </w:r>
          </w:p>
        </w:tc>
        <w:tc>
          <w:tcPr>
            <w:tcW w:w="6231" w:type="dxa"/>
            <w:tcBorders>
              <w:left w:val="single" w:sz="4" w:space="0" w:color="FFFFFF" w:themeColor="background1"/>
            </w:tcBorders>
            <w:shd w:val="clear" w:color="auto" w:fill="auto"/>
            <w:noWrap/>
            <w:vAlign w:val="center"/>
            <w:hideMark/>
          </w:tcPr>
          <w:p w14:paraId="5009C15D"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Modernizacja budynków oświatowych (PSP 11, PSP 7, dawne przedszkole nr 12)</w:t>
            </w:r>
          </w:p>
        </w:tc>
        <w:tc>
          <w:tcPr>
            <w:tcW w:w="354" w:type="dxa"/>
            <w:shd w:val="clear" w:color="auto" w:fill="auto"/>
            <w:noWrap/>
            <w:vAlign w:val="center"/>
            <w:hideMark/>
          </w:tcPr>
          <w:p w14:paraId="214BE9EC" w14:textId="77777777" w:rsidR="00D13FE3" w:rsidRPr="00D13FE3" w:rsidRDefault="00D13FE3" w:rsidP="00D13FE3">
            <w:pPr>
              <w:spacing w:after="0" w:line="240" w:lineRule="auto"/>
              <w:jc w:val="center"/>
              <w:rPr>
                <w:rFonts w:eastAsia="Times New Roman" w:cstheme="minorHAnsi"/>
                <w:b/>
                <w:sz w:val="18"/>
                <w:szCs w:val="18"/>
                <w:lang w:eastAsia="pl-PL"/>
              </w:rPr>
            </w:pPr>
            <w:r w:rsidRPr="00D13FE3">
              <w:rPr>
                <w:rFonts w:eastAsia="Times New Roman" w:cstheme="minorHAnsi"/>
                <w:b/>
                <w:sz w:val="18"/>
                <w:szCs w:val="18"/>
                <w:lang w:eastAsia="pl-PL"/>
              </w:rPr>
              <w:t>2</w:t>
            </w:r>
          </w:p>
        </w:tc>
      </w:tr>
      <w:tr w:rsidR="00D13FE3" w:rsidRPr="00D13FE3" w14:paraId="2E97E0E8"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noWrap/>
            <w:vAlign w:val="center"/>
            <w:hideMark/>
          </w:tcPr>
          <w:p w14:paraId="292AF3B1"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społeczna</w:t>
            </w:r>
          </w:p>
        </w:tc>
        <w:tc>
          <w:tcPr>
            <w:tcW w:w="6231" w:type="dxa"/>
            <w:tcBorders>
              <w:left w:val="single" w:sz="4" w:space="0" w:color="FFFFFF" w:themeColor="background1"/>
            </w:tcBorders>
            <w:shd w:val="clear" w:color="auto" w:fill="auto"/>
            <w:noWrap/>
            <w:vAlign w:val="center"/>
            <w:hideMark/>
          </w:tcPr>
          <w:p w14:paraId="6FD385B8" w14:textId="6E88C7A6"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 xml:space="preserve">Budowa budynku Hospicjum i Poradni Medycyny Paliatywnej wraz z </w:t>
            </w:r>
            <w:r w:rsidR="002D765D" w:rsidRPr="00D13FE3">
              <w:rPr>
                <w:rFonts w:eastAsia="Times New Roman" w:cstheme="minorHAnsi"/>
                <w:sz w:val="18"/>
                <w:szCs w:val="18"/>
                <w:lang w:eastAsia="pl-PL"/>
              </w:rPr>
              <w:t>niezbędną</w:t>
            </w:r>
            <w:r w:rsidRPr="00D13FE3">
              <w:rPr>
                <w:rFonts w:eastAsia="Times New Roman" w:cstheme="minorHAnsi"/>
                <w:sz w:val="18"/>
                <w:szCs w:val="18"/>
                <w:lang w:eastAsia="pl-PL"/>
              </w:rPr>
              <w:t xml:space="preserve"> infrastrukturą techniczną</w:t>
            </w:r>
          </w:p>
        </w:tc>
        <w:tc>
          <w:tcPr>
            <w:tcW w:w="354" w:type="dxa"/>
            <w:shd w:val="clear" w:color="auto" w:fill="auto"/>
            <w:noWrap/>
            <w:vAlign w:val="center"/>
            <w:hideMark/>
          </w:tcPr>
          <w:p w14:paraId="20BDDB6E" w14:textId="77777777" w:rsidR="00D13FE3" w:rsidRPr="00D13FE3" w:rsidRDefault="00D13FE3" w:rsidP="00D13FE3">
            <w:pPr>
              <w:spacing w:after="0" w:line="240" w:lineRule="auto"/>
              <w:jc w:val="center"/>
              <w:rPr>
                <w:rFonts w:eastAsia="Times New Roman" w:cstheme="minorHAnsi"/>
                <w:b/>
                <w:sz w:val="18"/>
                <w:szCs w:val="18"/>
                <w:lang w:eastAsia="pl-PL"/>
              </w:rPr>
            </w:pPr>
            <w:r w:rsidRPr="00D13FE3">
              <w:rPr>
                <w:rFonts w:eastAsia="Times New Roman" w:cstheme="minorHAnsi"/>
                <w:b/>
                <w:sz w:val="18"/>
                <w:szCs w:val="18"/>
                <w:lang w:eastAsia="pl-PL"/>
              </w:rPr>
              <w:t>3</w:t>
            </w:r>
          </w:p>
        </w:tc>
      </w:tr>
      <w:tr w:rsidR="00D13FE3" w:rsidRPr="00D13FE3" w14:paraId="26D8D5E0"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noWrap/>
            <w:vAlign w:val="center"/>
            <w:hideMark/>
          </w:tcPr>
          <w:p w14:paraId="139BE4DF"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społeczna</w:t>
            </w:r>
          </w:p>
        </w:tc>
        <w:tc>
          <w:tcPr>
            <w:tcW w:w="6231" w:type="dxa"/>
            <w:tcBorders>
              <w:left w:val="single" w:sz="4" w:space="0" w:color="FFFFFF" w:themeColor="background1"/>
            </w:tcBorders>
            <w:shd w:val="clear" w:color="auto" w:fill="auto"/>
            <w:noWrap/>
            <w:vAlign w:val="center"/>
            <w:hideMark/>
          </w:tcPr>
          <w:p w14:paraId="5EA80884"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Budowa dwóch bloków — socjalnego i komunalnego w Stalowej Woli</w:t>
            </w:r>
          </w:p>
        </w:tc>
        <w:tc>
          <w:tcPr>
            <w:tcW w:w="354" w:type="dxa"/>
            <w:shd w:val="clear" w:color="auto" w:fill="auto"/>
            <w:noWrap/>
            <w:vAlign w:val="center"/>
            <w:hideMark/>
          </w:tcPr>
          <w:p w14:paraId="6F5B910F" w14:textId="77777777" w:rsidR="00D13FE3" w:rsidRPr="00D13FE3" w:rsidRDefault="00D13FE3" w:rsidP="00D13FE3">
            <w:pPr>
              <w:spacing w:after="0" w:line="240" w:lineRule="auto"/>
              <w:jc w:val="center"/>
              <w:rPr>
                <w:rFonts w:eastAsia="Times New Roman" w:cstheme="minorHAnsi"/>
                <w:b/>
                <w:sz w:val="18"/>
                <w:szCs w:val="18"/>
                <w:lang w:eastAsia="pl-PL"/>
              </w:rPr>
            </w:pPr>
            <w:r w:rsidRPr="00D13FE3">
              <w:rPr>
                <w:rFonts w:eastAsia="Times New Roman" w:cstheme="minorHAnsi"/>
                <w:b/>
                <w:sz w:val="18"/>
                <w:szCs w:val="18"/>
                <w:lang w:eastAsia="pl-PL"/>
              </w:rPr>
              <w:t>4</w:t>
            </w:r>
          </w:p>
        </w:tc>
      </w:tr>
      <w:tr w:rsidR="00D13FE3" w:rsidRPr="00D13FE3" w14:paraId="53514411"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noWrap/>
            <w:vAlign w:val="center"/>
            <w:hideMark/>
          </w:tcPr>
          <w:p w14:paraId="6791BBBA"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społeczna</w:t>
            </w:r>
          </w:p>
        </w:tc>
        <w:tc>
          <w:tcPr>
            <w:tcW w:w="6231" w:type="dxa"/>
            <w:tcBorders>
              <w:left w:val="single" w:sz="4" w:space="0" w:color="FFFFFF" w:themeColor="background1"/>
            </w:tcBorders>
            <w:shd w:val="clear" w:color="auto" w:fill="auto"/>
            <w:noWrap/>
            <w:vAlign w:val="center"/>
            <w:hideMark/>
          </w:tcPr>
          <w:p w14:paraId="5CDBC81A"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Rozbudowa i przebudowa schroniska dla osób bezdomnych w Stalowej Woli</w:t>
            </w:r>
          </w:p>
        </w:tc>
        <w:tc>
          <w:tcPr>
            <w:tcW w:w="354" w:type="dxa"/>
            <w:shd w:val="clear" w:color="auto" w:fill="auto"/>
            <w:noWrap/>
            <w:vAlign w:val="center"/>
            <w:hideMark/>
          </w:tcPr>
          <w:p w14:paraId="76987F1C" w14:textId="77777777" w:rsidR="00D13FE3" w:rsidRPr="00D13FE3" w:rsidRDefault="00D13FE3" w:rsidP="00D13FE3">
            <w:pPr>
              <w:spacing w:after="0" w:line="240" w:lineRule="auto"/>
              <w:jc w:val="center"/>
              <w:rPr>
                <w:rFonts w:eastAsia="Times New Roman" w:cstheme="minorHAnsi"/>
                <w:b/>
                <w:sz w:val="18"/>
                <w:szCs w:val="18"/>
                <w:lang w:eastAsia="pl-PL"/>
              </w:rPr>
            </w:pPr>
            <w:r w:rsidRPr="00D13FE3">
              <w:rPr>
                <w:rFonts w:eastAsia="Times New Roman" w:cstheme="minorHAnsi"/>
                <w:b/>
                <w:sz w:val="18"/>
                <w:szCs w:val="18"/>
                <w:lang w:eastAsia="pl-PL"/>
              </w:rPr>
              <w:t>5</w:t>
            </w:r>
          </w:p>
        </w:tc>
      </w:tr>
      <w:tr w:rsidR="00D13FE3" w:rsidRPr="00D13FE3" w14:paraId="5793A050"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noWrap/>
            <w:vAlign w:val="center"/>
            <w:hideMark/>
          </w:tcPr>
          <w:p w14:paraId="29E0F346"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społeczna</w:t>
            </w:r>
          </w:p>
        </w:tc>
        <w:tc>
          <w:tcPr>
            <w:tcW w:w="6231" w:type="dxa"/>
            <w:tcBorders>
              <w:left w:val="single" w:sz="4" w:space="0" w:color="FFFFFF" w:themeColor="background1"/>
            </w:tcBorders>
            <w:shd w:val="clear" w:color="auto" w:fill="auto"/>
            <w:noWrap/>
            <w:vAlign w:val="center"/>
            <w:hideMark/>
          </w:tcPr>
          <w:p w14:paraId="35E19B59"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Opracowanie kompleksowego projektu remontu kina Ballada, Parku 24 oraz pracowni plastycznej MDK</w:t>
            </w:r>
          </w:p>
        </w:tc>
        <w:tc>
          <w:tcPr>
            <w:tcW w:w="354" w:type="dxa"/>
            <w:shd w:val="clear" w:color="auto" w:fill="auto"/>
            <w:noWrap/>
            <w:vAlign w:val="center"/>
            <w:hideMark/>
          </w:tcPr>
          <w:p w14:paraId="2B1173C9" w14:textId="7084916A"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6</w:t>
            </w:r>
          </w:p>
        </w:tc>
      </w:tr>
      <w:tr w:rsidR="00D13FE3" w:rsidRPr="00D13FE3" w14:paraId="352346F6"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noWrap/>
            <w:vAlign w:val="center"/>
            <w:hideMark/>
          </w:tcPr>
          <w:p w14:paraId="557A030A"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społeczna</w:t>
            </w:r>
          </w:p>
        </w:tc>
        <w:tc>
          <w:tcPr>
            <w:tcW w:w="6231" w:type="dxa"/>
            <w:tcBorders>
              <w:left w:val="single" w:sz="4" w:space="0" w:color="FFFFFF" w:themeColor="background1"/>
            </w:tcBorders>
            <w:shd w:val="clear" w:color="auto" w:fill="auto"/>
            <w:noWrap/>
            <w:vAlign w:val="center"/>
            <w:hideMark/>
          </w:tcPr>
          <w:p w14:paraId="44D378A4"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Budowa bloków mieszkalnych na nowopowstających osiedlach</w:t>
            </w:r>
          </w:p>
        </w:tc>
        <w:tc>
          <w:tcPr>
            <w:tcW w:w="354" w:type="dxa"/>
            <w:shd w:val="clear" w:color="auto" w:fill="auto"/>
            <w:noWrap/>
            <w:vAlign w:val="center"/>
            <w:hideMark/>
          </w:tcPr>
          <w:p w14:paraId="7FC7F587" w14:textId="1FCE9EE9"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7</w:t>
            </w:r>
          </w:p>
        </w:tc>
      </w:tr>
      <w:tr w:rsidR="00D13FE3" w:rsidRPr="00D13FE3" w14:paraId="7926C54D"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noWrap/>
            <w:vAlign w:val="center"/>
            <w:hideMark/>
          </w:tcPr>
          <w:p w14:paraId="25661C37" w14:textId="059C3C37"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w:t>
            </w:r>
            <w:r w:rsidR="00D13FE3" w:rsidRPr="00D13FE3">
              <w:rPr>
                <w:rFonts w:eastAsia="Times New Roman" w:cstheme="minorHAnsi"/>
                <w:sz w:val="18"/>
                <w:szCs w:val="18"/>
                <w:lang w:eastAsia="pl-PL"/>
              </w:rPr>
              <w:t xml:space="preserve"> komunikacyjna</w:t>
            </w:r>
          </w:p>
        </w:tc>
        <w:tc>
          <w:tcPr>
            <w:tcW w:w="6231" w:type="dxa"/>
            <w:tcBorders>
              <w:left w:val="single" w:sz="4" w:space="0" w:color="FFFFFF" w:themeColor="background1"/>
            </w:tcBorders>
            <w:shd w:val="clear" w:color="auto" w:fill="auto"/>
            <w:noWrap/>
            <w:vAlign w:val="center"/>
            <w:hideMark/>
          </w:tcPr>
          <w:p w14:paraId="59554372" w14:textId="1606FB23" w:rsidR="00D13FE3" w:rsidRPr="00D13FE3" w:rsidRDefault="008216AA" w:rsidP="00D13FE3">
            <w:pPr>
              <w:spacing w:after="0" w:line="240" w:lineRule="auto"/>
              <w:jc w:val="left"/>
              <w:rPr>
                <w:rFonts w:eastAsia="Times New Roman" w:cstheme="minorHAnsi"/>
                <w:sz w:val="18"/>
                <w:szCs w:val="18"/>
                <w:lang w:eastAsia="pl-PL"/>
              </w:rPr>
            </w:pPr>
            <w:r>
              <w:rPr>
                <w:rFonts w:eastAsia="Times New Roman" w:cstheme="minorHAnsi"/>
                <w:sz w:val="18"/>
                <w:szCs w:val="18"/>
                <w:lang w:eastAsia="pl-PL"/>
              </w:rPr>
              <w:t>Modernizacja Lotniska w Turbi</w:t>
            </w:r>
            <w:r w:rsidR="00D13FE3" w:rsidRPr="00D13FE3">
              <w:rPr>
                <w:rFonts w:eastAsia="Times New Roman" w:cstheme="minorHAnsi"/>
                <w:sz w:val="18"/>
                <w:szCs w:val="18"/>
                <w:lang w:eastAsia="pl-PL"/>
              </w:rPr>
              <w:t xml:space="preserve"> wraz budową zaplecza technicznego</w:t>
            </w:r>
          </w:p>
        </w:tc>
        <w:tc>
          <w:tcPr>
            <w:tcW w:w="354" w:type="dxa"/>
            <w:shd w:val="clear" w:color="auto" w:fill="auto"/>
            <w:noWrap/>
            <w:vAlign w:val="center"/>
            <w:hideMark/>
          </w:tcPr>
          <w:p w14:paraId="3709419C" w14:textId="744CF870"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8</w:t>
            </w:r>
          </w:p>
        </w:tc>
      </w:tr>
      <w:tr w:rsidR="00D13FE3" w:rsidRPr="00D13FE3" w14:paraId="4739F0DF"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noWrap/>
            <w:vAlign w:val="center"/>
            <w:hideMark/>
          </w:tcPr>
          <w:p w14:paraId="5F6C0DB0" w14:textId="2CF55383"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 xml:space="preserve">infrastruktura </w:t>
            </w:r>
            <w:r w:rsidR="00D13FE3" w:rsidRPr="00D13FE3">
              <w:rPr>
                <w:rFonts w:eastAsia="Times New Roman" w:cstheme="minorHAnsi"/>
                <w:sz w:val="18"/>
                <w:szCs w:val="18"/>
                <w:lang w:eastAsia="pl-PL"/>
              </w:rPr>
              <w:t>komunikacyjna</w:t>
            </w:r>
          </w:p>
        </w:tc>
        <w:tc>
          <w:tcPr>
            <w:tcW w:w="6231" w:type="dxa"/>
            <w:tcBorders>
              <w:left w:val="single" w:sz="4" w:space="0" w:color="FFFFFF" w:themeColor="background1"/>
            </w:tcBorders>
            <w:shd w:val="clear" w:color="auto" w:fill="auto"/>
            <w:noWrap/>
            <w:vAlign w:val="center"/>
            <w:hideMark/>
          </w:tcPr>
          <w:p w14:paraId="4F55F65F"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Budowa parkingów wielopoziomowych (P&amp;R)</w:t>
            </w:r>
          </w:p>
        </w:tc>
        <w:tc>
          <w:tcPr>
            <w:tcW w:w="354" w:type="dxa"/>
            <w:shd w:val="clear" w:color="auto" w:fill="auto"/>
            <w:noWrap/>
            <w:vAlign w:val="center"/>
            <w:hideMark/>
          </w:tcPr>
          <w:p w14:paraId="2FD987C2" w14:textId="0A125534"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9</w:t>
            </w:r>
          </w:p>
        </w:tc>
      </w:tr>
      <w:tr w:rsidR="00D13FE3" w:rsidRPr="00D13FE3" w14:paraId="09C07519"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noWrap/>
            <w:vAlign w:val="center"/>
            <w:hideMark/>
          </w:tcPr>
          <w:p w14:paraId="14DA7B39" w14:textId="20A0E12B"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w:t>
            </w:r>
            <w:r w:rsidR="00D13FE3" w:rsidRPr="00D13FE3">
              <w:rPr>
                <w:rFonts w:eastAsia="Times New Roman" w:cstheme="minorHAnsi"/>
                <w:sz w:val="18"/>
                <w:szCs w:val="18"/>
                <w:lang w:eastAsia="pl-PL"/>
              </w:rPr>
              <w:t xml:space="preserve"> komunikacyjna</w:t>
            </w:r>
          </w:p>
        </w:tc>
        <w:tc>
          <w:tcPr>
            <w:tcW w:w="6231" w:type="dxa"/>
            <w:tcBorders>
              <w:left w:val="single" w:sz="4" w:space="0" w:color="FFFFFF" w:themeColor="background1"/>
            </w:tcBorders>
            <w:shd w:val="clear" w:color="auto" w:fill="auto"/>
            <w:noWrap/>
            <w:vAlign w:val="center"/>
            <w:hideMark/>
          </w:tcPr>
          <w:p w14:paraId="1CB5F5E0"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Przebudowa czterech pętli autobusowych na terenie Gminy Stalowa Wola</w:t>
            </w:r>
          </w:p>
        </w:tc>
        <w:tc>
          <w:tcPr>
            <w:tcW w:w="354" w:type="dxa"/>
            <w:shd w:val="clear" w:color="auto" w:fill="auto"/>
            <w:noWrap/>
            <w:vAlign w:val="center"/>
            <w:hideMark/>
          </w:tcPr>
          <w:p w14:paraId="0BA666BF" w14:textId="5B4EE953"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10</w:t>
            </w:r>
          </w:p>
        </w:tc>
      </w:tr>
      <w:tr w:rsidR="00D13FE3" w:rsidRPr="00D13FE3" w14:paraId="3D1F73C1"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noWrap/>
            <w:vAlign w:val="center"/>
            <w:hideMark/>
          </w:tcPr>
          <w:p w14:paraId="3758ED0A" w14:textId="0F7D01E4"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w:t>
            </w:r>
            <w:r w:rsidR="00D13FE3" w:rsidRPr="00D13FE3">
              <w:rPr>
                <w:rFonts w:eastAsia="Times New Roman" w:cstheme="minorHAnsi"/>
                <w:sz w:val="18"/>
                <w:szCs w:val="18"/>
                <w:lang w:eastAsia="pl-PL"/>
              </w:rPr>
              <w:t xml:space="preserve"> komunikacyjna</w:t>
            </w:r>
          </w:p>
        </w:tc>
        <w:tc>
          <w:tcPr>
            <w:tcW w:w="6231" w:type="dxa"/>
            <w:tcBorders>
              <w:left w:val="single" w:sz="4" w:space="0" w:color="FFFFFF" w:themeColor="background1"/>
            </w:tcBorders>
            <w:shd w:val="clear" w:color="auto" w:fill="auto"/>
            <w:noWrap/>
            <w:vAlign w:val="center"/>
            <w:hideMark/>
          </w:tcPr>
          <w:p w14:paraId="698A71DF" w14:textId="5159EFDD" w:rsidR="00D13FE3" w:rsidRPr="00D13FE3" w:rsidRDefault="006C2554" w:rsidP="00D13FE3">
            <w:pPr>
              <w:spacing w:after="0" w:line="240" w:lineRule="auto"/>
              <w:jc w:val="left"/>
              <w:rPr>
                <w:rFonts w:eastAsia="Times New Roman" w:cstheme="minorHAnsi"/>
                <w:sz w:val="18"/>
                <w:szCs w:val="18"/>
                <w:lang w:eastAsia="pl-PL"/>
              </w:rPr>
            </w:pPr>
            <w:r>
              <w:rPr>
                <w:rFonts w:eastAsia="Times New Roman" w:cstheme="minorHAnsi"/>
                <w:sz w:val="18"/>
                <w:szCs w:val="18"/>
                <w:lang w:eastAsia="pl-PL"/>
              </w:rPr>
              <w:t>Modernizacja</w:t>
            </w:r>
            <w:r w:rsidR="00D13FE3" w:rsidRPr="00D13FE3">
              <w:rPr>
                <w:rFonts w:eastAsia="Times New Roman" w:cstheme="minorHAnsi"/>
                <w:sz w:val="18"/>
                <w:szCs w:val="18"/>
                <w:lang w:eastAsia="pl-PL"/>
              </w:rPr>
              <w:t xml:space="preserve"> parkingu zajezdni autobusowej</w:t>
            </w:r>
            <w:r w:rsidR="001C4B05">
              <w:rPr>
                <w:rFonts w:eastAsia="Times New Roman" w:cstheme="minorHAnsi"/>
                <w:sz w:val="18"/>
                <w:szCs w:val="18"/>
                <w:lang w:eastAsia="pl-PL"/>
              </w:rPr>
              <w:t xml:space="preserve"> na styku ul. Orzeszkowej i </w:t>
            </w:r>
            <w:r w:rsidR="00D13FE3" w:rsidRPr="00D13FE3">
              <w:rPr>
                <w:rFonts w:eastAsia="Times New Roman" w:cstheme="minorHAnsi"/>
                <w:sz w:val="18"/>
                <w:szCs w:val="18"/>
                <w:lang w:eastAsia="pl-PL"/>
              </w:rPr>
              <w:t>Kwiatkowskiego w Stalowej Woli</w:t>
            </w:r>
          </w:p>
        </w:tc>
        <w:tc>
          <w:tcPr>
            <w:tcW w:w="354" w:type="dxa"/>
            <w:shd w:val="clear" w:color="auto" w:fill="auto"/>
            <w:noWrap/>
            <w:vAlign w:val="center"/>
            <w:hideMark/>
          </w:tcPr>
          <w:p w14:paraId="7F3F5EA9" w14:textId="7F298CD2"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11</w:t>
            </w:r>
          </w:p>
        </w:tc>
      </w:tr>
      <w:tr w:rsidR="00D13FE3" w:rsidRPr="00D13FE3" w14:paraId="06DDD508"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noWrap/>
            <w:vAlign w:val="center"/>
            <w:hideMark/>
          </w:tcPr>
          <w:p w14:paraId="7AA87E6A" w14:textId="22352E2A"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w:t>
            </w:r>
            <w:r w:rsidR="00D13FE3" w:rsidRPr="00D13FE3">
              <w:rPr>
                <w:rFonts w:eastAsia="Times New Roman" w:cstheme="minorHAnsi"/>
                <w:sz w:val="18"/>
                <w:szCs w:val="18"/>
                <w:lang w:eastAsia="pl-PL"/>
              </w:rPr>
              <w:t xml:space="preserve"> komunikacyjna</w:t>
            </w:r>
          </w:p>
        </w:tc>
        <w:tc>
          <w:tcPr>
            <w:tcW w:w="6231" w:type="dxa"/>
            <w:tcBorders>
              <w:left w:val="single" w:sz="4" w:space="0" w:color="FFFFFF" w:themeColor="background1"/>
            </w:tcBorders>
            <w:shd w:val="clear" w:color="auto" w:fill="auto"/>
            <w:noWrap/>
            <w:vAlign w:val="center"/>
            <w:hideMark/>
          </w:tcPr>
          <w:p w14:paraId="2D069767"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Przebudowa dróg dojazdowych do Rynku Rozwadowskiego</w:t>
            </w:r>
          </w:p>
        </w:tc>
        <w:tc>
          <w:tcPr>
            <w:tcW w:w="354" w:type="dxa"/>
            <w:shd w:val="clear" w:color="auto" w:fill="auto"/>
            <w:noWrap/>
            <w:vAlign w:val="center"/>
            <w:hideMark/>
          </w:tcPr>
          <w:p w14:paraId="70EB1DA9" w14:textId="0AA24814"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12</w:t>
            </w:r>
          </w:p>
        </w:tc>
      </w:tr>
      <w:tr w:rsidR="00D13FE3" w:rsidRPr="00D13FE3" w14:paraId="1FFA9EBF"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noWrap/>
            <w:vAlign w:val="center"/>
            <w:hideMark/>
          </w:tcPr>
          <w:p w14:paraId="07425878" w14:textId="37123896"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w:t>
            </w:r>
            <w:r w:rsidR="00D13FE3" w:rsidRPr="00D13FE3">
              <w:rPr>
                <w:rFonts w:eastAsia="Times New Roman" w:cstheme="minorHAnsi"/>
                <w:sz w:val="18"/>
                <w:szCs w:val="18"/>
                <w:lang w:eastAsia="pl-PL"/>
              </w:rPr>
              <w:t xml:space="preserve"> komunikacyjna</w:t>
            </w:r>
          </w:p>
        </w:tc>
        <w:tc>
          <w:tcPr>
            <w:tcW w:w="6231" w:type="dxa"/>
            <w:tcBorders>
              <w:left w:val="single" w:sz="4" w:space="0" w:color="FFFFFF" w:themeColor="background1"/>
            </w:tcBorders>
            <w:shd w:val="clear" w:color="auto" w:fill="auto"/>
            <w:noWrap/>
            <w:vAlign w:val="center"/>
            <w:hideMark/>
          </w:tcPr>
          <w:p w14:paraId="1748AECA"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Projekt i rozbudowa ulic na osiedlu Charzewice</w:t>
            </w:r>
          </w:p>
        </w:tc>
        <w:tc>
          <w:tcPr>
            <w:tcW w:w="354" w:type="dxa"/>
            <w:shd w:val="clear" w:color="auto" w:fill="auto"/>
            <w:noWrap/>
            <w:vAlign w:val="center"/>
            <w:hideMark/>
          </w:tcPr>
          <w:p w14:paraId="5A6641E4" w14:textId="51426933"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13</w:t>
            </w:r>
          </w:p>
        </w:tc>
      </w:tr>
      <w:tr w:rsidR="00D13FE3" w:rsidRPr="00D13FE3" w14:paraId="236308A8"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noWrap/>
            <w:vAlign w:val="center"/>
            <w:hideMark/>
          </w:tcPr>
          <w:p w14:paraId="6CA8D3D6" w14:textId="39C99985"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komunikacyjna</w:t>
            </w:r>
          </w:p>
        </w:tc>
        <w:tc>
          <w:tcPr>
            <w:tcW w:w="6231" w:type="dxa"/>
            <w:tcBorders>
              <w:left w:val="single" w:sz="4" w:space="0" w:color="FFFFFF" w:themeColor="background1"/>
            </w:tcBorders>
            <w:shd w:val="clear" w:color="auto" w:fill="auto"/>
            <w:noWrap/>
            <w:vAlign w:val="center"/>
            <w:hideMark/>
          </w:tcPr>
          <w:p w14:paraId="23D39967"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Projekt i rozbudowa ulic na osiedlu Posanie</w:t>
            </w:r>
          </w:p>
        </w:tc>
        <w:tc>
          <w:tcPr>
            <w:tcW w:w="354" w:type="dxa"/>
            <w:shd w:val="clear" w:color="auto" w:fill="auto"/>
            <w:noWrap/>
            <w:vAlign w:val="center"/>
            <w:hideMark/>
          </w:tcPr>
          <w:p w14:paraId="07B0C430" w14:textId="29AA8AA6"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14</w:t>
            </w:r>
          </w:p>
        </w:tc>
      </w:tr>
      <w:tr w:rsidR="00D13FE3" w:rsidRPr="00D13FE3" w14:paraId="472B3CBD"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noWrap/>
            <w:vAlign w:val="center"/>
            <w:hideMark/>
          </w:tcPr>
          <w:p w14:paraId="294FD6BF" w14:textId="2DC1B209"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komunikacyjna</w:t>
            </w:r>
          </w:p>
        </w:tc>
        <w:tc>
          <w:tcPr>
            <w:tcW w:w="6231" w:type="dxa"/>
            <w:tcBorders>
              <w:left w:val="single" w:sz="4" w:space="0" w:color="FFFFFF" w:themeColor="background1"/>
            </w:tcBorders>
            <w:shd w:val="clear" w:color="auto" w:fill="auto"/>
            <w:noWrap/>
            <w:vAlign w:val="center"/>
            <w:hideMark/>
          </w:tcPr>
          <w:p w14:paraId="76EE1C53" w14:textId="519A0E9F"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Przebudowa dróg i ulic</w:t>
            </w:r>
            <w:r w:rsidR="008216AA">
              <w:rPr>
                <w:rFonts w:eastAsia="Times New Roman" w:cstheme="minorHAnsi"/>
                <w:sz w:val="18"/>
                <w:szCs w:val="18"/>
                <w:lang w:eastAsia="pl-PL"/>
              </w:rPr>
              <w:t xml:space="preserve"> na terenie miasta</w:t>
            </w:r>
          </w:p>
        </w:tc>
        <w:tc>
          <w:tcPr>
            <w:tcW w:w="354" w:type="dxa"/>
            <w:shd w:val="clear" w:color="auto" w:fill="auto"/>
            <w:noWrap/>
            <w:vAlign w:val="center"/>
            <w:hideMark/>
          </w:tcPr>
          <w:p w14:paraId="27C18C2C" w14:textId="21C47BD0"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15</w:t>
            </w:r>
          </w:p>
        </w:tc>
      </w:tr>
      <w:tr w:rsidR="00D13FE3" w:rsidRPr="00D13FE3" w14:paraId="2B9EECD5"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E7E7"/>
            <w:noWrap/>
            <w:vAlign w:val="center"/>
            <w:hideMark/>
          </w:tcPr>
          <w:p w14:paraId="60C606CF" w14:textId="0F11CC3A"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w:t>
            </w:r>
            <w:r w:rsidR="00D13FE3" w:rsidRPr="00D13FE3">
              <w:rPr>
                <w:rFonts w:eastAsia="Times New Roman" w:cstheme="minorHAnsi"/>
                <w:sz w:val="18"/>
                <w:szCs w:val="18"/>
                <w:lang w:eastAsia="pl-PL"/>
              </w:rPr>
              <w:t xml:space="preserve"> techniczna</w:t>
            </w:r>
          </w:p>
        </w:tc>
        <w:tc>
          <w:tcPr>
            <w:tcW w:w="6231" w:type="dxa"/>
            <w:tcBorders>
              <w:left w:val="single" w:sz="4" w:space="0" w:color="FFFFFF" w:themeColor="background1"/>
            </w:tcBorders>
            <w:shd w:val="clear" w:color="auto" w:fill="auto"/>
            <w:noWrap/>
            <w:vAlign w:val="center"/>
            <w:hideMark/>
          </w:tcPr>
          <w:p w14:paraId="28001F79"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Zielone miasto Stalowa Wola - budowa farmy fotowoltaicznej i zazielenienie miasta</w:t>
            </w:r>
          </w:p>
        </w:tc>
        <w:tc>
          <w:tcPr>
            <w:tcW w:w="354" w:type="dxa"/>
            <w:shd w:val="clear" w:color="auto" w:fill="auto"/>
            <w:noWrap/>
            <w:vAlign w:val="center"/>
            <w:hideMark/>
          </w:tcPr>
          <w:p w14:paraId="27C42A7E" w14:textId="54BBA0D6"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16</w:t>
            </w:r>
          </w:p>
        </w:tc>
      </w:tr>
      <w:tr w:rsidR="00D13FE3" w:rsidRPr="00D13FE3" w14:paraId="228F1438"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E7E7"/>
            <w:noWrap/>
            <w:vAlign w:val="center"/>
            <w:hideMark/>
          </w:tcPr>
          <w:p w14:paraId="0AF05EAE" w14:textId="44BFE32F"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techniczna</w:t>
            </w:r>
          </w:p>
        </w:tc>
        <w:tc>
          <w:tcPr>
            <w:tcW w:w="6231" w:type="dxa"/>
            <w:tcBorders>
              <w:left w:val="single" w:sz="4" w:space="0" w:color="FFFFFF" w:themeColor="background1"/>
            </w:tcBorders>
            <w:shd w:val="clear" w:color="auto" w:fill="auto"/>
            <w:noWrap/>
            <w:vAlign w:val="center"/>
            <w:hideMark/>
          </w:tcPr>
          <w:p w14:paraId="426CEEA3"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Budowa odcinków sieci wodociągowych na terenie Gminy Stalowa Wola</w:t>
            </w:r>
          </w:p>
        </w:tc>
        <w:tc>
          <w:tcPr>
            <w:tcW w:w="354" w:type="dxa"/>
            <w:shd w:val="clear" w:color="auto" w:fill="auto"/>
            <w:noWrap/>
            <w:vAlign w:val="center"/>
            <w:hideMark/>
          </w:tcPr>
          <w:p w14:paraId="680BAA3F" w14:textId="15537BF0"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17</w:t>
            </w:r>
          </w:p>
        </w:tc>
      </w:tr>
      <w:tr w:rsidR="00D13FE3" w:rsidRPr="00D13FE3" w14:paraId="6050A973"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E7E7"/>
            <w:noWrap/>
            <w:vAlign w:val="center"/>
            <w:hideMark/>
          </w:tcPr>
          <w:p w14:paraId="6607804F" w14:textId="65AD66C2"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techniczna</w:t>
            </w:r>
          </w:p>
        </w:tc>
        <w:tc>
          <w:tcPr>
            <w:tcW w:w="6231" w:type="dxa"/>
            <w:tcBorders>
              <w:left w:val="single" w:sz="4" w:space="0" w:color="FFFFFF" w:themeColor="background1"/>
            </w:tcBorders>
            <w:shd w:val="clear" w:color="auto" w:fill="auto"/>
            <w:noWrap/>
            <w:vAlign w:val="center"/>
            <w:hideMark/>
          </w:tcPr>
          <w:p w14:paraId="48D239FB"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Budowa kanalizacji sanitarnej na ternie Gminy Stalowa Wola</w:t>
            </w:r>
          </w:p>
        </w:tc>
        <w:tc>
          <w:tcPr>
            <w:tcW w:w="354" w:type="dxa"/>
            <w:shd w:val="clear" w:color="auto" w:fill="auto"/>
            <w:noWrap/>
            <w:vAlign w:val="center"/>
            <w:hideMark/>
          </w:tcPr>
          <w:p w14:paraId="44071F82" w14:textId="5AA9DD95"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18</w:t>
            </w:r>
          </w:p>
        </w:tc>
      </w:tr>
      <w:tr w:rsidR="00D13FE3" w:rsidRPr="00D13FE3" w14:paraId="53B2792F"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E7E7"/>
            <w:noWrap/>
            <w:vAlign w:val="center"/>
            <w:hideMark/>
          </w:tcPr>
          <w:p w14:paraId="118177D9" w14:textId="28ABC61F"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techniczna</w:t>
            </w:r>
          </w:p>
        </w:tc>
        <w:tc>
          <w:tcPr>
            <w:tcW w:w="6231" w:type="dxa"/>
            <w:tcBorders>
              <w:left w:val="single" w:sz="4" w:space="0" w:color="FFFFFF" w:themeColor="background1"/>
            </w:tcBorders>
            <w:shd w:val="clear" w:color="auto" w:fill="auto"/>
            <w:noWrap/>
            <w:vAlign w:val="center"/>
            <w:hideMark/>
          </w:tcPr>
          <w:p w14:paraId="2EDF75DB" w14:textId="1F2FB332"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Budowa sieci wodociągowej i kanalizacji sanitarnej dla terenów pod budownictwo</w:t>
            </w:r>
            <w:r w:rsidR="009846FA">
              <w:rPr>
                <w:rFonts w:eastAsia="Times New Roman" w:cstheme="minorHAnsi"/>
                <w:sz w:val="18"/>
                <w:szCs w:val="18"/>
                <w:lang w:eastAsia="pl-PL"/>
              </w:rPr>
              <w:t xml:space="preserve"> </w:t>
            </w:r>
            <w:r w:rsidRPr="00D13FE3">
              <w:rPr>
                <w:rFonts w:eastAsia="Times New Roman" w:cstheme="minorHAnsi"/>
                <w:sz w:val="18"/>
                <w:szCs w:val="18"/>
                <w:lang w:eastAsia="pl-PL"/>
              </w:rPr>
              <w:t>mieszkaniowe na osiedlu Charzewice oraz w granicach obszarów objętych miejscowymi planami zagospodarowania przestrzennego: Posanie, Karnaty, Nad Bełkiem w Stalowej Woli</w:t>
            </w:r>
          </w:p>
        </w:tc>
        <w:tc>
          <w:tcPr>
            <w:tcW w:w="354" w:type="dxa"/>
            <w:shd w:val="clear" w:color="auto" w:fill="auto"/>
            <w:noWrap/>
            <w:vAlign w:val="center"/>
            <w:hideMark/>
          </w:tcPr>
          <w:p w14:paraId="4DB92AF9" w14:textId="2DC6B062"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19</w:t>
            </w:r>
          </w:p>
        </w:tc>
      </w:tr>
      <w:tr w:rsidR="00D13FE3" w:rsidRPr="00D13FE3" w14:paraId="02220BB8"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E7E7"/>
            <w:noWrap/>
            <w:vAlign w:val="center"/>
            <w:hideMark/>
          </w:tcPr>
          <w:p w14:paraId="00DFDB0B" w14:textId="00FF4AE4"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techniczna</w:t>
            </w:r>
          </w:p>
        </w:tc>
        <w:tc>
          <w:tcPr>
            <w:tcW w:w="6231" w:type="dxa"/>
            <w:tcBorders>
              <w:left w:val="single" w:sz="4" w:space="0" w:color="FFFFFF" w:themeColor="background1"/>
            </w:tcBorders>
            <w:shd w:val="clear" w:color="auto" w:fill="auto"/>
            <w:noWrap/>
            <w:vAlign w:val="center"/>
            <w:hideMark/>
          </w:tcPr>
          <w:p w14:paraId="26E2D5BE"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Uzbrojenie terenów pod zabudowę wielorodzinną</w:t>
            </w:r>
          </w:p>
        </w:tc>
        <w:tc>
          <w:tcPr>
            <w:tcW w:w="354" w:type="dxa"/>
            <w:shd w:val="clear" w:color="auto" w:fill="auto"/>
            <w:noWrap/>
            <w:vAlign w:val="center"/>
            <w:hideMark/>
          </w:tcPr>
          <w:p w14:paraId="672E9BF6" w14:textId="792B8F53"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20</w:t>
            </w:r>
          </w:p>
        </w:tc>
      </w:tr>
      <w:tr w:rsidR="00D13FE3" w:rsidRPr="00D13FE3" w14:paraId="14012911"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E7E7"/>
            <w:noWrap/>
            <w:vAlign w:val="center"/>
            <w:hideMark/>
          </w:tcPr>
          <w:p w14:paraId="6F283775" w14:textId="6970D322"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techniczna</w:t>
            </w:r>
          </w:p>
        </w:tc>
        <w:tc>
          <w:tcPr>
            <w:tcW w:w="6231" w:type="dxa"/>
            <w:tcBorders>
              <w:left w:val="single" w:sz="4" w:space="0" w:color="FFFFFF" w:themeColor="background1"/>
            </w:tcBorders>
            <w:shd w:val="clear" w:color="auto" w:fill="auto"/>
            <w:noWrap/>
            <w:vAlign w:val="center"/>
            <w:hideMark/>
          </w:tcPr>
          <w:p w14:paraId="74E46463"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Budowa kanalizacji deszczowej wraz z budową zbiorników retencyjnych</w:t>
            </w:r>
          </w:p>
        </w:tc>
        <w:tc>
          <w:tcPr>
            <w:tcW w:w="354" w:type="dxa"/>
            <w:shd w:val="clear" w:color="auto" w:fill="auto"/>
            <w:noWrap/>
            <w:vAlign w:val="center"/>
            <w:hideMark/>
          </w:tcPr>
          <w:p w14:paraId="78EC157C" w14:textId="3839DABC"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21</w:t>
            </w:r>
          </w:p>
        </w:tc>
      </w:tr>
      <w:tr w:rsidR="00D13FE3" w:rsidRPr="00D13FE3" w14:paraId="4EDD9835"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E7E7"/>
            <w:noWrap/>
            <w:vAlign w:val="center"/>
            <w:hideMark/>
          </w:tcPr>
          <w:p w14:paraId="0B911DC3" w14:textId="223FC0A8"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techniczna</w:t>
            </w:r>
          </w:p>
        </w:tc>
        <w:tc>
          <w:tcPr>
            <w:tcW w:w="6231" w:type="dxa"/>
            <w:tcBorders>
              <w:left w:val="single" w:sz="4" w:space="0" w:color="FFFFFF" w:themeColor="background1"/>
            </w:tcBorders>
            <w:shd w:val="clear" w:color="auto" w:fill="auto"/>
            <w:noWrap/>
            <w:vAlign w:val="center"/>
            <w:hideMark/>
          </w:tcPr>
          <w:p w14:paraId="592F783D"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Budowa odwodnienia dla osiedla Posanie i Sochy oraz planowanych osiedli obiektów mieszkaniowych na osiedlu Charzewice w Stalowej Woli</w:t>
            </w:r>
          </w:p>
        </w:tc>
        <w:tc>
          <w:tcPr>
            <w:tcW w:w="354" w:type="dxa"/>
            <w:shd w:val="clear" w:color="auto" w:fill="auto"/>
            <w:noWrap/>
            <w:vAlign w:val="center"/>
            <w:hideMark/>
          </w:tcPr>
          <w:p w14:paraId="0D24910F" w14:textId="112D0909"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22</w:t>
            </w:r>
          </w:p>
        </w:tc>
      </w:tr>
      <w:tr w:rsidR="00D13FE3" w:rsidRPr="00D13FE3" w14:paraId="30059341"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E7E7"/>
            <w:noWrap/>
            <w:vAlign w:val="center"/>
            <w:hideMark/>
          </w:tcPr>
          <w:p w14:paraId="26250618" w14:textId="4F9F427B" w:rsidR="00D13FE3" w:rsidRPr="00D13FE3" w:rsidRDefault="002D765D"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infrastruktura techniczna</w:t>
            </w:r>
          </w:p>
        </w:tc>
        <w:tc>
          <w:tcPr>
            <w:tcW w:w="6231" w:type="dxa"/>
            <w:tcBorders>
              <w:left w:val="single" w:sz="4" w:space="0" w:color="FFFFFF" w:themeColor="background1"/>
            </w:tcBorders>
            <w:shd w:val="clear" w:color="auto" w:fill="auto"/>
            <w:noWrap/>
            <w:vAlign w:val="center"/>
            <w:hideMark/>
          </w:tcPr>
          <w:p w14:paraId="75677C37"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Odwodnienie i zagospodarowanie terenu przy ul. Metalowców w Stalowej Woli</w:t>
            </w:r>
          </w:p>
        </w:tc>
        <w:tc>
          <w:tcPr>
            <w:tcW w:w="354" w:type="dxa"/>
            <w:shd w:val="clear" w:color="auto" w:fill="auto"/>
            <w:noWrap/>
            <w:vAlign w:val="center"/>
            <w:hideMark/>
          </w:tcPr>
          <w:p w14:paraId="1E153E59" w14:textId="7B121B44"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23</w:t>
            </w:r>
          </w:p>
        </w:tc>
      </w:tr>
      <w:tr w:rsidR="00D13FE3" w:rsidRPr="00D13FE3" w14:paraId="0C01B2AC"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noWrap/>
            <w:vAlign w:val="center"/>
            <w:hideMark/>
          </w:tcPr>
          <w:p w14:paraId="60EF03EC"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środowisko, turystyka i rekreacja</w:t>
            </w:r>
          </w:p>
        </w:tc>
        <w:tc>
          <w:tcPr>
            <w:tcW w:w="6231" w:type="dxa"/>
            <w:tcBorders>
              <w:left w:val="single" w:sz="4" w:space="0" w:color="FFFFFF" w:themeColor="background1"/>
            </w:tcBorders>
            <w:shd w:val="clear" w:color="auto" w:fill="auto"/>
            <w:noWrap/>
            <w:vAlign w:val="center"/>
            <w:hideMark/>
          </w:tcPr>
          <w:p w14:paraId="4C76505F"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Aktywne Miasto Stalowa Wola dla młodych ludzi - Centrum Kreatywnego Rozwoju i Sportu z funkcją konferencyjną w Stalowej Woli</w:t>
            </w:r>
          </w:p>
        </w:tc>
        <w:tc>
          <w:tcPr>
            <w:tcW w:w="354" w:type="dxa"/>
            <w:shd w:val="clear" w:color="auto" w:fill="auto"/>
            <w:noWrap/>
            <w:vAlign w:val="center"/>
            <w:hideMark/>
          </w:tcPr>
          <w:p w14:paraId="71F62BF8" w14:textId="08695307"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24</w:t>
            </w:r>
          </w:p>
        </w:tc>
      </w:tr>
      <w:tr w:rsidR="00D13FE3" w:rsidRPr="00D13FE3" w14:paraId="46D57883"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noWrap/>
            <w:vAlign w:val="center"/>
            <w:hideMark/>
          </w:tcPr>
          <w:p w14:paraId="3830216A"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środowisko, turystyka i rekreacja</w:t>
            </w:r>
          </w:p>
        </w:tc>
        <w:tc>
          <w:tcPr>
            <w:tcW w:w="6231" w:type="dxa"/>
            <w:tcBorders>
              <w:left w:val="single" w:sz="4" w:space="0" w:color="FFFFFF" w:themeColor="background1"/>
            </w:tcBorders>
            <w:shd w:val="clear" w:color="auto" w:fill="auto"/>
            <w:noWrap/>
            <w:vAlign w:val="center"/>
            <w:hideMark/>
          </w:tcPr>
          <w:p w14:paraId="297EAA70"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Budowa Podkarpackiego Centrum Tenisa oraz rozbudowa Stadionu Lekkoatletycznego w Stalowej Woli</w:t>
            </w:r>
          </w:p>
        </w:tc>
        <w:tc>
          <w:tcPr>
            <w:tcW w:w="354" w:type="dxa"/>
            <w:shd w:val="clear" w:color="auto" w:fill="auto"/>
            <w:noWrap/>
            <w:vAlign w:val="center"/>
            <w:hideMark/>
          </w:tcPr>
          <w:p w14:paraId="7B5D56BD" w14:textId="454313F2"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25</w:t>
            </w:r>
          </w:p>
        </w:tc>
      </w:tr>
      <w:tr w:rsidR="00D13FE3" w:rsidRPr="00D13FE3" w14:paraId="407FB39B"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noWrap/>
            <w:vAlign w:val="center"/>
            <w:hideMark/>
          </w:tcPr>
          <w:p w14:paraId="067D0A24"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środowisko, turystyka i rekreacja</w:t>
            </w:r>
          </w:p>
        </w:tc>
        <w:tc>
          <w:tcPr>
            <w:tcW w:w="6231" w:type="dxa"/>
            <w:tcBorders>
              <w:left w:val="single" w:sz="4" w:space="0" w:color="FFFFFF" w:themeColor="background1"/>
            </w:tcBorders>
            <w:shd w:val="clear" w:color="auto" w:fill="auto"/>
            <w:noWrap/>
            <w:vAlign w:val="center"/>
            <w:hideMark/>
          </w:tcPr>
          <w:p w14:paraId="05FAC4AC"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Rewaloryzacja kamienicy, tzw. Górki, na potrzeby utworzenia Muzeum Kierownictwa Dywersji Armii Krajowej w Stalowej Woli</w:t>
            </w:r>
          </w:p>
        </w:tc>
        <w:tc>
          <w:tcPr>
            <w:tcW w:w="354" w:type="dxa"/>
            <w:shd w:val="clear" w:color="auto" w:fill="auto"/>
            <w:noWrap/>
            <w:vAlign w:val="center"/>
            <w:hideMark/>
          </w:tcPr>
          <w:p w14:paraId="0057B9CE" w14:textId="58652447"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26</w:t>
            </w:r>
          </w:p>
        </w:tc>
      </w:tr>
      <w:tr w:rsidR="00D13FE3" w:rsidRPr="00D13FE3" w14:paraId="296F1FB7"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noWrap/>
            <w:vAlign w:val="center"/>
            <w:hideMark/>
          </w:tcPr>
          <w:p w14:paraId="7E1A1BBF"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środowisko, turystyka i rekreacja</w:t>
            </w:r>
          </w:p>
        </w:tc>
        <w:tc>
          <w:tcPr>
            <w:tcW w:w="6231" w:type="dxa"/>
            <w:tcBorders>
              <w:left w:val="single" w:sz="4" w:space="0" w:color="FFFFFF" w:themeColor="background1"/>
            </w:tcBorders>
            <w:shd w:val="clear" w:color="auto" w:fill="auto"/>
            <w:noWrap/>
            <w:vAlign w:val="center"/>
            <w:hideMark/>
          </w:tcPr>
          <w:p w14:paraId="4AA75FD4"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Rewitalizacja przestrzeni publicznej Placu Piłsudskiego w Stalowej Woli</w:t>
            </w:r>
          </w:p>
        </w:tc>
        <w:tc>
          <w:tcPr>
            <w:tcW w:w="354" w:type="dxa"/>
            <w:shd w:val="clear" w:color="auto" w:fill="auto"/>
            <w:noWrap/>
            <w:vAlign w:val="center"/>
            <w:hideMark/>
          </w:tcPr>
          <w:p w14:paraId="12142228" w14:textId="603B4E5F"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27</w:t>
            </w:r>
          </w:p>
        </w:tc>
      </w:tr>
      <w:tr w:rsidR="00D13FE3" w:rsidRPr="00D13FE3" w14:paraId="224F2C61"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noWrap/>
            <w:vAlign w:val="center"/>
            <w:hideMark/>
          </w:tcPr>
          <w:p w14:paraId="27207863"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środowisko, turystyka i rekreacja</w:t>
            </w:r>
          </w:p>
        </w:tc>
        <w:tc>
          <w:tcPr>
            <w:tcW w:w="6231" w:type="dxa"/>
            <w:tcBorders>
              <w:left w:val="single" w:sz="4" w:space="0" w:color="FFFFFF" w:themeColor="background1"/>
            </w:tcBorders>
            <w:shd w:val="clear" w:color="auto" w:fill="auto"/>
            <w:noWrap/>
            <w:vAlign w:val="center"/>
            <w:hideMark/>
          </w:tcPr>
          <w:p w14:paraId="23B73DB1"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Rewaloryzacja dawnego aresztu sądowego na potrzeby utworzenia magazynu studyjnego przy Muzeum Regionalnym w Stalowej Woli</w:t>
            </w:r>
          </w:p>
        </w:tc>
        <w:tc>
          <w:tcPr>
            <w:tcW w:w="354" w:type="dxa"/>
            <w:shd w:val="clear" w:color="auto" w:fill="auto"/>
            <w:noWrap/>
            <w:vAlign w:val="center"/>
            <w:hideMark/>
          </w:tcPr>
          <w:p w14:paraId="47C66CF7" w14:textId="06B9B810"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28</w:t>
            </w:r>
          </w:p>
        </w:tc>
      </w:tr>
      <w:tr w:rsidR="00D13FE3" w:rsidRPr="00D13FE3" w14:paraId="21251683"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noWrap/>
            <w:vAlign w:val="center"/>
            <w:hideMark/>
          </w:tcPr>
          <w:p w14:paraId="52664740"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środowisko, turystyka i rekreacja</w:t>
            </w:r>
          </w:p>
        </w:tc>
        <w:tc>
          <w:tcPr>
            <w:tcW w:w="6231" w:type="dxa"/>
            <w:tcBorders>
              <w:left w:val="single" w:sz="4" w:space="0" w:color="FFFFFF" w:themeColor="background1"/>
            </w:tcBorders>
            <w:shd w:val="clear" w:color="auto" w:fill="auto"/>
            <w:noWrap/>
            <w:vAlign w:val="center"/>
            <w:hideMark/>
          </w:tcPr>
          <w:p w14:paraId="38C83D10"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Budowa kompleksu sportowo - rekreacyjnego w Stalowej Woli</w:t>
            </w:r>
          </w:p>
        </w:tc>
        <w:tc>
          <w:tcPr>
            <w:tcW w:w="354" w:type="dxa"/>
            <w:shd w:val="clear" w:color="auto" w:fill="auto"/>
            <w:noWrap/>
            <w:vAlign w:val="center"/>
            <w:hideMark/>
          </w:tcPr>
          <w:p w14:paraId="74DB6E58" w14:textId="5B1B883C"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29</w:t>
            </w:r>
          </w:p>
        </w:tc>
      </w:tr>
      <w:tr w:rsidR="00D13FE3" w:rsidRPr="00D13FE3" w14:paraId="3ACCF8E8"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noWrap/>
            <w:vAlign w:val="center"/>
            <w:hideMark/>
          </w:tcPr>
          <w:p w14:paraId="26DD72D6"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środowisko, turystyka i rekreacja</w:t>
            </w:r>
          </w:p>
        </w:tc>
        <w:tc>
          <w:tcPr>
            <w:tcW w:w="6231" w:type="dxa"/>
            <w:tcBorders>
              <w:left w:val="single" w:sz="4" w:space="0" w:color="FFFFFF" w:themeColor="background1"/>
            </w:tcBorders>
            <w:shd w:val="clear" w:color="auto" w:fill="auto"/>
            <w:noWrap/>
            <w:vAlign w:val="center"/>
            <w:hideMark/>
          </w:tcPr>
          <w:p w14:paraId="188B4E04" w14:textId="1C5F0224"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Budowa osiedlowej tężni solankowej wraz z zagospodarowanie</w:t>
            </w:r>
            <w:r w:rsidR="001C4B05">
              <w:rPr>
                <w:rFonts w:eastAsia="Times New Roman" w:cstheme="minorHAnsi"/>
                <w:sz w:val="18"/>
                <w:szCs w:val="18"/>
                <w:lang w:eastAsia="pl-PL"/>
              </w:rPr>
              <w:t>m terenu placu za </w:t>
            </w:r>
            <w:r w:rsidRPr="00D13FE3">
              <w:rPr>
                <w:rFonts w:eastAsia="Times New Roman" w:cstheme="minorHAnsi"/>
                <w:sz w:val="18"/>
                <w:szCs w:val="18"/>
                <w:lang w:eastAsia="pl-PL"/>
              </w:rPr>
              <w:t>żłobko-przedszkolem przy ul. Poniatowskiego w Stalowej Woli</w:t>
            </w:r>
          </w:p>
        </w:tc>
        <w:tc>
          <w:tcPr>
            <w:tcW w:w="354" w:type="dxa"/>
            <w:shd w:val="clear" w:color="auto" w:fill="auto"/>
            <w:noWrap/>
            <w:vAlign w:val="center"/>
            <w:hideMark/>
          </w:tcPr>
          <w:p w14:paraId="333CB3DD" w14:textId="039406EF"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30</w:t>
            </w:r>
          </w:p>
        </w:tc>
      </w:tr>
      <w:tr w:rsidR="00D13FE3" w:rsidRPr="00D13FE3" w14:paraId="6A30A432"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noWrap/>
            <w:vAlign w:val="center"/>
            <w:hideMark/>
          </w:tcPr>
          <w:p w14:paraId="6475AB07"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środowisko, turystyka i rekreacja</w:t>
            </w:r>
          </w:p>
        </w:tc>
        <w:tc>
          <w:tcPr>
            <w:tcW w:w="6231" w:type="dxa"/>
            <w:tcBorders>
              <w:left w:val="single" w:sz="4" w:space="0" w:color="FFFFFF" w:themeColor="background1"/>
            </w:tcBorders>
            <w:shd w:val="clear" w:color="auto" w:fill="auto"/>
            <w:noWrap/>
            <w:vAlign w:val="center"/>
            <w:hideMark/>
          </w:tcPr>
          <w:p w14:paraId="112F2814" w14:textId="26DF3CC4" w:rsidR="00D13FE3" w:rsidRPr="00D13FE3" w:rsidRDefault="00D13FE3" w:rsidP="00243434">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 xml:space="preserve">"Blue Valley - Wiślanym szlakiem” przystań kajakowa </w:t>
            </w:r>
          </w:p>
        </w:tc>
        <w:tc>
          <w:tcPr>
            <w:tcW w:w="354" w:type="dxa"/>
            <w:shd w:val="clear" w:color="auto" w:fill="auto"/>
            <w:noWrap/>
            <w:vAlign w:val="center"/>
            <w:hideMark/>
          </w:tcPr>
          <w:p w14:paraId="59213665" w14:textId="41FC99E0"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31</w:t>
            </w:r>
          </w:p>
        </w:tc>
      </w:tr>
      <w:tr w:rsidR="00D13FE3" w:rsidRPr="00D13FE3" w14:paraId="0C3BB655"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noWrap/>
            <w:vAlign w:val="center"/>
            <w:hideMark/>
          </w:tcPr>
          <w:p w14:paraId="6717F465"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środowisko, turystyka i rekreacja</w:t>
            </w:r>
          </w:p>
        </w:tc>
        <w:tc>
          <w:tcPr>
            <w:tcW w:w="6231" w:type="dxa"/>
            <w:tcBorders>
              <w:left w:val="single" w:sz="4" w:space="0" w:color="FFFFFF" w:themeColor="background1"/>
            </w:tcBorders>
            <w:shd w:val="clear" w:color="auto" w:fill="auto"/>
            <w:noWrap/>
            <w:vAlign w:val="center"/>
            <w:hideMark/>
          </w:tcPr>
          <w:p w14:paraId="1D07A58E" w14:textId="187A0FAD" w:rsidR="00D13FE3" w:rsidRPr="00D13FE3" w:rsidRDefault="00D13FE3" w:rsidP="006C2554">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 xml:space="preserve">Odnowa przestrzeni publicznej - </w:t>
            </w:r>
            <w:r w:rsidR="006C2554">
              <w:rPr>
                <w:rFonts w:eastAsia="Times New Roman" w:cstheme="minorHAnsi"/>
                <w:sz w:val="18"/>
                <w:szCs w:val="18"/>
                <w:lang w:eastAsia="pl-PL"/>
              </w:rPr>
              <w:t>modernizacja</w:t>
            </w:r>
            <w:r w:rsidRPr="00D13FE3">
              <w:rPr>
                <w:rFonts w:eastAsia="Times New Roman" w:cstheme="minorHAnsi"/>
                <w:sz w:val="18"/>
                <w:szCs w:val="18"/>
                <w:lang w:eastAsia="pl-PL"/>
              </w:rPr>
              <w:t xml:space="preserve"> terenów zieleni w mieście Stalowa Wola poprzez przywrócenie właściwego stanu obszaru zdegradowanego - Ogródka Jordanowskiego</w:t>
            </w:r>
          </w:p>
        </w:tc>
        <w:tc>
          <w:tcPr>
            <w:tcW w:w="354" w:type="dxa"/>
            <w:shd w:val="clear" w:color="auto" w:fill="auto"/>
            <w:noWrap/>
            <w:vAlign w:val="center"/>
            <w:hideMark/>
          </w:tcPr>
          <w:p w14:paraId="4966EA6A" w14:textId="5356618E"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32</w:t>
            </w:r>
          </w:p>
        </w:tc>
      </w:tr>
      <w:tr w:rsidR="00D13FE3" w:rsidRPr="00D13FE3" w14:paraId="31167FE0"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noWrap/>
            <w:vAlign w:val="center"/>
            <w:hideMark/>
          </w:tcPr>
          <w:p w14:paraId="69CE9BD7"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środowisko, turystyka i rekreacja</w:t>
            </w:r>
          </w:p>
        </w:tc>
        <w:tc>
          <w:tcPr>
            <w:tcW w:w="6231" w:type="dxa"/>
            <w:tcBorders>
              <w:left w:val="single" w:sz="4" w:space="0" w:color="FFFFFF" w:themeColor="background1"/>
            </w:tcBorders>
            <w:shd w:val="clear" w:color="auto" w:fill="auto"/>
            <w:noWrap/>
            <w:vAlign w:val="center"/>
            <w:hideMark/>
          </w:tcPr>
          <w:p w14:paraId="363D7374" w14:textId="1DA38A70"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Zwiększenie walorów przyrodniczych i rek</w:t>
            </w:r>
            <w:r w:rsidR="001C4B05">
              <w:rPr>
                <w:rFonts w:eastAsia="Times New Roman" w:cstheme="minorHAnsi"/>
                <w:sz w:val="18"/>
                <w:szCs w:val="18"/>
                <w:lang w:eastAsia="pl-PL"/>
              </w:rPr>
              <w:t>reacyjnych terenów położonych w </w:t>
            </w:r>
            <w:r w:rsidRPr="00D13FE3">
              <w:rPr>
                <w:rFonts w:eastAsia="Times New Roman" w:cstheme="minorHAnsi"/>
                <w:sz w:val="18"/>
                <w:szCs w:val="18"/>
                <w:lang w:eastAsia="pl-PL"/>
              </w:rPr>
              <w:t>korytarzu ekologicznym rzeki San</w:t>
            </w:r>
          </w:p>
        </w:tc>
        <w:tc>
          <w:tcPr>
            <w:tcW w:w="354" w:type="dxa"/>
            <w:shd w:val="clear" w:color="auto" w:fill="auto"/>
            <w:noWrap/>
            <w:vAlign w:val="center"/>
            <w:hideMark/>
          </w:tcPr>
          <w:p w14:paraId="6E82F5A4" w14:textId="1C735AC7"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33</w:t>
            </w:r>
          </w:p>
        </w:tc>
      </w:tr>
      <w:tr w:rsidR="00D13FE3" w:rsidRPr="00D13FE3" w14:paraId="4D558607"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noWrap/>
            <w:vAlign w:val="center"/>
            <w:hideMark/>
          </w:tcPr>
          <w:p w14:paraId="47349269"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środowisko, turystyka i rekreacja</w:t>
            </w:r>
          </w:p>
        </w:tc>
        <w:tc>
          <w:tcPr>
            <w:tcW w:w="6231" w:type="dxa"/>
            <w:tcBorders>
              <w:left w:val="single" w:sz="4" w:space="0" w:color="FFFFFF" w:themeColor="background1"/>
              <w:bottom w:val="single" w:sz="4" w:space="0" w:color="808080" w:themeColor="background1" w:themeShade="80"/>
            </w:tcBorders>
            <w:shd w:val="clear" w:color="auto" w:fill="auto"/>
            <w:noWrap/>
            <w:vAlign w:val="center"/>
            <w:hideMark/>
          </w:tcPr>
          <w:p w14:paraId="46E19E69" w14:textId="4493AD93" w:rsidR="00D13FE3" w:rsidRPr="00D13FE3" w:rsidRDefault="006C2554" w:rsidP="00D13FE3">
            <w:pPr>
              <w:spacing w:after="0" w:line="240" w:lineRule="auto"/>
              <w:jc w:val="left"/>
              <w:rPr>
                <w:rFonts w:eastAsia="Times New Roman" w:cstheme="minorHAnsi"/>
                <w:sz w:val="18"/>
                <w:szCs w:val="18"/>
                <w:lang w:eastAsia="pl-PL"/>
              </w:rPr>
            </w:pPr>
            <w:r>
              <w:rPr>
                <w:rFonts w:eastAsia="Times New Roman" w:cstheme="minorHAnsi"/>
                <w:sz w:val="18"/>
                <w:szCs w:val="18"/>
                <w:lang w:eastAsia="pl-PL"/>
              </w:rPr>
              <w:t>Modernizacja</w:t>
            </w:r>
            <w:r w:rsidR="00D13FE3" w:rsidRPr="00D13FE3">
              <w:rPr>
                <w:rFonts w:eastAsia="Times New Roman" w:cstheme="minorHAnsi"/>
                <w:sz w:val="18"/>
                <w:szCs w:val="18"/>
                <w:lang w:eastAsia="pl-PL"/>
              </w:rPr>
              <w:t xml:space="preserve"> terenów na osiedlu Centralnym w Stalowej Woli</w:t>
            </w:r>
          </w:p>
        </w:tc>
        <w:tc>
          <w:tcPr>
            <w:tcW w:w="354" w:type="dxa"/>
            <w:tcBorders>
              <w:bottom w:val="single" w:sz="4" w:space="0" w:color="808080" w:themeColor="background1" w:themeShade="80"/>
            </w:tcBorders>
            <w:shd w:val="clear" w:color="auto" w:fill="auto"/>
            <w:noWrap/>
            <w:vAlign w:val="center"/>
            <w:hideMark/>
          </w:tcPr>
          <w:p w14:paraId="5886FAEF" w14:textId="72F908B9"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34</w:t>
            </w:r>
          </w:p>
        </w:tc>
      </w:tr>
      <w:tr w:rsidR="00D13FE3" w:rsidRPr="00D13FE3" w14:paraId="3F10A49D" w14:textId="77777777" w:rsidTr="008216AA">
        <w:trPr>
          <w:trHeight w:val="227"/>
        </w:trPr>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noWrap/>
            <w:vAlign w:val="center"/>
            <w:hideMark/>
          </w:tcPr>
          <w:p w14:paraId="6503A743" w14:textId="77777777" w:rsidR="00D13FE3" w:rsidRPr="00D13FE3" w:rsidRDefault="00D13FE3" w:rsidP="002D765D">
            <w:pPr>
              <w:spacing w:after="0" w:line="240" w:lineRule="auto"/>
              <w:rPr>
                <w:rFonts w:eastAsia="Times New Roman" w:cstheme="minorHAnsi"/>
                <w:sz w:val="18"/>
                <w:szCs w:val="18"/>
                <w:lang w:eastAsia="pl-PL"/>
              </w:rPr>
            </w:pPr>
            <w:r w:rsidRPr="00D13FE3">
              <w:rPr>
                <w:rFonts w:eastAsia="Times New Roman" w:cstheme="minorHAnsi"/>
                <w:sz w:val="18"/>
                <w:szCs w:val="18"/>
                <w:lang w:eastAsia="pl-PL"/>
              </w:rPr>
              <w:t>środowisko, turystyka i rekreacja</w:t>
            </w:r>
          </w:p>
        </w:tc>
        <w:tc>
          <w:tcPr>
            <w:tcW w:w="6231" w:type="dxa"/>
            <w:tcBorders>
              <w:top w:val="single" w:sz="4" w:space="0" w:color="808080" w:themeColor="background1" w:themeShade="80"/>
              <w:left w:val="single" w:sz="4" w:space="0" w:color="FFFFFF" w:themeColor="background1"/>
              <w:bottom w:val="single" w:sz="4" w:space="0" w:color="808080" w:themeColor="background1" w:themeShade="80"/>
            </w:tcBorders>
            <w:shd w:val="clear" w:color="auto" w:fill="auto"/>
            <w:noWrap/>
            <w:vAlign w:val="center"/>
            <w:hideMark/>
          </w:tcPr>
          <w:p w14:paraId="5834A4AF" w14:textId="77777777" w:rsidR="00D13FE3" w:rsidRPr="00D13FE3" w:rsidRDefault="00D13FE3" w:rsidP="00D13FE3">
            <w:pPr>
              <w:spacing w:after="0" w:line="240" w:lineRule="auto"/>
              <w:jc w:val="left"/>
              <w:rPr>
                <w:rFonts w:eastAsia="Times New Roman" w:cstheme="minorHAnsi"/>
                <w:sz w:val="18"/>
                <w:szCs w:val="18"/>
                <w:lang w:eastAsia="pl-PL"/>
              </w:rPr>
            </w:pPr>
            <w:r w:rsidRPr="00D13FE3">
              <w:rPr>
                <w:rFonts w:eastAsia="Times New Roman" w:cstheme="minorHAnsi"/>
                <w:sz w:val="18"/>
                <w:szCs w:val="18"/>
                <w:lang w:eastAsia="pl-PL"/>
              </w:rPr>
              <w:t>Przebudowa terenów przyblokowych w Stalowej Woli</w:t>
            </w:r>
          </w:p>
        </w:tc>
        <w:tc>
          <w:tcPr>
            <w:tcW w:w="354"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769EA443" w14:textId="19F5CBB0" w:rsidR="00D13FE3" w:rsidRPr="00D13FE3" w:rsidRDefault="008216AA" w:rsidP="00D13FE3">
            <w:pPr>
              <w:spacing w:after="0" w:line="240" w:lineRule="auto"/>
              <w:jc w:val="center"/>
              <w:rPr>
                <w:rFonts w:eastAsia="Times New Roman" w:cstheme="minorHAnsi"/>
                <w:b/>
                <w:sz w:val="18"/>
                <w:szCs w:val="18"/>
                <w:lang w:eastAsia="pl-PL"/>
              </w:rPr>
            </w:pPr>
            <w:r>
              <w:rPr>
                <w:rFonts w:eastAsia="Times New Roman" w:cstheme="minorHAnsi"/>
                <w:b/>
                <w:sz w:val="18"/>
                <w:szCs w:val="18"/>
                <w:lang w:eastAsia="pl-PL"/>
              </w:rPr>
              <w:t>35</w:t>
            </w:r>
          </w:p>
        </w:tc>
      </w:tr>
    </w:tbl>
    <w:p w14:paraId="4A445EC4" w14:textId="77777777" w:rsidR="00D13FE3" w:rsidRPr="002F33C6" w:rsidRDefault="00D13FE3" w:rsidP="00D13FE3">
      <w:pPr>
        <w:pStyle w:val="Legenda"/>
      </w:pPr>
      <w:r>
        <w:t>Źródło: opracowanie własne</w:t>
      </w:r>
    </w:p>
    <w:p w14:paraId="6E0BFB6C" w14:textId="3A057DC7" w:rsidR="000548F2" w:rsidRPr="002F33C6" w:rsidRDefault="008309C6" w:rsidP="002B328A">
      <w:pPr>
        <w:pStyle w:val="Nagwek2"/>
      </w:pPr>
      <w:bookmarkStart w:id="22" w:name="_Toc130204992"/>
      <w:r>
        <w:t xml:space="preserve">1.5 </w:t>
      </w:r>
      <w:r w:rsidR="000548F2" w:rsidRPr="002F33C6">
        <w:t>Wnioski z diagnozy</w:t>
      </w:r>
      <w:r w:rsidR="006916C8" w:rsidRPr="002F33C6">
        <w:t>, w tym z badań społecznych</w:t>
      </w:r>
      <w:bookmarkEnd w:id="22"/>
    </w:p>
    <w:p w14:paraId="5F1BDED0" w14:textId="3FA093D8" w:rsidR="00904097" w:rsidRPr="002F33C6" w:rsidRDefault="00904097" w:rsidP="00CA7ED1">
      <w:pPr>
        <w:spacing w:before="240" w:line="276" w:lineRule="auto"/>
        <w:rPr>
          <w:rFonts w:cstheme="minorHAnsi"/>
        </w:rPr>
      </w:pPr>
      <w:r w:rsidRPr="002F33C6">
        <w:rPr>
          <w:rFonts w:cstheme="minorHAnsi"/>
        </w:rPr>
        <w:t>Wnioski sformułowane na podstawie diagnozy miasta Stalowa Wola z</w:t>
      </w:r>
      <w:r w:rsidR="001C4B05">
        <w:rPr>
          <w:rFonts w:cstheme="minorHAnsi"/>
        </w:rPr>
        <w:t>ostały podzielone ze względu na </w:t>
      </w:r>
      <w:r w:rsidRPr="002F33C6">
        <w:rPr>
          <w:rFonts w:cstheme="minorHAnsi"/>
        </w:rPr>
        <w:t xml:space="preserve">trzy główne </w:t>
      </w:r>
      <w:r w:rsidR="00FE11AA">
        <w:rPr>
          <w:rFonts w:cstheme="minorHAnsi"/>
        </w:rPr>
        <w:t>obszary</w:t>
      </w:r>
      <w:r w:rsidRPr="002F33C6">
        <w:rPr>
          <w:rFonts w:cstheme="minorHAnsi"/>
        </w:rPr>
        <w:t xml:space="preserve"> strategic</w:t>
      </w:r>
      <w:r w:rsidR="00A742D7" w:rsidRPr="002F33C6">
        <w:rPr>
          <w:rFonts w:cstheme="minorHAnsi"/>
        </w:rPr>
        <w:t xml:space="preserve">zne, czyli </w:t>
      </w:r>
      <w:r w:rsidR="00A742D7" w:rsidRPr="002E6E9D">
        <w:rPr>
          <w:rFonts w:cstheme="minorHAnsi"/>
          <w:i/>
        </w:rPr>
        <w:t>Praca</w:t>
      </w:r>
      <w:r w:rsidR="00A742D7" w:rsidRPr="002F33C6">
        <w:rPr>
          <w:rFonts w:cstheme="minorHAnsi"/>
        </w:rPr>
        <w:t xml:space="preserve">, </w:t>
      </w:r>
      <w:r w:rsidR="00A742D7" w:rsidRPr="002E6E9D">
        <w:rPr>
          <w:rFonts w:cstheme="minorHAnsi"/>
          <w:i/>
        </w:rPr>
        <w:t>Mieszkalnictwo</w:t>
      </w:r>
      <w:r w:rsidR="00243434">
        <w:rPr>
          <w:rFonts w:cstheme="minorHAnsi"/>
          <w:i/>
        </w:rPr>
        <w:t xml:space="preserve"> </w:t>
      </w:r>
      <w:r w:rsidR="00243434" w:rsidRPr="00243434">
        <w:rPr>
          <w:rFonts w:cstheme="minorHAnsi"/>
        </w:rPr>
        <w:t>oraz</w:t>
      </w:r>
      <w:r w:rsidR="00243434">
        <w:rPr>
          <w:rFonts w:cstheme="minorHAnsi"/>
          <w:i/>
        </w:rPr>
        <w:t xml:space="preserve"> Jakość Życia</w:t>
      </w:r>
      <w:r w:rsidRPr="002F33C6">
        <w:rPr>
          <w:rFonts w:cstheme="minorHAnsi"/>
        </w:rPr>
        <w:t xml:space="preserve">. </w:t>
      </w:r>
    </w:p>
    <w:tbl>
      <w:tblPr>
        <w:tblStyle w:val="Tabela-Siatka"/>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
        <w:gridCol w:w="5811"/>
        <w:gridCol w:w="2263"/>
      </w:tblGrid>
      <w:tr w:rsidR="00904097" w:rsidRPr="002F33C6" w14:paraId="65D91797" w14:textId="77777777" w:rsidTr="006B5B88">
        <w:trPr>
          <w:trHeight w:val="794"/>
        </w:trPr>
        <w:tc>
          <w:tcPr>
            <w:tcW w:w="6820"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734A8AD" w14:textId="77777777" w:rsidR="00904097" w:rsidRPr="002F33C6" w:rsidRDefault="00904097" w:rsidP="00CA7ED1">
            <w:pPr>
              <w:spacing w:line="240" w:lineRule="auto"/>
              <w:jc w:val="center"/>
              <w:rPr>
                <w:rFonts w:cstheme="minorHAnsi"/>
                <w:b/>
                <w:color w:val="076EB3"/>
                <w:sz w:val="44"/>
              </w:rPr>
            </w:pPr>
            <w:r w:rsidRPr="002F33C6">
              <w:rPr>
                <w:rFonts w:cstheme="minorHAnsi"/>
                <w:b/>
                <w:color w:val="076EB3"/>
                <w:sz w:val="44"/>
              </w:rPr>
              <w:t>Praca</w:t>
            </w:r>
          </w:p>
        </w:tc>
        <w:tc>
          <w:tcPr>
            <w:tcW w:w="2263" w:type="dxa"/>
            <w:vMerge w:val="restart"/>
            <w:tcBorders>
              <w:left w:val="dashed" w:sz="4" w:space="0" w:color="FFFFFF" w:themeColor="background1"/>
            </w:tcBorders>
            <w:shd w:val="clear" w:color="auto" w:fill="FFFFFF" w:themeFill="background1"/>
          </w:tcPr>
          <w:p w14:paraId="3A37E9BD" w14:textId="77777777" w:rsidR="00904097" w:rsidRPr="002F33C6" w:rsidRDefault="00904097" w:rsidP="00217F68">
            <w:pPr>
              <w:rPr>
                <w:rFonts w:cstheme="minorHAnsi"/>
              </w:rPr>
            </w:pPr>
            <w:r w:rsidRPr="002F33C6">
              <w:rPr>
                <w:rFonts w:cstheme="minorHAnsi"/>
                <w:noProof/>
                <w:lang w:eastAsia="pl-PL"/>
              </w:rPr>
              <w:drawing>
                <wp:anchor distT="0" distB="0" distL="114300" distR="114300" simplePos="0" relativeHeight="251671552" behindDoc="0" locked="0" layoutInCell="1" allowOverlap="1" wp14:anchorId="57EA202E" wp14:editId="0D66263C">
                  <wp:simplePos x="0" y="0"/>
                  <wp:positionH relativeFrom="column">
                    <wp:posOffset>182245</wp:posOffset>
                  </wp:positionH>
                  <wp:positionV relativeFrom="paragraph">
                    <wp:posOffset>-110490</wp:posOffset>
                  </wp:positionV>
                  <wp:extent cx="1014984" cy="1008888"/>
                  <wp:effectExtent l="0" t="0" r="0" b="1270"/>
                  <wp:wrapNone/>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worker-0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14984" cy="1008888"/>
                          </a:xfrm>
                          <a:prstGeom prst="rect">
                            <a:avLst/>
                          </a:prstGeom>
                        </pic:spPr>
                      </pic:pic>
                    </a:graphicData>
                  </a:graphic>
                </wp:anchor>
              </w:drawing>
            </w:r>
          </w:p>
          <w:p w14:paraId="0E0EB8ED" w14:textId="77777777" w:rsidR="00904097" w:rsidRPr="002F33C6" w:rsidRDefault="00904097" w:rsidP="00217F68">
            <w:pPr>
              <w:rPr>
                <w:rFonts w:cstheme="minorHAnsi"/>
              </w:rPr>
            </w:pPr>
          </w:p>
        </w:tc>
      </w:tr>
      <w:tr w:rsidR="00904097" w:rsidRPr="002F33C6" w14:paraId="02A3E72C" w14:textId="77777777" w:rsidTr="006B5B88">
        <w:trPr>
          <w:trHeight w:val="510"/>
        </w:trPr>
        <w:tc>
          <w:tcPr>
            <w:tcW w:w="6820"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46ADE3C" w14:textId="77777777" w:rsidR="00904097" w:rsidRPr="002F33C6" w:rsidRDefault="00904097" w:rsidP="00CA7ED1">
            <w:pPr>
              <w:spacing w:line="240" w:lineRule="auto"/>
              <w:rPr>
                <w:rFonts w:cstheme="minorHAnsi"/>
                <w:b/>
              </w:rPr>
            </w:pPr>
            <w:r w:rsidRPr="002F33C6">
              <w:rPr>
                <w:rFonts w:cstheme="minorHAnsi"/>
                <w:b/>
                <w:color w:val="076EB3"/>
                <w:sz w:val="24"/>
              </w:rPr>
              <w:t>Mocne strony</w:t>
            </w:r>
          </w:p>
        </w:tc>
        <w:tc>
          <w:tcPr>
            <w:tcW w:w="2263" w:type="dxa"/>
            <w:vMerge/>
            <w:tcBorders>
              <w:left w:val="dashed" w:sz="4" w:space="0" w:color="FFFFFF" w:themeColor="background1"/>
            </w:tcBorders>
            <w:shd w:val="clear" w:color="auto" w:fill="E7E6E6" w:themeFill="background2"/>
            <w:vAlign w:val="center"/>
          </w:tcPr>
          <w:p w14:paraId="22DC9098" w14:textId="77777777" w:rsidR="00904097" w:rsidRPr="002F33C6" w:rsidRDefault="00904097" w:rsidP="00217F68">
            <w:pPr>
              <w:rPr>
                <w:rFonts w:cstheme="minorHAnsi"/>
              </w:rPr>
            </w:pPr>
          </w:p>
        </w:tc>
      </w:tr>
      <w:tr w:rsidR="00904097" w:rsidRPr="002F33C6" w14:paraId="27B86522" w14:textId="77777777" w:rsidTr="006B5B88">
        <w:trPr>
          <w:trHeight w:val="20"/>
        </w:trPr>
        <w:tc>
          <w:tcPr>
            <w:tcW w:w="1009" w:type="dxa"/>
            <w:tcBorders>
              <w:bottom w:val="dashed" w:sz="4" w:space="0" w:color="808080" w:themeColor="background1" w:themeShade="80"/>
              <w:right w:val="dashed" w:sz="4" w:space="0" w:color="808080" w:themeColor="background1" w:themeShade="80"/>
            </w:tcBorders>
            <w:vAlign w:val="center"/>
          </w:tcPr>
          <w:p w14:paraId="64E82F31" w14:textId="77777777" w:rsidR="00904097" w:rsidRPr="002F33C6" w:rsidRDefault="00904097" w:rsidP="00217F68">
            <w:pPr>
              <w:jc w:val="center"/>
              <w:rPr>
                <w:rFonts w:cstheme="minorHAnsi"/>
              </w:rPr>
            </w:pPr>
            <w:r w:rsidRPr="002F33C6">
              <w:rPr>
                <w:rFonts w:cstheme="minorHAnsi"/>
                <w:noProof/>
                <w:lang w:eastAsia="pl-PL"/>
              </w:rPr>
              <w:drawing>
                <wp:anchor distT="0" distB="0" distL="114300" distR="114300" simplePos="0" relativeHeight="251667456" behindDoc="0" locked="0" layoutInCell="1" allowOverlap="1" wp14:anchorId="1FB5DBBE" wp14:editId="1EBBC8FD">
                  <wp:simplePos x="0" y="0"/>
                  <wp:positionH relativeFrom="column">
                    <wp:posOffset>-9525</wp:posOffset>
                  </wp:positionH>
                  <wp:positionV relativeFrom="paragraph">
                    <wp:posOffset>86360</wp:posOffset>
                  </wp:positionV>
                  <wp:extent cx="503555" cy="501015"/>
                  <wp:effectExtent l="0" t="0" r="0" b="0"/>
                  <wp:wrapNone/>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3A674B16" w14:textId="1B6DB746" w:rsidR="00904097" w:rsidRPr="002F33C6" w:rsidRDefault="002E6E9D" w:rsidP="008309C6">
            <w:pPr>
              <w:spacing w:before="40" w:after="40" w:line="240" w:lineRule="auto"/>
              <w:rPr>
                <w:rFonts w:cstheme="minorHAnsi"/>
              </w:rPr>
            </w:pPr>
            <w:r w:rsidRPr="002E6E9D">
              <w:rPr>
                <w:rFonts w:cstheme="minorHAnsi"/>
              </w:rPr>
              <w:t>Jednym z kluczowych atutów Stalowej Woli jest dobrze</w:t>
            </w:r>
            <w:r>
              <w:rPr>
                <w:rFonts w:cstheme="minorHAnsi"/>
              </w:rPr>
              <w:t xml:space="preserve"> rozwinięty sektor przemysłu, z </w:t>
            </w:r>
            <w:r w:rsidRPr="002E6E9D">
              <w:rPr>
                <w:rFonts w:cstheme="minorHAnsi"/>
              </w:rPr>
              <w:t>którym powiązana jest historia Miasta i jego rozwój. Rozwinięty przemysł korzystnie przekłada się na sytuację na lokalnym rynku pracy a także stanowi koło zamachowe gospodarek gmin otaczających Stalową Wolę. Pod tym kątem Stalowa Wola korzystnie wyróżnia się zarówno na tle miast województwa podkarpackiego, jak i sąsiednich województw.</w:t>
            </w:r>
          </w:p>
        </w:tc>
      </w:tr>
      <w:tr w:rsidR="00904097" w:rsidRPr="002F33C6" w14:paraId="504DDC92" w14:textId="77777777" w:rsidTr="006B5B88">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680C9088" w14:textId="77777777" w:rsidR="00904097" w:rsidRPr="002F33C6" w:rsidRDefault="00904097" w:rsidP="00217F68">
            <w:pPr>
              <w:rPr>
                <w:rFonts w:cstheme="minorHAnsi"/>
                <w:noProof/>
                <w:lang w:eastAsia="pl-PL"/>
              </w:rPr>
            </w:pPr>
            <w:r w:rsidRPr="002F33C6">
              <w:rPr>
                <w:rFonts w:cstheme="minorHAnsi"/>
                <w:noProof/>
                <w:lang w:eastAsia="pl-PL"/>
              </w:rPr>
              <w:drawing>
                <wp:anchor distT="0" distB="0" distL="114300" distR="114300" simplePos="0" relativeHeight="251668480" behindDoc="0" locked="0" layoutInCell="1" allowOverlap="1" wp14:anchorId="251A57E5" wp14:editId="33D18665">
                  <wp:simplePos x="0" y="0"/>
                  <wp:positionH relativeFrom="column">
                    <wp:posOffset>-22860</wp:posOffset>
                  </wp:positionH>
                  <wp:positionV relativeFrom="paragraph">
                    <wp:posOffset>10795</wp:posOffset>
                  </wp:positionV>
                  <wp:extent cx="503555" cy="501015"/>
                  <wp:effectExtent l="0" t="0" r="0" b="0"/>
                  <wp:wrapNone/>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4511A0AD" w14:textId="7042AF37" w:rsidR="00904097" w:rsidRPr="002F33C6" w:rsidRDefault="002E6E9D" w:rsidP="008309C6">
            <w:pPr>
              <w:spacing w:before="40" w:after="40" w:line="240" w:lineRule="auto"/>
              <w:rPr>
                <w:rFonts w:cstheme="minorHAnsi"/>
              </w:rPr>
            </w:pPr>
            <w:r w:rsidRPr="00C95920">
              <w:t xml:space="preserve">Ważnym elementem lokalnej gospodarki jest także funkcjonująca w obrębie </w:t>
            </w:r>
            <w:r>
              <w:t>M</w:t>
            </w:r>
            <w:r w:rsidRPr="00C95920">
              <w:t xml:space="preserve">iasta </w:t>
            </w:r>
            <w:r w:rsidRPr="0015042B">
              <w:t>Tarnobrzeska Specjalna Strefa Ekonomiczna</w:t>
            </w:r>
            <w:r>
              <w:t xml:space="preserve"> oraz Strategiczny Park Inwestycyjny, które</w:t>
            </w:r>
            <w:r w:rsidRPr="00C95920">
              <w:t xml:space="preserve"> przyczynia</w:t>
            </w:r>
            <w:r>
              <w:t>ją</w:t>
            </w:r>
            <w:r w:rsidRPr="00C95920">
              <w:t xml:space="preserve"> się do dywersyf</w:t>
            </w:r>
            <w:r>
              <w:t>ikacji branż funkcjonujących w M</w:t>
            </w:r>
            <w:r w:rsidRPr="00C95920">
              <w:t>ieście.</w:t>
            </w:r>
          </w:p>
        </w:tc>
      </w:tr>
      <w:tr w:rsidR="00904097" w:rsidRPr="002F33C6" w14:paraId="69BDF1A9" w14:textId="77777777" w:rsidTr="006B5B88">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5613B111" w14:textId="77777777" w:rsidR="00904097" w:rsidRPr="002F33C6" w:rsidRDefault="00904097" w:rsidP="00217F68">
            <w:pPr>
              <w:rPr>
                <w:rFonts w:cstheme="minorHAnsi"/>
                <w:noProof/>
                <w:lang w:eastAsia="pl-PL"/>
              </w:rPr>
            </w:pPr>
            <w:r w:rsidRPr="002F33C6">
              <w:rPr>
                <w:rFonts w:cstheme="minorHAnsi"/>
                <w:noProof/>
                <w:lang w:eastAsia="pl-PL"/>
              </w:rPr>
              <w:drawing>
                <wp:anchor distT="0" distB="0" distL="114300" distR="114300" simplePos="0" relativeHeight="251674624" behindDoc="0" locked="0" layoutInCell="1" allowOverlap="1" wp14:anchorId="767C4998" wp14:editId="7D310AD4">
                  <wp:simplePos x="0" y="0"/>
                  <wp:positionH relativeFrom="column">
                    <wp:posOffset>-27305</wp:posOffset>
                  </wp:positionH>
                  <wp:positionV relativeFrom="paragraph">
                    <wp:posOffset>240030</wp:posOffset>
                  </wp:positionV>
                  <wp:extent cx="503555" cy="501015"/>
                  <wp:effectExtent l="0" t="0" r="0" b="0"/>
                  <wp:wrapNone/>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4C7CC5D2" w14:textId="50E869F1" w:rsidR="00904097" w:rsidRPr="002F33C6" w:rsidRDefault="002E6E9D" w:rsidP="008309C6">
            <w:pPr>
              <w:spacing w:before="40" w:after="40" w:line="240" w:lineRule="auto"/>
              <w:rPr>
                <w:rFonts w:cstheme="minorHAnsi"/>
              </w:rPr>
            </w:pPr>
            <w:r w:rsidRPr="00C95920">
              <w:t>Analiza danych statystycznych wskazuje na stały dodatni trend rozwoju stalowowolskiego rynku pracy w połowie</w:t>
            </w:r>
            <w:r>
              <w:t xml:space="preserve"> ostatniej</w:t>
            </w:r>
            <w:r w:rsidRPr="00C95920">
              <w:t xml:space="preserve"> dekady. W okresie tym obserwuje się między innymi stopniowy wzrost liczby osób pracujących oraz spadek bezrobocia rejestrowanego. Stalowa Wola korzystnie wyróżnia się pod tym względem na tle porównywanych w ramach diagnozy miast.</w:t>
            </w:r>
          </w:p>
        </w:tc>
      </w:tr>
      <w:tr w:rsidR="00904097" w:rsidRPr="002F33C6" w14:paraId="005C3A96" w14:textId="77777777" w:rsidTr="006B5B88">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36ECE192" w14:textId="77777777" w:rsidR="00904097" w:rsidRPr="002F33C6" w:rsidRDefault="00904097" w:rsidP="00217F68">
            <w:pPr>
              <w:rPr>
                <w:rFonts w:cstheme="minorHAnsi"/>
                <w:noProof/>
                <w:lang w:eastAsia="pl-PL"/>
              </w:rPr>
            </w:pPr>
            <w:r w:rsidRPr="002F33C6">
              <w:rPr>
                <w:rFonts w:cstheme="minorHAnsi"/>
                <w:noProof/>
                <w:lang w:eastAsia="pl-PL"/>
              </w:rPr>
              <w:drawing>
                <wp:anchor distT="0" distB="0" distL="114300" distR="114300" simplePos="0" relativeHeight="251675648" behindDoc="0" locked="0" layoutInCell="1" allowOverlap="1" wp14:anchorId="07C195BE" wp14:editId="289A536C">
                  <wp:simplePos x="0" y="0"/>
                  <wp:positionH relativeFrom="column">
                    <wp:posOffset>-13360</wp:posOffset>
                  </wp:positionH>
                  <wp:positionV relativeFrom="paragraph">
                    <wp:posOffset>336169</wp:posOffset>
                  </wp:positionV>
                  <wp:extent cx="503555" cy="501015"/>
                  <wp:effectExtent l="0" t="0" r="0" b="0"/>
                  <wp:wrapNone/>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38967D93" w14:textId="12018511" w:rsidR="00904097" w:rsidRPr="002F33C6" w:rsidRDefault="002E6E9D" w:rsidP="008309C6">
            <w:pPr>
              <w:spacing w:before="40" w:after="40" w:line="240" w:lineRule="auto"/>
              <w:rPr>
                <w:rFonts w:cstheme="minorHAnsi"/>
              </w:rPr>
            </w:pPr>
            <w:r w:rsidRPr="00B9499B">
              <w:t>Oprócz silnej gospodarki, Stalowa Wola posiada takż</w:t>
            </w:r>
            <w:r w:rsidR="003570DE">
              <w:t>e dobrze rozwinięte zaplecze do </w:t>
            </w:r>
            <w:r w:rsidRPr="00B9499B">
              <w:t>wspierania rozwoju przedsiębiorczości i wzmacniania potencjału lokalnego biznesu. Sprzyja temu sieć instytucji nakierowanych na inkubowanie nowych podmiotów, udostępnianie przestrzeni biurowej oraz specjalistyczne doradztwo. Usługi te</w:t>
            </w:r>
            <w:r>
              <w:t> </w:t>
            </w:r>
            <w:r w:rsidRPr="00B9499B">
              <w:t>świadczone są w ramach Stalowowolskiej Strefy Gospodarczej.</w:t>
            </w:r>
          </w:p>
        </w:tc>
      </w:tr>
      <w:tr w:rsidR="00904097" w:rsidRPr="002F33C6" w14:paraId="59C7B2D1" w14:textId="77777777" w:rsidTr="006B5B88">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6D403939" w14:textId="77777777" w:rsidR="00904097" w:rsidRPr="002F33C6" w:rsidRDefault="00904097" w:rsidP="00217F68">
            <w:pPr>
              <w:rPr>
                <w:rFonts w:cstheme="minorHAnsi"/>
                <w:noProof/>
                <w:lang w:eastAsia="pl-PL"/>
              </w:rPr>
            </w:pPr>
            <w:r w:rsidRPr="002F33C6">
              <w:rPr>
                <w:rFonts w:cstheme="minorHAnsi"/>
                <w:noProof/>
                <w:lang w:eastAsia="pl-PL"/>
              </w:rPr>
              <w:drawing>
                <wp:anchor distT="0" distB="0" distL="114300" distR="114300" simplePos="0" relativeHeight="251669504" behindDoc="0" locked="0" layoutInCell="1" allowOverlap="1" wp14:anchorId="437F0EF5" wp14:editId="7C6D93BC">
                  <wp:simplePos x="0" y="0"/>
                  <wp:positionH relativeFrom="column">
                    <wp:posOffset>1600</wp:posOffset>
                  </wp:positionH>
                  <wp:positionV relativeFrom="paragraph">
                    <wp:posOffset>295351</wp:posOffset>
                  </wp:positionV>
                  <wp:extent cx="503555" cy="501015"/>
                  <wp:effectExtent l="0" t="0" r="0" b="0"/>
                  <wp:wrapNone/>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53E02A68" w14:textId="6780CF9F" w:rsidR="00904097" w:rsidRPr="002F33C6" w:rsidRDefault="002E6E9D" w:rsidP="009B37D8">
            <w:pPr>
              <w:spacing w:before="40" w:after="40" w:line="240" w:lineRule="auto"/>
              <w:rPr>
                <w:rFonts w:cstheme="minorHAnsi"/>
              </w:rPr>
            </w:pPr>
            <w:r w:rsidRPr="00B9499B">
              <w:t>Ważnym aspektem w kontekście rozwoju przedsiębiorczości są także działania samorządu, który prowadzi i wspiera działania nakierowane na wzmacnianie potencjału lokalnych przedsiębiorców, ich sieciowanie oraz promowanie. Przykładem tego typu działań są</w:t>
            </w:r>
            <w:r>
              <w:t xml:space="preserve"> wydawanie informatora gospodarczego, powstanie Centrum Obsługi Przedsiębiorcy czy</w:t>
            </w:r>
            <w:r w:rsidRPr="00B9499B">
              <w:t xml:space="preserve"> cieszące się dużym zainteresowaniem</w:t>
            </w:r>
            <w:r>
              <w:t xml:space="preserve"> </w:t>
            </w:r>
            <w:r w:rsidRPr="00B9499B">
              <w:t xml:space="preserve">Śniadania </w:t>
            </w:r>
            <w:r>
              <w:t>B</w:t>
            </w:r>
            <w:r w:rsidRPr="00B9499B">
              <w:t>iznesowe</w:t>
            </w:r>
            <w:r w:rsidR="009B37D8">
              <w:t xml:space="preserve">, </w:t>
            </w:r>
            <w:r w:rsidR="00BE7AC3">
              <w:t>czy</w:t>
            </w:r>
            <w:r w:rsidR="0050685A">
              <w:t> współpraca z Agencją Rozwoju P</w:t>
            </w:r>
            <w:r w:rsidR="009B37D8">
              <w:t>rzemysłu.</w:t>
            </w:r>
          </w:p>
        </w:tc>
      </w:tr>
      <w:tr w:rsidR="00904097" w:rsidRPr="002F33C6" w14:paraId="28A9EEF4" w14:textId="77777777" w:rsidTr="006B5B88">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5D23F05D" w14:textId="77777777" w:rsidR="00904097" w:rsidRPr="002F33C6" w:rsidRDefault="00904097" w:rsidP="00217F68">
            <w:pPr>
              <w:rPr>
                <w:rFonts w:cstheme="minorHAnsi"/>
                <w:noProof/>
                <w:lang w:eastAsia="pl-PL"/>
              </w:rPr>
            </w:pPr>
            <w:r w:rsidRPr="002F33C6">
              <w:rPr>
                <w:rFonts w:cstheme="minorHAnsi"/>
                <w:noProof/>
                <w:lang w:eastAsia="pl-PL"/>
              </w:rPr>
              <w:drawing>
                <wp:anchor distT="0" distB="0" distL="114300" distR="114300" simplePos="0" relativeHeight="251673600" behindDoc="0" locked="0" layoutInCell="1" allowOverlap="1" wp14:anchorId="12C97F1F" wp14:editId="571E8A6C">
                  <wp:simplePos x="0" y="0"/>
                  <wp:positionH relativeFrom="column">
                    <wp:posOffset>-15875</wp:posOffset>
                  </wp:positionH>
                  <wp:positionV relativeFrom="paragraph">
                    <wp:posOffset>615518</wp:posOffset>
                  </wp:positionV>
                  <wp:extent cx="503555" cy="501015"/>
                  <wp:effectExtent l="0" t="0" r="0" b="0"/>
                  <wp:wrapNone/>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46C903F7" w14:textId="7CD85B8A" w:rsidR="00904097" w:rsidRPr="002F33C6" w:rsidRDefault="002E6E9D" w:rsidP="008309C6">
            <w:pPr>
              <w:spacing w:before="40" w:after="40" w:line="240" w:lineRule="auto"/>
              <w:rPr>
                <w:rFonts w:cstheme="minorHAnsi"/>
              </w:rPr>
            </w:pPr>
            <w:r w:rsidRPr="00B9499B">
              <w:rPr>
                <w:noProof/>
                <w:lang w:eastAsia="pl-PL"/>
              </w:rPr>
              <w:t>Oprócz działań promujących i sieciujących lokalny biz</w:t>
            </w:r>
            <w:r w:rsidR="003570DE">
              <w:rPr>
                <w:noProof/>
                <w:lang w:eastAsia="pl-PL"/>
              </w:rPr>
              <w:t>nes, prowadzone są działania na </w:t>
            </w:r>
            <w:r w:rsidRPr="00B9499B">
              <w:rPr>
                <w:noProof/>
                <w:lang w:eastAsia="pl-PL"/>
              </w:rPr>
              <w:t>rzecz</w:t>
            </w:r>
            <w:r>
              <w:rPr>
                <w:noProof/>
                <w:lang w:eastAsia="pl-PL"/>
              </w:rPr>
              <w:t xml:space="preserve"> </w:t>
            </w:r>
            <w:r w:rsidRPr="00B9499B">
              <w:rPr>
                <w:noProof/>
                <w:lang w:eastAsia="pl-PL"/>
              </w:rPr>
              <w:t>transferu wiedzy pomiędzy sektorem akademi</w:t>
            </w:r>
            <w:r w:rsidR="003570DE">
              <w:rPr>
                <w:noProof/>
                <w:lang w:eastAsia="pl-PL"/>
              </w:rPr>
              <w:t>ckim a biznesowym. Działanie to </w:t>
            </w:r>
            <w:r w:rsidRPr="00B9499B">
              <w:rPr>
                <w:noProof/>
                <w:lang w:eastAsia="pl-PL"/>
              </w:rPr>
              <w:t>realizowane jest poprzez Laboratorium Międzyuczelniane, które zapewnia przedsiębiorcom dostęp do nowoczesnych rozwiązań i wyników badań, które korzystnie przekładają się na wzrost ich konkurencyjności, dostęp do nowych rynków zbytu, a także zwiększenia zysków i prestiżu. Wartością dodatkową działania, jest możliwość współpracy sektora akademickiego (studentów i naukowców) z sektorem przedsiębiorstw, co przekłada się na możliwość komercjalizacji pomysłów, rozwoju doświadczenia oraz wdrażania i testowania wypracowanych koncepcji i rozwiązań świata naukowego.</w:t>
            </w:r>
          </w:p>
        </w:tc>
      </w:tr>
      <w:tr w:rsidR="00904097" w:rsidRPr="002F33C6" w14:paraId="13E83EEC" w14:textId="77777777" w:rsidTr="006B5B88">
        <w:trPr>
          <w:trHeight w:val="20"/>
        </w:trPr>
        <w:tc>
          <w:tcPr>
            <w:tcW w:w="1009" w:type="dxa"/>
            <w:tcBorders>
              <w:top w:val="dashed" w:sz="4" w:space="0" w:color="808080" w:themeColor="background1" w:themeShade="80"/>
              <w:right w:val="dashed" w:sz="4" w:space="0" w:color="808080" w:themeColor="background1" w:themeShade="80"/>
            </w:tcBorders>
          </w:tcPr>
          <w:p w14:paraId="4E9C9F38" w14:textId="77777777" w:rsidR="00904097" w:rsidRPr="002F33C6" w:rsidRDefault="00904097" w:rsidP="00217F68">
            <w:pPr>
              <w:rPr>
                <w:rFonts w:cstheme="minorHAnsi"/>
                <w:noProof/>
                <w:lang w:eastAsia="pl-PL"/>
              </w:rPr>
            </w:pPr>
            <w:r w:rsidRPr="002F33C6">
              <w:rPr>
                <w:rFonts w:cstheme="minorHAnsi"/>
                <w:noProof/>
                <w:lang w:eastAsia="pl-PL"/>
              </w:rPr>
              <w:drawing>
                <wp:anchor distT="0" distB="0" distL="114300" distR="114300" simplePos="0" relativeHeight="251670528" behindDoc="0" locked="0" layoutInCell="1" allowOverlap="1" wp14:anchorId="39A5B609" wp14:editId="25454353">
                  <wp:simplePos x="0" y="0"/>
                  <wp:positionH relativeFrom="column">
                    <wp:posOffset>965</wp:posOffset>
                  </wp:positionH>
                  <wp:positionV relativeFrom="paragraph">
                    <wp:posOffset>370916</wp:posOffset>
                  </wp:positionV>
                  <wp:extent cx="503555" cy="501015"/>
                  <wp:effectExtent l="0" t="0" r="0" b="0"/>
                  <wp:wrapNone/>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6994FE2F" w14:textId="6483C03B" w:rsidR="00904097" w:rsidRPr="002F33C6" w:rsidRDefault="002E6E9D" w:rsidP="008309C6">
            <w:pPr>
              <w:spacing w:before="40" w:after="40" w:line="240" w:lineRule="auto"/>
              <w:rPr>
                <w:rFonts w:cstheme="minorHAnsi"/>
                <w:noProof/>
                <w:lang w:eastAsia="pl-PL"/>
              </w:rPr>
            </w:pPr>
            <w:r w:rsidRPr="00B9499B">
              <w:rPr>
                <w:noProof/>
                <w:lang w:eastAsia="pl-PL"/>
              </w:rPr>
              <w:t>Ostatnim, choć nie</w:t>
            </w:r>
            <w:r>
              <w:rPr>
                <w:noProof/>
                <w:lang w:eastAsia="pl-PL"/>
              </w:rPr>
              <w:t xml:space="preserve"> </w:t>
            </w:r>
            <w:r w:rsidRPr="00B9499B">
              <w:rPr>
                <w:noProof/>
                <w:lang w:eastAsia="pl-PL"/>
              </w:rPr>
              <w:t>mniej ważnym wnioskiem wynikającym z analizy jest to, iż w Hucie Stalowa Wola produkowane są nowoczesne ma</w:t>
            </w:r>
            <w:r w:rsidR="001C4B05">
              <w:rPr>
                <w:noProof/>
                <w:lang w:eastAsia="pl-PL"/>
              </w:rPr>
              <w:t>szyny i uzbrojenie kluczowe dla </w:t>
            </w:r>
            <w:r w:rsidRPr="00B9499B">
              <w:rPr>
                <w:noProof/>
                <w:lang w:eastAsia="pl-PL"/>
              </w:rPr>
              <w:t>obronności</w:t>
            </w:r>
            <w:r>
              <w:rPr>
                <w:noProof/>
                <w:lang w:eastAsia="pl-PL"/>
              </w:rPr>
              <w:t xml:space="preserve"> państwa polskiego. Na terenie M</w:t>
            </w:r>
            <w:r w:rsidRPr="00B9499B">
              <w:rPr>
                <w:noProof/>
                <w:lang w:eastAsia="pl-PL"/>
              </w:rPr>
              <w:t xml:space="preserve">iasta wytwarzany </w:t>
            </w:r>
            <w:r>
              <w:rPr>
                <w:noProof/>
                <w:lang w:eastAsia="pl-PL"/>
              </w:rPr>
              <w:t xml:space="preserve">jest </w:t>
            </w:r>
            <w:r w:rsidRPr="00B9499B">
              <w:rPr>
                <w:noProof/>
                <w:lang w:eastAsia="pl-PL"/>
              </w:rPr>
              <w:t>sprzęt zaopatrujący zarówno wojska rakietowe i art</w:t>
            </w:r>
            <w:r>
              <w:rPr>
                <w:noProof/>
                <w:lang w:eastAsia="pl-PL"/>
              </w:rPr>
              <w:t>yleryj</w:t>
            </w:r>
            <w:r w:rsidRPr="00B9499B">
              <w:rPr>
                <w:noProof/>
                <w:lang w:eastAsia="pl-PL"/>
              </w:rPr>
              <w:t xml:space="preserve">ne, pancerne, mechaniczne, inżynieryjne oraz obrony przeciwlotniczej. Jest to zatem ważny wyróżnik </w:t>
            </w:r>
            <w:r>
              <w:rPr>
                <w:noProof/>
                <w:lang w:eastAsia="pl-PL"/>
              </w:rPr>
              <w:t>Miasta w skali ogólno</w:t>
            </w:r>
            <w:r w:rsidR="004C4B2C">
              <w:rPr>
                <w:noProof/>
                <w:lang w:eastAsia="pl-PL"/>
              </w:rPr>
              <w:t>polskiej, który z uwagi na obecn</w:t>
            </w:r>
            <w:r>
              <w:rPr>
                <w:noProof/>
                <w:lang w:eastAsia="pl-PL"/>
              </w:rPr>
              <w:t>ą sytuację geopolityczną w Europie i zwiększone zapotrzebowanie na sprzęt wojskowy ma duże znaczenie dla jego dalszego rozwoju.</w:t>
            </w:r>
          </w:p>
        </w:tc>
      </w:tr>
      <w:tr w:rsidR="00904097" w:rsidRPr="002F33C6" w14:paraId="78D37168" w14:textId="77777777" w:rsidTr="006B5B88">
        <w:trPr>
          <w:trHeight w:val="510"/>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4FC2A226" w14:textId="77777777" w:rsidR="00904097" w:rsidRPr="002F33C6" w:rsidRDefault="00904097" w:rsidP="00CA7ED1">
            <w:pPr>
              <w:spacing w:line="240" w:lineRule="auto"/>
              <w:rPr>
                <w:rFonts w:cstheme="minorHAnsi"/>
              </w:rPr>
            </w:pPr>
            <w:r w:rsidRPr="002F33C6">
              <w:rPr>
                <w:rFonts w:cstheme="minorHAnsi"/>
                <w:b/>
                <w:color w:val="076EB3"/>
                <w:sz w:val="24"/>
              </w:rPr>
              <w:t>Słabe strony</w:t>
            </w:r>
          </w:p>
        </w:tc>
      </w:tr>
      <w:tr w:rsidR="00904097" w:rsidRPr="002F33C6" w14:paraId="62862F87" w14:textId="77777777" w:rsidTr="00DE3F70">
        <w:trPr>
          <w:trHeight w:val="1800"/>
        </w:trPr>
        <w:tc>
          <w:tcPr>
            <w:tcW w:w="1009" w:type="dxa"/>
            <w:tcBorders>
              <w:bottom w:val="dashed" w:sz="4" w:space="0" w:color="808080" w:themeColor="background1" w:themeShade="80"/>
              <w:right w:val="dashed" w:sz="4" w:space="0" w:color="808080" w:themeColor="background1" w:themeShade="80"/>
            </w:tcBorders>
            <w:vAlign w:val="center"/>
          </w:tcPr>
          <w:p w14:paraId="62B2884F" w14:textId="77777777" w:rsidR="00904097" w:rsidRPr="002F33C6" w:rsidRDefault="00904097" w:rsidP="00217F68">
            <w:pPr>
              <w:jc w:val="center"/>
              <w:rPr>
                <w:rFonts w:cstheme="minorHAnsi"/>
              </w:rPr>
            </w:pPr>
            <w:r w:rsidRPr="002F33C6">
              <w:rPr>
                <w:rFonts w:cstheme="minorHAnsi"/>
                <w:noProof/>
                <w:lang w:eastAsia="pl-PL"/>
              </w:rPr>
              <w:drawing>
                <wp:inline distT="0" distB="0" distL="0" distR="0" wp14:anchorId="6D3488A3" wp14:editId="136ACBFB">
                  <wp:extent cx="504000" cy="500973"/>
                  <wp:effectExtent l="0" t="0" r="0" b="0"/>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76241D55" w14:textId="3EB70764" w:rsidR="00904097" w:rsidRPr="002F33C6" w:rsidRDefault="002E6E9D" w:rsidP="002E096F">
            <w:pPr>
              <w:spacing w:before="120" w:after="120" w:line="264" w:lineRule="auto"/>
              <w:rPr>
                <w:rFonts w:cstheme="minorHAnsi"/>
              </w:rPr>
            </w:pPr>
            <w:r>
              <w:t xml:space="preserve">W </w:t>
            </w:r>
            <w:r w:rsidRPr="00B9499B">
              <w:t>wynikach badań ankietowych, mieszkańcy niekorzystnie ocenili aktualną ofertę lokalnego rynku pracy w Stalowej Woli, co nie pokrywa się z analizą danych zastanych. Sytuacja ta może jednak wynikać z rosnących aspiracji mieszkańców i oczekiwań związanych z rozwojem nowoczesnych branż pozwalających na dalszy rozwój zawodowy i wzrost wynagrodzeń. Oczekiwania te zgodne s</w:t>
            </w:r>
            <w:r>
              <w:t>ą jednak z koncepcjami rozwoju M</w:t>
            </w:r>
            <w:r w:rsidRPr="00B9499B">
              <w:t>iasta.</w:t>
            </w:r>
          </w:p>
        </w:tc>
      </w:tr>
      <w:tr w:rsidR="006B5B88" w:rsidRPr="002F33C6" w14:paraId="2926DC5E" w14:textId="77777777" w:rsidTr="006B5B88">
        <w:trPr>
          <w:trHeight w:val="2098"/>
        </w:trPr>
        <w:tc>
          <w:tcPr>
            <w:tcW w:w="1009" w:type="dxa"/>
            <w:tcBorders>
              <w:bottom w:val="dashed" w:sz="4" w:space="0" w:color="808080" w:themeColor="background1" w:themeShade="80"/>
              <w:right w:val="dashed" w:sz="4" w:space="0" w:color="808080" w:themeColor="background1" w:themeShade="80"/>
            </w:tcBorders>
            <w:vAlign w:val="center"/>
          </w:tcPr>
          <w:p w14:paraId="6089E2B7" w14:textId="557FD8AE" w:rsidR="006B5B88" w:rsidRPr="002F33C6" w:rsidRDefault="006B5B88" w:rsidP="00217F68">
            <w:pPr>
              <w:jc w:val="center"/>
              <w:rPr>
                <w:rFonts w:cstheme="minorHAnsi"/>
                <w:noProof/>
                <w:lang w:eastAsia="pl-PL"/>
              </w:rPr>
            </w:pPr>
            <w:r w:rsidRPr="002F33C6">
              <w:rPr>
                <w:rFonts w:cstheme="minorHAnsi"/>
                <w:noProof/>
                <w:lang w:eastAsia="pl-PL"/>
              </w:rPr>
              <w:drawing>
                <wp:inline distT="0" distB="0" distL="0" distR="0" wp14:anchorId="24A866ED" wp14:editId="6B815229">
                  <wp:extent cx="504000" cy="500973"/>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24CB5FCC" w14:textId="3A9A8D59" w:rsidR="006B5B88" w:rsidRPr="002F33C6" w:rsidRDefault="002E6E9D" w:rsidP="002E096F">
            <w:pPr>
              <w:spacing w:before="120" w:after="120" w:line="264" w:lineRule="auto"/>
              <w:rPr>
                <w:rFonts w:cstheme="minorHAnsi"/>
              </w:rPr>
            </w:pPr>
            <w:r w:rsidRPr="00B9499B">
              <w:t xml:space="preserve">Niekorzystną sytuacją dotyczącą rynku pracy w Stalowej Woli jest jego postrzeganie przez mieszkańców. Są oni przyzwyczajeni do silnie przemysłowego charakteru </w:t>
            </w:r>
            <w:r>
              <w:t>M</w:t>
            </w:r>
            <w:r w:rsidRPr="00B9499B">
              <w:t xml:space="preserve">iasta, przez co nie dostrzegają przemian w nim zachodzących. </w:t>
            </w:r>
            <w:r>
              <w:t>W związku z tym należy promować inne możliwości rozwoju za</w:t>
            </w:r>
            <w:r w:rsidR="00301BB5">
              <w:t>wodowego, w szczególności startup</w:t>
            </w:r>
            <w:r>
              <w:t>y.</w:t>
            </w:r>
            <w:r w:rsidRPr="00B9499B">
              <w:t xml:space="preserve"> </w:t>
            </w:r>
            <w:r>
              <w:t xml:space="preserve">Istotne jest również rozwijanie oferty dobrze płatnych miejsc pracy dla osób z wyższym wykształceniem, specjalistów z różnych dziedzin. </w:t>
            </w:r>
            <w:r w:rsidRPr="00B9499B">
              <w:t>Pomoże to zatrzymać</w:t>
            </w:r>
            <w:r>
              <w:t xml:space="preserve"> osoby młode w </w:t>
            </w:r>
            <w:r w:rsidRPr="00B9499B">
              <w:t xml:space="preserve">Stalowej Woli </w:t>
            </w:r>
            <w:r>
              <w:t>i </w:t>
            </w:r>
            <w:r w:rsidRPr="00B9499B">
              <w:t>przeciwdziała</w:t>
            </w:r>
            <w:r>
              <w:t>ć</w:t>
            </w:r>
            <w:r w:rsidRPr="00B9499B">
              <w:t xml:space="preserve"> starzeniu się społeczeństw</w:t>
            </w:r>
            <w:r>
              <w:t>a</w:t>
            </w:r>
            <w:r w:rsidRPr="00B9499B">
              <w:t xml:space="preserve"> oraz depopulacji.</w:t>
            </w:r>
          </w:p>
        </w:tc>
      </w:tr>
      <w:tr w:rsidR="00904097" w:rsidRPr="002F33C6" w14:paraId="5CE55303" w14:textId="77777777" w:rsidTr="006B5B88">
        <w:trPr>
          <w:trHeight w:val="510"/>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50DA2C61" w14:textId="77777777" w:rsidR="00904097" w:rsidRPr="002F33C6" w:rsidRDefault="00904097" w:rsidP="00CA7ED1">
            <w:pPr>
              <w:spacing w:line="240" w:lineRule="auto"/>
              <w:rPr>
                <w:rFonts w:cstheme="minorHAnsi"/>
              </w:rPr>
            </w:pPr>
            <w:r w:rsidRPr="002F33C6">
              <w:rPr>
                <w:rFonts w:cstheme="minorHAnsi"/>
                <w:b/>
                <w:color w:val="076EB3"/>
                <w:sz w:val="24"/>
              </w:rPr>
              <w:t>Szanse</w:t>
            </w:r>
          </w:p>
        </w:tc>
      </w:tr>
      <w:tr w:rsidR="00904097" w:rsidRPr="002F33C6" w14:paraId="136D4659" w14:textId="77777777" w:rsidTr="006B5B88">
        <w:trPr>
          <w:trHeight w:val="1871"/>
        </w:trPr>
        <w:tc>
          <w:tcPr>
            <w:tcW w:w="1009" w:type="dxa"/>
            <w:tcBorders>
              <w:bottom w:val="dashed" w:sz="4" w:space="0" w:color="808080" w:themeColor="background1" w:themeShade="80"/>
              <w:right w:val="dashed" w:sz="4" w:space="0" w:color="808080" w:themeColor="background1" w:themeShade="80"/>
            </w:tcBorders>
            <w:vAlign w:val="center"/>
          </w:tcPr>
          <w:p w14:paraId="64AE88C2" w14:textId="77777777" w:rsidR="00904097" w:rsidRPr="002F33C6" w:rsidRDefault="00904097" w:rsidP="00217F68">
            <w:pPr>
              <w:jc w:val="center"/>
              <w:rPr>
                <w:rFonts w:cstheme="minorHAnsi"/>
              </w:rPr>
            </w:pPr>
            <w:r w:rsidRPr="002F33C6">
              <w:rPr>
                <w:rFonts w:cstheme="minorHAnsi"/>
                <w:noProof/>
                <w:lang w:eastAsia="pl-PL"/>
              </w:rPr>
              <w:drawing>
                <wp:inline distT="0" distB="0" distL="0" distR="0" wp14:anchorId="03200BEB" wp14:editId="7F75DE87">
                  <wp:extent cx="504000" cy="500973"/>
                  <wp:effectExtent l="0" t="0" r="0" b="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zanse-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16C15F2F" w14:textId="46ACF7E8" w:rsidR="00904097" w:rsidRPr="002F33C6" w:rsidRDefault="002E6E9D" w:rsidP="003F7F80">
            <w:pPr>
              <w:spacing w:before="120" w:after="120" w:line="264" w:lineRule="auto"/>
              <w:rPr>
                <w:rFonts w:cstheme="minorHAnsi"/>
              </w:rPr>
            </w:pPr>
            <w:r w:rsidRPr="00B9499B">
              <w:t>Miasto dzięki posiadanym zasobom, w istotny sposób sprzyja rozwojowi przemysłu. Posiada ok. 1</w:t>
            </w:r>
            <w:r w:rsidR="004B0A28">
              <w:t>3</w:t>
            </w:r>
            <w:r w:rsidRPr="00B9499B">
              <w:t>00 ha terenów inwestycyjnych w rama</w:t>
            </w:r>
            <w:r w:rsidR="003F7F80">
              <w:t>ch Tarnobrzeskiej Specjalnej Stref</w:t>
            </w:r>
            <w:r w:rsidRPr="00B9499B">
              <w:t>y Ekonomicznej EURO-PARK WISŁOSAN oraz EURO-PARK Stalowa Wola – Strategicznego Parku Inwestycyjnego. Dzięki</w:t>
            </w:r>
            <w:r>
              <w:t xml:space="preserve"> </w:t>
            </w:r>
            <w:r w:rsidRPr="00B9499B">
              <w:t>dużej dostępności terenów inwestycyjnych oraz rozwiniętej gospodarce, Stalowa Wola oferuje dużą liczbą stabilnyc</w:t>
            </w:r>
            <w:r>
              <w:t>h miejsc pracy dla mieszkańców M</w:t>
            </w:r>
            <w:r w:rsidRPr="00B9499B">
              <w:t>iasta oraz mieszkańców sąsiednich gmin.</w:t>
            </w:r>
          </w:p>
        </w:tc>
      </w:tr>
      <w:tr w:rsidR="00904097" w:rsidRPr="002F33C6" w14:paraId="7ACF9694" w14:textId="77777777" w:rsidTr="006B5B88">
        <w:trPr>
          <w:trHeight w:val="510"/>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6230879E" w14:textId="77777777" w:rsidR="00904097" w:rsidRPr="002F33C6" w:rsidRDefault="00904097" w:rsidP="00CA7ED1">
            <w:pPr>
              <w:spacing w:line="240" w:lineRule="auto"/>
              <w:rPr>
                <w:rFonts w:cstheme="minorHAnsi"/>
              </w:rPr>
            </w:pPr>
            <w:r w:rsidRPr="002F33C6">
              <w:rPr>
                <w:rFonts w:cstheme="minorHAnsi"/>
                <w:b/>
                <w:color w:val="076EB3"/>
                <w:sz w:val="24"/>
              </w:rPr>
              <w:t>Zagrożenia</w:t>
            </w:r>
          </w:p>
        </w:tc>
      </w:tr>
      <w:tr w:rsidR="00904097" w:rsidRPr="002F33C6" w14:paraId="0A0BEA8E" w14:textId="77777777" w:rsidTr="006B5B88">
        <w:trPr>
          <w:trHeight w:val="2268"/>
        </w:trPr>
        <w:tc>
          <w:tcPr>
            <w:tcW w:w="1009" w:type="dxa"/>
            <w:tcBorders>
              <w:bottom w:val="dashed" w:sz="4" w:space="0" w:color="808080" w:themeColor="background1" w:themeShade="80"/>
              <w:right w:val="dashed" w:sz="4" w:space="0" w:color="808080" w:themeColor="background1" w:themeShade="80"/>
            </w:tcBorders>
            <w:vAlign w:val="center"/>
          </w:tcPr>
          <w:p w14:paraId="08D0B856" w14:textId="77777777" w:rsidR="00904097" w:rsidRPr="002F33C6" w:rsidRDefault="00904097" w:rsidP="00217F68">
            <w:pPr>
              <w:jc w:val="center"/>
              <w:rPr>
                <w:rFonts w:cstheme="minorHAnsi"/>
              </w:rPr>
            </w:pPr>
            <w:r w:rsidRPr="002F33C6">
              <w:rPr>
                <w:rFonts w:cstheme="minorHAnsi"/>
                <w:noProof/>
                <w:lang w:eastAsia="pl-PL"/>
              </w:rPr>
              <w:drawing>
                <wp:inline distT="0" distB="0" distL="0" distR="0" wp14:anchorId="67E6EF08" wp14:editId="216CFEC5">
                  <wp:extent cx="504000" cy="500973"/>
                  <wp:effectExtent l="0" t="0" r="0" b="0"/>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zagorż-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4A3C656D" w14:textId="6B4E0A3A" w:rsidR="00904097" w:rsidRPr="002F33C6" w:rsidRDefault="002E6E9D" w:rsidP="00613A96">
            <w:pPr>
              <w:spacing w:before="120" w:after="120" w:line="264" w:lineRule="auto"/>
              <w:rPr>
                <w:rFonts w:cstheme="minorHAnsi"/>
              </w:rPr>
            </w:pPr>
            <w:r w:rsidRPr="00B9499B">
              <w:t>Największym zagrożeniem stojącym przed rynkiem pracy w Stalowej Woli są postępujące negatywne zjawiska demograficzne, jak odpływ ludności oraz jej starzenie się. W</w:t>
            </w:r>
            <w:r>
              <w:t> </w:t>
            </w:r>
            <w:r w:rsidRPr="00B9499B">
              <w:t>przyszłości może to skutkować brakiem rąk do pracy, których lokalna gospodarka potrz</w:t>
            </w:r>
            <w:r>
              <w:t>ebuje. Zwłaszcza, iż cały czas M</w:t>
            </w:r>
            <w:r w:rsidRPr="00B9499B">
              <w:t>iasto prowadzi inwestycje skutkujące otwieraniem nowych przedsiębiorstw, a co za tym idzie – miejsc pracy.</w:t>
            </w:r>
          </w:p>
        </w:tc>
      </w:tr>
    </w:tbl>
    <w:p w14:paraId="063208E7" w14:textId="77777777" w:rsidR="00904097" w:rsidRPr="002F33C6" w:rsidRDefault="00904097" w:rsidP="00904097">
      <w:pPr>
        <w:rPr>
          <w:rFonts w:cstheme="minorHAnsi"/>
        </w:rPr>
      </w:pPr>
    </w:p>
    <w:tbl>
      <w:tblPr>
        <w:tblStyle w:val="Tabela-Siatka"/>
        <w:tblW w:w="0" w:type="auto"/>
        <w:tblInd w:w="-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
        <w:gridCol w:w="5811"/>
        <w:gridCol w:w="2263"/>
      </w:tblGrid>
      <w:tr w:rsidR="00904097" w:rsidRPr="002F33C6" w14:paraId="0D3A4511" w14:textId="77777777" w:rsidTr="00584629">
        <w:trPr>
          <w:trHeight w:val="907"/>
        </w:trPr>
        <w:tc>
          <w:tcPr>
            <w:tcW w:w="6820"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88C4C0D" w14:textId="77777777" w:rsidR="00904097" w:rsidRPr="002F33C6" w:rsidRDefault="00904097" w:rsidP="00CA7ED1">
            <w:pPr>
              <w:spacing w:line="240" w:lineRule="auto"/>
              <w:jc w:val="center"/>
              <w:rPr>
                <w:rFonts w:cstheme="minorHAnsi"/>
                <w:b/>
                <w:color w:val="076EB3"/>
                <w:sz w:val="44"/>
              </w:rPr>
            </w:pPr>
            <w:r w:rsidRPr="002F33C6">
              <w:rPr>
                <w:rFonts w:cstheme="minorHAnsi"/>
                <w:b/>
                <w:color w:val="076EB3"/>
                <w:sz w:val="44"/>
              </w:rPr>
              <w:t>Mieszkalnictwo</w:t>
            </w:r>
          </w:p>
        </w:tc>
        <w:tc>
          <w:tcPr>
            <w:tcW w:w="2263" w:type="dxa"/>
            <w:vMerge w:val="restart"/>
            <w:tcBorders>
              <w:left w:val="dashed" w:sz="4" w:space="0" w:color="FFFFFF" w:themeColor="background1"/>
            </w:tcBorders>
            <w:shd w:val="clear" w:color="auto" w:fill="FFFFFF" w:themeFill="background1"/>
          </w:tcPr>
          <w:p w14:paraId="494E6929" w14:textId="77777777" w:rsidR="00904097" w:rsidRPr="002F33C6" w:rsidRDefault="00904097" w:rsidP="00217F68">
            <w:pPr>
              <w:rPr>
                <w:rFonts w:cstheme="minorHAnsi"/>
              </w:rPr>
            </w:pPr>
            <w:r w:rsidRPr="002F33C6">
              <w:rPr>
                <w:rFonts w:cstheme="minorHAnsi"/>
                <w:noProof/>
                <w:lang w:eastAsia="pl-PL"/>
              </w:rPr>
              <w:drawing>
                <wp:anchor distT="0" distB="0" distL="114300" distR="114300" simplePos="0" relativeHeight="251679744" behindDoc="0" locked="0" layoutInCell="1" allowOverlap="1" wp14:anchorId="6D767E84" wp14:editId="3CADC85D">
                  <wp:simplePos x="0" y="0"/>
                  <wp:positionH relativeFrom="column">
                    <wp:posOffset>200025</wp:posOffset>
                  </wp:positionH>
                  <wp:positionV relativeFrom="paragraph">
                    <wp:posOffset>-6350</wp:posOffset>
                  </wp:positionV>
                  <wp:extent cx="1014984" cy="1008888"/>
                  <wp:effectExtent l="0" t="0" r="0" b="1270"/>
                  <wp:wrapNone/>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ieszkalnixctwo-0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14984" cy="1008888"/>
                          </a:xfrm>
                          <a:prstGeom prst="rect">
                            <a:avLst/>
                          </a:prstGeom>
                        </pic:spPr>
                      </pic:pic>
                    </a:graphicData>
                  </a:graphic>
                </wp:anchor>
              </w:drawing>
            </w:r>
          </w:p>
          <w:p w14:paraId="60252CF3" w14:textId="77777777" w:rsidR="00904097" w:rsidRPr="002F33C6" w:rsidRDefault="00904097" w:rsidP="00217F68">
            <w:pPr>
              <w:rPr>
                <w:rFonts w:cstheme="minorHAnsi"/>
              </w:rPr>
            </w:pPr>
          </w:p>
        </w:tc>
      </w:tr>
      <w:tr w:rsidR="00904097" w:rsidRPr="002F33C6" w14:paraId="34CE9992" w14:textId="77777777" w:rsidTr="00584629">
        <w:trPr>
          <w:trHeight w:val="624"/>
        </w:trPr>
        <w:tc>
          <w:tcPr>
            <w:tcW w:w="6820"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F78480A" w14:textId="77777777" w:rsidR="00904097" w:rsidRPr="002F33C6" w:rsidRDefault="00904097" w:rsidP="00CA7ED1">
            <w:pPr>
              <w:spacing w:line="240" w:lineRule="auto"/>
              <w:rPr>
                <w:rFonts w:cstheme="minorHAnsi"/>
                <w:b/>
              </w:rPr>
            </w:pPr>
            <w:r w:rsidRPr="002F33C6">
              <w:rPr>
                <w:rFonts w:cstheme="minorHAnsi"/>
                <w:b/>
                <w:color w:val="076EB3"/>
                <w:sz w:val="24"/>
              </w:rPr>
              <w:t>Mocne strony</w:t>
            </w:r>
          </w:p>
        </w:tc>
        <w:tc>
          <w:tcPr>
            <w:tcW w:w="2263" w:type="dxa"/>
            <w:vMerge/>
            <w:tcBorders>
              <w:left w:val="dashed" w:sz="4" w:space="0" w:color="FFFFFF" w:themeColor="background1"/>
            </w:tcBorders>
            <w:shd w:val="clear" w:color="auto" w:fill="E7E6E6" w:themeFill="background2"/>
            <w:vAlign w:val="center"/>
          </w:tcPr>
          <w:p w14:paraId="14705737" w14:textId="77777777" w:rsidR="00904097" w:rsidRPr="002F33C6" w:rsidRDefault="00904097" w:rsidP="00217F68">
            <w:pPr>
              <w:rPr>
                <w:rFonts w:cstheme="minorHAnsi"/>
              </w:rPr>
            </w:pPr>
          </w:p>
        </w:tc>
      </w:tr>
      <w:tr w:rsidR="00904097" w:rsidRPr="002F33C6" w14:paraId="3D8B355F" w14:textId="77777777" w:rsidTr="00584629">
        <w:trPr>
          <w:trHeight w:val="1247"/>
        </w:trPr>
        <w:tc>
          <w:tcPr>
            <w:tcW w:w="1009" w:type="dxa"/>
            <w:tcBorders>
              <w:bottom w:val="dashed" w:sz="4" w:space="0" w:color="808080" w:themeColor="background1" w:themeShade="80"/>
              <w:right w:val="dashed" w:sz="4" w:space="0" w:color="808080" w:themeColor="background1" w:themeShade="80"/>
            </w:tcBorders>
            <w:vAlign w:val="center"/>
          </w:tcPr>
          <w:p w14:paraId="74E63F8A" w14:textId="77777777" w:rsidR="00904097" w:rsidRPr="002F33C6" w:rsidRDefault="00904097" w:rsidP="00217F68">
            <w:pPr>
              <w:jc w:val="center"/>
              <w:rPr>
                <w:rFonts w:cstheme="minorHAnsi"/>
              </w:rPr>
            </w:pPr>
            <w:r w:rsidRPr="002F33C6">
              <w:rPr>
                <w:rFonts w:cstheme="minorHAnsi"/>
                <w:noProof/>
                <w:lang w:eastAsia="pl-PL"/>
              </w:rPr>
              <w:drawing>
                <wp:anchor distT="0" distB="0" distL="114300" distR="114300" simplePos="0" relativeHeight="251676672" behindDoc="0" locked="0" layoutInCell="1" allowOverlap="1" wp14:anchorId="3FF1865A" wp14:editId="2FBBFD58">
                  <wp:simplePos x="0" y="0"/>
                  <wp:positionH relativeFrom="column">
                    <wp:posOffset>-9525</wp:posOffset>
                  </wp:positionH>
                  <wp:positionV relativeFrom="paragraph">
                    <wp:posOffset>86360</wp:posOffset>
                  </wp:positionV>
                  <wp:extent cx="503555" cy="501015"/>
                  <wp:effectExtent l="0" t="0" r="0" b="0"/>
                  <wp:wrapNone/>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4020989A" w14:textId="1891F941" w:rsidR="00904097" w:rsidRPr="002F33C6" w:rsidRDefault="002E6E9D" w:rsidP="00705472">
            <w:pPr>
              <w:spacing w:before="120" w:after="120" w:line="264" w:lineRule="auto"/>
              <w:rPr>
                <w:rFonts w:cstheme="minorHAnsi"/>
              </w:rPr>
            </w:pPr>
            <w:r w:rsidRPr="00B9499B">
              <w:t>Główną zaletą są usługi związane z mieszkalnictwem, takie jak odbiór odpadów komunalnych, czy infrastruktura towarzysząca – stan techniczny oświetlenia, drogi oraz chodniki. Aspekty te były wysoko oceniane przez mieszkańc</w:t>
            </w:r>
            <w:r>
              <w:t>ów w ankiecie. Stanowią zaletę M</w:t>
            </w:r>
            <w:r w:rsidRPr="00B9499B">
              <w:t>iasta wyraźnie poprawiającą jakoś</w:t>
            </w:r>
            <w:r>
              <w:t>ć</w:t>
            </w:r>
            <w:r w:rsidRPr="00B9499B">
              <w:t xml:space="preserve"> życia.</w:t>
            </w:r>
          </w:p>
        </w:tc>
      </w:tr>
      <w:tr w:rsidR="00904097" w:rsidRPr="002F33C6" w14:paraId="7E162AB3" w14:textId="77777777" w:rsidTr="00584629">
        <w:trPr>
          <w:trHeight w:val="1247"/>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208B46CB" w14:textId="77777777" w:rsidR="00904097" w:rsidRPr="002F33C6" w:rsidRDefault="00904097" w:rsidP="00217F68">
            <w:pPr>
              <w:rPr>
                <w:rFonts w:cstheme="minorHAnsi"/>
                <w:noProof/>
                <w:lang w:eastAsia="pl-PL"/>
              </w:rPr>
            </w:pPr>
            <w:r w:rsidRPr="002F33C6">
              <w:rPr>
                <w:rFonts w:cstheme="minorHAnsi"/>
                <w:noProof/>
                <w:lang w:eastAsia="pl-PL"/>
              </w:rPr>
              <w:drawing>
                <wp:anchor distT="0" distB="0" distL="114300" distR="114300" simplePos="0" relativeHeight="251677696" behindDoc="0" locked="0" layoutInCell="1" allowOverlap="1" wp14:anchorId="59F2D9DB" wp14:editId="549C8BF0">
                  <wp:simplePos x="0" y="0"/>
                  <wp:positionH relativeFrom="column">
                    <wp:posOffset>-13665</wp:posOffset>
                  </wp:positionH>
                  <wp:positionV relativeFrom="paragraph">
                    <wp:posOffset>172771</wp:posOffset>
                  </wp:positionV>
                  <wp:extent cx="503555" cy="501015"/>
                  <wp:effectExtent l="0" t="0" r="0" b="0"/>
                  <wp:wrapNone/>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1A27A5F3" w14:textId="55FF54CF" w:rsidR="00904097" w:rsidRPr="002F33C6" w:rsidRDefault="002E6E9D" w:rsidP="00705472">
            <w:pPr>
              <w:spacing w:before="120" w:after="120" w:line="264" w:lineRule="auto"/>
              <w:rPr>
                <w:rFonts w:cstheme="minorHAnsi"/>
              </w:rPr>
            </w:pPr>
            <w:r w:rsidRPr="00B9499B">
              <w:t>Miasto Stalowa Wola jest miejscem czystym, zadeklarowała tak ponad połowa mieszkańców. Jest to istotna zaleta, szczególnie biorąc pod uwagę przemysłowy charakter tych obszarów. Poprawia to jakość życia oraz zachęca ludzi do osiedlania się w</w:t>
            </w:r>
            <w:r>
              <w:t> </w:t>
            </w:r>
            <w:r w:rsidRPr="00B9499B">
              <w:t>przestrzeni miejskiej.</w:t>
            </w:r>
          </w:p>
        </w:tc>
      </w:tr>
      <w:tr w:rsidR="00904097" w:rsidRPr="002F33C6" w14:paraId="0B6908E0" w14:textId="77777777" w:rsidTr="00584629">
        <w:trPr>
          <w:trHeight w:val="1247"/>
        </w:trPr>
        <w:tc>
          <w:tcPr>
            <w:tcW w:w="1009" w:type="dxa"/>
            <w:tcBorders>
              <w:top w:val="dashed" w:sz="4" w:space="0" w:color="808080" w:themeColor="background1" w:themeShade="80"/>
              <w:bottom w:val="single" w:sz="4" w:space="0" w:color="FFFFFF" w:themeColor="background1"/>
              <w:right w:val="dashed" w:sz="4" w:space="0" w:color="808080" w:themeColor="background1" w:themeShade="80"/>
            </w:tcBorders>
          </w:tcPr>
          <w:p w14:paraId="3371038C" w14:textId="77777777" w:rsidR="00904097" w:rsidRPr="002F33C6" w:rsidRDefault="00904097" w:rsidP="00217F68">
            <w:pPr>
              <w:rPr>
                <w:rFonts w:cstheme="minorHAnsi"/>
                <w:noProof/>
                <w:lang w:eastAsia="pl-PL"/>
              </w:rPr>
            </w:pPr>
            <w:r w:rsidRPr="002F33C6">
              <w:rPr>
                <w:rFonts w:cstheme="minorHAnsi"/>
                <w:noProof/>
                <w:lang w:eastAsia="pl-PL"/>
              </w:rPr>
              <w:drawing>
                <wp:anchor distT="0" distB="0" distL="114300" distR="114300" simplePos="0" relativeHeight="251678720" behindDoc="0" locked="0" layoutInCell="1" allowOverlap="1" wp14:anchorId="14B146D0" wp14:editId="157A610B">
                  <wp:simplePos x="0" y="0"/>
                  <wp:positionH relativeFrom="column">
                    <wp:posOffset>1270</wp:posOffset>
                  </wp:positionH>
                  <wp:positionV relativeFrom="paragraph">
                    <wp:posOffset>255767</wp:posOffset>
                  </wp:positionV>
                  <wp:extent cx="503555" cy="501015"/>
                  <wp:effectExtent l="0" t="0" r="0" b="0"/>
                  <wp:wrapNone/>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bottom w:val="single" w:sz="4" w:space="0" w:color="FFFFFF" w:themeColor="background1"/>
            </w:tcBorders>
            <w:vAlign w:val="center"/>
          </w:tcPr>
          <w:p w14:paraId="11A1E8B4" w14:textId="133CC01C" w:rsidR="00904097" w:rsidRPr="002F33C6" w:rsidRDefault="002E6E9D" w:rsidP="00705472">
            <w:pPr>
              <w:spacing w:before="120" w:after="120" w:line="264" w:lineRule="auto"/>
              <w:rPr>
                <w:rFonts w:cstheme="minorHAnsi"/>
              </w:rPr>
            </w:pPr>
            <w:r w:rsidRPr="00B9499B">
              <w:t xml:space="preserve">Znaczną zaletą mieszkania w Stalowej Woli jest </w:t>
            </w:r>
            <w:r>
              <w:t>ułatwiona dostępność</w:t>
            </w:r>
            <w:r w:rsidRPr="00B9499B">
              <w:t xml:space="preserve"> do </w:t>
            </w:r>
            <w:r>
              <w:t xml:space="preserve">świadczonych </w:t>
            </w:r>
            <w:r w:rsidRPr="00B9499B">
              <w:t xml:space="preserve">usług, </w:t>
            </w:r>
            <w:r w:rsidR="003570DE">
              <w:t xml:space="preserve">miejsc </w:t>
            </w:r>
            <w:r w:rsidRPr="00B9499B">
              <w:t xml:space="preserve">pracy oraz handlu. Jest to przewaga nad osiedlaniem się na terenach podmiejskich, gdzie trzeba dojeżdżać do </w:t>
            </w:r>
            <w:r>
              <w:t>M</w:t>
            </w:r>
            <w:r w:rsidRPr="00B9499B">
              <w:t>iasta, żeby załatwić najprostsze sprawy.</w:t>
            </w:r>
            <w:r>
              <w:t xml:space="preserve"> Jest to szczególnie istotny problem dla osób starszych, które posiadają ograniczoną mobilność.</w:t>
            </w:r>
          </w:p>
        </w:tc>
      </w:tr>
      <w:tr w:rsidR="00904097" w:rsidRPr="002F33C6" w14:paraId="531725FC" w14:textId="77777777" w:rsidTr="00584629">
        <w:trPr>
          <w:trHeight w:val="695"/>
        </w:trPr>
        <w:tc>
          <w:tcPr>
            <w:tcW w:w="9083"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578637CA" w14:textId="77777777" w:rsidR="00904097" w:rsidRPr="002F33C6" w:rsidRDefault="00904097" w:rsidP="00CA7ED1">
            <w:pPr>
              <w:spacing w:line="240" w:lineRule="auto"/>
              <w:rPr>
                <w:rFonts w:cstheme="minorHAnsi"/>
              </w:rPr>
            </w:pPr>
            <w:r w:rsidRPr="002F33C6">
              <w:rPr>
                <w:rFonts w:cstheme="minorHAnsi"/>
                <w:b/>
                <w:color w:val="076EB3"/>
                <w:sz w:val="24"/>
              </w:rPr>
              <w:t>Słabe strony</w:t>
            </w:r>
          </w:p>
        </w:tc>
      </w:tr>
      <w:tr w:rsidR="00904097" w:rsidRPr="002F33C6" w14:paraId="50E5768C" w14:textId="77777777" w:rsidTr="00584629">
        <w:trPr>
          <w:trHeight w:val="20"/>
        </w:trPr>
        <w:tc>
          <w:tcPr>
            <w:tcW w:w="1009" w:type="dxa"/>
            <w:tcBorders>
              <w:top w:val="single" w:sz="4" w:space="0" w:color="FFFFFF" w:themeColor="background1"/>
              <w:bottom w:val="dashed" w:sz="4" w:space="0" w:color="808080" w:themeColor="background1" w:themeShade="80"/>
              <w:right w:val="dashed" w:sz="4" w:space="0" w:color="808080" w:themeColor="background1" w:themeShade="80"/>
            </w:tcBorders>
            <w:vAlign w:val="center"/>
          </w:tcPr>
          <w:p w14:paraId="3A191A13" w14:textId="77777777" w:rsidR="00904097" w:rsidRPr="002F33C6" w:rsidRDefault="00904097" w:rsidP="00217F68">
            <w:pPr>
              <w:jc w:val="center"/>
              <w:rPr>
                <w:rFonts w:cstheme="minorHAnsi"/>
              </w:rPr>
            </w:pPr>
            <w:r w:rsidRPr="002F33C6">
              <w:rPr>
                <w:rFonts w:cstheme="minorHAnsi"/>
                <w:noProof/>
                <w:lang w:eastAsia="pl-PL"/>
              </w:rPr>
              <w:drawing>
                <wp:inline distT="0" distB="0" distL="0" distR="0" wp14:anchorId="5985ACD1" wp14:editId="7843BAF1">
                  <wp:extent cx="504000" cy="500973"/>
                  <wp:effectExtent l="0" t="0" r="0" b="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top w:val="single" w:sz="4" w:space="0" w:color="FFFFFF" w:themeColor="background1"/>
              <w:left w:val="dashed" w:sz="4" w:space="0" w:color="808080" w:themeColor="background1" w:themeShade="80"/>
            </w:tcBorders>
            <w:vAlign w:val="center"/>
          </w:tcPr>
          <w:p w14:paraId="700A2976" w14:textId="2E3975C0" w:rsidR="00904097" w:rsidRPr="002F33C6" w:rsidRDefault="002E6E9D" w:rsidP="00940100">
            <w:pPr>
              <w:spacing w:before="120" w:after="120" w:line="264" w:lineRule="auto"/>
              <w:rPr>
                <w:rFonts w:cstheme="minorHAnsi"/>
              </w:rPr>
            </w:pPr>
            <w:r w:rsidRPr="00B9499B">
              <w:t>Zasób mieszkaniowy w Stalowej Woli nie uległ znaczącemu zwiększeniu w ostatnich latach. W szczególności brakuje mieszkań komunalnych i socjalnych, na które jest duży popyt. Częściowym rozwiązaniem tego problemu jest budowa mieszkań czynszowych, dla osób o umiarkowanych dochodach, którym ciężko jest opłacać czynsz na wolnym rynku najmu lub nie posiadają zdolności kre</w:t>
            </w:r>
            <w:r>
              <w:t>dytowej na zakup mieszkania. W M</w:t>
            </w:r>
            <w:r w:rsidRPr="00B9499B">
              <w:t>ieście powstała Społeczna Inicjatywa Mieszkaniowa, która ma wybudow</w:t>
            </w:r>
            <w:r w:rsidR="00940100">
              <w:t xml:space="preserve">ać ponad 1 000 mieszkań na </w:t>
            </w:r>
            <w:r w:rsidRPr="00B9499B">
              <w:t>wynajem</w:t>
            </w:r>
            <w:r w:rsidR="00940100">
              <w:t xml:space="preserve"> o umiarkowanym czynszu</w:t>
            </w:r>
            <w:r w:rsidRPr="00B9499B">
              <w:t>. Budowa takich mieszkań stanie się is</w:t>
            </w:r>
            <w:r>
              <w:t>totnym impulsem rozwojowym dla M</w:t>
            </w:r>
            <w:r w:rsidRPr="00B9499B">
              <w:t>iasta, pozwalającym zminimalizować odpływ młodych ludzi do innych miejscowości.</w:t>
            </w:r>
            <w:r w:rsidR="00940100">
              <w:t xml:space="preserve"> Ponadto,</w:t>
            </w:r>
            <w:r w:rsidR="00940100" w:rsidRPr="00940100">
              <w:t xml:space="preserve"> Miejski Zakład Budynków w Stalowej Woli rozpoczął projektowanie sześciu budynków mieszkalnych w</w:t>
            </w:r>
            <w:r w:rsidR="00940100">
              <w:t>ielorodzinnych z </w:t>
            </w:r>
            <w:r w:rsidR="00940100" w:rsidRPr="00940100">
              <w:t>garażami podziemnymi i usługami wraz z infrastrukturą towarzyszącą na planowanym osiedlu Leśna w Stalowej Woli</w:t>
            </w:r>
            <w:r w:rsidR="00940100">
              <w:t>, co przyczyni się do</w:t>
            </w:r>
            <w:r w:rsidR="00C47475">
              <w:t xml:space="preserve"> rozwoju oferty mieszkaniowej w </w:t>
            </w:r>
            <w:r w:rsidR="00940100">
              <w:t>mieście.</w:t>
            </w:r>
          </w:p>
        </w:tc>
      </w:tr>
      <w:tr w:rsidR="00904097" w:rsidRPr="002F33C6" w14:paraId="040029F5" w14:textId="77777777" w:rsidTr="00584629">
        <w:trPr>
          <w:trHeight w:val="20"/>
        </w:trPr>
        <w:tc>
          <w:tcPr>
            <w:tcW w:w="1009" w:type="dxa"/>
            <w:tcBorders>
              <w:bottom w:val="dashed" w:sz="4" w:space="0" w:color="808080" w:themeColor="background1" w:themeShade="80"/>
              <w:right w:val="dashed" w:sz="4" w:space="0" w:color="808080" w:themeColor="background1" w:themeShade="80"/>
            </w:tcBorders>
            <w:vAlign w:val="center"/>
          </w:tcPr>
          <w:p w14:paraId="0E01BB3E" w14:textId="77777777" w:rsidR="00904097" w:rsidRPr="002F33C6" w:rsidRDefault="00904097" w:rsidP="00217F68">
            <w:pPr>
              <w:jc w:val="center"/>
              <w:rPr>
                <w:rFonts w:cstheme="minorHAnsi"/>
                <w:noProof/>
                <w:lang w:eastAsia="pl-PL"/>
              </w:rPr>
            </w:pPr>
            <w:r w:rsidRPr="002F33C6">
              <w:rPr>
                <w:rFonts w:cstheme="minorHAnsi"/>
                <w:noProof/>
                <w:lang w:eastAsia="pl-PL"/>
              </w:rPr>
              <w:drawing>
                <wp:inline distT="0" distB="0" distL="0" distR="0" wp14:anchorId="5967BAC4" wp14:editId="7B74DDEC">
                  <wp:extent cx="504000" cy="500973"/>
                  <wp:effectExtent l="0" t="0" r="0" b="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7378FFF4" w14:textId="62AD1DE9" w:rsidR="00904097" w:rsidRPr="002F33C6" w:rsidRDefault="002E6E9D" w:rsidP="00705472">
            <w:pPr>
              <w:spacing w:before="120" w:after="120" w:line="264" w:lineRule="auto"/>
              <w:rPr>
                <w:rFonts w:cstheme="minorHAnsi"/>
              </w:rPr>
            </w:pPr>
            <w:r w:rsidRPr="00B9499B">
              <w:t>W przypadku Stalowej Woli w ostatnich latach odnotowuje się ujemne saldo migracji, podczas gdy liczba zameldowań w sąsiednich gminach wiejskich znacząco przewyższa liczbę wymeldowań. Świadczy to o postępującym zjawisku suburbanizacji wynikającym ze wzrastającej atrakcyjności osiedleńczej terenów podmiejskich i wie</w:t>
            </w:r>
            <w:r>
              <w:t>jskich, a także rosnących cen</w:t>
            </w:r>
            <w:r w:rsidRPr="00B9499B">
              <w:t xml:space="preserve"> mieszkań w Stalowej Woli. W kraju od lat zauważa się wzmacnianie preferencji osiedlania się poza granicami miast, które jednak pozostają atrakcyjnymi ośrodkami usługowymi oferującymi dostęp do zróżnicowanego rynku pracy i kluczowych usług społecznych. Stalowa Wola jest zatem jednym z wielu miast w Polsce, które musi zmagać się z odpływem ludności i zapobiegać jego niekorzystnym skutkom.</w:t>
            </w:r>
          </w:p>
        </w:tc>
      </w:tr>
      <w:tr w:rsidR="00904097" w:rsidRPr="002F33C6" w14:paraId="2A1FFFC6" w14:textId="77777777" w:rsidTr="00584629">
        <w:trPr>
          <w:trHeight w:val="695"/>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1556484A" w14:textId="77777777" w:rsidR="00904097" w:rsidRPr="002F33C6" w:rsidRDefault="00904097" w:rsidP="00CA7ED1">
            <w:pPr>
              <w:spacing w:line="240" w:lineRule="auto"/>
              <w:rPr>
                <w:rFonts w:cstheme="minorHAnsi"/>
              </w:rPr>
            </w:pPr>
            <w:r w:rsidRPr="002F33C6">
              <w:rPr>
                <w:rFonts w:cstheme="minorHAnsi"/>
                <w:b/>
                <w:color w:val="076EB3"/>
                <w:sz w:val="24"/>
              </w:rPr>
              <w:t>Szanse</w:t>
            </w:r>
          </w:p>
        </w:tc>
      </w:tr>
      <w:tr w:rsidR="00904097" w:rsidRPr="002F33C6" w14:paraId="7E54EBB0" w14:textId="77777777" w:rsidTr="00584629">
        <w:trPr>
          <w:trHeight w:val="2268"/>
        </w:trPr>
        <w:tc>
          <w:tcPr>
            <w:tcW w:w="1009" w:type="dxa"/>
            <w:tcBorders>
              <w:bottom w:val="dashed" w:sz="4" w:space="0" w:color="808080" w:themeColor="background1" w:themeShade="80"/>
              <w:right w:val="dashed" w:sz="4" w:space="0" w:color="808080" w:themeColor="background1" w:themeShade="80"/>
            </w:tcBorders>
            <w:vAlign w:val="center"/>
          </w:tcPr>
          <w:p w14:paraId="28A40DF2" w14:textId="77777777" w:rsidR="00904097" w:rsidRPr="002F33C6" w:rsidRDefault="00904097" w:rsidP="00217F68">
            <w:pPr>
              <w:jc w:val="center"/>
              <w:rPr>
                <w:rFonts w:cstheme="minorHAnsi"/>
              </w:rPr>
            </w:pPr>
            <w:r w:rsidRPr="002F33C6">
              <w:rPr>
                <w:rFonts w:cstheme="minorHAnsi"/>
                <w:noProof/>
                <w:lang w:eastAsia="pl-PL"/>
              </w:rPr>
              <w:drawing>
                <wp:inline distT="0" distB="0" distL="0" distR="0" wp14:anchorId="4D729614" wp14:editId="3FF4541C">
                  <wp:extent cx="504000" cy="500973"/>
                  <wp:effectExtent l="0" t="0" r="0"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zanse-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38B7CD8A" w14:textId="7EE913DF" w:rsidR="00904097" w:rsidRPr="002F33C6" w:rsidRDefault="002E6E9D" w:rsidP="001048AC">
            <w:pPr>
              <w:spacing w:before="120" w:after="120" w:line="264" w:lineRule="auto"/>
              <w:rPr>
                <w:rFonts w:cstheme="minorHAnsi"/>
              </w:rPr>
            </w:pPr>
            <w:r>
              <w:t>Kluczową szansą M</w:t>
            </w:r>
            <w:r w:rsidRPr="00B9499B">
              <w:t>iasta</w:t>
            </w:r>
            <w:r>
              <w:t xml:space="preserve"> jest </w:t>
            </w:r>
            <w:r w:rsidRPr="00B9499B">
              <w:t>bardzo dobrze rozwinięta infrastruktura techniczna. Pozwala to na swobod</w:t>
            </w:r>
            <w:r>
              <w:t>n</w:t>
            </w:r>
            <w:r w:rsidRPr="00B9499B">
              <w:t>ą rozbudowę zasobów mieszkaniowych, ponieważ zaplecze pod</w:t>
            </w:r>
            <w:r>
              <w:t xml:space="preserve"> nie już istnieje. Dzięki temu M</w:t>
            </w:r>
            <w:r w:rsidRPr="00B9499B">
              <w:t xml:space="preserve">iasto jest w stanie na bieżąco odpowiadać na potrzeby w tym zakresie, daje to swobodę w działaniach, ale i poczucie bezpieczeństwa. W wielu jednostkach samorządowych brak istniejącej infrastruktury technicznej hamuje rozwój osiedli czy mieszkań, a nawet ogranicza potencjalny napływ ludności. Stalowa Wola jest przygotowana na taką ewentualność, dlatego może swobodnie prowadzić działania zachęcające ludność do osiedlania się w </w:t>
            </w:r>
            <w:r>
              <w:t>M</w:t>
            </w:r>
            <w:r w:rsidRPr="00B9499B">
              <w:t>ieście.</w:t>
            </w:r>
          </w:p>
        </w:tc>
      </w:tr>
      <w:tr w:rsidR="00904097" w:rsidRPr="002F33C6" w14:paraId="08F3AC95" w14:textId="77777777" w:rsidTr="00584629">
        <w:trPr>
          <w:trHeight w:val="695"/>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1AE2C6DC" w14:textId="77777777" w:rsidR="00904097" w:rsidRPr="002F33C6" w:rsidRDefault="00904097" w:rsidP="00CA7ED1">
            <w:pPr>
              <w:spacing w:line="240" w:lineRule="auto"/>
              <w:rPr>
                <w:rFonts w:cstheme="minorHAnsi"/>
              </w:rPr>
            </w:pPr>
            <w:r w:rsidRPr="002F33C6">
              <w:rPr>
                <w:rFonts w:cstheme="minorHAnsi"/>
                <w:b/>
                <w:color w:val="076EB3"/>
                <w:sz w:val="24"/>
              </w:rPr>
              <w:t>Zagrożenia</w:t>
            </w:r>
          </w:p>
        </w:tc>
      </w:tr>
      <w:tr w:rsidR="00904097" w:rsidRPr="002F33C6" w14:paraId="56291E80" w14:textId="77777777" w:rsidTr="00584629">
        <w:trPr>
          <w:trHeight w:val="1077"/>
        </w:trPr>
        <w:tc>
          <w:tcPr>
            <w:tcW w:w="1009" w:type="dxa"/>
            <w:tcBorders>
              <w:bottom w:val="dashed" w:sz="4" w:space="0" w:color="808080" w:themeColor="background1" w:themeShade="80"/>
              <w:right w:val="dashed" w:sz="4" w:space="0" w:color="808080" w:themeColor="background1" w:themeShade="80"/>
            </w:tcBorders>
            <w:vAlign w:val="center"/>
          </w:tcPr>
          <w:p w14:paraId="07308E9F" w14:textId="77777777" w:rsidR="00904097" w:rsidRPr="002F33C6" w:rsidRDefault="00904097" w:rsidP="00217F68">
            <w:pPr>
              <w:jc w:val="center"/>
              <w:rPr>
                <w:rFonts w:cstheme="minorHAnsi"/>
              </w:rPr>
            </w:pPr>
            <w:r w:rsidRPr="002F33C6">
              <w:rPr>
                <w:rFonts w:cstheme="minorHAnsi"/>
                <w:noProof/>
                <w:lang w:eastAsia="pl-PL"/>
              </w:rPr>
              <w:drawing>
                <wp:inline distT="0" distB="0" distL="0" distR="0" wp14:anchorId="1B4B7DA8" wp14:editId="3A205472">
                  <wp:extent cx="504000" cy="500973"/>
                  <wp:effectExtent l="0" t="0" r="0" b="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zagorż-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6CDC2FF8" w14:textId="61E3EF3F" w:rsidR="00904097" w:rsidRPr="00847734" w:rsidRDefault="002E6E9D" w:rsidP="00847734">
            <w:pPr>
              <w:spacing w:before="120" w:after="120" w:line="264" w:lineRule="auto"/>
            </w:pPr>
            <w:r w:rsidRPr="00B9499B">
              <w:t>Kluc</w:t>
            </w:r>
            <w:r>
              <w:t>zowym wyzwaniem stojącym przed M</w:t>
            </w:r>
            <w:r w:rsidRPr="00B9499B">
              <w:t xml:space="preserve">iastem Stalowa Wola jest </w:t>
            </w:r>
            <w:r w:rsidR="00847734" w:rsidRPr="00B9499B">
              <w:t xml:space="preserve">ograniczenie zjawiska depopulacji. </w:t>
            </w:r>
            <w:r w:rsidRPr="00B9499B">
              <w:t>Obserwowany od lat, nasilający się trend odpływu ludności stanowi istotny problem nie tylko Stalowej Woli, ale większości miast i gmin Polski Wschodniej.</w:t>
            </w:r>
            <w:r w:rsidR="00584629">
              <w:t xml:space="preserve"> Ważne jest zatem zapewnienie odpowiednich warunków w mieście, sprzyjających osiedlaniu się w nim nowych osób.</w:t>
            </w:r>
          </w:p>
        </w:tc>
      </w:tr>
      <w:tr w:rsidR="000545BF" w:rsidRPr="002F33C6" w14:paraId="4FCAEBAC" w14:textId="77777777" w:rsidTr="00584629">
        <w:trPr>
          <w:trHeight w:val="1077"/>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vAlign w:val="center"/>
          </w:tcPr>
          <w:p w14:paraId="6863C88B" w14:textId="6057D9DA" w:rsidR="000545BF" w:rsidRPr="002F33C6" w:rsidRDefault="00E522B4" w:rsidP="00217F68">
            <w:pPr>
              <w:jc w:val="center"/>
              <w:rPr>
                <w:rFonts w:cstheme="minorHAnsi"/>
                <w:noProof/>
                <w:lang w:eastAsia="pl-PL"/>
              </w:rPr>
            </w:pPr>
            <w:r w:rsidRPr="002F33C6">
              <w:rPr>
                <w:rFonts w:cstheme="minorHAnsi"/>
                <w:noProof/>
                <w:lang w:eastAsia="pl-PL"/>
              </w:rPr>
              <w:drawing>
                <wp:inline distT="0" distB="0" distL="0" distR="0" wp14:anchorId="254D5B76" wp14:editId="23BA7A7C">
                  <wp:extent cx="504000" cy="500973"/>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zagorż-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57115A88" w14:textId="707C2E1E" w:rsidR="000545BF" w:rsidRPr="00B9499B" w:rsidRDefault="0013773C" w:rsidP="00083FDC">
            <w:pPr>
              <w:spacing w:before="120" w:after="120" w:line="264" w:lineRule="auto"/>
            </w:pPr>
            <w:r>
              <w:t>Ze względu na</w:t>
            </w:r>
            <w:r w:rsidR="00BE4FBA">
              <w:t xml:space="preserve"> aktualną sytuację ekonomiczną</w:t>
            </w:r>
            <w:r w:rsidR="00083FDC">
              <w:t xml:space="preserve"> i</w:t>
            </w:r>
            <w:r w:rsidR="00BE4FBA">
              <w:t xml:space="preserve"> rosnącą inflację w kraju, </w:t>
            </w:r>
            <w:r>
              <w:t xml:space="preserve">wzrasta zapotrzebowanie </w:t>
            </w:r>
            <w:r w:rsidR="00083FDC">
              <w:t>na lokale socjalne i komunalne. Dla wielu rodzin o umiarkowanych dochodach opłacanie czynszu na wolnym rynku najmu jest bowiem problemem, czego powodem jest niestabilna sytuacja finansowa.</w:t>
            </w:r>
          </w:p>
        </w:tc>
      </w:tr>
      <w:tr w:rsidR="0021573B" w:rsidRPr="002F33C6" w14:paraId="1AB4B270" w14:textId="77777777" w:rsidTr="00584629">
        <w:trPr>
          <w:trHeight w:val="1077"/>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vAlign w:val="center"/>
          </w:tcPr>
          <w:p w14:paraId="6296F731" w14:textId="6B48332D" w:rsidR="0021573B" w:rsidRPr="002F33C6" w:rsidRDefault="0021573B" w:rsidP="00217F68">
            <w:pPr>
              <w:jc w:val="center"/>
              <w:rPr>
                <w:rFonts w:cstheme="minorHAnsi"/>
                <w:noProof/>
                <w:lang w:eastAsia="pl-PL"/>
              </w:rPr>
            </w:pPr>
            <w:r w:rsidRPr="002F33C6">
              <w:rPr>
                <w:rFonts w:cstheme="minorHAnsi"/>
                <w:noProof/>
                <w:lang w:eastAsia="pl-PL"/>
              </w:rPr>
              <w:drawing>
                <wp:inline distT="0" distB="0" distL="0" distR="0" wp14:anchorId="4BE03152" wp14:editId="72D0E6E2">
                  <wp:extent cx="504000" cy="500973"/>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zagorż-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549607C3" w14:textId="66F01EE9" w:rsidR="0021573B" w:rsidRDefault="0021573B" w:rsidP="0021573B">
            <w:pPr>
              <w:spacing w:before="120" w:after="120" w:line="264" w:lineRule="auto"/>
            </w:pPr>
            <w:r>
              <w:t>Istotnym zagrożeniem dla rynku nieruchomości jest wzrost cen materiałów budowalnych i wykończeniowych oraz robocizny, co determinuje wzrost kosztów budowy obiektów mieszkalnych. Co więcej, nie sposób przewidzieć dalszy</w:t>
            </w:r>
            <w:r w:rsidR="002D765D">
              <w:t>ch zmian na rynku ze względu na </w:t>
            </w:r>
            <w:r>
              <w:t>napiętą sytuację geopolityczną w regionie.</w:t>
            </w:r>
          </w:p>
        </w:tc>
      </w:tr>
    </w:tbl>
    <w:p w14:paraId="28020973" w14:textId="77777777" w:rsidR="002A06D4" w:rsidRDefault="002A06D4" w:rsidP="002A06D4">
      <w:pPr>
        <w:rPr>
          <w:rFonts w:cstheme="minorHAnsi"/>
        </w:rPr>
      </w:pPr>
    </w:p>
    <w:tbl>
      <w:tblPr>
        <w:tblStyle w:val="Tabela-Siatka"/>
        <w:tblW w:w="0" w:type="auto"/>
        <w:tblInd w:w="-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
        <w:gridCol w:w="5811"/>
        <w:gridCol w:w="2263"/>
      </w:tblGrid>
      <w:tr w:rsidR="006B5B88" w:rsidRPr="002F33C6" w14:paraId="4B82A596" w14:textId="77777777" w:rsidTr="002E6E9D">
        <w:trPr>
          <w:trHeight w:val="964"/>
        </w:trPr>
        <w:tc>
          <w:tcPr>
            <w:tcW w:w="6820"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8183E4C" w14:textId="77777777" w:rsidR="006B5B88" w:rsidRPr="002F33C6" w:rsidRDefault="006B5B88" w:rsidP="002E6E9D">
            <w:pPr>
              <w:spacing w:line="240" w:lineRule="auto"/>
              <w:jc w:val="center"/>
              <w:rPr>
                <w:rFonts w:cstheme="minorHAnsi"/>
                <w:b/>
                <w:color w:val="076EB3"/>
                <w:sz w:val="44"/>
              </w:rPr>
            </w:pPr>
            <w:r w:rsidRPr="002F33C6">
              <w:rPr>
                <w:rFonts w:cstheme="minorHAnsi"/>
                <w:b/>
                <w:color w:val="076EB3"/>
                <w:sz w:val="44"/>
              </w:rPr>
              <w:t>Jakość życia</w:t>
            </w:r>
          </w:p>
        </w:tc>
        <w:tc>
          <w:tcPr>
            <w:tcW w:w="2263" w:type="dxa"/>
            <w:vMerge w:val="restart"/>
            <w:tcBorders>
              <w:left w:val="dashed" w:sz="4" w:space="0" w:color="FFFFFF" w:themeColor="background1"/>
            </w:tcBorders>
            <w:shd w:val="clear" w:color="auto" w:fill="FFFFFF" w:themeFill="background1"/>
          </w:tcPr>
          <w:p w14:paraId="351ADE93" w14:textId="77777777" w:rsidR="006B5B88" w:rsidRPr="002F33C6" w:rsidRDefault="006B5B88" w:rsidP="002E6E9D">
            <w:pPr>
              <w:rPr>
                <w:rFonts w:cstheme="minorHAnsi"/>
              </w:rPr>
            </w:pPr>
            <w:r w:rsidRPr="002F33C6">
              <w:rPr>
                <w:rFonts w:cstheme="minorHAnsi"/>
                <w:b/>
                <w:noProof/>
                <w:color w:val="076EB3"/>
                <w:sz w:val="44"/>
                <w:lang w:eastAsia="pl-PL"/>
              </w:rPr>
              <w:drawing>
                <wp:anchor distT="0" distB="0" distL="114300" distR="114300" simplePos="0" relativeHeight="251739136" behindDoc="0" locked="0" layoutInCell="1" allowOverlap="1" wp14:anchorId="4822ED82" wp14:editId="7EFE62F9">
                  <wp:simplePos x="0" y="0"/>
                  <wp:positionH relativeFrom="column">
                    <wp:posOffset>136525</wp:posOffset>
                  </wp:positionH>
                  <wp:positionV relativeFrom="paragraph">
                    <wp:posOffset>44063</wp:posOffset>
                  </wp:positionV>
                  <wp:extent cx="1014730" cy="1008380"/>
                  <wp:effectExtent l="0" t="0" r="0" b="1270"/>
                  <wp:wrapNone/>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jakość życia-0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anchor>
              </w:drawing>
            </w:r>
          </w:p>
          <w:p w14:paraId="62D975A2" w14:textId="77777777" w:rsidR="006B5B88" w:rsidRPr="002F33C6" w:rsidRDefault="006B5B88" w:rsidP="002E6E9D">
            <w:pPr>
              <w:rPr>
                <w:rFonts w:cstheme="minorHAnsi"/>
              </w:rPr>
            </w:pPr>
          </w:p>
        </w:tc>
      </w:tr>
      <w:tr w:rsidR="006B5B88" w:rsidRPr="002F33C6" w14:paraId="1A6FF6AE" w14:textId="77777777" w:rsidTr="002E6E9D">
        <w:trPr>
          <w:trHeight w:val="567"/>
        </w:trPr>
        <w:tc>
          <w:tcPr>
            <w:tcW w:w="6820"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E174E3F" w14:textId="77777777" w:rsidR="006B5B88" w:rsidRPr="002F33C6" w:rsidRDefault="006B5B88" w:rsidP="002E6E9D">
            <w:pPr>
              <w:spacing w:line="240" w:lineRule="auto"/>
              <w:rPr>
                <w:rFonts w:cstheme="minorHAnsi"/>
                <w:b/>
              </w:rPr>
            </w:pPr>
            <w:r w:rsidRPr="002F33C6">
              <w:rPr>
                <w:rFonts w:cstheme="minorHAnsi"/>
                <w:b/>
                <w:color w:val="076EB3"/>
                <w:sz w:val="24"/>
              </w:rPr>
              <w:t>Mocne strony</w:t>
            </w:r>
          </w:p>
        </w:tc>
        <w:tc>
          <w:tcPr>
            <w:tcW w:w="2263" w:type="dxa"/>
            <w:vMerge/>
            <w:tcBorders>
              <w:left w:val="dashed" w:sz="4" w:space="0" w:color="FFFFFF" w:themeColor="background1"/>
            </w:tcBorders>
            <w:shd w:val="clear" w:color="auto" w:fill="E7E6E6" w:themeFill="background2"/>
            <w:vAlign w:val="center"/>
          </w:tcPr>
          <w:p w14:paraId="0F21B02A" w14:textId="77777777" w:rsidR="006B5B88" w:rsidRPr="002F33C6" w:rsidRDefault="006B5B88" w:rsidP="002E6E9D">
            <w:pPr>
              <w:rPr>
                <w:rFonts w:cstheme="minorHAnsi"/>
              </w:rPr>
            </w:pPr>
          </w:p>
        </w:tc>
      </w:tr>
      <w:tr w:rsidR="006B5B88" w:rsidRPr="002F33C6" w14:paraId="3F6CFAC4" w14:textId="77777777" w:rsidTr="002E6E9D">
        <w:trPr>
          <w:trHeight w:val="20"/>
        </w:trPr>
        <w:tc>
          <w:tcPr>
            <w:tcW w:w="1009" w:type="dxa"/>
            <w:tcBorders>
              <w:bottom w:val="dashed" w:sz="4" w:space="0" w:color="808080" w:themeColor="background1" w:themeShade="80"/>
              <w:right w:val="dashed" w:sz="4" w:space="0" w:color="808080" w:themeColor="background1" w:themeShade="80"/>
            </w:tcBorders>
            <w:vAlign w:val="center"/>
          </w:tcPr>
          <w:p w14:paraId="54572642" w14:textId="77777777" w:rsidR="006B5B88" w:rsidRPr="002F33C6" w:rsidRDefault="006B5B88" w:rsidP="002E6E9D">
            <w:pPr>
              <w:jc w:val="center"/>
              <w:rPr>
                <w:rFonts w:cstheme="minorHAnsi"/>
              </w:rPr>
            </w:pPr>
            <w:r w:rsidRPr="002F33C6">
              <w:rPr>
                <w:rFonts w:cstheme="minorHAnsi"/>
                <w:noProof/>
                <w:lang w:eastAsia="pl-PL"/>
              </w:rPr>
              <w:drawing>
                <wp:anchor distT="0" distB="0" distL="114300" distR="114300" simplePos="0" relativeHeight="251738112" behindDoc="0" locked="0" layoutInCell="1" allowOverlap="1" wp14:anchorId="0027E6FE" wp14:editId="15D54D8E">
                  <wp:simplePos x="0" y="0"/>
                  <wp:positionH relativeFrom="column">
                    <wp:posOffset>-9525</wp:posOffset>
                  </wp:positionH>
                  <wp:positionV relativeFrom="paragraph">
                    <wp:posOffset>86360</wp:posOffset>
                  </wp:positionV>
                  <wp:extent cx="503555" cy="501015"/>
                  <wp:effectExtent l="0" t="0" r="0" b="0"/>
                  <wp:wrapNone/>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2E63A2E5" w14:textId="2D745AC5" w:rsidR="006B5B88" w:rsidRPr="002F33C6" w:rsidRDefault="002E6E9D" w:rsidP="002E6E9D">
            <w:pPr>
              <w:spacing w:before="120" w:after="120" w:line="264" w:lineRule="auto"/>
              <w:rPr>
                <w:rFonts w:cstheme="minorHAnsi"/>
              </w:rPr>
            </w:pPr>
            <w:r>
              <w:t>Stalowa Wola cechuje się ponadprzeciętnie rozwiniętym sektorem wychowania i edukacji. Do stalowowolskich szkół i przedszkoli uczęszczają również uczniowie i dzieci spoza granic Miasta, co świadczy o wysokiej konkurencyjności oferty lokalnych placówek oświatowych, ale także roli jaką pełni Stalowa Wola w tym zakresie dla okolicznych gmin. Uczniowie stalowowolskich szkół osiągają również wysokie wyniki z egzaminów ósmoklasisty, co wskazuje na wysoką jakość nauczania. Ponadto, Miasto charakteryzuje się wysokim na tle powiatu stalowowolskiego i województwa podkarpackiego udziałem dzieci do 3. roku życia objętych opieką żłobkową.</w:t>
            </w:r>
          </w:p>
        </w:tc>
      </w:tr>
      <w:tr w:rsidR="006B5B88" w:rsidRPr="002F33C6" w14:paraId="00FDA8FB" w14:textId="77777777" w:rsidTr="002E6E9D">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52DD074B" w14:textId="77777777" w:rsidR="006B5B88" w:rsidRPr="002F33C6" w:rsidRDefault="006B5B88" w:rsidP="002E6E9D">
            <w:pPr>
              <w:rPr>
                <w:rFonts w:cstheme="minorHAnsi"/>
                <w:noProof/>
                <w:lang w:eastAsia="pl-PL"/>
              </w:rPr>
            </w:pPr>
            <w:r w:rsidRPr="002F33C6">
              <w:rPr>
                <w:rFonts w:cstheme="minorHAnsi"/>
                <w:noProof/>
                <w:lang w:eastAsia="pl-PL"/>
              </w:rPr>
              <w:drawing>
                <wp:anchor distT="0" distB="0" distL="114300" distR="114300" simplePos="0" relativeHeight="251740160" behindDoc="0" locked="0" layoutInCell="1" allowOverlap="1" wp14:anchorId="330D0BAB" wp14:editId="1685611E">
                  <wp:simplePos x="0" y="0"/>
                  <wp:positionH relativeFrom="column">
                    <wp:posOffset>-6350</wp:posOffset>
                  </wp:positionH>
                  <wp:positionV relativeFrom="paragraph">
                    <wp:posOffset>509270</wp:posOffset>
                  </wp:positionV>
                  <wp:extent cx="503555" cy="501015"/>
                  <wp:effectExtent l="0" t="0" r="0" b="0"/>
                  <wp:wrapNone/>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046DBD23" w14:textId="077159FE" w:rsidR="006B5B88" w:rsidRPr="002F33C6" w:rsidRDefault="002E6E9D" w:rsidP="002E6E9D">
            <w:pPr>
              <w:spacing w:before="120" w:after="120" w:line="264" w:lineRule="auto"/>
              <w:rPr>
                <w:rFonts w:cstheme="minorHAnsi"/>
              </w:rPr>
            </w:pPr>
            <w:r>
              <w:t>Mimo iż Stalowa Wola jest jednym z najmłodszych miast w Polsce, posiada bogate dziedzictwo kulturowe i tradycje gospodarcze. Dziedzictwo przemysłowe związane jest przede wszystkim z zakładami, które powstały w ramach Centralnego Okręgu Przemysłowego. Mieszkańcy odwołują się także do tożsamości tzw. Lasowiaków, dawnych mieszkańców Puszczy Sandomierskiej. Na terenie Miasta działa wiele instytucji kultury, w których skupia się życie kulturalne nie tylko mieszkańców Stalowej Woli, ale także okolicznych gmin. W Mieście funkcjonuje także Miejsce Aktywności Lokalnej, jedna z nielicznych tego typu inicjatyw w województwie podkarpackim.</w:t>
            </w:r>
          </w:p>
        </w:tc>
      </w:tr>
      <w:tr w:rsidR="006B5B88" w:rsidRPr="002F33C6" w14:paraId="109C3C5F" w14:textId="77777777" w:rsidTr="002E6E9D">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1E4860AE" w14:textId="77777777" w:rsidR="006B5B88" w:rsidRPr="002F33C6" w:rsidRDefault="006B5B88" w:rsidP="002E6E9D">
            <w:pPr>
              <w:rPr>
                <w:rFonts w:cstheme="minorHAnsi"/>
                <w:noProof/>
                <w:lang w:eastAsia="pl-PL"/>
              </w:rPr>
            </w:pPr>
            <w:r w:rsidRPr="002F33C6">
              <w:rPr>
                <w:rFonts w:cstheme="minorHAnsi"/>
                <w:noProof/>
                <w:lang w:eastAsia="pl-PL"/>
              </w:rPr>
              <w:drawing>
                <wp:anchor distT="0" distB="0" distL="114300" distR="114300" simplePos="0" relativeHeight="251741184" behindDoc="0" locked="0" layoutInCell="1" allowOverlap="1" wp14:anchorId="15EB7838" wp14:editId="056FB84A">
                  <wp:simplePos x="0" y="0"/>
                  <wp:positionH relativeFrom="column">
                    <wp:posOffset>-16983</wp:posOffset>
                  </wp:positionH>
                  <wp:positionV relativeFrom="paragraph">
                    <wp:posOffset>953918</wp:posOffset>
                  </wp:positionV>
                  <wp:extent cx="503555" cy="501015"/>
                  <wp:effectExtent l="0" t="0" r="0" b="0"/>
                  <wp:wrapNone/>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59B1AF3A" w14:textId="45C0C157" w:rsidR="006B5B88" w:rsidRPr="002F33C6" w:rsidRDefault="002E6E9D" w:rsidP="002E6E9D">
            <w:pPr>
              <w:spacing w:before="120" w:after="120" w:line="264" w:lineRule="auto"/>
              <w:rPr>
                <w:rFonts w:cstheme="minorHAnsi"/>
              </w:rPr>
            </w:pPr>
            <w:r>
              <w:t xml:space="preserve">Liczba beneficjentów pomocy społecznej jest stosunkowo niska i w ostatnich latach systematycznie się zmniejsza. Główną instytucją realizującą zadania z zakresu pomocy społecznej jest Miejski Ośrodek Pomocy Społecznej w Stalowej Woli, jednakże w tym zakresie działa również Urząd Miasta, poprzez przyznawanie zasiłków z zakresu pomocy społecznej. Ważnym miejscem na mapie Miasta jest </w:t>
            </w:r>
            <w:r w:rsidRPr="006C702F">
              <w:t>Centrum Aktywności Seniora</w:t>
            </w:r>
            <w:r>
              <w:t xml:space="preserve">, </w:t>
            </w:r>
            <w:r w:rsidR="00480534" w:rsidRPr="00480534">
              <w:t>które spaja, integruje i zachęca do wspólnego działania środowisko senioralne</w:t>
            </w:r>
            <w:r>
              <w:t>. Jak już wspomniano, prognozy demograficzne dla Stalowej Woli nie są zadowalające – wzrasta odsetek mieszkańców w wieku senioralnym. Z tego względu konieczne jest dalsze rozwijanie oferty dla seniorów, zarówno tej kulturalnej, wydłużających ich aktywność społeczną jak i usług wspierających.</w:t>
            </w:r>
          </w:p>
        </w:tc>
      </w:tr>
      <w:tr w:rsidR="006B5B88" w:rsidRPr="002F33C6" w14:paraId="792CFEA1" w14:textId="77777777" w:rsidTr="002E6E9D">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54C4C0B5" w14:textId="77777777" w:rsidR="006B5B88" w:rsidRPr="002F33C6" w:rsidRDefault="006B5B88" w:rsidP="002E6E9D">
            <w:pPr>
              <w:rPr>
                <w:rFonts w:cstheme="minorHAnsi"/>
                <w:noProof/>
                <w:lang w:eastAsia="pl-PL"/>
              </w:rPr>
            </w:pPr>
            <w:r w:rsidRPr="002F33C6">
              <w:rPr>
                <w:rFonts w:cstheme="minorHAnsi"/>
                <w:noProof/>
                <w:lang w:eastAsia="pl-PL"/>
              </w:rPr>
              <w:drawing>
                <wp:anchor distT="0" distB="0" distL="114300" distR="114300" simplePos="0" relativeHeight="251742208" behindDoc="0" locked="0" layoutInCell="1" allowOverlap="1" wp14:anchorId="29FDAE59" wp14:editId="04166068">
                  <wp:simplePos x="0" y="0"/>
                  <wp:positionH relativeFrom="column">
                    <wp:posOffset>-6350</wp:posOffset>
                  </wp:positionH>
                  <wp:positionV relativeFrom="paragraph">
                    <wp:posOffset>573051</wp:posOffset>
                  </wp:positionV>
                  <wp:extent cx="503555" cy="501015"/>
                  <wp:effectExtent l="0" t="0" r="0" b="0"/>
                  <wp:wrapNone/>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1B21C270" w14:textId="3A31B5C8" w:rsidR="006B5B88" w:rsidRPr="002F33C6" w:rsidRDefault="002E6E9D" w:rsidP="002E6E9D">
            <w:pPr>
              <w:spacing w:before="120" w:after="120" w:line="264" w:lineRule="auto"/>
              <w:rPr>
                <w:rFonts w:cstheme="minorHAnsi"/>
              </w:rPr>
            </w:pPr>
            <w:r>
              <w:t>Stalowa Wola cechuje się korzystnym położeniem geograficznym – na styku trzech województw: podkarpackiego, świętokrzyskiego oraz lubelskiego. Położenie to stanowi istotną szansę rozwojową dla Miasta. Stalowa Wola w niedalekiej przyszłości może stać się liderem północy województwa podkarpackie</w:t>
            </w:r>
            <w:r w:rsidR="003570DE">
              <w:t>go oraz pełnić kluczową rolę we </w:t>
            </w:r>
            <w:r>
              <w:t>współpracy wymienionych trzech województw. Ponadto Miasto charakteryzuje się dobrą dostępnością komunikacyjną – w pobliżu przebiega droga S19, będąca częścią międzynarodowej trasy Via Carpatia. Przez Miasto przebiega także droga krajowa i szlaki wojewódzkie. Dostęp do komunikacji kolejowej podnosi atrakcyjność Miasta. Atutem jest również bliskie położenie międzynarodowego lotniska Rzeszów-Jasionka.</w:t>
            </w:r>
          </w:p>
        </w:tc>
      </w:tr>
      <w:tr w:rsidR="006B5B88" w:rsidRPr="002F33C6" w14:paraId="25AF2135" w14:textId="77777777" w:rsidTr="002E6E9D">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4E314C51" w14:textId="77777777" w:rsidR="006B5B88" w:rsidRPr="002F33C6" w:rsidRDefault="006B5B88" w:rsidP="002E6E9D">
            <w:pPr>
              <w:rPr>
                <w:rFonts w:cstheme="minorHAnsi"/>
                <w:noProof/>
                <w:lang w:eastAsia="pl-PL"/>
              </w:rPr>
            </w:pPr>
            <w:r w:rsidRPr="002F33C6">
              <w:rPr>
                <w:rFonts w:cstheme="minorHAnsi"/>
                <w:noProof/>
                <w:lang w:eastAsia="pl-PL"/>
              </w:rPr>
              <w:drawing>
                <wp:anchor distT="0" distB="0" distL="114300" distR="114300" simplePos="0" relativeHeight="251743232" behindDoc="0" locked="0" layoutInCell="1" allowOverlap="1" wp14:anchorId="697D219D" wp14:editId="007F67D8">
                  <wp:simplePos x="0" y="0"/>
                  <wp:positionH relativeFrom="column">
                    <wp:posOffset>-6350</wp:posOffset>
                  </wp:positionH>
                  <wp:positionV relativeFrom="paragraph">
                    <wp:posOffset>423560</wp:posOffset>
                  </wp:positionV>
                  <wp:extent cx="503555" cy="501015"/>
                  <wp:effectExtent l="0" t="0" r="0" b="0"/>
                  <wp:wrapNone/>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54499392" w14:textId="379470D0" w:rsidR="006B5B88" w:rsidRPr="002F33C6" w:rsidRDefault="002E6E9D" w:rsidP="002E6E9D">
            <w:pPr>
              <w:spacing w:before="120" w:after="120" w:line="264" w:lineRule="auto"/>
              <w:rPr>
                <w:rFonts w:cstheme="minorHAnsi"/>
              </w:rPr>
            </w:pPr>
            <w:r>
              <w:t>Miasto systematycznie poprawia jakość taboru użytkowanego w ramach komunikacji miejskiej. Niemal</w:t>
            </w:r>
            <w:r w:rsidR="00C37FFA">
              <w:t xml:space="preserve"> 1/3 autobusów należących do MZK</w:t>
            </w:r>
            <w:r>
              <w:t xml:space="preserve"> to pojazdy nowoczesne, bezemisyjne, co korzystnie wpływa na poprawę jakości powietrza. Ponadto ceny biletów w porównaniu do podobnych miast, są znacznie niższe, co może być istotnym elementem korzystnie wpływającym na zwiększenie zainteresowania mieszkańców dostępną ofertą transportową.</w:t>
            </w:r>
          </w:p>
        </w:tc>
      </w:tr>
      <w:tr w:rsidR="006B5B88" w:rsidRPr="002F33C6" w14:paraId="3FD4DB2C" w14:textId="77777777" w:rsidTr="002E6E9D">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4A99A793" w14:textId="77777777" w:rsidR="006B5B88" w:rsidRPr="002F33C6" w:rsidRDefault="006B5B88" w:rsidP="002E6E9D">
            <w:pPr>
              <w:rPr>
                <w:rFonts w:cstheme="minorHAnsi"/>
                <w:noProof/>
                <w:lang w:eastAsia="pl-PL"/>
              </w:rPr>
            </w:pPr>
            <w:r w:rsidRPr="002F33C6">
              <w:rPr>
                <w:rFonts w:cstheme="minorHAnsi"/>
                <w:noProof/>
                <w:lang w:eastAsia="pl-PL"/>
              </w:rPr>
              <w:drawing>
                <wp:anchor distT="0" distB="0" distL="114300" distR="114300" simplePos="0" relativeHeight="251744256" behindDoc="0" locked="0" layoutInCell="1" allowOverlap="1" wp14:anchorId="32BF7AD9" wp14:editId="76D8A535">
                  <wp:simplePos x="0" y="0"/>
                  <wp:positionH relativeFrom="column">
                    <wp:posOffset>-5744</wp:posOffset>
                  </wp:positionH>
                  <wp:positionV relativeFrom="paragraph">
                    <wp:posOffset>434340</wp:posOffset>
                  </wp:positionV>
                  <wp:extent cx="503555" cy="501015"/>
                  <wp:effectExtent l="0" t="0" r="0" b="0"/>
                  <wp:wrapNone/>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03BE8A86" w14:textId="5E28BF66" w:rsidR="006B5B88" w:rsidRPr="002F33C6" w:rsidRDefault="002E6E9D" w:rsidP="002E6E9D">
            <w:pPr>
              <w:spacing w:before="120" w:after="120" w:line="264" w:lineRule="auto"/>
              <w:rPr>
                <w:rFonts w:cstheme="minorHAnsi"/>
              </w:rPr>
            </w:pPr>
            <w:r>
              <w:t>Teren Miasta wyróżnia się bogactwem przyrodniczym – blisko 60% powierzchni stanowią lasy. Część objęta jest ochroną przyrodniczą, ze względu na występowanie m.in. cennych siedlisk ptasich. Ochrona koncentruje się wzdłuż rzeki San, przepływającej przez teren Miasta. Stalowa Wola posiada także stosunkowo dużo parków z zagospodarowaną przestrzenią spełniającą funkcje rekreacyjno-sportowe. Ponadto Miasto posiada liczny drzewostan usytuowany wzdłuż głównych arterii miejskich, który stanowi dziedzictwo modernistycznego projektowania przestrzeni publicznych.</w:t>
            </w:r>
          </w:p>
        </w:tc>
      </w:tr>
      <w:tr w:rsidR="006B5B88" w:rsidRPr="002F33C6" w14:paraId="379E65D4" w14:textId="77777777" w:rsidTr="002E6E9D">
        <w:trPr>
          <w:trHeight w:val="20"/>
        </w:trPr>
        <w:tc>
          <w:tcPr>
            <w:tcW w:w="1009" w:type="dxa"/>
            <w:tcBorders>
              <w:top w:val="dashed" w:sz="4" w:space="0" w:color="808080" w:themeColor="background1" w:themeShade="80"/>
              <w:right w:val="dashed" w:sz="4" w:space="0" w:color="808080" w:themeColor="background1" w:themeShade="80"/>
            </w:tcBorders>
          </w:tcPr>
          <w:p w14:paraId="63E8EC11" w14:textId="77777777" w:rsidR="006B5B88" w:rsidRPr="002F33C6" w:rsidRDefault="006B5B88" w:rsidP="002E6E9D">
            <w:pPr>
              <w:rPr>
                <w:rFonts w:cstheme="minorHAnsi"/>
                <w:noProof/>
                <w:lang w:eastAsia="pl-PL"/>
              </w:rPr>
            </w:pPr>
            <w:r w:rsidRPr="002F33C6">
              <w:rPr>
                <w:rFonts w:cstheme="minorHAnsi"/>
                <w:noProof/>
                <w:lang w:eastAsia="pl-PL"/>
              </w:rPr>
              <w:drawing>
                <wp:anchor distT="0" distB="0" distL="114300" distR="114300" simplePos="0" relativeHeight="251745280" behindDoc="0" locked="0" layoutInCell="1" allowOverlap="1" wp14:anchorId="7046C771" wp14:editId="665E32E8">
                  <wp:simplePos x="0" y="0"/>
                  <wp:positionH relativeFrom="column">
                    <wp:posOffset>-6350</wp:posOffset>
                  </wp:positionH>
                  <wp:positionV relativeFrom="paragraph">
                    <wp:posOffset>509905</wp:posOffset>
                  </wp:positionV>
                  <wp:extent cx="503555" cy="501015"/>
                  <wp:effectExtent l="0" t="0" r="0" b="0"/>
                  <wp:wrapNone/>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79B53425" w14:textId="7ECE9FF2" w:rsidR="006B5B88" w:rsidRPr="002F33C6" w:rsidRDefault="002E6E9D" w:rsidP="002E6E9D">
            <w:pPr>
              <w:spacing w:before="120" w:after="120" w:line="264" w:lineRule="auto"/>
              <w:rPr>
                <w:rFonts w:cstheme="minorHAnsi"/>
                <w:noProof/>
                <w:lang w:eastAsia="pl-PL"/>
              </w:rPr>
            </w:pPr>
            <w:r>
              <w:t>Utylizacja odpadów komunalnych odbywa się w Zakładzie Mechaniczno-Biologicznego Przetwarzania Odpadów Komunalnych – jest to obecnie jeden z najnowocześniejszych zakładów tego typu w kraju. Z przetworzonych śmieci produkowany jest biogaz zasilający maszyny działające na terenie zakładu. Miasto charakteryzuje się rozwiniętą infrastrukturą techniczną, w szczególności gazową – udział ludności korzystającej z gazu sieciowego jest wyższy niż w podobnych miastach. Ponadto Miasto pozytywnie wyróżnia się pod względem opłat komunalnych – opłaty za śmieci i wodę są niskie.</w:t>
            </w:r>
          </w:p>
        </w:tc>
      </w:tr>
      <w:tr w:rsidR="006B5B88" w:rsidRPr="002F33C6" w14:paraId="10B9D6C0" w14:textId="77777777" w:rsidTr="002E6E9D">
        <w:trPr>
          <w:trHeight w:val="454"/>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52B54F8E" w14:textId="77777777" w:rsidR="006B5B88" w:rsidRPr="002F33C6" w:rsidRDefault="006B5B88" w:rsidP="002E6E9D">
            <w:pPr>
              <w:spacing w:line="240" w:lineRule="auto"/>
              <w:rPr>
                <w:rFonts w:cstheme="minorHAnsi"/>
              </w:rPr>
            </w:pPr>
            <w:r w:rsidRPr="002F33C6">
              <w:rPr>
                <w:rFonts w:cstheme="minorHAnsi"/>
                <w:b/>
                <w:color w:val="076EB3"/>
                <w:sz w:val="24"/>
              </w:rPr>
              <w:t>Słabe strony</w:t>
            </w:r>
          </w:p>
        </w:tc>
      </w:tr>
      <w:tr w:rsidR="006B5B88" w:rsidRPr="002F33C6" w14:paraId="6FD84003" w14:textId="77777777" w:rsidTr="008309C6">
        <w:trPr>
          <w:trHeight w:val="2154"/>
        </w:trPr>
        <w:tc>
          <w:tcPr>
            <w:tcW w:w="1009" w:type="dxa"/>
            <w:tcBorders>
              <w:bottom w:val="dashed" w:sz="4" w:space="0" w:color="808080" w:themeColor="background1" w:themeShade="80"/>
              <w:right w:val="dashed" w:sz="4" w:space="0" w:color="808080" w:themeColor="background1" w:themeShade="80"/>
            </w:tcBorders>
            <w:vAlign w:val="center"/>
          </w:tcPr>
          <w:p w14:paraId="44704743" w14:textId="77777777" w:rsidR="006B5B88" w:rsidRPr="002F33C6" w:rsidRDefault="006B5B88" w:rsidP="002E6E9D">
            <w:pPr>
              <w:jc w:val="center"/>
              <w:rPr>
                <w:rFonts w:cstheme="minorHAnsi"/>
              </w:rPr>
            </w:pPr>
            <w:r w:rsidRPr="002F33C6">
              <w:rPr>
                <w:rFonts w:cstheme="minorHAnsi"/>
                <w:noProof/>
                <w:lang w:eastAsia="pl-PL"/>
              </w:rPr>
              <w:drawing>
                <wp:inline distT="0" distB="0" distL="0" distR="0" wp14:anchorId="46D3EE09" wp14:editId="4B5F9D7F">
                  <wp:extent cx="504000" cy="500973"/>
                  <wp:effectExtent l="0" t="0" r="0" b="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226AA212" w14:textId="701D9747" w:rsidR="006B5B88" w:rsidRPr="002F33C6" w:rsidRDefault="002E6E9D" w:rsidP="002E6E9D">
            <w:pPr>
              <w:spacing w:before="120" w:after="120" w:line="264" w:lineRule="auto"/>
              <w:rPr>
                <w:rFonts w:cstheme="minorHAnsi"/>
              </w:rPr>
            </w:pPr>
            <w:r w:rsidRPr="00555F5A">
              <w:t xml:space="preserve">Zauważalnym problemem w sferze komunikacyjnej jest regularny wzrost liczby samochodów zarejestrowanych na terenie </w:t>
            </w:r>
            <w:r>
              <w:t>M</w:t>
            </w:r>
            <w:r w:rsidRPr="00555F5A">
              <w:t>iasta. Duża część z nich to pojazdy mające ponad 20 lat. Wpływa to negatywnie na stan środowiska naturalnego, w tym jakość powietrza, oraz na zwiększony hałas komunikacyjny wynikający z większego natężenia ruchu samochodowego. Wysoki przeciętny wiek użytkowanych pojazdów, może także niekorzystnie korelować ze wskaźnikami bezpieczeństwa w ruchu drogowym.</w:t>
            </w:r>
          </w:p>
        </w:tc>
      </w:tr>
      <w:tr w:rsidR="006B5B88" w:rsidRPr="002F33C6" w14:paraId="6ABB5B6B" w14:textId="77777777" w:rsidTr="008309C6">
        <w:trPr>
          <w:trHeight w:val="2665"/>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vAlign w:val="center"/>
          </w:tcPr>
          <w:p w14:paraId="561CAB20" w14:textId="77777777" w:rsidR="006B5B88" w:rsidRPr="002F33C6" w:rsidRDefault="006B5B88" w:rsidP="002E6E9D">
            <w:pPr>
              <w:jc w:val="center"/>
              <w:rPr>
                <w:rFonts w:cstheme="minorHAnsi"/>
                <w:noProof/>
                <w:lang w:eastAsia="pl-PL"/>
              </w:rPr>
            </w:pPr>
            <w:r w:rsidRPr="002F33C6">
              <w:rPr>
                <w:rFonts w:cstheme="minorHAnsi"/>
                <w:noProof/>
                <w:lang w:eastAsia="pl-PL"/>
              </w:rPr>
              <w:drawing>
                <wp:inline distT="0" distB="0" distL="0" distR="0" wp14:anchorId="2E29DCE4" wp14:editId="170BE2CF">
                  <wp:extent cx="504000" cy="500973"/>
                  <wp:effectExtent l="0" t="0" r="0"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tcPr>
          <w:p w14:paraId="24DDC42B" w14:textId="13B6AD05" w:rsidR="006B5B88" w:rsidRPr="002F33C6" w:rsidRDefault="002E6E9D" w:rsidP="002E6E9D">
            <w:pPr>
              <w:spacing w:before="60" w:after="60" w:line="264" w:lineRule="auto"/>
              <w:rPr>
                <w:rFonts w:cstheme="minorHAnsi"/>
              </w:rPr>
            </w:pPr>
            <w:r w:rsidRPr="00555F5A">
              <w:t xml:space="preserve">Problemem środowiskowym </w:t>
            </w:r>
            <w:r>
              <w:t>M</w:t>
            </w:r>
            <w:r w:rsidRPr="00555F5A">
              <w:t>iasta jest zwiększony hałas komunikacyjny oraz</w:t>
            </w:r>
            <w:r>
              <w:t> </w:t>
            </w:r>
            <w:r w:rsidRPr="00555F5A">
              <w:t>niezadowalająca jakość powietrza, wynikająca przede wszystkim z tzw. niskiej emisji. Jej źródłem są gospodarstwa domowe, ogrzewające d</w:t>
            </w:r>
            <w:r>
              <w:t>omy niskiej jakości paliwami, w </w:t>
            </w:r>
            <w:r w:rsidRPr="00555F5A">
              <w:t>piecach niespełniających najnowszych norm emisji. Warto zaznaczyć, że</w:t>
            </w:r>
            <w:r>
              <w:t> </w:t>
            </w:r>
            <w:r w:rsidRPr="00555F5A">
              <w:t>polskie normy jakości powietrza w 2021 r. w Stalowej Woli nie został</w:t>
            </w:r>
            <w:r>
              <w:t>y przekroczone – inaczej jest w </w:t>
            </w:r>
            <w:r w:rsidRPr="00555F5A">
              <w:t>przypadku najnowszych norm rekomendowanych przez WHO. Zanieczyszczone powietrze wpływa bardzo negatywnie na stan zdrowia mieszkańców. Z</w:t>
            </w:r>
            <w:r>
              <w:t> </w:t>
            </w:r>
            <w:r w:rsidRPr="00555F5A">
              <w:t>tego względu konieczne jest dalsze prowadzenie działań ograniczających niską emisję.</w:t>
            </w:r>
          </w:p>
        </w:tc>
      </w:tr>
      <w:tr w:rsidR="006B5B88" w:rsidRPr="002F33C6" w14:paraId="4B4A3760" w14:textId="77777777" w:rsidTr="002E6E9D">
        <w:trPr>
          <w:trHeight w:val="567"/>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vAlign w:val="center"/>
          </w:tcPr>
          <w:p w14:paraId="30AF01BF" w14:textId="77777777" w:rsidR="006B5B88" w:rsidRPr="002F33C6" w:rsidRDefault="006B5B88" w:rsidP="002E6E9D">
            <w:pPr>
              <w:rPr>
                <w:rFonts w:cstheme="minorHAnsi"/>
                <w:noProof/>
                <w:lang w:eastAsia="pl-PL"/>
              </w:rPr>
            </w:pPr>
            <w:r w:rsidRPr="002F33C6">
              <w:rPr>
                <w:rFonts w:cstheme="minorHAnsi"/>
                <w:noProof/>
                <w:lang w:eastAsia="pl-PL"/>
              </w:rPr>
              <w:drawing>
                <wp:inline distT="0" distB="0" distL="0" distR="0" wp14:anchorId="3E08D9B8" wp14:editId="74953C5C">
                  <wp:extent cx="504000" cy="500973"/>
                  <wp:effectExtent l="0" t="0" r="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tcPr>
          <w:p w14:paraId="44E2C91D" w14:textId="77C17256" w:rsidR="006B5B88" w:rsidRPr="002F33C6" w:rsidRDefault="002E6E9D" w:rsidP="002E6E9D">
            <w:pPr>
              <w:spacing w:before="60" w:after="60" w:line="264" w:lineRule="auto"/>
              <w:rPr>
                <w:rFonts w:cstheme="minorHAnsi"/>
              </w:rPr>
            </w:pPr>
            <w:r>
              <w:t>W opinii mieszkańców M</w:t>
            </w:r>
            <w:r w:rsidRPr="00555F5A">
              <w:t xml:space="preserve">iasto jest niedostatecznie zabezpieczone przed hałasem. Głównym problemem jest przede wszystkim hałas komunikacyjny (liniowy), wynikający, jak już wcześniej wspomniano, z nadmiernego ruchu samochodowego. </w:t>
            </w:r>
            <w:r w:rsidR="006B5B88">
              <w:rPr>
                <w:rFonts w:cstheme="minorHAnsi"/>
              </w:rPr>
              <w:t>Największe natężenie ruchu ma miejsce zwykle między godziną 6:00 a 9:00 oraz od 15:00 do 17:</w:t>
            </w:r>
            <w:r w:rsidR="006B5B88" w:rsidRPr="006610C3">
              <w:rPr>
                <w:rFonts w:cstheme="minorHAnsi"/>
              </w:rPr>
              <w:t>00</w:t>
            </w:r>
            <w:r w:rsidR="006B5B88">
              <w:rPr>
                <w:rFonts w:cstheme="minorHAnsi"/>
              </w:rPr>
              <w:t xml:space="preserve">, kiedy to mieszkańcy dojeżdżają do pracy czy szkół – w </w:t>
            </w:r>
            <w:r w:rsidR="0044769C">
              <w:rPr>
                <w:rFonts w:cstheme="minorHAnsi"/>
              </w:rPr>
              <w:t>tym czasie są zatem narażeni na </w:t>
            </w:r>
            <w:r w:rsidR="006B5B88">
              <w:rPr>
                <w:rFonts w:cstheme="minorHAnsi"/>
              </w:rPr>
              <w:t xml:space="preserve">zwiększony poziom hałasu, co może mieć negatywny wpływ na samopoczucie, a także zdrowie człowieka. </w:t>
            </w:r>
            <w:r w:rsidRPr="00555F5A">
              <w:t xml:space="preserve">Stalowa Wola jest </w:t>
            </w:r>
            <w:r>
              <w:t>M</w:t>
            </w:r>
            <w:r w:rsidRPr="00555F5A">
              <w:t>iastem o charakterze przemysłowym – część mieszkańców narażona jest także na hałas przemysłowy. W związku z tym, rekomenduje się bieżący monitoring poziomu hałasu na terenie Stalowej Woli.</w:t>
            </w:r>
          </w:p>
        </w:tc>
      </w:tr>
      <w:tr w:rsidR="002E6E9D" w:rsidRPr="002F33C6" w14:paraId="25C6E178" w14:textId="77777777" w:rsidTr="002E6E9D">
        <w:trPr>
          <w:trHeight w:val="567"/>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vAlign w:val="center"/>
          </w:tcPr>
          <w:p w14:paraId="443D3D9C" w14:textId="41B54C3E" w:rsidR="002E6E9D" w:rsidRPr="002F33C6" w:rsidRDefault="002E6E9D" w:rsidP="002E6E9D">
            <w:pPr>
              <w:rPr>
                <w:rFonts w:cstheme="minorHAnsi"/>
                <w:noProof/>
                <w:lang w:eastAsia="pl-PL"/>
              </w:rPr>
            </w:pPr>
            <w:r w:rsidRPr="002F33C6">
              <w:rPr>
                <w:rFonts w:cstheme="minorHAnsi"/>
                <w:noProof/>
                <w:lang w:eastAsia="pl-PL"/>
              </w:rPr>
              <w:drawing>
                <wp:inline distT="0" distB="0" distL="0" distR="0" wp14:anchorId="633AC7B4" wp14:editId="610C34C8">
                  <wp:extent cx="504000" cy="500973"/>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tcPr>
          <w:p w14:paraId="59C48671" w14:textId="0EC5EF37" w:rsidR="002E6E9D" w:rsidRDefault="002E6E9D" w:rsidP="002E6E9D">
            <w:pPr>
              <w:spacing w:before="120" w:after="120" w:line="264" w:lineRule="auto"/>
            </w:pPr>
            <w:r>
              <w:t>Jedną z</w:t>
            </w:r>
            <w:r w:rsidR="00480534">
              <w:t>e</w:t>
            </w:r>
            <w:r>
              <w:t xml:space="preserve"> słabych stron jest również stosunkowo niewielka ilość terenów zieleni w porównaniu do podobnych miast branych pod uwagę w analizie benchmarkingowej. P</w:t>
            </w:r>
            <w:r w:rsidRPr="00961B1C">
              <w:t>arki spacerowe, lasy gminne, cmentarze, zieleńce, tereny zieleni osiedlowej i ulicznej</w:t>
            </w:r>
            <w:r>
              <w:t xml:space="preserve"> w 2021 r. zajmowały 5,04% powierzchni Miasta, co biorąc pod uwagę zachodzące zmiany klimatu i potrzebę zapobiegania powstawaniu tzw. „miejskiej wyspy ciepła” oraz zachowania bioróżnorodności może być niewystarczające w dalszej perspektywie. Istotne jest zatem podejmowanie działań mających na celu rozwijanie terenów zieleni wraz z zielono-niebieską infrastrukturą w celu zapobiegania </w:t>
            </w:r>
            <w:r w:rsidRPr="00BB443B">
              <w:t>negatywnemu oddziaływaniu lokalnego przemysłu i zmian klimatu na mieszkańców Stalowej Woli</w:t>
            </w:r>
            <w:r>
              <w:t>.</w:t>
            </w:r>
          </w:p>
          <w:p w14:paraId="7C71689A" w14:textId="10EA2CB2" w:rsidR="002E6E9D" w:rsidRDefault="002E6E9D" w:rsidP="002E6E9D">
            <w:pPr>
              <w:spacing w:before="60" w:after="60" w:line="264" w:lineRule="auto"/>
            </w:pPr>
            <w:r>
              <w:t>Tereny zieleni pełnią również funkcje rekreacyjno-sportowe, których dostępność stanowi ważny czynnik decydujący o jakości życia w mieście. Możliwość aktywnego spędzania czasu wolnego ma bowiem wpływ nie tylko na pozi</w:t>
            </w:r>
            <w:r w:rsidR="00067015">
              <w:t xml:space="preserve">om zadowolenia </w:t>
            </w:r>
            <w:r w:rsidR="008207E9">
              <w:t>mieszkańców, </w:t>
            </w:r>
            <w:r w:rsidR="001C4B05">
              <w:t>ale </w:t>
            </w:r>
            <w:r>
              <w:t>również na utrzymanie ich zdrowia.</w:t>
            </w:r>
          </w:p>
        </w:tc>
      </w:tr>
      <w:tr w:rsidR="003052DA" w:rsidRPr="002F33C6" w14:paraId="754B7BB2" w14:textId="77777777" w:rsidTr="002E6E9D">
        <w:trPr>
          <w:trHeight w:val="567"/>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vAlign w:val="center"/>
          </w:tcPr>
          <w:p w14:paraId="1788DA84" w14:textId="7C9F5537" w:rsidR="003052DA" w:rsidRPr="002F33C6" w:rsidRDefault="003052DA" w:rsidP="002E6E9D">
            <w:pPr>
              <w:rPr>
                <w:rFonts w:cstheme="minorHAnsi"/>
                <w:noProof/>
                <w:lang w:eastAsia="pl-PL"/>
              </w:rPr>
            </w:pPr>
            <w:r w:rsidRPr="002F33C6">
              <w:rPr>
                <w:rFonts w:cstheme="minorHAnsi"/>
                <w:noProof/>
                <w:lang w:eastAsia="pl-PL"/>
              </w:rPr>
              <w:drawing>
                <wp:inline distT="0" distB="0" distL="0" distR="0" wp14:anchorId="079521CF" wp14:editId="7F3EC6C1">
                  <wp:extent cx="504000" cy="500973"/>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tcPr>
          <w:p w14:paraId="7833C64D" w14:textId="4E0255DE" w:rsidR="003052DA" w:rsidRDefault="003052DA" w:rsidP="002E6E9D">
            <w:pPr>
              <w:spacing w:before="120" w:after="120" w:line="264" w:lineRule="auto"/>
            </w:pPr>
            <w:r>
              <w:t>Niewystarczające wsparcie dla osób ze szczególnymi potrzebami, w tym osób w wieku senioralnym i osób z niepełnosprawnościami. W mieście odnotowuje się niedostateczną liczbę placówek pobytu dziennego oraz ograniczone możliwości korzystania z programu opieki wytchnieniowej.</w:t>
            </w:r>
          </w:p>
        </w:tc>
      </w:tr>
      <w:tr w:rsidR="006B5B88" w:rsidRPr="002F33C6" w14:paraId="6E9BE73F" w14:textId="77777777" w:rsidTr="002E6E9D">
        <w:trPr>
          <w:trHeight w:val="624"/>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793B2F8B" w14:textId="77777777" w:rsidR="006B5B88" w:rsidRPr="002F33C6" w:rsidRDefault="006B5B88" w:rsidP="002E6E9D">
            <w:pPr>
              <w:spacing w:line="240" w:lineRule="auto"/>
              <w:rPr>
                <w:rFonts w:cstheme="minorHAnsi"/>
              </w:rPr>
            </w:pPr>
            <w:r w:rsidRPr="002F33C6">
              <w:rPr>
                <w:rFonts w:cstheme="minorHAnsi"/>
                <w:b/>
                <w:color w:val="076EB3"/>
                <w:sz w:val="24"/>
              </w:rPr>
              <w:t>Szanse</w:t>
            </w:r>
          </w:p>
        </w:tc>
      </w:tr>
      <w:tr w:rsidR="006B5B88" w:rsidRPr="002F33C6" w14:paraId="034502B8" w14:textId="77777777" w:rsidTr="002E6E9D">
        <w:trPr>
          <w:trHeight w:val="1093"/>
        </w:trPr>
        <w:tc>
          <w:tcPr>
            <w:tcW w:w="1009" w:type="dxa"/>
            <w:tcBorders>
              <w:bottom w:val="dashed" w:sz="4" w:space="0" w:color="808080" w:themeColor="background1" w:themeShade="80"/>
              <w:right w:val="dashed" w:sz="4" w:space="0" w:color="808080" w:themeColor="background1" w:themeShade="80"/>
            </w:tcBorders>
            <w:vAlign w:val="center"/>
          </w:tcPr>
          <w:p w14:paraId="6E03508C" w14:textId="77777777" w:rsidR="006B5B88" w:rsidRPr="002F33C6" w:rsidRDefault="006B5B88" w:rsidP="002E6E9D">
            <w:pPr>
              <w:jc w:val="center"/>
              <w:rPr>
                <w:rFonts w:cstheme="minorHAnsi"/>
              </w:rPr>
            </w:pPr>
            <w:r w:rsidRPr="002F33C6">
              <w:rPr>
                <w:rFonts w:cstheme="minorHAnsi"/>
                <w:noProof/>
                <w:lang w:eastAsia="pl-PL"/>
              </w:rPr>
              <w:drawing>
                <wp:inline distT="0" distB="0" distL="0" distR="0" wp14:anchorId="1C39916E" wp14:editId="678CF41D">
                  <wp:extent cx="504000" cy="500973"/>
                  <wp:effectExtent l="0" t="0" r="0"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zanse-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10360406" w14:textId="456674C5" w:rsidR="006B5B88" w:rsidRPr="002F33C6" w:rsidRDefault="002E6E9D" w:rsidP="002E6E9D">
            <w:pPr>
              <w:spacing w:before="120" w:after="120" w:line="264" w:lineRule="auto"/>
              <w:rPr>
                <w:rFonts w:cstheme="minorHAnsi"/>
              </w:rPr>
            </w:pPr>
            <w:r w:rsidRPr="00C95920">
              <w:t>Poz</w:t>
            </w:r>
            <w:r>
              <w:t>ytywną tendencją występującą w M</w:t>
            </w:r>
            <w:r w:rsidRPr="00C95920">
              <w:t>ieście jest zwiększone zainteresowanie mieszkańców komunikacją rowerową. W Stalowej Woli</w:t>
            </w:r>
            <w:r>
              <w:t xml:space="preserve"> </w:t>
            </w:r>
            <w:r w:rsidRPr="00C95920">
              <w:t>aktywnie promowany jest ten alte</w:t>
            </w:r>
            <w:r>
              <w:t>rnatywny środek transportu – w M</w:t>
            </w:r>
            <w:r w:rsidRPr="00C95920">
              <w:t>ieście działa system wypożyczania rowerów miejskich. Warto zaznaczyć, że pierwsze pół godziny użytkowania roweru jest darmowe. W ostatnich latach systematycznie wzrasta długość</w:t>
            </w:r>
            <w:r w:rsidR="0044769C">
              <w:t xml:space="preserve"> ścieżek rowerowych obecnych na </w:t>
            </w:r>
            <w:r w:rsidRPr="00C95920">
              <w:t xml:space="preserve">terenie </w:t>
            </w:r>
            <w:r>
              <w:t>M</w:t>
            </w:r>
            <w:r w:rsidRPr="00C95920">
              <w:t>iasta. Sytuacji tej sprzyja niemal całkowicie p</w:t>
            </w:r>
            <w:r>
              <w:t>łaskie ukształtowanie terenowe M</w:t>
            </w:r>
            <w:r w:rsidRPr="00C95920">
              <w:t xml:space="preserve">iasta, które może być dodatkowym czynnikiem sprzyjającym wykorzystywaniu roweru w życiu codziennym mieszkańców. Istotną zaletą </w:t>
            </w:r>
            <w:r>
              <w:t>M</w:t>
            </w:r>
            <w:r w:rsidRPr="00C95920">
              <w:t>ias</w:t>
            </w:r>
            <w:r>
              <w:t>ta w tym kontekście</w:t>
            </w:r>
            <w:r w:rsidRPr="00C95920">
              <w:t xml:space="preserve"> jest także jego kompaktowość i stosunkowo niewielkie odległości od kluczowych instytucji i obiektów związanych z codziennym funkcjonowaniem mieszkańców</w:t>
            </w:r>
            <w:r>
              <w:t xml:space="preserve"> oraz niższymi kosztami utrzymania</w:t>
            </w:r>
            <w:r w:rsidRPr="00C95920">
              <w:t xml:space="preserve">. Stanowi to niewątpliwy atut Stalowej Woli mogący zachęcić ludność </w:t>
            </w:r>
            <w:r>
              <w:t>d</w:t>
            </w:r>
            <w:r w:rsidR="0044769C">
              <w:t>o </w:t>
            </w:r>
            <w:r>
              <w:t>migracji do M</w:t>
            </w:r>
            <w:r w:rsidRPr="00C95920">
              <w:t>iasta.</w:t>
            </w:r>
          </w:p>
        </w:tc>
      </w:tr>
      <w:tr w:rsidR="006B5B88" w:rsidRPr="002F33C6" w14:paraId="7650E9BE" w14:textId="77777777" w:rsidTr="002E6E9D">
        <w:trPr>
          <w:trHeight w:val="510"/>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09860A97" w14:textId="77777777" w:rsidR="006B5B88" w:rsidRPr="002F33C6" w:rsidRDefault="006B5B88" w:rsidP="002E6E9D">
            <w:pPr>
              <w:spacing w:line="240" w:lineRule="auto"/>
              <w:rPr>
                <w:rFonts w:cstheme="minorHAnsi"/>
              </w:rPr>
            </w:pPr>
            <w:r w:rsidRPr="002F33C6">
              <w:rPr>
                <w:rFonts w:cstheme="minorHAnsi"/>
                <w:b/>
                <w:color w:val="076EB3"/>
                <w:sz w:val="24"/>
              </w:rPr>
              <w:t>Zagrożenia</w:t>
            </w:r>
          </w:p>
        </w:tc>
      </w:tr>
      <w:tr w:rsidR="006B5B88" w:rsidRPr="002F33C6" w14:paraId="70D8CC4F" w14:textId="77777777" w:rsidTr="002E6E9D">
        <w:trPr>
          <w:trHeight w:val="2268"/>
        </w:trPr>
        <w:tc>
          <w:tcPr>
            <w:tcW w:w="1009" w:type="dxa"/>
            <w:tcBorders>
              <w:bottom w:val="dashed" w:sz="4" w:space="0" w:color="808080" w:themeColor="background1" w:themeShade="80"/>
              <w:right w:val="dashed" w:sz="4" w:space="0" w:color="808080" w:themeColor="background1" w:themeShade="80"/>
            </w:tcBorders>
            <w:vAlign w:val="center"/>
          </w:tcPr>
          <w:p w14:paraId="19241946" w14:textId="77777777" w:rsidR="006B5B88" w:rsidRPr="002F33C6" w:rsidRDefault="006B5B88" w:rsidP="002E6E9D">
            <w:pPr>
              <w:jc w:val="center"/>
              <w:rPr>
                <w:rFonts w:cstheme="minorHAnsi"/>
              </w:rPr>
            </w:pPr>
            <w:r w:rsidRPr="002F33C6">
              <w:rPr>
                <w:rFonts w:cstheme="minorHAnsi"/>
                <w:noProof/>
                <w:lang w:eastAsia="pl-PL"/>
              </w:rPr>
              <w:drawing>
                <wp:inline distT="0" distB="0" distL="0" distR="0" wp14:anchorId="257DDD7F" wp14:editId="68A70642">
                  <wp:extent cx="504000" cy="500973"/>
                  <wp:effectExtent l="0" t="0" r="0"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zagorż-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18EA5558" w14:textId="45C5C949" w:rsidR="006B5B88" w:rsidRPr="002F33C6" w:rsidRDefault="002E6E9D" w:rsidP="0044769C">
            <w:pPr>
              <w:spacing w:before="60" w:after="60" w:line="264" w:lineRule="auto"/>
              <w:rPr>
                <w:rFonts w:cstheme="minorHAnsi"/>
              </w:rPr>
            </w:pPr>
            <w:r w:rsidRPr="00C95920">
              <w:t>Wyzwaniem stojącym przed całą Polską, w tym Stalową Wolą, jest starzenie się społeczności. W latach 2016-2021 odsetek</w:t>
            </w:r>
            <w:r>
              <w:t xml:space="preserve"> osób powyżej 65. roku życia w M</w:t>
            </w:r>
            <w:r w:rsidRPr="00C95920">
              <w:t>ieście wzrósł o 6 pp., co może mieć wpływ na kondycję lokalnej gospodarki, rynek pracy czy rynek dóbr i usług. Stopniowo wzrastający udział osób w wieku senioralnym implikuje bowiem konieczność dostosowania oferty usług publicznych ora</w:t>
            </w:r>
            <w:r w:rsidR="0044769C">
              <w:t>z infrastruktury technicznej do </w:t>
            </w:r>
            <w:r w:rsidRPr="00C95920">
              <w:t>specyficznych potrzeb i o</w:t>
            </w:r>
            <w:r w:rsidR="0044769C">
              <w:t>czekiwań tej grupy mieszkańców.</w:t>
            </w:r>
          </w:p>
        </w:tc>
      </w:tr>
    </w:tbl>
    <w:p w14:paraId="50863DB9" w14:textId="330E5E30" w:rsidR="00515C8A" w:rsidRPr="002F33C6" w:rsidRDefault="008309C6" w:rsidP="002B328A">
      <w:pPr>
        <w:pStyle w:val="Nagwek2"/>
      </w:pPr>
      <w:bookmarkStart w:id="23" w:name="_Toc130204993"/>
      <w:r>
        <w:t xml:space="preserve">1.6 </w:t>
      </w:r>
      <w:r w:rsidR="00B91D80" w:rsidRPr="002F33C6">
        <w:t>A</w:t>
      </w:r>
      <w:r w:rsidR="00A020E2" w:rsidRPr="002F33C6">
        <w:t>naliza</w:t>
      </w:r>
      <w:r w:rsidR="00B91D80" w:rsidRPr="002F33C6">
        <w:t xml:space="preserve"> SWOT</w:t>
      </w:r>
      <w:bookmarkEnd w:id="23"/>
      <w:r w:rsidR="00B91D80" w:rsidRPr="002F33C6">
        <w:t xml:space="preserve"> </w:t>
      </w:r>
    </w:p>
    <w:p w14:paraId="32E08D69" w14:textId="317CCAA6" w:rsidR="0072723C" w:rsidRPr="002F33C6" w:rsidRDefault="0072723C" w:rsidP="003D1F9F">
      <w:pPr>
        <w:spacing w:line="276" w:lineRule="auto"/>
        <w:rPr>
          <w:rFonts w:cstheme="minorHAnsi"/>
        </w:rPr>
      </w:pPr>
      <w:r w:rsidRPr="002F33C6">
        <w:rPr>
          <w:rFonts w:cstheme="minorHAnsi"/>
        </w:rPr>
        <w:t>Analiza danych zastanych oraz przeprowadzenie badań jakościowych i ilościowyc</w:t>
      </w:r>
      <w:r w:rsidR="008207E9">
        <w:rPr>
          <w:rFonts w:cstheme="minorHAnsi"/>
        </w:rPr>
        <w:t>h pozwoliły </w:t>
      </w:r>
      <w:r w:rsidR="001C4B05">
        <w:rPr>
          <w:rFonts w:cstheme="minorHAnsi"/>
        </w:rPr>
        <w:t>na </w:t>
      </w:r>
      <w:r w:rsidRPr="002F33C6">
        <w:rPr>
          <w:rFonts w:cstheme="minorHAnsi"/>
        </w:rPr>
        <w:t>zidentyfikowanie kluczowych problemów i potencjałów Stalo</w:t>
      </w:r>
      <w:r w:rsidR="008207E9">
        <w:rPr>
          <w:rFonts w:cstheme="minorHAnsi"/>
        </w:rPr>
        <w:t>wej Woli i stanowią podstawę </w:t>
      </w:r>
      <w:r w:rsidR="001C4B05">
        <w:rPr>
          <w:rFonts w:cstheme="minorHAnsi"/>
        </w:rPr>
        <w:t>do </w:t>
      </w:r>
      <w:r w:rsidRPr="002F33C6">
        <w:rPr>
          <w:rFonts w:cstheme="minorHAnsi"/>
        </w:rPr>
        <w:t>określenia celów i wytyczenia kierunków działań strategicznych. Strategia rozwoju powinna bowiem uwzględniać przedsięwzięcia, których realizacja pozwoli</w:t>
      </w:r>
      <w:r w:rsidR="008207E9">
        <w:rPr>
          <w:rFonts w:cstheme="minorHAnsi"/>
        </w:rPr>
        <w:t xml:space="preserve"> na przeciwdziałanie i </w:t>
      </w:r>
      <w:r w:rsidRPr="002F33C6">
        <w:rPr>
          <w:rFonts w:cstheme="minorHAnsi"/>
        </w:rPr>
        <w:t xml:space="preserve">niwelowanie negatywnych czynników stanowiących słabe strony miasta oraz wzmocnienie zidentyfikowanych szans rozwojowych i wykorzystanie potencjałów. </w:t>
      </w:r>
    </w:p>
    <w:p w14:paraId="4962DCB7" w14:textId="58A45BC9" w:rsidR="0072723C" w:rsidRDefault="0072723C" w:rsidP="00CA7ED1">
      <w:pPr>
        <w:spacing w:before="240" w:line="276" w:lineRule="auto"/>
        <w:rPr>
          <w:rFonts w:cstheme="minorHAnsi"/>
        </w:rPr>
      </w:pPr>
      <w:r w:rsidRPr="002F33C6">
        <w:rPr>
          <w:rFonts w:cstheme="minorHAnsi"/>
        </w:rPr>
        <w:t>W celu usystematyzowania zebranych informacji, na bazie wypracowanych wniosków z diagnozy strategicznej przeprowadzono analizę SWOT. W jej ramach wyodrębniono:</w:t>
      </w:r>
    </w:p>
    <w:tbl>
      <w:tblPr>
        <w:tblStyle w:val="Tabela-Siatka"/>
        <w:tblW w:w="9072" w:type="dxa"/>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1815"/>
        <w:gridCol w:w="1587"/>
        <w:gridCol w:w="1701"/>
        <w:gridCol w:w="3969"/>
      </w:tblGrid>
      <w:tr w:rsidR="003D1F9F" w14:paraId="7276DE58" w14:textId="248778C6" w:rsidTr="003D1F9F">
        <w:trPr>
          <w:trHeight w:val="514"/>
        </w:trPr>
        <w:tc>
          <w:tcPr>
            <w:tcW w:w="1815" w:type="dxa"/>
            <w:vMerge w:val="restart"/>
            <w:vAlign w:val="center"/>
          </w:tcPr>
          <w:p w14:paraId="330F6402" w14:textId="7C97C884" w:rsidR="003D1F9F" w:rsidRDefault="003D1F9F" w:rsidP="003D1F9F">
            <w:pPr>
              <w:spacing w:line="240" w:lineRule="auto"/>
              <w:rPr>
                <w:rFonts w:cstheme="minorHAnsi"/>
              </w:rPr>
            </w:pPr>
            <w:r>
              <w:rPr>
                <w:rFonts w:cstheme="minorHAnsi"/>
                <w:noProof/>
                <w:lang w:eastAsia="pl-PL"/>
              </w:rPr>
              <w:drawing>
                <wp:inline distT="0" distB="0" distL="0" distR="0" wp14:anchorId="65F478FF" wp14:editId="0FFE0E34">
                  <wp:extent cx="1014984" cy="1008888"/>
                  <wp:effectExtent l="0" t="0" r="0" b="127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wot-0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14984" cy="1008888"/>
                          </a:xfrm>
                          <a:prstGeom prst="rect">
                            <a:avLst/>
                          </a:prstGeom>
                        </pic:spPr>
                      </pic:pic>
                    </a:graphicData>
                  </a:graphic>
                </wp:inline>
              </w:drawing>
            </w:r>
          </w:p>
        </w:tc>
        <w:tc>
          <w:tcPr>
            <w:tcW w:w="1587" w:type="dxa"/>
            <w:shd w:val="clear" w:color="auto" w:fill="FFFFFF" w:themeFill="background1"/>
            <w:vAlign w:val="center"/>
          </w:tcPr>
          <w:p w14:paraId="707C7A90" w14:textId="791A3898" w:rsidR="003D1F9F" w:rsidRPr="00E710E1" w:rsidRDefault="003D1F9F" w:rsidP="003D1F9F">
            <w:pPr>
              <w:spacing w:line="240" w:lineRule="auto"/>
              <w:jc w:val="left"/>
              <w:rPr>
                <w:rFonts w:cstheme="minorHAnsi"/>
              </w:rPr>
            </w:pPr>
            <w:r w:rsidRPr="003D1F9F">
              <w:rPr>
                <w:rFonts w:cstheme="minorHAnsi"/>
                <w:b/>
                <w:color w:val="076EB3"/>
                <w:sz w:val="24"/>
              </w:rPr>
              <w:t>S</w:t>
            </w:r>
            <w:r w:rsidRPr="003D1F9F">
              <w:rPr>
                <w:rFonts w:cstheme="minorHAnsi"/>
              </w:rPr>
              <w:t>trength</w:t>
            </w:r>
            <w:r>
              <w:rPr>
                <w:rFonts w:cstheme="minorHAnsi"/>
              </w:rPr>
              <w:t>s</w:t>
            </w:r>
          </w:p>
        </w:tc>
        <w:tc>
          <w:tcPr>
            <w:tcW w:w="1701" w:type="dxa"/>
            <w:shd w:val="clear" w:color="auto" w:fill="FFFFFF" w:themeFill="background1"/>
            <w:vAlign w:val="center"/>
          </w:tcPr>
          <w:p w14:paraId="1075FE1B" w14:textId="789EEB7E" w:rsidR="003D1F9F" w:rsidRPr="00E710E1" w:rsidRDefault="003D1F9F" w:rsidP="003D1F9F">
            <w:pPr>
              <w:spacing w:line="240" w:lineRule="auto"/>
              <w:jc w:val="left"/>
              <w:rPr>
                <w:rFonts w:cstheme="minorHAnsi"/>
              </w:rPr>
            </w:pPr>
            <w:r w:rsidRPr="003D1F9F">
              <w:rPr>
                <w:rFonts w:cstheme="minorHAnsi"/>
              </w:rPr>
              <w:t>mocne strony</w:t>
            </w:r>
          </w:p>
        </w:tc>
        <w:tc>
          <w:tcPr>
            <w:tcW w:w="3969" w:type="dxa"/>
            <w:shd w:val="clear" w:color="auto" w:fill="FFFFFF" w:themeFill="background1"/>
            <w:vAlign w:val="center"/>
          </w:tcPr>
          <w:p w14:paraId="7C310EEE" w14:textId="1D49F67A" w:rsidR="003D1F9F" w:rsidRPr="00E710E1" w:rsidRDefault="003D1F9F" w:rsidP="003D1F9F">
            <w:pPr>
              <w:spacing w:line="240" w:lineRule="auto"/>
              <w:jc w:val="left"/>
              <w:rPr>
                <w:rFonts w:cstheme="minorHAnsi"/>
              </w:rPr>
            </w:pPr>
            <w:r w:rsidRPr="003D1F9F">
              <w:rPr>
                <w:rFonts w:cstheme="minorHAnsi"/>
              </w:rPr>
              <w:t>pozytywne uwarunkowania wewnętrzne</w:t>
            </w:r>
          </w:p>
        </w:tc>
      </w:tr>
      <w:tr w:rsidR="003D1F9F" w14:paraId="1A7469BB" w14:textId="0116B9D9" w:rsidTr="003D1F9F">
        <w:trPr>
          <w:trHeight w:val="514"/>
        </w:trPr>
        <w:tc>
          <w:tcPr>
            <w:tcW w:w="1815" w:type="dxa"/>
            <w:vMerge/>
            <w:vAlign w:val="center"/>
          </w:tcPr>
          <w:p w14:paraId="553CD5DF" w14:textId="77777777" w:rsidR="003D1F9F" w:rsidRDefault="003D1F9F" w:rsidP="003D1F9F">
            <w:pPr>
              <w:spacing w:line="240" w:lineRule="auto"/>
              <w:rPr>
                <w:noProof/>
                <w:lang w:eastAsia="pl-PL"/>
              </w:rPr>
            </w:pPr>
          </w:p>
        </w:tc>
        <w:tc>
          <w:tcPr>
            <w:tcW w:w="1587" w:type="dxa"/>
            <w:shd w:val="clear" w:color="auto" w:fill="FFFFFF" w:themeFill="background1"/>
            <w:vAlign w:val="center"/>
          </w:tcPr>
          <w:p w14:paraId="19E5A840" w14:textId="44C9499F" w:rsidR="003D1F9F" w:rsidRPr="002F33C6" w:rsidRDefault="003D1F9F" w:rsidP="003D1F9F">
            <w:pPr>
              <w:spacing w:line="240" w:lineRule="auto"/>
              <w:jc w:val="left"/>
              <w:rPr>
                <w:rFonts w:cstheme="minorHAnsi"/>
              </w:rPr>
            </w:pPr>
            <w:r w:rsidRPr="003D1F9F">
              <w:rPr>
                <w:rFonts w:cstheme="minorHAnsi"/>
                <w:b/>
                <w:color w:val="076EB3"/>
                <w:sz w:val="24"/>
              </w:rPr>
              <w:t>W</w:t>
            </w:r>
            <w:r w:rsidRPr="003D1F9F">
              <w:rPr>
                <w:rFonts w:cstheme="minorHAnsi"/>
              </w:rPr>
              <w:t>eaknesses</w:t>
            </w:r>
          </w:p>
        </w:tc>
        <w:tc>
          <w:tcPr>
            <w:tcW w:w="1701" w:type="dxa"/>
            <w:shd w:val="clear" w:color="auto" w:fill="FFFFFF" w:themeFill="background1"/>
            <w:vAlign w:val="center"/>
          </w:tcPr>
          <w:p w14:paraId="7A43D593" w14:textId="5CEA4B57" w:rsidR="003D1F9F" w:rsidRPr="002F33C6" w:rsidRDefault="003D1F9F" w:rsidP="003D1F9F">
            <w:pPr>
              <w:spacing w:line="240" w:lineRule="auto"/>
              <w:jc w:val="left"/>
              <w:rPr>
                <w:rFonts w:cstheme="minorHAnsi"/>
              </w:rPr>
            </w:pPr>
            <w:r w:rsidRPr="003D1F9F">
              <w:rPr>
                <w:rFonts w:cstheme="minorHAnsi"/>
              </w:rPr>
              <w:t>słabe strony</w:t>
            </w:r>
          </w:p>
        </w:tc>
        <w:tc>
          <w:tcPr>
            <w:tcW w:w="3969" w:type="dxa"/>
            <w:shd w:val="clear" w:color="auto" w:fill="FFFFFF" w:themeFill="background1"/>
            <w:vAlign w:val="center"/>
          </w:tcPr>
          <w:p w14:paraId="5FE47732" w14:textId="500ACF63" w:rsidR="003D1F9F" w:rsidRPr="002F33C6" w:rsidRDefault="003D1F9F" w:rsidP="003D1F9F">
            <w:pPr>
              <w:spacing w:line="240" w:lineRule="auto"/>
              <w:jc w:val="left"/>
              <w:rPr>
                <w:rFonts w:cstheme="minorHAnsi"/>
              </w:rPr>
            </w:pPr>
            <w:r w:rsidRPr="003D1F9F">
              <w:rPr>
                <w:rFonts w:cstheme="minorHAnsi"/>
              </w:rPr>
              <w:t>negatywne uwarunkowania wewnętrzne</w:t>
            </w:r>
          </w:p>
        </w:tc>
      </w:tr>
      <w:tr w:rsidR="003D1F9F" w14:paraId="51EFDB60" w14:textId="5ABDB04D" w:rsidTr="003D1F9F">
        <w:trPr>
          <w:trHeight w:val="514"/>
        </w:trPr>
        <w:tc>
          <w:tcPr>
            <w:tcW w:w="1815" w:type="dxa"/>
            <w:vMerge/>
            <w:vAlign w:val="center"/>
          </w:tcPr>
          <w:p w14:paraId="769A076B" w14:textId="77777777" w:rsidR="003D1F9F" w:rsidRDefault="003D1F9F" w:rsidP="003D1F9F">
            <w:pPr>
              <w:spacing w:line="240" w:lineRule="auto"/>
              <w:rPr>
                <w:noProof/>
                <w:lang w:eastAsia="pl-PL"/>
              </w:rPr>
            </w:pPr>
          </w:p>
        </w:tc>
        <w:tc>
          <w:tcPr>
            <w:tcW w:w="1587" w:type="dxa"/>
            <w:shd w:val="clear" w:color="auto" w:fill="FFFFFF" w:themeFill="background1"/>
            <w:vAlign w:val="center"/>
          </w:tcPr>
          <w:p w14:paraId="0E1B8CA9" w14:textId="504680FB" w:rsidR="003D1F9F" w:rsidRPr="002F33C6" w:rsidRDefault="003D1F9F" w:rsidP="003D1F9F">
            <w:pPr>
              <w:spacing w:line="240" w:lineRule="auto"/>
              <w:jc w:val="left"/>
              <w:rPr>
                <w:rFonts w:cstheme="minorHAnsi"/>
              </w:rPr>
            </w:pPr>
            <w:r w:rsidRPr="003D1F9F">
              <w:rPr>
                <w:rFonts w:cstheme="minorHAnsi"/>
                <w:b/>
                <w:color w:val="076EB3"/>
                <w:sz w:val="24"/>
              </w:rPr>
              <w:t>O</w:t>
            </w:r>
            <w:r w:rsidRPr="003D1F9F">
              <w:rPr>
                <w:rFonts w:cstheme="minorHAnsi"/>
              </w:rPr>
              <w:t>pportunities</w:t>
            </w:r>
          </w:p>
        </w:tc>
        <w:tc>
          <w:tcPr>
            <w:tcW w:w="1701" w:type="dxa"/>
            <w:shd w:val="clear" w:color="auto" w:fill="FFFFFF" w:themeFill="background1"/>
            <w:vAlign w:val="center"/>
          </w:tcPr>
          <w:p w14:paraId="24E71C9C" w14:textId="1CB3555B" w:rsidR="003D1F9F" w:rsidRPr="002F33C6" w:rsidRDefault="003D1F9F" w:rsidP="003D1F9F">
            <w:pPr>
              <w:spacing w:line="240" w:lineRule="auto"/>
              <w:jc w:val="left"/>
              <w:rPr>
                <w:rFonts w:cstheme="minorHAnsi"/>
              </w:rPr>
            </w:pPr>
            <w:r w:rsidRPr="003D1F9F">
              <w:rPr>
                <w:rFonts w:cstheme="minorHAnsi"/>
              </w:rPr>
              <w:t>szanse</w:t>
            </w:r>
          </w:p>
        </w:tc>
        <w:tc>
          <w:tcPr>
            <w:tcW w:w="3969" w:type="dxa"/>
            <w:shd w:val="clear" w:color="auto" w:fill="FFFFFF" w:themeFill="background1"/>
            <w:vAlign w:val="center"/>
          </w:tcPr>
          <w:p w14:paraId="3A2157EF" w14:textId="2DBBB82B" w:rsidR="003D1F9F" w:rsidRPr="002F33C6" w:rsidRDefault="003D1F9F" w:rsidP="003D1F9F">
            <w:pPr>
              <w:spacing w:line="240" w:lineRule="auto"/>
              <w:jc w:val="left"/>
              <w:rPr>
                <w:rFonts w:cstheme="minorHAnsi"/>
              </w:rPr>
            </w:pPr>
            <w:r w:rsidRPr="003D1F9F">
              <w:rPr>
                <w:rFonts w:cstheme="minorHAnsi"/>
              </w:rPr>
              <w:t>pozytywne czynniki zewnętrzne</w:t>
            </w:r>
          </w:p>
        </w:tc>
      </w:tr>
      <w:tr w:rsidR="003D1F9F" w14:paraId="07227EDA" w14:textId="2C373D1F" w:rsidTr="003D1F9F">
        <w:trPr>
          <w:trHeight w:val="514"/>
        </w:trPr>
        <w:tc>
          <w:tcPr>
            <w:tcW w:w="1815" w:type="dxa"/>
            <w:vMerge/>
            <w:vAlign w:val="center"/>
          </w:tcPr>
          <w:p w14:paraId="2DEB5B6F" w14:textId="77777777" w:rsidR="003D1F9F" w:rsidRDefault="003D1F9F" w:rsidP="003D1F9F">
            <w:pPr>
              <w:spacing w:line="240" w:lineRule="auto"/>
              <w:rPr>
                <w:rFonts w:cstheme="minorHAnsi"/>
              </w:rPr>
            </w:pPr>
          </w:p>
        </w:tc>
        <w:tc>
          <w:tcPr>
            <w:tcW w:w="1587" w:type="dxa"/>
            <w:shd w:val="clear" w:color="auto" w:fill="FFFFFF" w:themeFill="background1"/>
            <w:vAlign w:val="center"/>
          </w:tcPr>
          <w:p w14:paraId="391F76EF" w14:textId="75A09F73" w:rsidR="003D1F9F" w:rsidRPr="00625A59" w:rsidRDefault="003D1F9F" w:rsidP="003D1F9F">
            <w:pPr>
              <w:spacing w:line="240" w:lineRule="auto"/>
              <w:jc w:val="left"/>
              <w:rPr>
                <w:rFonts w:cstheme="minorHAnsi"/>
                <w:color w:val="404040" w:themeColor="text1" w:themeTint="BF"/>
                <w:lang w:eastAsia="pl-PL"/>
              </w:rPr>
            </w:pPr>
            <w:r w:rsidRPr="003D1F9F">
              <w:rPr>
                <w:rFonts w:cstheme="minorHAnsi"/>
                <w:b/>
                <w:color w:val="076EB3"/>
                <w:sz w:val="24"/>
              </w:rPr>
              <w:t>T</w:t>
            </w:r>
            <w:r w:rsidRPr="003D1F9F">
              <w:rPr>
                <w:rFonts w:cstheme="minorHAnsi"/>
                <w:color w:val="404040" w:themeColor="text1" w:themeTint="BF"/>
                <w:lang w:eastAsia="pl-PL"/>
              </w:rPr>
              <w:t>hreats</w:t>
            </w:r>
          </w:p>
        </w:tc>
        <w:tc>
          <w:tcPr>
            <w:tcW w:w="1701" w:type="dxa"/>
            <w:shd w:val="clear" w:color="auto" w:fill="FFFFFF" w:themeFill="background1"/>
            <w:vAlign w:val="center"/>
          </w:tcPr>
          <w:p w14:paraId="54E122F1" w14:textId="2346B6EA" w:rsidR="003D1F9F" w:rsidRPr="00625A59" w:rsidRDefault="003D1F9F" w:rsidP="003D1F9F">
            <w:pPr>
              <w:spacing w:line="240" w:lineRule="auto"/>
              <w:jc w:val="left"/>
              <w:rPr>
                <w:rFonts w:cstheme="minorHAnsi"/>
                <w:color w:val="404040" w:themeColor="text1" w:themeTint="BF"/>
                <w:lang w:eastAsia="pl-PL"/>
              </w:rPr>
            </w:pPr>
            <w:r w:rsidRPr="003D1F9F">
              <w:rPr>
                <w:rFonts w:cstheme="minorHAnsi"/>
                <w:color w:val="404040" w:themeColor="text1" w:themeTint="BF"/>
                <w:lang w:eastAsia="pl-PL"/>
              </w:rPr>
              <w:t>zagrożenia</w:t>
            </w:r>
          </w:p>
        </w:tc>
        <w:tc>
          <w:tcPr>
            <w:tcW w:w="3969" w:type="dxa"/>
            <w:shd w:val="clear" w:color="auto" w:fill="FFFFFF" w:themeFill="background1"/>
            <w:vAlign w:val="center"/>
          </w:tcPr>
          <w:p w14:paraId="5E30AB2C" w14:textId="79853242" w:rsidR="003D1F9F" w:rsidRPr="00625A59" w:rsidRDefault="003D1F9F" w:rsidP="003D1F9F">
            <w:pPr>
              <w:spacing w:line="240" w:lineRule="auto"/>
              <w:jc w:val="left"/>
              <w:rPr>
                <w:rFonts w:cstheme="minorHAnsi"/>
                <w:color w:val="404040" w:themeColor="text1" w:themeTint="BF"/>
                <w:lang w:eastAsia="pl-PL"/>
              </w:rPr>
            </w:pPr>
            <w:r w:rsidRPr="003D1F9F">
              <w:rPr>
                <w:rFonts w:cstheme="minorHAnsi"/>
                <w:color w:val="404040" w:themeColor="text1" w:themeTint="BF"/>
                <w:lang w:eastAsia="pl-PL"/>
              </w:rPr>
              <w:t>negatywne czynniki zewnętrzne</w:t>
            </w:r>
          </w:p>
        </w:tc>
      </w:tr>
    </w:tbl>
    <w:p w14:paraId="50F4A797" w14:textId="77777777" w:rsidR="006C76B7" w:rsidRPr="002F33C6" w:rsidRDefault="006C76B7" w:rsidP="006C76B7">
      <w:pPr>
        <w:spacing w:line="240" w:lineRule="auto"/>
        <w:rPr>
          <w:rFonts w:cstheme="minorHAnsi"/>
          <w:b/>
          <w:lang w:eastAsia="pl-PL"/>
        </w:rPr>
        <w:sectPr w:rsidR="006C76B7" w:rsidRPr="002F33C6" w:rsidSect="00705472">
          <w:headerReference w:type="default" r:id="rId42"/>
          <w:pgSz w:w="11906" w:h="16838"/>
          <w:pgMar w:top="1417" w:right="1417" w:bottom="1417" w:left="1417" w:header="397" w:footer="397" w:gutter="0"/>
          <w:cols w:space="708"/>
          <w:docGrid w:linePitch="360"/>
        </w:sectPr>
      </w:pPr>
    </w:p>
    <w:tbl>
      <w:tblPr>
        <w:tblStyle w:val="Tabela-Siatka1"/>
        <w:tblW w:w="9498" w:type="dxa"/>
        <w:tblInd w:w="-289" w:type="dxa"/>
        <w:tblLook w:val="04A0" w:firstRow="1" w:lastRow="0" w:firstColumn="1" w:lastColumn="0" w:noHBand="0" w:noVBand="1"/>
      </w:tblPr>
      <w:tblGrid>
        <w:gridCol w:w="426"/>
        <w:gridCol w:w="567"/>
        <w:gridCol w:w="3686"/>
        <w:gridCol w:w="4110"/>
        <w:gridCol w:w="284"/>
        <w:gridCol w:w="425"/>
      </w:tblGrid>
      <w:tr w:rsidR="00E46CE5" w:rsidRPr="00F708C0" w14:paraId="338AD5E1" w14:textId="7EFBD57F" w:rsidTr="0014333C">
        <w:trPr>
          <w:trHeight w:val="737"/>
        </w:trPr>
        <w:tc>
          <w:tcPr>
            <w:tcW w:w="42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tcPr>
          <w:p w14:paraId="30DC5B51" w14:textId="5C035A81" w:rsidR="00E46CE5" w:rsidRDefault="0014333C" w:rsidP="00F708C0">
            <w:pPr>
              <w:spacing w:line="240" w:lineRule="auto"/>
              <w:rPr>
                <w:rFonts w:cstheme="minorHAnsi"/>
                <w:b/>
                <w:noProof/>
                <w:color w:val="076EB3"/>
                <w:sz w:val="28"/>
                <w:lang w:eastAsia="pl-PL"/>
              </w:rPr>
            </w:pPr>
            <w:r>
              <w:rPr>
                <w:rFonts w:cstheme="minorHAnsi"/>
                <w:b/>
                <w:noProof/>
                <w:color w:val="076EB3"/>
                <w:sz w:val="28"/>
                <w:lang w:eastAsia="pl-PL"/>
              </w:rPr>
              <w:drawing>
                <wp:anchor distT="0" distB="0" distL="114300" distR="114300" simplePos="0" relativeHeight="251697152" behindDoc="0" locked="0" layoutInCell="1" allowOverlap="1" wp14:anchorId="7655C1BB" wp14:editId="0D55919C">
                  <wp:simplePos x="0" y="0"/>
                  <wp:positionH relativeFrom="column">
                    <wp:posOffset>-215295</wp:posOffset>
                  </wp:positionH>
                  <wp:positionV relativeFrom="paragraph">
                    <wp:posOffset>-188595</wp:posOffset>
                  </wp:positionV>
                  <wp:extent cx="719455" cy="715645"/>
                  <wp:effectExtent l="0" t="0" r="4445" b="8255"/>
                  <wp:wrapNone/>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0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19455" cy="715645"/>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left w:val="dashed" w:sz="4" w:space="0" w:color="FFFFFF" w:themeColor="background1"/>
              <w:bottom w:val="nil"/>
              <w:right w:val="single" w:sz="12" w:space="0" w:color="FFFFFF" w:themeColor="background1"/>
            </w:tcBorders>
            <w:vAlign w:val="center"/>
          </w:tcPr>
          <w:p w14:paraId="5FF5CBD6" w14:textId="60489830" w:rsidR="00E46CE5" w:rsidRPr="00F708C0" w:rsidRDefault="00E46CE5" w:rsidP="00F708C0">
            <w:pPr>
              <w:spacing w:line="240" w:lineRule="auto"/>
              <w:rPr>
                <w:rFonts w:cstheme="minorHAnsi"/>
                <w:b/>
                <w:color w:val="076EB3"/>
                <w:sz w:val="28"/>
              </w:rPr>
            </w:pPr>
          </w:p>
        </w:tc>
        <w:tc>
          <w:tcPr>
            <w:tcW w:w="36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vAlign w:val="center"/>
          </w:tcPr>
          <w:p w14:paraId="0CF33F5F" w14:textId="7E67D7BE" w:rsidR="00E46CE5" w:rsidRPr="00F708C0" w:rsidRDefault="005C4927" w:rsidP="00F708C0">
            <w:pPr>
              <w:spacing w:line="240" w:lineRule="auto"/>
              <w:rPr>
                <w:rFonts w:cstheme="minorHAnsi"/>
                <w:b/>
                <w:color w:val="076EB3"/>
                <w:sz w:val="28"/>
              </w:rPr>
            </w:pPr>
            <w:r>
              <w:rPr>
                <w:rFonts w:cstheme="minorHAnsi"/>
                <w:b/>
                <w:color w:val="076EB3"/>
                <w:sz w:val="28"/>
              </w:rPr>
              <w:t xml:space="preserve"> </w:t>
            </w:r>
            <w:r w:rsidR="00E46CE5" w:rsidRPr="00F708C0">
              <w:rPr>
                <w:rFonts w:cstheme="minorHAnsi"/>
                <w:b/>
                <w:color w:val="076EB3"/>
                <w:sz w:val="28"/>
              </w:rPr>
              <w:t>Mocne strony</w:t>
            </w:r>
          </w:p>
        </w:tc>
        <w:tc>
          <w:tcPr>
            <w:tcW w:w="41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vAlign w:val="center"/>
          </w:tcPr>
          <w:p w14:paraId="3A0F10B5" w14:textId="5EA1AC57" w:rsidR="00E46CE5" w:rsidRPr="00F708C0" w:rsidRDefault="009846FA" w:rsidP="00E46CE5">
            <w:pPr>
              <w:spacing w:line="240" w:lineRule="auto"/>
              <w:jc w:val="center"/>
              <w:rPr>
                <w:rFonts w:cstheme="minorHAnsi"/>
                <w:b/>
                <w:color w:val="076EB3"/>
                <w:sz w:val="28"/>
              </w:rPr>
            </w:pPr>
            <w:r>
              <w:rPr>
                <w:rFonts w:cstheme="minorHAnsi"/>
                <w:b/>
                <w:color w:val="076EB3"/>
                <w:sz w:val="28"/>
              </w:rPr>
              <w:t xml:space="preserve">            </w:t>
            </w:r>
            <w:r w:rsidR="005C4927">
              <w:rPr>
                <w:rFonts w:cstheme="minorHAnsi"/>
                <w:b/>
                <w:color w:val="076EB3"/>
                <w:sz w:val="28"/>
              </w:rPr>
              <w:t xml:space="preserve"> </w:t>
            </w:r>
            <w:r w:rsidR="00E46CE5" w:rsidRPr="00F708C0">
              <w:rPr>
                <w:rFonts w:cstheme="minorHAnsi"/>
                <w:b/>
                <w:color w:val="076EB3"/>
                <w:sz w:val="28"/>
              </w:rPr>
              <w:t>Słabe strony</w:t>
            </w:r>
            <w:r w:rsidR="00E46CE5">
              <w:rPr>
                <w:rFonts w:cstheme="minorHAnsi"/>
                <w:b/>
                <w:color w:val="076EB3"/>
                <w:sz w:val="28"/>
              </w:rPr>
              <w:t xml:space="preserve"> </w:t>
            </w:r>
          </w:p>
        </w:tc>
        <w:tc>
          <w:tcPr>
            <w:tcW w:w="284" w:type="dxa"/>
            <w:tcBorders>
              <w:top w:val="single" w:sz="4" w:space="0" w:color="FFFFFF" w:themeColor="background1"/>
              <w:left w:val="single" w:sz="12" w:space="0" w:color="FFFFFF" w:themeColor="background1"/>
              <w:bottom w:val="nil"/>
              <w:right w:val="nil"/>
            </w:tcBorders>
            <w:vAlign w:val="center"/>
          </w:tcPr>
          <w:p w14:paraId="6AD2C98B" w14:textId="17CC3389" w:rsidR="00E46CE5" w:rsidRPr="00F708C0" w:rsidRDefault="0014333C" w:rsidP="00F708C0">
            <w:pPr>
              <w:spacing w:line="240" w:lineRule="auto"/>
              <w:rPr>
                <w:rFonts w:cstheme="minorHAnsi"/>
                <w:b/>
                <w:color w:val="076EB3"/>
                <w:sz w:val="28"/>
              </w:rPr>
            </w:pPr>
            <w:r>
              <w:rPr>
                <w:rFonts w:cstheme="minorHAnsi"/>
                <w:b/>
                <w:noProof/>
                <w:color w:val="076EB3"/>
                <w:sz w:val="28"/>
                <w:lang w:eastAsia="pl-PL"/>
              </w:rPr>
              <w:drawing>
                <wp:anchor distT="0" distB="0" distL="114300" distR="114300" simplePos="0" relativeHeight="251696128" behindDoc="0" locked="0" layoutInCell="1" allowOverlap="1" wp14:anchorId="6D34DDA3" wp14:editId="554E7252">
                  <wp:simplePos x="0" y="0"/>
                  <wp:positionH relativeFrom="column">
                    <wp:posOffset>-38100</wp:posOffset>
                  </wp:positionH>
                  <wp:positionV relativeFrom="paragraph">
                    <wp:posOffset>-183515</wp:posOffset>
                  </wp:positionV>
                  <wp:extent cx="719455" cy="715645"/>
                  <wp:effectExtent l="0" t="0" r="4445" b="8255"/>
                  <wp:wrapNone/>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0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19455" cy="715645"/>
                          </a:xfrm>
                          <a:prstGeom prst="rect">
                            <a:avLst/>
                          </a:prstGeom>
                        </pic:spPr>
                      </pic:pic>
                    </a:graphicData>
                  </a:graphic>
                  <wp14:sizeRelH relativeFrom="margin">
                    <wp14:pctWidth>0</wp14:pctWidth>
                  </wp14:sizeRelH>
                  <wp14:sizeRelV relativeFrom="margin">
                    <wp14:pctHeight>0</wp14:pctHeight>
                  </wp14:sizeRelV>
                </wp:anchor>
              </w:drawing>
            </w:r>
          </w:p>
        </w:tc>
        <w:tc>
          <w:tcPr>
            <w:tcW w:w="425" w:type="dxa"/>
            <w:tcBorders>
              <w:top w:val="nil"/>
              <w:left w:val="nil"/>
              <w:bottom w:val="nil"/>
              <w:right w:val="nil"/>
            </w:tcBorders>
          </w:tcPr>
          <w:p w14:paraId="1E3A558F" w14:textId="129FCEC6" w:rsidR="00E46CE5" w:rsidRDefault="00E46CE5" w:rsidP="00F708C0">
            <w:pPr>
              <w:spacing w:line="240" w:lineRule="auto"/>
              <w:rPr>
                <w:rFonts w:cstheme="minorHAnsi"/>
                <w:b/>
                <w:noProof/>
                <w:color w:val="076EB3"/>
                <w:sz w:val="28"/>
                <w:lang w:eastAsia="pl-PL"/>
              </w:rPr>
            </w:pPr>
          </w:p>
        </w:tc>
      </w:tr>
      <w:tr w:rsidR="00E46CE5" w:rsidRPr="002F33C6" w14:paraId="7C4C59E7" w14:textId="3EF1227F" w:rsidTr="0014333C">
        <w:tc>
          <w:tcPr>
            <w:tcW w:w="426"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1A475A3D" w14:textId="77777777" w:rsidR="00E46CE5" w:rsidRPr="004576B5" w:rsidRDefault="00E46CE5" w:rsidP="004576B5">
            <w:pPr>
              <w:spacing w:before="40" w:after="40" w:line="240" w:lineRule="auto"/>
              <w:jc w:val="right"/>
              <w:rPr>
                <w:rFonts w:cstheme="minorHAnsi"/>
                <w:b/>
                <w:color w:val="076EB3"/>
                <w:sz w:val="20"/>
                <w:lang w:eastAsia="pl-PL"/>
              </w:rPr>
            </w:pPr>
          </w:p>
        </w:tc>
        <w:tc>
          <w:tcPr>
            <w:tcW w:w="4253" w:type="dxa"/>
            <w:gridSpan w:val="2"/>
            <w:tcBorders>
              <w:top w:val="nil"/>
              <w:left w:val="dashed" w:sz="4" w:space="0" w:color="FFFFFF" w:themeColor="background1"/>
              <w:bottom w:val="dashed" w:sz="4" w:space="0" w:color="808080" w:themeColor="background1" w:themeShade="80"/>
              <w:right w:val="dashed" w:sz="4" w:space="0" w:color="808080" w:themeColor="background1" w:themeShade="80"/>
            </w:tcBorders>
            <w:vAlign w:val="center"/>
          </w:tcPr>
          <w:p w14:paraId="58FD7169" w14:textId="02DAD9F0" w:rsidR="00E46CE5" w:rsidRPr="004576B5" w:rsidRDefault="00616A70" w:rsidP="004576B5">
            <w:pPr>
              <w:spacing w:before="40" w:after="40" w:line="240" w:lineRule="auto"/>
              <w:jc w:val="right"/>
              <w:rPr>
                <w:rFonts w:cstheme="minorHAnsi"/>
                <w:b/>
                <w:color w:val="076EB3"/>
                <w:sz w:val="20"/>
                <w:lang w:eastAsia="pl-PL"/>
              </w:rPr>
            </w:pPr>
            <w:r>
              <w:rPr>
                <w:rFonts w:cstheme="minorHAnsi"/>
                <w:b/>
                <w:color w:val="076EB3"/>
                <w:sz w:val="20"/>
                <w:lang w:eastAsia="pl-PL"/>
              </w:rPr>
              <w:t>Ośrodek przemysłowy</w:t>
            </w:r>
          </w:p>
          <w:p w14:paraId="703BE04B" w14:textId="6CF82E55" w:rsidR="00E46CE5" w:rsidRPr="00F708C0" w:rsidRDefault="00E46CE5" w:rsidP="004576B5">
            <w:pPr>
              <w:spacing w:before="40" w:after="40" w:line="240" w:lineRule="auto"/>
              <w:jc w:val="right"/>
              <w:rPr>
                <w:rFonts w:cstheme="minorHAnsi"/>
                <w:sz w:val="20"/>
                <w:lang w:eastAsia="pl-PL"/>
              </w:rPr>
            </w:pPr>
            <w:r>
              <w:rPr>
                <w:rFonts w:cstheme="minorHAnsi"/>
                <w:sz w:val="20"/>
                <w:lang w:eastAsia="pl-PL"/>
              </w:rPr>
              <w:t>R</w:t>
            </w:r>
            <w:r w:rsidRPr="00F708C0">
              <w:rPr>
                <w:rFonts w:cstheme="minorHAnsi"/>
                <w:sz w:val="20"/>
                <w:lang w:eastAsia="pl-PL"/>
              </w:rPr>
              <w:t xml:space="preserve">ozwinięty przemysł ciężki, przemysłowa historia miasta (Centralny Okręg Przemysłowy), działalność dużych </w:t>
            </w:r>
            <w:r w:rsidR="006C302B">
              <w:rPr>
                <w:rFonts w:cstheme="minorHAnsi"/>
                <w:sz w:val="20"/>
                <w:lang w:eastAsia="pl-PL"/>
              </w:rPr>
              <w:t>firm związanych z </w:t>
            </w:r>
            <w:r w:rsidRPr="00F708C0">
              <w:rPr>
                <w:rFonts w:cstheme="minorHAnsi"/>
                <w:sz w:val="20"/>
                <w:lang w:eastAsia="pl-PL"/>
              </w:rPr>
              <w:t>p</w:t>
            </w:r>
            <w:r w:rsidR="001C4B05">
              <w:rPr>
                <w:rFonts w:cstheme="minorHAnsi"/>
                <w:sz w:val="20"/>
                <w:lang w:eastAsia="pl-PL"/>
              </w:rPr>
              <w:t>rzemysłem, m.in. </w:t>
            </w:r>
            <w:r w:rsidRPr="00F708C0">
              <w:rPr>
                <w:rFonts w:cstheme="minorHAnsi"/>
                <w:sz w:val="20"/>
                <w:lang w:eastAsia="pl-PL"/>
              </w:rPr>
              <w:t>Huty Stalowa Wola S.A.</w:t>
            </w:r>
          </w:p>
        </w:tc>
        <w:tc>
          <w:tcPr>
            <w:tcW w:w="4394" w:type="dxa"/>
            <w:gridSpan w:val="2"/>
            <w:tcBorders>
              <w:top w:val="nil"/>
              <w:left w:val="dashed" w:sz="4" w:space="0" w:color="808080" w:themeColor="background1" w:themeShade="80"/>
              <w:bottom w:val="dashed" w:sz="4" w:space="0" w:color="808080" w:themeColor="background1" w:themeShade="80"/>
              <w:right w:val="nil"/>
            </w:tcBorders>
            <w:vAlign w:val="center"/>
          </w:tcPr>
          <w:p w14:paraId="0E06862E" w14:textId="4141FEE8" w:rsidR="00E46CE5" w:rsidRPr="004576B5" w:rsidRDefault="00616A70" w:rsidP="004576B5">
            <w:pPr>
              <w:spacing w:before="40" w:after="40" w:line="240" w:lineRule="auto"/>
              <w:jc w:val="left"/>
              <w:rPr>
                <w:rFonts w:cstheme="minorHAnsi"/>
                <w:b/>
                <w:color w:val="076EB3"/>
                <w:sz w:val="20"/>
                <w:lang w:eastAsia="pl-PL"/>
              </w:rPr>
            </w:pPr>
            <w:r>
              <w:rPr>
                <w:rFonts w:cstheme="minorHAnsi"/>
                <w:b/>
                <w:color w:val="076EB3"/>
                <w:sz w:val="20"/>
                <w:lang w:eastAsia="pl-PL"/>
              </w:rPr>
              <w:t>Wyludnianie się miasta</w:t>
            </w:r>
          </w:p>
          <w:p w14:paraId="441888FE" w14:textId="7EAA531E" w:rsidR="00E46CE5" w:rsidRPr="00F708C0" w:rsidRDefault="00E46CE5" w:rsidP="004576B5">
            <w:pPr>
              <w:spacing w:before="40" w:after="40" w:line="240" w:lineRule="auto"/>
              <w:jc w:val="left"/>
              <w:rPr>
                <w:rFonts w:cstheme="minorHAnsi"/>
                <w:sz w:val="20"/>
                <w:lang w:eastAsia="pl-PL"/>
              </w:rPr>
            </w:pPr>
            <w:r>
              <w:rPr>
                <w:rFonts w:cstheme="minorHAnsi"/>
                <w:sz w:val="20"/>
                <w:lang w:eastAsia="pl-PL"/>
              </w:rPr>
              <w:t>W</w:t>
            </w:r>
            <w:r w:rsidRPr="00F708C0">
              <w:rPr>
                <w:rFonts w:cstheme="minorHAnsi"/>
                <w:sz w:val="20"/>
                <w:lang w:eastAsia="pl-PL"/>
              </w:rPr>
              <w:t xml:space="preserve"> ostatniej dekadzie liczba ludności zmalała o niemal 9%, również prognozy do 2030 r. wskazują na kolejny, prawie 10</w:t>
            </w:r>
            <w:r w:rsidR="001C4B05">
              <w:rPr>
                <w:rFonts w:cstheme="minorHAnsi"/>
                <w:sz w:val="20"/>
                <w:lang w:eastAsia="pl-PL"/>
              </w:rPr>
              <w:t>% spadek ludności w stosunku do </w:t>
            </w:r>
            <w:r w:rsidRPr="00F708C0">
              <w:rPr>
                <w:rFonts w:cstheme="minorHAnsi"/>
                <w:sz w:val="20"/>
                <w:lang w:eastAsia="pl-PL"/>
              </w:rPr>
              <w:t>2021 r., w porównaniu do podobnych miast (przedstawionych w analizie porównawczej) Stalowa Wola wyludnia się najszybciej</w:t>
            </w:r>
          </w:p>
        </w:tc>
        <w:tc>
          <w:tcPr>
            <w:tcW w:w="425" w:type="dxa"/>
            <w:vMerge w:val="restart"/>
            <w:tcBorders>
              <w:top w:val="nil"/>
              <w:left w:val="nil"/>
              <w:bottom w:val="nil"/>
              <w:right w:val="nil"/>
            </w:tcBorders>
            <w:shd w:val="clear" w:color="auto" w:fill="F2F2F2" w:themeFill="background1" w:themeFillShade="F2"/>
          </w:tcPr>
          <w:p w14:paraId="43C529EB" w14:textId="77777777" w:rsidR="00E46CE5" w:rsidRPr="004576B5" w:rsidRDefault="00E46CE5" w:rsidP="004576B5">
            <w:pPr>
              <w:spacing w:before="40" w:after="40" w:line="240" w:lineRule="auto"/>
              <w:jc w:val="left"/>
              <w:rPr>
                <w:rFonts w:cstheme="minorHAnsi"/>
                <w:b/>
                <w:color w:val="076EB3"/>
                <w:sz w:val="20"/>
                <w:lang w:eastAsia="pl-PL"/>
              </w:rPr>
            </w:pPr>
          </w:p>
        </w:tc>
      </w:tr>
      <w:tr w:rsidR="00E46CE5" w:rsidRPr="002F33C6" w14:paraId="44BED2FF" w14:textId="7DE5F6A8" w:rsidTr="0014333C">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28A09F6B" w14:textId="77777777" w:rsidR="00E46CE5" w:rsidRPr="004576B5" w:rsidRDefault="00E46CE5" w:rsidP="004576B5">
            <w:pPr>
              <w:spacing w:before="40" w:after="40" w:line="240" w:lineRule="auto"/>
              <w:jc w:val="right"/>
              <w:rPr>
                <w:rFonts w:cstheme="minorHAnsi"/>
                <w:b/>
                <w:color w:val="076EB3"/>
                <w:sz w:val="20"/>
                <w:lang w:eastAsia="pl-PL"/>
              </w:rPr>
            </w:pPr>
          </w:p>
        </w:tc>
        <w:tc>
          <w:tcPr>
            <w:tcW w:w="4253"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2DB6A397" w14:textId="06817197" w:rsidR="00E46CE5" w:rsidRPr="004576B5" w:rsidRDefault="00616A70" w:rsidP="004576B5">
            <w:pPr>
              <w:spacing w:before="40" w:after="40" w:line="240" w:lineRule="auto"/>
              <w:jc w:val="right"/>
              <w:rPr>
                <w:rFonts w:cstheme="minorHAnsi"/>
                <w:b/>
                <w:sz w:val="20"/>
                <w:lang w:eastAsia="pl-PL"/>
              </w:rPr>
            </w:pPr>
            <w:r>
              <w:rPr>
                <w:rFonts w:cstheme="minorHAnsi"/>
                <w:b/>
                <w:color w:val="076EB3"/>
                <w:sz w:val="20"/>
                <w:lang w:eastAsia="pl-PL"/>
              </w:rPr>
              <w:t>Ranga osadnicza miasta</w:t>
            </w:r>
          </w:p>
          <w:p w14:paraId="1821E6C3" w14:textId="3439B71A" w:rsidR="00E46CE5" w:rsidRPr="00F708C0" w:rsidRDefault="00E46CE5" w:rsidP="00636C31">
            <w:pPr>
              <w:spacing w:before="40" w:after="40" w:line="240" w:lineRule="auto"/>
              <w:jc w:val="right"/>
              <w:rPr>
                <w:rFonts w:cstheme="minorHAnsi"/>
                <w:b/>
                <w:sz w:val="20"/>
                <w:lang w:eastAsia="pl-PL"/>
              </w:rPr>
            </w:pPr>
            <w:r>
              <w:rPr>
                <w:rFonts w:cstheme="minorHAnsi"/>
                <w:sz w:val="20"/>
                <w:lang w:eastAsia="pl-PL"/>
              </w:rPr>
              <w:t>O</w:t>
            </w:r>
            <w:r w:rsidRPr="00F708C0">
              <w:rPr>
                <w:rFonts w:cstheme="minorHAnsi"/>
                <w:sz w:val="20"/>
                <w:lang w:eastAsia="pl-PL"/>
              </w:rPr>
              <w:t>środek subregionalny, rdzeń Miejskiego Obszaru Funkcjonalnego, miasto będące centrum społeczno-gospodarczym dla okolicznych miejscowości</w:t>
            </w:r>
          </w:p>
        </w:tc>
        <w:tc>
          <w:tcPr>
            <w:tcW w:w="4394"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3110782C" w14:textId="2FD4D2CB" w:rsidR="00E46CE5" w:rsidRPr="004576B5" w:rsidRDefault="00616A70" w:rsidP="004576B5">
            <w:pPr>
              <w:spacing w:before="40" w:after="40" w:line="240" w:lineRule="auto"/>
              <w:jc w:val="left"/>
              <w:rPr>
                <w:rFonts w:cstheme="minorHAnsi"/>
                <w:b/>
                <w:color w:val="076EB3"/>
                <w:sz w:val="20"/>
                <w:lang w:eastAsia="pl-PL"/>
              </w:rPr>
            </w:pPr>
            <w:r>
              <w:rPr>
                <w:rFonts w:cstheme="minorHAnsi"/>
                <w:b/>
                <w:color w:val="076EB3"/>
                <w:sz w:val="20"/>
                <w:lang w:eastAsia="pl-PL"/>
              </w:rPr>
              <w:t>Negatywne procesy demograficzne</w:t>
            </w:r>
          </w:p>
          <w:p w14:paraId="679E736C" w14:textId="51427CA6" w:rsidR="00E46CE5" w:rsidRPr="00F708C0" w:rsidRDefault="00E46CE5" w:rsidP="004576B5">
            <w:pPr>
              <w:spacing w:before="40" w:after="40" w:line="240" w:lineRule="auto"/>
              <w:jc w:val="left"/>
              <w:rPr>
                <w:rFonts w:cstheme="minorHAnsi"/>
                <w:sz w:val="20"/>
                <w:lang w:eastAsia="pl-PL"/>
              </w:rPr>
            </w:pPr>
            <w:r>
              <w:rPr>
                <w:rFonts w:cstheme="minorHAnsi"/>
                <w:sz w:val="20"/>
                <w:lang w:eastAsia="pl-PL"/>
              </w:rPr>
              <w:t>P</w:t>
            </w:r>
            <w:r w:rsidRPr="00F708C0">
              <w:rPr>
                <w:rFonts w:cstheme="minorHAnsi"/>
                <w:sz w:val="20"/>
                <w:lang w:eastAsia="pl-PL"/>
              </w:rPr>
              <w:t xml:space="preserve">rzyrost </w:t>
            </w:r>
            <w:r w:rsidR="0014333C">
              <w:rPr>
                <w:rFonts w:cstheme="minorHAnsi"/>
                <w:sz w:val="20"/>
                <w:lang w:eastAsia="pl-PL"/>
              </w:rPr>
              <w:t>naturalny oraz saldo migracji w </w:t>
            </w:r>
            <w:r w:rsidRPr="00F708C0">
              <w:rPr>
                <w:rFonts w:cstheme="minorHAnsi"/>
                <w:sz w:val="20"/>
                <w:lang w:eastAsia="pl-PL"/>
              </w:rPr>
              <w:t>analizow</w:t>
            </w:r>
            <w:r w:rsidR="0014333C">
              <w:rPr>
                <w:rFonts w:cstheme="minorHAnsi"/>
                <w:sz w:val="20"/>
                <w:lang w:eastAsia="pl-PL"/>
              </w:rPr>
              <w:t>anym okresie utrzymywało się na </w:t>
            </w:r>
            <w:r w:rsidRPr="00F708C0">
              <w:rPr>
                <w:rFonts w:cstheme="minorHAnsi"/>
                <w:sz w:val="20"/>
                <w:lang w:eastAsia="pl-PL"/>
              </w:rPr>
              <w:t>poziomie ujemnym</w:t>
            </w:r>
          </w:p>
        </w:tc>
        <w:tc>
          <w:tcPr>
            <w:tcW w:w="425" w:type="dxa"/>
            <w:vMerge/>
            <w:tcBorders>
              <w:top w:val="nil"/>
              <w:left w:val="nil"/>
              <w:bottom w:val="nil"/>
              <w:right w:val="nil"/>
            </w:tcBorders>
            <w:shd w:val="clear" w:color="auto" w:fill="F2F2F2" w:themeFill="background1" w:themeFillShade="F2"/>
          </w:tcPr>
          <w:p w14:paraId="7A348683" w14:textId="77777777" w:rsidR="00E46CE5" w:rsidRPr="004576B5" w:rsidRDefault="00E46CE5" w:rsidP="004576B5">
            <w:pPr>
              <w:spacing w:before="40" w:after="40" w:line="240" w:lineRule="auto"/>
              <w:jc w:val="left"/>
              <w:rPr>
                <w:rFonts w:cstheme="minorHAnsi"/>
                <w:b/>
                <w:color w:val="076EB3"/>
                <w:sz w:val="20"/>
                <w:lang w:eastAsia="pl-PL"/>
              </w:rPr>
            </w:pPr>
          </w:p>
        </w:tc>
      </w:tr>
      <w:tr w:rsidR="00E46CE5" w:rsidRPr="002F33C6" w14:paraId="24BF5BE2" w14:textId="4C19369E" w:rsidTr="0014333C">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58F19CF6" w14:textId="77777777" w:rsidR="00E46CE5" w:rsidRPr="004576B5" w:rsidRDefault="00E46CE5" w:rsidP="004576B5">
            <w:pPr>
              <w:spacing w:before="40" w:after="40" w:line="240" w:lineRule="auto"/>
              <w:jc w:val="right"/>
              <w:rPr>
                <w:rFonts w:cstheme="minorHAnsi"/>
                <w:b/>
                <w:color w:val="076EB3"/>
                <w:sz w:val="20"/>
                <w:lang w:eastAsia="pl-PL"/>
              </w:rPr>
            </w:pPr>
          </w:p>
        </w:tc>
        <w:tc>
          <w:tcPr>
            <w:tcW w:w="4253"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6C396D4F" w14:textId="4F17D667" w:rsidR="00E46CE5" w:rsidRDefault="00E46CE5" w:rsidP="004576B5">
            <w:pPr>
              <w:spacing w:before="40" w:after="40" w:line="240" w:lineRule="auto"/>
              <w:jc w:val="right"/>
              <w:rPr>
                <w:rFonts w:cstheme="minorHAnsi"/>
                <w:b/>
                <w:sz w:val="20"/>
                <w:lang w:eastAsia="pl-PL"/>
              </w:rPr>
            </w:pPr>
            <w:r w:rsidRPr="004576B5">
              <w:rPr>
                <w:rFonts w:cstheme="minorHAnsi"/>
                <w:b/>
                <w:color w:val="076EB3"/>
                <w:sz w:val="20"/>
                <w:lang w:eastAsia="pl-PL"/>
              </w:rPr>
              <w:t>Bogactwo środowiska przyrodniczego</w:t>
            </w:r>
          </w:p>
          <w:p w14:paraId="67B15587" w14:textId="455E3CF7" w:rsidR="00E46CE5" w:rsidRPr="00F708C0" w:rsidRDefault="00E46CE5" w:rsidP="004576B5">
            <w:pPr>
              <w:spacing w:before="40" w:after="40" w:line="240" w:lineRule="auto"/>
              <w:jc w:val="right"/>
              <w:rPr>
                <w:rFonts w:cstheme="minorHAnsi"/>
                <w:sz w:val="20"/>
                <w:lang w:eastAsia="pl-PL"/>
              </w:rPr>
            </w:pPr>
            <w:r>
              <w:rPr>
                <w:rFonts w:cstheme="minorHAnsi"/>
                <w:sz w:val="20"/>
                <w:lang w:eastAsia="pl-PL"/>
              </w:rPr>
              <w:t>W</w:t>
            </w:r>
            <w:r w:rsidRPr="00F708C0">
              <w:rPr>
                <w:rFonts w:cstheme="minorHAnsi"/>
                <w:sz w:val="20"/>
                <w:lang w:eastAsia="pl-PL"/>
              </w:rPr>
              <w:t xml:space="preserve"> szczególności walory przyrodnicze doliny Sanu i Puszczy Sandomierskiej,</w:t>
            </w:r>
            <w:r w:rsidRPr="00F708C0">
              <w:rPr>
                <w:rFonts w:cstheme="minorHAnsi"/>
                <w:b/>
                <w:sz w:val="20"/>
                <w:lang w:eastAsia="pl-PL"/>
              </w:rPr>
              <w:t xml:space="preserve"> </w:t>
            </w:r>
            <w:r w:rsidRPr="00F708C0">
              <w:rPr>
                <w:rFonts w:cstheme="minorHAnsi"/>
                <w:sz w:val="20"/>
                <w:lang w:eastAsia="pl-PL"/>
              </w:rPr>
              <w:t>wysoka lesistość miasta, położenie w pobliżu Lasów Janowskich</w:t>
            </w:r>
          </w:p>
        </w:tc>
        <w:tc>
          <w:tcPr>
            <w:tcW w:w="4394"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1261B136" w14:textId="078B96C0" w:rsidR="00E46CE5" w:rsidRPr="004576B5" w:rsidRDefault="00616A70" w:rsidP="004576B5">
            <w:pPr>
              <w:spacing w:before="40" w:after="40" w:line="240" w:lineRule="auto"/>
              <w:jc w:val="left"/>
              <w:rPr>
                <w:rFonts w:cstheme="minorHAnsi"/>
                <w:b/>
                <w:color w:val="076EB3"/>
                <w:sz w:val="20"/>
                <w:lang w:eastAsia="pl-PL"/>
              </w:rPr>
            </w:pPr>
            <w:r>
              <w:rPr>
                <w:rFonts w:cstheme="minorHAnsi"/>
                <w:b/>
                <w:color w:val="076EB3"/>
                <w:sz w:val="20"/>
                <w:lang w:eastAsia="pl-PL"/>
              </w:rPr>
              <w:t>Starzenie się społeczeństwa</w:t>
            </w:r>
          </w:p>
          <w:p w14:paraId="192B1488" w14:textId="685E0A12" w:rsidR="00E46CE5" w:rsidRPr="00F708C0" w:rsidRDefault="00E46CE5" w:rsidP="004576B5">
            <w:pPr>
              <w:spacing w:before="40" w:after="40" w:line="240" w:lineRule="auto"/>
              <w:jc w:val="left"/>
              <w:rPr>
                <w:rFonts w:cstheme="minorHAnsi"/>
                <w:sz w:val="20"/>
                <w:lang w:eastAsia="pl-PL"/>
              </w:rPr>
            </w:pPr>
            <w:r>
              <w:rPr>
                <w:rFonts w:cstheme="minorHAnsi"/>
                <w:sz w:val="20"/>
                <w:lang w:eastAsia="pl-PL"/>
              </w:rPr>
              <w:t>O</w:t>
            </w:r>
            <w:r w:rsidRPr="00F708C0">
              <w:rPr>
                <w:rFonts w:cstheme="minorHAnsi"/>
                <w:sz w:val="20"/>
                <w:lang w:eastAsia="pl-PL"/>
              </w:rPr>
              <w:t>dsetek osób w wieku popro</w:t>
            </w:r>
            <w:r w:rsidR="004C4B2C">
              <w:rPr>
                <w:rFonts w:cstheme="minorHAnsi"/>
                <w:sz w:val="20"/>
                <w:lang w:eastAsia="pl-PL"/>
              </w:rPr>
              <w:t>dukcyjnym w 2021 r. wyniósł 27,6</w:t>
            </w:r>
            <w:r w:rsidRPr="00F708C0">
              <w:rPr>
                <w:rFonts w:cstheme="minorHAnsi"/>
                <w:sz w:val="20"/>
                <w:lang w:eastAsia="pl-PL"/>
              </w:rPr>
              <w:t>% (więcej niż średnia dla powiatu i województwa)</w:t>
            </w:r>
          </w:p>
        </w:tc>
        <w:tc>
          <w:tcPr>
            <w:tcW w:w="425" w:type="dxa"/>
            <w:vMerge/>
            <w:tcBorders>
              <w:top w:val="nil"/>
              <w:left w:val="nil"/>
              <w:bottom w:val="nil"/>
              <w:right w:val="nil"/>
            </w:tcBorders>
            <w:shd w:val="clear" w:color="auto" w:fill="F2F2F2" w:themeFill="background1" w:themeFillShade="F2"/>
          </w:tcPr>
          <w:p w14:paraId="7E511BF1" w14:textId="77777777" w:rsidR="00E46CE5" w:rsidRPr="004576B5" w:rsidRDefault="00E46CE5" w:rsidP="004576B5">
            <w:pPr>
              <w:spacing w:before="40" w:after="40" w:line="240" w:lineRule="auto"/>
              <w:jc w:val="left"/>
              <w:rPr>
                <w:rFonts w:cstheme="minorHAnsi"/>
                <w:b/>
                <w:color w:val="076EB3"/>
                <w:sz w:val="20"/>
                <w:lang w:eastAsia="pl-PL"/>
              </w:rPr>
            </w:pPr>
          </w:p>
        </w:tc>
      </w:tr>
      <w:tr w:rsidR="00E46CE5" w:rsidRPr="002F33C6" w14:paraId="698D101F" w14:textId="08A9F6DF" w:rsidTr="0014333C">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7B77C885" w14:textId="77777777" w:rsidR="00E46CE5" w:rsidRPr="004576B5" w:rsidRDefault="00E46CE5" w:rsidP="004576B5">
            <w:pPr>
              <w:spacing w:before="40" w:after="40" w:line="240" w:lineRule="auto"/>
              <w:jc w:val="right"/>
              <w:rPr>
                <w:rFonts w:cstheme="minorHAnsi"/>
                <w:b/>
                <w:color w:val="076EB3"/>
                <w:sz w:val="20"/>
                <w:lang w:eastAsia="pl-PL"/>
              </w:rPr>
            </w:pPr>
          </w:p>
        </w:tc>
        <w:tc>
          <w:tcPr>
            <w:tcW w:w="4253"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06A918B1" w14:textId="48B1AEF6" w:rsidR="00E46CE5" w:rsidRPr="004576B5" w:rsidRDefault="00E46CE5" w:rsidP="004576B5">
            <w:pPr>
              <w:spacing w:before="40" w:after="40" w:line="240" w:lineRule="auto"/>
              <w:jc w:val="right"/>
              <w:rPr>
                <w:rFonts w:cstheme="minorHAnsi"/>
                <w:b/>
                <w:color w:val="076EB3"/>
                <w:sz w:val="20"/>
                <w:lang w:eastAsia="pl-PL"/>
              </w:rPr>
            </w:pPr>
            <w:r w:rsidRPr="004576B5">
              <w:rPr>
                <w:rFonts w:cstheme="minorHAnsi"/>
                <w:b/>
                <w:color w:val="076EB3"/>
                <w:sz w:val="20"/>
                <w:lang w:eastAsia="pl-PL"/>
              </w:rPr>
              <w:t>Tarnobrzeska Specjalna Strefa Ekonomiczna „EURO-PARK WISŁOSAN” oraz EURO-PARK Stalowa Wola –</w:t>
            </w:r>
            <w:r w:rsidR="00616A70">
              <w:rPr>
                <w:rFonts w:cstheme="minorHAnsi"/>
                <w:b/>
                <w:color w:val="076EB3"/>
                <w:sz w:val="20"/>
                <w:lang w:eastAsia="pl-PL"/>
              </w:rPr>
              <w:t xml:space="preserve"> Strategiczny Park Inwestycyjny</w:t>
            </w:r>
          </w:p>
          <w:p w14:paraId="5C34A299" w14:textId="09CB7A75" w:rsidR="00E46CE5" w:rsidRPr="00F708C0" w:rsidRDefault="00E46CE5" w:rsidP="004576B5">
            <w:pPr>
              <w:spacing w:before="40" w:after="40" w:line="240" w:lineRule="auto"/>
              <w:jc w:val="right"/>
              <w:rPr>
                <w:rFonts w:cstheme="minorHAnsi"/>
                <w:sz w:val="20"/>
                <w:lang w:eastAsia="pl-PL"/>
              </w:rPr>
            </w:pPr>
            <w:r>
              <w:rPr>
                <w:rFonts w:cstheme="minorHAnsi"/>
                <w:sz w:val="20"/>
                <w:lang w:eastAsia="pl-PL"/>
              </w:rPr>
              <w:t>O</w:t>
            </w:r>
            <w:r w:rsidRPr="00F708C0">
              <w:rPr>
                <w:rFonts w:cstheme="minorHAnsi"/>
                <w:sz w:val="20"/>
                <w:lang w:eastAsia="pl-PL"/>
              </w:rPr>
              <w:t>becność wielu terenów inwestycyjnych na terenie miasta</w:t>
            </w:r>
          </w:p>
        </w:tc>
        <w:tc>
          <w:tcPr>
            <w:tcW w:w="4394"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64E3C3E7" w14:textId="6F0C8A05" w:rsidR="00E46CE5" w:rsidRPr="004576B5" w:rsidRDefault="00616A70" w:rsidP="004576B5">
            <w:pPr>
              <w:spacing w:before="40" w:after="40" w:line="240" w:lineRule="auto"/>
              <w:jc w:val="left"/>
              <w:rPr>
                <w:rFonts w:cstheme="minorHAnsi"/>
                <w:b/>
                <w:color w:val="076EB3"/>
                <w:sz w:val="20"/>
                <w:lang w:eastAsia="pl-PL"/>
              </w:rPr>
            </w:pPr>
            <w:r>
              <w:rPr>
                <w:rFonts w:cstheme="minorHAnsi"/>
                <w:b/>
                <w:color w:val="076EB3"/>
                <w:sz w:val="20"/>
                <w:lang w:eastAsia="pl-PL"/>
              </w:rPr>
              <w:t>Zanieczyszczenie środowiska</w:t>
            </w:r>
          </w:p>
          <w:p w14:paraId="6A4EBBF2" w14:textId="0D3FA2F8" w:rsidR="00E46CE5" w:rsidRPr="00F708C0" w:rsidRDefault="00E46CE5" w:rsidP="004576B5">
            <w:pPr>
              <w:spacing w:before="40" w:after="40" w:line="240" w:lineRule="auto"/>
              <w:jc w:val="left"/>
              <w:rPr>
                <w:rFonts w:cstheme="minorHAnsi"/>
                <w:b/>
                <w:sz w:val="20"/>
                <w:lang w:eastAsia="pl-PL"/>
              </w:rPr>
            </w:pPr>
            <w:r>
              <w:rPr>
                <w:rFonts w:cstheme="minorHAnsi"/>
                <w:sz w:val="20"/>
                <w:lang w:eastAsia="pl-PL"/>
              </w:rPr>
              <w:t>Po</w:t>
            </w:r>
            <w:r w:rsidRPr="00F708C0">
              <w:rPr>
                <w:rFonts w:cstheme="minorHAnsi"/>
                <w:sz w:val="20"/>
                <w:lang w:eastAsia="pl-PL"/>
              </w:rPr>
              <w:t>nad 40% ankietowanych mieszkańców wskaz</w:t>
            </w:r>
            <w:r>
              <w:rPr>
                <w:rFonts w:cstheme="minorHAnsi"/>
                <w:sz w:val="20"/>
                <w:lang w:eastAsia="pl-PL"/>
              </w:rPr>
              <w:t>uje na niską jakość powietrza i </w:t>
            </w:r>
            <w:r w:rsidR="0014333C">
              <w:rPr>
                <w:rFonts w:cstheme="minorHAnsi"/>
                <w:sz w:val="20"/>
                <w:lang w:eastAsia="pl-PL"/>
              </w:rPr>
              <w:t>hałas związany z </w:t>
            </w:r>
            <w:r w:rsidRPr="00F708C0">
              <w:rPr>
                <w:rFonts w:cstheme="minorHAnsi"/>
                <w:sz w:val="20"/>
                <w:lang w:eastAsia="pl-PL"/>
              </w:rPr>
              <w:t>produkcją przemysłową</w:t>
            </w:r>
          </w:p>
        </w:tc>
        <w:tc>
          <w:tcPr>
            <w:tcW w:w="425" w:type="dxa"/>
            <w:vMerge/>
            <w:tcBorders>
              <w:top w:val="nil"/>
              <w:left w:val="nil"/>
              <w:bottom w:val="nil"/>
              <w:right w:val="nil"/>
            </w:tcBorders>
            <w:shd w:val="clear" w:color="auto" w:fill="F2F2F2" w:themeFill="background1" w:themeFillShade="F2"/>
          </w:tcPr>
          <w:p w14:paraId="7B708879" w14:textId="77777777" w:rsidR="00E46CE5" w:rsidRPr="004576B5" w:rsidRDefault="00E46CE5" w:rsidP="004576B5">
            <w:pPr>
              <w:spacing w:before="40" w:after="40" w:line="240" w:lineRule="auto"/>
              <w:jc w:val="left"/>
              <w:rPr>
                <w:rFonts w:cstheme="minorHAnsi"/>
                <w:b/>
                <w:color w:val="076EB3"/>
                <w:sz w:val="20"/>
                <w:lang w:eastAsia="pl-PL"/>
              </w:rPr>
            </w:pPr>
          </w:p>
        </w:tc>
      </w:tr>
      <w:tr w:rsidR="00E46CE5" w:rsidRPr="002F33C6" w14:paraId="3B625C7F" w14:textId="27308464" w:rsidTr="0014333C">
        <w:trPr>
          <w:trHeight w:val="1233"/>
        </w:trPr>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70DA412A" w14:textId="77777777" w:rsidR="00E46CE5" w:rsidRPr="004576B5" w:rsidRDefault="00E46CE5" w:rsidP="004576B5">
            <w:pPr>
              <w:spacing w:before="40" w:after="40" w:line="240" w:lineRule="auto"/>
              <w:jc w:val="right"/>
              <w:rPr>
                <w:rFonts w:cstheme="minorHAnsi"/>
                <w:b/>
                <w:color w:val="076EB3"/>
                <w:sz w:val="20"/>
                <w:lang w:eastAsia="pl-PL"/>
              </w:rPr>
            </w:pPr>
          </w:p>
        </w:tc>
        <w:tc>
          <w:tcPr>
            <w:tcW w:w="4253"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099C42F3" w14:textId="74E6DEB5" w:rsidR="00E46CE5" w:rsidRPr="004576B5" w:rsidRDefault="00616A70" w:rsidP="004576B5">
            <w:pPr>
              <w:spacing w:before="40" w:after="40" w:line="240" w:lineRule="auto"/>
              <w:jc w:val="right"/>
              <w:rPr>
                <w:rFonts w:cstheme="minorHAnsi"/>
                <w:b/>
                <w:color w:val="076EB3"/>
                <w:sz w:val="20"/>
                <w:lang w:eastAsia="pl-PL"/>
              </w:rPr>
            </w:pPr>
            <w:r>
              <w:rPr>
                <w:rFonts w:cstheme="minorHAnsi"/>
                <w:b/>
                <w:color w:val="076EB3"/>
                <w:sz w:val="20"/>
                <w:lang w:eastAsia="pl-PL"/>
              </w:rPr>
              <w:t>Dostępność transportowa</w:t>
            </w:r>
          </w:p>
          <w:p w14:paraId="63B073F7" w14:textId="1E07AF70" w:rsidR="00E46CE5" w:rsidRPr="00F708C0" w:rsidRDefault="00E46CE5" w:rsidP="004576B5">
            <w:pPr>
              <w:spacing w:before="40" w:after="40" w:line="240" w:lineRule="auto"/>
              <w:jc w:val="right"/>
              <w:rPr>
                <w:rFonts w:cstheme="minorHAnsi"/>
                <w:sz w:val="20"/>
                <w:lang w:eastAsia="pl-PL"/>
              </w:rPr>
            </w:pPr>
            <w:r>
              <w:rPr>
                <w:rFonts w:cstheme="minorHAnsi"/>
                <w:sz w:val="20"/>
                <w:lang w:eastAsia="pl-PL"/>
              </w:rPr>
              <w:t>L</w:t>
            </w:r>
            <w:r w:rsidRPr="00F708C0">
              <w:rPr>
                <w:rFonts w:cstheme="minorHAnsi"/>
                <w:sz w:val="20"/>
                <w:lang w:eastAsia="pl-PL"/>
              </w:rPr>
              <w:t xml:space="preserve">okalizacja miasta w pobliżu drogi S19 będącej elementem transgranicznego szlaku Via Carpatia, obecność linii kolejowych </w:t>
            </w:r>
            <w:r>
              <w:rPr>
                <w:rFonts w:cstheme="minorHAnsi"/>
                <w:sz w:val="20"/>
                <w:lang w:eastAsia="pl-PL"/>
              </w:rPr>
              <w:br/>
            </w:r>
            <w:r w:rsidRPr="00F708C0">
              <w:rPr>
                <w:rFonts w:cstheme="minorHAnsi"/>
                <w:sz w:val="20"/>
                <w:lang w:eastAsia="pl-PL"/>
              </w:rPr>
              <w:t>nr 74, 66, 68</w:t>
            </w:r>
          </w:p>
        </w:tc>
        <w:tc>
          <w:tcPr>
            <w:tcW w:w="4394"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5183CC6B" w14:textId="6EAE90AF" w:rsidR="00E46CE5" w:rsidRPr="004576B5" w:rsidRDefault="00E46CE5" w:rsidP="004576B5">
            <w:pPr>
              <w:spacing w:before="40" w:after="40" w:line="240" w:lineRule="auto"/>
              <w:jc w:val="left"/>
              <w:rPr>
                <w:rFonts w:cstheme="minorHAnsi"/>
                <w:b/>
                <w:color w:val="076EB3"/>
                <w:sz w:val="20"/>
                <w:lang w:eastAsia="pl-PL"/>
              </w:rPr>
            </w:pPr>
            <w:r w:rsidRPr="004576B5">
              <w:rPr>
                <w:rFonts w:cstheme="minorHAnsi"/>
                <w:b/>
                <w:color w:val="076EB3"/>
                <w:sz w:val="20"/>
                <w:lang w:eastAsia="pl-PL"/>
              </w:rPr>
              <w:t>Niska świadomość sytuacji na lokalnym rynku pracy wynikająca z wizerunku miasta przemysł</w:t>
            </w:r>
            <w:r w:rsidR="00616A70">
              <w:rPr>
                <w:rFonts w:cstheme="minorHAnsi"/>
                <w:b/>
                <w:color w:val="076EB3"/>
                <w:sz w:val="20"/>
                <w:lang w:eastAsia="pl-PL"/>
              </w:rPr>
              <w:t>owego</w:t>
            </w:r>
          </w:p>
          <w:p w14:paraId="035DAA7E" w14:textId="6CFEFC86" w:rsidR="00E46CE5" w:rsidRPr="00F708C0" w:rsidRDefault="00E46CE5" w:rsidP="004576B5">
            <w:pPr>
              <w:spacing w:before="40" w:after="40" w:line="240" w:lineRule="auto"/>
              <w:jc w:val="left"/>
              <w:rPr>
                <w:rFonts w:cstheme="minorHAnsi"/>
                <w:sz w:val="20"/>
                <w:lang w:eastAsia="pl-PL"/>
              </w:rPr>
            </w:pPr>
            <w:r>
              <w:rPr>
                <w:rFonts w:cstheme="minorHAnsi"/>
                <w:sz w:val="20"/>
                <w:lang w:eastAsia="pl-PL"/>
              </w:rPr>
              <w:t>Po</w:t>
            </w:r>
            <w:r w:rsidRPr="00F708C0">
              <w:rPr>
                <w:rFonts w:cstheme="minorHAnsi"/>
                <w:sz w:val="20"/>
                <w:lang w:eastAsia="pl-PL"/>
              </w:rPr>
              <w:t>wszechne przekonanie, iż Stalowa</w:t>
            </w:r>
            <w:r w:rsidR="001C4B05">
              <w:rPr>
                <w:rFonts w:cstheme="minorHAnsi"/>
                <w:sz w:val="20"/>
                <w:lang w:eastAsia="pl-PL"/>
              </w:rPr>
              <w:t xml:space="preserve"> Wola oferuje wyłącznie pracę w </w:t>
            </w:r>
            <w:r w:rsidRPr="00F708C0">
              <w:rPr>
                <w:rFonts w:cstheme="minorHAnsi"/>
                <w:sz w:val="20"/>
                <w:lang w:eastAsia="pl-PL"/>
              </w:rPr>
              <w:t>przemyśle ciężkim</w:t>
            </w:r>
          </w:p>
        </w:tc>
        <w:tc>
          <w:tcPr>
            <w:tcW w:w="425" w:type="dxa"/>
            <w:vMerge/>
            <w:tcBorders>
              <w:top w:val="nil"/>
              <w:left w:val="nil"/>
              <w:bottom w:val="nil"/>
              <w:right w:val="nil"/>
            </w:tcBorders>
            <w:shd w:val="clear" w:color="auto" w:fill="F2F2F2" w:themeFill="background1" w:themeFillShade="F2"/>
          </w:tcPr>
          <w:p w14:paraId="0B53C2AE" w14:textId="77777777" w:rsidR="00E46CE5" w:rsidRPr="004576B5" w:rsidRDefault="00E46CE5" w:rsidP="004576B5">
            <w:pPr>
              <w:spacing w:before="40" w:after="40" w:line="240" w:lineRule="auto"/>
              <w:jc w:val="left"/>
              <w:rPr>
                <w:rFonts w:cstheme="minorHAnsi"/>
                <w:b/>
                <w:color w:val="076EB3"/>
                <w:sz w:val="20"/>
                <w:lang w:eastAsia="pl-PL"/>
              </w:rPr>
            </w:pPr>
          </w:p>
        </w:tc>
      </w:tr>
      <w:tr w:rsidR="00E46CE5" w:rsidRPr="002F33C6" w14:paraId="23E0DE0C" w14:textId="2760323A" w:rsidTr="0014333C">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0929F960" w14:textId="77777777" w:rsidR="00E46CE5" w:rsidRPr="004576B5" w:rsidRDefault="00E46CE5" w:rsidP="004576B5">
            <w:pPr>
              <w:spacing w:before="40" w:after="40" w:line="240" w:lineRule="auto"/>
              <w:jc w:val="right"/>
              <w:rPr>
                <w:rFonts w:cstheme="minorHAnsi"/>
                <w:b/>
                <w:color w:val="076EB3"/>
                <w:sz w:val="20"/>
              </w:rPr>
            </w:pPr>
          </w:p>
        </w:tc>
        <w:tc>
          <w:tcPr>
            <w:tcW w:w="4253"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3FF5CF95" w14:textId="70C87361" w:rsidR="00E46CE5" w:rsidRDefault="00616A70" w:rsidP="004576B5">
            <w:pPr>
              <w:spacing w:before="40" w:after="40" w:line="240" w:lineRule="auto"/>
              <w:jc w:val="right"/>
              <w:rPr>
                <w:rFonts w:cstheme="minorHAnsi"/>
                <w:b/>
                <w:sz w:val="20"/>
              </w:rPr>
            </w:pPr>
            <w:r>
              <w:rPr>
                <w:rFonts w:cstheme="minorHAnsi"/>
                <w:b/>
                <w:color w:val="076EB3"/>
                <w:sz w:val="20"/>
              </w:rPr>
              <w:t>Wysoki poziom eksportu</w:t>
            </w:r>
          </w:p>
          <w:p w14:paraId="47833ADE" w14:textId="74C869D1" w:rsidR="00E46CE5" w:rsidRPr="00F708C0" w:rsidRDefault="00E46CE5" w:rsidP="004576B5">
            <w:pPr>
              <w:spacing w:before="40" w:after="40" w:line="240" w:lineRule="auto"/>
              <w:jc w:val="right"/>
              <w:rPr>
                <w:rFonts w:cstheme="minorHAnsi"/>
                <w:b/>
                <w:sz w:val="20"/>
                <w:lang w:eastAsia="pl-PL"/>
              </w:rPr>
            </w:pPr>
            <w:r>
              <w:rPr>
                <w:rFonts w:cstheme="minorHAnsi"/>
                <w:sz w:val="20"/>
              </w:rPr>
              <w:t>Z</w:t>
            </w:r>
            <w:r w:rsidRPr="00F708C0">
              <w:rPr>
                <w:rFonts w:cstheme="minorHAnsi"/>
                <w:sz w:val="20"/>
              </w:rPr>
              <w:t xml:space="preserve">wiązany z </w:t>
            </w:r>
            <w:r>
              <w:rPr>
                <w:rFonts w:cstheme="minorHAnsi"/>
                <w:sz w:val="20"/>
              </w:rPr>
              <w:t>wysokim poziomem eksportu także</w:t>
            </w:r>
            <w:r w:rsidRPr="00F708C0">
              <w:rPr>
                <w:rFonts w:cstheme="minorHAnsi"/>
                <w:sz w:val="20"/>
              </w:rPr>
              <w:t xml:space="preserve"> rozwój branży elektromaszynowej i metalurgicznej</w:t>
            </w:r>
          </w:p>
        </w:tc>
        <w:tc>
          <w:tcPr>
            <w:tcW w:w="4394"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0803EF1B" w14:textId="3DC2E65E" w:rsidR="00E46CE5" w:rsidRPr="004576B5" w:rsidRDefault="00E46CE5" w:rsidP="004576B5">
            <w:pPr>
              <w:spacing w:before="40" w:after="40" w:line="240" w:lineRule="auto"/>
              <w:jc w:val="left"/>
              <w:rPr>
                <w:rFonts w:cstheme="minorHAnsi"/>
                <w:b/>
                <w:color w:val="076EB3"/>
                <w:sz w:val="20"/>
                <w:lang w:eastAsia="pl-PL"/>
              </w:rPr>
            </w:pPr>
            <w:r w:rsidRPr="004576B5">
              <w:rPr>
                <w:rFonts w:cstheme="minorHAnsi"/>
                <w:b/>
                <w:color w:val="076EB3"/>
                <w:sz w:val="20"/>
                <w:lang w:eastAsia="pl-PL"/>
              </w:rPr>
              <w:t>Niedosta</w:t>
            </w:r>
            <w:r w:rsidR="0014333C">
              <w:rPr>
                <w:rFonts w:cstheme="minorHAnsi"/>
                <w:b/>
                <w:color w:val="076EB3"/>
                <w:sz w:val="20"/>
                <w:lang w:eastAsia="pl-PL"/>
              </w:rPr>
              <w:t>teczny poziom podaży mieszkań w </w:t>
            </w:r>
            <w:r w:rsidRPr="004576B5">
              <w:rPr>
                <w:rFonts w:cstheme="minorHAnsi"/>
                <w:b/>
                <w:color w:val="076EB3"/>
                <w:sz w:val="20"/>
                <w:lang w:eastAsia="pl-PL"/>
              </w:rPr>
              <w:t>wysokim standardzie oraz m</w:t>
            </w:r>
            <w:r w:rsidR="0014333C">
              <w:rPr>
                <w:rFonts w:cstheme="minorHAnsi"/>
                <w:b/>
                <w:color w:val="076EB3"/>
                <w:sz w:val="20"/>
                <w:lang w:eastAsia="pl-PL"/>
              </w:rPr>
              <w:t>ieszkań socjalnych i </w:t>
            </w:r>
            <w:r w:rsidR="00616A70">
              <w:rPr>
                <w:rFonts w:cstheme="minorHAnsi"/>
                <w:b/>
                <w:color w:val="076EB3"/>
                <w:sz w:val="20"/>
                <w:lang w:eastAsia="pl-PL"/>
              </w:rPr>
              <w:t>komunalnych</w:t>
            </w:r>
          </w:p>
          <w:p w14:paraId="10764279" w14:textId="068E2806" w:rsidR="0044769C" w:rsidRPr="0044769C" w:rsidRDefault="00E46CE5" w:rsidP="004576B5">
            <w:pPr>
              <w:spacing w:before="40" w:after="40" w:line="240" w:lineRule="auto"/>
              <w:jc w:val="left"/>
              <w:rPr>
                <w:rFonts w:cstheme="minorHAnsi"/>
                <w:sz w:val="20"/>
                <w:lang w:eastAsia="pl-PL"/>
              </w:rPr>
            </w:pPr>
            <w:r>
              <w:rPr>
                <w:rFonts w:cstheme="minorHAnsi"/>
                <w:sz w:val="20"/>
                <w:lang w:eastAsia="pl-PL"/>
              </w:rPr>
              <w:t>Z</w:t>
            </w:r>
            <w:r w:rsidRPr="00F708C0">
              <w:rPr>
                <w:rFonts w:cstheme="minorHAnsi"/>
                <w:sz w:val="20"/>
                <w:lang w:eastAsia="pl-PL"/>
              </w:rPr>
              <w:t>ła sytuacja na rynku mieszkaniowym, na którą wskazuje ponad połowa ankietowanych mieszkańców</w:t>
            </w:r>
          </w:p>
        </w:tc>
        <w:tc>
          <w:tcPr>
            <w:tcW w:w="425" w:type="dxa"/>
            <w:vMerge/>
            <w:tcBorders>
              <w:top w:val="nil"/>
              <w:left w:val="nil"/>
              <w:bottom w:val="nil"/>
              <w:right w:val="nil"/>
            </w:tcBorders>
            <w:shd w:val="clear" w:color="auto" w:fill="F2F2F2" w:themeFill="background1" w:themeFillShade="F2"/>
          </w:tcPr>
          <w:p w14:paraId="3073AA92" w14:textId="77777777" w:rsidR="00E46CE5" w:rsidRPr="004576B5" w:rsidRDefault="00E46CE5" w:rsidP="004576B5">
            <w:pPr>
              <w:spacing w:before="40" w:after="40" w:line="240" w:lineRule="auto"/>
              <w:jc w:val="left"/>
              <w:rPr>
                <w:rFonts w:cstheme="minorHAnsi"/>
                <w:b/>
                <w:color w:val="076EB3"/>
                <w:sz w:val="20"/>
                <w:lang w:eastAsia="pl-PL"/>
              </w:rPr>
            </w:pPr>
          </w:p>
        </w:tc>
      </w:tr>
      <w:tr w:rsidR="00AA4EE5" w:rsidRPr="002F33C6" w14:paraId="5B3E184E" w14:textId="60637229" w:rsidTr="0014333C">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70326D5C" w14:textId="77777777" w:rsidR="00AA4EE5" w:rsidRPr="004576B5" w:rsidRDefault="00AA4EE5" w:rsidP="004576B5">
            <w:pPr>
              <w:spacing w:before="40" w:after="40" w:line="240" w:lineRule="auto"/>
              <w:jc w:val="right"/>
              <w:rPr>
                <w:rFonts w:cstheme="minorHAnsi"/>
                <w:b/>
                <w:color w:val="076EB3"/>
                <w:sz w:val="20"/>
                <w:lang w:eastAsia="pl-PL"/>
              </w:rPr>
            </w:pPr>
          </w:p>
        </w:tc>
        <w:tc>
          <w:tcPr>
            <w:tcW w:w="4253"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31F9C35A" w14:textId="6008E474" w:rsidR="00AA4EE5" w:rsidRPr="004576B5" w:rsidRDefault="00AA4EE5" w:rsidP="004576B5">
            <w:pPr>
              <w:spacing w:before="40" w:after="40" w:line="240" w:lineRule="auto"/>
              <w:jc w:val="right"/>
              <w:rPr>
                <w:rFonts w:cstheme="minorHAnsi"/>
                <w:b/>
                <w:bCs/>
                <w:color w:val="076EB3"/>
                <w:sz w:val="20"/>
                <w:lang w:eastAsia="pl-PL"/>
              </w:rPr>
            </w:pPr>
            <w:r w:rsidRPr="004576B5">
              <w:rPr>
                <w:rFonts w:cstheme="minorHAnsi"/>
                <w:b/>
                <w:color w:val="076EB3"/>
                <w:sz w:val="20"/>
                <w:lang w:eastAsia="pl-PL"/>
              </w:rPr>
              <w:t xml:space="preserve">Połączenie miasta z </w:t>
            </w:r>
            <w:r w:rsidR="00616A70">
              <w:rPr>
                <w:rFonts w:cstheme="minorHAnsi"/>
                <w:b/>
                <w:bCs/>
                <w:color w:val="076EB3"/>
                <w:sz w:val="20"/>
                <w:lang w:eastAsia="pl-PL"/>
              </w:rPr>
              <w:t>Linią Hutniczą Szerokotorową</w:t>
            </w:r>
          </w:p>
          <w:p w14:paraId="04B32DC8" w14:textId="528462D1" w:rsidR="00AA4EE5" w:rsidRPr="00F708C0" w:rsidRDefault="00AA4EE5" w:rsidP="004576B5">
            <w:pPr>
              <w:spacing w:before="40" w:after="40" w:line="240" w:lineRule="auto"/>
              <w:jc w:val="right"/>
              <w:rPr>
                <w:rFonts w:cstheme="minorHAnsi"/>
                <w:sz w:val="20"/>
                <w:lang w:eastAsia="pl-PL"/>
              </w:rPr>
            </w:pPr>
            <w:r>
              <w:rPr>
                <w:rFonts w:cstheme="minorHAnsi"/>
                <w:bCs/>
                <w:sz w:val="20"/>
                <w:lang w:eastAsia="pl-PL"/>
              </w:rPr>
              <w:t>Linia ma wysoki potencjał rozwojowy, będący</w:t>
            </w:r>
            <w:r w:rsidRPr="00F708C0">
              <w:rPr>
                <w:rFonts w:cstheme="minorHAnsi"/>
                <w:bCs/>
                <w:sz w:val="20"/>
                <w:lang w:eastAsia="pl-PL"/>
              </w:rPr>
              <w:t xml:space="preserve"> ważnym szlakiem związanym z przewozem towarowym</w:t>
            </w:r>
          </w:p>
        </w:tc>
        <w:tc>
          <w:tcPr>
            <w:tcW w:w="4394" w:type="dxa"/>
            <w:gridSpan w:val="2"/>
            <w:vMerge w:val="restart"/>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2D5E5C51" w14:textId="308EE212" w:rsidR="00AA4EE5" w:rsidRPr="00E46CE5" w:rsidRDefault="00AA4EE5" w:rsidP="004576B5">
            <w:pPr>
              <w:spacing w:before="40" w:after="40" w:line="240" w:lineRule="auto"/>
              <w:jc w:val="left"/>
              <w:rPr>
                <w:rFonts w:cstheme="minorHAnsi"/>
                <w:b/>
                <w:color w:val="076EB3"/>
                <w:sz w:val="20"/>
                <w:lang w:eastAsia="pl-PL"/>
              </w:rPr>
            </w:pPr>
            <w:r w:rsidRPr="00E46CE5">
              <w:rPr>
                <w:rFonts w:cstheme="minorHAnsi"/>
                <w:b/>
                <w:color w:val="076EB3"/>
                <w:sz w:val="20"/>
                <w:lang w:eastAsia="pl-PL"/>
              </w:rPr>
              <w:t>Sł</w:t>
            </w:r>
            <w:r w:rsidR="00616A70">
              <w:rPr>
                <w:rFonts w:cstheme="minorHAnsi"/>
                <w:b/>
                <w:color w:val="076EB3"/>
                <w:sz w:val="20"/>
                <w:lang w:eastAsia="pl-PL"/>
              </w:rPr>
              <w:t>aba dostępność usług medycznych</w:t>
            </w:r>
          </w:p>
          <w:p w14:paraId="68F006B4" w14:textId="250ACC95" w:rsidR="00AA4EE5" w:rsidRPr="00F708C0" w:rsidRDefault="00AA4EE5" w:rsidP="004576B5">
            <w:pPr>
              <w:spacing w:before="40" w:after="40" w:line="240" w:lineRule="auto"/>
              <w:jc w:val="left"/>
              <w:rPr>
                <w:rFonts w:cstheme="minorHAnsi"/>
                <w:sz w:val="20"/>
                <w:lang w:eastAsia="pl-PL"/>
              </w:rPr>
            </w:pPr>
            <w:r>
              <w:rPr>
                <w:rFonts w:cstheme="minorHAnsi"/>
                <w:sz w:val="20"/>
                <w:lang w:eastAsia="pl-PL"/>
              </w:rPr>
              <w:t>J</w:t>
            </w:r>
            <w:r w:rsidRPr="00F708C0">
              <w:rPr>
                <w:rFonts w:cstheme="minorHAnsi"/>
                <w:sz w:val="20"/>
                <w:lang w:eastAsia="pl-PL"/>
              </w:rPr>
              <w:t>est to problem, na który wskazuje blisko 60% ankietowanych, w przyszłości problem ten może się pogłębiać ze względu na postępujący proces starzenia się społeczeństwa</w:t>
            </w:r>
          </w:p>
        </w:tc>
        <w:tc>
          <w:tcPr>
            <w:tcW w:w="425" w:type="dxa"/>
            <w:vMerge/>
            <w:tcBorders>
              <w:top w:val="nil"/>
              <w:left w:val="nil"/>
              <w:bottom w:val="nil"/>
              <w:right w:val="nil"/>
            </w:tcBorders>
            <w:shd w:val="clear" w:color="auto" w:fill="F2F2F2" w:themeFill="background1" w:themeFillShade="F2"/>
          </w:tcPr>
          <w:p w14:paraId="621F87E7" w14:textId="77777777" w:rsidR="00AA4EE5" w:rsidRPr="00E46CE5" w:rsidRDefault="00AA4EE5" w:rsidP="004576B5">
            <w:pPr>
              <w:spacing w:before="40" w:after="40" w:line="240" w:lineRule="auto"/>
              <w:jc w:val="left"/>
              <w:rPr>
                <w:rFonts w:cstheme="minorHAnsi"/>
                <w:b/>
                <w:color w:val="076EB3"/>
                <w:sz w:val="20"/>
                <w:lang w:eastAsia="pl-PL"/>
              </w:rPr>
            </w:pPr>
          </w:p>
        </w:tc>
      </w:tr>
      <w:tr w:rsidR="00AA4EE5" w:rsidRPr="002F33C6" w14:paraId="4ECAD847" w14:textId="6EAD902B" w:rsidTr="0014333C">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12398C49" w14:textId="77777777" w:rsidR="00AA4EE5" w:rsidRPr="004576B5" w:rsidRDefault="00AA4EE5" w:rsidP="004576B5">
            <w:pPr>
              <w:spacing w:before="40" w:after="40" w:line="240" w:lineRule="auto"/>
              <w:jc w:val="right"/>
              <w:rPr>
                <w:rFonts w:cstheme="minorHAnsi"/>
                <w:b/>
                <w:color w:val="076EB3"/>
                <w:sz w:val="20"/>
                <w:lang w:eastAsia="pl-PL"/>
              </w:rPr>
            </w:pPr>
          </w:p>
        </w:tc>
        <w:tc>
          <w:tcPr>
            <w:tcW w:w="4253"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57D9E75E" w14:textId="50312316" w:rsidR="00AA4EE5" w:rsidRDefault="00AA4EE5" w:rsidP="004576B5">
            <w:pPr>
              <w:spacing w:before="40" w:after="40" w:line="240" w:lineRule="auto"/>
              <w:jc w:val="right"/>
              <w:rPr>
                <w:rFonts w:cstheme="minorHAnsi"/>
                <w:color w:val="076EB3"/>
                <w:sz w:val="20"/>
                <w:lang w:eastAsia="pl-PL"/>
              </w:rPr>
            </w:pPr>
            <w:r w:rsidRPr="004576B5">
              <w:rPr>
                <w:rFonts w:cstheme="minorHAnsi"/>
                <w:b/>
                <w:color w:val="076EB3"/>
                <w:sz w:val="20"/>
                <w:lang w:eastAsia="pl-PL"/>
              </w:rPr>
              <w:t>Dobrze rozwinięta sieć infrastruktury technicznej</w:t>
            </w:r>
          </w:p>
          <w:p w14:paraId="78375E45" w14:textId="52F39992" w:rsidR="00AA4EE5" w:rsidRPr="00F708C0" w:rsidRDefault="00616A70" w:rsidP="004576B5">
            <w:pPr>
              <w:spacing w:before="40" w:after="40" w:line="240" w:lineRule="auto"/>
              <w:jc w:val="right"/>
              <w:rPr>
                <w:rFonts w:cstheme="minorHAnsi"/>
                <w:sz w:val="20"/>
                <w:lang w:eastAsia="pl-PL"/>
              </w:rPr>
            </w:pPr>
            <w:r>
              <w:rPr>
                <w:rFonts w:cstheme="minorHAnsi"/>
                <w:sz w:val="20"/>
                <w:lang w:eastAsia="pl-PL"/>
              </w:rPr>
              <w:t>Wodno-kanalizacyjna oraz gazowa</w:t>
            </w:r>
          </w:p>
        </w:tc>
        <w:tc>
          <w:tcPr>
            <w:tcW w:w="4394" w:type="dxa"/>
            <w:gridSpan w:val="2"/>
            <w:vMerge/>
            <w:tcBorders>
              <w:left w:val="dashed" w:sz="4" w:space="0" w:color="808080" w:themeColor="background1" w:themeShade="80"/>
              <w:bottom w:val="dashed" w:sz="4" w:space="0" w:color="808080" w:themeColor="background1" w:themeShade="80"/>
              <w:right w:val="nil"/>
            </w:tcBorders>
            <w:vAlign w:val="center"/>
          </w:tcPr>
          <w:p w14:paraId="7F287985" w14:textId="5FAF2E0F" w:rsidR="00AA4EE5" w:rsidRPr="00F708C0" w:rsidRDefault="00AA4EE5" w:rsidP="004576B5">
            <w:pPr>
              <w:spacing w:before="40" w:after="40" w:line="240" w:lineRule="auto"/>
              <w:jc w:val="left"/>
              <w:rPr>
                <w:rFonts w:cstheme="minorHAnsi"/>
                <w:sz w:val="20"/>
                <w:lang w:eastAsia="pl-PL"/>
              </w:rPr>
            </w:pPr>
          </w:p>
        </w:tc>
        <w:tc>
          <w:tcPr>
            <w:tcW w:w="425" w:type="dxa"/>
            <w:vMerge/>
            <w:tcBorders>
              <w:top w:val="nil"/>
              <w:left w:val="nil"/>
              <w:bottom w:val="nil"/>
              <w:right w:val="nil"/>
            </w:tcBorders>
            <w:shd w:val="clear" w:color="auto" w:fill="F2F2F2" w:themeFill="background1" w:themeFillShade="F2"/>
          </w:tcPr>
          <w:p w14:paraId="1380A701" w14:textId="77777777" w:rsidR="00AA4EE5" w:rsidRPr="00E46CE5" w:rsidRDefault="00AA4EE5" w:rsidP="004576B5">
            <w:pPr>
              <w:spacing w:before="40" w:after="40" w:line="240" w:lineRule="auto"/>
              <w:jc w:val="left"/>
              <w:rPr>
                <w:rFonts w:cstheme="minorHAnsi"/>
                <w:b/>
                <w:color w:val="076EB3"/>
                <w:sz w:val="20"/>
                <w:lang w:eastAsia="pl-PL"/>
              </w:rPr>
            </w:pPr>
          </w:p>
        </w:tc>
      </w:tr>
    </w:tbl>
    <w:p w14:paraId="26BFC918" w14:textId="77777777" w:rsidR="0014333C" w:rsidRDefault="0014333C"/>
    <w:tbl>
      <w:tblPr>
        <w:tblStyle w:val="Tabela-Siatka1"/>
        <w:tblW w:w="9498" w:type="dxa"/>
        <w:tblInd w:w="-289" w:type="dxa"/>
        <w:tblLook w:val="04A0" w:firstRow="1" w:lastRow="0" w:firstColumn="1" w:lastColumn="0" w:noHBand="0" w:noVBand="1"/>
      </w:tblPr>
      <w:tblGrid>
        <w:gridCol w:w="284"/>
        <w:gridCol w:w="567"/>
        <w:gridCol w:w="3828"/>
        <w:gridCol w:w="4110"/>
        <w:gridCol w:w="426"/>
        <w:gridCol w:w="283"/>
      </w:tblGrid>
      <w:tr w:rsidR="0014333C" w:rsidRPr="00F708C0" w14:paraId="1ED3D564" w14:textId="77777777" w:rsidTr="001A75CB">
        <w:trPr>
          <w:trHeight w:val="680"/>
        </w:trPr>
        <w:tc>
          <w:tcPr>
            <w:tcW w:w="284" w:type="dxa"/>
            <w:tcBorders>
              <w:top w:val="dashed" w:sz="4" w:space="0" w:color="FFFFFF" w:themeColor="background1"/>
              <w:left w:val="dashed" w:sz="4" w:space="0" w:color="FFFFFF" w:themeColor="background1"/>
              <w:bottom w:val="dashed" w:sz="4" w:space="0" w:color="FFFFFF" w:themeColor="background1"/>
              <w:right w:val="single" w:sz="12" w:space="0" w:color="FFFFFF" w:themeColor="background1"/>
            </w:tcBorders>
          </w:tcPr>
          <w:p w14:paraId="79710965" w14:textId="5960840F" w:rsidR="0014333C" w:rsidRDefault="001A75CB" w:rsidP="007535A1">
            <w:pPr>
              <w:spacing w:line="240" w:lineRule="auto"/>
              <w:rPr>
                <w:rFonts w:cstheme="minorHAnsi"/>
                <w:b/>
                <w:noProof/>
                <w:color w:val="076EB3"/>
                <w:sz w:val="28"/>
                <w:lang w:eastAsia="pl-PL"/>
              </w:rPr>
            </w:pPr>
            <w:r>
              <w:rPr>
                <w:rFonts w:cstheme="minorHAnsi"/>
                <w:b/>
                <w:noProof/>
                <w:color w:val="076EB3"/>
                <w:sz w:val="28"/>
                <w:lang w:eastAsia="pl-PL"/>
              </w:rPr>
              <w:drawing>
                <wp:anchor distT="0" distB="0" distL="114300" distR="114300" simplePos="0" relativeHeight="251757568" behindDoc="0" locked="0" layoutInCell="1" allowOverlap="1" wp14:anchorId="3FAE1D51" wp14:editId="3C36FAE7">
                  <wp:simplePos x="0" y="0"/>
                  <wp:positionH relativeFrom="column">
                    <wp:posOffset>-330753</wp:posOffset>
                  </wp:positionH>
                  <wp:positionV relativeFrom="paragraph">
                    <wp:posOffset>-245720</wp:posOffset>
                  </wp:positionV>
                  <wp:extent cx="719455" cy="715645"/>
                  <wp:effectExtent l="0" t="0" r="4445" b="8255"/>
                  <wp:wrapNone/>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0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19455" cy="715645"/>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0827024" w14:textId="71FF009D" w:rsidR="0014333C" w:rsidRPr="00F708C0" w:rsidRDefault="0014333C" w:rsidP="007535A1">
            <w:pPr>
              <w:spacing w:line="240" w:lineRule="auto"/>
              <w:rPr>
                <w:rFonts w:cstheme="minorHAnsi"/>
                <w:b/>
                <w:color w:val="076EB3"/>
                <w:sz w:val="28"/>
              </w:rPr>
            </w:pPr>
          </w:p>
        </w:tc>
        <w:tc>
          <w:tcPr>
            <w:tcW w:w="382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vAlign w:val="center"/>
          </w:tcPr>
          <w:p w14:paraId="2714BFB7" w14:textId="0A33FB2B" w:rsidR="0014333C" w:rsidRPr="00F708C0" w:rsidRDefault="0014333C" w:rsidP="0014333C">
            <w:pPr>
              <w:spacing w:line="240" w:lineRule="auto"/>
              <w:rPr>
                <w:rFonts w:cstheme="minorHAnsi"/>
                <w:b/>
                <w:color w:val="076EB3"/>
                <w:sz w:val="28"/>
              </w:rPr>
            </w:pPr>
            <w:r>
              <w:rPr>
                <w:rFonts w:cstheme="minorHAnsi"/>
                <w:b/>
                <w:color w:val="076EB3"/>
                <w:sz w:val="28"/>
              </w:rPr>
              <w:t xml:space="preserve"> </w:t>
            </w:r>
            <w:r w:rsidRPr="00F708C0">
              <w:rPr>
                <w:rFonts w:cstheme="minorHAnsi"/>
                <w:b/>
                <w:color w:val="076EB3"/>
                <w:sz w:val="28"/>
              </w:rPr>
              <w:t>Mocne strony</w:t>
            </w:r>
            <w:r>
              <w:rPr>
                <w:rFonts w:cstheme="minorHAnsi"/>
                <w:b/>
                <w:color w:val="076EB3"/>
                <w:sz w:val="28"/>
              </w:rPr>
              <w:t xml:space="preserve"> – c.d.</w:t>
            </w:r>
          </w:p>
        </w:tc>
        <w:tc>
          <w:tcPr>
            <w:tcW w:w="41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vAlign w:val="center"/>
          </w:tcPr>
          <w:p w14:paraId="620B9085" w14:textId="797E397B" w:rsidR="0014333C" w:rsidRPr="00F708C0" w:rsidRDefault="009846FA" w:rsidP="007535A1">
            <w:pPr>
              <w:spacing w:line="240" w:lineRule="auto"/>
              <w:jc w:val="center"/>
              <w:rPr>
                <w:rFonts w:cstheme="minorHAnsi"/>
                <w:b/>
                <w:color w:val="076EB3"/>
                <w:sz w:val="28"/>
              </w:rPr>
            </w:pPr>
            <w:r>
              <w:rPr>
                <w:rFonts w:cstheme="minorHAnsi"/>
                <w:b/>
                <w:color w:val="076EB3"/>
                <w:sz w:val="28"/>
              </w:rPr>
              <w:t xml:space="preserve">            </w:t>
            </w:r>
            <w:r w:rsidR="0014333C">
              <w:rPr>
                <w:rFonts w:cstheme="minorHAnsi"/>
                <w:b/>
                <w:color w:val="076EB3"/>
                <w:sz w:val="28"/>
              </w:rPr>
              <w:t xml:space="preserve"> </w:t>
            </w:r>
            <w:r w:rsidR="0014333C" w:rsidRPr="00F708C0">
              <w:rPr>
                <w:rFonts w:cstheme="minorHAnsi"/>
                <w:b/>
                <w:color w:val="076EB3"/>
                <w:sz w:val="28"/>
              </w:rPr>
              <w:t>Słabe strony</w:t>
            </w:r>
            <w:r w:rsidR="0014333C">
              <w:rPr>
                <w:rFonts w:cstheme="minorHAnsi"/>
                <w:b/>
                <w:color w:val="076EB3"/>
                <w:sz w:val="28"/>
              </w:rPr>
              <w:t xml:space="preserve"> – c.d.</w:t>
            </w:r>
          </w:p>
        </w:tc>
        <w:tc>
          <w:tcPr>
            <w:tcW w:w="4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0B416C4" w14:textId="77777777" w:rsidR="0014333C" w:rsidRPr="00F708C0" w:rsidRDefault="0014333C" w:rsidP="007535A1">
            <w:pPr>
              <w:spacing w:line="240" w:lineRule="auto"/>
              <w:rPr>
                <w:rFonts w:cstheme="minorHAnsi"/>
                <w:b/>
                <w:color w:val="076EB3"/>
                <w:sz w:val="28"/>
              </w:rPr>
            </w:pPr>
          </w:p>
        </w:tc>
        <w:tc>
          <w:tcPr>
            <w:tcW w:w="283" w:type="dxa"/>
            <w:tcBorders>
              <w:top w:val="nil"/>
              <w:left w:val="single" w:sz="12" w:space="0" w:color="FFFFFF" w:themeColor="background1"/>
              <w:bottom w:val="nil"/>
              <w:right w:val="nil"/>
            </w:tcBorders>
          </w:tcPr>
          <w:p w14:paraId="47DA5AA2" w14:textId="597DFF34" w:rsidR="0014333C" w:rsidRDefault="001A75CB" w:rsidP="007535A1">
            <w:pPr>
              <w:spacing w:line="240" w:lineRule="auto"/>
              <w:rPr>
                <w:rFonts w:cstheme="minorHAnsi"/>
                <w:b/>
                <w:noProof/>
                <w:color w:val="076EB3"/>
                <w:sz w:val="28"/>
                <w:lang w:eastAsia="pl-PL"/>
              </w:rPr>
            </w:pPr>
            <w:r>
              <w:rPr>
                <w:rFonts w:cstheme="minorHAnsi"/>
                <w:b/>
                <w:noProof/>
                <w:color w:val="076EB3"/>
                <w:sz w:val="28"/>
                <w:lang w:eastAsia="pl-PL"/>
              </w:rPr>
              <w:drawing>
                <wp:anchor distT="0" distB="0" distL="114300" distR="114300" simplePos="0" relativeHeight="251756544" behindDoc="0" locked="0" layoutInCell="1" allowOverlap="1" wp14:anchorId="5788E85B" wp14:editId="2D762844">
                  <wp:simplePos x="0" y="0"/>
                  <wp:positionH relativeFrom="column">
                    <wp:posOffset>-364201</wp:posOffset>
                  </wp:positionH>
                  <wp:positionV relativeFrom="paragraph">
                    <wp:posOffset>-249217</wp:posOffset>
                  </wp:positionV>
                  <wp:extent cx="719455" cy="715645"/>
                  <wp:effectExtent l="0" t="0" r="4445" b="8255"/>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0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19455" cy="715645"/>
                          </a:xfrm>
                          <a:prstGeom prst="rect">
                            <a:avLst/>
                          </a:prstGeom>
                        </pic:spPr>
                      </pic:pic>
                    </a:graphicData>
                  </a:graphic>
                  <wp14:sizeRelH relativeFrom="margin">
                    <wp14:pctWidth>0</wp14:pctWidth>
                  </wp14:sizeRelH>
                  <wp14:sizeRelV relativeFrom="margin">
                    <wp14:pctHeight>0</wp14:pctHeight>
                  </wp14:sizeRelV>
                </wp:anchor>
              </w:drawing>
            </w:r>
          </w:p>
        </w:tc>
      </w:tr>
      <w:tr w:rsidR="0014333C" w:rsidRPr="002F33C6" w14:paraId="241200AD" w14:textId="49937BB3" w:rsidTr="001A75CB">
        <w:tc>
          <w:tcPr>
            <w:tcW w:w="284"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380FA292" w14:textId="77777777" w:rsidR="0014333C" w:rsidRPr="004576B5" w:rsidRDefault="0014333C" w:rsidP="004576B5">
            <w:pPr>
              <w:spacing w:before="40" w:after="40" w:line="240" w:lineRule="auto"/>
              <w:jc w:val="right"/>
              <w:rPr>
                <w:rFonts w:cstheme="minorHAnsi"/>
                <w:b/>
                <w:color w:val="076EB3"/>
                <w:sz w:val="20"/>
                <w:lang w:eastAsia="pl-PL"/>
              </w:rPr>
            </w:pPr>
          </w:p>
        </w:tc>
        <w:tc>
          <w:tcPr>
            <w:tcW w:w="4395"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3277495C" w14:textId="01901102" w:rsidR="0014333C" w:rsidRPr="004576B5" w:rsidRDefault="00616A70" w:rsidP="004576B5">
            <w:pPr>
              <w:spacing w:before="40" w:after="40" w:line="240" w:lineRule="auto"/>
              <w:jc w:val="right"/>
              <w:rPr>
                <w:rFonts w:cstheme="minorHAnsi"/>
                <w:b/>
                <w:color w:val="076EB3"/>
                <w:sz w:val="20"/>
                <w:lang w:eastAsia="pl-PL"/>
              </w:rPr>
            </w:pPr>
            <w:r>
              <w:rPr>
                <w:rFonts w:cstheme="minorHAnsi"/>
                <w:b/>
                <w:color w:val="076EB3"/>
                <w:sz w:val="20"/>
                <w:lang w:eastAsia="pl-PL"/>
              </w:rPr>
              <w:t>Spadek poziomu bezrobocia</w:t>
            </w:r>
          </w:p>
          <w:p w14:paraId="56D80A76" w14:textId="078CFA17" w:rsidR="0014333C" w:rsidRPr="00F708C0" w:rsidRDefault="0014333C" w:rsidP="004576B5">
            <w:pPr>
              <w:spacing w:before="40" w:after="40" w:line="240" w:lineRule="auto"/>
              <w:jc w:val="right"/>
              <w:rPr>
                <w:rFonts w:cstheme="minorHAnsi"/>
                <w:sz w:val="20"/>
                <w:lang w:eastAsia="pl-PL"/>
              </w:rPr>
            </w:pPr>
            <w:r>
              <w:rPr>
                <w:rFonts w:cstheme="minorHAnsi"/>
                <w:sz w:val="20"/>
                <w:lang w:eastAsia="pl-PL"/>
              </w:rPr>
              <w:t>W</w:t>
            </w:r>
            <w:r w:rsidRPr="00F708C0">
              <w:rPr>
                <w:rFonts w:cstheme="minorHAnsi"/>
                <w:sz w:val="20"/>
                <w:lang w:eastAsia="pl-PL"/>
              </w:rPr>
              <w:t xml:space="preserve"> latach 2016-2020 liczba osób bezrobotnych zmalała prawie o 28%</w:t>
            </w:r>
          </w:p>
        </w:tc>
        <w:tc>
          <w:tcPr>
            <w:tcW w:w="4536" w:type="dxa"/>
            <w:gridSpan w:val="2"/>
            <w:vMerge w:val="restart"/>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18E7C750" w14:textId="5E059FD4" w:rsidR="0014333C" w:rsidRPr="00E46CE5" w:rsidRDefault="0014333C" w:rsidP="00AA4EE5">
            <w:pPr>
              <w:spacing w:before="40" w:after="40" w:line="240" w:lineRule="auto"/>
              <w:jc w:val="left"/>
              <w:rPr>
                <w:rFonts w:cstheme="minorHAnsi"/>
                <w:b/>
                <w:color w:val="076EB3"/>
                <w:sz w:val="20"/>
                <w:lang w:eastAsia="pl-PL"/>
              </w:rPr>
            </w:pPr>
            <w:r w:rsidRPr="00E46CE5">
              <w:rPr>
                <w:rFonts w:cstheme="minorHAnsi"/>
                <w:b/>
                <w:color w:val="076EB3"/>
                <w:sz w:val="20"/>
                <w:lang w:eastAsia="pl-PL"/>
              </w:rPr>
              <w:t>Spadek liczby osób pracujący</w:t>
            </w:r>
            <w:r w:rsidR="00616A70">
              <w:rPr>
                <w:rFonts w:cstheme="minorHAnsi"/>
                <w:b/>
                <w:color w:val="076EB3"/>
                <w:sz w:val="20"/>
                <w:lang w:eastAsia="pl-PL"/>
              </w:rPr>
              <w:t>ch</w:t>
            </w:r>
          </w:p>
          <w:p w14:paraId="39163592" w14:textId="0ED61039" w:rsidR="0014333C" w:rsidRPr="00F708C0" w:rsidRDefault="0014333C" w:rsidP="00AA4EE5">
            <w:pPr>
              <w:spacing w:before="40" w:after="40" w:line="240" w:lineRule="auto"/>
              <w:jc w:val="left"/>
              <w:rPr>
                <w:rFonts w:cstheme="minorHAnsi"/>
                <w:sz w:val="20"/>
                <w:lang w:eastAsia="pl-PL"/>
              </w:rPr>
            </w:pPr>
            <w:r>
              <w:rPr>
                <w:rFonts w:cstheme="minorHAnsi"/>
                <w:sz w:val="20"/>
                <w:lang w:eastAsia="pl-PL"/>
              </w:rPr>
              <w:t>W</w:t>
            </w:r>
            <w:r w:rsidRPr="00F708C0">
              <w:rPr>
                <w:rFonts w:cstheme="minorHAnsi"/>
                <w:sz w:val="20"/>
                <w:lang w:eastAsia="pl-PL"/>
              </w:rPr>
              <w:t xml:space="preserve"> latach 2016-2020 odnotowano blisko</w:t>
            </w:r>
            <w:r>
              <w:rPr>
                <w:rFonts w:cstheme="minorHAnsi"/>
                <w:sz w:val="20"/>
                <w:lang w:eastAsia="pl-PL"/>
              </w:rPr>
              <w:t xml:space="preserve"> 2% spadek osób pracujących, co </w:t>
            </w:r>
            <w:r w:rsidRPr="00F708C0">
              <w:rPr>
                <w:rFonts w:cstheme="minorHAnsi"/>
                <w:sz w:val="20"/>
                <w:lang w:eastAsia="pl-PL"/>
              </w:rPr>
              <w:t>związane jest z wyludnianiem się miasta i przechodzeniem starszych pracowników na emeryturę</w:t>
            </w:r>
          </w:p>
        </w:tc>
        <w:tc>
          <w:tcPr>
            <w:tcW w:w="283" w:type="dxa"/>
            <w:vMerge w:val="restart"/>
            <w:tcBorders>
              <w:top w:val="nil"/>
              <w:left w:val="nil"/>
              <w:bottom w:val="nil"/>
              <w:right w:val="nil"/>
            </w:tcBorders>
            <w:shd w:val="clear" w:color="auto" w:fill="F2F2F2" w:themeFill="background1" w:themeFillShade="F2"/>
          </w:tcPr>
          <w:p w14:paraId="39FD4D8E" w14:textId="77777777" w:rsidR="0014333C" w:rsidRPr="00E46CE5" w:rsidRDefault="0014333C" w:rsidP="004576B5">
            <w:pPr>
              <w:spacing w:before="40" w:after="40" w:line="240" w:lineRule="auto"/>
              <w:jc w:val="left"/>
              <w:rPr>
                <w:rFonts w:cstheme="minorHAnsi"/>
                <w:b/>
                <w:color w:val="076EB3"/>
                <w:sz w:val="20"/>
                <w:lang w:eastAsia="pl-PL"/>
              </w:rPr>
            </w:pPr>
          </w:p>
        </w:tc>
      </w:tr>
      <w:tr w:rsidR="0014333C" w:rsidRPr="002F33C6" w14:paraId="10D5FBFA" w14:textId="45951E06" w:rsidTr="001A75CB">
        <w:tc>
          <w:tcPr>
            <w:tcW w:w="28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0C25A375" w14:textId="77777777" w:rsidR="0014333C" w:rsidRPr="00E46CE5" w:rsidRDefault="0014333C" w:rsidP="004576B5">
            <w:pPr>
              <w:spacing w:before="40" w:after="40" w:line="240" w:lineRule="auto"/>
              <w:jc w:val="right"/>
              <w:rPr>
                <w:rFonts w:cstheme="minorHAnsi"/>
                <w:b/>
                <w:color w:val="076EB3"/>
                <w:sz w:val="20"/>
                <w:lang w:eastAsia="pl-PL"/>
              </w:rPr>
            </w:pPr>
          </w:p>
        </w:tc>
        <w:tc>
          <w:tcPr>
            <w:tcW w:w="4395"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05B5C428" w14:textId="21EB1BE7" w:rsidR="0014333C" w:rsidRPr="00E46CE5" w:rsidRDefault="0014333C" w:rsidP="004576B5">
            <w:pPr>
              <w:spacing w:before="40" w:after="40" w:line="240" w:lineRule="auto"/>
              <w:jc w:val="right"/>
              <w:rPr>
                <w:rFonts w:cstheme="minorHAnsi"/>
                <w:b/>
                <w:color w:val="076EB3"/>
                <w:sz w:val="20"/>
                <w:lang w:eastAsia="pl-PL"/>
              </w:rPr>
            </w:pPr>
            <w:r w:rsidRPr="00E46CE5">
              <w:rPr>
                <w:rFonts w:cstheme="minorHAnsi"/>
                <w:b/>
                <w:color w:val="076EB3"/>
                <w:sz w:val="20"/>
                <w:lang w:eastAsia="pl-PL"/>
              </w:rPr>
              <w:t xml:space="preserve">Spadek poziomu ubóstwa wśród </w:t>
            </w:r>
            <w:r>
              <w:rPr>
                <w:rFonts w:cstheme="minorHAnsi"/>
                <w:b/>
                <w:color w:val="076EB3"/>
                <w:sz w:val="20"/>
                <w:lang w:eastAsia="pl-PL"/>
              </w:rPr>
              <w:br/>
            </w:r>
            <w:r w:rsidR="00616A70">
              <w:rPr>
                <w:rFonts w:cstheme="minorHAnsi"/>
                <w:b/>
                <w:color w:val="076EB3"/>
                <w:sz w:val="20"/>
                <w:lang w:eastAsia="pl-PL"/>
              </w:rPr>
              <w:t>mieszkańców miasta</w:t>
            </w:r>
          </w:p>
          <w:p w14:paraId="61B0B022" w14:textId="297B33FB" w:rsidR="0014333C" w:rsidRPr="00F708C0" w:rsidRDefault="0014333C" w:rsidP="004576B5">
            <w:pPr>
              <w:spacing w:before="40" w:after="40" w:line="240" w:lineRule="auto"/>
              <w:jc w:val="right"/>
              <w:rPr>
                <w:rFonts w:cstheme="minorHAnsi"/>
                <w:sz w:val="20"/>
                <w:lang w:eastAsia="pl-PL"/>
              </w:rPr>
            </w:pPr>
            <w:r>
              <w:rPr>
                <w:rFonts w:cstheme="minorHAnsi"/>
                <w:sz w:val="20"/>
                <w:lang w:eastAsia="pl-PL"/>
              </w:rPr>
              <w:t>S</w:t>
            </w:r>
            <w:r w:rsidRPr="00F708C0">
              <w:rPr>
                <w:rFonts w:cstheme="minorHAnsi"/>
                <w:sz w:val="20"/>
                <w:lang w:eastAsia="pl-PL"/>
              </w:rPr>
              <w:t>tosunkowo niska liczba beneficjentów</w:t>
            </w:r>
            <w:r>
              <w:rPr>
                <w:rFonts w:cstheme="minorHAnsi"/>
                <w:sz w:val="20"/>
                <w:lang w:eastAsia="pl-PL"/>
              </w:rPr>
              <w:t xml:space="preserve"> pomocy społecznej świadcząca o </w:t>
            </w:r>
            <w:r w:rsidRPr="00F708C0">
              <w:rPr>
                <w:rFonts w:cstheme="minorHAnsi"/>
                <w:sz w:val="20"/>
                <w:lang w:eastAsia="pl-PL"/>
              </w:rPr>
              <w:t>dobrej sytuacji materialnej mieszkańców</w:t>
            </w:r>
          </w:p>
        </w:tc>
        <w:tc>
          <w:tcPr>
            <w:tcW w:w="4536" w:type="dxa"/>
            <w:gridSpan w:val="2"/>
            <w:vMerge/>
            <w:tcBorders>
              <w:left w:val="dashed" w:sz="4" w:space="0" w:color="808080" w:themeColor="background1" w:themeShade="80"/>
              <w:bottom w:val="dashed" w:sz="4" w:space="0" w:color="808080" w:themeColor="background1" w:themeShade="80"/>
              <w:right w:val="nil"/>
            </w:tcBorders>
            <w:vAlign w:val="center"/>
          </w:tcPr>
          <w:p w14:paraId="5261E689" w14:textId="7211333E" w:rsidR="0014333C" w:rsidRPr="00F708C0" w:rsidRDefault="0014333C" w:rsidP="00AA4EE5">
            <w:pPr>
              <w:spacing w:before="40" w:after="40" w:line="240" w:lineRule="auto"/>
              <w:jc w:val="left"/>
              <w:rPr>
                <w:rFonts w:cstheme="minorHAnsi"/>
                <w:sz w:val="20"/>
                <w:lang w:eastAsia="pl-PL"/>
              </w:rPr>
            </w:pPr>
          </w:p>
        </w:tc>
        <w:tc>
          <w:tcPr>
            <w:tcW w:w="283" w:type="dxa"/>
            <w:vMerge/>
            <w:tcBorders>
              <w:top w:val="nil"/>
              <w:left w:val="nil"/>
              <w:bottom w:val="nil"/>
              <w:right w:val="nil"/>
            </w:tcBorders>
            <w:shd w:val="clear" w:color="auto" w:fill="F2F2F2" w:themeFill="background1" w:themeFillShade="F2"/>
          </w:tcPr>
          <w:p w14:paraId="04AD9311" w14:textId="77777777" w:rsidR="0014333C" w:rsidRPr="00E46CE5" w:rsidRDefault="0014333C" w:rsidP="004576B5">
            <w:pPr>
              <w:spacing w:before="40" w:after="40" w:line="240" w:lineRule="auto"/>
              <w:jc w:val="left"/>
              <w:rPr>
                <w:rFonts w:cstheme="minorHAnsi"/>
                <w:b/>
                <w:color w:val="076EB3"/>
                <w:sz w:val="20"/>
                <w:lang w:eastAsia="pl-PL"/>
              </w:rPr>
            </w:pPr>
          </w:p>
        </w:tc>
      </w:tr>
      <w:tr w:rsidR="00E46CE5" w:rsidRPr="002F33C6" w14:paraId="3B507B41" w14:textId="11EFA036" w:rsidTr="001A75CB">
        <w:tc>
          <w:tcPr>
            <w:tcW w:w="28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60330B9B" w14:textId="77777777" w:rsidR="00E46CE5" w:rsidRPr="00E46CE5" w:rsidRDefault="00E46CE5" w:rsidP="004576B5">
            <w:pPr>
              <w:spacing w:before="40" w:after="40" w:line="240" w:lineRule="auto"/>
              <w:jc w:val="right"/>
              <w:rPr>
                <w:rFonts w:cstheme="minorHAnsi"/>
                <w:b/>
                <w:color w:val="076EB3"/>
                <w:sz w:val="20"/>
                <w:lang w:eastAsia="pl-PL"/>
              </w:rPr>
            </w:pPr>
          </w:p>
        </w:tc>
        <w:tc>
          <w:tcPr>
            <w:tcW w:w="4395"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305EC4EF" w14:textId="3475B6CA" w:rsidR="00E46CE5" w:rsidRPr="00E46CE5" w:rsidRDefault="00616A70" w:rsidP="004576B5">
            <w:pPr>
              <w:spacing w:before="40" w:after="40" w:line="240" w:lineRule="auto"/>
              <w:jc w:val="right"/>
              <w:rPr>
                <w:rFonts w:cstheme="minorHAnsi"/>
                <w:b/>
                <w:color w:val="076EB3"/>
                <w:sz w:val="20"/>
                <w:lang w:eastAsia="pl-PL"/>
              </w:rPr>
            </w:pPr>
            <w:r>
              <w:rPr>
                <w:rFonts w:cstheme="minorHAnsi"/>
                <w:b/>
                <w:color w:val="076EB3"/>
                <w:sz w:val="20"/>
                <w:lang w:eastAsia="pl-PL"/>
              </w:rPr>
              <w:t>Wzrost przedsiębiorczości</w:t>
            </w:r>
          </w:p>
          <w:p w14:paraId="7C305000" w14:textId="7A34E2DE" w:rsidR="00E46CE5" w:rsidRPr="00F708C0" w:rsidRDefault="00E46CE5" w:rsidP="004576B5">
            <w:pPr>
              <w:spacing w:before="40" w:after="40" w:line="240" w:lineRule="auto"/>
              <w:jc w:val="right"/>
              <w:rPr>
                <w:rFonts w:cstheme="minorHAnsi"/>
                <w:b/>
                <w:sz w:val="20"/>
                <w:lang w:eastAsia="pl-PL"/>
              </w:rPr>
            </w:pPr>
            <w:r>
              <w:rPr>
                <w:rFonts w:cstheme="minorHAnsi"/>
                <w:sz w:val="20"/>
                <w:lang w:eastAsia="pl-PL"/>
              </w:rPr>
              <w:t>L</w:t>
            </w:r>
            <w:r w:rsidRPr="00F708C0">
              <w:rPr>
                <w:rFonts w:cstheme="minorHAnsi"/>
                <w:sz w:val="20"/>
                <w:lang w:eastAsia="pl-PL"/>
              </w:rPr>
              <w:t>iczba podmiotów wpisanych do rejestru REGON w latach 2016-2020 wzrosła o blisko 5%</w:t>
            </w:r>
          </w:p>
        </w:tc>
        <w:tc>
          <w:tcPr>
            <w:tcW w:w="4536"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05194A57" w14:textId="42FB1BAE" w:rsidR="0014333C" w:rsidRPr="00E46CE5" w:rsidRDefault="0014333C" w:rsidP="0014333C">
            <w:pPr>
              <w:spacing w:before="40" w:after="40" w:line="240" w:lineRule="auto"/>
              <w:jc w:val="left"/>
              <w:rPr>
                <w:rFonts w:cstheme="minorHAnsi"/>
                <w:b/>
                <w:color w:val="076EB3"/>
                <w:sz w:val="20"/>
                <w:lang w:eastAsia="pl-PL"/>
              </w:rPr>
            </w:pPr>
            <w:r w:rsidRPr="00E46CE5">
              <w:rPr>
                <w:rFonts w:cstheme="minorHAnsi"/>
                <w:b/>
                <w:color w:val="076EB3"/>
                <w:sz w:val="20"/>
                <w:lang w:eastAsia="pl-PL"/>
              </w:rPr>
              <w:t>Wizerunek m</w:t>
            </w:r>
            <w:r w:rsidR="00616A70">
              <w:rPr>
                <w:rFonts w:cstheme="minorHAnsi"/>
                <w:b/>
                <w:color w:val="076EB3"/>
                <w:sz w:val="20"/>
                <w:lang w:eastAsia="pl-PL"/>
              </w:rPr>
              <w:t>iasta z perspektywy mieszkańców</w:t>
            </w:r>
          </w:p>
          <w:p w14:paraId="647A1A51" w14:textId="738DFC74" w:rsidR="00E46CE5" w:rsidRPr="0014333C" w:rsidRDefault="0014333C" w:rsidP="00AA4EE5">
            <w:pPr>
              <w:spacing w:before="40" w:after="40" w:line="240" w:lineRule="auto"/>
              <w:jc w:val="left"/>
              <w:rPr>
                <w:rFonts w:cstheme="minorHAnsi"/>
                <w:b/>
                <w:color w:val="076EB3"/>
                <w:sz w:val="20"/>
                <w:lang w:eastAsia="pl-PL"/>
              </w:rPr>
            </w:pPr>
            <w:r>
              <w:rPr>
                <w:rFonts w:cstheme="minorHAnsi"/>
                <w:sz w:val="20"/>
                <w:lang w:eastAsia="pl-PL"/>
              </w:rPr>
              <w:t>O</w:t>
            </w:r>
            <w:r w:rsidRPr="00F708C0">
              <w:rPr>
                <w:rFonts w:cstheme="minorHAnsi"/>
                <w:sz w:val="20"/>
                <w:lang w:eastAsia="pl-PL"/>
              </w:rPr>
              <w:t>koło 60% mieszkańców uważa miasto za dobre miejsce do życia, jednak blisko 30% ankietowanych jest odmiennego zdania</w:t>
            </w:r>
            <w:r w:rsidRPr="00E46CE5">
              <w:rPr>
                <w:rFonts w:cstheme="minorHAnsi"/>
                <w:b/>
                <w:color w:val="076EB3"/>
                <w:sz w:val="20"/>
                <w:lang w:eastAsia="pl-PL"/>
              </w:rPr>
              <w:t xml:space="preserve"> </w:t>
            </w:r>
          </w:p>
        </w:tc>
        <w:tc>
          <w:tcPr>
            <w:tcW w:w="283" w:type="dxa"/>
            <w:vMerge/>
            <w:tcBorders>
              <w:top w:val="nil"/>
              <w:left w:val="nil"/>
              <w:bottom w:val="nil"/>
              <w:right w:val="nil"/>
            </w:tcBorders>
            <w:shd w:val="clear" w:color="auto" w:fill="F2F2F2" w:themeFill="background1" w:themeFillShade="F2"/>
          </w:tcPr>
          <w:p w14:paraId="30E1F177" w14:textId="77777777" w:rsidR="00E46CE5" w:rsidRPr="00E46CE5" w:rsidRDefault="00E46CE5" w:rsidP="004576B5">
            <w:pPr>
              <w:spacing w:before="40" w:after="40" w:line="240" w:lineRule="auto"/>
              <w:jc w:val="left"/>
              <w:rPr>
                <w:rFonts w:cstheme="minorHAnsi"/>
                <w:b/>
                <w:color w:val="076EB3"/>
                <w:sz w:val="20"/>
                <w:lang w:eastAsia="pl-PL"/>
              </w:rPr>
            </w:pPr>
          </w:p>
        </w:tc>
      </w:tr>
      <w:tr w:rsidR="00E46CE5" w:rsidRPr="002F33C6" w14:paraId="4A6AA85F" w14:textId="66F91E65" w:rsidTr="001A75CB">
        <w:trPr>
          <w:trHeight w:val="1219"/>
        </w:trPr>
        <w:tc>
          <w:tcPr>
            <w:tcW w:w="28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4197251A" w14:textId="77777777" w:rsidR="00E46CE5" w:rsidRPr="00E46CE5" w:rsidRDefault="00E46CE5" w:rsidP="004576B5">
            <w:pPr>
              <w:spacing w:before="40" w:after="40" w:line="240" w:lineRule="auto"/>
              <w:jc w:val="right"/>
              <w:rPr>
                <w:rFonts w:cstheme="minorHAnsi"/>
                <w:b/>
                <w:color w:val="076EB3"/>
                <w:sz w:val="20"/>
              </w:rPr>
            </w:pPr>
          </w:p>
        </w:tc>
        <w:tc>
          <w:tcPr>
            <w:tcW w:w="4395"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2AFEB709" w14:textId="5E1374EB" w:rsidR="00E46CE5" w:rsidRPr="00E46CE5" w:rsidRDefault="00616A70" w:rsidP="004576B5">
            <w:pPr>
              <w:spacing w:before="40" w:after="40" w:line="240" w:lineRule="auto"/>
              <w:jc w:val="right"/>
              <w:rPr>
                <w:rFonts w:cstheme="minorHAnsi"/>
                <w:b/>
                <w:color w:val="076EB3"/>
                <w:sz w:val="20"/>
              </w:rPr>
            </w:pPr>
            <w:r>
              <w:rPr>
                <w:rFonts w:cstheme="minorHAnsi"/>
                <w:b/>
                <w:color w:val="076EB3"/>
                <w:sz w:val="20"/>
              </w:rPr>
              <w:t>Potencjał rozwojowy</w:t>
            </w:r>
          </w:p>
          <w:p w14:paraId="199540AF" w14:textId="7D0632C7" w:rsidR="00E46CE5" w:rsidRPr="00F708C0" w:rsidRDefault="00E46CE5" w:rsidP="004576B5">
            <w:pPr>
              <w:spacing w:before="40" w:after="40" w:line="240" w:lineRule="auto"/>
              <w:jc w:val="right"/>
              <w:rPr>
                <w:rFonts w:cstheme="minorHAnsi"/>
                <w:b/>
                <w:sz w:val="20"/>
                <w:lang w:eastAsia="pl-PL"/>
              </w:rPr>
            </w:pPr>
            <w:r>
              <w:rPr>
                <w:rFonts w:cstheme="minorHAnsi"/>
                <w:sz w:val="20"/>
              </w:rPr>
              <w:t>Z</w:t>
            </w:r>
            <w:r w:rsidRPr="00F708C0">
              <w:rPr>
                <w:rFonts w:cstheme="minorHAnsi"/>
                <w:sz w:val="20"/>
              </w:rPr>
              <w:t xml:space="preserve">wiązany z wdrażaniem innowacyjności oraz prowadzeniem prac badawczo-rozwojowych (B+R) i </w:t>
            </w:r>
            <w:r w:rsidRPr="00F708C0">
              <w:rPr>
                <w:rFonts w:cstheme="minorHAnsi"/>
                <w:noProof/>
                <w:sz w:val="20"/>
                <w:lang w:eastAsia="pl-PL"/>
              </w:rPr>
              <w:t>wspieraniem transferu wiedzy pomiędzy sektorem akademickim a biznesowym</w:t>
            </w:r>
          </w:p>
        </w:tc>
        <w:tc>
          <w:tcPr>
            <w:tcW w:w="4536"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7D16D5E3" w14:textId="684818C1" w:rsidR="0014333C" w:rsidRPr="00E46CE5" w:rsidRDefault="00616A70" w:rsidP="0014333C">
            <w:pPr>
              <w:spacing w:before="40" w:after="40" w:line="240" w:lineRule="auto"/>
              <w:jc w:val="left"/>
              <w:rPr>
                <w:rFonts w:cstheme="minorHAnsi"/>
                <w:b/>
                <w:color w:val="076EB3"/>
                <w:sz w:val="20"/>
                <w:lang w:eastAsia="pl-PL"/>
              </w:rPr>
            </w:pPr>
            <w:r>
              <w:rPr>
                <w:rFonts w:cstheme="minorHAnsi"/>
                <w:b/>
                <w:color w:val="076EB3"/>
                <w:sz w:val="20"/>
                <w:lang w:eastAsia="pl-PL"/>
              </w:rPr>
              <w:t>Problemy społeczne</w:t>
            </w:r>
          </w:p>
          <w:p w14:paraId="0DDF4BC6" w14:textId="70186956" w:rsidR="00E46CE5" w:rsidRPr="00F708C0" w:rsidRDefault="0014333C" w:rsidP="0014333C">
            <w:pPr>
              <w:spacing w:before="40" w:after="40" w:line="240" w:lineRule="auto"/>
              <w:jc w:val="left"/>
              <w:rPr>
                <w:rFonts w:cstheme="minorHAnsi"/>
                <w:sz w:val="20"/>
                <w:lang w:eastAsia="pl-PL"/>
              </w:rPr>
            </w:pPr>
            <w:r>
              <w:rPr>
                <w:rFonts w:cstheme="minorHAnsi"/>
                <w:sz w:val="20"/>
                <w:lang w:eastAsia="pl-PL"/>
              </w:rPr>
              <w:t>A</w:t>
            </w:r>
            <w:r w:rsidRPr="00F708C0">
              <w:rPr>
                <w:rFonts w:cstheme="minorHAnsi"/>
                <w:sz w:val="20"/>
                <w:lang w:eastAsia="pl-PL"/>
              </w:rPr>
              <w:t>nkietowani mieszkańcy wskazują na problemy z przestępczością, wandalizmem, nadużywaniem alkoholu oraz na występujące zaburzenia psychiczne wśród mieszkańców miasta (depresja, nerwica, itp.)</w:t>
            </w:r>
          </w:p>
        </w:tc>
        <w:tc>
          <w:tcPr>
            <w:tcW w:w="283" w:type="dxa"/>
            <w:vMerge/>
            <w:tcBorders>
              <w:top w:val="nil"/>
              <w:left w:val="nil"/>
              <w:bottom w:val="nil"/>
              <w:right w:val="nil"/>
            </w:tcBorders>
            <w:shd w:val="clear" w:color="auto" w:fill="F2F2F2" w:themeFill="background1" w:themeFillShade="F2"/>
          </w:tcPr>
          <w:p w14:paraId="7E10036C" w14:textId="77777777" w:rsidR="00E46CE5" w:rsidRPr="00E46CE5" w:rsidRDefault="00E46CE5" w:rsidP="004576B5">
            <w:pPr>
              <w:spacing w:before="40" w:after="40" w:line="240" w:lineRule="auto"/>
              <w:jc w:val="left"/>
              <w:rPr>
                <w:rFonts w:cstheme="minorHAnsi"/>
                <w:b/>
                <w:color w:val="076EB3"/>
                <w:sz w:val="20"/>
                <w:lang w:eastAsia="pl-PL"/>
              </w:rPr>
            </w:pPr>
          </w:p>
        </w:tc>
      </w:tr>
      <w:tr w:rsidR="00E46CE5" w:rsidRPr="002F33C6" w14:paraId="3C613EC0" w14:textId="4760344E" w:rsidTr="001A75CB">
        <w:tc>
          <w:tcPr>
            <w:tcW w:w="28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1D30D5F2" w14:textId="77777777" w:rsidR="00E46CE5" w:rsidRPr="00E46CE5" w:rsidRDefault="00E46CE5" w:rsidP="004576B5">
            <w:pPr>
              <w:spacing w:before="40" w:after="40" w:line="240" w:lineRule="auto"/>
              <w:jc w:val="right"/>
              <w:rPr>
                <w:rFonts w:cstheme="minorHAnsi"/>
                <w:b/>
                <w:color w:val="076EB3"/>
                <w:sz w:val="20"/>
                <w:lang w:eastAsia="pl-PL"/>
              </w:rPr>
            </w:pPr>
          </w:p>
        </w:tc>
        <w:tc>
          <w:tcPr>
            <w:tcW w:w="4395"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35B784B9" w14:textId="33CB7351" w:rsidR="00E46CE5" w:rsidRPr="00E46CE5" w:rsidRDefault="00E46CE5" w:rsidP="004576B5">
            <w:pPr>
              <w:spacing w:before="40" w:after="40" w:line="240" w:lineRule="auto"/>
              <w:jc w:val="right"/>
              <w:rPr>
                <w:rFonts w:cstheme="minorHAnsi"/>
                <w:b/>
                <w:color w:val="076EB3"/>
                <w:sz w:val="20"/>
                <w:lang w:eastAsia="pl-PL"/>
              </w:rPr>
            </w:pPr>
            <w:r w:rsidRPr="00E46CE5">
              <w:rPr>
                <w:rFonts w:cstheme="minorHAnsi"/>
                <w:b/>
                <w:color w:val="076EB3"/>
                <w:sz w:val="20"/>
                <w:lang w:eastAsia="pl-PL"/>
              </w:rPr>
              <w:t>Bogate dziedzictwo kul</w:t>
            </w:r>
            <w:r w:rsidR="00616A70">
              <w:rPr>
                <w:rFonts w:cstheme="minorHAnsi"/>
                <w:b/>
                <w:color w:val="076EB3"/>
                <w:sz w:val="20"/>
                <w:lang w:eastAsia="pl-PL"/>
              </w:rPr>
              <w:t>turowe i oferta kulturalna</w:t>
            </w:r>
          </w:p>
          <w:p w14:paraId="78CA1C40" w14:textId="07075FD9" w:rsidR="00E46CE5" w:rsidRPr="00F708C0" w:rsidRDefault="00E46CE5" w:rsidP="0097665C">
            <w:pPr>
              <w:spacing w:before="40" w:after="40" w:line="240" w:lineRule="auto"/>
              <w:jc w:val="right"/>
              <w:rPr>
                <w:rFonts w:cstheme="minorHAnsi"/>
                <w:sz w:val="20"/>
                <w:lang w:eastAsia="pl-PL"/>
              </w:rPr>
            </w:pPr>
            <w:r>
              <w:rPr>
                <w:rFonts w:cstheme="minorHAnsi"/>
                <w:sz w:val="20"/>
                <w:lang w:eastAsia="pl-PL"/>
              </w:rPr>
              <w:t>D</w:t>
            </w:r>
            <w:r w:rsidRPr="00F708C0">
              <w:rPr>
                <w:rFonts w:cstheme="minorHAnsi"/>
                <w:sz w:val="20"/>
                <w:lang w:eastAsia="pl-PL"/>
              </w:rPr>
              <w:t>ziedzictwo prz</w:t>
            </w:r>
            <w:r w:rsidR="001A75CB">
              <w:rPr>
                <w:rFonts w:cstheme="minorHAnsi"/>
                <w:sz w:val="20"/>
                <w:lang w:eastAsia="pl-PL"/>
              </w:rPr>
              <w:t>emysłowe, układ urbanistyczny z </w:t>
            </w:r>
            <w:r w:rsidRPr="00F708C0">
              <w:rPr>
                <w:rFonts w:cstheme="minorHAnsi"/>
                <w:sz w:val="20"/>
                <w:lang w:eastAsia="pl-PL"/>
              </w:rPr>
              <w:t xml:space="preserve">zabudową </w:t>
            </w:r>
            <w:r w:rsidR="0097665C" w:rsidRPr="0097665C">
              <w:rPr>
                <w:rFonts w:cstheme="minorHAnsi"/>
                <w:sz w:val="20"/>
                <w:lang w:eastAsia="pl-PL"/>
              </w:rPr>
              <w:t>o cechach stylistycznych modernizmu funkcjonalnego z okresu międzywojennego</w:t>
            </w:r>
            <w:r w:rsidRPr="00F708C0">
              <w:rPr>
                <w:rFonts w:cstheme="minorHAnsi"/>
                <w:sz w:val="20"/>
                <w:lang w:eastAsia="pl-PL"/>
              </w:rPr>
              <w:t>, prężnie działający Miejski Dom Kultury</w:t>
            </w:r>
          </w:p>
        </w:tc>
        <w:tc>
          <w:tcPr>
            <w:tcW w:w="4536"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32F93E2A" w14:textId="1F13B01D" w:rsidR="00AA4EE5" w:rsidRPr="00E46CE5" w:rsidRDefault="00AA4EE5" w:rsidP="00AA4EE5">
            <w:pPr>
              <w:spacing w:before="40" w:after="40" w:line="240" w:lineRule="auto"/>
              <w:jc w:val="left"/>
              <w:rPr>
                <w:rFonts w:cstheme="minorHAnsi"/>
                <w:color w:val="076EB3"/>
                <w:sz w:val="20"/>
                <w:lang w:eastAsia="pl-PL"/>
              </w:rPr>
            </w:pPr>
            <w:r w:rsidRPr="00E46CE5">
              <w:rPr>
                <w:rFonts w:cstheme="minorHAnsi"/>
                <w:b/>
                <w:color w:val="076EB3"/>
                <w:sz w:val="20"/>
                <w:lang w:eastAsia="pl-PL"/>
              </w:rPr>
              <w:t>Niskie poczucie tożsamości lokalnej</w:t>
            </w:r>
          </w:p>
          <w:p w14:paraId="7CAAB7FC" w14:textId="59CA3228" w:rsidR="00E46CE5" w:rsidRPr="00F708C0" w:rsidRDefault="00AA4EE5" w:rsidP="00AA4EE5">
            <w:pPr>
              <w:spacing w:before="40" w:after="40" w:line="240" w:lineRule="auto"/>
              <w:jc w:val="left"/>
              <w:rPr>
                <w:rFonts w:cstheme="minorHAnsi"/>
                <w:sz w:val="20"/>
                <w:lang w:eastAsia="pl-PL"/>
              </w:rPr>
            </w:pPr>
            <w:r>
              <w:rPr>
                <w:rFonts w:cstheme="minorHAnsi"/>
                <w:sz w:val="20"/>
                <w:lang w:eastAsia="pl-PL"/>
              </w:rPr>
              <w:t>T</w:t>
            </w:r>
            <w:r w:rsidRPr="00F708C0">
              <w:rPr>
                <w:rFonts w:cstheme="minorHAnsi"/>
                <w:sz w:val="20"/>
                <w:lang w:eastAsia="pl-PL"/>
              </w:rPr>
              <w:t>ylko połowa ankietowanych w najbliższy</w:t>
            </w:r>
            <w:r>
              <w:rPr>
                <w:rFonts w:cstheme="minorHAnsi"/>
                <w:sz w:val="20"/>
                <w:lang w:eastAsia="pl-PL"/>
              </w:rPr>
              <w:t>m czasie chce nadal mieszkać na </w:t>
            </w:r>
            <w:r w:rsidRPr="00F708C0">
              <w:rPr>
                <w:rFonts w:cstheme="minorHAnsi"/>
                <w:sz w:val="20"/>
                <w:lang w:eastAsia="pl-PL"/>
              </w:rPr>
              <w:t>terenie miasta, druga połowa planuje wy</w:t>
            </w:r>
            <w:r>
              <w:rPr>
                <w:rFonts w:cstheme="minorHAnsi"/>
                <w:sz w:val="20"/>
                <w:lang w:eastAsia="pl-PL"/>
              </w:rPr>
              <w:t>jazd do innych miejscowości, co </w:t>
            </w:r>
            <w:r w:rsidRPr="00F708C0">
              <w:rPr>
                <w:rFonts w:cstheme="minorHAnsi"/>
                <w:sz w:val="20"/>
                <w:lang w:eastAsia="pl-PL"/>
              </w:rPr>
              <w:t>jest związane również ze zjawiskiem suburbanizacji</w:t>
            </w:r>
          </w:p>
        </w:tc>
        <w:tc>
          <w:tcPr>
            <w:tcW w:w="283" w:type="dxa"/>
            <w:vMerge/>
            <w:tcBorders>
              <w:top w:val="nil"/>
              <w:left w:val="nil"/>
              <w:bottom w:val="nil"/>
              <w:right w:val="nil"/>
            </w:tcBorders>
            <w:shd w:val="clear" w:color="auto" w:fill="F2F2F2" w:themeFill="background1" w:themeFillShade="F2"/>
          </w:tcPr>
          <w:p w14:paraId="50C367BB" w14:textId="77777777" w:rsidR="00E46CE5" w:rsidRPr="00E46CE5" w:rsidRDefault="00E46CE5" w:rsidP="004576B5">
            <w:pPr>
              <w:spacing w:before="40" w:after="40" w:line="240" w:lineRule="auto"/>
              <w:jc w:val="left"/>
              <w:rPr>
                <w:rFonts w:cstheme="minorHAnsi"/>
                <w:b/>
                <w:color w:val="076EB3"/>
                <w:sz w:val="20"/>
                <w:lang w:eastAsia="pl-PL"/>
              </w:rPr>
            </w:pPr>
          </w:p>
        </w:tc>
      </w:tr>
      <w:tr w:rsidR="00E46CE5" w:rsidRPr="002F33C6" w14:paraId="239FDF65" w14:textId="736F5124" w:rsidTr="001A75CB">
        <w:tc>
          <w:tcPr>
            <w:tcW w:w="28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24C01F26" w14:textId="77777777" w:rsidR="00E46CE5" w:rsidRPr="00E46CE5" w:rsidRDefault="00E46CE5" w:rsidP="004576B5">
            <w:pPr>
              <w:spacing w:before="40" w:after="40" w:line="240" w:lineRule="auto"/>
              <w:jc w:val="right"/>
              <w:rPr>
                <w:rFonts w:cstheme="minorHAnsi"/>
                <w:b/>
                <w:color w:val="076EB3"/>
                <w:sz w:val="20"/>
                <w:lang w:eastAsia="pl-PL"/>
              </w:rPr>
            </w:pPr>
          </w:p>
        </w:tc>
        <w:tc>
          <w:tcPr>
            <w:tcW w:w="4395"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0336409E" w14:textId="3D8E4A20" w:rsidR="00E46CE5" w:rsidRPr="00E46CE5" w:rsidRDefault="00E46CE5" w:rsidP="004576B5">
            <w:pPr>
              <w:spacing w:before="40" w:after="40" w:line="240" w:lineRule="auto"/>
              <w:jc w:val="right"/>
              <w:rPr>
                <w:rFonts w:cstheme="minorHAnsi"/>
                <w:b/>
                <w:color w:val="076EB3"/>
                <w:sz w:val="20"/>
                <w:lang w:eastAsia="pl-PL"/>
              </w:rPr>
            </w:pPr>
            <w:r w:rsidRPr="00E46CE5">
              <w:rPr>
                <w:rFonts w:cstheme="minorHAnsi"/>
                <w:b/>
                <w:color w:val="076EB3"/>
                <w:sz w:val="20"/>
                <w:lang w:eastAsia="pl-PL"/>
              </w:rPr>
              <w:t>Ponadprzeciętnie rozwinię</w:t>
            </w:r>
            <w:r w:rsidR="00616A70">
              <w:rPr>
                <w:rFonts w:cstheme="minorHAnsi"/>
                <w:b/>
                <w:color w:val="076EB3"/>
                <w:sz w:val="20"/>
                <w:lang w:eastAsia="pl-PL"/>
              </w:rPr>
              <w:t>ty sektor wychowania i edukacji</w:t>
            </w:r>
          </w:p>
          <w:p w14:paraId="79B11D7E" w14:textId="4426F377" w:rsidR="00E46CE5" w:rsidRPr="00F708C0" w:rsidRDefault="00E46CE5" w:rsidP="004576B5">
            <w:pPr>
              <w:spacing w:before="40" w:after="40" w:line="240" w:lineRule="auto"/>
              <w:jc w:val="right"/>
              <w:rPr>
                <w:rFonts w:cstheme="minorHAnsi"/>
                <w:sz w:val="20"/>
                <w:lang w:eastAsia="pl-PL"/>
              </w:rPr>
            </w:pPr>
            <w:r>
              <w:rPr>
                <w:rFonts w:cstheme="minorHAnsi"/>
                <w:sz w:val="20"/>
                <w:lang w:eastAsia="pl-PL"/>
              </w:rPr>
              <w:t>W</w:t>
            </w:r>
            <w:r w:rsidRPr="00F708C0">
              <w:rPr>
                <w:rFonts w:cstheme="minorHAnsi"/>
                <w:sz w:val="20"/>
                <w:lang w:eastAsia="pl-PL"/>
              </w:rPr>
              <w:t>ysoka konkurencyjność oferty i jakości nauczania lokalnych szkół, dostępność edukacji na każdym po</w:t>
            </w:r>
            <w:r w:rsidR="008207E9">
              <w:rPr>
                <w:rFonts w:cstheme="minorHAnsi"/>
                <w:sz w:val="20"/>
                <w:lang w:eastAsia="pl-PL"/>
              </w:rPr>
              <w:t>ziomie – od szkół podstawowych </w:t>
            </w:r>
            <w:r w:rsidRPr="00F708C0">
              <w:rPr>
                <w:rFonts w:cstheme="minorHAnsi"/>
                <w:sz w:val="20"/>
                <w:lang w:eastAsia="pl-PL"/>
              </w:rPr>
              <w:t>d</w:t>
            </w:r>
            <w:r w:rsidR="00CA5CE6">
              <w:rPr>
                <w:rFonts w:cstheme="minorHAnsi"/>
                <w:sz w:val="20"/>
                <w:lang w:eastAsia="pl-PL"/>
              </w:rPr>
              <w:t>o</w:t>
            </w:r>
            <w:r w:rsidR="001C4B05">
              <w:rPr>
                <w:rFonts w:cstheme="minorHAnsi"/>
                <w:sz w:val="20"/>
                <w:lang w:eastAsia="pl-PL"/>
              </w:rPr>
              <w:t> </w:t>
            </w:r>
            <w:r w:rsidRPr="00F708C0">
              <w:rPr>
                <w:rFonts w:cstheme="minorHAnsi"/>
                <w:sz w:val="20"/>
                <w:lang w:eastAsia="pl-PL"/>
              </w:rPr>
              <w:t>uczelni wyższych</w:t>
            </w:r>
          </w:p>
        </w:tc>
        <w:tc>
          <w:tcPr>
            <w:tcW w:w="4536"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1575CD7B" w14:textId="05191B94" w:rsidR="0014333C" w:rsidRPr="00E46CE5" w:rsidRDefault="0014333C" w:rsidP="0014333C">
            <w:pPr>
              <w:spacing w:before="40" w:after="40" w:line="240" w:lineRule="auto"/>
              <w:jc w:val="left"/>
              <w:rPr>
                <w:rFonts w:cstheme="minorHAnsi"/>
                <w:color w:val="076EB3"/>
                <w:sz w:val="20"/>
                <w:lang w:eastAsia="pl-PL"/>
              </w:rPr>
            </w:pPr>
            <w:r w:rsidRPr="00E46CE5">
              <w:rPr>
                <w:rFonts w:cstheme="minorHAnsi"/>
                <w:b/>
                <w:color w:val="076EB3"/>
                <w:sz w:val="20"/>
                <w:lang w:eastAsia="pl-PL"/>
              </w:rPr>
              <w:t>Dysproporcje na rynku pracy</w:t>
            </w:r>
          </w:p>
          <w:p w14:paraId="1AC5717F" w14:textId="610361C2" w:rsidR="00E46CE5" w:rsidRPr="0014333C" w:rsidRDefault="0014333C" w:rsidP="00AA4EE5">
            <w:pPr>
              <w:spacing w:before="40" w:after="40" w:line="240" w:lineRule="auto"/>
              <w:jc w:val="left"/>
              <w:rPr>
                <w:rFonts w:cstheme="minorHAnsi"/>
                <w:sz w:val="20"/>
                <w:lang w:eastAsia="pl-PL"/>
              </w:rPr>
            </w:pPr>
            <w:r>
              <w:rPr>
                <w:rFonts w:cstheme="minorHAnsi"/>
                <w:sz w:val="20"/>
                <w:lang w:eastAsia="pl-PL"/>
              </w:rPr>
              <w:t>P</w:t>
            </w:r>
            <w:r w:rsidRPr="00F708C0">
              <w:rPr>
                <w:rFonts w:cstheme="minorHAnsi"/>
                <w:sz w:val="20"/>
                <w:lang w:eastAsia="pl-PL"/>
              </w:rPr>
              <w:t>onad 60% osób pracujących to mężczyźni, co związane jest ze specyfiką lokalnego rynku pracy, będącym niekorzystnym dla kobiet, które zdecydowanie rzadziej decydują się na z</w:t>
            </w:r>
            <w:r>
              <w:rPr>
                <w:rFonts w:cstheme="minorHAnsi"/>
                <w:sz w:val="20"/>
                <w:lang w:eastAsia="pl-PL"/>
              </w:rPr>
              <w:t>atrudnienie w pracy związanej z </w:t>
            </w:r>
            <w:r w:rsidRPr="00F708C0">
              <w:rPr>
                <w:rFonts w:cstheme="minorHAnsi"/>
                <w:sz w:val="20"/>
                <w:lang w:eastAsia="pl-PL"/>
              </w:rPr>
              <w:t>przemysłem ciężkim</w:t>
            </w:r>
          </w:p>
        </w:tc>
        <w:tc>
          <w:tcPr>
            <w:tcW w:w="283" w:type="dxa"/>
            <w:vMerge/>
            <w:tcBorders>
              <w:top w:val="nil"/>
              <w:left w:val="nil"/>
              <w:bottom w:val="nil"/>
              <w:right w:val="nil"/>
            </w:tcBorders>
            <w:shd w:val="clear" w:color="auto" w:fill="F2F2F2" w:themeFill="background1" w:themeFillShade="F2"/>
          </w:tcPr>
          <w:p w14:paraId="1088B49D" w14:textId="77777777" w:rsidR="00E46CE5" w:rsidRPr="00E46CE5" w:rsidRDefault="00E46CE5" w:rsidP="004576B5">
            <w:pPr>
              <w:spacing w:before="40" w:after="40" w:line="240" w:lineRule="auto"/>
              <w:jc w:val="left"/>
              <w:rPr>
                <w:rFonts w:cstheme="minorHAnsi"/>
                <w:b/>
                <w:color w:val="076EB3"/>
                <w:sz w:val="20"/>
                <w:lang w:eastAsia="pl-PL"/>
              </w:rPr>
            </w:pPr>
          </w:p>
        </w:tc>
      </w:tr>
      <w:tr w:rsidR="00371429" w:rsidRPr="002F33C6" w14:paraId="18E5F63C" w14:textId="6785991D" w:rsidTr="001A75CB">
        <w:tc>
          <w:tcPr>
            <w:tcW w:w="28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0034902D" w14:textId="77777777" w:rsidR="00371429" w:rsidRPr="00E46CE5" w:rsidRDefault="00371429" w:rsidP="004576B5">
            <w:pPr>
              <w:spacing w:before="40" w:after="40" w:line="240" w:lineRule="auto"/>
              <w:jc w:val="right"/>
              <w:rPr>
                <w:rFonts w:cstheme="minorHAnsi"/>
                <w:b/>
                <w:color w:val="076EB3"/>
                <w:sz w:val="20"/>
                <w:lang w:eastAsia="pl-PL"/>
              </w:rPr>
            </w:pPr>
          </w:p>
        </w:tc>
        <w:tc>
          <w:tcPr>
            <w:tcW w:w="4395"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09DB8794" w14:textId="77777777" w:rsidR="00371429" w:rsidRPr="009379E4" w:rsidRDefault="00371429" w:rsidP="004576B5">
            <w:pPr>
              <w:spacing w:before="40" w:after="40" w:line="240" w:lineRule="auto"/>
              <w:jc w:val="right"/>
              <w:rPr>
                <w:rFonts w:cstheme="minorHAnsi"/>
                <w:b/>
                <w:color w:val="076EB3"/>
                <w:sz w:val="20"/>
                <w:lang w:eastAsia="pl-PL"/>
              </w:rPr>
            </w:pPr>
            <w:r w:rsidRPr="009379E4">
              <w:rPr>
                <w:rFonts w:cstheme="minorHAnsi"/>
                <w:b/>
                <w:color w:val="076EB3"/>
                <w:sz w:val="20"/>
                <w:lang w:eastAsia="pl-PL"/>
              </w:rPr>
              <w:t>Dobrze rozwinięta sieć ścieżek rowerowych oraz sprawnie działający system wypożyczania rowerów miejskich</w:t>
            </w:r>
          </w:p>
          <w:p w14:paraId="46EC818F" w14:textId="79D7A5DF" w:rsidR="009379E4" w:rsidRPr="009379E4" w:rsidRDefault="009379E4" w:rsidP="004576B5">
            <w:pPr>
              <w:spacing w:before="40" w:after="40" w:line="240" w:lineRule="auto"/>
              <w:jc w:val="right"/>
              <w:rPr>
                <w:rFonts w:cstheme="minorHAnsi"/>
                <w:b/>
                <w:color w:val="076EB3"/>
                <w:sz w:val="20"/>
                <w:lang w:eastAsia="pl-PL"/>
              </w:rPr>
            </w:pPr>
            <w:r w:rsidRPr="009379E4">
              <w:rPr>
                <w:rFonts w:cstheme="minorHAnsi"/>
                <w:sz w:val="20"/>
                <w:lang w:eastAsia="pl-PL"/>
              </w:rPr>
              <w:t>Sprzyjające</w:t>
            </w:r>
            <w:r>
              <w:rPr>
                <w:rFonts w:cstheme="minorHAnsi"/>
                <w:sz w:val="20"/>
                <w:lang w:eastAsia="pl-PL"/>
              </w:rPr>
              <w:t xml:space="preserve"> aktywnemu spędzaniu czasu wolnego oraz sprawnemu p</w:t>
            </w:r>
            <w:r w:rsidR="00616A70">
              <w:rPr>
                <w:rFonts w:cstheme="minorHAnsi"/>
                <w:sz w:val="20"/>
                <w:lang w:eastAsia="pl-PL"/>
              </w:rPr>
              <w:t>oruszaniu się po terenie miasta</w:t>
            </w:r>
          </w:p>
        </w:tc>
        <w:tc>
          <w:tcPr>
            <w:tcW w:w="4536"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5DEA6C4F" w14:textId="26A78EAC" w:rsidR="0014333C" w:rsidRPr="00E46CE5" w:rsidRDefault="00616A70" w:rsidP="0014333C">
            <w:pPr>
              <w:spacing w:before="40" w:after="40" w:line="240" w:lineRule="auto"/>
              <w:jc w:val="left"/>
              <w:rPr>
                <w:rFonts w:cstheme="minorHAnsi"/>
                <w:b/>
                <w:color w:val="076EB3"/>
                <w:sz w:val="20"/>
                <w:lang w:eastAsia="pl-PL"/>
              </w:rPr>
            </w:pPr>
            <w:r>
              <w:rPr>
                <w:rFonts w:cstheme="minorHAnsi"/>
                <w:b/>
                <w:color w:val="076EB3"/>
                <w:sz w:val="20"/>
                <w:lang w:eastAsia="pl-PL"/>
              </w:rPr>
              <w:t>Niska aktywność społeczna</w:t>
            </w:r>
          </w:p>
          <w:p w14:paraId="7A3330D9" w14:textId="3D849353" w:rsidR="00371429" w:rsidRPr="00F708C0" w:rsidRDefault="0014333C" w:rsidP="0014333C">
            <w:pPr>
              <w:spacing w:before="40" w:after="40" w:line="240" w:lineRule="auto"/>
              <w:jc w:val="left"/>
              <w:rPr>
                <w:rFonts w:cstheme="minorHAnsi"/>
                <w:b/>
                <w:sz w:val="20"/>
                <w:lang w:eastAsia="pl-PL"/>
              </w:rPr>
            </w:pPr>
            <w:r>
              <w:rPr>
                <w:rFonts w:cstheme="minorHAnsi"/>
                <w:sz w:val="20"/>
                <w:lang w:eastAsia="pl-PL"/>
              </w:rPr>
              <w:t>O</w:t>
            </w:r>
            <w:r w:rsidRPr="00F708C0">
              <w:rPr>
                <w:rFonts w:cstheme="minorHAnsi"/>
                <w:sz w:val="20"/>
                <w:lang w:eastAsia="pl-PL"/>
              </w:rPr>
              <w:t xml:space="preserve">koło 40% respondentów wskazuje to jako jeden </w:t>
            </w:r>
            <w:r>
              <w:rPr>
                <w:rFonts w:cstheme="minorHAnsi"/>
                <w:sz w:val="20"/>
                <w:lang w:eastAsia="pl-PL"/>
              </w:rPr>
              <w:br/>
            </w:r>
            <w:r w:rsidRPr="00F708C0">
              <w:rPr>
                <w:rFonts w:cstheme="minorHAnsi"/>
                <w:sz w:val="20"/>
                <w:lang w:eastAsia="pl-PL"/>
              </w:rPr>
              <w:t>z głównych problemów miasta</w:t>
            </w:r>
          </w:p>
        </w:tc>
        <w:tc>
          <w:tcPr>
            <w:tcW w:w="283" w:type="dxa"/>
            <w:vMerge/>
            <w:tcBorders>
              <w:top w:val="nil"/>
              <w:left w:val="nil"/>
              <w:bottom w:val="nil"/>
              <w:right w:val="nil"/>
            </w:tcBorders>
            <w:shd w:val="clear" w:color="auto" w:fill="F2F2F2" w:themeFill="background1" w:themeFillShade="F2"/>
          </w:tcPr>
          <w:p w14:paraId="0B4FE294" w14:textId="77777777" w:rsidR="00371429" w:rsidRPr="00F708C0" w:rsidRDefault="00371429" w:rsidP="004576B5">
            <w:pPr>
              <w:spacing w:before="40" w:after="40" w:line="240" w:lineRule="auto"/>
              <w:jc w:val="center"/>
              <w:rPr>
                <w:rFonts w:cstheme="minorHAnsi"/>
                <w:b/>
                <w:sz w:val="20"/>
                <w:lang w:eastAsia="pl-PL"/>
              </w:rPr>
            </w:pPr>
          </w:p>
        </w:tc>
      </w:tr>
      <w:tr w:rsidR="00AA4EE5" w:rsidRPr="002F33C6" w14:paraId="5297DE4B" w14:textId="12B3F09B" w:rsidTr="001A75CB">
        <w:tc>
          <w:tcPr>
            <w:tcW w:w="28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39A92392" w14:textId="77777777" w:rsidR="00AA4EE5" w:rsidRPr="00F708C0" w:rsidRDefault="00AA4EE5" w:rsidP="00AA4EE5">
            <w:pPr>
              <w:spacing w:before="40" w:after="40" w:line="240" w:lineRule="auto"/>
              <w:jc w:val="right"/>
              <w:rPr>
                <w:rFonts w:cstheme="minorHAnsi"/>
                <w:sz w:val="20"/>
                <w:lang w:eastAsia="pl-PL"/>
              </w:rPr>
            </w:pPr>
          </w:p>
        </w:tc>
        <w:tc>
          <w:tcPr>
            <w:tcW w:w="4395" w:type="dxa"/>
            <w:gridSpan w:val="2"/>
            <w:tcBorders>
              <w:top w:val="dashed" w:sz="4" w:space="0" w:color="808080" w:themeColor="background1" w:themeShade="80"/>
              <w:left w:val="dashed" w:sz="4" w:space="0" w:color="FFFFFF" w:themeColor="background1"/>
              <w:bottom w:val="single" w:sz="12" w:space="0" w:color="808080" w:themeColor="background1" w:themeShade="80"/>
              <w:right w:val="dashed" w:sz="4" w:space="0" w:color="808080" w:themeColor="background1" w:themeShade="80"/>
            </w:tcBorders>
            <w:vAlign w:val="center"/>
          </w:tcPr>
          <w:p w14:paraId="1ED1DEBD" w14:textId="77777777" w:rsidR="00AA4EE5" w:rsidRPr="009379E4" w:rsidRDefault="00AA4EE5" w:rsidP="00AA4EE5">
            <w:pPr>
              <w:spacing w:before="40" w:after="40" w:line="240" w:lineRule="auto"/>
              <w:jc w:val="right"/>
              <w:rPr>
                <w:rFonts w:cstheme="minorHAnsi"/>
                <w:b/>
                <w:color w:val="076EB3"/>
                <w:sz w:val="20"/>
                <w:lang w:eastAsia="pl-PL"/>
              </w:rPr>
            </w:pPr>
            <w:r w:rsidRPr="009379E4">
              <w:rPr>
                <w:rFonts w:cstheme="minorHAnsi"/>
                <w:b/>
                <w:color w:val="076EB3"/>
                <w:sz w:val="20"/>
                <w:lang w:eastAsia="pl-PL"/>
              </w:rPr>
              <w:t xml:space="preserve">Dobrze rozwinięte zaplecze do wspierania rozwoju przedsiębiorczości i wzmacniania potencjału lokalnego biznesu </w:t>
            </w:r>
          </w:p>
          <w:p w14:paraId="6B685FFE" w14:textId="1318C2D3" w:rsidR="00AA4EE5" w:rsidRPr="00616A70" w:rsidRDefault="00AA4EE5" w:rsidP="004C4B2C">
            <w:pPr>
              <w:spacing w:before="40" w:after="40" w:line="240" w:lineRule="auto"/>
              <w:jc w:val="right"/>
              <w:rPr>
                <w:rFonts w:cstheme="minorHAnsi"/>
                <w:b/>
                <w:color w:val="000000" w:themeColor="text1"/>
                <w:sz w:val="20"/>
                <w:lang w:eastAsia="pl-PL"/>
              </w:rPr>
            </w:pPr>
            <w:r>
              <w:rPr>
                <w:rFonts w:cstheme="minorHAnsi"/>
                <w:sz w:val="20"/>
                <w:lang w:eastAsia="pl-PL"/>
              </w:rPr>
              <w:t>Dzięki rozwiniętemu zapleczu instytucjonalnemu w</w:t>
            </w:r>
            <w:r w:rsidRPr="00F708C0">
              <w:rPr>
                <w:rFonts w:cstheme="minorHAnsi"/>
                <w:sz w:val="20"/>
                <w:lang w:eastAsia="pl-PL"/>
              </w:rPr>
              <w:t xml:space="preserve"> ramach </w:t>
            </w:r>
            <w:r w:rsidRPr="009379E4">
              <w:rPr>
                <w:rFonts w:cstheme="minorHAnsi"/>
                <w:sz w:val="20"/>
                <w:lang w:eastAsia="pl-PL"/>
              </w:rPr>
              <w:t>Stalowowolskiej Strefy Gospodarczej oraz Centrum Obsługi Przedsiębiorcy</w:t>
            </w:r>
          </w:p>
        </w:tc>
        <w:tc>
          <w:tcPr>
            <w:tcW w:w="4536" w:type="dxa"/>
            <w:gridSpan w:val="2"/>
            <w:tcBorders>
              <w:top w:val="dashed" w:sz="4" w:space="0" w:color="808080" w:themeColor="background1" w:themeShade="80"/>
              <w:left w:val="dashed" w:sz="4" w:space="0" w:color="808080" w:themeColor="background1" w:themeShade="80"/>
              <w:bottom w:val="single" w:sz="12" w:space="0" w:color="808080" w:themeColor="background1" w:themeShade="80"/>
              <w:right w:val="nil"/>
            </w:tcBorders>
            <w:vAlign w:val="center"/>
          </w:tcPr>
          <w:p w14:paraId="24017099" w14:textId="5276D013" w:rsidR="0014333C" w:rsidRPr="00E46CE5" w:rsidRDefault="0014333C" w:rsidP="0014333C">
            <w:pPr>
              <w:spacing w:before="40" w:after="40" w:line="240" w:lineRule="auto"/>
              <w:jc w:val="left"/>
              <w:rPr>
                <w:rFonts w:cstheme="minorHAnsi"/>
                <w:b/>
                <w:color w:val="076EB3"/>
                <w:sz w:val="20"/>
                <w:lang w:eastAsia="pl-PL"/>
              </w:rPr>
            </w:pPr>
            <w:r w:rsidRPr="00E46CE5">
              <w:rPr>
                <w:rFonts w:cstheme="minorHAnsi"/>
                <w:b/>
                <w:color w:val="076EB3"/>
                <w:sz w:val="20"/>
                <w:lang w:eastAsia="pl-PL"/>
              </w:rPr>
              <w:t>Duż</w:t>
            </w:r>
            <w:r w:rsidR="00616A70">
              <w:rPr>
                <w:rFonts w:cstheme="minorHAnsi"/>
                <w:b/>
                <w:color w:val="076EB3"/>
                <w:sz w:val="20"/>
                <w:lang w:eastAsia="pl-PL"/>
              </w:rPr>
              <w:t>e natężenie ruchu samochodowego</w:t>
            </w:r>
          </w:p>
          <w:p w14:paraId="1E37828B" w14:textId="6649709A" w:rsidR="00AA4EE5" w:rsidRPr="00F708C0" w:rsidRDefault="0014333C" w:rsidP="0014333C">
            <w:pPr>
              <w:spacing w:before="40" w:after="40" w:line="240" w:lineRule="auto"/>
              <w:jc w:val="left"/>
              <w:rPr>
                <w:rFonts w:cstheme="minorHAnsi"/>
                <w:b/>
                <w:sz w:val="20"/>
                <w:lang w:eastAsia="pl-PL"/>
              </w:rPr>
            </w:pPr>
            <w:r>
              <w:rPr>
                <w:rFonts w:cstheme="minorHAnsi"/>
                <w:sz w:val="20"/>
                <w:lang w:eastAsia="pl-PL"/>
              </w:rPr>
              <w:t>D</w:t>
            </w:r>
            <w:r w:rsidRPr="00F708C0">
              <w:rPr>
                <w:rFonts w:cstheme="minorHAnsi"/>
                <w:sz w:val="20"/>
                <w:lang w:eastAsia="pl-PL"/>
              </w:rPr>
              <w:t>uża liczba zarejestrowanych w mieście samochodów</w:t>
            </w:r>
          </w:p>
        </w:tc>
        <w:tc>
          <w:tcPr>
            <w:tcW w:w="283" w:type="dxa"/>
            <w:vMerge/>
            <w:tcBorders>
              <w:top w:val="nil"/>
              <w:left w:val="nil"/>
              <w:bottom w:val="nil"/>
              <w:right w:val="nil"/>
            </w:tcBorders>
            <w:shd w:val="clear" w:color="auto" w:fill="F2F2F2" w:themeFill="background1" w:themeFillShade="F2"/>
          </w:tcPr>
          <w:p w14:paraId="1C221D90" w14:textId="77777777" w:rsidR="00AA4EE5" w:rsidRPr="00F708C0" w:rsidRDefault="00AA4EE5" w:rsidP="00AA4EE5">
            <w:pPr>
              <w:spacing w:before="40" w:after="40" w:line="240" w:lineRule="auto"/>
              <w:jc w:val="center"/>
              <w:rPr>
                <w:rFonts w:cstheme="minorHAnsi"/>
                <w:b/>
                <w:sz w:val="20"/>
                <w:lang w:eastAsia="pl-PL"/>
              </w:rPr>
            </w:pPr>
          </w:p>
        </w:tc>
      </w:tr>
    </w:tbl>
    <w:p w14:paraId="1843B1EC" w14:textId="0AD906F4" w:rsidR="001A75CB" w:rsidRDefault="001A75CB">
      <w:r>
        <w:br w:type="page"/>
      </w:r>
    </w:p>
    <w:tbl>
      <w:tblPr>
        <w:tblStyle w:val="Tabela-Siatka1"/>
        <w:tblW w:w="9354" w:type="dxa"/>
        <w:tblInd w:w="-289" w:type="dxa"/>
        <w:tblLook w:val="04A0" w:firstRow="1" w:lastRow="0" w:firstColumn="1" w:lastColumn="0" w:noHBand="0" w:noVBand="1"/>
      </w:tblPr>
      <w:tblGrid>
        <w:gridCol w:w="426"/>
        <w:gridCol w:w="567"/>
        <w:gridCol w:w="4111"/>
        <w:gridCol w:w="3402"/>
        <w:gridCol w:w="410"/>
        <w:gridCol w:w="438"/>
      </w:tblGrid>
      <w:tr w:rsidR="00E46CE5" w:rsidRPr="00F708C0" w14:paraId="27803C7B" w14:textId="77777777" w:rsidTr="0014333C">
        <w:trPr>
          <w:trHeight w:val="680"/>
        </w:trPr>
        <w:tc>
          <w:tcPr>
            <w:tcW w:w="42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tcPr>
          <w:p w14:paraId="25B2BB81" w14:textId="129B3085" w:rsidR="00E46CE5" w:rsidRDefault="0014333C" w:rsidP="00B457E8">
            <w:pPr>
              <w:spacing w:line="240" w:lineRule="auto"/>
              <w:rPr>
                <w:rFonts w:cstheme="minorHAnsi"/>
                <w:b/>
                <w:noProof/>
                <w:color w:val="076EB3"/>
                <w:sz w:val="28"/>
                <w:lang w:eastAsia="pl-PL"/>
              </w:rPr>
            </w:pPr>
            <w:r>
              <w:rPr>
                <w:rFonts w:cstheme="minorHAnsi"/>
                <w:b/>
                <w:noProof/>
                <w:color w:val="076EB3"/>
                <w:sz w:val="28"/>
                <w:lang w:eastAsia="pl-PL"/>
              </w:rPr>
              <w:drawing>
                <wp:anchor distT="0" distB="0" distL="114300" distR="114300" simplePos="0" relativeHeight="251698176" behindDoc="0" locked="0" layoutInCell="1" allowOverlap="1" wp14:anchorId="514D4CFA" wp14:editId="5AB3E239">
                  <wp:simplePos x="0" y="0"/>
                  <wp:positionH relativeFrom="column">
                    <wp:posOffset>-259715</wp:posOffset>
                  </wp:positionH>
                  <wp:positionV relativeFrom="paragraph">
                    <wp:posOffset>-117756</wp:posOffset>
                  </wp:positionV>
                  <wp:extent cx="720000" cy="715494"/>
                  <wp:effectExtent l="0" t="0" r="4445" b="889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20000" cy="715494"/>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tcBorders>
              <w:top w:val="single" w:sz="4" w:space="0" w:color="FFFFFF" w:themeColor="background1"/>
              <w:left w:val="dashed" w:sz="4" w:space="0" w:color="FFFFFF" w:themeColor="background1"/>
              <w:bottom w:val="nil"/>
              <w:right w:val="single" w:sz="4" w:space="0" w:color="FFFFFF" w:themeColor="background1"/>
            </w:tcBorders>
            <w:vAlign w:val="center"/>
          </w:tcPr>
          <w:p w14:paraId="54D00DD1" w14:textId="17E04A9D" w:rsidR="00E46CE5" w:rsidRPr="00F708C0" w:rsidRDefault="00E46CE5" w:rsidP="00B457E8">
            <w:pPr>
              <w:spacing w:line="240" w:lineRule="auto"/>
              <w:rPr>
                <w:rFonts w:cstheme="minorHAnsi"/>
                <w:b/>
                <w:color w:val="076EB3"/>
                <w:sz w:val="28"/>
              </w:rPr>
            </w:pPr>
          </w:p>
        </w:tc>
        <w:tc>
          <w:tcPr>
            <w:tcW w:w="4111" w:type="dxa"/>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4CAEEF7B" w14:textId="62851966" w:rsidR="00E46CE5" w:rsidRPr="00F708C0" w:rsidRDefault="005C4927" w:rsidP="00E46CE5">
            <w:pPr>
              <w:spacing w:line="240" w:lineRule="auto"/>
              <w:rPr>
                <w:rFonts w:cstheme="minorHAnsi"/>
                <w:b/>
                <w:color w:val="076EB3"/>
                <w:sz w:val="28"/>
              </w:rPr>
            </w:pPr>
            <w:r>
              <w:rPr>
                <w:rFonts w:cstheme="minorHAnsi"/>
                <w:b/>
                <w:color w:val="076EB3"/>
                <w:sz w:val="28"/>
              </w:rPr>
              <w:t xml:space="preserve"> </w:t>
            </w:r>
            <w:r w:rsidR="00E46CE5">
              <w:rPr>
                <w:rFonts w:cstheme="minorHAnsi"/>
                <w:b/>
                <w:color w:val="076EB3"/>
                <w:sz w:val="28"/>
              </w:rPr>
              <w:t>Szanse</w:t>
            </w:r>
            <w:r w:rsidR="0014333C">
              <w:rPr>
                <w:rFonts w:cstheme="minorHAnsi"/>
                <w:b/>
                <w:color w:val="076EB3"/>
                <w:sz w:val="28"/>
              </w:rPr>
              <w:t xml:space="preserve"> </w:t>
            </w:r>
          </w:p>
        </w:tc>
        <w:tc>
          <w:tcPr>
            <w:tcW w:w="3402" w:type="dxa"/>
            <w:tcBorders>
              <w:top w:val="single" w:sz="4" w:space="0" w:color="FFFFFF" w:themeColor="background1"/>
              <w:left w:val="single" w:sz="4" w:space="0" w:color="FFFFFF" w:themeColor="background1"/>
              <w:bottom w:val="nil"/>
              <w:right w:val="single" w:sz="4" w:space="0" w:color="FFFFFF" w:themeColor="background1"/>
            </w:tcBorders>
            <w:shd w:val="clear" w:color="auto" w:fill="F2F2F2" w:themeFill="background1" w:themeFillShade="F2"/>
            <w:vAlign w:val="center"/>
          </w:tcPr>
          <w:p w14:paraId="6E261261" w14:textId="36E0BF35" w:rsidR="00E46CE5" w:rsidRPr="00F708C0" w:rsidRDefault="00E46CE5" w:rsidP="00E46CE5">
            <w:pPr>
              <w:spacing w:line="240" w:lineRule="auto"/>
              <w:jc w:val="right"/>
              <w:rPr>
                <w:rFonts w:cstheme="minorHAnsi"/>
                <w:b/>
                <w:color w:val="076EB3"/>
                <w:sz w:val="28"/>
              </w:rPr>
            </w:pPr>
            <w:r>
              <w:rPr>
                <w:rFonts w:cstheme="minorHAnsi"/>
                <w:b/>
                <w:color w:val="076EB3"/>
                <w:sz w:val="28"/>
              </w:rPr>
              <w:t xml:space="preserve">Zagrożenia </w:t>
            </w:r>
          </w:p>
        </w:tc>
        <w:tc>
          <w:tcPr>
            <w:tcW w:w="410" w:type="dxa"/>
            <w:tcBorders>
              <w:top w:val="single" w:sz="4" w:space="0" w:color="FFFFFF" w:themeColor="background1"/>
              <w:left w:val="single" w:sz="4" w:space="0" w:color="FFFFFF" w:themeColor="background1"/>
              <w:bottom w:val="nil"/>
              <w:right w:val="nil"/>
            </w:tcBorders>
            <w:vAlign w:val="center"/>
          </w:tcPr>
          <w:p w14:paraId="459C0521" w14:textId="69B73417" w:rsidR="00E46CE5" w:rsidRPr="00F708C0" w:rsidRDefault="00E46CE5" w:rsidP="00B457E8">
            <w:pPr>
              <w:spacing w:line="240" w:lineRule="auto"/>
              <w:rPr>
                <w:rFonts w:cstheme="minorHAnsi"/>
                <w:b/>
                <w:color w:val="076EB3"/>
                <w:sz w:val="28"/>
              </w:rPr>
            </w:pPr>
          </w:p>
        </w:tc>
        <w:tc>
          <w:tcPr>
            <w:tcW w:w="438" w:type="dxa"/>
            <w:tcBorders>
              <w:top w:val="nil"/>
              <w:left w:val="nil"/>
              <w:bottom w:val="nil"/>
              <w:right w:val="nil"/>
            </w:tcBorders>
          </w:tcPr>
          <w:p w14:paraId="0D7DA06D" w14:textId="34564553" w:rsidR="00E46CE5" w:rsidRDefault="0014333C" w:rsidP="00B457E8">
            <w:pPr>
              <w:spacing w:line="240" w:lineRule="auto"/>
              <w:rPr>
                <w:rFonts w:cstheme="minorHAnsi"/>
                <w:b/>
                <w:noProof/>
                <w:color w:val="076EB3"/>
                <w:sz w:val="28"/>
                <w:lang w:eastAsia="pl-PL"/>
              </w:rPr>
            </w:pPr>
            <w:r>
              <w:rPr>
                <w:rFonts w:cstheme="minorHAnsi"/>
                <w:b/>
                <w:noProof/>
                <w:color w:val="076EB3"/>
                <w:sz w:val="28"/>
                <w:lang w:eastAsia="pl-PL"/>
              </w:rPr>
              <w:drawing>
                <wp:anchor distT="0" distB="0" distL="114300" distR="114300" simplePos="0" relativeHeight="251699200" behindDoc="0" locked="0" layoutInCell="1" allowOverlap="1" wp14:anchorId="3E624D31" wp14:editId="6F847DB7">
                  <wp:simplePos x="0" y="0"/>
                  <wp:positionH relativeFrom="column">
                    <wp:posOffset>-320675</wp:posOffset>
                  </wp:positionH>
                  <wp:positionV relativeFrom="paragraph">
                    <wp:posOffset>-117121</wp:posOffset>
                  </wp:positionV>
                  <wp:extent cx="719455" cy="715645"/>
                  <wp:effectExtent l="0" t="0" r="4445" b="8255"/>
                  <wp:wrapNone/>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0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19455" cy="715645"/>
                          </a:xfrm>
                          <a:prstGeom prst="rect">
                            <a:avLst/>
                          </a:prstGeom>
                        </pic:spPr>
                      </pic:pic>
                    </a:graphicData>
                  </a:graphic>
                  <wp14:sizeRelH relativeFrom="margin">
                    <wp14:pctWidth>0</wp14:pctWidth>
                  </wp14:sizeRelH>
                  <wp14:sizeRelV relativeFrom="margin">
                    <wp14:pctHeight>0</wp14:pctHeight>
                  </wp14:sizeRelV>
                </wp:anchor>
              </w:drawing>
            </w:r>
          </w:p>
        </w:tc>
      </w:tr>
      <w:tr w:rsidR="00E46CE5" w:rsidRPr="002F33C6" w14:paraId="297C5C0D" w14:textId="77777777" w:rsidTr="0014333C">
        <w:tc>
          <w:tcPr>
            <w:tcW w:w="426"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7D9D0E13" w14:textId="77777777" w:rsidR="00E46CE5" w:rsidRPr="004576B5" w:rsidRDefault="00E46CE5" w:rsidP="00E46CE5">
            <w:pPr>
              <w:spacing w:before="40" w:after="40" w:line="240" w:lineRule="auto"/>
              <w:jc w:val="right"/>
              <w:rPr>
                <w:rFonts w:cstheme="minorHAnsi"/>
                <w:b/>
                <w:color w:val="076EB3"/>
                <w:sz w:val="20"/>
                <w:lang w:eastAsia="pl-PL"/>
              </w:rPr>
            </w:pPr>
          </w:p>
        </w:tc>
        <w:tc>
          <w:tcPr>
            <w:tcW w:w="4678" w:type="dxa"/>
            <w:gridSpan w:val="2"/>
            <w:tcBorders>
              <w:top w:val="nil"/>
              <w:left w:val="dashed" w:sz="4" w:space="0" w:color="FFFFFF" w:themeColor="background1"/>
              <w:bottom w:val="dashed" w:sz="4" w:space="0" w:color="808080" w:themeColor="background1" w:themeShade="80"/>
              <w:right w:val="dashed" w:sz="4" w:space="0" w:color="808080" w:themeColor="background1" w:themeShade="80"/>
            </w:tcBorders>
            <w:vAlign w:val="center"/>
          </w:tcPr>
          <w:p w14:paraId="0D31F57A" w14:textId="6C58B6BA" w:rsidR="00E46CE5" w:rsidRPr="00371429" w:rsidRDefault="00E46CE5" w:rsidP="00E46CE5">
            <w:pPr>
              <w:spacing w:before="40" w:after="40" w:line="240" w:lineRule="auto"/>
              <w:jc w:val="right"/>
              <w:rPr>
                <w:rFonts w:cstheme="minorHAnsi"/>
                <w:b/>
                <w:color w:val="076EB3"/>
                <w:sz w:val="20"/>
                <w:szCs w:val="20"/>
                <w:lang w:eastAsia="pl-PL"/>
              </w:rPr>
            </w:pPr>
            <w:r w:rsidRPr="00371429">
              <w:rPr>
                <w:rFonts w:cstheme="minorHAnsi"/>
                <w:b/>
                <w:color w:val="076EB3"/>
                <w:sz w:val="20"/>
                <w:szCs w:val="20"/>
                <w:lang w:eastAsia="pl-PL"/>
              </w:rPr>
              <w:t>Możliw</w:t>
            </w:r>
            <w:r w:rsidR="00616A70">
              <w:rPr>
                <w:rFonts w:cstheme="minorHAnsi"/>
                <w:b/>
                <w:color w:val="076EB3"/>
                <w:sz w:val="20"/>
                <w:szCs w:val="20"/>
                <w:lang w:eastAsia="pl-PL"/>
              </w:rPr>
              <w:t>ość pozyskania środków unijnych</w:t>
            </w:r>
          </w:p>
          <w:p w14:paraId="50A3057D" w14:textId="11B59872" w:rsidR="00E46CE5" w:rsidRPr="00371429" w:rsidRDefault="00E46CE5" w:rsidP="00E46CE5">
            <w:pPr>
              <w:spacing w:before="40" w:after="40" w:line="240" w:lineRule="auto"/>
              <w:jc w:val="right"/>
              <w:rPr>
                <w:rFonts w:cstheme="minorHAnsi"/>
                <w:sz w:val="20"/>
                <w:szCs w:val="20"/>
                <w:lang w:eastAsia="pl-PL"/>
              </w:rPr>
            </w:pPr>
            <w:r w:rsidRPr="00371429">
              <w:rPr>
                <w:rFonts w:cstheme="minorHAnsi"/>
                <w:sz w:val="20"/>
                <w:szCs w:val="20"/>
                <w:lang w:eastAsia="pl-PL"/>
              </w:rPr>
              <w:t>W ramach nowej perspektywy finansowej na lata 2021-2027 oraz realizacja projektów w ramach Zintegrowanych Inwestycji Terytorialnych MOF Stalowej Woli</w:t>
            </w:r>
          </w:p>
        </w:tc>
        <w:tc>
          <w:tcPr>
            <w:tcW w:w="3812" w:type="dxa"/>
            <w:gridSpan w:val="2"/>
            <w:tcBorders>
              <w:top w:val="nil"/>
              <w:left w:val="dashed" w:sz="4" w:space="0" w:color="808080" w:themeColor="background1" w:themeShade="80"/>
              <w:bottom w:val="dashed" w:sz="4" w:space="0" w:color="808080" w:themeColor="background1" w:themeShade="80"/>
              <w:right w:val="nil"/>
            </w:tcBorders>
            <w:vAlign w:val="center"/>
          </w:tcPr>
          <w:p w14:paraId="5A1BBBC0" w14:textId="2266E63F" w:rsidR="0097665C" w:rsidRPr="0097665C" w:rsidRDefault="0097665C" w:rsidP="00E46CE5">
            <w:pPr>
              <w:spacing w:before="40" w:after="40" w:line="240" w:lineRule="auto"/>
              <w:jc w:val="left"/>
              <w:rPr>
                <w:rFonts w:cstheme="minorHAnsi"/>
                <w:b/>
                <w:color w:val="076EB3"/>
                <w:sz w:val="20"/>
                <w:szCs w:val="20"/>
                <w:lang w:eastAsia="pl-PL"/>
              </w:rPr>
            </w:pPr>
            <w:r w:rsidRPr="0097665C">
              <w:rPr>
                <w:rFonts w:cstheme="minorHAnsi"/>
                <w:b/>
                <w:color w:val="076EB3"/>
                <w:sz w:val="20"/>
                <w:szCs w:val="20"/>
                <w:lang w:eastAsia="pl-PL"/>
              </w:rPr>
              <w:t>Sytuacja geopolityczna</w:t>
            </w:r>
          </w:p>
          <w:p w14:paraId="0A8BA05E" w14:textId="4D5DBE42" w:rsidR="00E46CE5" w:rsidRPr="00371429" w:rsidRDefault="00E46CE5" w:rsidP="00E46CE5">
            <w:pPr>
              <w:spacing w:before="40" w:after="40" w:line="240" w:lineRule="auto"/>
              <w:jc w:val="left"/>
              <w:rPr>
                <w:rFonts w:cstheme="minorHAnsi"/>
                <w:sz w:val="20"/>
                <w:szCs w:val="20"/>
                <w:lang w:eastAsia="pl-PL"/>
              </w:rPr>
            </w:pPr>
            <w:r w:rsidRPr="00371429">
              <w:rPr>
                <w:rFonts w:cstheme="minorHAnsi"/>
                <w:sz w:val="20"/>
                <w:szCs w:val="20"/>
                <w:lang w:eastAsia="pl-PL"/>
              </w:rPr>
              <w:t>Niestabiln</w:t>
            </w:r>
            <w:r w:rsidR="00EB7298">
              <w:rPr>
                <w:rFonts w:cstheme="minorHAnsi"/>
                <w:sz w:val="20"/>
                <w:szCs w:val="20"/>
                <w:lang w:eastAsia="pl-PL"/>
              </w:rPr>
              <w:t>a sytuacja w Europie związana z </w:t>
            </w:r>
            <w:r w:rsidRPr="00371429">
              <w:rPr>
                <w:rFonts w:cstheme="minorHAnsi"/>
                <w:sz w:val="20"/>
                <w:szCs w:val="20"/>
                <w:lang w:eastAsia="pl-PL"/>
              </w:rPr>
              <w:t>konfliktem na Ukrainie oraz wzrostem inflacji</w:t>
            </w:r>
          </w:p>
        </w:tc>
        <w:tc>
          <w:tcPr>
            <w:tcW w:w="438" w:type="dxa"/>
            <w:vMerge w:val="restart"/>
            <w:tcBorders>
              <w:top w:val="nil"/>
              <w:left w:val="nil"/>
              <w:bottom w:val="nil"/>
              <w:right w:val="nil"/>
            </w:tcBorders>
            <w:shd w:val="clear" w:color="auto" w:fill="F2F2F2" w:themeFill="background1" w:themeFillShade="F2"/>
          </w:tcPr>
          <w:p w14:paraId="2993E31B" w14:textId="77777777" w:rsidR="00E46CE5" w:rsidRPr="004576B5" w:rsidRDefault="00E46CE5" w:rsidP="00E46CE5">
            <w:pPr>
              <w:spacing w:before="40" w:after="40" w:line="240" w:lineRule="auto"/>
              <w:jc w:val="left"/>
              <w:rPr>
                <w:rFonts w:cstheme="minorHAnsi"/>
                <w:b/>
                <w:color w:val="076EB3"/>
                <w:sz w:val="20"/>
                <w:lang w:eastAsia="pl-PL"/>
              </w:rPr>
            </w:pPr>
          </w:p>
        </w:tc>
      </w:tr>
      <w:tr w:rsidR="00E46CE5" w:rsidRPr="002F33C6" w14:paraId="323D99B7" w14:textId="77777777" w:rsidTr="0014333C">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22E41F03" w14:textId="77777777" w:rsidR="00E46CE5" w:rsidRPr="004576B5" w:rsidRDefault="00E46CE5" w:rsidP="00E46CE5">
            <w:pPr>
              <w:spacing w:before="40" w:after="40" w:line="240" w:lineRule="auto"/>
              <w:jc w:val="right"/>
              <w:rPr>
                <w:rFonts w:cstheme="minorHAnsi"/>
                <w:b/>
                <w:color w:val="076EB3"/>
                <w:sz w:val="20"/>
                <w:lang w:eastAsia="pl-PL"/>
              </w:rPr>
            </w:pPr>
          </w:p>
        </w:tc>
        <w:tc>
          <w:tcPr>
            <w:tcW w:w="4678"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48BC9847" w14:textId="546BF989" w:rsidR="00371429" w:rsidRPr="00371429" w:rsidRDefault="00371429" w:rsidP="00E46CE5">
            <w:pPr>
              <w:spacing w:before="40" w:after="40" w:line="240" w:lineRule="auto"/>
              <w:jc w:val="right"/>
              <w:rPr>
                <w:rFonts w:cstheme="minorHAnsi"/>
                <w:b/>
                <w:sz w:val="20"/>
                <w:szCs w:val="20"/>
                <w:lang w:eastAsia="pl-PL"/>
              </w:rPr>
            </w:pPr>
            <w:r w:rsidRPr="00371429">
              <w:rPr>
                <w:rFonts w:cstheme="minorHAnsi"/>
                <w:b/>
                <w:color w:val="076EB3"/>
                <w:sz w:val="20"/>
                <w:szCs w:val="20"/>
                <w:lang w:eastAsia="pl-PL"/>
              </w:rPr>
              <w:t>Współpraca w ra</w:t>
            </w:r>
            <w:r w:rsidR="00616A70">
              <w:rPr>
                <w:rFonts w:cstheme="minorHAnsi"/>
                <w:b/>
                <w:color w:val="076EB3"/>
                <w:sz w:val="20"/>
                <w:szCs w:val="20"/>
                <w:lang w:eastAsia="pl-PL"/>
              </w:rPr>
              <w:t>mach Stowarzyszenia Czwórmiasto</w:t>
            </w:r>
          </w:p>
          <w:p w14:paraId="586C3938" w14:textId="727E837C" w:rsidR="00E46CE5" w:rsidRPr="00371429" w:rsidRDefault="00371429" w:rsidP="00E46CE5">
            <w:pPr>
              <w:spacing w:before="40" w:after="40" w:line="240" w:lineRule="auto"/>
              <w:jc w:val="right"/>
              <w:rPr>
                <w:rFonts w:cstheme="minorHAnsi"/>
                <w:b/>
                <w:sz w:val="20"/>
                <w:szCs w:val="20"/>
                <w:lang w:eastAsia="pl-PL"/>
              </w:rPr>
            </w:pPr>
            <w:r w:rsidRPr="00371429">
              <w:rPr>
                <w:rFonts w:cstheme="minorHAnsi"/>
                <w:sz w:val="20"/>
                <w:szCs w:val="20"/>
                <w:lang w:eastAsia="pl-PL"/>
              </w:rPr>
              <w:t>Łatwiejsze pozyskiwanie środków kraj</w:t>
            </w:r>
            <w:r w:rsidR="00D337FC">
              <w:rPr>
                <w:rFonts w:cstheme="minorHAnsi"/>
                <w:sz w:val="20"/>
                <w:szCs w:val="20"/>
                <w:lang w:eastAsia="pl-PL"/>
              </w:rPr>
              <w:t>owych i unijnych szczególnie na </w:t>
            </w:r>
            <w:r w:rsidRPr="00371429">
              <w:rPr>
                <w:rFonts w:cstheme="minorHAnsi"/>
                <w:sz w:val="20"/>
                <w:szCs w:val="20"/>
                <w:lang w:eastAsia="pl-PL"/>
              </w:rPr>
              <w:t>duże inwestycje infrastrukturalne</w:t>
            </w:r>
          </w:p>
        </w:tc>
        <w:tc>
          <w:tcPr>
            <w:tcW w:w="3812"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4D3DAF3E" w14:textId="4D50EAB0" w:rsidR="0097665C" w:rsidRPr="0097665C" w:rsidRDefault="0097665C" w:rsidP="00E46CE5">
            <w:pPr>
              <w:spacing w:before="40" w:after="40" w:line="240" w:lineRule="auto"/>
              <w:jc w:val="left"/>
              <w:rPr>
                <w:rFonts w:cstheme="minorHAnsi"/>
                <w:b/>
                <w:color w:val="076EB3"/>
                <w:sz w:val="20"/>
                <w:szCs w:val="20"/>
                <w:lang w:eastAsia="pl-PL"/>
              </w:rPr>
            </w:pPr>
            <w:r w:rsidRPr="0097665C">
              <w:rPr>
                <w:rFonts w:cstheme="minorHAnsi"/>
                <w:b/>
                <w:color w:val="076EB3"/>
                <w:sz w:val="20"/>
                <w:szCs w:val="20"/>
                <w:lang w:eastAsia="pl-PL"/>
              </w:rPr>
              <w:t>Następstwa pandemii</w:t>
            </w:r>
          </w:p>
          <w:p w14:paraId="75298B6E" w14:textId="074D4E7A" w:rsidR="00E46CE5" w:rsidRPr="00371429" w:rsidRDefault="00E46CE5" w:rsidP="00E46CE5">
            <w:pPr>
              <w:spacing w:before="40" w:after="40" w:line="240" w:lineRule="auto"/>
              <w:jc w:val="left"/>
              <w:rPr>
                <w:rFonts w:cstheme="minorHAnsi"/>
                <w:sz w:val="20"/>
                <w:szCs w:val="20"/>
                <w:lang w:eastAsia="pl-PL"/>
              </w:rPr>
            </w:pPr>
            <w:r w:rsidRPr="00371429">
              <w:rPr>
                <w:rFonts w:cstheme="minorHAnsi"/>
                <w:sz w:val="20"/>
                <w:szCs w:val="20"/>
                <w:lang w:eastAsia="pl-PL"/>
              </w:rPr>
              <w:t>Niepewna sytuacja gospodarcza w Polsce związana z pandemią COVID-19 i trudności w przewidzeniu jej skutków i konsekwencji</w:t>
            </w:r>
          </w:p>
        </w:tc>
        <w:tc>
          <w:tcPr>
            <w:tcW w:w="438" w:type="dxa"/>
            <w:vMerge/>
            <w:tcBorders>
              <w:top w:val="nil"/>
              <w:left w:val="nil"/>
              <w:bottom w:val="nil"/>
              <w:right w:val="nil"/>
            </w:tcBorders>
            <w:shd w:val="clear" w:color="auto" w:fill="F2F2F2" w:themeFill="background1" w:themeFillShade="F2"/>
          </w:tcPr>
          <w:p w14:paraId="55D6F338" w14:textId="77777777" w:rsidR="00E46CE5" w:rsidRPr="004576B5" w:rsidRDefault="00E46CE5" w:rsidP="00E46CE5">
            <w:pPr>
              <w:spacing w:before="40" w:after="40" w:line="240" w:lineRule="auto"/>
              <w:jc w:val="left"/>
              <w:rPr>
                <w:rFonts w:cstheme="minorHAnsi"/>
                <w:b/>
                <w:color w:val="076EB3"/>
                <w:sz w:val="20"/>
                <w:lang w:eastAsia="pl-PL"/>
              </w:rPr>
            </w:pPr>
          </w:p>
        </w:tc>
      </w:tr>
      <w:tr w:rsidR="0014333C" w:rsidRPr="002F33C6" w14:paraId="5B39566A" w14:textId="77777777" w:rsidTr="0014333C">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003ECA51" w14:textId="062AB51D" w:rsidR="0014333C" w:rsidRPr="004576B5" w:rsidRDefault="0014333C" w:rsidP="00E46CE5">
            <w:pPr>
              <w:spacing w:before="40" w:after="40" w:line="240" w:lineRule="auto"/>
              <w:jc w:val="right"/>
              <w:rPr>
                <w:rFonts w:cstheme="minorHAnsi"/>
                <w:b/>
                <w:color w:val="076EB3"/>
                <w:sz w:val="20"/>
                <w:lang w:eastAsia="pl-PL"/>
              </w:rPr>
            </w:pPr>
          </w:p>
        </w:tc>
        <w:tc>
          <w:tcPr>
            <w:tcW w:w="4678"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4835E629" w14:textId="34484DAF" w:rsidR="0014333C" w:rsidRDefault="0014333C" w:rsidP="00E46CE5">
            <w:pPr>
              <w:spacing w:before="40" w:after="40" w:line="240" w:lineRule="auto"/>
              <w:jc w:val="right"/>
              <w:rPr>
                <w:rFonts w:cstheme="minorHAnsi"/>
                <w:sz w:val="20"/>
                <w:szCs w:val="20"/>
                <w:lang w:eastAsia="pl-PL"/>
              </w:rPr>
            </w:pPr>
            <w:r w:rsidRPr="00371429">
              <w:rPr>
                <w:rFonts w:cstheme="minorHAnsi"/>
                <w:b/>
                <w:color w:val="076EB3"/>
                <w:sz w:val="20"/>
                <w:szCs w:val="20"/>
                <w:lang w:eastAsia="pl-PL"/>
              </w:rPr>
              <w:t>Wsparcie z poziomu kraju</w:t>
            </w:r>
          </w:p>
          <w:p w14:paraId="62D86513" w14:textId="09EDC5CF" w:rsidR="0014333C" w:rsidRPr="00371429" w:rsidRDefault="0014333C" w:rsidP="00E46CE5">
            <w:pPr>
              <w:spacing w:before="40" w:after="40" w:line="240" w:lineRule="auto"/>
              <w:jc w:val="right"/>
              <w:rPr>
                <w:rFonts w:cstheme="minorHAnsi"/>
                <w:sz w:val="20"/>
                <w:szCs w:val="20"/>
                <w:lang w:eastAsia="pl-PL"/>
              </w:rPr>
            </w:pPr>
            <w:r>
              <w:rPr>
                <w:rFonts w:cstheme="minorHAnsi"/>
                <w:sz w:val="20"/>
                <w:szCs w:val="20"/>
                <w:lang w:eastAsia="pl-PL"/>
              </w:rPr>
              <w:t>Z</w:t>
            </w:r>
            <w:r w:rsidRPr="00371429">
              <w:rPr>
                <w:rFonts w:cstheme="minorHAnsi"/>
                <w:sz w:val="20"/>
                <w:szCs w:val="20"/>
                <w:lang w:eastAsia="pl-PL"/>
              </w:rPr>
              <w:t>e względu na definiowanie miasta jako ośrodka tracącego funkcje społeczno-gospodarcze</w:t>
            </w:r>
          </w:p>
        </w:tc>
        <w:tc>
          <w:tcPr>
            <w:tcW w:w="3812" w:type="dxa"/>
            <w:gridSpan w:val="2"/>
            <w:vMerge w:val="restart"/>
            <w:tcBorders>
              <w:top w:val="dashed" w:sz="4" w:space="0" w:color="808080" w:themeColor="background1" w:themeShade="80"/>
              <w:left w:val="dashed" w:sz="4" w:space="0" w:color="808080" w:themeColor="background1" w:themeShade="80"/>
              <w:right w:val="nil"/>
            </w:tcBorders>
            <w:vAlign w:val="center"/>
          </w:tcPr>
          <w:p w14:paraId="4F11C35C" w14:textId="54D9140E" w:rsidR="0014333C" w:rsidRPr="0097665C" w:rsidRDefault="0014333C" w:rsidP="00E46CE5">
            <w:pPr>
              <w:spacing w:before="40" w:after="40" w:line="240" w:lineRule="auto"/>
              <w:jc w:val="left"/>
              <w:rPr>
                <w:rFonts w:cstheme="minorHAnsi"/>
                <w:b/>
                <w:color w:val="076EB3"/>
                <w:sz w:val="20"/>
                <w:szCs w:val="20"/>
                <w:lang w:eastAsia="pl-PL"/>
              </w:rPr>
            </w:pPr>
            <w:r w:rsidRPr="0097665C">
              <w:rPr>
                <w:rFonts w:cstheme="minorHAnsi"/>
                <w:b/>
                <w:color w:val="076EB3"/>
                <w:sz w:val="20"/>
                <w:szCs w:val="20"/>
                <w:lang w:eastAsia="pl-PL"/>
              </w:rPr>
              <w:t>Zmiany klimatyczne</w:t>
            </w:r>
          </w:p>
          <w:p w14:paraId="02ABBF1D" w14:textId="16CD234B" w:rsidR="0014333C" w:rsidRPr="00371429" w:rsidRDefault="0014333C" w:rsidP="00E46CE5">
            <w:pPr>
              <w:spacing w:before="40" w:after="40" w:line="240" w:lineRule="auto"/>
              <w:jc w:val="left"/>
              <w:rPr>
                <w:rFonts w:cstheme="minorHAnsi"/>
                <w:sz w:val="20"/>
                <w:szCs w:val="20"/>
                <w:lang w:eastAsia="pl-PL"/>
              </w:rPr>
            </w:pPr>
            <w:r w:rsidRPr="00371429">
              <w:rPr>
                <w:rFonts w:cstheme="minorHAnsi"/>
                <w:sz w:val="20"/>
                <w:szCs w:val="20"/>
                <w:lang w:eastAsia="pl-PL"/>
              </w:rPr>
              <w:t>Ryzyko wstępowania ekstremalnych z</w:t>
            </w:r>
            <w:r>
              <w:rPr>
                <w:rFonts w:cstheme="minorHAnsi"/>
                <w:sz w:val="20"/>
                <w:szCs w:val="20"/>
                <w:lang w:eastAsia="pl-PL"/>
              </w:rPr>
              <w:t>jawisk pogodowych związanych ze </w:t>
            </w:r>
            <w:r w:rsidRPr="00371429">
              <w:rPr>
                <w:rFonts w:cstheme="minorHAnsi"/>
                <w:sz w:val="20"/>
                <w:szCs w:val="20"/>
                <w:lang w:eastAsia="pl-PL"/>
              </w:rPr>
              <w:t>zmianami klimatycznymi – w szczególności ryzyko suszy</w:t>
            </w:r>
            <w:r>
              <w:rPr>
                <w:rFonts w:cstheme="minorHAnsi"/>
                <w:sz w:val="20"/>
                <w:szCs w:val="20"/>
                <w:lang w:eastAsia="pl-PL"/>
              </w:rPr>
              <w:t>, wystąpienie efektu „miejskiej wyspy ciepła”</w:t>
            </w:r>
            <w:r w:rsidRPr="00371429">
              <w:rPr>
                <w:rFonts w:cstheme="minorHAnsi"/>
                <w:sz w:val="20"/>
                <w:szCs w:val="20"/>
                <w:lang w:eastAsia="pl-PL"/>
              </w:rPr>
              <w:t xml:space="preserve"> i zag</w:t>
            </w:r>
            <w:r>
              <w:rPr>
                <w:rFonts w:cstheme="minorHAnsi"/>
                <w:sz w:val="20"/>
                <w:szCs w:val="20"/>
                <w:lang w:eastAsia="pl-PL"/>
              </w:rPr>
              <w:t>rożenie powodziowe wynikające z </w:t>
            </w:r>
            <w:r w:rsidRPr="00371429">
              <w:rPr>
                <w:rFonts w:cstheme="minorHAnsi"/>
                <w:sz w:val="20"/>
                <w:szCs w:val="20"/>
                <w:lang w:eastAsia="pl-PL"/>
              </w:rPr>
              <w:t>bliskości rzeki San</w:t>
            </w:r>
          </w:p>
        </w:tc>
        <w:tc>
          <w:tcPr>
            <w:tcW w:w="438" w:type="dxa"/>
            <w:vMerge/>
            <w:tcBorders>
              <w:top w:val="nil"/>
              <w:left w:val="nil"/>
              <w:bottom w:val="nil"/>
              <w:right w:val="nil"/>
            </w:tcBorders>
            <w:shd w:val="clear" w:color="auto" w:fill="F2F2F2" w:themeFill="background1" w:themeFillShade="F2"/>
          </w:tcPr>
          <w:p w14:paraId="11CF5D42" w14:textId="77777777" w:rsidR="0014333C" w:rsidRPr="004576B5" w:rsidRDefault="0014333C" w:rsidP="00E46CE5">
            <w:pPr>
              <w:spacing w:before="40" w:after="40" w:line="240" w:lineRule="auto"/>
              <w:jc w:val="left"/>
              <w:rPr>
                <w:rFonts w:cstheme="minorHAnsi"/>
                <w:b/>
                <w:color w:val="076EB3"/>
                <w:sz w:val="20"/>
                <w:lang w:eastAsia="pl-PL"/>
              </w:rPr>
            </w:pPr>
          </w:p>
        </w:tc>
      </w:tr>
      <w:tr w:rsidR="0014333C" w:rsidRPr="002F33C6" w14:paraId="2816CEA5" w14:textId="77777777" w:rsidTr="0014333C">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41B4FC25" w14:textId="56CB9F04" w:rsidR="0014333C" w:rsidRPr="004576B5" w:rsidRDefault="0014333C" w:rsidP="00E46CE5">
            <w:pPr>
              <w:spacing w:before="40" w:after="40" w:line="240" w:lineRule="auto"/>
              <w:jc w:val="right"/>
              <w:rPr>
                <w:rFonts w:cstheme="minorHAnsi"/>
                <w:b/>
                <w:color w:val="076EB3"/>
                <w:sz w:val="20"/>
                <w:lang w:eastAsia="pl-PL"/>
              </w:rPr>
            </w:pPr>
          </w:p>
        </w:tc>
        <w:tc>
          <w:tcPr>
            <w:tcW w:w="4678"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65C1BF20" w14:textId="4B9A5C58" w:rsidR="0014333C" w:rsidRPr="00371429" w:rsidRDefault="0014333C" w:rsidP="00E46CE5">
            <w:pPr>
              <w:spacing w:before="40" w:after="40" w:line="240" w:lineRule="auto"/>
              <w:jc w:val="right"/>
              <w:rPr>
                <w:rFonts w:cstheme="minorHAnsi"/>
                <w:sz w:val="20"/>
                <w:szCs w:val="20"/>
                <w:lang w:eastAsia="pl-PL"/>
              </w:rPr>
            </w:pPr>
            <w:r w:rsidRPr="001A75CB">
              <w:rPr>
                <w:rFonts w:cstheme="minorHAnsi"/>
                <w:b/>
                <w:color w:val="076EB3"/>
                <w:sz w:val="20"/>
                <w:lang w:eastAsia="pl-PL"/>
              </w:rPr>
              <w:t>Rozwój gospodarczy</w:t>
            </w:r>
            <w:r w:rsidRPr="00371429">
              <w:rPr>
                <w:rFonts w:cstheme="minorHAnsi"/>
                <w:sz w:val="20"/>
                <w:lang w:eastAsia="pl-PL"/>
              </w:rPr>
              <w:t xml:space="preserve"> w oparciu o funkcjonowanie </w:t>
            </w:r>
            <w:r w:rsidRPr="001A75CB">
              <w:rPr>
                <w:rFonts w:cstheme="minorHAnsi"/>
                <w:sz w:val="20"/>
                <w:szCs w:val="20"/>
                <w:lang w:eastAsia="pl-PL"/>
              </w:rPr>
              <w:t>podstrefy Tarnobrzeskiej SSE Euro-Park WISŁOSAN oraz EURO-PARK Stalowa Wola – Strategicznego Parku Inwestycyjnego</w:t>
            </w:r>
            <w:r>
              <w:rPr>
                <w:rFonts w:cstheme="minorHAnsi"/>
                <w:b/>
                <w:color w:val="076EB3"/>
                <w:sz w:val="20"/>
                <w:lang w:eastAsia="pl-PL"/>
              </w:rPr>
              <w:t xml:space="preserve"> </w:t>
            </w:r>
          </w:p>
        </w:tc>
        <w:tc>
          <w:tcPr>
            <w:tcW w:w="3812" w:type="dxa"/>
            <w:gridSpan w:val="2"/>
            <w:vMerge/>
            <w:tcBorders>
              <w:left w:val="dashed" w:sz="4" w:space="0" w:color="808080" w:themeColor="background1" w:themeShade="80"/>
              <w:bottom w:val="dashed" w:sz="4" w:space="0" w:color="808080" w:themeColor="background1" w:themeShade="80"/>
              <w:right w:val="nil"/>
            </w:tcBorders>
            <w:vAlign w:val="center"/>
          </w:tcPr>
          <w:p w14:paraId="0482B138" w14:textId="7546B108" w:rsidR="0014333C" w:rsidRPr="00371429" w:rsidRDefault="0014333C" w:rsidP="00E46CE5">
            <w:pPr>
              <w:spacing w:before="40" w:after="40" w:line="240" w:lineRule="auto"/>
              <w:jc w:val="left"/>
              <w:rPr>
                <w:rFonts w:cstheme="minorHAnsi"/>
                <w:b/>
                <w:sz w:val="20"/>
                <w:szCs w:val="20"/>
                <w:lang w:eastAsia="pl-PL"/>
              </w:rPr>
            </w:pPr>
          </w:p>
        </w:tc>
        <w:tc>
          <w:tcPr>
            <w:tcW w:w="438" w:type="dxa"/>
            <w:vMerge/>
            <w:tcBorders>
              <w:top w:val="nil"/>
              <w:left w:val="nil"/>
              <w:bottom w:val="nil"/>
              <w:right w:val="nil"/>
            </w:tcBorders>
            <w:shd w:val="clear" w:color="auto" w:fill="F2F2F2" w:themeFill="background1" w:themeFillShade="F2"/>
          </w:tcPr>
          <w:p w14:paraId="24D55B28" w14:textId="77777777" w:rsidR="0014333C" w:rsidRPr="004576B5" w:rsidRDefault="0014333C" w:rsidP="00E46CE5">
            <w:pPr>
              <w:spacing w:before="40" w:after="40" w:line="240" w:lineRule="auto"/>
              <w:jc w:val="left"/>
              <w:rPr>
                <w:rFonts w:cstheme="minorHAnsi"/>
                <w:b/>
                <w:color w:val="076EB3"/>
                <w:sz w:val="20"/>
                <w:lang w:eastAsia="pl-PL"/>
              </w:rPr>
            </w:pPr>
          </w:p>
        </w:tc>
      </w:tr>
      <w:tr w:rsidR="00E46CE5" w:rsidRPr="002F33C6" w14:paraId="59829093" w14:textId="77777777" w:rsidTr="0014333C">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0E0263DD" w14:textId="77777777" w:rsidR="00E46CE5" w:rsidRPr="004576B5" w:rsidRDefault="00E46CE5" w:rsidP="00E46CE5">
            <w:pPr>
              <w:spacing w:before="40" w:after="40" w:line="240" w:lineRule="auto"/>
              <w:jc w:val="right"/>
              <w:rPr>
                <w:rFonts w:cstheme="minorHAnsi"/>
                <w:b/>
                <w:color w:val="076EB3"/>
                <w:sz w:val="20"/>
                <w:lang w:eastAsia="pl-PL"/>
              </w:rPr>
            </w:pPr>
          </w:p>
        </w:tc>
        <w:tc>
          <w:tcPr>
            <w:tcW w:w="4678"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702993CC" w14:textId="26E342FE" w:rsidR="00371429" w:rsidRDefault="00371429" w:rsidP="00E46CE5">
            <w:pPr>
              <w:spacing w:before="40" w:after="40" w:line="240" w:lineRule="auto"/>
              <w:jc w:val="right"/>
              <w:rPr>
                <w:rFonts w:cstheme="minorHAnsi"/>
                <w:color w:val="076EB3"/>
                <w:sz w:val="20"/>
                <w:lang w:eastAsia="pl-PL"/>
              </w:rPr>
            </w:pPr>
            <w:r w:rsidRPr="00371429">
              <w:rPr>
                <w:rFonts w:cstheme="minorHAnsi"/>
                <w:b/>
                <w:color w:val="076EB3"/>
                <w:sz w:val="20"/>
                <w:lang w:eastAsia="pl-PL"/>
              </w:rPr>
              <w:t>Dogodne położenie na styku trzech województw</w:t>
            </w:r>
          </w:p>
          <w:p w14:paraId="6A4F958A" w14:textId="0FDBE707" w:rsidR="00E46CE5" w:rsidRPr="00371429" w:rsidRDefault="00371429" w:rsidP="00E46CE5">
            <w:pPr>
              <w:spacing w:before="40" w:after="40" w:line="240" w:lineRule="auto"/>
              <w:jc w:val="right"/>
              <w:rPr>
                <w:rFonts w:cstheme="minorHAnsi"/>
                <w:sz w:val="20"/>
                <w:szCs w:val="20"/>
                <w:lang w:eastAsia="pl-PL"/>
              </w:rPr>
            </w:pPr>
            <w:r>
              <w:rPr>
                <w:rFonts w:cstheme="minorHAnsi"/>
                <w:sz w:val="20"/>
                <w:lang w:eastAsia="pl-PL"/>
              </w:rPr>
              <w:t>P</w:t>
            </w:r>
            <w:r w:rsidRPr="00371429">
              <w:rPr>
                <w:rFonts w:cstheme="minorHAnsi"/>
                <w:sz w:val="20"/>
                <w:lang w:eastAsia="pl-PL"/>
              </w:rPr>
              <w:t>odkarpackiego, świętokrzyskiego i lubelskiego</w:t>
            </w:r>
          </w:p>
        </w:tc>
        <w:tc>
          <w:tcPr>
            <w:tcW w:w="3812"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34026D01" w14:textId="13E33E5B" w:rsidR="0014333C" w:rsidRPr="0097665C" w:rsidRDefault="00616A70" w:rsidP="0014333C">
            <w:pPr>
              <w:spacing w:before="40" w:after="40" w:line="240" w:lineRule="auto"/>
              <w:jc w:val="left"/>
              <w:rPr>
                <w:rFonts w:cstheme="minorHAnsi"/>
                <w:b/>
                <w:color w:val="076EB3"/>
                <w:sz w:val="20"/>
                <w:lang w:eastAsia="pl-PL"/>
              </w:rPr>
            </w:pPr>
            <w:r>
              <w:rPr>
                <w:rFonts w:cstheme="minorHAnsi"/>
                <w:b/>
                <w:color w:val="076EB3"/>
                <w:sz w:val="20"/>
                <w:lang w:eastAsia="pl-PL"/>
              </w:rPr>
              <w:t>Depopulacja</w:t>
            </w:r>
          </w:p>
          <w:p w14:paraId="5A39ACD4" w14:textId="5C1C84D2" w:rsidR="00E46CE5" w:rsidRPr="00371429" w:rsidRDefault="0014333C" w:rsidP="0014333C">
            <w:pPr>
              <w:spacing w:before="40" w:after="40" w:line="240" w:lineRule="auto"/>
              <w:jc w:val="left"/>
              <w:rPr>
                <w:rFonts w:cstheme="minorHAnsi"/>
                <w:sz w:val="20"/>
                <w:szCs w:val="20"/>
                <w:lang w:eastAsia="pl-PL"/>
              </w:rPr>
            </w:pPr>
            <w:r w:rsidRPr="00371429">
              <w:rPr>
                <w:rFonts w:cstheme="minorHAnsi"/>
                <w:sz w:val="20"/>
                <w:szCs w:val="20"/>
                <w:lang w:eastAsia="pl-PL"/>
              </w:rPr>
              <w:t>Postępujące gwałtowne wyludnianie się miasta i brak podejmowania działań zaradczych</w:t>
            </w:r>
          </w:p>
        </w:tc>
        <w:tc>
          <w:tcPr>
            <w:tcW w:w="438" w:type="dxa"/>
            <w:vMerge/>
            <w:tcBorders>
              <w:top w:val="nil"/>
              <w:left w:val="nil"/>
              <w:bottom w:val="nil"/>
              <w:right w:val="nil"/>
            </w:tcBorders>
            <w:shd w:val="clear" w:color="auto" w:fill="F2F2F2" w:themeFill="background1" w:themeFillShade="F2"/>
          </w:tcPr>
          <w:p w14:paraId="71A81D8D" w14:textId="77777777" w:rsidR="00E46CE5" w:rsidRPr="004576B5" w:rsidRDefault="00E46CE5" w:rsidP="00E46CE5">
            <w:pPr>
              <w:spacing w:before="40" w:after="40" w:line="240" w:lineRule="auto"/>
              <w:jc w:val="left"/>
              <w:rPr>
                <w:rFonts w:cstheme="minorHAnsi"/>
                <w:b/>
                <w:color w:val="076EB3"/>
                <w:sz w:val="20"/>
                <w:lang w:eastAsia="pl-PL"/>
              </w:rPr>
            </w:pPr>
          </w:p>
        </w:tc>
      </w:tr>
      <w:tr w:rsidR="00E46CE5" w:rsidRPr="002F33C6" w14:paraId="76653035" w14:textId="77777777" w:rsidTr="001A75CB">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00F1360A" w14:textId="0617FC17" w:rsidR="00E46CE5" w:rsidRPr="004576B5" w:rsidRDefault="00E46CE5" w:rsidP="00E46CE5">
            <w:pPr>
              <w:spacing w:before="40" w:after="40" w:line="240" w:lineRule="auto"/>
              <w:jc w:val="right"/>
              <w:rPr>
                <w:rFonts w:cstheme="minorHAnsi"/>
                <w:b/>
                <w:color w:val="076EB3"/>
                <w:sz w:val="20"/>
              </w:rPr>
            </w:pPr>
          </w:p>
        </w:tc>
        <w:tc>
          <w:tcPr>
            <w:tcW w:w="4678"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15ABC856" w14:textId="20FEC223" w:rsidR="00371429" w:rsidRPr="00371429" w:rsidRDefault="00371429" w:rsidP="00E46CE5">
            <w:pPr>
              <w:spacing w:before="40" w:after="40" w:line="240" w:lineRule="auto"/>
              <w:jc w:val="right"/>
              <w:rPr>
                <w:rFonts w:cstheme="minorHAnsi"/>
                <w:b/>
                <w:color w:val="076EB3"/>
                <w:sz w:val="20"/>
                <w:szCs w:val="20"/>
                <w:lang w:eastAsia="pl-PL"/>
              </w:rPr>
            </w:pPr>
            <w:r w:rsidRPr="00371429">
              <w:rPr>
                <w:rFonts w:cstheme="minorHAnsi"/>
                <w:b/>
                <w:color w:val="076EB3"/>
                <w:sz w:val="20"/>
                <w:szCs w:val="20"/>
                <w:lang w:eastAsia="pl-PL"/>
              </w:rPr>
              <w:t>Podejmowanie działań zmierzających do spowolnienia nega</w:t>
            </w:r>
            <w:r w:rsidR="00616A70">
              <w:rPr>
                <w:rFonts w:cstheme="minorHAnsi"/>
                <w:b/>
                <w:color w:val="076EB3"/>
                <w:sz w:val="20"/>
                <w:szCs w:val="20"/>
                <w:lang w:eastAsia="pl-PL"/>
              </w:rPr>
              <w:t>tywnych trendów demograficznych</w:t>
            </w:r>
          </w:p>
          <w:p w14:paraId="296B758F" w14:textId="634A211F" w:rsidR="00E46CE5" w:rsidRPr="00371429" w:rsidRDefault="00371429" w:rsidP="00E46CE5">
            <w:pPr>
              <w:spacing w:before="40" w:after="40" w:line="240" w:lineRule="auto"/>
              <w:jc w:val="right"/>
              <w:rPr>
                <w:rFonts w:cstheme="minorHAnsi"/>
                <w:sz w:val="20"/>
                <w:szCs w:val="20"/>
                <w:lang w:eastAsia="pl-PL"/>
              </w:rPr>
            </w:pPr>
            <w:r>
              <w:rPr>
                <w:rFonts w:cstheme="minorHAnsi"/>
                <w:sz w:val="20"/>
                <w:szCs w:val="20"/>
                <w:lang w:eastAsia="pl-PL"/>
              </w:rPr>
              <w:t>R</w:t>
            </w:r>
            <w:r w:rsidRPr="00371429">
              <w:rPr>
                <w:rFonts w:cstheme="minorHAnsi"/>
                <w:sz w:val="20"/>
                <w:szCs w:val="20"/>
                <w:lang w:eastAsia="pl-PL"/>
              </w:rPr>
              <w:t>ozwijanie budownictwa mieszkaniowego, tworzenie atrakcyjnych miejsc pracy oraz przyciągnięcie nowych mieszkańców poprzez rozwój funkcji edukacyjnych miasta z wykorzystaniem szkolnictwa wyższego</w:t>
            </w:r>
          </w:p>
        </w:tc>
        <w:tc>
          <w:tcPr>
            <w:tcW w:w="3812"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4EE25F67" w14:textId="56245835" w:rsidR="0014333C" w:rsidRPr="0097665C" w:rsidRDefault="00616A70" w:rsidP="0014333C">
            <w:pPr>
              <w:spacing w:before="40" w:after="40" w:line="240" w:lineRule="auto"/>
              <w:jc w:val="left"/>
              <w:rPr>
                <w:rFonts w:cstheme="minorHAnsi"/>
                <w:b/>
                <w:color w:val="076EB3"/>
                <w:sz w:val="20"/>
                <w:lang w:eastAsia="pl-PL"/>
              </w:rPr>
            </w:pPr>
            <w:r>
              <w:rPr>
                <w:rFonts w:cstheme="minorHAnsi"/>
                <w:b/>
                <w:color w:val="076EB3"/>
                <w:sz w:val="20"/>
                <w:lang w:eastAsia="pl-PL"/>
              </w:rPr>
              <w:t>Zjawisko suburbanizacji</w:t>
            </w:r>
          </w:p>
          <w:p w14:paraId="30BB1825" w14:textId="0A9EC09B" w:rsidR="00E46CE5" w:rsidRPr="00371429" w:rsidRDefault="0014333C" w:rsidP="0014333C">
            <w:pPr>
              <w:spacing w:before="40" w:after="40" w:line="240" w:lineRule="auto"/>
              <w:jc w:val="left"/>
              <w:rPr>
                <w:rFonts w:cstheme="minorHAnsi"/>
                <w:sz w:val="20"/>
                <w:szCs w:val="20"/>
                <w:highlight w:val="yellow"/>
                <w:lang w:eastAsia="pl-PL"/>
              </w:rPr>
            </w:pPr>
            <w:r w:rsidRPr="00371429">
              <w:rPr>
                <w:rFonts w:cstheme="minorHAnsi"/>
                <w:sz w:val="20"/>
                <w:szCs w:val="20"/>
                <w:lang w:eastAsia="pl-PL"/>
              </w:rPr>
              <w:t>Niekontr</w:t>
            </w:r>
            <w:r w:rsidR="00EB7298">
              <w:rPr>
                <w:rFonts w:cstheme="minorHAnsi"/>
                <w:sz w:val="20"/>
                <w:szCs w:val="20"/>
                <w:lang w:eastAsia="pl-PL"/>
              </w:rPr>
              <w:t>olowany proces suburbanizacji i </w:t>
            </w:r>
            <w:r w:rsidRPr="00371429">
              <w:rPr>
                <w:rFonts w:cstheme="minorHAnsi"/>
                <w:sz w:val="20"/>
                <w:szCs w:val="20"/>
                <w:lang w:eastAsia="pl-PL"/>
              </w:rPr>
              <w:t>związany z nim chaos przestrzenny</w:t>
            </w:r>
          </w:p>
        </w:tc>
        <w:tc>
          <w:tcPr>
            <w:tcW w:w="438" w:type="dxa"/>
            <w:vMerge/>
            <w:tcBorders>
              <w:top w:val="nil"/>
              <w:left w:val="nil"/>
              <w:bottom w:val="nil"/>
              <w:right w:val="nil"/>
            </w:tcBorders>
            <w:shd w:val="clear" w:color="auto" w:fill="F2F2F2" w:themeFill="background1" w:themeFillShade="F2"/>
          </w:tcPr>
          <w:p w14:paraId="149A16B1" w14:textId="77777777" w:rsidR="00E46CE5" w:rsidRPr="004576B5" w:rsidRDefault="00E46CE5" w:rsidP="00E46CE5">
            <w:pPr>
              <w:spacing w:before="40" w:after="40" w:line="240" w:lineRule="auto"/>
              <w:jc w:val="left"/>
              <w:rPr>
                <w:rFonts w:cstheme="minorHAnsi"/>
                <w:b/>
                <w:color w:val="076EB3"/>
                <w:sz w:val="20"/>
                <w:lang w:eastAsia="pl-PL"/>
              </w:rPr>
            </w:pPr>
          </w:p>
        </w:tc>
      </w:tr>
      <w:tr w:rsidR="00371429" w:rsidRPr="002F33C6" w14:paraId="3A2B3367" w14:textId="77777777" w:rsidTr="001A75CB">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22F74C07" w14:textId="7A314B4D" w:rsidR="00371429" w:rsidRPr="004576B5" w:rsidRDefault="00371429" w:rsidP="00E46CE5">
            <w:pPr>
              <w:spacing w:before="40" w:after="40" w:line="240" w:lineRule="auto"/>
              <w:jc w:val="right"/>
              <w:rPr>
                <w:rFonts w:cstheme="minorHAnsi"/>
                <w:b/>
                <w:color w:val="076EB3"/>
                <w:sz w:val="20"/>
                <w:lang w:eastAsia="pl-PL"/>
              </w:rPr>
            </w:pPr>
          </w:p>
        </w:tc>
        <w:tc>
          <w:tcPr>
            <w:tcW w:w="4678"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32E4DA02" w14:textId="4B58CB09" w:rsidR="00371429" w:rsidRDefault="00371429" w:rsidP="00E46CE5">
            <w:pPr>
              <w:spacing w:before="40" w:after="40" w:line="240" w:lineRule="auto"/>
              <w:jc w:val="right"/>
              <w:rPr>
                <w:rFonts w:cstheme="minorHAnsi"/>
                <w:sz w:val="20"/>
                <w:szCs w:val="20"/>
                <w:lang w:eastAsia="pl-PL"/>
              </w:rPr>
            </w:pPr>
            <w:r w:rsidRPr="00371429">
              <w:rPr>
                <w:rFonts w:cstheme="minorHAnsi"/>
                <w:b/>
                <w:color w:val="076EB3"/>
                <w:sz w:val="20"/>
                <w:szCs w:val="20"/>
                <w:lang w:eastAsia="pl-PL"/>
              </w:rPr>
              <w:t>Rozwój i zwiększenie dostępności do usług medycznych</w:t>
            </w:r>
          </w:p>
          <w:p w14:paraId="39A705E1" w14:textId="46F1ECF1" w:rsidR="00371429" w:rsidRPr="00371429" w:rsidRDefault="00371429" w:rsidP="00E46CE5">
            <w:pPr>
              <w:spacing w:before="40" w:after="40" w:line="240" w:lineRule="auto"/>
              <w:jc w:val="right"/>
              <w:rPr>
                <w:rFonts w:cstheme="minorHAnsi"/>
                <w:sz w:val="20"/>
                <w:szCs w:val="20"/>
                <w:lang w:eastAsia="pl-PL"/>
              </w:rPr>
            </w:pPr>
            <w:r>
              <w:rPr>
                <w:rFonts w:cstheme="minorHAnsi"/>
                <w:sz w:val="20"/>
                <w:szCs w:val="20"/>
                <w:lang w:eastAsia="pl-PL"/>
              </w:rPr>
              <w:t>Usługi dopasowane</w:t>
            </w:r>
            <w:r w:rsidRPr="00371429">
              <w:rPr>
                <w:rFonts w:cstheme="minorHAnsi"/>
                <w:sz w:val="20"/>
                <w:szCs w:val="20"/>
                <w:lang w:eastAsia="pl-PL"/>
              </w:rPr>
              <w:t xml:space="preserve"> do potrzeb różnych grup wiekowych, a w szczególności osób starszych</w:t>
            </w:r>
          </w:p>
        </w:tc>
        <w:tc>
          <w:tcPr>
            <w:tcW w:w="3812" w:type="dxa"/>
            <w:gridSpan w:val="2"/>
            <w:vMerge w:val="restart"/>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tcPr>
          <w:p w14:paraId="344483E7" w14:textId="369E4B21" w:rsidR="0014333C" w:rsidRPr="0097665C" w:rsidRDefault="00616A70" w:rsidP="0014333C">
            <w:pPr>
              <w:spacing w:before="40" w:after="40" w:line="240" w:lineRule="auto"/>
              <w:jc w:val="left"/>
              <w:rPr>
                <w:rFonts w:cstheme="minorHAnsi"/>
                <w:b/>
                <w:color w:val="076EB3"/>
                <w:sz w:val="20"/>
                <w:lang w:eastAsia="pl-PL"/>
              </w:rPr>
            </w:pPr>
            <w:r>
              <w:rPr>
                <w:rFonts w:cstheme="minorHAnsi"/>
                <w:b/>
                <w:color w:val="076EB3"/>
                <w:sz w:val="20"/>
                <w:lang w:eastAsia="pl-PL"/>
              </w:rPr>
              <w:t>Finanse Miasta</w:t>
            </w:r>
          </w:p>
          <w:p w14:paraId="313CA6E3" w14:textId="67C68BE6" w:rsidR="00371429" w:rsidRPr="00371429" w:rsidRDefault="0014333C" w:rsidP="0014333C">
            <w:pPr>
              <w:spacing w:before="40" w:after="40" w:line="240" w:lineRule="auto"/>
              <w:jc w:val="left"/>
              <w:rPr>
                <w:rFonts w:cstheme="minorHAnsi"/>
                <w:sz w:val="20"/>
                <w:szCs w:val="20"/>
                <w:lang w:eastAsia="pl-PL"/>
              </w:rPr>
            </w:pPr>
            <w:r w:rsidRPr="00371429">
              <w:rPr>
                <w:rFonts w:cstheme="minorHAnsi"/>
                <w:sz w:val="20"/>
                <w:szCs w:val="20"/>
                <w:lang w:eastAsia="pl-PL"/>
              </w:rPr>
              <w:t>Dalszy s</w:t>
            </w:r>
            <w:r w:rsidR="001A75CB">
              <w:rPr>
                <w:rFonts w:cstheme="minorHAnsi"/>
                <w:sz w:val="20"/>
                <w:szCs w:val="20"/>
                <w:lang w:eastAsia="pl-PL"/>
              </w:rPr>
              <w:t>padek liczby osób pracujących i </w:t>
            </w:r>
            <w:r w:rsidRPr="00371429">
              <w:rPr>
                <w:rFonts w:cstheme="minorHAnsi"/>
                <w:sz w:val="20"/>
                <w:szCs w:val="20"/>
                <w:lang w:eastAsia="pl-PL"/>
              </w:rPr>
              <w:t>związany z tym spadek dochodów z podatku PIT, będącym jednym z głównych źródeł dochodów miasta</w:t>
            </w:r>
          </w:p>
        </w:tc>
        <w:tc>
          <w:tcPr>
            <w:tcW w:w="438" w:type="dxa"/>
            <w:vMerge/>
            <w:tcBorders>
              <w:top w:val="nil"/>
              <w:left w:val="nil"/>
              <w:bottom w:val="nil"/>
              <w:right w:val="nil"/>
            </w:tcBorders>
            <w:shd w:val="clear" w:color="auto" w:fill="F2F2F2" w:themeFill="background1" w:themeFillShade="F2"/>
          </w:tcPr>
          <w:p w14:paraId="7EDB3272" w14:textId="77777777" w:rsidR="00371429" w:rsidRPr="00E46CE5" w:rsidRDefault="00371429" w:rsidP="00E46CE5">
            <w:pPr>
              <w:spacing w:before="40" w:after="40" w:line="240" w:lineRule="auto"/>
              <w:jc w:val="left"/>
              <w:rPr>
                <w:rFonts w:cstheme="minorHAnsi"/>
                <w:b/>
                <w:color w:val="076EB3"/>
                <w:sz w:val="20"/>
                <w:lang w:eastAsia="pl-PL"/>
              </w:rPr>
            </w:pPr>
          </w:p>
        </w:tc>
      </w:tr>
      <w:tr w:rsidR="00371429" w:rsidRPr="002F33C6" w14:paraId="4C4AF412" w14:textId="77777777" w:rsidTr="001A75CB">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265FD727" w14:textId="108C58CB" w:rsidR="00371429" w:rsidRPr="004576B5" w:rsidRDefault="00371429" w:rsidP="00E46CE5">
            <w:pPr>
              <w:spacing w:before="40" w:after="40" w:line="240" w:lineRule="auto"/>
              <w:jc w:val="right"/>
              <w:rPr>
                <w:rFonts w:cstheme="minorHAnsi"/>
                <w:b/>
                <w:color w:val="076EB3"/>
                <w:sz w:val="20"/>
                <w:lang w:eastAsia="pl-PL"/>
              </w:rPr>
            </w:pPr>
          </w:p>
        </w:tc>
        <w:tc>
          <w:tcPr>
            <w:tcW w:w="4678"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465D9818" w14:textId="71B5008F" w:rsidR="00371429" w:rsidRPr="005C4927" w:rsidRDefault="00371429" w:rsidP="00E46CE5">
            <w:pPr>
              <w:spacing w:before="40" w:after="40" w:line="240" w:lineRule="auto"/>
              <w:jc w:val="right"/>
              <w:rPr>
                <w:rFonts w:cstheme="minorHAnsi"/>
                <w:b/>
                <w:color w:val="076EB3"/>
                <w:sz w:val="20"/>
                <w:szCs w:val="20"/>
                <w:lang w:eastAsia="pl-PL"/>
              </w:rPr>
            </w:pPr>
            <w:r w:rsidRPr="005C4927">
              <w:rPr>
                <w:rFonts w:cstheme="minorHAnsi"/>
                <w:b/>
                <w:color w:val="076EB3"/>
                <w:sz w:val="20"/>
                <w:szCs w:val="20"/>
                <w:lang w:eastAsia="pl-PL"/>
              </w:rPr>
              <w:t>Rozwój infrastruktury turystyki biznesowej</w:t>
            </w:r>
          </w:p>
          <w:p w14:paraId="005BD8A4" w14:textId="7A75E661" w:rsidR="00945EC0" w:rsidRPr="005C4927" w:rsidRDefault="005C4927" w:rsidP="00E46CE5">
            <w:pPr>
              <w:spacing w:before="40" w:after="40" w:line="240" w:lineRule="auto"/>
              <w:jc w:val="right"/>
              <w:rPr>
                <w:rFonts w:cstheme="minorHAnsi"/>
                <w:b/>
                <w:color w:val="076EB3"/>
                <w:sz w:val="20"/>
                <w:szCs w:val="20"/>
                <w:lang w:eastAsia="pl-PL"/>
              </w:rPr>
            </w:pPr>
            <w:r w:rsidRPr="005C4927">
              <w:rPr>
                <w:rFonts w:cstheme="minorHAnsi"/>
                <w:sz w:val="20"/>
                <w:szCs w:val="20"/>
                <w:lang w:eastAsia="pl-PL"/>
              </w:rPr>
              <w:t>Wzrastający wraz z napływem nowych inwesto</w:t>
            </w:r>
            <w:r w:rsidR="00616A70">
              <w:rPr>
                <w:rFonts w:cstheme="minorHAnsi"/>
                <w:sz w:val="20"/>
                <w:szCs w:val="20"/>
                <w:lang w:eastAsia="pl-PL"/>
              </w:rPr>
              <w:t>rów dzięki strefie gospodarczej</w:t>
            </w:r>
          </w:p>
        </w:tc>
        <w:tc>
          <w:tcPr>
            <w:tcW w:w="3812" w:type="dxa"/>
            <w:gridSpan w:val="2"/>
            <w:vMerge/>
            <w:tcBorders>
              <w:left w:val="dashed" w:sz="4" w:space="0" w:color="808080" w:themeColor="background1" w:themeShade="80"/>
              <w:bottom w:val="dashed" w:sz="4" w:space="0" w:color="808080" w:themeColor="background1" w:themeShade="80"/>
              <w:right w:val="nil"/>
            </w:tcBorders>
            <w:vAlign w:val="center"/>
          </w:tcPr>
          <w:p w14:paraId="3C654888" w14:textId="56C5FC6A" w:rsidR="00371429" w:rsidRPr="00371429" w:rsidRDefault="00371429" w:rsidP="00E46CE5">
            <w:pPr>
              <w:spacing w:before="40" w:after="40" w:line="240" w:lineRule="auto"/>
              <w:jc w:val="left"/>
              <w:rPr>
                <w:rFonts w:cstheme="minorHAnsi"/>
                <w:sz w:val="20"/>
                <w:szCs w:val="20"/>
                <w:lang w:eastAsia="pl-PL"/>
              </w:rPr>
            </w:pPr>
          </w:p>
        </w:tc>
        <w:tc>
          <w:tcPr>
            <w:tcW w:w="438" w:type="dxa"/>
            <w:vMerge/>
            <w:tcBorders>
              <w:top w:val="nil"/>
              <w:left w:val="nil"/>
              <w:bottom w:val="nil"/>
              <w:right w:val="nil"/>
            </w:tcBorders>
            <w:shd w:val="clear" w:color="auto" w:fill="F2F2F2" w:themeFill="background1" w:themeFillShade="F2"/>
          </w:tcPr>
          <w:p w14:paraId="149C53E3" w14:textId="77777777" w:rsidR="00371429" w:rsidRPr="00E46CE5" w:rsidRDefault="00371429" w:rsidP="00E46CE5">
            <w:pPr>
              <w:spacing w:before="40" w:after="40" w:line="240" w:lineRule="auto"/>
              <w:jc w:val="left"/>
              <w:rPr>
                <w:rFonts w:cstheme="minorHAnsi"/>
                <w:b/>
                <w:color w:val="076EB3"/>
                <w:sz w:val="20"/>
                <w:lang w:eastAsia="pl-PL"/>
              </w:rPr>
            </w:pPr>
          </w:p>
        </w:tc>
      </w:tr>
      <w:tr w:rsidR="005C4927" w:rsidRPr="002F33C6" w14:paraId="459EB596" w14:textId="77777777" w:rsidTr="001A75CB">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504408D8" w14:textId="77777777" w:rsidR="005C4927" w:rsidRPr="004576B5" w:rsidRDefault="005C4927" w:rsidP="00E46CE5">
            <w:pPr>
              <w:spacing w:before="40" w:after="40" w:line="240" w:lineRule="auto"/>
              <w:jc w:val="right"/>
              <w:rPr>
                <w:rFonts w:cstheme="minorHAnsi"/>
                <w:b/>
                <w:color w:val="076EB3"/>
                <w:sz w:val="20"/>
                <w:lang w:eastAsia="pl-PL"/>
              </w:rPr>
            </w:pPr>
          </w:p>
        </w:tc>
        <w:tc>
          <w:tcPr>
            <w:tcW w:w="4678" w:type="dxa"/>
            <w:gridSpan w:val="2"/>
            <w:tcBorders>
              <w:top w:val="dashed" w:sz="4" w:space="0" w:color="808080" w:themeColor="background1" w:themeShade="80"/>
              <w:left w:val="dashed" w:sz="4" w:space="0" w:color="FFFFFF" w:themeColor="background1"/>
              <w:bottom w:val="dashed" w:sz="4" w:space="0" w:color="808080" w:themeColor="background1" w:themeShade="80"/>
              <w:right w:val="dashed" w:sz="4" w:space="0" w:color="808080" w:themeColor="background1" w:themeShade="80"/>
            </w:tcBorders>
            <w:vAlign w:val="center"/>
          </w:tcPr>
          <w:p w14:paraId="16783932" w14:textId="181405D6" w:rsidR="005C4927" w:rsidRPr="005C4927" w:rsidRDefault="005C4927" w:rsidP="005C4927">
            <w:pPr>
              <w:spacing w:before="40" w:after="40" w:line="240" w:lineRule="auto"/>
              <w:jc w:val="right"/>
              <w:rPr>
                <w:rFonts w:cstheme="minorHAnsi"/>
                <w:b/>
                <w:color w:val="076EB3"/>
                <w:sz w:val="20"/>
                <w:szCs w:val="20"/>
                <w:lang w:eastAsia="pl-PL"/>
              </w:rPr>
            </w:pPr>
            <w:r w:rsidRPr="005C4927">
              <w:rPr>
                <w:rFonts w:cstheme="minorHAnsi"/>
                <w:b/>
                <w:color w:val="076EB3"/>
                <w:sz w:val="20"/>
                <w:szCs w:val="20"/>
                <w:lang w:eastAsia="pl-PL"/>
              </w:rPr>
              <w:t xml:space="preserve">Rozwój turystyki </w:t>
            </w:r>
          </w:p>
          <w:p w14:paraId="5D142C4B" w14:textId="70EE3BBE" w:rsidR="005C4927" w:rsidRPr="005C4927" w:rsidRDefault="005C4927" w:rsidP="005C4927">
            <w:pPr>
              <w:spacing w:before="40" w:after="40" w:line="240" w:lineRule="auto"/>
              <w:jc w:val="right"/>
              <w:rPr>
                <w:rFonts w:cstheme="minorHAnsi"/>
                <w:b/>
                <w:color w:val="076EB3"/>
                <w:sz w:val="20"/>
                <w:szCs w:val="20"/>
                <w:lang w:eastAsia="pl-PL"/>
              </w:rPr>
            </w:pPr>
            <w:r w:rsidRPr="005C4927">
              <w:rPr>
                <w:rFonts w:cstheme="minorHAnsi"/>
                <w:sz w:val="20"/>
                <w:szCs w:val="20"/>
                <w:lang w:eastAsia="pl-PL"/>
              </w:rPr>
              <w:t xml:space="preserve">Miasto od 2021 roku jest członkiem Klastra Lasowiackiego, </w:t>
            </w:r>
            <w:r>
              <w:rPr>
                <w:rFonts w:cstheme="minorHAnsi"/>
                <w:sz w:val="20"/>
                <w:szCs w:val="20"/>
                <w:lang w:eastAsia="pl-PL"/>
              </w:rPr>
              <w:t>co stwarza</w:t>
            </w:r>
            <w:r w:rsidRPr="005C4927">
              <w:rPr>
                <w:rFonts w:cstheme="minorHAnsi"/>
                <w:sz w:val="20"/>
                <w:szCs w:val="20"/>
                <w:lang w:eastAsia="pl-PL"/>
              </w:rPr>
              <w:t xml:space="preserve"> szansę na budowani</w:t>
            </w:r>
            <w:r>
              <w:rPr>
                <w:rFonts w:cstheme="minorHAnsi"/>
                <w:sz w:val="20"/>
                <w:szCs w:val="20"/>
                <w:lang w:eastAsia="pl-PL"/>
              </w:rPr>
              <w:t xml:space="preserve">e ciekawej oferty turystycznej </w:t>
            </w:r>
            <w:r w:rsidRPr="005C4927">
              <w:rPr>
                <w:rFonts w:cstheme="minorHAnsi"/>
                <w:sz w:val="20"/>
                <w:szCs w:val="20"/>
                <w:lang w:eastAsia="pl-PL"/>
              </w:rPr>
              <w:t>opartej na dziedzict</w:t>
            </w:r>
            <w:r w:rsidR="00616A70">
              <w:rPr>
                <w:rFonts w:cstheme="minorHAnsi"/>
                <w:sz w:val="20"/>
                <w:szCs w:val="20"/>
                <w:lang w:eastAsia="pl-PL"/>
              </w:rPr>
              <w:t>wie kulturowym</w:t>
            </w:r>
          </w:p>
        </w:tc>
        <w:tc>
          <w:tcPr>
            <w:tcW w:w="3812" w:type="dxa"/>
            <w:gridSpan w:val="2"/>
            <w:vMerge w:val="restart"/>
            <w:tcBorders>
              <w:top w:val="dashed" w:sz="4" w:space="0" w:color="808080" w:themeColor="background1" w:themeShade="80"/>
              <w:left w:val="dashed" w:sz="4" w:space="0" w:color="808080" w:themeColor="background1" w:themeShade="80"/>
              <w:bottom w:val="single" w:sz="12" w:space="0" w:color="808080" w:themeColor="background1" w:themeShade="80"/>
              <w:right w:val="nil"/>
            </w:tcBorders>
            <w:vAlign w:val="center"/>
          </w:tcPr>
          <w:p w14:paraId="3D5E1350" w14:textId="0A952D4B" w:rsidR="0014333C" w:rsidRPr="0097665C" w:rsidRDefault="00616A70" w:rsidP="0014333C">
            <w:pPr>
              <w:spacing w:before="40" w:after="40" w:line="240" w:lineRule="auto"/>
              <w:jc w:val="left"/>
              <w:rPr>
                <w:rFonts w:cstheme="minorHAnsi"/>
                <w:b/>
                <w:color w:val="076EB3"/>
                <w:sz w:val="20"/>
                <w:lang w:eastAsia="pl-PL"/>
              </w:rPr>
            </w:pPr>
            <w:r>
              <w:rPr>
                <w:rFonts w:cstheme="minorHAnsi"/>
                <w:b/>
                <w:color w:val="076EB3"/>
                <w:sz w:val="20"/>
                <w:lang w:eastAsia="pl-PL"/>
              </w:rPr>
              <w:t>Emigracja młodych</w:t>
            </w:r>
          </w:p>
          <w:p w14:paraId="69F433AD" w14:textId="5D17C2B2" w:rsidR="005C4927" w:rsidRPr="00371429" w:rsidRDefault="0014333C" w:rsidP="0014333C">
            <w:pPr>
              <w:spacing w:before="40" w:after="40" w:line="240" w:lineRule="auto"/>
              <w:jc w:val="left"/>
              <w:rPr>
                <w:rFonts w:cstheme="minorHAnsi"/>
                <w:sz w:val="20"/>
                <w:szCs w:val="20"/>
                <w:lang w:eastAsia="pl-PL"/>
              </w:rPr>
            </w:pPr>
            <w:r w:rsidRPr="00371429">
              <w:rPr>
                <w:rFonts w:cstheme="minorHAnsi"/>
                <w:sz w:val="20"/>
                <w:szCs w:val="20"/>
                <w:lang w:eastAsia="pl-PL"/>
              </w:rPr>
              <w:t>Emigracja młodych osób na studia w kierunku większych ośrodków akademickich i brak chęci powrotu do rodzinnego miasta</w:t>
            </w:r>
          </w:p>
        </w:tc>
        <w:tc>
          <w:tcPr>
            <w:tcW w:w="438" w:type="dxa"/>
            <w:vMerge/>
            <w:tcBorders>
              <w:top w:val="nil"/>
              <w:left w:val="nil"/>
              <w:bottom w:val="nil"/>
              <w:right w:val="nil"/>
            </w:tcBorders>
            <w:shd w:val="clear" w:color="auto" w:fill="F2F2F2" w:themeFill="background1" w:themeFillShade="F2"/>
          </w:tcPr>
          <w:p w14:paraId="586F6C68" w14:textId="77777777" w:rsidR="005C4927" w:rsidRPr="00E46CE5" w:rsidRDefault="005C4927" w:rsidP="00E46CE5">
            <w:pPr>
              <w:spacing w:before="40" w:after="40" w:line="240" w:lineRule="auto"/>
              <w:jc w:val="left"/>
              <w:rPr>
                <w:rFonts w:cstheme="minorHAnsi"/>
                <w:b/>
                <w:color w:val="076EB3"/>
                <w:sz w:val="20"/>
                <w:lang w:eastAsia="pl-PL"/>
              </w:rPr>
            </w:pPr>
          </w:p>
        </w:tc>
      </w:tr>
      <w:tr w:rsidR="00371429" w:rsidRPr="002F33C6" w14:paraId="7FFDF612" w14:textId="77777777" w:rsidTr="001A75CB">
        <w:tc>
          <w:tcPr>
            <w:tcW w:w="42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F2F2F2" w:themeFill="background1" w:themeFillShade="F2"/>
          </w:tcPr>
          <w:p w14:paraId="728230C0" w14:textId="0FA0B114" w:rsidR="00371429" w:rsidRPr="004576B5" w:rsidRDefault="00371429" w:rsidP="00E46CE5">
            <w:pPr>
              <w:spacing w:before="40" w:after="40" w:line="240" w:lineRule="auto"/>
              <w:jc w:val="right"/>
              <w:rPr>
                <w:rFonts w:cstheme="minorHAnsi"/>
                <w:b/>
                <w:color w:val="076EB3"/>
                <w:sz w:val="20"/>
                <w:lang w:eastAsia="pl-PL"/>
              </w:rPr>
            </w:pPr>
          </w:p>
        </w:tc>
        <w:tc>
          <w:tcPr>
            <w:tcW w:w="4678" w:type="dxa"/>
            <w:gridSpan w:val="2"/>
            <w:tcBorders>
              <w:top w:val="dashed" w:sz="4" w:space="0" w:color="808080" w:themeColor="background1" w:themeShade="80"/>
              <w:left w:val="dashed" w:sz="4" w:space="0" w:color="FFFFFF" w:themeColor="background1"/>
              <w:bottom w:val="single" w:sz="12" w:space="0" w:color="808080" w:themeColor="background1" w:themeShade="80"/>
              <w:right w:val="dashed" w:sz="4" w:space="0" w:color="808080" w:themeColor="background1" w:themeShade="80"/>
            </w:tcBorders>
            <w:vAlign w:val="center"/>
          </w:tcPr>
          <w:p w14:paraId="2D6AE476" w14:textId="0724353E" w:rsidR="00371429" w:rsidRDefault="00616A70" w:rsidP="00E46CE5">
            <w:pPr>
              <w:spacing w:before="40" w:after="40" w:line="240" w:lineRule="auto"/>
              <w:jc w:val="right"/>
              <w:rPr>
                <w:rFonts w:cstheme="minorHAnsi"/>
                <w:b/>
                <w:color w:val="076EB3"/>
                <w:sz w:val="20"/>
                <w:szCs w:val="20"/>
                <w:lang w:eastAsia="pl-PL"/>
              </w:rPr>
            </w:pPr>
            <w:r>
              <w:rPr>
                <w:rFonts w:cstheme="minorHAnsi"/>
                <w:b/>
                <w:color w:val="076EB3"/>
                <w:sz w:val="20"/>
                <w:szCs w:val="20"/>
                <w:lang w:eastAsia="pl-PL"/>
              </w:rPr>
              <w:t>Integracja wspólnoty lokalnej</w:t>
            </w:r>
          </w:p>
          <w:p w14:paraId="00833791" w14:textId="131B399B" w:rsidR="00371429" w:rsidRPr="00371429" w:rsidRDefault="00371429" w:rsidP="00E46CE5">
            <w:pPr>
              <w:spacing w:before="40" w:after="40" w:line="240" w:lineRule="auto"/>
              <w:jc w:val="right"/>
              <w:rPr>
                <w:rFonts w:cstheme="minorHAnsi"/>
                <w:sz w:val="20"/>
                <w:szCs w:val="20"/>
                <w:lang w:eastAsia="pl-PL"/>
              </w:rPr>
            </w:pPr>
            <w:r>
              <w:rPr>
                <w:rFonts w:cstheme="minorHAnsi"/>
                <w:sz w:val="20"/>
                <w:szCs w:val="20"/>
                <w:lang w:eastAsia="pl-PL"/>
              </w:rPr>
              <w:t>P</w:t>
            </w:r>
            <w:r w:rsidRPr="00371429">
              <w:rPr>
                <w:rFonts w:cstheme="minorHAnsi"/>
                <w:sz w:val="20"/>
                <w:szCs w:val="20"/>
                <w:lang w:eastAsia="pl-PL"/>
              </w:rPr>
              <w:t>oprzez wzmacnianie poczucia przynależności do miejsca zamieszkania oraz pobudzanie aktywności obywatelskiej mieszkańców</w:t>
            </w:r>
          </w:p>
        </w:tc>
        <w:tc>
          <w:tcPr>
            <w:tcW w:w="3812" w:type="dxa"/>
            <w:gridSpan w:val="2"/>
            <w:vMerge/>
            <w:tcBorders>
              <w:left w:val="dashed" w:sz="4" w:space="0" w:color="808080" w:themeColor="background1" w:themeShade="80"/>
              <w:bottom w:val="single" w:sz="12" w:space="0" w:color="808080" w:themeColor="background1" w:themeShade="80"/>
              <w:right w:val="nil"/>
            </w:tcBorders>
            <w:vAlign w:val="center"/>
          </w:tcPr>
          <w:p w14:paraId="621F73A0" w14:textId="04715AB5" w:rsidR="00371429" w:rsidRPr="00371429" w:rsidRDefault="00371429" w:rsidP="00E46CE5">
            <w:pPr>
              <w:spacing w:before="40" w:after="40" w:line="240" w:lineRule="auto"/>
              <w:jc w:val="left"/>
              <w:rPr>
                <w:rFonts w:cstheme="minorHAnsi"/>
                <w:sz w:val="20"/>
                <w:szCs w:val="20"/>
                <w:lang w:eastAsia="pl-PL"/>
              </w:rPr>
            </w:pPr>
          </w:p>
        </w:tc>
        <w:tc>
          <w:tcPr>
            <w:tcW w:w="438" w:type="dxa"/>
            <w:vMerge/>
            <w:tcBorders>
              <w:top w:val="nil"/>
              <w:left w:val="nil"/>
              <w:bottom w:val="nil"/>
              <w:right w:val="nil"/>
            </w:tcBorders>
            <w:shd w:val="clear" w:color="auto" w:fill="F2F2F2" w:themeFill="background1" w:themeFillShade="F2"/>
          </w:tcPr>
          <w:p w14:paraId="6BA3A501" w14:textId="77777777" w:rsidR="00371429" w:rsidRPr="00E46CE5" w:rsidRDefault="00371429" w:rsidP="00E46CE5">
            <w:pPr>
              <w:spacing w:before="40" w:after="40" w:line="240" w:lineRule="auto"/>
              <w:jc w:val="left"/>
              <w:rPr>
                <w:rFonts w:cstheme="minorHAnsi"/>
                <w:b/>
                <w:color w:val="076EB3"/>
                <w:sz w:val="20"/>
                <w:lang w:eastAsia="pl-PL"/>
              </w:rPr>
            </w:pPr>
          </w:p>
        </w:tc>
      </w:tr>
    </w:tbl>
    <w:p w14:paraId="0A105A08" w14:textId="77777777" w:rsidR="006C76B7" w:rsidRPr="002F33C6" w:rsidRDefault="006C76B7" w:rsidP="00C82865">
      <w:pPr>
        <w:rPr>
          <w:rFonts w:cstheme="minorHAnsi"/>
          <w:color w:val="404040" w:themeColor="text1" w:themeTint="BF"/>
          <w:lang w:eastAsia="pl-PL"/>
        </w:rPr>
        <w:sectPr w:rsidR="006C76B7" w:rsidRPr="002F33C6" w:rsidSect="00AA4EE5">
          <w:headerReference w:type="default" r:id="rId47"/>
          <w:pgSz w:w="11906" w:h="16838"/>
          <w:pgMar w:top="1418" w:right="1418" w:bottom="1418" w:left="1418" w:header="397" w:footer="397" w:gutter="0"/>
          <w:cols w:space="708"/>
          <w:docGrid w:linePitch="360"/>
        </w:sectPr>
      </w:pPr>
    </w:p>
    <w:p w14:paraId="3F40A2CE" w14:textId="52EDFADF" w:rsidR="000548F2" w:rsidRPr="00DF0538" w:rsidRDefault="008309C6" w:rsidP="008309C6">
      <w:pPr>
        <w:pStyle w:val="Nagwek1"/>
        <w:numPr>
          <w:ilvl w:val="0"/>
          <w:numId w:val="0"/>
        </w:numPr>
        <w:ind w:left="432" w:hanging="432"/>
      </w:pPr>
      <w:bookmarkStart w:id="24" w:name="_Toc130204994"/>
      <w:r>
        <w:t xml:space="preserve">2. </w:t>
      </w:r>
      <w:r w:rsidR="00F2055A" w:rsidRPr="00DF0538">
        <w:t>Założenia planistyczne</w:t>
      </w:r>
      <w:bookmarkEnd w:id="24"/>
      <w:r w:rsidR="00F2055A" w:rsidRPr="00DF0538">
        <w:t xml:space="preserve"> </w:t>
      </w:r>
    </w:p>
    <w:p w14:paraId="51CAC2C3" w14:textId="405DB2D8" w:rsidR="00387E42" w:rsidRPr="002F33C6" w:rsidRDefault="00387E42" w:rsidP="00371429">
      <w:pPr>
        <w:spacing w:after="0" w:line="276" w:lineRule="auto"/>
        <w:rPr>
          <w:rFonts w:cstheme="minorHAnsi"/>
        </w:rPr>
      </w:pPr>
      <w:r w:rsidRPr="002F33C6">
        <w:rPr>
          <w:rFonts w:cstheme="minorHAnsi"/>
        </w:rPr>
        <w:t>Niniejszy rozdział zawiera założenia ro</w:t>
      </w:r>
      <w:r w:rsidR="00E960D0" w:rsidRPr="002F33C6">
        <w:rPr>
          <w:rFonts w:cstheme="minorHAnsi"/>
        </w:rPr>
        <w:t>zwojowe dla M</w:t>
      </w:r>
      <w:r w:rsidR="00833190" w:rsidRPr="002F33C6">
        <w:rPr>
          <w:rFonts w:cstheme="minorHAnsi"/>
        </w:rPr>
        <w:t>iasta Stalowej Woli</w:t>
      </w:r>
      <w:r w:rsidR="00D337FC">
        <w:rPr>
          <w:rFonts w:cstheme="minorHAnsi"/>
        </w:rPr>
        <w:t>. Powstał w odpowiedzi na </w:t>
      </w:r>
      <w:r w:rsidRPr="002F33C6">
        <w:rPr>
          <w:rFonts w:cstheme="minorHAnsi"/>
        </w:rPr>
        <w:t xml:space="preserve">zapisy ustawy z dnia 8 marca 1990 r. o </w:t>
      </w:r>
      <w:r w:rsidRPr="002F33C6">
        <w:rPr>
          <w:rFonts w:cstheme="minorHAnsi"/>
          <w:color w:val="000000" w:themeColor="text1"/>
        </w:rPr>
        <w:t>samorządzie gminnym, które określają, iż strategia rozwoju gminy, poza wnioskami z diagnozy, zawiera w szczególności</w:t>
      </w:r>
      <w:r w:rsidRPr="002F33C6">
        <w:rPr>
          <w:rFonts w:cstheme="minorHAnsi"/>
        </w:rPr>
        <w:t>:</w:t>
      </w:r>
    </w:p>
    <w:p w14:paraId="6A9E9A2A" w14:textId="36106B9F" w:rsidR="00387E42" w:rsidRPr="002F33C6" w:rsidRDefault="00387E42" w:rsidP="00DF0538">
      <w:pPr>
        <w:pStyle w:val="Akapitzlist"/>
        <w:numPr>
          <w:ilvl w:val="0"/>
          <w:numId w:val="11"/>
        </w:numPr>
        <w:spacing w:line="276" w:lineRule="auto"/>
        <w:rPr>
          <w:rFonts w:cstheme="minorHAnsi"/>
        </w:rPr>
      </w:pPr>
      <w:r w:rsidRPr="002F33C6">
        <w:rPr>
          <w:rFonts w:cstheme="minorHAnsi"/>
        </w:rPr>
        <w:t>cele strategiczne rozwoju w wymiarze społecznym, gospodarczym i przestrzennym,</w:t>
      </w:r>
    </w:p>
    <w:p w14:paraId="618D299A" w14:textId="2EFD7201" w:rsidR="00387E42" w:rsidRPr="002F33C6" w:rsidRDefault="00387E42" w:rsidP="00DF0538">
      <w:pPr>
        <w:pStyle w:val="Akapitzlist"/>
        <w:numPr>
          <w:ilvl w:val="0"/>
          <w:numId w:val="11"/>
        </w:numPr>
        <w:spacing w:line="276" w:lineRule="auto"/>
        <w:rPr>
          <w:rFonts w:cstheme="minorHAnsi"/>
        </w:rPr>
      </w:pPr>
      <w:r w:rsidRPr="002F33C6">
        <w:rPr>
          <w:rFonts w:cstheme="minorHAnsi"/>
        </w:rPr>
        <w:t>kierunki działań podejmowanych dla osiągnięcia celów strategicznych,</w:t>
      </w:r>
    </w:p>
    <w:p w14:paraId="7F81EBCF" w14:textId="403BA612" w:rsidR="00387E42" w:rsidRPr="002F33C6" w:rsidRDefault="00387E42" w:rsidP="00DF0538">
      <w:pPr>
        <w:pStyle w:val="Akapitzlist"/>
        <w:numPr>
          <w:ilvl w:val="0"/>
          <w:numId w:val="11"/>
        </w:numPr>
        <w:spacing w:line="276" w:lineRule="auto"/>
        <w:rPr>
          <w:rFonts w:cstheme="minorHAnsi"/>
        </w:rPr>
      </w:pPr>
      <w:r w:rsidRPr="002F33C6">
        <w:rPr>
          <w:rFonts w:cstheme="minorHAnsi"/>
        </w:rPr>
        <w:t>oczekiwane rezultaty planowanych działań, w tym w wymiarze przestrzennym, oraz wskaźniki ich osiągnięcia.</w:t>
      </w:r>
      <w:r w:rsidRPr="002F33C6">
        <w:rPr>
          <w:rStyle w:val="Odwoanieprzypisudolnego"/>
          <w:rFonts w:cstheme="minorHAnsi"/>
        </w:rPr>
        <w:footnoteReference w:id="4"/>
      </w:r>
    </w:p>
    <w:p w14:paraId="1AC594DD" w14:textId="4A7DFFEA" w:rsidR="00387E42" w:rsidRPr="002F33C6" w:rsidRDefault="00833190" w:rsidP="00371429">
      <w:pPr>
        <w:spacing w:line="276" w:lineRule="auto"/>
        <w:rPr>
          <w:rFonts w:cstheme="minorHAnsi"/>
        </w:rPr>
      </w:pPr>
      <w:r w:rsidRPr="002F33C6">
        <w:rPr>
          <w:rFonts w:cstheme="minorHAnsi"/>
        </w:rPr>
        <w:t>Kierunek rozwoju Miasta Stalowej Woli</w:t>
      </w:r>
      <w:r w:rsidR="00387E42" w:rsidRPr="002F33C6">
        <w:rPr>
          <w:rFonts w:cstheme="minorHAnsi"/>
        </w:rPr>
        <w:t xml:space="preserve"> określa przede wszystkim wizja i misja, których realizacji podejmuje się samorząd lokalny. Zostały one zdefiniowane w odniesieniu do wyzwań stojących przed miastem, jak i zidentyfikowanych potencjałów wynikających z uwarunkowań przestrzennych, gospodarczych i społecznych całego regionu.</w:t>
      </w:r>
    </w:p>
    <w:p w14:paraId="2DB297FF" w14:textId="09181110" w:rsidR="00690646" w:rsidRPr="002F33C6" w:rsidRDefault="008309C6" w:rsidP="002B328A">
      <w:pPr>
        <w:pStyle w:val="Nagwek2"/>
      </w:pPr>
      <w:bookmarkStart w:id="25" w:name="_Toc130204995"/>
      <w:r>
        <w:t xml:space="preserve">2.1 </w:t>
      </w:r>
      <w:r w:rsidR="00690646" w:rsidRPr="002F33C6">
        <w:t>Wizja i misja rozwoju</w:t>
      </w:r>
      <w:bookmarkEnd w:id="25"/>
      <w:r w:rsidR="00690646" w:rsidRPr="002F33C6">
        <w:t xml:space="preserve"> </w:t>
      </w:r>
    </w:p>
    <w:p w14:paraId="28027F61" w14:textId="19002869" w:rsidR="004F5FF2" w:rsidRPr="002F33C6" w:rsidRDefault="00253AEA" w:rsidP="00371429">
      <w:pPr>
        <w:spacing w:line="276" w:lineRule="auto"/>
        <w:rPr>
          <w:rFonts w:cstheme="minorHAnsi"/>
          <w:lang w:eastAsia="pl-PL"/>
        </w:rPr>
      </w:pPr>
      <w:r w:rsidRPr="002F33C6">
        <w:rPr>
          <w:rFonts w:cstheme="minorHAnsi"/>
          <w:lang w:eastAsia="pl-PL"/>
        </w:rPr>
        <w:t xml:space="preserve">Założenia wizji i misji rozwoju </w:t>
      </w:r>
      <w:r w:rsidR="00833190" w:rsidRPr="002F33C6">
        <w:rPr>
          <w:rFonts w:cstheme="minorHAnsi"/>
          <w:lang w:eastAsia="pl-PL"/>
        </w:rPr>
        <w:t>Miasta Stalowej Woli</w:t>
      </w:r>
      <w:r w:rsidRPr="002F33C6">
        <w:rPr>
          <w:rFonts w:cstheme="minorHAnsi"/>
          <w:lang w:eastAsia="pl-PL"/>
        </w:rPr>
        <w:t xml:space="preserve"> został</w:t>
      </w:r>
      <w:r w:rsidR="00D337FC">
        <w:rPr>
          <w:rFonts w:cstheme="minorHAnsi"/>
          <w:lang w:eastAsia="pl-PL"/>
        </w:rPr>
        <w:t>y wypracowane jako odpowiedź na </w:t>
      </w:r>
      <w:r w:rsidRPr="002F33C6">
        <w:rPr>
          <w:rFonts w:cstheme="minorHAnsi"/>
          <w:lang w:eastAsia="pl-PL"/>
        </w:rPr>
        <w:t>zidentyfikowane potencjały i wyzwania oraz stanowią podstawę do sformułowania celów strategicznych i szczegółowych kierunków działań strategicznych.</w:t>
      </w:r>
    </w:p>
    <w:p w14:paraId="066E6F1F" w14:textId="67B5DBA8" w:rsidR="00253AEA" w:rsidRDefault="00253AEA" w:rsidP="00371429">
      <w:pPr>
        <w:spacing w:line="276" w:lineRule="auto"/>
        <w:rPr>
          <w:rFonts w:cstheme="minorHAnsi"/>
          <w:lang w:eastAsia="pl-PL"/>
        </w:rPr>
      </w:pPr>
      <w:r w:rsidRPr="002F33C6">
        <w:rPr>
          <w:rFonts w:cstheme="minorHAnsi"/>
          <w:lang w:eastAsia="pl-PL"/>
        </w:rPr>
        <w:t xml:space="preserve">Wizja kreuje wizerunek miasta w efekcie wdrażania zapisów </w:t>
      </w:r>
      <w:r w:rsidRPr="002F33C6">
        <w:rPr>
          <w:rFonts w:cstheme="minorHAnsi"/>
          <w:i/>
          <w:lang w:eastAsia="pl-PL"/>
        </w:rPr>
        <w:t>S</w:t>
      </w:r>
      <w:r w:rsidR="00833190" w:rsidRPr="002F33C6">
        <w:rPr>
          <w:rFonts w:cstheme="minorHAnsi"/>
          <w:i/>
          <w:lang w:eastAsia="pl-PL"/>
        </w:rPr>
        <w:t>trategii Rozwoju Miasta Stalowej Woli</w:t>
      </w:r>
      <w:r w:rsidR="00395255">
        <w:rPr>
          <w:rFonts w:cstheme="minorHAnsi"/>
          <w:i/>
          <w:lang w:eastAsia="pl-PL"/>
        </w:rPr>
        <w:t xml:space="preserve"> na lata 2022</w:t>
      </w:r>
      <w:r w:rsidRPr="002F33C6">
        <w:rPr>
          <w:rFonts w:cstheme="minorHAnsi"/>
          <w:i/>
          <w:lang w:eastAsia="pl-PL"/>
        </w:rPr>
        <w:t>-2030</w:t>
      </w:r>
      <w:r w:rsidRPr="002F33C6">
        <w:rPr>
          <w:rFonts w:cstheme="minorHAnsi"/>
          <w:lang w:eastAsia="pl-PL"/>
        </w:rPr>
        <w:t xml:space="preserve">. Jej zapisy tworzą swoistą charakterystykę </w:t>
      </w:r>
      <w:r w:rsidR="00833190" w:rsidRPr="002F33C6">
        <w:rPr>
          <w:rFonts w:cstheme="minorHAnsi"/>
          <w:lang w:eastAsia="pl-PL"/>
        </w:rPr>
        <w:t>Miasta Stalowej Woli</w:t>
      </w:r>
      <w:r w:rsidRPr="002F33C6">
        <w:rPr>
          <w:rFonts w:cstheme="minorHAnsi"/>
          <w:lang w:eastAsia="pl-PL"/>
        </w:rPr>
        <w:t xml:space="preserve"> w perspektywie roku 2030 - jej treść to obraz, stan, do którego</w:t>
      </w:r>
      <w:r w:rsidR="00B4038D" w:rsidRPr="002F33C6">
        <w:rPr>
          <w:rFonts w:cstheme="minorHAnsi"/>
          <w:lang w:eastAsia="pl-PL"/>
        </w:rPr>
        <w:t xml:space="preserve"> dąży</w:t>
      </w:r>
      <w:r w:rsidRPr="002F33C6">
        <w:rPr>
          <w:rFonts w:cstheme="minorHAnsi"/>
          <w:lang w:eastAsia="pl-PL"/>
        </w:rPr>
        <w:t xml:space="preserve"> wspólnota mieszkańców. Jednocześnie wizję należy traktować jako zobowiązanie, deklarację ideową samorządu, ilustrującą ambicje i aspiracje wszystkich interesariuszy.</w:t>
      </w:r>
    </w:p>
    <w:tbl>
      <w:tblPr>
        <w:tblStyle w:val="Tabela-Siatka1"/>
        <w:tblW w:w="7371" w:type="dxa"/>
        <w:jc w:val="center"/>
        <w:tblLook w:val="04A0" w:firstRow="1" w:lastRow="0" w:firstColumn="1" w:lastColumn="0" w:noHBand="0" w:noVBand="1"/>
      </w:tblPr>
      <w:tblGrid>
        <w:gridCol w:w="914"/>
        <w:gridCol w:w="6457"/>
      </w:tblGrid>
      <w:tr w:rsidR="00200184" w:rsidRPr="00F708C0" w14:paraId="5D6B33A0" w14:textId="77777777" w:rsidTr="00200184">
        <w:trPr>
          <w:trHeight w:val="1077"/>
          <w:jc w:val="center"/>
        </w:trPr>
        <w:tc>
          <w:tcPr>
            <w:tcW w:w="914" w:type="dxa"/>
            <w:vMerge w:val="restar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F2F2F2" w:themeFill="background1" w:themeFillShade="F2"/>
            <w:vAlign w:val="center"/>
          </w:tcPr>
          <w:p w14:paraId="307776E3" w14:textId="3EE328A5" w:rsidR="00200184" w:rsidRPr="00200184" w:rsidRDefault="00200184" w:rsidP="00200184">
            <w:pPr>
              <w:spacing w:line="240" w:lineRule="auto"/>
              <w:jc w:val="center"/>
              <w:rPr>
                <w:rFonts w:cstheme="minorHAnsi"/>
                <w:b/>
                <w:color w:val="076EB3"/>
                <w:sz w:val="28"/>
              </w:rPr>
            </w:pPr>
            <w:r>
              <w:rPr>
                <w:rFonts w:cstheme="minorHAnsi"/>
                <w:b/>
                <w:noProof/>
                <w:color w:val="076EB3"/>
                <w:sz w:val="28"/>
                <w:lang w:eastAsia="pl-PL"/>
              </w:rPr>
              <w:drawing>
                <wp:anchor distT="0" distB="0" distL="114300" distR="114300" simplePos="0" relativeHeight="251700224" behindDoc="0" locked="0" layoutInCell="1" allowOverlap="1" wp14:anchorId="5486172D" wp14:editId="295BCAE0">
                  <wp:simplePos x="0" y="0"/>
                  <wp:positionH relativeFrom="column">
                    <wp:posOffset>-309880</wp:posOffset>
                  </wp:positionH>
                  <wp:positionV relativeFrom="paragraph">
                    <wp:posOffset>-1294130</wp:posOffset>
                  </wp:positionV>
                  <wp:extent cx="874395" cy="869315"/>
                  <wp:effectExtent l="0" t="0" r="1905" b="6985"/>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izja-02-02.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74395" cy="869315"/>
                          </a:xfrm>
                          <a:prstGeom prst="rect">
                            <a:avLst/>
                          </a:prstGeom>
                        </pic:spPr>
                      </pic:pic>
                    </a:graphicData>
                  </a:graphic>
                  <wp14:sizeRelH relativeFrom="margin">
                    <wp14:pctWidth>0</wp14:pctWidth>
                  </wp14:sizeRelH>
                  <wp14:sizeRelV relativeFrom="margin">
                    <wp14:pctHeight>0</wp14:pctHeight>
                  </wp14:sizeRelV>
                </wp:anchor>
              </w:drawing>
            </w:r>
          </w:p>
        </w:tc>
        <w:tc>
          <w:tcPr>
            <w:tcW w:w="645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F2F2F2" w:themeFill="background1" w:themeFillShade="F2"/>
            <w:vAlign w:val="center"/>
          </w:tcPr>
          <w:p w14:paraId="6292716B" w14:textId="63513ECD" w:rsidR="00200184" w:rsidRPr="00200184" w:rsidRDefault="00200184" w:rsidP="00200184">
            <w:pPr>
              <w:spacing w:line="240" w:lineRule="auto"/>
              <w:jc w:val="center"/>
              <w:rPr>
                <w:rFonts w:cstheme="minorHAnsi"/>
                <w:b/>
                <w:color w:val="076EB3"/>
                <w:sz w:val="40"/>
              </w:rPr>
            </w:pPr>
            <w:r w:rsidRPr="00200184">
              <w:rPr>
                <w:rFonts w:cstheme="minorHAnsi"/>
                <w:b/>
                <w:color w:val="076EB3"/>
                <w:sz w:val="40"/>
              </w:rPr>
              <w:t>Wizja</w:t>
            </w:r>
          </w:p>
          <w:p w14:paraId="55815373" w14:textId="347C0B36" w:rsidR="00200184" w:rsidRPr="00F708C0" w:rsidRDefault="00200184" w:rsidP="00200184">
            <w:pPr>
              <w:spacing w:line="240" w:lineRule="auto"/>
              <w:jc w:val="center"/>
              <w:rPr>
                <w:rFonts w:cstheme="minorHAnsi"/>
                <w:b/>
                <w:color w:val="076EB3"/>
                <w:sz w:val="28"/>
              </w:rPr>
            </w:pPr>
            <w:r w:rsidRPr="00200184">
              <w:rPr>
                <w:rFonts w:cstheme="minorHAnsi"/>
                <w:b/>
                <w:color w:val="076EB3"/>
                <w:sz w:val="28"/>
              </w:rPr>
              <w:t>Stalowa Wola w 2030 roku to miasto:</w:t>
            </w:r>
          </w:p>
        </w:tc>
      </w:tr>
      <w:tr w:rsidR="00200184" w:rsidRPr="00F708C0" w14:paraId="4315426E" w14:textId="77777777" w:rsidTr="00AF3F78">
        <w:trPr>
          <w:jc w:val="center"/>
        </w:trPr>
        <w:tc>
          <w:tcPr>
            <w:tcW w:w="914"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3916D85B" w14:textId="77777777" w:rsidR="00200184" w:rsidRPr="00200184" w:rsidRDefault="00200184" w:rsidP="00200184">
            <w:pPr>
              <w:spacing w:before="120" w:after="120" w:line="240" w:lineRule="auto"/>
              <w:jc w:val="center"/>
              <w:rPr>
                <w:rFonts w:cstheme="minorHAnsi"/>
                <w:sz w:val="20"/>
              </w:rPr>
            </w:pPr>
          </w:p>
        </w:tc>
        <w:tc>
          <w:tcPr>
            <w:tcW w:w="6457" w:type="dxa"/>
            <w:tcBorders>
              <w:top w:val="single" w:sz="4" w:space="0" w:color="F2F2F2" w:themeColor="background1" w:themeShade="F2"/>
              <w:left w:val="single" w:sz="4" w:space="0" w:color="F2F2F2" w:themeColor="background1" w:themeShade="F2"/>
              <w:bottom w:val="dashed" w:sz="4" w:space="0" w:color="808080" w:themeColor="background1" w:themeShade="80"/>
              <w:right w:val="dashed" w:sz="4" w:space="0" w:color="808080" w:themeColor="background1" w:themeShade="80"/>
            </w:tcBorders>
            <w:vAlign w:val="center"/>
          </w:tcPr>
          <w:p w14:paraId="79A8280C" w14:textId="7C1EE49B" w:rsidR="00200184" w:rsidRPr="00200184" w:rsidRDefault="00200184" w:rsidP="00200184">
            <w:pPr>
              <w:spacing w:before="120" w:after="120" w:line="240" w:lineRule="auto"/>
              <w:jc w:val="center"/>
              <w:rPr>
                <w:rFonts w:cstheme="minorHAnsi"/>
              </w:rPr>
            </w:pPr>
            <w:r w:rsidRPr="00200184">
              <w:rPr>
                <w:rFonts w:cstheme="minorHAnsi"/>
                <w:sz w:val="20"/>
              </w:rPr>
              <w:t>czerpiące z tradycji i bogatej historii przem</w:t>
            </w:r>
            <w:r w:rsidR="00985408">
              <w:rPr>
                <w:rFonts w:cstheme="minorHAnsi"/>
                <w:sz w:val="20"/>
              </w:rPr>
              <w:t>ysłowej, stawiające przy tym na </w:t>
            </w:r>
            <w:r w:rsidRPr="00200184">
              <w:rPr>
                <w:rFonts w:cstheme="minorHAnsi"/>
                <w:sz w:val="20"/>
              </w:rPr>
              <w:t>innowacyjność i stosowanie nowoczesnych rozwiązań,</w:t>
            </w:r>
          </w:p>
        </w:tc>
      </w:tr>
      <w:tr w:rsidR="00200184" w:rsidRPr="00F708C0" w14:paraId="127AFB3D" w14:textId="77777777" w:rsidTr="00AF3F78">
        <w:trPr>
          <w:jc w:val="center"/>
        </w:trPr>
        <w:tc>
          <w:tcPr>
            <w:tcW w:w="914"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383C88A5" w14:textId="77777777" w:rsidR="00200184" w:rsidRPr="00200184" w:rsidRDefault="00200184" w:rsidP="00200184">
            <w:pPr>
              <w:spacing w:before="120" w:after="120" w:line="240" w:lineRule="auto"/>
              <w:jc w:val="center"/>
              <w:rPr>
                <w:rFonts w:cstheme="minorHAnsi"/>
                <w:sz w:val="20"/>
              </w:rPr>
            </w:pPr>
          </w:p>
        </w:tc>
        <w:tc>
          <w:tcPr>
            <w:tcW w:w="6457" w:type="dxa"/>
            <w:tcBorders>
              <w:top w:val="dashed" w:sz="4" w:space="0" w:color="808080" w:themeColor="background1" w:themeShade="80"/>
              <w:left w:val="single" w:sz="4" w:space="0" w:color="F2F2F2" w:themeColor="background1" w:themeShade="F2"/>
              <w:bottom w:val="dashed" w:sz="4" w:space="0" w:color="808080" w:themeColor="background1" w:themeShade="80"/>
              <w:right w:val="dashed" w:sz="4" w:space="0" w:color="808080" w:themeColor="background1" w:themeShade="80"/>
            </w:tcBorders>
            <w:vAlign w:val="center"/>
          </w:tcPr>
          <w:p w14:paraId="69E50844" w14:textId="3C76E503" w:rsidR="00200184" w:rsidRPr="00200184" w:rsidRDefault="00200184" w:rsidP="00200184">
            <w:pPr>
              <w:spacing w:before="120" w:after="120" w:line="240" w:lineRule="auto"/>
              <w:jc w:val="center"/>
              <w:rPr>
                <w:rFonts w:cstheme="minorHAnsi"/>
                <w:sz w:val="20"/>
              </w:rPr>
            </w:pPr>
            <w:r w:rsidRPr="00200184">
              <w:rPr>
                <w:rFonts w:cstheme="minorHAnsi"/>
                <w:sz w:val="20"/>
              </w:rPr>
              <w:t>gwarantujące dogodne warunki do zakładania i prowadzenia działalności gospodarczej oraz rozwoju zawodowego w wielu branżach,</w:t>
            </w:r>
          </w:p>
        </w:tc>
      </w:tr>
      <w:tr w:rsidR="00200184" w:rsidRPr="00F708C0" w14:paraId="5D884D53" w14:textId="77777777" w:rsidTr="00AF3F78">
        <w:trPr>
          <w:jc w:val="center"/>
        </w:trPr>
        <w:tc>
          <w:tcPr>
            <w:tcW w:w="914"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5A33491B" w14:textId="77777777" w:rsidR="00200184" w:rsidRPr="00200184" w:rsidRDefault="00200184" w:rsidP="00200184">
            <w:pPr>
              <w:spacing w:before="120" w:after="120" w:line="240" w:lineRule="auto"/>
              <w:jc w:val="center"/>
              <w:rPr>
                <w:rFonts w:cstheme="minorHAnsi"/>
                <w:sz w:val="20"/>
              </w:rPr>
            </w:pPr>
          </w:p>
        </w:tc>
        <w:tc>
          <w:tcPr>
            <w:tcW w:w="6457" w:type="dxa"/>
            <w:tcBorders>
              <w:top w:val="dashed" w:sz="4" w:space="0" w:color="808080" w:themeColor="background1" w:themeShade="80"/>
              <w:left w:val="single" w:sz="4" w:space="0" w:color="F2F2F2" w:themeColor="background1" w:themeShade="F2"/>
              <w:bottom w:val="dashed" w:sz="4" w:space="0" w:color="808080" w:themeColor="background1" w:themeShade="80"/>
              <w:right w:val="dashed" w:sz="4" w:space="0" w:color="808080" w:themeColor="background1" w:themeShade="80"/>
            </w:tcBorders>
            <w:vAlign w:val="center"/>
          </w:tcPr>
          <w:p w14:paraId="5C8460F4" w14:textId="0552F2A5" w:rsidR="00200184" w:rsidRPr="00200184" w:rsidRDefault="00200184" w:rsidP="00200184">
            <w:pPr>
              <w:spacing w:before="120" w:after="120" w:line="240" w:lineRule="auto"/>
              <w:jc w:val="center"/>
              <w:rPr>
                <w:rFonts w:cstheme="minorHAnsi"/>
                <w:sz w:val="20"/>
              </w:rPr>
            </w:pPr>
            <w:r w:rsidRPr="00200184">
              <w:rPr>
                <w:rFonts w:cstheme="minorHAnsi"/>
                <w:sz w:val="20"/>
              </w:rPr>
              <w:t>oferujące wysoką jakość życia dzięki rozwojowi mieszkalnictwa w wysokim standardzie oraz wysokiej dostępności mieszkań socjalnych i komunalnych,</w:t>
            </w:r>
          </w:p>
        </w:tc>
      </w:tr>
      <w:tr w:rsidR="00200184" w:rsidRPr="00F708C0" w14:paraId="39B35398" w14:textId="77777777" w:rsidTr="00AF3F78">
        <w:trPr>
          <w:jc w:val="center"/>
        </w:trPr>
        <w:tc>
          <w:tcPr>
            <w:tcW w:w="914"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18FA2DC6" w14:textId="77777777" w:rsidR="00200184" w:rsidRPr="00200184" w:rsidRDefault="00200184" w:rsidP="00200184">
            <w:pPr>
              <w:spacing w:before="120" w:after="120" w:line="240" w:lineRule="auto"/>
              <w:jc w:val="center"/>
              <w:rPr>
                <w:rFonts w:cstheme="minorHAnsi"/>
                <w:sz w:val="20"/>
              </w:rPr>
            </w:pPr>
          </w:p>
        </w:tc>
        <w:tc>
          <w:tcPr>
            <w:tcW w:w="6457" w:type="dxa"/>
            <w:tcBorders>
              <w:top w:val="dashed" w:sz="4" w:space="0" w:color="808080" w:themeColor="background1" w:themeShade="80"/>
              <w:left w:val="single" w:sz="4" w:space="0" w:color="F2F2F2" w:themeColor="background1" w:themeShade="F2"/>
              <w:bottom w:val="dashed" w:sz="4" w:space="0" w:color="808080" w:themeColor="background1" w:themeShade="80"/>
              <w:right w:val="dashed" w:sz="4" w:space="0" w:color="808080" w:themeColor="background1" w:themeShade="80"/>
            </w:tcBorders>
            <w:vAlign w:val="center"/>
          </w:tcPr>
          <w:p w14:paraId="4C74D8F0" w14:textId="7FF1941F" w:rsidR="00200184" w:rsidRPr="00200184" w:rsidRDefault="00200184" w:rsidP="00200184">
            <w:pPr>
              <w:spacing w:before="120" w:after="120" w:line="240" w:lineRule="auto"/>
              <w:jc w:val="center"/>
              <w:rPr>
                <w:rFonts w:cstheme="minorHAnsi"/>
                <w:sz w:val="20"/>
              </w:rPr>
            </w:pPr>
            <w:r w:rsidRPr="00200184">
              <w:rPr>
                <w:rFonts w:cstheme="minorHAnsi"/>
                <w:sz w:val="20"/>
              </w:rPr>
              <w:t>dysponujące szeroką ofertą usług publicznych i oferujące społeczności różnych grup wiekowych możliwości sp</w:t>
            </w:r>
            <w:r w:rsidR="006F2AC6">
              <w:rPr>
                <w:rFonts w:cstheme="minorHAnsi"/>
                <w:sz w:val="20"/>
              </w:rPr>
              <w:t>ędzania czasu wolnego zgodnie z </w:t>
            </w:r>
            <w:r w:rsidRPr="00200184">
              <w:rPr>
                <w:rFonts w:cstheme="minorHAnsi"/>
                <w:sz w:val="20"/>
              </w:rPr>
              <w:t>indywidualnymi preferencjami,</w:t>
            </w:r>
          </w:p>
        </w:tc>
      </w:tr>
      <w:tr w:rsidR="00200184" w:rsidRPr="00F708C0" w14:paraId="349E4446" w14:textId="77777777" w:rsidTr="00AF3F78">
        <w:trPr>
          <w:jc w:val="center"/>
        </w:trPr>
        <w:tc>
          <w:tcPr>
            <w:tcW w:w="914"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254FCA52" w14:textId="77777777" w:rsidR="00200184" w:rsidRPr="00200184" w:rsidRDefault="00200184" w:rsidP="00200184">
            <w:pPr>
              <w:spacing w:before="120" w:after="120" w:line="240" w:lineRule="auto"/>
              <w:jc w:val="center"/>
              <w:rPr>
                <w:rFonts w:cstheme="minorHAnsi"/>
                <w:sz w:val="20"/>
              </w:rPr>
            </w:pPr>
          </w:p>
        </w:tc>
        <w:tc>
          <w:tcPr>
            <w:tcW w:w="6457" w:type="dxa"/>
            <w:tcBorders>
              <w:top w:val="dashed" w:sz="4" w:space="0" w:color="808080" w:themeColor="background1" w:themeShade="80"/>
              <w:left w:val="single" w:sz="4" w:space="0" w:color="F2F2F2" w:themeColor="background1" w:themeShade="F2"/>
              <w:bottom w:val="dashed" w:sz="4" w:space="0" w:color="808080" w:themeColor="background1" w:themeShade="80"/>
              <w:right w:val="dashed" w:sz="4" w:space="0" w:color="808080" w:themeColor="background1" w:themeShade="80"/>
            </w:tcBorders>
            <w:vAlign w:val="center"/>
          </w:tcPr>
          <w:p w14:paraId="3DAD18D4" w14:textId="50BAB21C" w:rsidR="00200184" w:rsidRPr="00200184" w:rsidRDefault="00200184" w:rsidP="00200184">
            <w:pPr>
              <w:spacing w:before="120" w:after="120" w:line="240" w:lineRule="auto"/>
              <w:jc w:val="center"/>
              <w:rPr>
                <w:rFonts w:cstheme="minorHAnsi"/>
                <w:sz w:val="20"/>
              </w:rPr>
            </w:pPr>
            <w:r w:rsidRPr="00200184">
              <w:rPr>
                <w:rFonts w:cstheme="minorHAnsi"/>
                <w:sz w:val="20"/>
              </w:rPr>
              <w:t>zrównoważone funkcjonalnie, gdzie strefy ekonomiczne, mieszkaniowe, usługowe i tereny zielone rozwijają się harmonijnie i dopełniają się wzajemnie, co sprzyja zrównoważonemu rozwojowi i utrzymaniu wysokiej jakości środowiska,</w:t>
            </w:r>
          </w:p>
        </w:tc>
      </w:tr>
      <w:tr w:rsidR="00200184" w:rsidRPr="00F708C0" w14:paraId="0C359774" w14:textId="77777777" w:rsidTr="00AF3F78">
        <w:trPr>
          <w:jc w:val="center"/>
        </w:trPr>
        <w:tc>
          <w:tcPr>
            <w:tcW w:w="914"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1291C49A" w14:textId="77777777" w:rsidR="00200184" w:rsidRPr="00200184" w:rsidRDefault="00200184" w:rsidP="00200184">
            <w:pPr>
              <w:spacing w:before="120" w:after="120" w:line="240" w:lineRule="auto"/>
              <w:jc w:val="center"/>
              <w:rPr>
                <w:rFonts w:cstheme="minorHAnsi"/>
                <w:sz w:val="20"/>
              </w:rPr>
            </w:pPr>
          </w:p>
        </w:tc>
        <w:tc>
          <w:tcPr>
            <w:tcW w:w="6457" w:type="dxa"/>
            <w:tcBorders>
              <w:top w:val="dashed" w:sz="4" w:space="0" w:color="808080" w:themeColor="background1" w:themeShade="80"/>
              <w:left w:val="single" w:sz="4" w:space="0" w:color="F2F2F2" w:themeColor="background1" w:themeShade="F2"/>
              <w:bottom w:val="dashed" w:sz="4" w:space="0" w:color="808080" w:themeColor="background1" w:themeShade="80"/>
              <w:right w:val="dashed" w:sz="4" w:space="0" w:color="808080" w:themeColor="background1" w:themeShade="80"/>
            </w:tcBorders>
            <w:vAlign w:val="center"/>
          </w:tcPr>
          <w:p w14:paraId="4AD2989D" w14:textId="01115FB8" w:rsidR="00200184" w:rsidRPr="00200184" w:rsidRDefault="00200184" w:rsidP="00200184">
            <w:pPr>
              <w:spacing w:before="120" w:after="120" w:line="240" w:lineRule="auto"/>
              <w:jc w:val="center"/>
              <w:rPr>
                <w:rFonts w:cstheme="minorHAnsi"/>
                <w:sz w:val="20"/>
              </w:rPr>
            </w:pPr>
            <w:r w:rsidRPr="00200184">
              <w:rPr>
                <w:rFonts w:cstheme="minorHAnsi"/>
                <w:sz w:val="20"/>
              </w:rPr>
              <w:t>cieszące się dobrą opinią, zarówno wśród mieszkańców dumnych ze swojego pochodzenia, jak i wśród turystów oraz inwestorów,</w:t>
            </w:r>
          </w:p>
        </w:tc>
      </w:tr>
      <w:tr w:rsidR="00200184" w:rsidRPr="00F708C0" w14:paraId="0FFAEF26" w14:textId="77777777" w:rsidTr="00AF3F78">
        <w:trPr>
          <w:jc w:val="center"/>
        </w:trPr>
        <w:tc>
          <w:tcPr>
            <w:tcW w:w="914"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36C724A6" w14:textId="77777777" w:rsidR="00200184" w:rsidRPr="00200184" w:rsidRDefault="00200184" w:rsidP="00200184">
            <w:pPr>
              <w:spacing w:before="120" w:after="120" w:line="240" w:lineRule="auto"/>
              <w:jc w:val="center"/>
              <w:rPr>
                <w:rFonts w:cstheme="minorHAnsi"/>
                <w:sz w:val="20"/>
              </w:rPr>
            </w:pPr>
          </w:p>
        </w:tc>
        <w:tc>
          <w:tcPr>
            <w:tcW w:w="6457" w:type="dxa"/>
            <w:tcBorders>
              <w:top w:val="dashed" w:sz="4" w:space="0" w:color="808080" w:themeColor="background1" w:themeShade="80"/>
              <w:left w:val="single" w:sz="4" w:space="0" w:color="F2F2F2" w:themeColor="background1" w:themeShade="F2"/>
              <w:bottom w:val="dashed" w:sz="4" w:space="0" w:color="808080" w:themeColor="background1" w:themeShade="80"/>
              <w:right w:val="dashed" w:sz="4" w:space="0" w:color="808080" w:themeColor="background1" w:themeShade="80"/>
            </w:tcBorders>
            <w:vAlign w:val="center"/>
          </w:tcPr>
          <w:p w14:paraId="57987CDC" w14:textId="7D30089B" w:rsidR="00200184" w:rsidRPr="00200184" w:rsidRDefault="00200184" w:rsidP="00200184">
            <w:pPr>
              <w:spacing w:before="120" w:after="120" w:line="240" w:lineRule="auto"/>
              <w:jc w:val="center"/>
              <w:rPr>
                <w:rFonts w:cstheme="minorHAnsi"/>
                <w:sz w:val="20"/>
              </w:rPr>
            </w:pPr>
            <w:r w:rsidRPr="00200184">
              <w:rPr>
                <w:rFonts w:cstheme="minorHAnsi"/>
                <w:sz w:val="20"/>
              </w:rPr>
              <w:t>liczące się w regionie, lider północnej części województwa podkarpackiego pod względem gospodarczym i osiedleńczym.</w:t>
            </w:r>
          </w:p>
        </w:tc>
      </w:tr>
    </w:tbl>
    <w:p w14:paraId="55F2F8E8" w14:textId="77777777" w:rsidR="00371429" w:rsidRDefault="00371429" w:rsidP="00371429">
      <w:pPr>
        <w:spacing w:line="276" w:lineRule="auto"/>
        <w:rPr>
          <w:rFonts w:cstheme="minorHAnsi"/>
          <w:lang w:eastAsia="pl-PL"/>
        </w:rPr>
      </w:pPr>
    </w:p>
    <w:p w14:paraId="31FB07FE" w14:textId="7C5C49A1" w:rsidR="00253AEA" w:rsidRPr="002F33C6" w:rsidRDefault="00253AEA" w:rsidP="00200184">
      <w:pPr>
        <w:spacing w:before="240" w:line="276" w:lineRule="auto"/>
        <w:rPr>
          <w:rFonts w:cstheme="minorHAnsi"/>
          <w:lang w:eastAsia="pl-PL"/>
        </w:rPr>
      </w:pPr>
      <w:r w:rsidRPr="002F33C6">
        <w:rPr>
          <w:rFonts w:cstheme="minorHAnsi"/>
          <w:lang w:eastAsia="pl-PL"/>
        </w:rPr>
        <w:t>Misja natomiast stanowi główny cel rozwoju miasta w perspektywie 2030 roku i definiuje główny kierunek, w jakim powinny zmierzać wszystkie działania podejmowane w ramach planów strategicznych. Zawarte w misji założenia stanowią odpowiedź na zidentyfikowane na drodze diagnozy deficyty i wyzwania oraz opierają się na wewnętrznych i zewnętrznych uwarunkowaniach sprzyjających rozwojowi.</w:t>
      </w:r>
    </w:p>
    <w:tbl>
      <w:tblPr>
        <w:tblStyle w:val="Tabela-Siatka1"/>
        <w:tblW w:w="7371" w:type="dxa"/>
        <w:jc w:val="center"/>
        <w:tblLook w:val="04A0" w:firstRow="1" w:lastRow="0" w:firstColumn="1" w:lastColumn="0" w:noHBand="0" w:noVBand="1"/>
      </w:tblPr>
      <w:tblGrid>
        <w:gridCol w:w="914"/>
        <w:gridCol w:w="6457"/>
      </w:tblGrid>
      <w:tr w:rsidR="00200184" w:rsidRPr="00F708C0" w14:paraId="2D363F1A" w14:textId="77777777" w:rsidTr="00AF3F78">
        <w:trPr>
          <w:trHeight w:val="1077"/>
          <w:jc w:val="center"/>
        </w:trPr>
        <w:tc>
          <w:tcPr>
            <w:tcW w:w="914" w:type="dxa"/>
            <w:vMerge w:val="restar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F2F2F2" w:themeFill="background1" w:themeFillShade="F2"/>
            <w:vAlign w:val="center"/>
          </w:tcPr>
          <w:p w14:paraId="509A76E7" w14:textId="7FFECE8A" w:rsidR="00200184" w:rsidRPr="00200184" w:rsidRDefault="00200184" w:rsidP="00B457E8">
            <w:pPr>
              <w:spacing w:line="240" w:lineRule="auto"/>
              <w:jc w:val="center"/>
              <w:rPr>
                <w:rFonts w:cstheme="minorHAnsi"/>
                <w:b/>
                <w:color w:val="076EB3"/>
                <w:sz w:val="28"/>
              </w:rPr>
            </w:pPr>
            <w:r>
              <w:rPr>
                <w:rFonts w:cstheme="minorHAnsi"/>
                <w:b/>
                <w:noProof/>
                <w:color w:val="076EB3"/>
                <w:sz w:val="28"/>
                <w:lang w:eastAsia="pl-PL"/>
              </w:rPr>
              <w:drawing>
                <wp:anchor distT="0" distB="0" distL="114300" distR="114300" simplePos="0" relativeHeight="251701248" behindDoc="0" locked="0" layoutInCell="1" allowOverlap="1" wp14:anchorId="2C257DB8" wp14:editId="69E290B7">
                  <wp:simplePos x="0" y="0"/>
                  <wp:positionH relativeFrom="column">
                    <wp:posOffset>-303530</wp:posOffset>
                  </wp:positionH>
                  <wp:positionV relativeFrom="paragraph">
                    <wp:posOffset>-1522730</wp:posOffset>
                  </wp:positionV>
                  <wp:extent cx="874395" cy="869315"/>
                  <wp:effectExtent l="0" t="0" r="1905" b="6985"/>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isja-02.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74395" cy="869315"/>
                          </a:xfrm>
                          <a:prstGeom prst="rect">
                            <a:avLst/>
                          </a:prstGeom>
                        </pic:spPr>
                      </pic:pic>
                    </a:graphicData>
                  </a:graphic>
                  <wp14:sizeRelH relativeFrom="margin">
                    <wp14:pctWidth>0</wp14:pctWidth>
                  </wp14:sizeRelH>
                  <wp14:sizeRelV relativeFrom="margin">
                    <wp14:pctHeight>0</wp14:pctHeight>
                  </wp14:sizeRelV>
                </wp:anchor>
              </w:drawing>
            </w:r>
          </w:p>
        </w:tc>
        <w:tc>
          <w:tcPr>
            <w:tcW w:w="6457" w:type="dxa"/>
            <w:tcBorders>
              <w:top w:val="single" w:sz="4" w:space="0" w:color="FFFFFF" w:themeColor="background1"/>
              <w:left w:val="single" w:sz="4" w:space="0" w:color="F2F2F2" w:themeColor="background1" w:themeShade="F2"/>
              <w:bottom w:val="nil"/>
              <w:right w:val="single" w:sz="4" w:space="0" w:color="FFFFFF" w:themeColor="background1"/>
            </w:tcBorders>
            <w:shd w:val="clear" w:color="auto" w:fill="F2F2F2" w:themeFill="background1" w:themeFillShade="F2"/>
            <w:vAlign w:val="center"/>
          </w:tcPr>
          <w:p w14:paraId="01F0C7CD" w14:textId="410A9C29" w:rsidR="00200184" w:rsidRDefault="00200184" w:rsidP="00B457E8">
            <w:pPr>
              <w:spacing w:line="240" w:lineRule="auto"/>
              <w:jc w:val="center"/>
              <w:rPr>
                <w:rFonts w:cstheme="minorHAnsi"/>
                <w:b/>
                <w:color w:val="076EB3"/>
                <w:sz w:val="40"/>
              </w:rPr>
            </w:pPr>
            <w:r w:rsidRPr="00200184">
              <w:rPr>
                <w:rFonts w:cstheme="minorHAnsi"/>
                <w:b/>
                <w:color w:val="076EB3"/>
                <w:sz w:val="40"/>
              </w:rPr>
              <w:t xml:space="preserve">MISJA </w:t>
            </w:r>
          </w:p>
          <w:p w14:paraId="639383DA" w14:textId="5B7CA6B8" w:rsidR="00200184" w:rsidRPr="00F708C0" w:rsidRDefault="00200184" w:rsidP="00200184">
            <w:pPr>
              <w:spacing w:line="240" w:lineRule="auto"/>
              <w:jc w:val="center"/>
              <w:rPr>
                <w:rFonts w:cstheme="minorHAnsi"/>
                <w:b/>
                <w:color w:val="076EB3"/>
                <w:sz w:val="28"/>
              </w:rPr>
            </w:pPr>
            <w:r>
              <w:rPr>
                <w:rFonts w:cstheme="minorHAnsi"/>
                <w:b/>
                <w:color w:val="076EB3"/>
                <w:sz w:val="28"/>
              </w:rPr>
              <w:t>C</w:t>
            </w:r>
            <w:r w:rsidRPr="00200184">
              <w:rPr>
                <w:rFonts w:cstheme="minorHAnsi"/>
                <w:b/>
                <w:color w:val="076EB3"/>
                <w:sz w:val="28"/>
              </w:rPr>
              <w:t>o zrobimy, aby osiągnąć zakładane rezultaty?</w:t>
            </w:r>
          </w:p>
        </w:tc>
      </w:tr>
      <w:tr w:rsidR="00200184" w:rsidRPr="00F708C0" w14:paraId="0D106EAD" w14:textId="77777777" w:rsidTr="00AF3F78">
        <w:trPr>
          <w:jc w:val="center"/>
        </w:trPr>
        <w:tc>
          <w:tcPr>
            <w:tcW w:w="914"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151F9A6B" w14:textId="77777777" w:rsidR="00200184" w:rsidRPr="00200184" w:rsidRDefault="00200184" w:rsidP="00200184">
            <w:pPr>
              <w:spacing w:before="120" w:after="120" w:line="240" w:lineRule="auto"/>
              <w:jc w:val="center"/>
              <w:rPr>
                <w:rFonts w:cstheme="minorHAnsi"/>
                <w:sz w:val="20"/>
              </w:rPr>
            </w:pPr>
          </w:p>
        </w:tc>
        <w:tc>
          <w:tcPr>
            <w:tcW w:w="6457" w:type="dxa"/>
            <w:tcBorders>
              <w:top w:val="nil"/>
              <w:left w:val="single" w:sz="4" w:space="0" w:color="F2F2F2" w:themeColor="background1" w:themeShade="F2"/>
              <w:bottom w:val="dashed" w:sz="4" w:space="0" w:color="808080" w:themeColor="background1" w:themeShade="80"/>
              <w:right w:val="dashed" w:sz="4" w:space="0" w:color="808080" w:themeColor="background1" w:themeShade="80"/>
            </w:tcBorders>
            <w:vAlign w:val="center"/>
          </w:tcPr>
          <w:p w14:paraId="7873C9C4" w14:textId="1669670B" w:rsidR="00200184" w:rsidRPr="00200184" w:rsidRDefault="00200184" w:rsidP="00200184">
            <w:pPr>
              <w:spacing w:before="120" w:after="120" w:line="240" w:lineRule="auto"/>
              <w:jc w:val="center"/>
              <w:rPr>
                <w:rFonts w:cstheme="minorHAnsi"/>
                <w:sz w:val="20"/>
              </w:rPr>
            </w:pPr>
            <w:r w:rsidRPr="00200184">
              <w:rPr>
                <w:rFonts w:cstheme="minorHAnsi"/>
                <w:sz w:val="20"/>
              </w:rPr>
              <w:t>Priorytetowo potraktujemy lokalną s</w:t>
            </w:r>
            <w:r w:rsidR="006F2AC6">
              <w:rPr>
                <w:rFonts w:cstheme="minorHAnsi"/>
                <w:sz w:val="20"/>
              </w:rPr>
              <w:t>połeczność, aby jej potrzebom i </w:t>
            </w:r>
            <w:r w:rsidRPr="00200184">
              <w:rPr>
                <w:rFonts w:cstheme="minorHAnsi"/>
                <w:sz w:val="20"/>
              </w:rPr>
              <w:t>oczekiwaniom podporządkować rozwój miasta.</w:t>
            </w:r>
          </w:p>
        </w:tc>
      </w:tr>
      <w:tr w:rsidR="00200184" w:rsidRPr="00F708C0" w14:paraId="4B7F5D69" w14:textId="77777777" w:rsidTr="00AF3F78">
        <w:trPr>
          <w:jc w:val="center"/>
        </w:trPr>
        <w:tc>
          <w:tcPr>
            <w:tcW w:w="914"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4A7289BC" w14:textId="77777777" w:rsidR="00200184" w:rsidRPr="00200184" w:rsidRDefault="00200184" w:rsidP="00200184">
            <w:pPr>
              <w:spacing w:before="120" w:after="120" w:line="240" w:lineRule="auto"/>
              <w:jc w:val="center"/>
              <w:rPr>
                <w:rFonts w:cstheme="minorHAnsi"/>
                <w:sz w:val="20"/>
              </w:rPr>
            </w:pPr>
          </w:p>
        </w:tc>
        <w:tc>
          <w:tcPr>
            <w:tcW w:w="6457" w:type="dxa"/>
            <w:tcBorders>
              <w:top w:val="dashed" w:sz="4" w:space="0" w:color="808080" w:themeColor="background1" w:themeShade="80"/>
              <w:left w:val="single" w:sz="4" w:space="0" w:color="F2F2F2" w:themeColor="background1" w:themeShade="F2"/>
              <w:bottom w:val="dashed" w:sz="4" w:space="0" w:color="808080" w:themeColor="background1" w:themeShade="80"/>
              <w:right w:val="dashed" w:sz="4" w:space="0" w:color="808080" w:themeColor="background1" w:themeShade="80"/>
            </w:tcBorders>
            <w:vAlign w:val="center"/>
          </w:tcPr>
          <w:p w14:paraId="271AD58E" w14:textId="30E0513A" w:rsidR="00200184" w:rsidRPr="00200184" w:rsidRDefault="00200184" w:rsidP="00200184">
            <w:pPr>
              <w:spacing w:before="120" w:after="120" w:line="240" w:lineRule="auto"/>
              <w:jc w:val="center"/>
              <w:rPr>
                <w:rFonts w:cstheme="minorHAnsi"/>
                <w:sz w:val="20"/>
              </w:rPr>
            </w:pPr>
            <w:r w:rsidRPr="00200184">
              <w:rPr>
                <w:rFonts w:cstheme="minorHAnsi"/>
                <w:sz w:val="20"/>
              </w:rPr>
              <w:t>Będziemy pielęgnować tradycje przemysłowe i podkreślać dziedzictwo historyczne i kulturowe Stalowej Woli, ale też sięgać po nowoczesne rozwiązania w zarządzaniu miastem, rozwijaniu gospodarki i budowaniu dogodnych warunków życia.</w:t>
            </w:r>
          </w:p>
        </w:tc>
      </w:tr>
      <w:tr w:rsidR="00200184" w:rsidRPr="00F708C0" w14:paraId="2C242BA4" w14:textId="77777777" w:rsidTr="00AF3F78">
        <w:trPr>
          <w:jc w:val="center"/>
        </w:trPr>
        <w:tc>
          <w:tcPr>
            <w:tcW w:w="914"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702F6127" w14:textId="77777777" w:rsidR="00200184" w:rsidRPr="00200184" w:rsidRDefault="00200184" w:rsidP="00200184">
            <w:pPr>
              <w:spacing w:before="120" w:after="120" w:line="240" w:lineRule="auto"/>
              <w:jc w:val="center"/>
              <w:rPr>
                <w:rFonts w:cstheme="minorHAnsi"/>
                <w:sz w:val="20"/>
              </w:rPr>
            </w:pPr>
          </w:p>
        </w:tc>
        <w:tc>
          <w:tcPr>
            <w:tcW w:w="6457" w:type="dxa"/>
            <w:tcBorders>
              <w:top w:val="dashed" w:sz="4" w:space="0" w:color="808080" w:themeColor="background1" w:themeShade="80"/>
              <w:left w:val="single" w:sz="4" w:space="0" w:color="F2F2F2" w:themeColor="background1" w:themeShade="F2"/>
              <w:bottom w:val="dashed" w:sz="4" w:space="0" w:color="808080" w:themeColor="background1" w:themeShade="80"/>
              <w:right w:val="dashed" w:sz="4" w:space="0" w:color="808080" w:themeColor="background1" w:themeShade="80"/>
            </w:tcBorders>
            <w:vAlign w:val="center"/>
          </w:tcPr>
          <w:p w14:paraId="64AF1777" w14:textId="50E1C2E6" w:rsidR="00200184" w:rsidRPr="00200184" w:rsidRDefault="00200184" w:rsidP="00200184">
            <w:pPr>
              <w:spacing w:before="120" w:after="120" w:line="240" w:lineRule="auto"/>
              <w:jc w:val="center"/>
              <w:rPr>
                <w:rFonts w:cstheme="minorHAnsi"/>
                <w:sz w:val="20"/>
              </w:rPr>
            </w:pPr>
            <w:r w:rsidRPr="00200184">
              <w:rPr>
                <w:rFonts w:cstheme="minorHAnsi"/>
                <w:sz w:val="20"/>
              </w:rPr>
              <w:t>Będziemy rozwijać ofertę usług publicznych i podnosić ich jakość, aby zapewnić mieszkańcom dobrobyt.</w:t>
            </w:r>
          </w:p>
        </w:tc>
      </w:tr>
      <w:tr w:rsidR="00200184" w:rsidRPr="00F708C0" w14:paraId="4521D8CB" w14:textId="77777777" w:rsidTr="00AF3F78">
        <w:trPr>
          <w:jc w:val="center"/>
        </w:trPr>
        <w:tc>
          <w:tcPr>
            <w:tcW w:w="914"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02AAEC47" w14:textId="77777777" w:rsidR="00200184" w:rsidRPr="00200184" w:rsidRDefault="00200184" w:rsidP="00200184">
            <w:pPr>
              <w:spacing w:before="120" w:after="120" w:line="240" w:lineRule="auto"/>
              <w:jc w:val="center"/>
              <w:rPr>
                <w:rFonts w:cstheme="minorHAnsi"/>
                <w:sz w:val="20"/>
              </w:rPr>
            </w:pPr>
          </w:p>
        </w:tc>
        <w:tc>
          <w:tcPr>
            <w:tcW w:w="6457" w:type="dxa"/>
            <w:tcBorders>
              <w:top w:val="dashed" w:sz="4" w:space="0" w:color="808080" w:themeColor="background1" w:themeShade="80"/>
              <w:left w:val="single" w:sz="4" w:space="0" w:color="F2F2F2" w:themeColor="background1" w:themeShade="F2"/>
              <w:bottom w:val="dashed" w:sz="4" w:space="0" w:color="808080" w:themeColor="background1" w:themeShade="80"/>
              <w:right w:val="dashed" w:sz="4" w:space="0" w:color="808080" w:themeColor="background1" w:themeShade="80"/>
            </w:tcBorders>
            <w:vAlign w:val="center"/>
          </w:tcPr>
          <w:p w14:paraId="72370E05" w14:textId="5E61C44C" w:rsidR="00200184" w:rsidRPr="00200184" w:rsidRDefault="00200184" w:rsidP="00200184">
            <w:pPr>
              <w:spacing w:before="120" w:after="120" w:line="240" w:lineRule="auto"/>
              <w:jc w:val="center"/>
              <w:rPr>
                <w:rFonts w:cstheme="minorHAnsi"/>
                <w:sz w:val="20"/>
              </w:rPr>
            </w:pPr>
            <w:r w:rsidRPr="00200184">
              <w:rPr>
                <w:rFonts w:cstheme="minorHAnsi"/>
                <w:sz w:val="20"/>
              </w:rPr>
              <w:t>Będziemy kształtować funkcjonalną, k</w:t>
            </w:r>
            <w:r w:rsidR="006F2AC6">
              <w:rPr>
                <w:rFonts w:cstheme="minorHAnsi"/>
                <w:sz w:val="20"/>
              </w:rPr>
              <w:t>omfortową przestrzeń do życia w </w:t>
            </w:r>
            <w:r w:rsidRPr="00200184">
              <w:rPr>
                <w:rFonts w:cstheme="minorHAnsi"/>
                <w:sz w:val="20"/>
              </w:rPr>
              <w:t>oparciu o sprawną i użyteczną infrastrukturę oraz systematycznie powiększany zasób mieszkaniowy.</w:t>
            </w:r>
          </w:p>
        </w:tc>
      </w:tr>
      <w:tr w:rsidR="00200184" w:rsidRPr="00F708C0" w14:paraId="67E84F86" w14:textId="77777777" w:rsidTr="00AF3F78">
        <w:trPr>
          <w:jc w:val="center"/>
        </w:trPr>
        <w:tc>
          <w:tcPr>
            <w:tcW w:w="914"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3E86C1C8" w14:textId="77777777" w:rsidR="00200184" w:rsidRPr="00200184" w:rsidRDefault="00200184" w:rsidP="00200184">
            <w:pPr>
              <w:spacing w:before="120" w:after="120" w:line="240" w:lineRule="auto"/>
              <w:jc w:val="center"/>
              <w:rPr>
                <w:rFonts w:cstheme="minorHAnsi"/>
                <w:sz w:val="20"/>
              </w:rPr>
            </w:pPr>
          </w:p>
        </w:tc>
        <w:tc>
          <w:tcPr>
            <w:tcW w:w="6457" w:type="dxa"/>
            <w:tcBorders>
              <w:top w:val="dashed" w:sz="4" w:space="0" w:color="808080" w:themeColor="background1" w:themeShade="80"/>
              <w:left w:val="single" w:sz="4" w:space="0" w:color="F2F2F2" w:themeColor="background1" w:themeShade="F2"/>
              <w:bottom w:val="dashed" w:sz="4" w:space="0" w:color="808080" w:themeColor="background1" w:themeShade="80"/>
              <w:right w:val="dashed" w:sz="4" w:space="0" w:color="808080" w:themeColor="background1" w:themeShade="80"/>
            </w:tcBorders>
            <w:vAlign w:val="center"/>
          </w:tcPr>
          <w:p w14:paraId="52C4EDEC" w14:textId="50A9BDB2" w:rsidR="00200184" w:rsidRPr="00200184" w:rsidRDefault="00200184" w:rsidP="00200184">
            <w:pPr>
              <w:spacing w:before="120" w:after="120" w:line="240" w:lineRule="auto"/>
              <w:jc w:val="center"/>
              <w:rPr>
                <w:rFonts w:cstheme="minorHAnsi"/>
                <w:sz w:val="20"/>
              </w:rPr>
            </w:pPr>
            <w:r w:rsidRPr="00200184">
              <w:rPr>
                <w:rFonts w:cstheme="minorHAnsi"/>
                <w:sz w:val="20"/>
              </w:rPr>
              <w:t>Będziemy świadomie budować markę miasta i promować lokalne zasoby.</w:t>
            </w:r>
          </w:p>
        </w:tc>
      </w:tr>
    </w:tbl>
    <w:p w14:paraId="6A831263" w14:textId="77777777" w:rsidR="003E44D2" w:rsidRDefault="003E44D2" w:rsidP="002B328A">
      <w:pPr>
        <w:pStyle w:val="Nagwek2"/>
      </w:pPr>
      <w:r>
        <w:br w:type="page"/>
      </w:r>
    </w:p>
    <w:p w14:paraId="02DD6437" w14:textId="74F26E7C" w:rsidR="00F2055A" w:rsidRPr="002F33C6" w:rsidRDefault="008309C6" w:rsidP="002B328A">
      <w:pPr>
        <w:pStyle w:val="Nagwek2"/>
      </w:pPr>
      <w:bookmarkStart w:id="26" w:name="_Toc130204996"/>
      <w:r>
        <w:t xml:space="preserve">2.2 </w:t>
      </w:r>
      <w:r w:rsidR="00F2055A" w:rsidRPr="002F33C6">
        <w:t>C</w:t>
      </w:r>
      <w:r w:rsidR="000548F2" w:rsidRPr="002F33C6">
        <w:t>ele strategiczne rozwoju w wy</w:t>
      </w:r>
      <w:r w:rsidR="00F2055A" w:rsidRPr="002F33C6">
        <w:t>mi</w:t>
      </w:r>
      <w:r w:rsidR="00BC7C0B">
        <w:t>arze społecznym, gospodarczym i </w:t>
      </w:r>
      <w:r w:rsidR="00F2055A" w:rsidRPr="002F33C6">
        <w:t>przestrzennym</w:t>
      </w:r>
      <w:bookmarkEnd w:id="26"/>
    </w:p>
    <w:p w14:paraId="7ACD9B92" w14:textId="5D837539" w:rsidR="00F51E64" w:rsidRPr="002F33C6" w:rsidRDefault="00387E42" w:rsidP="00B457E8">
      <w:pPr>
        <w:spacing w:before="120" w:line="276" w:lineRule="auto"/>
        <w:rPr>
          <w:rFonts w:cstheme="minorHAnsi"/>
          <w:color w:val="000000" w:themeColor="text1"/>
        </w:rPr>
      </w:pPr>
      <w:r w:rsidRPr="002F33C6">
        <w:rPr>
          <w:rFonts w:cstheme="minorHAnsi"/>
          <w:color w:val="000000" w:themeColor="text1"/>
        </w:rPr>
        <w:t xml:space="preserve">W oparciu o przeprowadzoną diagnozę strategiczną oraz zrealizowane badania jakościowe i ilościowe odnoszące się do sytuacji społeczno-gospodarczej i przestrzennej miasta oraz płynące z przeprowadzanych analiz wnioski, wypracowana została koncepcja strategiczna, która zawiera najważniejsze założenia polityki rozwoju lokalnego. </w:t>
      </w:r>
    </w:p>
    <w:p w14:paraId="2021E6BC" w14:textId="56A8C06B" w:rsidR="00B92B5E" w:rsidRPr="002F33C6" w:rsidRDefault="00B92B5E" w:rsidP="00B457E8">
      <w:pPr>
        <w:spacing w:before="240" w:line="276" w:lineRule="auto"/>
        <w:rPr>
          <w:rFonts w:cstheme="minorHAnsi"/>
          <w:color w:val="000000" w:themeColor="text1"/>
        </w:rPr>
      </w:pPr>
      <w:r w:rsidRPr="002F33C6">
        <w:rPr>
          <w:rFonts w:cstheme="minorHAnsi"/>
          <w:color w:val="000000" w:themeColor="text1"/>
        </w:rPr>
        <w:t>Aby urzeczywistnić wypracowaną wizję Stalowej Woli w 2030</w:t>
      </w:r>
      <w:r w:rsidR="00985408">
        <w:rPr>
          <w:rFonts w:cstheme="minorHAnsi"/>
          <w:color w:val="000000" w:themeColor="text1"/>
        </w:rPr>
        <w:t xml:space="preserve"> roku, samorząd lokalny wraz ze </w:t>
      </w:r>
      <w:r w:rsidRPr="002F33C6">
        <w:rPr>
          <w:rFonts w:cstheme="minorHAnsi"/>
          <w:color w:val="000000" w:themeColor="text1"/>
        </w:rPr>
        <w:t xml:space="preserve">wszystkimi interesariuszami zobowiązuje się do realizacji nadrzędnego celu wyrażonego w misji. Zgodnie z założeniem, aby osiągnąć zakładane rezultaty, niezbędne będzie podjęcie działań ukierunkowanych na podnoszenie jakości życia w mieście poprzez wykorzystanie zidentyfikowanych potencjałów oraz ograniczanie niekorzystnych uwarunkowań. Realizacji obranej misji posłużą cele strategiczne wyznaczające kierunki działań, jakich podejmie się samorząd </w:t>
      </w:r>
      <w:r w:rsidR="00446116" w:rsidRPr="002F33C6">
        <w:rPr>
          <w:rFonts w:cstheme="minorHAnsi"/>
          <w:color w:val="000000" w:themeColor="text1"/>
        </w:rPr>
        <w:t xml:space="preserve">m.in. </w:t>
      </w:r>
      <w:r w:rsidRPr="002F33C6">
        <w:rPr>
          <w:rFonts w:cstheme="minorHAnsi"/>
          <w:color w:val="000000" w:themeColor="text1"/>
        </w:rPr>
        <w:t xml:space="preserve">we współpracy </w:t>
      </w:r>
      <w:r w:rsidR="00446116" w:rsidRPr="002F33C6">
        <w:rPr>
          <w:rFonts w:cstheme="minorHAnsi"/>
          <w:color w:val="000000" w:themeColor="text1"/>
        </w:rPr>
        <w:t>z </w:t>
      </w:r>
      <w:r w:rsidRPr="002F33C6">
        <w:rPr>
          <w:rFonts w:cstheme="minorHAnsi"/>
          <w:color w:val="000000" w:themeColor="text1"/>
        </w:rPr>
        <w:t xml:space="preserve">podmiotami gospodarczymi, </w:t>
      </w:r>
      <w:r w:rsidR="00446116" w:rsidRPr="002F33C6">
        <w:rPr>
          <w:rFonts w:cstheme="minorHAnsi"/>
          <w:color w:val="000000" w:themeColor="text1"/>
        </w:rPr>
        <w:t xml:space="preserve">instytucjami pozarządowymi oraz mieszkańcami. </w:t>
      </w:r>
    </w:p>
    <w:p w14:paraId="2ECA035D" w14:textId="3B1A4170" w:rsidR="00446116" w:rsidRPr="002F33C6" w:rsidRDefault="00446116" w:rsidP="00B457E8">
      <w:pPr>
        <w:spacing w:before="240" w:line="276" w:lineRule="auto"/>
        <w:rPr>
          <w:rFonts w:cstheme="minorHAnsi"/>
          <w:color w:val="000000" w:themeColor="text1"/>
        </w:rPr>
      </w:pPr>
      <w:r w:rsidRPr="002F33C6">
        <w:rPr>
          <w:rFonts w:cstheme="minorHAnsi"/>
          <w:color w:val="000000" w:themeColor="text1"/>
        </w:rPr>
        <w:t>Cele strategiczne zostały wypracowane na bazie zidentyfikowanych n</w:t>
      </w:r>
      <w:r w:rsidR="00833190" w:rsidRPr="002F33C6">
        <w:rPr>
          <w:rFonts w:cstheme="minorHAnsi"/>
          <w:color w:val="000000" w:themeColor="text1"/>
        </w:rPr>
        <w:t>a drodze diagnozy potencjałów i </w:t>
      </w:r>
      <w:r w:rsidRPr="002F33C6">
        <w:rPr>
          <w:rFonts w:cstheme="minorHAnsi"/>
          <w:color w:val="000000" w:themeColor="text1"/>
        </w:rPr>
        <w:t xml:space="preserve">mocnych stron Stalowej Woli, z uwzględnieniem niekorzystnych uwarunkowań stanowiących istotne bariery rozwojowe. Są one zatem ukierunkowane na poprawę kluczowych sfer funkcjonowania miasta: </w:t>
      </w:r>
      <w:r w:rsidRPr="002F33C6">
        <w:rPr>
          <w:rFonts w:cstheme="minorHAnsi"/>
          <w:b/>
          <w:color w:val="000000" w:themeColor="text1"/>
        </w:rPr>
        <w:t>rynku pracy</w:t>
      </w:r>
      <w:r w:rsidRPr="002F33C6">
        <w:rPr>
          <w:rFonts w:cstheme="minorHAnsi"/>
          <w:color w:val="000000" w:themeColor="text1"/>
        </w:rPr>
        <w:t xml:space="preserve">, </w:t>
      </w:r>
      <w:r w:rsidRPr="002F33C6">
        <w:rPr>
          <w:rFonts w:cstheme="minorHAnsi"/>
          <w:b/>
          <w:color w:val="000000" w:themeColor="text1"/>
        </w:rPr>
        <w:t>mieszkalnictwa</w:t>
      </w:r>
      <w:r w:rsidRPr="002F33C6">
        <w:rPr>
          <w:rFonts w:cstheme="minorHAnsi"/>
          <w:color w:val="000000" w:themeColor="text1"/>
        </w:rPr>
        <w:t xml:space="preserve"> oraz </w:t>
      </w:r>
      <w:r w:rsidRPr="002F33C6">
        <w:rPr>
          <w:rFonts w:cstheme="minorHAnsi"/>
          <w:b/>
          <w:color w:val="000000" w:themeColor="text1"/>
        </w:rPr>
        <w:t>jakości życia mieszkańców</w:t>
      </w:r>
      <w:r w:rsidRPr="002F33C6">
        <w:rPr>
          <w:rFonts w:cstheme="minorHAnsi"/>
          <w:color w:val="000000" w:themeColor="text1"/>
        </w:rPr>
        <w:t xml:space="preserve">. </w:t>
      </w:r>
    </w:p>
    <w:tbl>
      <w:tblPr>
        <w:tblStyle w:val="Tabela-Siatka"/>
        <w:tblW w:w="0" w:type="auto"/>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9"/>
        <w:gridCol w:w="283"/>
      </w:tblGrid>
      <w:tr w:rsidR="00B457E8" w:rsidRPr="002F33C6" w14:paraId="2BC0BF7A" w14:textId="77777777" w:rsidTr="00B457E8">
        <w:trPr>
          <w:trHeight w:val="794"/>
        </w:trPr>
        <w:tc>
          <w:tcPr>
            <w:tcW w:w="879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3C558DD" w14:textId="5B715CCF" w:rsidR="00B457E8" w:rsidRPr="002F33C6" w:rsidRDefault="00B457E8" w:rsidP="00B457E8">
            <w:pPr>
              <w:spacing w:line="240" w:lineRule="auto"/>
              <w:jc w:val="center"/>
              <w:rPr>
                <w:rFonts w:cstheme="minorHAnsi"/>
                <w:b/>
                <w:color w:val="076EB3"/>
                <w:sz w:val="44"/>
              </w:rPr>
            </w:pPr>
            <w:r>
              <w:rPr>
                <w:rFonts w:cstheme="minorHAnsi"/>
                <w:b/>
                <w:color w:val="076EB3"/>
                <w:sz w:val="44"/>
              </w:rPr>
              <w:t>Rynek pracy</w:t>
            </w:r>
          </w:p>
        </w:tc>
        <w:tc>
          <w:tcPr>
            <w:tcW w:w="283" w:type="dxa"/>
            <w:tcBorders>
              <w:left w:val="dashed" w:sz="4" w:space="0" w:color="FFFFFF" w:themeColor="background1"/>
            </w:tcBorders>
            <w:shd w:val="clear" w:color="auto" w:fill="FFFFFF" w:themeFill="background1"/>
          </w:tcPr>
          <w:p w14:paraId="44EEBDC6" w14:textId="0719BAC0" w:rsidR="00B457E8" w:rsidRPr="002F33C6" w:rsidRDefault="00B457E8" w:rsidP="00B457E8">
            <w:pPr>
              <w:rPr>
                <w:rFonts w:cstheme="minorHAnsi"/>
              </w:rPr>
            </w:pPr>
          </w:p>
          <w:p w14:paraId="15F32435" w14:textId="77777777" w:rsidR="00B457E8" w:rsidRPr="002F33C6" w:rsidRDefault="00B457E8" w:rsidP="00B457E8">
            <w:pPr>
              <w:rPr>
                <w:rFonts w:cstheme="minorHAnsi"/>
              </w:rPr>
            </w:pPr>
          </w:p>
        </w:tc>
      </w:tr>
      <w:tr w:rsidR="00B457E8" w:rsidRPr="002F33C6" w14:paraId="0C0A3EB8" w14:textId="77777777" w:rsidTr="00B457E8">
        <w:trPr>
          <w:trHeight w:val="794"/>
        </w:trPr>
        <w:tc>
          <w:tcPr>
            <w:tcW w:w="8799" w:type="dxa"/>
            <w:tcBorders>
              <w:top w:val="dashed" w:sz="4" w:space="0" w:color="FFFFFF" w:themeColor="background1"/>
              <w:left w:val="single" w:sz="48" w:space="0" w:color="D9D9D9" w:themeColor="background1" w:themeShade="D9"/>
              <w:bottom w:val="single" w:sz="48" w:space="0" w:color="D9D9D9" w:themeColor="background1" w:themeShade="D9"/>
              <w:right w:val="dashed" w:sz="4" w:space="0" w:color="FFFFFF" w:themeColor="background1"/>
            </w:tcBorders>
            <w:shd w:val="clear" w:color="auto" w:fill="FFFFFF" w:themeFill="background1"/>
            <w:vAlign w:val="center"/>
          </w:tcPr>
          <w:p w14:paraId="7B59EE84" w14:textId="0501178A" w:rsidR="00B457E8" w:rsidRPr="002F33C6" w:rsidRDefault="00B457E8" w:rsidP="00B457E8">
            <w:pPr>
              <w:spacing w:before="120" w:after="120" w:line="276" w:lineRule="auto"/>
              <w:rPr>
                <w:rFonts w:cstheme="minorHAnsi"/>
              </w:rPr>
            </w:pPr>
            <w:r w:rsidRPr="002F33C6">
              <w:rPr>
                <w:rFonts w:cstheme="minorHAnsi"/>
                <w:noProof/>
                <w:lang w:eastAsia="pl-PL"/>
              </w:rPr>
              <w:drawing>
                <wp:anchor distT="0" distB="0" distL="114300" distR="114300" simplePos="0" relativeHeight="251703296" behindDoc="0" locked="0" layoutInCell="1" allowOverlap="1" wp14:anchorId="1C7E63F8" wp14:editId="11EB86E8">
                  <wp:simplePos x="0" y="0"/>
                  <wp:positionH relativeFrom="column">
                    <wp:posOffset>4503420</wp:posOffset>
                  </wp:positionH>
                  <wp:positionV relativeFrom="paragraph">
                    <wp:posOffset>-61595</wp:posOffset>
                  </wp:positionV>
                  <wp:extent cx="1014730" cy="1008380"/>
                  <wp:effectExtent l="0" t="0" r="0" b="1270"/>
                  <wp:wrapSquare wrapText="bothSides"/>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worker-0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margin">
                    <wp14:pctWidth>0</wp14:pctWidth>
                  </wp14:sizeRelH>
                  <wp14:sizeRelV relativeFrom="margin">
                    <wp14:pctHeight>0</wp14:pctHeight>
                  </wp14:sizeRelV>
                </wp:anchor>
              </w:drawing>
            </w:r>
            <w:r w:rsidRPr="002F33C6">
              <w:rPr>
                <w:rFonts w:cstheme="minorHAnsi"/>
              </w:rPr>
              <w:t xml:space="preserve">Stalowa Wola, jako miasto przemysłowe wzniesione w ramach Centralnego </w:t>
            </w:r>
            <w:r w:rsidRPr="002F33C6">
              <w:rPr>
                <w:rFonts w:cstheme="minorHAnsi"/>
                <w:bCs/>
                <w:noProof/>
                <w:lang w:eastAsia="pl-PL"/>
              </w:rPr>
              <w:t>Okręgu Przemysłowego, czerpie z bogatego dziedzictwa i tradycji przemysłowych, co stanowi potencjał rozw</w:t>
            </w:r>
            <w:r w:rsidR="001C4B05">
              <w:rPr>
                <w:rFonts w:cstheme="minorHAnsi"/>
                <w:bCs/>
                <w:noProof/>
                <w:lang w:eastAsia="pl-PL"/>
              </w:rPr>
              <w:t>ojowy nie tylko lokalnej, ale </w:t>
            </w:r>
            <w:r>
              <w:rPr>
                <w:rFonts w:cstheme="minorHAnsi"/>
                <w:bCs/>
                <w:noProof/>
                <w:lang w:eastAsia="pl-PL"/>
              </w:rPr>
              <w:t>i </w:t>
            </w:r>
            <w:r w:rsidRPr="002F33C6">
              <w:rPr>
                <w:rFonts w:cstheme="minorHAnsi"/>
                <w:bCs/>
                <w:noProof/>
                <w:lang w:eastAsia="pl-PL"/>
              </w:rPr>
              <w:t xml:space="preserve">regionalnej gospodarki. </w:t>
            </w:r>
            <w:r w:rsidRPr="002F33C6">
              <w:rPr>
                <w:rFonts w:cstheme="minorHAnsi"/>
              </w:rPr>
              <w:t>Silnie rozwinięty przemysł korzystnie przekłada się bowiem na sytuację na lokalnym rynku pracy, a także stanowi koło zamachowe gospodarek gmin otaczających Stalową Wolę. Sta</w:t>
            </w:r>
            <w:r>
              <w:rPr>
                <w:rFonts w:cstheme="minorHAnsi"/>
              </w:rPr>
              <w:t>lowa Wola jest ponadto jednym z </w:t>
            </w:r>
            <w:r w:rsidRPr="002F33C6">
              <w:rPr>
                <w:rFonts w:cstheme="minorHAnsi"/>
              </w:rPr>
              <w:t>głównych ośrodków eksportowych województwa podkarpackiego</w:t>
            </w:r>
            <w:r>
              <w:rPr>
                <w:rFonts w:cstheme="minorHAnsi"/>
              </w:rPr>
              <w:t>, a w </w:t>
            </w:r>
            <w:r w:rsidRPr="002F33C6">
              <w:rPr>
                <w:rFonts w:cstheme="minorHAnsi"/>
              </w:rPr>
              <w:t>strukturze branżowej dominuje branża elektromaszynowa oraz metalurgiczna.</w:t>
            </w:r>
          </w:p>
          <w:p w14:paraId="442039F6" w14:textId="5485F32D" w:rsidR="00B457E8" w:rsidRPr="002F33C6" w:rsidRDefault="00B457E8" w:rsidP="00B457E8">
            <w:pPr>
              <w:spacing w:before="120" w:after="120" w:line="276" w:lineRule="auto"/>
              <w:rPr>
                <w:rFonts w:cstheme="minorHAnsi"/>
                <w:noProof/>
                <w:lang w:eastAsia="pl-PL"/>
              </w:rPr>
            </w:pPr>
            <w:r w:rsidRPr="002F33C6">
              <w:rPr>
                <w:rFonts w:cstheme="minorHAnsi"/>
              </w:rPr>
              <w:t>Stalowa Wola posiada duży potencjał przemysłowy, przede wszystkim w zakresie wdrażania innowacyjności oraz prowadzenia prac badawczo-rozwoj</w:t>
            </w:r>
            <w:r>
              <w:rPr>
                <w:rFonts w:cstheme="minorHAnsi"/>
              </w:rPr>
              <w:t>owych. Ponadto, na rozwijanie i </w:t>
            </w:r>
            <w:r w:rsidRPr="002F33C6">
              <w:rPr>
                <w:rFonts w:cstheme="minorHAnsi"/>
              </w:rPr>
              <w:t xml:space="preserve">zwiększanie efektywności lokalnej gospodarki istotny wpływ mają funkcje edukacyjne, jakie pełni miasto. W Stalowej Woli działają bowiem uczelnie wyższe, wykazujące potencjał naukowy, badawczy i innowacyjny. Ponadto, działalność Laboratorium Międzyuczelnianego zapewnia </w:t>
            </w:r>
            <w:r w:rsidRPr="002F33C6">
              <w:rPr>
                <w:rFonts w:cstheme="minorHAnsi"/>
                <w:noProof/>
                <w:lang w:eastAsia="pl-PL"/>
              </w:rPr>
              <w:t xml:space="preserve">przedsiębiorcom dostęp do aktualnych wyników badań i opracowywanych na ich bazie nowoczesnych rozwiązań, co przekłada się na zwiększanie możliwości komercjalizacji pomysłów, a tym samym korzystnie przekłada się na wzrost konkurencyjności firm, zwiększanie ich zysków </w:t>
            </w:r>
            <w:r w:rsidR="00BD0411">
              <w:rPr>
                <w:rFonts w:cstheme="minorHAnsi"/>
                <w:noProof/>
                <w:lang w:eastAsia="pl-PL"/>
              </w:rPr>
              <w:br/>
            </w:r>
            <w:r w:rsidRPr="002F33C6">
              <w:rPr>
                <w:rFonts w:cstheme="minorHAnsi"/>
                <w:noProof/>
                <w:lang w:eastAsia="pl-PL"/>
              </w:rPr>
              <w:t xml:space="preserve">i prestiżu. </w:t>
            </w:r>
          </w:p>
          <w:p w14:paraId="235C5D86" w14:textId="114C7253" w:rsidR="00B457E8" w:rsidRPr="002F33C6" w:rsidRDefault="00B457E8" w:rsidP="00B457E8">
            <w:pPr>
              <w:spacing w:before="120" w:after="120" w:line="276" w:lineRule="auto"/>
              <w:rPr>
                <w:rFonts w:cstheme="minorHAnsi"/>
              </w:rPr>
            </w:pPr>
            <w:r w:rsidRPr="002F33C6">
              <w:rPr>
                <w:rFonts w:cstheme="minorHAnsi"/>
              </w:rPr>
              <w:t xml:space="preserve">Stalowa Wola dysponuje dobrze rozwiniętym zapleczem do wspierania rozwoju przedsiębiorczości i wzmacniania potencjału lokalnego biznesu, co stanowi istotny kierunek dla rozbudowy i zwiększenia dynamiki lokalnej gospodarki. </w:t>
            </w:r>
            <w:r>
              <w:rPr>
                <w:rFonts w:cstheme="minorHAnsi"/>
              </w:rPr>
              <w:t>Posiadane tereny inwestycyjne w </w:t>
            </w:r>
            <w:r w:rsidRPr="002F33C6">
              <w:rPr>
                <w:rFonts w:cstheme="minorHAnsi"/>
              </w:rPr>
              <w:t>ramach Tarnobrzeskiej Specjalnej Sfery Ekonomicznej EURO-PARK WISŁOSAN oraz EURO-PARK Stalowa Wola – Strategicznego Parku Inwestycyjnego gwarantują zaplecze do rozwijania nowych przedsiębiorstw, a tym samym dywersyfikacji struktury zatrudnienia w mieście poprzez zapewnianie nowych miejsc pracy.</w:t>
            </w:r>
          </w:p>
          <w:p w14:paraId="647DD3C7" w14:textId="677FD8F3" w:rsidR="00B457E8" w:rsidRPr="00B457E8" w:rsidRDefault="00B457E8" w:rsidP="00B457E8">
            <w:pPr>
              <w:spacing w:before="120" w:after="120" w:line="276" w:lineRule="auto"/>
              <w:rPr>
                <w:rFonts w:cstheme="minorHAnsi"/>
                <w:color w:val="000000" w:themeColor="text1"/>
              </w:rPr>
            </w:pPr>
            <w:r w:rsidRPr="002F33C6">
              <w:rPr>
                <w:rFonts w:cstheme="minorHAnsi"/>
              </w:rPr>
              <w:t>Największym zagrożeniem dla lokalnego rynku pracy w Stalowej Woli są jednak negatywne zjawiska demograficzne związane z procesem suburbanizacji oraz postępujące starzenie się społeczeństwa. W przyszłości może to skutkować o</w:t>
            </w:r>
            <w:r>
              <w:rPr>
                <w:rFonts w:cstheme="minorHAnsi"/>
              </w:rPr>
              <w:t>słabieniem kapitału ludzkiego i </w:t>
            </w:r>
            <w:r w:rsidRPr="002F33C6">
              <w:rPr>
                <w:rFonts w:cstheme="minorHAnsi"/>
              </w:rPr>
              <w:t>zmniejszaniem się zasobów pracy w mieście. Ponadto, ze względu na dziedzictwo przemysłowe Stalowej Woli, jej wizerunek jest silnie związany z prz</w:t>
            </w:r>
            <w:r w:rsidR="00EB333F">
              <w:rPr>
                <w:rFonts w:cstheme="minorHAnsi"/>
              </w:rPr>
              <w:t>emysłem ciężkim, co ma wpływ na </w:t>
            </w:r>
            <w:r w:rsidRPr="002F33C6">
              <w:rPr>
                <w:rFonts w:cstheme="minorHAnsi"/>
              </w:rPr>
              <w:t xml:space="preserve">postrzeganie miasta przez mieszkańców, turystów i inwestorów. Mimo stopniowej dywersyfikacji lokalnego rynku pracy, w ich świadomości Stalowa Wola często przedstawia się bowiem jako miasto oferujące zatrudnienie wyłącznie na stanowiskach pracowników fizycznych, bądź wysoko </w:t>
            </w:r>
            <w:r w:rsidR="00EB333F">
              <w:rPr>
                <w:rFonts w:cstheme="minorHAnsi"/>
              </w:rPr>
              <w:t>wy</w:t>
            </w:r>
            <w:r w:rsidRPr="002F33C6">
              <w:rPr>
                <w:rFonts w:cstheme="minorHAnsi"/>
              </w:rPr>
              <w:t>kwalifikowanych inżynierów, z ograniczoną of</w:t>
            </w:r>
            <w:r>
              <w:rPr>
                <w:rFonts w:cstheme="minorHAnsi"/>
              </w:rPr>
              <w:t>ertą stanowisk pośrednich lub w </w:t>
            </w:r>
            <w:r w:rsidRPr="002F33C6">
              <w:rPr>
                <w:rFonts w:cstheme="minorHAnsi"/>
              </w:rPr>
              <w:t xml:space="preserve">branżach wymagających innych kwalifikacji. W odpowiedzi na zidentyfikowane niekorzystne uwarunkowania i z uwzględnieniem potencjałów miasta wypracowano zatem </w:t>
            </w:r>
            <w:r w:rsidRPr="002F33C6">
              <w:rPr>
                <w:rFonts w:cstheme="minorHAnsi"/>
                <w:b/>
              </w:rPr>
              <w:t>Cel 1. Wielokierunkowy rozwój lokalnej gospodarki w oparciu o innowacyjne rozwiązania</w:t>
            </w:r>
            <w:r w:rsidRPr="002F33C6">
              <w:rPr>
                <w:rFonts w:cstheme="minorHAnsi"/>
              </w:rPr>
              <w:t>.</w:t>
            </w:r>
          </w:p>
        </w:tc>
        <w:tc>
          <w:tcPr>
            <w:tcW w:w="283" w:type="dxa"/>
            <w:tcBorders>
              <w:left w:val="dashed" w:sz="4" w:space="0" w:color="FFFFFF" w:themeColor="background1"/>
            </w:tcBorders>
            <w:shd w:val="clear" w:color="auto" w:fill="FFFFFF" w:themeFill="background1"/>
          </w:tcPr>
          <w:p w14:paraId="4A327047" w14:textId="2DDC3364" w:rsidR="00B457E8" w:rsidRPr="002F33C6" w:rsidRDefault="00B457E8" w:rsidP="00B457E8">
            <w:pPr>
              <w:rPr>
                <w:rFonts w:cstheme="minorHAnsi"/>
                <w:noProof/>
                <w:lang w:eastAsia="pl-PL"/>
              </w:rPr>
            </w:pPr>
          </w:p>
        </w:tc>
      </w:tr>
    </w:tbl>
    <w:p w14:paraId="3114B782" w14:textId="77777777" w:rsidR="00446116" w:rsidRPr="002F33C6" w:rsidRDefault="00446116">
      <w:pPr>
        <w:spacing w:line="259" w:lineRule="auto"/>
        <w:jc w:val="left"/>
        <w:rPr>
          <w:rFonts w:cstheme="minorHAnsi"/>
          <w:color w:val="000000" w:themeColor="text1"/>
        </w:rPr>
      </w:pPr>
      <w:r w:rsidRPr="002F33C6">
        <w:rPr>
          <w:rFonts w:cstheme="minorHAnsi"/>
          <w:color w:val="000000" w:themeColor="text1"/>
        </w:rPr>
        <w:br w:type="page"/>
      </w:r>
    </w:p>
    <w:tbl>
      <w:tblPr>
        <w:tblStyle w:val="Tabela-Siatka"/>
        <w:tblW w:w="0" w:type="auto"/>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2263"/>
        <w:gridCol w:w="6781"/>
      </w:tblGrid>
      <w:tr w:rsidR="00EB333F" w:rsidRPr="002F33C6" w14:paraId="514D8F38" w14:textId="77777777" w:rsidTr="002D765D">
        <w:trPr>
          <w:trHeight w:val="1361"/>
        </w:trPr>
        <w:tc>
          <w:tcPr>
            <w:tcW w:w="2268" w:type="dxa"/>
            <w:tcBorders>
              <w:top w:val="single" w:sz="4" w:space="0" w:color="FFFFFF" w:themeColor="background1"/>
              <w:left w:val="single" w:sz="4" w:space="0" w:color="FFFFFF" w:themeColor="background1"/>
              <w:bottom w:val="single" w:sz="4" w:space="0" w:color="FFFFFF" w:themeColor="background1"/>
              <w:right w:val="single" w:sz="18" w:space="0" w:color="CFA51F"/>
            </w:tcBorders>
            <w:vAlign w:val="center"/>
          </w:tcPr>
          <w:p w14:paraId="104ADBCA" w14:textId="77777777" w:rsidR="00EB333F" w:rsidRPr="002F33C6" w:rsidRDefault="00EB333F" w:rsidP="002D765D">
            <w:pPr>
              <w:spacing w:before="120" w:after="120" w:line="240" w:lineRule="auto"/>
              <w:jc w:val="center"/>
              <w:rPr>
                <w:rFonts w:cstheme="minorHAnsi"/>
              </w:rPr>
            </w:pPr>
            <w:r>
              <w:rPr>
                <w:rFonts w:cstheme="minorHAnsi"/>
                <w:noProof/>
                <w:lang w:eastAsia="pl-PL"/>
              </w:rPr>
              <w:drawing>
                <wp:anchor distT="0" distB="0" distL="114300" distR="114300" simplePos="0" relativeHeight="251752448" behindDoc="0" locked="0" layoutInCell="1" allowOverlap="1" wp14:anchorId="277C2F03" wp14:editId="62244D7F">
                  <wp:simplePos x="0" y="0"/>
                  <wp:positionH relativeFrom="column">
                    <wp:posOffset>232410</wp:posOffset>
                  </wp:positionH>
                  <wp:positionV relativeFrom="paragraph">
                    <wp:posOffset>-102870</wp:posOffset>
                  </wp:positionV>
                  <wp:extent cx="1014730" cy="1008380"/>
                  <wp:effectExtent l="0" t="0" r="0" b="1270"/>
                  <wp:wrapNone/>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EL 1-0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margin">
                    <wp14:pctWidth>0</wp14:pctWidth>
                  </wp14:sizeRelH>
                  <wp14:sizeRelV relativeFrom="margin">
                    <wp14:pctHeight>0</wp14:pctHeight>
                  </wp14:sizeRelV>
                </wp:anchor>
              </w:drawing>
            </w:r>
          </w:p>
        </w:tc>
        <w:tc>
          <w:tcPr>
            <w:tcW w:w="6794" w:type="dxa"/>
            <w:tcBorders>
              <w:top w:val="single" w:sz="18" w:space="0" w:color="CFA51F"/>
              <w:left w:val="single" w:sz="18" w:space="0" w:color="CFA51F"/>
              <w:bottom w:val="single" w:sz="18" w:space="0" w:color="CFA51F"/>
              <w:right w:val="single" w:sz="18" w:space="0" w:color="CFA51F"/>
            </w:tcBorders>
            <w:shd w:val="clear" w:color="auto" w:fill="076EB3"/>
            <w:vAlign w:val="center"/>
          </w:tcPr>
          <w:p w14:paraId="22DE9D84" w14:textId="77777777" w:rsidR="00EB333F" w:rsidRPr="008C66A1" w:rsidRDefault="00EB333F" w:rsidP="002D765D">
            <w:pPr>
              <w:spacing w:before="120" w:after="120" w:line="240" w:lineRule="auto"/>
              <w:jc w:val="center"/>
              <w:rPr>
                <w:rFonts w:cstheme="minorHAnsi"/>
                <w:b/>
              </w:rPr>
            </w:pPr>
            <w:r w:rsidRPr="008C66A1">
              <w:rPr>
                <w:rFonts w:cstheme="minorHAnsi"/>
                <w:b/>
                <w:color w:val="FFFFFF" w:themeColor="background1"/>
                <w:sz w:val="24"/>
              </w:rPr>
              <w:t xml:space="preserve">Wielokierunkowy rozwój lokalnej gospodarki </w:t>
            </w:r>
            <w:r>
              <w:rPr>
                <w:rFonts w:cstheme="minorHAnsi"/>
                <w:b/>
                <w:color w:val="FFFFFF" w:themeColor="background1"/>
                <w:sz w:val="24"/>
              </w:rPr>
              <w:br/>
            </w:r>
            <w:r w:rsidRPr="008C66A1">
              <w:rPr>
                <w:rFonts w:cstheme="minorHAnsi"/>
                <w:b/>
                <w:color w:val="FFFFFF" w:themeColor="background1"/>
                <w:sz w:val="24"/>
              </w:rPr>
              <w:t>w oparciu o innowacyjne rozwiązania</w:t>
            </w:r>
          </w:p>
        </w:tc>
      </w:tr>
    </w:tbl>
    <w:p w14:paraId="5E86100C" w14:textId="77777777" w:rsidR="008C66A1" w:rsidRDefault="008C66A1"/>
    <w:tbl>
      <w:tblPr>
        <w:tblStyle w:val="Tabela-Siatka"/>
        <w:tblW w:w="0" w:type="auto"/>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3020"/>
        <w:gridCol w:w="3021"/>
        <w:gridCol w:w="3021"/>
      </w:tblGrid>
      <w:tr w:rsidR="008C66A1" w:rsidRPr="002F33C6" w14:paraId="436D8D28" w14:textId="77777777" w:rsidTr="006F2725">
        <w:trPr>
          <w:trHeight w:val="1851"/>
        </w:trPr>
        <w:tc>
          <w:tcPr>
            <w:tcW w:w="3020" w:type="dxa"/>
            <w:vAlign w:val="center"/>
          </w:tcPr>
          <w:p w14:paraId="3FC9756C" w14:textId="77777777" w:rsidR="008C66A1" w:rsidRPr="002F33C6" w:rsidRDefault="008C66A1" w:rsidP="006F2725">
            <w:pPr>
              <w:spacing w:before="120" w:after="120" w:line="240" w:lineRule="auto"/>
              <w:jc w:val="center"/>
              <w:rPr>
                <w:rFonts w:cstheme="minorHAnsi"/>
              </w:rPr>
            </w:pPr>
            <w:r w:rsidRPr="002F33C6">
              <w:rPr>
                <w:rFonts w:cstheme="minorHAnsi"/>
              </w:rPr>
              <w:t>Wzmacnianie potencjału lokalnych przedsiębiorstw, ich sieciowanie oraz promowanie</w:t>
            </w:r>
          </w:p>
        </w:tc>
        <w:tc>
          <w:tcPr>
            <w:tcW w:w="3021" w:type="dxa"/>
            <w:vAlign w:val="center"/>
          </w:tcPr>
          <w:p w14:paraId="2EAA73E5" w14:textId="77777777" w:rsidR="008C66A1" w:rsidRPr="002F33C6" w:rsidRDefault="008C66A1" w:rsidP="006F2725">
            <w:pPr>
              <w:spacing w:before="120" w:after="120" w:line="240" w:lineRule="auto"/>
              <w:jc w:val="center"/>
              <w:rPr>
                <w:rFonts w:cstheme="minorHAnsi"/>
              </w:rPr>
            </w:pPr>
            <w:r w:rsidRPr="002F33C6">
              <w:rPr>
                <w:rFonts w:cstheme="minorHAnsi"/>
              </w:rPr>
              <w:t>Dywersyfikacja branż funkcjonujących w mieście</w:t>
            </w:r>
          </w:p>
        </w:tc>
        <w:tc>
          <w:tcPr>
            <w:tcW w:w="3021" w:type="dxa"/>
            <w:vAlign w:val="center"/>
          </w:tcPr>
          <w:p w14:paraId="5C2CF2DA" w14:textId="2F72B79D" w:rsidR="008C66A1" w:rsidRPr="002F33C6" w:rsidRDefault="008C66A1" w:rsidP="006F2725">
            <w:pPr>
              <w:spacing w:before="120" w:after="120" w:line="240" w:lineRule="auto"/>
              <w:jc w:val="center"/>
              <w:rPr>
                <w:rFonts w:cstheme="minorHAnsi"/>
              </w:rPr>
            </w:pPr>
            <w:r w:rsidRPr="002F33C6">
              <w:rPr>
                <w:rFonts w:cstheme="minorHAnsi"/>
              </w:rPr>
              <w:t>Podnoszenie atrakcyjn</w:t>
            </w:r>
            <w:r w:rsidR="00DE3F70">
              <w:rPr>
                <w:rFonts w:cstheme="minorHAnsi"/>
              </w:rPr>
              <w:t>ości inwestycyjnej miasta i </w:t>
            </w:r>
            <w:r w:rsidRPr="002F33C6">
              <w:rPr>
                <w:rFonts w:cstheme="minorHAnsi"/>
              </w:rPr>
              <w:t>promocja gospodarcza</w:t>
            </w:r>
          </w:p>
        </w:tc>
      </w:tr>
      <w:tr w:rsidR="008C66A1" w:rsidRPr="002F33C6" w14:paraId="5A8AC661" w14:textId="77777777" w:rsidTr="006F2725">
        <w:trPr>
          <w:trHeight w:val="1851"/>
        </w:trPr>
        <w:tc>
          <w:tcPr>
            <w:tcW w:w="3020" w:type="dxa"/>
            <w:vAlign w:val="center"/>
          </w:tcPr>
          <w:p w14:paraId="5CCD09F3" w14:textId="77777777" w:rsidR="008C66A1" w:rsidRPr="002F33C6" w:rsidRDefault="008C66A1" w:rsidP="006F2725">
            <w:pPr>
              <w:spacing w:before="120" w:after="120" w:line="240" w:lineRule="auto"/>
              <w:jc w:val="center"/>
              <w:rPr>
                <w:rFonts w:cstheme="minorHAnsi"/>
              </w:rPr>
            </w:pPr>
            <w:r w:rsidRPr="002F33C6">
              <w:rPr>
                <w:rFonts w:cstheme="minorHAnsi"/>
              </w:rPr>
              <w:t>Budowanie marki miasta w oparciu o bogate dziedzictwo kulturowe i tradycje przemysłowe oraz kreowanie wizerunku miasta innowacyjnego</w:t>
            </w:r>
          </w:p>
        </w:tc>
        <w:tc>
          <w:tcPr>
            <w:tcW w:w="3021" w:type="dxa"/>
            <w:vMerge w:val="restart"/>
            <w:vAlign w:val="center"/>
          </w:tcPr>
          <w:p w14:paraId="4103A7FD" w14:textId="54B3CAF6" w:rsidR="008C66A1" w:rsidRPr="002F33C6" w:rsidRDefault="008C66A1" w:rsidP="006F2725">
            <w:pPr>
              <w:spacing w:before="120" w:after="120" w:line="240" w:lineRule="auto"/>
              <w:jc w:val="center"/>
              <w:rPr>
                <w:rFonts w:cstheme="minorHAnsi"/>
              </w:rPr>
            </w:pPr>
            <w:r>
              <w:rPr>
                <w:rFonts w:cstheme="minorHAnsi"/>
                <w:noProof/>
                <w:lang w:eastAsia="pl-PL"/>
              </w:rPr>
              <w:drawing>
                <wp:anchor distT="0" distB="0" distL="114300" distR="114300" simplePos="0" relativeHeight="251707392" behindDoc="0" locked="0" layoutInCell="1" allowOverlap="1" wp14:anchorId="2650F1A9" wp14:editId="05939A54">
                  <wp:simplePos x="0" y="0"/>
                  <wp:positionH relativeFrom="column">
                    <wp:posOffset>1041400</wp:posOffset>
                  </wp:positionH>
                  <wp:positionV relativeFrom="paragraph">
                    <wp:posOffset>960755</wp:posOffset>
                  </wp:positionV>
                  <wp:extent cx="765810" cy="760730"/>
                  <wp:effectExtent l="0" t="0" r="0" b="1270"/>
                  <wp:wrapNone/>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RACA-02.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65810" cy="76073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lang w:eastAsia="pl-PL"/>
              </w:rPr>
              <w:drawing>
                <wp:anchor distT="0" distB="0" distL="114300" distR="114300" simplePos="0" relativeHeight="251705344" behindDoc="0" locked="0" layoutInCell="1" allowOverlap="1" wp14:anchorId="7A32EE03" wp14:editId="35DF22F9">
                  <wp:simplePos x="0" y="0"/>
                  <wp:positionH relativeFrom="column">
                    <wp:posOffset>43815</wp:posOffset>
                  </wp:positionH>
                  <wp:positionV relativeFrom="paragraph">
                    <wp:posOffset>-319405</wp:posOffset>
                  </wp:positionV>
                  <wp:extent cx="1613535" cy="1604010"/>
                  <wp:effectExtent l="0" t="0" r="5715" b="0"/>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YZWANIA-0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13535" cy="1604010"/>
                          </a:xfrm>
                          <a:prstGeom prst="rect">
                            <a:avLst/>
                          </a:prstGeom>
                        </pic:spPr>
                      </pic:pic>
                    </a:graphicData>
                  </a:graphic>
                  <wp14:sizeRelH relativeFrom="margin">
                    <wp14:pctWidth>0</wp14:pctWidth>
                  </wp14:sizeRelH>
                  <wp14:sizeRelV relativeFrom="margin">
                    <wp14:pctHeight>0</wp14:pctHeight>
                  </wp14:sizeRelV>
                </wp:anchor>
              </w:drawing>
            </w:r>
          </w:p>
        </w:tc>
        <w:tc>
          <w:tcPr>
            <w:tcW w:w="3021" w:type="dxa"/>
            <w:vAlign w:val="center"/>
          </w:tcPr>
          <w:p w14:paraId="4450604A" w14:textId="77777777" w:rsidR="008C66A1" w:rsidRPr="002F33C6" w:rsidRDefault="008C66A1" w:rsidP="006F2725">
            <w:pPr>
              <w:spacing w:before="120" w:after="120" w:line="240" w:lineRule="auto"/>
              <w:jc w:val="center"/>
              <w:rPr>
                <w:rFonts w:cstheme="minorHAnsi"/>
              </w:rPr>
            </w:pPr>
            <w:r w:rsidRPr="002F33C6">
              <w:rPr>
                <w:rFonts w:cstheme="minorHAnsi"/>
              </w:rPr>
              <w:t>Rozwój i promocja telepracy, elastycznych zdalnych form zatrudnienia</w:t>
            </w:r>
          </w:p>
        </w:tc>
      </w:tr>
      <w:tr w:rsidR="008C66A1" w:rsidRPr="002F33C6" w14:paraId="1E8F0BD0" w14:textId="77777777" w:rsidTr="006F2725">
        <w:trPr>
          <w:trHeight w:val="1851"/>
        </w:trPr>
        <w:tc>
          <w:tcPr>
            <w:tcW w:w="3020" w:type="dxa"/>
            <w:vAlign w:val="center"/>
          </w:tcPr>
          <w:p w14:paraId="18E96CBB" w14:textId="4CF1D31A" w:rsidR="008C66A1" w:rsidRPr="002F33C6" w:rsidRDefault="008C66A1" w:rsidP="006F2725">
            <w:pPr>
              <w:spacing w:before="120" w:after="120" w:line="240" w:lineRule="auto"/>
              <w:jc w:val="center"/>
              <w:rPr>
                <w:rFonts w:cstheme="minorHAnsi"/>
              </w:rPr>
            </w:pPr>
            <w:r w:rsidRPr="002F33C6">
              <w:rPr>
                <w:rFonts w:cstheme="minorHAnsi"/>
              </w:rPr>
              <w:t>Wspieranie współpracy przedsiębiorstw z sektorem naukowym, stwarzanie warunków do kreowania innowacyjnych rozwiązań</w:t>
            </w:r>
            <w:r w:rsidR="004C4B2C">
              <w:rPr>
                <w:rFonts w:cstheme="minorHAnsi"/>
              </w:rPr>
              <w:t>, dalsza współpraca z instytucjami otoczenia biznesu</w:t>
            </w:r>
          </w:p>
        </w:tc>
        <w:tc>
          <w:tcPr>
            <w:tcW w:w="3021" w:type="dxa"/>
            <w:vMerge/>
            <w:vAlign w:val="center"/>
          </w:tcPr>
          <w:p w14:paraId="4DFCEE37" w14:textId="77777777" w:rsidR="008C66A1" w:rsidRPr="002F33C6" w:rsidRDefault="008C66A1" w:rsidP="006F2725">
            <w:pPr>
              <w:spacing w:before="120" w:after="120" w:line="240" w:lineRule="auto"/>
              <w:jc w:val="center"/>
              <w:rPr>
                <w:rFonts w:cstheme="minorHAnsi"/>
              </w:rPr>
            </w:pPr>
          </w:p>
        </w:tc>
        <w:tc>
          <w:tcPr>
            <w:tcW w:w="3021" w:type="dxa"/>
            <w:vAlign w:val="center"/>
          </w:tcPr>
          <w:p w14:paraId="7B4B9B3A" w14:textId="77777777" w:rsidR="008C66A1" w:rsidRPr="002F33C6" w:rsidRDefault="008C66A1" w:rsidP="006F2725">
            <w:pPr>
              <w:spacing w:before="120" w:after="120" w:line="240" w:lineRule="auto"/>
              <w:jc w:val="center"/>
              <w:rPr>
                <w:rFonts w:cstheme="minorHAnsi"/>
              </w:rPr>
            </w:pPr>
            <w:r w:rsidRPr="002F33C6">
              <w:rPr>
                <w:rFonts w:cstheme="minorHAnsi"/>
              </w:rPr>
              <w:t>Dostosowanie kierunków kształcenia do potrzeb rynku pracy</w:t>
            </w:r>
          </w:p>
        </w:tc>
      </w:tr>
      <w:tr w:rsidR="008C66A1" w:rsidRPr="002F33C6" w14:paraId="57FD90E0" w14:textId="77777777" w:rsidTr="006F2725">
        <w:trPr>
          <w:trHeight w:val="1851"/>
        </w:trPr>
        <w:tc>
          <w:tcPr>
            <w:tcW w:w="3020" w:type="dxa"/>
            <w:vAlign w:val="center"/>
          </w:tcPr>
          <w:p w14:paraId="70C4FB42" w14:textId="77777777" w:rsidR="008C66A1" w:rsidRPr="002F33C6" w:rsidRDefault="008C66A1" w:rsidP="006F2725">
            <w:pPr>
              <w:spacing w:before="120" w:after="120" w:line="240" w:lineRule="auto"/>
              <w:jc w:val="center"/>
              <w:rPr>
                <w:rFonts w:cstheme="minorHAnsi"/>
              </w:rPr>
            </w:pPr>
            <w:r w:rsidRPr="002F33C6">
              <w:rPr>
                <w:rFonts w:cstheme="minorHAnsi"/>
              </w:rPr>
              <w:t>Poprawa sytuacji kobiet na rynku pracy</w:t>
            </w:r>
          </w:p>
        </w:tc>
        <w:tc>
          <w:tcPr>
            <w:tcW w:w="3021" w:type="dxa"/>
            <w:vMerge/>
            <w:vAlign w:val="center"/>
          </w:tcPr>
          <w:p w14:paraId="4FE804DE" w14:textId="77777777" w:rsidR="008C66A1" w:rsidRPr="002F33C6" w:rsidRDefault="008C66A1" w:rsidP="006F2725">
            <w:pPr>
              <w:spacing w:before="120" w:after="120" w:line="240" w:lineRule="auto"/>
              <w:jc w:val="center"/>
              <w:rPr>
                <w:rFonts w:cstheme="minorHAnsi"/>
              </w:rPr>
            </w:pPr>
          </w:p>
        </w:tc>
        <w:tc>
          <w:tcPr>
            <w:tcW w:w="3021" w:type="dxa"/>
            <w:vAlign w:val="center"/>
          </w:tcPr>
          <w:p w14:paraId="130F9616" w14:textId="3DFD2A53" w:rsidR="008C66A1" w:rsidRPr="002F33C6" w:rsidRDefault="00E30FC8" w:rsidP="006F2725">
            <w:pPr>
              <w:spacing w:before="120" w:after="120" w:line="240" w:lineRule="auto"/>
              <w:jc w:val="center"/>
              <w:rPr>
                <w:rFonts w:cstheme="minorHAnsi"/>
              </w:rPr>
            </w:pPr>
            <w:r>
              <w:rPr>
                <w:rFonts w:cstheme="minorHAnsi"/>
              </w:rPr>
              <w:t>Dalszy r</w:t>
            </w:r>
            <w:r w:rsidR="008C66A1" w:rsidRPr="002F33C6">
              <w:rPr>
                <w:rFonts w:cstheme="minorHAnsi"/>
              </w:rPr>
              <w:t>ozwój Stalowowolskiej Strefy Gospodarczej</w:t>
            </w:r>
          </w:p>
        </w:tc>
      </w:tr>
      <w:tr w:rsidR="008C66A1" w:rsidRPr="002F33C6" w14:paraId="537CEA3C" w14:textId="77777777" w:rsidTr="006F2725">
        <w:trPr>
          <w:trHeight w:val="1852"/>
        </w:trPr>
        <w:tc>
          <w:tcPr>
            <w:tcW w:w="3020" w:type="dxa"/>
            <w:vAlign w:val="center"/>
          </w:tcPr>
          <w:p w14:paraId="35ABB4C5" w14:textId="000551C7" w:rsidR="008C66A1" w:rsidRPr="002F33C6" w:rsidRDefault="008C66A1" w:rsidP="00EB333F">
            <w:pPr>
              <w:spacing w:before="120" w:after="120" w:line="240" w:lineRule="auto"/>
              <w:jc w:val="center"/>
              <w:rPr>
                <w:rFonts w:cstheme="minorHAnsi"/>
              </w:rPr>
            </w:pPr>
            <w:r w:rsidRPr="002F33C6">
              <w:rPr>
                <w:rFonts w:cstheme="minorHAnsi"/>
              </w:rPr>
              <w:t xml:space="preserve">Wzmacnianie współpracy samorządu z sektorem biznesu poprzez rozwój </w:t>
            </w:r>
            <w:r w:rsidR="00EB333F">
              <w:rPr>
                <w:rFonts w:cstheme="minorHAnsi"/>
              </w:rPr>
              <w:t>usług</w:t>
            </w:r>
          </w:p>
        </w:tc>
        <w:tc>
          <w:tcPr>
            <w:tcW w:w="3021" w:type="dxa"/>
            <w:vAlign w:val="center"/>
          </w:tcPr>
          <w:p w14:paraId="1742C9C7" w14:textId="708E7FAB" w:rsidR="008C66A1" w:rsidRPr="002F33C6" w:rsidRDefault="008C66A1" w:rsidP="006F2725">
            <w:pPr>
              <w:spacing w:before="120" w:after="120" w:line="240" w:lineRule="auto"/>
              <w:jc w:val="center"/>
              <w:rPr>
                <w:rFonts w:cstheme="minorHAnsi"/>
              </w:rPr>
            </w:pPr>
            <w:r w:rsidRPr="002F33C6">
              <w:rPr>
                <w:rFonts w:cstheme="minorHAnsi"/>
              </w:rPr>
              <w:t>Wspieranie młodych przedsiębiorców i stwarzanie dogodnych w</w:t>
            </w:r>
            <w:r w:rsidR="00301BB5">
              <w:rPr>
                <w:rFonts w:cstheme="minorHAnsi"/>
              </w:rPr>
              <w:t>arunków do funkcjonowania start</w:t>
            </w:r>
            <w:r w:rsidRPr="002F33C6">
              <w:rPr>
                <w:rFonts w:cstheme="minorHAnsi"/>
              </w:rPr>
              <w:t>upów</w:t>
            </w:r>
            <w:r w:rsidR="00EB333F">
              <w:rPr>
                <w:rFonts w:cstheme="minorHAnsi"/>
              </w:rPr>
              <w:t xml:space="preserve"> i </w:t>
            </w:r>
            <w:r w:rsidR="00301BB5">
              <w:rPr>
                <w:rFonts w:cstheme="minorHAnsi"/>
              </w:rPr>
              <w:t>scale</w:t>
            </w:r>
            <w:r w:rsidR="00E30FC8">
              <w:rPr>
                <w:rFonts w:cstheme="minorHAnsi"/>
              </w:rPr>
              <w:t>upów</w:t>
            </w:r>
          </w:p>
        </w:tc>
        <w:tc>
          <w:tcPr>
            <w:tcW w:w="3021" w:type="dxa"/>
            <w:vAlign w:val="center"/>
          </w:tcPr>
          <w:p w14:paraId="78439375" w14:textId="7B1E7C19" w:rsidR="008C66A1" w:rsidRPr="002F33C6" w:rsidRDefault="008C66A1" w:rsidP="006F2725">
            <w:pPr>
              <w:spacing w:before="120" w:after="120" w:line="240" w:lineRule="auto"/>
              <w:jc w:val="center"/>
              <w:rPr>
                <w:rFonts w:cstheme="minorHAnsi"/>
              </w:rPr>
            </w:pPr>
            <w:r w:rsidRPr="002F33C6">
              <w:rPr>
                <w:rFonts w:cstheme="minorHAnsi"/>
              </w:rPr>
              <w:t xml:space="preserve">Rozwój oferty zatrudnienia dla osób z wyższym wykształceniem i specjalistów </w:t>
            </w:r>
            <w:r w:rsidR="00EB333F">
              <w:rPr>
                <w:rFonts w:cstheme="minorHAnsi"/>
              </w:rPr>
              <w:t>z </w:t>
            </w:r>
            <w:r w:rsidRPr="002F33C6">
              <w:rPr>
                <w:rFonts w:cstheme="minorHAnsi"/>
              </w:rPr>
              <w:t>różnych dziedzin</w:t>
            </w:r>
          </w:p>
        </w:tc>
      </w:tr>
    </w:tbl>
    <w:p w14:paraId="12BAEF49" w14:textId="08A17C93" w:rsidR="00FC26F3" w:rsidRDefault="008C66A1">
      <w:r>
        <w:t xml:space="preserve"> </w:t>
      </w:r>
      <w:r w:rsidR="00FC26F3">
        <w:br w:type="page"/>
      </w:r>
    </w:p>
    <w:tbl>
      <w:tblPr>
        <w:tblStyle w:val="Tabela-Siatka"/>
        <w:tblW w:w="5401" w:type="pct"/>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1"/>
        <w:gridCol w:w="293"/>
      </w:tblGrid>
      <w:tr w:rsidR="004C4B2C" w:rsidRPr="002F33C6" w14:paraId="2A5F499B" w14:textId="77777777" w:rsidTr="00FC26F3">
        <w:trPr>
          <w:trHeight w:val="454"/>
        </w:trPr>
        <w:tc>
          <w:tcPr>
            <w:tcW w:w="950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B42B042" w14:textId="77777777" w:rsidR="004C4B2C" w:rsidRPr="002F33C6" w:rsidRDefault="004C4B2C" w:rsidP="004C4B2C">
            <w:pPr>
              <w:spacing w:line="240" w:lineRule="auto"/>
              <w:jc w:val="center"/>
              <w:rPr>
                <w:rFonts w:cstheme="minorHAnsi"/>
                <w:b/>
                <w:color w:val="076EB3"/>
                <w:sz w:val="44"/>
              </w:rPr>
            </w:pPr>
            <w:r>
              <w:rPr>
                <w:rFonts w:cstheme="minorHAnsi"/>
                <w:b/>
                <w:color w:val="076EB3"/>
                <w:sz w:val="44"/>
              </w:rPr>
              <w:t>Mieszkalnictwo</w:t>
            </w:r>
          </w:p>
        </w:tc>
        <w:tc>
          <w:tcPr>
            <w:tcW w:w="293" w:type="dxa"/>
            <w:tcBorders>
              <w:left w:val="dashed" w:sz="4" w:space="0" w:color="FFFFFF" w:themeColor="background1"/>
            </w:tcBorders>
            <w:shd w:val="clear" w:color="auto" w:fill="FFFFFF" w:themeFill="background1"/>
          </w:tcPr>
          <w:p w14:paraId="5870BF33" w14:textId="77777777" w:rsidR="004C4B2C" w:rsidRPr="002F33C6" w:rsidRDefault="004C4B2C" w:rsidP="004C4B2C">
            <w:pPr>
              <w:rPr>
                <w:rFonts w:cstheme="minorHAnsi"/>
              </w:rPr>
            </w:pPr>
          </w:p>
          <w:p w14:paraId="7863DE97" w14:textId="77777777" w:rsidR="004C4B2C" w:rsidRPr="002F33C6" w:rsidRDefault="004C4B2C" w:rsidP="004C4B2C">
            <w:pPr>
              <w:rPr>
                <w:rFonts w:cstheme="minorHAnsi"/>
              </w:rPr>
            </w:pPr>
          </w:p>
        </w:tc>
      </w:tr>
      <w:tr w:rsidR="004C4B2C" w:rsidRPr="002F33C6" w14:paraId="38CFF0DF" w14:textId="77777777" w:rsidTr="00FC26F3">
        <w:trPr>
          <w:trHeight w:val="794"/>
        </w:trPr>
        <w:tc>
          <w:tcPr>
            <w:tcW w:w="9501" w:type="dxa"/>
            <w:tcBorders>
              <w:top w:val="dashed" w:sz="4" w:space="0" w:color="FFFFFF" w:themeColor="background1"/>
              <w:left w:val="single" w:sz="48" w:space="0" w:color="D9D9D9" w:themeColor="background1" w:themeShade="D9"/>
              <w:bottom w:val="single" w:sz="48" w:space="0" w:color="D9D9D9" w:themeColor="background1" w:themeShade="D9"/>
              <w:right w:val="dashed" w:sz="4" w:space="0" w:color="FFFFFF" w:themeColor="background1"/>
            </w:tcBorders>
            <w:shd w:val="clear" w:color="auto" w:fill="FFFFFF" w:themeFill="background1"/>
            <w:vAlign w:val="center"/>
          </w:tcPr>
          <w:p w14:paraId="249797CD" w14:textId="77777777" w:rsidR="004C4B2C" w:rsidRPr="002F33C6" w:rsidRDefault="004C4B2C" w:rsidP="004C4B2C">
            <w:pPr>
              <w:spacing w:after="120" w:line="276" w:lineRule="auto"/>
              <w:rPr>
                <w:rFonts w:cstheme="minorHAnsi"/>
              </w:rPr>
            </w:pPr>
            <w:r w:rsidRPr="002F33C6">
              <w:rPr>
                <w:rFonts w:cstheme="minorHAnsi"/>
                <w:noProof/>
                <w:lang w:eastAsia="pl-PL"/>
              </w:rPr>
              <w:drawing>
                <wp:anchor distT="0" distB="0" distL="114300" distR="114300" simplePos="0" relativeHeight="251764736" behindDoc="0" locked="0" layoutInCell="1" allowOverlap="1" wp14:anchorId="157BE950" wp14:editId="4DB250BE">
                  <wp:simplePos x="0" y="0"/>
                  <wp:positionH relativeFrom="column">
                    <wp:posOffset>5244465</wp:posOffset>
                  </wp:positionH>
                  <wp:positionV relativeFrom="paragraph">
                    <wp:posOffset>-12065</wp:posOffset>
                  </wp:positionV>
                  <wp:extent cx="1014730" cy="1008380"/>
                  <wp:effectExtent l="0" t="0" r="0" b="1270"/>
                  <wp:wrapSquare wrapText="bothSides"/>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ieszkalnixctwo-0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margin">
                    <wp14:pctWidth>0</wp14:pctWidth>
                  </wp14:sizeRelH>
                  <wp14:sizeRelV relativeFrom="margin">
                    <wp14:pctHeight>0</wp14:pctHeight>
                  </wp14:sizeRelV>
                </wp:anchor>
              </w:drawing>
            </w:r>
            <w:r w:rsidRPr="002F33C6">
              <w:rPr>
                <w:rFonts w:cstheme="minorHAnsi"/>
              </w:rPr>
              <w:t>Tematyka mieszkalnictwa jest silnie związana ze sferą rozwoju przestrzennego miasta, co jest istotne z punktu widzenia postępującego zjawiska suburbanizacji, z którym Stalowa Wola jako jedno z wielu polskich miast musi się obecnie zmagać. Odpływ ludności z centrum miast powodowany jest zmianą preferencji mieszkańców oraz czynnikami ekonomicznymi – mieszkańcy przenoszą się na obrzeża miast ze względu na niższe ceny nieruchomości oraz spokój i p</w:t>
            </w:r>
            <w:r>
              <w:rPr>
                <w:rFonts w:cstheme="minorHAnsi"/>
              </w:rPr>
              <w:t>rywatność, jaką oferują domy na </w:t>
            </w:r>
            <w:r w:rsidRPr="002F33C6">
              <w:rPr>
                <w:rFonts w:cstheme="minorHAnsi"/>
              </w:rPr>
              <w:t>peryferiach. Proces suburbanizacji polega zatem na stopniowy</w:t>
            </w:r>
            <w:r>
              <w:rPr>
                <w:rFonts w:cstheme="minorHAnsi"/>
              </w:rPr>
              <w:t>m rozwoju strefy mieszkalnej na </w:t>
            </w:r>
            <w:r w:rsidRPr="002F33C6">
              <w:rPr>
                <w:rFonts w:cstheme="minorHAnsi"/>
              </w:rPr>
              <w:t>przedmieściach, co powoduje, iż centra miast pełnią niemal wyłącznie funkcje usługowe, administra</w:t>
            </w:r>
            <w:r>
              <w:rPr>
                <w:rFonts w:cstheme="minorHAnsi"/>
              </w:rPr>
              <w:t>cyjne, czy handlowe. Stanowi to </w:t>
            </w:r>
            <w:r w:rsidRPr="002F33C6">
              <w:rPr>
                <w:rFonts w:cstheme="minorHAnsi"/>
              </w:rPr>
              <w:t>istotne wyzwanie ze względu na konieczność kontroli procesu rozpraszania się zabudowy oraz utrzymania ładu przestrzennego. Pon</w:t>
            </w:r>
            <w:r>
              <w:rPr>
                <w:rFonts w:cstheme="minorHAnsi"/>
              </w:rPr>
              <w:t>adto, należy mieć na uwadze, iż </w:t>
            </w:r>
            <w:r w:rsidRPr="002F33C6">
              <w:rPr>
                <w:rFonts w:cstheme="minorHAnsi"/>
              </w:rPr>
              <w:t xml:space="preserve">wraz z rozwojem zabudowy mieszkaniowej komplementarnie powinna być rozbudowywana sieć infrastruktury technicznej i drogowej, co implikuje zwiększające się nakłady finansowe. </w:t>
            </w:r>
          </w:p>
          <w:p w14:paraId="66A75ACD" w14:textId="77777777" w:rsidR="004C4B2C" w:rsidRPr="002F33C6" w:rsidRDefault="004C4B2C" w:rsidP="004C4B2C">
            <w:pPr>
              <w:spacing w:before="120" w:after="120" w:line="276" w:lineRule="auto"/>
              <w:rPr>
                <w:rFonts w:cstheme="minorHAnsi"/>
              </w:rPr>
            </w:pPr>
            <w:r w:rsidRPr="002F33C6">
              <w:rPr>
                <w:rFonts w:cstheme="minorHAnsi"/>
              </w:rPr>
              <w:t xml:space="preserve">Usługi komunalne (m.in. odbiór odpadów, utrzymanie dróg i chodników) oraz infrastruktura towarzysząca funkcjom mieszkaniowym w Stalowej Woli stoją na wysokim poziomie, </w:t>
            </w:r>
            <w:r>
              <w:rPr>
                <w:rFonts w:cstheme="minorHAnsi"/>
              </w:rPr>
              <w:t>jednak sam zasób mieszkaniowy w </w:t>
            </w:r>
            <w:r w:rsidRPr="002F33C6">
              <w:rPr>
                <w:rFonts w:cstheme="minorHAnsi"/>
              </w:rPr>
              <w:t>mieście od lat nie jest rozbudowywany. W mieście brakuje przede w</w:t>
            </w:r>
            <w:r>
              <w:rPr>
                <w:rFonts w:cstheme="minorHAnsi"/>
              </w:rPr>
              <w:t>szystkim mieszkań komunalnych i </w:t>
            </w:r>
            <w:r w:rsidRPr="002F33C6">
              <w:rPr>
                <w:rFonts w:cstheme="minorHAnsi"/>
              </w:rPr>
              <w:t xml:space="preserve">socjalnych, na które odnotowuje się zwiększone zapotrzebowanie ze strony osób o umiarkowanych dochodach, którym ciężko jest opłacać czynsz na wolnym rynku najmu lub nie posiadają zdolności kredytowej na zakup mieszkania. </w:t>
            </w:r>
            <w:r>
              <w:rPr>
                <w:rFonts w:cstheme="minorHAnsi"/>
              </w:rPr>
              <w:t>W Stalowej Woli b</w:t>
            </w:r>
            <w:r w:rsidRPr="00743A8F">
              <w:rPr>
                <w:rFonts w:cstheme="minorHAnsi"/>
              </w:rPr>
              <w:t>rakuje</w:t>
            </w:r>
            <w:r>
              <w:rPr>
                <w:rFonts w:cstheme="minorHAnsi"/>
              </w:rPr>
              <w:t xml:space="preserve"> również mieszkań o </w:t>
            </w:r>
            <w:r w:rsidRPr="00743A8F">
              <w:rPr>
                <w:rFonts w:cstheme="minorHAnsi"/>
              </w:rPr>
              <w:t>wysokim standardzie</w:t>
            </w:r>
            <w:r>
              <w:rPr>
                <w:rFonts w:cstheme="minorHAnsi"/>
              </w:rPr>
              <w:t>,</w:t>
            </w:r>
            <w:r w:rsidRPr="00743A8F">
              <w:rPr>
                <w:rFonts w:cstheme="minorHAnsi"/>
              </w:rPr>
              <w:t xml:space="preserve"> co </w:t>
            </w:r>
            <w:r>
              <w:rPr>
                <w:rFonts w:cstheme="minorHAnsi"/>
              </w:rPr>
              <w:t>wpływa na podejmowanie</w:t>
            </w:r>
            <w:r w:rsidRPr="00743A8F">
              <w:rPr>
                <w:rFonts w:cstheme="minorHAnsi"/>
              </w:rPr>
              <w:t xml:space="preserve"> decyzji o zakupie lub budowie domu poza miastem lub na </w:t>
            </w:r>
            <w:r>
              <w:rPr>
                <w:rFonts w:cstheme="minorHAnsi"/>
              </w:rPr>
              <w:t xml:space="preserve">jego </w:t>
            </w:r>
            <w:r w:rsidRPr="00743A8F">
              <w:rPr>
                <w:rFonts w:cstheme="minorHAnsi"/>
              </w:rPr>
              <w:t>obrzeżach.</w:t>
            </w:r>
            <w:r>
              <w:rPr>
                <w:rFonts w:cstheme="minorHAnsi"/>
              </w:rPr>
              <w:t xml:space="preserve"> </w:t>
            </w:r>
            <w:r w:rsidRPr="002F33C6">
              <w:rPr>
                <w:rFonts w:cstheme="minorHAnsi"/>
              </w:rPr>
              <w:t>Dobrze rozwinięta infrastruktura techniczna w Stalowej Woli stanowi zaplecze dla rozwoju funkcji mieszkaniowych miasta. Jest to zatem istotny potencjał w tej sferze ze wz</w:t>
            </w:r>
            <w:r>
              <w:rPr>
                <w:rFonts w:cstheme="minorHAnsi"/>
              </w:rPr>
              <w:t>ględu na </w:t>
            </w:r>
            <w:r w:rsidRPr="002F33C6">
              <w:rPr>
                <w:rFonts w:cstheme="minorHAnsi"/>
              </w:rPr>
              <w:t>możliwość swobodnej rozbudowy zasobów mieszkaniowych przy jednoczesnym zapewnieniu dostępności do sieci wodno-kanalizacyjnej i gazowej czy infrastruktury drogowej.</w:t>
            </w:r>
          </w:p>
          <w:p w14:paraId="3D5367AE" w14:textId="77777777" w:rsidR="004C4B2C" w:rsidRPr="002F33C6" w:rsidRDefault="004C4B2C" w:rsidP="004C4B2C">
            <w:pPr>
              <w:spacing w:before="120" w:after="120" w:line="276" w:lineRule="auto"/>
              <w:rPr>
                <w:rFonts w:cstheme="minorHAnsi"/>
              </w:rPr>
            </w:pPr>
            <w:r w:rsidRPr="002F33C6">
              <w:rPr>
                <w:rFonts w:cstheme="minorHAnsi"/>
              </w:rPr>
              <w:t xml:space="preserve">Istotną kwestią związaną ze sferą przestrzenną i społeczną jest również rewitalizacja. Stalowa Wola dysponuje bowiem atrakcyjnymi przestrzeniami publicznymi, których potencjał nie jest jednak w pełni wykorzystywany. Istotną rolę w tej kwestii odgrywa osiedle Rozwadów, którego zabytkowy układ urbanistyczny z rynkiem stanowi cenny zasób – jego odpowiednie zagospodarowanie i wzmocnienie funkcji handlowo-usługowych, rekreacyjnych, czy turystycznych przyczyni się </w:t>
            </w:r>
            <w:r>
              <w:rPr>
                <w:rFonts w:cstheme="minorHAnsi"/>
              </w:rPr>
              <w:t xml:space="preserve">do ożywienia tej części miasta. </w:t>
            </w:r>
            <w:r w:rsidRPr="00743A8F">
              <w:rPr>
                <w:rFonts w:cstheme="minorHAnsi"/>
              </w:rPr>
              <w:t>Stalowa Wola obecnie nie posiada typowego rynku, miejsca łączącego pokolenia i sta</w:t>
            </w:r>
            <w:r>
              <w:rPr>
                <w:rFonts w:cstheme="minorHAnsi"/>
              </w:rPr>
              <w:t>nowiącego rozpoznawalny symbol –</w:t>
            </w:r>
            <w:r w:rsidRPr="00743A8F">
              <w:rPr>
                <w:rFonts w:cstheme="minorHAnsi"/>
              </w:rPr>
              <w:t xml:space="preserve"> centrum </w:t>
            </w:r>
            <w:r>
              <w:rPr>
                <w:rFonts w:cstheme="minorHAnsi"/>
              </w:rPr>
              <w:t>miasta, z którym identyfikowali</w:t>
            </w:r>
            <w:r w:rsidRPr="00743A8F">
              <w:rPr>
                <w:rFonts w:cstheme="minorHAnsi"/>
              </w:rPr>
              <w:t>by się mieszkańcy, co utrudnia integrację wokół lokalnej tożsam</w:t>
            </w:r>
            <w:r>
              <w:rPr>
                <w:rFonts w:cstheme="minorHAnsi"/>
              </w:rPr>
              <w:t>ości i aktywizację społeczności</w:t>
            </w:r>
            <w:r w:rsidRPr="00743A8F">
              <w:rPr>
                <w:rFonts w:cstheme="minorHAnsi"/>
              </w:rPr>
              <w:t>.</w:t>
            </w:r>
          </w:p>
          <w:p w14:paraId="43BD45B1" w14:textId="77777777" w:rsidR="004C4B2C" w:rsidRPr="00B457E8" w:rsidRDefault="004C4B2C" w:rsidP="004C4B2C">
            <w:pPr>
              <w:spacing w:before="120" w:after="120" w:line="276" w:lineRule="auto"/>
              <w:rPr>
                <w:rFonts w:cstheme="minorHAnsi"/>
                <w:color w:val="000000" w:themeColor="text1"/>
              </w:rPr>
            </w:pPr>
            <w:r w:rsidRPr="002F33C6">
              <w:rPr>
                <w:rFonts w:cstheme="minorHAnsi"/>
              </w:rPr>
              <w:t>Rozwój mieszkalnictwa w Stalowej Woli jako odpowiedź na procesy depopulacyjne może stanowić zatem jeden z kluczowych kierunków rozbudowy miasta i wzmocnienia jego kapitału ludzkiego i społecznego.</w:t>
            </w:r>
            <w:r>
              <w:rPr>
                <w:rFonts w:cstheme="minorHAnsi"/>
              </w:rPr>
              <w:br/>
            </w:r>
            <w:r w:rsidRPr="002F33C6">
              <w:rPr>
                <w:rFonts w:cstheme="minorHAnsi"/>
              </w:rPr>
              <w:t>Ze względu na postępujący kryzys klimatyczny i jego negatywne skutki w postaci klęsk żywiołowych będących następstwem ekstremalnych zjawisk pogodowych, niezwykle istotne jest również prowadzenie wszelkich działań rozwojowych z uwzględnieniem zadań mających na celu dostosowanie miasta do zmian klimatu oraz wzmacnianie na nie jego odporności.</w:t>
            </w:r>
          </w:p>
        </w:tc>
        <w:tc>
          <w:tcPr>
            <w:tcW w:w="293" w:type="dxa"/>
            <w:tcBorders>
              <w:left w:val="dashed" w:sz="4" w:space="0" w:color="FFFFFF" w:themeColor="background1"/>
            </w:tcBorders>
            <w:shd w:val="clear" w:color="auto" w:fill="FFFFFF" w:themeFill="background1"/>
          </w:tcPr>
          <w:p w14:paraId="4F277C14" w14:textId="77777777" w:rsidR="004C4B2C" w:rsidRPr="002F33C6" w:rsidRDefault="004C4B2C" w:rsidP="004C4B2C">
            <w:pPr>
              <w:rPr>
                <w:rFonts w:cstheme="minorHAnsi"/>
                <w:noProof/>
                <w:lang w:eastAsia="pl-PL"/>
              </w:rPr>
            </w:pPr>
          </w:p>
        </w:tc>
      </w:tr>
    </w:tbl>
    <w:p w14:paraId="1C585A2E" w14:textId="77777777" w:rsidR="004C4B2C" w:rsidRPr="00FC26F3" w:rsidRDefault="004C4B2C" w:rsidP="004C4B2C">
      <w:pPr>
        <w:rPr>
          <w:sz w:val="14"/>
        </w:rPr>
      </w:pPr>
    </w:p>
    <w:tbl>
      <w:tblPr>
        <w:tblStyle w:val="Tabela-Siatka"/>
        <w:tblW w:w="9246" w:type="dxa"/>
        <w:tblInd w:w="-37" w:type="dxa"/>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2465"/>
        <w:gridCol w:w="6781"/>
      </w:tblGrid>
      <w:tr w:rsidR="004C4B2C" w:rsidRPr="002F33C6" w14:paraId="70C04BAC" w14:textId="77777777" w:rsidTr="004C4B2C">
        <w:trPr>
          <w:trHeight w:val="1361"/>
        </w:trPr>
        <w:tc>
          <w:tcPr>
            <w:tcW w:w="2465" w:type="dxa"/>
            <w:tcBorders>
              <w:top w:val="single" w:sz="4" w:space="0" w:color="FFFFFF" w:themeColor="background1"/>
              <w:left w:val="single" w:sz="4" w:space="0" w:color="FFFFFF" w:themeColor="background1"/>
              <w:bottom w:val="single" w:sz="4" w:space="0" w:color="FFFFFF" w:themeColor="background1"/>
              <w:right w:val="single" w:sz="18" w:space="0" w:color="CFA51F"/>
            </w:tcBorders>
            <w:vAlign w:val="center"/>
          </w:tcPr>
          <w:p w14:paraId="04884EE9" w14:textId="02DD0532" w:rsidR="004C4B2C" w:rsidRPr="002F33C6" w:rsidRDefault="004C4B2C" w:rsidP="004C4B2C">
            <w:pPr>
              <w:spacing w:before="120" w:after="120" w:line="240" w:lineRule="auto"/>
              <w:jc w:val="center"/>
              <w:rPr>
                <w:rFonts w:cstheme="minorHAnsi"/>
              </w:rPr>
            </w:pPr>
            <w:r>
              <w:rPr>
                <w:rFonts w:cstheme="minorHAnsi"/>
                <w:noProof/>
                <w:lang w:eastAsia="pl-PL"/>
              </w:rPr>
              <w:drawing>
                <wp:anchor distT="0" distB="0" distL="114300" distR="114300" simplePos="0" relativeHeight="251754496" behindDoc="0" locked="0" layoutInCell="1" allowOverlap="1" wp14:anchorId="0BDB20E6" wp14:editId="3E2C5612">
                  <wp:simplePos x="0" y="0"/>
                  <wp:positionH relativeFrom="column">
                    <wp:posOffset>259715</wp:posOffset>
                  </wp:positionH>
                  <wp:positionV relativeFrom="paragraph">
                    <wp:posOffset>-99695</wp:posOffset>
                  </wp:positionV>
                  <wp:extent cx="1014730" cy="1008380"/>
                  <wp:effectExtent l="0" t="0" r="0" b="1270"/>
                  <wp:wrapNone/>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EL 2-0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margin">
                    <wp14:pctWidth>0</wp14:pctWidth>
                  </wp14:sizeRelH>
                  <wp14:sizeRelV relativeFrom="margin">
                    <wp14:pctHeight>0</wp14:pctHeight>
                  </wp14:sizeRelV>
                </wp:anchor>
              </w:drawing>
            </w:r>
          </w:p>
        </w:tc>
        <w:tc>
          <w:tcPr>
            <w:tcW w:w="6781" w:type="dxa"/>
            <w:tcBorders>
              <w:top w:val="single" w:sz="18" w:space="0" w:color="CFA51F"/>
              <w:left w:val="single" w:sz="18" w:space="0" w:color="CFA51F"/>
              <w:bottom w:val="single" w:sz="18" w:space="0" w:color="CFA51F"/>
              <w:right w:val="single" w:sz="18" w:space="0" w:color="CFA51F"/>
            </w:tcBorders>
            <w:shd w:val="clear" w:color="auto" w:fill="076EB3"/>
            <w:vAlign w:val="center"/>
          </w:tcPr>
          <w:p w14:paraId="7C47FCF5" w14:textId="77777777" w:rsidR="004C4B2C" w:rsidRPr="008C66A1" w:rsidRDefault="004C4B2C" w:rsidP="004C4B2C">
            <w:pPr>
              <w:spacing w:before="120" w:after="120" w:line="240" w:lineRule="auto"/>
              <w:jc w:val="center"/>
              <w:rPr>
                <w:rFonts w:cstheme="minorHAnsi"/>
                <w:b/>
              </w:rPr>
            </w:pPr>
            <w:r w:rsidRPr="00350F5C">
              <w:rPr>
                <w:rFonts w:cstheme="minorHAnsi"/>
                <w:b/>
                <w:color w:val="FFFFFF" w:themeColor="background1"/>
                <w:sz w:val="24"/>
              </w:rPr>
              <w:t>Efektywne gospodarowanie przestrzenią i zrównoważony rozwój mieszkalnictwa</w:t>
            </w:r>
          </w:p>
        </w:tc>
      </w:tr>
    </w:tbl>
    <w:p w14:paraId="1C23EB50" w14:textId="3E41F190" w:rsidR="004C4B2C" w:rsidRDefault="004C4B2C" w:rsidP="004C4B2C"/>
    <w:tbl>
      <w:tblPr>
        <w:tblStyle w:val="Tabela-Siatka"/>
        <w:tblW w:w="9356" w:type="dxa"/>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3020"/>
        <w:gridCol w:w="3021"/>
        <w:gridCol w:w="3315"/>
      </w:tblGrid>
      <w:tr w:rsidR="004C4B2C" w:rsidRPr="002F33C6" w14:paraId="0C2AF1B5" w14:textId="77777777" w:rsidTr="004C4B2C">
        <w:trPr>
          <w:trHeight w:val="1851"/>
        </w:trPr>
        <w:tc>
          <w:tcPr>
            <w:tcW w:w="3020" w:type="dxa"/>
            <w:vAlign w:val="center"/>
          </w:tcPr>
          <w:p w14:paraId="29073035" w14:textId="6E7FEDC8" w:rsidR="004C4B2C" w:rsidRPr="002F33C6" w:rsidRDefault="004C4B2C" w:rsidP="004C4B2C">
            <w:pPr>
              <w:spacing w:before="120" w:after="120" w:line="240" w:lineRule="auto"/>
              <w:jc w:val="center"/>
              <w:rPr>
                <w:rFonts w:cstheme="minorHAnsi"/>
              </w:rPr>
            </w:pPr>
            <w:r w:rsidRPr="002F33C6">
              <w:rPr>
                <w:rFonts w:cstheme="minorHAnsi"/>
              </w:rPr>
              <w:t>Rozbudowa zasobów mieszkaniowych, realizacja efektywnej polityki mieszkaniowej</w:t>
            </w:r>
          </w:p>
        </w:tc>
        <w:tc>
          <w:tcPr>
            <w:tcW w:w="3021" w:type="dxa"/>
            <w:vAlign w:val="center"/>
          </w:tcPr>
          <w:p w14:paraId="13D13A6C" w14:textId="77777777" w:rsidR="004C4B2C" w:rsidRPr="002F33C6" w:rsidRDefault="004C4B2C" w:rsidP="004C4B2C">
            <w:pPr>
              <w:spacing w:before="120" w:after="120" w:line="240" w:lineRule="auto"/>
              <w:jc w:val="center"/>
              <w:rPr>
                <w:rFonts w:cstheme="minorHAnsi"/>
              </w:rPr>
            </w:pPr>
            <w:r w:rsidRPr="002F33C6">
              <w:rPr>
                <w:rFonts w:cstheme="minorHAnsi"/>
              </w:rPr>
              <w:t>Zwiększenie podaży mieszkań w wysokim standard</w:t>
            </w:r>
            <w:r>
              <w:rPr>
                <w:rFonts w:cstheme="minorHAnsi"/>
              </w:rPr>
              <w:t>zie oraz mieszkań komunalnych i </w:t>
            </w:r>
            <w:r w:rsidRPr="002F33C6">
              <w:rPr>
                <w:rFonts w:cstheme="minorHAnsi"/>
              </w:rPr>
              <w:t>socjalnych</w:t>
            </w:r>
          </w:p>
        </w:tc>
        <w:tc>
          <w:tcPr>
            <w:tcW w:w="3315" w:type="dxa"/>
            <w:vAlign w:val="center"/>
          </w:tcPr>
          <w:p w14:paraId="5CBAFA8E" w14:textId="77777777" w:rsidR="004C4B2C" w:rsidRPr="002F33C6" w:rsidRDefault="004C4B2C" w:rsidP="004C4B2C">
            <w:pPr>
              <w:spacing w:before="120" w:after="120" w:line="240" w:lineRule="auto"/>
              <w:jc w:val="center"/>
              <w:rPr>
                <w:rFonts w:cstheme="minorHAnsi"/>
              </w:rPr>
            </w:pPr>
            <w:r w:rsidRPr="002F33C6">
              <w:rPr>
                <w:rFonts w:cstheme="minorHAnsi"/>
              </w:rPr>
              <w:t>Przemyślane kształtowanie s</w:t>
            </w:r>
            <w:r>
              <w:rPr>
                <w:rFonts w:cstheme="minorHAnsi"/>
              </w:rPr>
              <w:t>truktury przestrzennej miasta i </w:t>
            </w:r>
            <w:r w:rsidRPr="002F33C6">
              <w:rPr>
                <w:rFonts w:cstheme="minorHAnsi"/>
              </w:rPr>
              <w:t>tworzenie funkcjonalnych przestrzeni publicznych</w:t>
            </w:r>
          </w:p>
        </w:tc>
      </w:tr>
      <w:tr w:rsidR="004C4B2C" w:rsidRPr="002F33C6" w14:paraId="1B028C47" w14:textId="77777777" w:rsidTr="004C4B2C">
        <w:trPr>
          <w:trHeight w:val="1920"/>
        </w:trPr>
        <w:tc>
          <w:tcPr>
            <w:tcW w:w="3020" w:type="dxa"/>
            <w:vMerge w:val="restart"/>
            <w:vAlign w:val="center"/>
          </w:tcPr>
          <w:p w14:paraId="6687513E" w14:textId="61CC1699" w:rsidR="004C4B2C" w:rsidRPr="002F33C6" w:rsidRDefault="004C4B2C" w:rsidP="004C4B2C">
            <w:pPr>
              <w:spacing w:before="120" w:after="120" w:line="240" w:lineRule="auto"/>
              <w:jc w:val="center"/>
              <w:rPr>
                <w:rFonts w:cstheme="minorHAnsi"/>
              </w:rPr>
            </w:pPr>
            <w:r w:rsidRPr="00350F5C">
              <w:rPr>
                <w:rFonts w:cstheme="minorHAnsi"/>
              </w:rPr>
              <w:t>Rewitalizacja przestrz</w:t>
            </w:r>
            <w:r>
              <w:rPr>
                <w:rFonts w:cstheme="minorHAnsi"/>
              </w:rPr>
              <w:t>eni publicznych, modernizacja i </w:t>
            </w:r>
            <w:r w:rsidRPr="00350F5C">
              <w:rPr>
                <w:rFonts w:cstheme="minorHAnsi"/>
              </w:rPr>
              <w:t>nadanie nowych funkcji niewykorzystywanym budynkom</w:t>
            </w:r>
          </w:p>
        </w:tc>
        <w:tc>
          <w:tcPr>
            <w:tcW w:w="3021" w:type="dxa"/>
            <w:vMerge w:val="restart"/>
            <w:vAlign w:val="center"/>
          </w:tcPr>
          <w:p w14:paraId="7044A2F8" w14:textId="7F61325E" w:rsidR="004C4B2C" w:rsidRPr="002F33C6" w:rsidRDefault="004C4B2C" w:rsidP="004C4B2C">
            <w:pPr>
              <w:spacing w:before="120" w:after="120" w:line="240" w:lineRule="auto"/>
              <w:jc w:val="center"/>
              <w:rPr>
                <w:rFonts w:cstheme="minorHAnsi"/>
              </w:rPr>
            </w:pPr>
            <w:r>
              <w:rPr>
                <w:rFonts w:cstheme="minorHAnsi"/>
                <w:noProof/>
                <w:lang w:eastAsia="pl-PL"/>
              </w:rPr>
              <w:drawing>
                <wp:anchor distT="0" distB="0" distL="114300" distR="114300" simplePos="0" relativeHeight="251766784" behindDoc="0" locked="0" layoutInCell="1" allowOverlap="1" wp14:anchorId="5326AA51" wp14:editId="0D60D2C0">
                  <wp:simplePos x="0" y="0"/>
                  <wp:positionH relativeFrom="column">
                    <wp:posOffset>677545</wp:posOffset>
                  </wp:positionH>
                  <wp:positionV relativeFrom="paragraph">
                    <wp:posOffset>1397635</wp:posOffset>
                  </wp:positionV>
                  <wp:extent cx="1014730" cy="1008380"/>
                  <wp:effectExtent l="0" t="0" r="0" b="1270"/>
                  <wp:wrapNone/>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om-02.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lang w:eastAsia="pl-PL"/>
              </w:rPr>
              <w:drawing>
                <wp:anchor distT="0" distB="0" distL="114300" distR="114300" simplePos="0" relativeHeight="251765760" behindDoc="0" locked="0" layoutInCell="1" allowOverlap="1" wp14:anchorId="5681C3C0" wp14:editId="4B3F78D6">
                  <wp:simplePos x="0" y="0"/>
                  <wp:positionH relativeFrom="column">
                    <wp:posOffset>-34290</wp:posOffset>
                  </wp:positionH>
                  <wp:positionV relativeFrom="paragraph">
                    <wp:posOffset>6350</wp:posOffset>
                  </wp:positionV>
                  <wp:extent cx="1612265" cy="1602105"/>
                  <wp:effectExtent l="0" t="0" r="6985" b="0"/>
                  <wp:wrapNone/>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wyzwania przes-02.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12265" cy="1602105"/>
                          </a:xfrm>
                          <a:prstGeom prst="rect">
                            <a:avLst/>
                          </a:prstGeom>
                        </pic:spPr>
                      </pic:pic>
                    </a:graphicData>
                  </a:graphic>
                  <wp14:sizeRelH relativeFrom="margin">
                    <wp14:pctWidth>0</wp14:pctWidth>
                  </wp14:sizeRelH>
                  <wp14:sizeRelV relativeFrom="margin">
                    <wp14:pctHeight>0</wp14:pctHeight>
                  </wp14:sizeRelV>
                </wp:anchor>
              </w:drawing>
            </w:r>
          </w:p>
        </w:tc>
        <w:tc>
          <w:tcPr>
            <w:tcW w:w="3315" w:type="dxa"/>
            <w:tcBorders>
              <w:bottom w:val="dashed" w:sz="4" w:space="0" w:color="808080" w:themeColor="background1" w:themeShade="80"/>
            </w:tcBorders>
            <w:vAlign w:val="center"/>
          </w:tcPr>
          <w:p w14:paraId="142CF012" w14:textId="77777777" w:rsidR="004C4B2C" w:rsidRPr="002F33C6" w:rsidRDefault="004C4B2C" w:rsidP="004C4B2C">
            <w:pPr>
              <w:spacing w:before="120" w:after="120" w:line="240" w:lineRule="auto"/>
              <w:jc w:val="center"/>
              <w:rPr>
                <w:rFonts w:cstheme="minorHAnsi"/>
              </w:rPr>
            </w:pPr>
            <w:r w:rsidRPr="002F33C6">
              <w:rPr>
                <w:rFonts w:cstheme="minorHAnsi"/>
                <w:lang w:eastAsia="pl-PL"/>
              </w:rPr>
              <w:t>Ograniczenie niekorzystnych skutków związanych ze zjawiskiem suburbanizacji</w:t>
            </w:r>
            <w:r w:rsidRPr="002F33C6">
              <w:rPr>
                <w:rFonts w:cstheme="minorHAnsi"/>
              </w:rPr>
              <w:t xml:space="preserve"> - kontrola nad procesem rozbudowy terenów mieszkaniowych i utrzymanie ładu przestrzennego</w:t>
            </w:r>
          </w:p>
        </w:tc>
      </w:tr>
      <w:tr w:rsidR="004C4B2C" w:rsidRPr="002F33C6" w14:paraId="7C9F0624" w14:textId="77777777" w:rsidTr="004C4B2C">
        <w:trPr>
          <w:trHeight w:val="509"/>
        </w:trPr>
        <w:tc>
          <w:tcPr>
            <w:tcW w:w="3020" w:type="dxa"/>
            <w:vMerge/>
            <w:vAlign w:val="center"/>
          </w:tcPr>
          <w:p w14:paraId="4BCC39F0" w14:textId="77777777" w:rsidR="004C4B2C" w:rsidRPr="00350F5C" w:rsidRDefault="004C4B2C" w:rsidP="004C4B2C">
            <w:pPr>
              <w:spacing w:before="120" w:after="120" w:line="240" w:lineRule="auto"/>
              <w:jc w:val="center"/>
              <w:rPr>
                <w:rFonts w:cstheme="minorHAnsi"/>
              </w:rPr>
            </w:pPr>
          </w:p>
        </w:tc>
        <w:tc>
          <w:tcPr>
            <w:tcW w:w="3021" w:type="dxa"/>
            <w:vMerge/>
            <w:vAlign w:val="center"/>
          </w:tcPr>
          <w:p w14:paraId="74D7843A" w14:textId="77777777" w:rsidR="004C4B2C" w:rsidRDefault="004C4B2C" w:rsidP="004C4B2C">
            <w:pPr>
              <w:spacing w:before="120" w:after="120" w:line="240" w:lineRule="auto"/>
              <w:jc w:val="center"/>
              <w:rPr>
                <w:rFonts w:cstheme="minorHAnsi"/>
                <w:noProof/>
                <w:lang w:eastAsia="pl-PL"/>
              </w:rPr>
            </w:pPr>
          </w:p>
        </w:tc>
        <w:tc>
          <w:tcPr>
            <w:tcW w:w="3315" w:type="dxa"/>
            <w:vMerge w:val="restart"/>
            <w:tcBorders>
              <w:top w:val="dashed" w:sz="4" w:space="0" w:color="808080" w:themeColor="background1" w:themeShade="80"/>
            </w:tcBorders>
            <w:vAlign w:val="center"/>
          </w:tcPr>
          <w:p w14:paraId="0AF88F52" w14:textId="62924521" w:rsidR="004C4B2C" w:rsidRPr="002F33C6" w:rsidRDefault="004C4B2C" w:rsidP="00467A48">
            <w:pPr>
              <w:spacing w:before="120" w:after="120" w:line="240" w:lineRule="auto"/>
              <w:jc w:val="center"/>
              <w:rPr>
                <w:rFonts w:cstheme="minorHAnsi"/>
                <w:lang w:eastAsia="pl-PL"/>
              </w:rPr>
            </w:pPr>
            <w:r>
              <w:rPr>
                <w:rFonts w:cstheme="minorHAnsi"/>
                <w:lang w:eastAsia="pl-PL"/>
              </w:rPr>
              <w:t xml:space="preserve">Prowadzenie polityki miasta skierowanej na pozyskanie nowych terenów pod budownictwo mieszkaniowe </w:t>
            </w:r>
          </w:p>
        </w:tc>
      </w:tr>
      <w:tr w:rsidR="004C4B2C" w:rsidRPr="002F33C6" w14:paraId="47472D9D" w14:textId="77777777" w:rsidTr="004C4B2C">
        <w:trPr>
          <w:trHeight w:val="1851"/>
        </w:trPr>
        <w:tc>
          <w:tcPr>
            <w:tcW w:w="3020" w:type="dxa"/>
            <w:vAlign w:val="center"/>
          </w:tcPr>
          <w:p w14:paraId="7BBB8C9C" w14:textId="1B4D7E4E" w:rsidR="004C4B2C" w:rsidRPr="002F33C6" w:rsidRDefault="004C4B2C" w:rsidP="004C4B2C">
            <w:pPr>
              <w:spacing w:before="120" w:after="120" w:line="240" w:lineRule="auto"/>
              <w:jc w:val="center"/>
              <w:rPr>
                <w:rFonts w:cstheme="minorHAnsi"/>
              </w:rPr>
            </w:pPr>
            <w:r>
              <w:rPr>
                <w:rFonts w:cstheme="minorHAnsi"/>
              </w:rPr>
              <w:t>Ochrona przyrody i </w:t>
            </w:r>
            <w:r w:rsidRPr="00350F5C">
              <w:rPr>
                <w:rFonts w:cstheme="minorHAnsi"/>
              </w:rPr>
              <w:t>zachowanie bioróżnorodności, poprawa jakości powietrza i wód powierzchniowych</w:t>
            </w:r>
          </w:p>
        </w:tc>
        <w:tc>
          <w:tcPr>
            <w:tcW w:w="3021" w:type="dxa"/>
            <w:vMerge/>
            <w:vAlign w:val="center"/>
          </w:tcPr>
          <w:p w14:paraId="650E2E7C" w14:textId="77777777" w:rsidR="004C4B2C" w:rsidRPr="002F33C6" w:rsidRDefault="004C4B2C" w:rsidP="004C4B2C">
            <w:pPr>
              <w:spacing w:before="120" w:after="120" w:line="240" w:lineRule="auto"/>
              <w:jc w:val="center"/>
              <w:rPr>
                <w:rFonts w:cstheme="minorHAnsi"/>
              </w:rPr>
            </w:pPr>
          </w:p>
        </w:tc>
        <w:tc>
          <w:tcPr>
            <w:tcW w:w="3315" w:type="dxa"/>
            <w:vMerge/>
            <w:vAlign w:val="center"/>
          </w:tcPr>
          <w:p w14:paraId="6C1A47F3" w14:textId="77777777" w:rsidR="004C4B2C" w:rsidRPr="002F33C6" w:rsidRDefault="004C4B2C" w:rsidP="004C4B2C">
            <w:pPr>
              <w:spacing w:before="120" w:after="120" w:line="240" w:lineRule="auto"/>
              <w:jc w:val="center"/>
              <w:rPr>
                <w:rFonts w:cstheme="minorHAnsi"/>
              </w:rPr>
            </w:pPr>
          </w:p>
        </w:tc>
      </w:tr>
      <w:tr w:rsidR="004C4B2C" w:rsidRPr="002F33C6" w14:paraId="3B7BBFDA" w14:textId="77777777" w:rsidTr="004C4B2C">
        <w:trPr>
          <w:trHeight w:val="1851"/>
        </w:trPr>
        <w:tc>
          <w:tcPr>
            <w:tcW w:w="3020" w:type="dxa"/>
            <w:vAlign w:val="center"/>
          </w:tcPr>
          <w:p w14:paraId="10ADAF16" w14:textId="3EDB6F22" w:rsidR="004C4B2C" w:rsidRPr="002F33C6" w:rsidRDefault="004C4B2C" w:rsidP="004C4B2C">
            <w:pPr>
              <w:spacing w:before="120" w:after="120" w:line="240" w:lineRule="auto"/>
              <w:jc w:val="center"/>
              <w:rPr>
                <w:rFonts w:cstheme="minorHAnsi"/>
              </w:rPr>
            </w:pPr>
            <w:r w:rsidRPr="00350F5C">
              <w:rPr>
                <w:rFonts w:cstheme="minorHAnsi"/>
              </w:rPr>
              <w:t>Zwiększanie odporności miasta na niekorzystne skutki zmian klimatu</w:t>
            </w:r>
          </w:p>
        </w:tc>
        <w:tc>
          <w:tcPr>
            <w:tcW w:w="3021" w:type="dxa"/>
            <w:vAlign w:val="center"/>
          </w:tcPr>
          <w:p w14:paraId="7222AAAB" w14:textId="77777777" w:rsidR="004C4B2C" w:rsidRPr="002F33C6" w:rsidRDefault="004C4B2C" w:rsidP="004C4B2C">
            <w:pPr>
              <w:spacing w:before="120" w:after="120" w:line="240" w:lineRule="auto"/>
              <w:jc w:val="center"/>
              <w:rPr>
                <w:rFonts w:cstheme="minorHAnsi"/>
              </w:rPr>
            </w:pPr>
            <w:r w:rsidRPr="00350F5C">
              <w:rPr>
                <w:rFonts w:cstheme="minorHAnsi"/>
              </w:rPr>
              <w:t>Rozwój infrastruktury sieciowej i stałe podnoszenie jej jakości</w:t>
            </w:r>
          </w:p>
        </w:tc>
        <w:tc>
          <w:tcPr>
            <w:tcW w:w="3315" w:type="dxa"/>
            <w:vAlign w:val="center"/>
          </w:tcPr>
          <w:p w14:paraId="36FA4D7F" w14:textId="77777777" w:rsidR="004C4B2C" w:rsidRPr="002F33C6" w:rsidRDefault="004C4B2C" w:rsidP="004C4B2C">
            <w:pPr>
              <w:spacing w:before="120" w:after="120" w:line="240" w:lineRule="auto"/>
              <w:jc w:val="center"/>
              <w:rPr>
                <w:rFonts w:cstheme="minorHAnsi"/>
              </w:rPr>
            </w:pPr>
            <w:r w:rsidRPr="00350F5C">
              <w:rPr>
                <w:rFonts w:cstheme="minorHAnsi"/>
              </w:rPr>
              <w:t>Nadanie priorytetu komunikacji zbiorowej i rozwój elektromobilności</w:t>
            </w:r>
          </w:p>
        </w:tc>
      </w:tr>
    </w:tbl>
    <w:p w14:paraId="3D7FFF91" w14:textId="51CEF3B1" w:rsidR="0063273E" w:rsidRDefault="0063273E">
      <w:r>
        <w:br w:type="page"/>
      </w:r>
    </w:p>
    <w:tbl>
      <w:tblPr>
        <w:tblStyle w:val="Tabela-Siatka"/>
        <w:tblW w:w="0" w:type="auto"/>
        <w:tblInd w:w="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4"/>
        <w:gridCol w:w="283"/>
      </w:tblGrid>
      <w:tr w:rsidR="008C66A1" w:rsidRPr="002F33C6" w14:paraId="755B8DD0" w14:textId="77777777" w:rsidTr="0063273E">
        <w:trPr>
          <w:trHeight w:val="794"/>
        </w:trPr>
        <w:tc>
          <w:tcPr>
            <w:tcW w:w="874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62894C5" w14:textId="1317D233" w:rsidR="008C66A1" w:rsidRPr="002F33C6" w:rsidRDefault="008C66A1" w:rsidP="006F2725">
            <w:pPr>
              <w:spacing w:line="240" w:lineRule="auto"/>
              <w:jc w:val="center"/>
              <w:rPr>
                <w:rFonts w:cstheme="minorHAnsi"/>
                <w:b/>
                <w:color w:val="076EB3"/>
                <w:sz w:val="44"/>
              </w:rPr>
            </w:pPr>
            <w:r>
              <w:rPr>
                <w:rFonts w:cstheme="minorHAnsi"/>
                <w:b/>
                <w:color w:val="076EB3"/>
                <w:sz w:val="44"/>
              </w:rPr>
              <w:t>Jakość życia</w:t>
            </w:r>
          </w:p>
        </w:tc>
        <w:tc>
          <w:tcPr>
            <w:tcW w:w="283" w:type="dxa"/>
            <w:tcBorders>
              <w:left w:val="dashed" w:sz="4" w:space="0" w:color="FFFFFF" w:themeColor="background1"/>
            </w:tcBorders>
            <w:shd w:val="clear" w:color="auto" w:fill="FFFFFF" w:themeFill="background1"/>
          </w:tcPr>
          <w:p w14:paraId="2DE00EA7" w14:textId="77777777" w:rsidR="008C66A1" w:rsidRPr="002F33C6" w:rsidRDefault="008C66A1" w:rsidP="006F2725">
            <w:pPr>
              <w:rPr>
                <w:rFonts w:cstheme="minorHAnsi"/>
              </w:rPr>
            </w:pPr>
          </w:p>
          <w:p w14:paraId="079EE248" w14:textId="77777777" w:rsidR="008C66A1" w:rsidRPr="002F33C6" w:rsidRDefault="008C66A1" w:rsidP="006F2725">
            <w:pPr>
              <w:rPr>
                <w:rFonts w:cstheme="minorHAnsi"/>
              </w:rPr>
            </w:pPr>
          </w:p>
        </w:tc>
      </w:tr>
      <w:tr w:rsidR="008C66A1" w:rsidRPr="002F33C6" w14:paraId="53B1CDFB" w14:textId="77777777" w:rsidTr="0063273E">
        <w:trPr>
          <w:trHeight w:val="794"/>
        </w:trPr>
        <w:tc>
          <w:tcPr>
            <w:tcW w:w="8744" w:type="dxa"/>
            <w:tcBorders>
              <w:top w:val="dashed" w:sz="4" w:space="0" w:color="FFFFFF" w:themeColor="background1"/>
              <w:left w:val="single" w:sz="48" w:space="0" w:color="D9D9D9" w:themeColor="background1" w:themeShade="D9"/>
              <w:bottom w:val="single" w:sz="48" w:space="0" w:color="D9D9D9" w:themeColor="background1" w:themeShade="D9"/>
              <w:right w:val="dashed" w:sz="4" w:space="0" w:color="FFFFFF" w:themeColor="background1"/>
            </w:tcBorders>
            <w:shd w:val="clear" w:color="auto" w:fill="FFFFFF" w:themeFill="background1"/>
            <w:vAlign w:val="center"/>
          </w:tcPr>
          <w:p w14:paraId="6BD7B7F3" w14:textId="0E71CDD8" w:rsidR="008C66A1" w:rsidRPr="002F33C6" w:rsidRDefault="008C66A1" w:rsidP="00573CCD">
            <w:pPr>
              <w:spacing w:line="240" w:lineRule="auto"/>
              <w:rPr>
                <w:rFonts w:cstheme="minorHAnsi"/>
                <w:color w:val="000000" w:themeColor="text1"/>
              </w:rPr>
            </w:pPr>
            <w:r w:rsidRPr="002F33C6">
              <w:rPr>
                <w:rFonts w:cstheme="minorHAnsi"/>
                <w:b/>
                <w:noProof/>
                <w:color w:val="076EB3"/>
                <w:sz w:val="44"/>
                <w:lang w:eastAsia="pl-PL"/>
              </w:rPr>
              <w:drawing>
                <wp:anchor distT="0" distB="0" distL="114300" distR="114300" simplePos="0" relativeHeight="251709440" behindDoc="0" locked="0" layoutInCell="1" allowOverlap="1" wp14:anchorId="0920FFC1" wp14:editId="7B9DC281">
                  <wp:simplePos x="0" y="0"/>
                  <wp:positionH relativeFrom="column">
                    <wp:posOffset>4543425</wp:posOffset>
                  </wp:positionH>
                  <wp:positionV relativeFrom="paragraph">
                    <wp:posOffset>-3810</wp:posOffset>
                  </wp:positionV>
                  <wp:extent cx="1014730" cy="1008380"/>
                  <wp:effectExtent l="0" t="0" r="0" b="1270"/>
                  <wp:wrapSquare wrapText="bothSides"/>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jakość życia-0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margin">
                    <wp14:pctWidth>0</wp14:pctWidth>
                  </wp14:sizeRelH>
                  <wp14:sizeRelV relativeFrom="margin">
                    <wp14:pctHeight>0</wp14:pctHeight>
                  </wp14:sizeRelV>
                </wp:anchor>
              </w:drawing>
            </w:r>
            <w:r w:rsidRPr="002F33C6">
              <w:rPr>
                <w:rFonts w:cstheme="minorHAnsi"/>
                <w:color w:val="000000" w:themeColor="text1"/>
              </w:rPr>
              <w:t>Jakość życia w mieście warunkowana jest przez wiele czynników związanych zarówno z wewnętrznymi i zewnętrznymi uwarunkowaniami gospodarczymi, demograficznymi czy przyrodniczymi, jak również przez lokalną politykę społeczną oraz podejmowane przez samorząd inwestycje. To właśnie m.in. efektywna polityka społeczna, wysoka jakość i dostępność usług publicznych oraz wysoki standard infrastruktury te</w:t>
            </w:r>
            <w:r w:rsidR="001C4B05">
              <w:rPr>
                <w:rFonts w:cstheme="minorHAnsi"/>
                <w:color w:val="000000" w:themeColor="text1"/>
              </w:rPr>
              <w:t>chnicznej w mieście sprawia, iż </w:t>
            </w:r>
            <w:r w:rsidRPr="002F33C6">
              <w:rPr>
                <w:rFonts w:cstheme="minorHAnsi"/>
                <w:color w:val="000000" w:themeColor="text1"/>
              </w:rPr>
              <w:t>mieszkańcy cieszą się dogodnymi warunkami i wysokim komfo</w:t>
            </w:r>
            <w:r w:rsidR="001C4B05">
              <w:rPr>
                <w:rFonts w:cstheme="minorHAnsi"/>
                <w:color w:val="000000" w:themeColor="text1"/>
              </w:rPr>
              <w:t>rtem życia. Przekłada się to na </w:t>
            </w:r>
            <w:r w:rsidRPr="002F33C6">
              <w:rPr>
                <w:rFonts w:cstheme="minorHAnsi"/>
                <w:color w:val="000000" w:themeColor="text1"/>
              </w:rPr>
              <w:t>szeroko rozumiany dobrostan, który z kolei warunkuje dalszy rozwój miasta.</w:t>
            </w:r>
          </w:p>
          <w:p w14:paraId="4DB8E016" w14:textId="19AC9C69" w:rsidR="008C66A1" w:rsidRPr="002F33C6" w:rsidRDefault="008C66A1" w:rsidP="00573CCD">
            <w:pPr>
              <w:spacing w:before="240" w:line="240" w:lineRule="auto"/>
              <w:rPr>
                <w:rFonts w:cstheme="minorHAnsi"/>
                <w:color w:val="000000" w:themeColor="text1"/>
              </w:rPr>
            </w:pPr>
            <w:r w:rsidRPr="002F33C6">
              <w:rPr>
                <w:rFonts w:cstheme="minorHAnsi"/>
                <w:b/>
                <w:color w:val="000000" w:themeColor="text1"/>
              </w:rPr>
              <w:t xml:space="preserve">Budowanie dogodnych warunków życia </w:t>
            </w:r>
            <w:r w:rsidRPr="002F33C6">
              <w:rPr>
                <w:rFonts w:cstheme="minorHAnsi"/>
                <w:color w:val="000000" w:themeColor="text1"/>
              </w:rPr>
              <w:t xml:space="preserve">w mieście jest jednym z najważniejszych celów, jaki obiera sobie samorząd Stalowej Woli. Został on sformułowany jako </w:t>
            </w:r>
            <w:r w:rsidRPr="002F33C6">
              <w:rPr>
                <w:rFonts w:cstheme="minorHAnsi"/>
              </w:rPr>
              <w:t>reakcja na niekorzystne zjawiska demograficzne i wynikającą z nich depopulację. Stalowa Wola jest bowiem</w:t>
            </w:r>
            <w:r>
              <w:rPr>
                <w:rFonts w:cstheme="minorHAnsi"/>
              </w:rPr>
              <w:t xml:space="preserve"> jednym z </w:t>
            </w:r>
            <w:r w:rsidRPr="002F33C6">
              <w:rPr>
                <w:rFonts w:cstheme="minorHAnsi"/>
              </w:rPr>
              <w:t xml:space="preserve">wielu miast w Polsce, które musi zmagać się z odpływem ludności oraz starzeniem się społeczeństwa, co implikuje konieczność podjęcia działań ukierunkowanych na niwelowanie negatywnych skutków obecnych trendów demograficznych. </w:t>
            </w:r>
          </w:p>
          <w:p w14:paraId="510DE186" w14:textId="6C31D485" w:rsidR="001B7AD7" w:rsidRDefault="008C66A1" w:rsidP="00573CCD">
            <w:pPr>
              <w:spacing w:line="240" w:lineRule="auto"/>
              <w:rPr>
                <w:rFonts w:cstheme="minorHAnsi"/>
              </w:rPr>
            </w:pPr>
            <w:r w:rsidRPr="002F33C6">
              <w:rPr>
                <w:rFonts w:cstheme="minorHAnsi"/>
              </w:rPr>
              <w:t xml:space="preserve">Istotnym elementem zaplanowanej interwencji jest wykorzystanie potencjału dobrze rozwiniętej infrastruktury technicznej, która sprzyja rozwojowi przestrzennemu miasta. Dzięki sprawnej sieci wodno-kanalizacyjnej, gazowej i drogowej komfort życia w Stalowej Woli jest wysoki, a zwiększenie dostępności i podniesienie jakości usług publicznych sprawi, że miasto wzmocni swoją atrakcyjność osiedleńczą. Kluczowe pod tym względem będą działania ukierunkowane na rozwój oferty kulturalno-rekreacyjnej skierowanej do przedstawicieli wszystkich grup wiekowych, a ze względu na nasilający się proces starzenia społeczeństwa, szczególne ważne jest przy tym uwzględnienie specyficznych potrzeb i oczekiwań seniorów. Istotną rolę w strukturze demograficznej współczesnego miasta stanowią również młode rodziny, których wsparcie jest kluczowe dla rozwoju kapitału ludzkiego i budowania silnej społeczności. Jednym z celów miasta Stalowa Wola jest zatem zapewnienie warunków sprzyjających założeniu rodziny i wzmocnieniu więzi między jej członkami, z uwzględnieniem potrzeb wszystkich grup wiekowych. </w:t>
            </w:r>
            <w:r w:rsidR="002E096F">
              <w:rPr>
                <w:rFonts w:cstheme="minorHAnsi"/>
              </w:rPr>
              <w:t xml:space="preserve">Szczególne znaczenie </w:t>
            </w:r>
            <w:r w:rsidR="001B7AD7">
              <w:rPr>
                <w:rFonts w:cstheme="minorHAnsi"/>
              </w:rPr>
              <w:t>w strukturze demograficznej miasta mają młodzi ludzie, którzy stanowią siłę napędową</w:t>
            </w:r>
            <w:r w:rsidR="00574A52">
              <w:rPr>
                <w:rFonts w:cstheme="minorHAnsi"/>
              </w:rPr>
              <w:t xml:space="preserve"> dla jego dalszego rozwoju. </w:t>
            </w:r>
            <w:r w:rsidR="00474DC5">
              <w:rPr>
                <w:rFonts w:cstheme="minorHAnsi"/>
              </w:rPr>
              <w:t>Należy pamiętać, że w</w:t>
            </w:r>
            <w:r w:rsidR="00574A52">
              <w:rPr>
                <w:rFonts w:cstheme="minorHAnsi"/>
              </w:rPr>
              <w:t xml:space="preserve">śród aspektów mających największe znaczenie dla tej grupy </w:t>
            </w:r>
            <w:r w:rsidR="001B7AD7" w:rsidRPr="001B7AD7">
              <w:rPr>
                <w:rFonts w:cstheme="minorHAnsi"/>
              </w:rPr>
              <w:t>pozostaje sytuacja na rynku pracy, dostępność do służby zdrowia, oferta ed</w:t>
            </w:r>
            <w:r w:rsidR="00474DC5">
              <w:rPr>
                <w:rFonts w:cstheme="minorHAnsi"/>
              </w:rPr>
              <w:t>ukacyjna, a także</w:t>
            </w:r>
            <w:r w:rsidR="001B7AD7" w:rsidRPr="001B7AD7">
              <w:rPr>
                <w:rFonts w:cstheme="minorHAnsi"/>
              </w:rPr>
              <w:t xml:space="preserve"> życie kulturalne</w:t>
            </w:r>
            <w:r w:rsidR="00474DC5">
              <w:rPr>
                <w:rFonts w:cstheme="minorHAnsi"/>
              </w:rPr>
              <w:t xml:space="preserve"> i rekreacja. </w:t>
            </w:r>
            <w:r w:rsidR="00D2682C">
              <w:rPr>
                <w:rFonts w:ascii="Calibri" w:hAnsi="Calibri" w:cs="Calibri"/>
                <w:color w:val="000000"/>
              </w:rPr>
              <w:t>Oddzielną grupę stanowią osoby nie będące stałymi mieszkańcami, ale pracownicy przyjeżdżający do miasta w celu pracy w zakładach przemysłowych. Ich liczba może wzrastać w związku z rozbudową istniejących zakładów i planowanym wzrostem miejsc pracy.</w:t>
            </w:r>
          </w:p>
          <w:p w14:paraId="49557CA8" w14:textId="3BD68452" w:rsidR="008C66A1" w:rsidRPr="00B457E8" w:rsidRDefault="008C66A1" w:rsidP="00573CCD">
            <w:pPr>
              <w:spacing w:line="240" w:lineRule="auto"/>
              <w:rPr>
                <w:rFonts w:cstheme="minorHAnsi"/>
                <w:color w:val="000000" w:themeColor="text1"/>
              </w:rPr>
            </w:pPr>
            <w:r w:rsidRPr="002F33C6">
              <w:rPr>
                <w:rFonts w:cstheme="minorHAnsi"/>
              </w:rPr>
              <w:t>W celu zapewnienia wielokierunkowego rozwoju miasta niezbędne jest stałe usprawnianie procesów zarządzania miastem poprzez wdrażanie nowoczesnych rozwiązań umożliwiających efektywne świadczenie usług publicznych, gospodarowanie zasobami i stymulowanie rozwoju społecznego, gospodarczego i przestrzennego, również we współpracy z organizacjami pozarządowymi, podmiotami sektora biznesowego oraz jednostkami samorządu terytorialnego. Kluczową rolę w tym zakresie odegra współpraca z miastami: T</w:t>
            </w:r>
            <w:r w:rsidR="00804B47">
              <w:rPr>
                <w:rFonts w:cstheme="minorHAnsi"/>
              </w:rPr>
              <w:t>arnobrzeg, Nisko i Sandomierz w </w:t>
            </w:r>
            <w:r w:rsidRPr="002F33C6">
              <w:rPr>
                <w:rFonts w:cstheme="minorHAnsi"/>
              </w:rPr>
              <w:t>ramach Stowarzyszenia Czwórmiasto.</w:t>
            </w:r>
          </w:p>
        </w:tc>
        <w:tc>
          <w:tcPr>
            <w:tcW w:w="283" w:type="dxa"/>
            <w:tcBorders>
              <w:left w:val="dashed" w:sz="4" w:space="0" w:color="FFFFFF" w:themeColor="background1"/>
            </w:tcBorders>
            <w:shd w:val="clear" w:color="auto" w:fill="FFFFFF" w:themeFill="background1"/>
          </w:tcPr>
          <w:p w14:paraId="6F9C212E" w14:textId="65BA6A59" w:rsidR="008C66A1" w:rsidRPr="002F33C6" w:rsidRDefault="008C66A1" w:rsidP="006F2725">
            <w:pPr>
              <w:rPr>
                <w:rFonts w:cstheme="minorHAnsi"/>
                <w:noProof/>
                <w:lang w:eastAsia="pl-PL"/>
              </w:rPr>
            </w:pPr>
          </w:p>
        </w:tc>
      </w:tr>
    </w:tbl>
    <w:p w14:paraId="136F47D0" w14:textId="2A243093" w:rsidR="00B457E8" w:rsidRDefault="00B457E8"/>
    <w:tbl>
      <w:tblPr>
        <w:tblStyle w:val="Tabela-Siatka"/>
        <w:tblW w:w="9246" w:type="dxa"/>
        <w:tblInd w:w="-37" w:type="dxa"/>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2465"/>
        <w:gridCol w:w="6781"/>
      </w:tblGrid>
      <w:tr w:rsidR="00EB333F" w:rsidRPr="002F33C6" w14:paraId="197DD82E" w14:textId="77777777" w:rsidTr="002D765D">
        <w:trPr>
          <w:trHeight w:val="1361"/>
        </w:trPr>
        <w:tc>
          <w:tcPr>
            <w:tcW w:w="2465" w:type="dxa"/>
            <w:tcBorders>
              <w:top w:val="single" w:sz="4" w:space="0" w:color="FFFFFF" w:themeColor="background1"/>
              <w:left w:val="single" w:sz="4" w:space="0" w:color="FFFFFF" w:themeColor="background1"/>
              <w:bottom w:val="single" w:sz="4" w:space="0" w:color="FFFFFF" w:themeColor="background1"/>
              <w:right w:val="single" w:sz="18" w:space="0" w:color="CFA51F"/>
            </w:tcBorders>
            <w:vAlign w:val="center"/>
          </w:tcPr>
          <w:p w14:paraId="6D16830B" w14:textId="70667F5E" w:rsidR="00EB333F" w:rsidRPr="002F33C6" w:rsidRDefault="004C4B2C" w:rsidP="002D765D">
            <w:pPr>
              <w:spacing w:before="120" w:after="120" w:line="240" w:lineRule="auto"/>
              <w:jc w:val="center"/>
              <w:rPr>
                <w:rFonts w:cstheme="minorHAnsi"/>
              </w:rPr>
            </w:pPr>
            <w:r>
              <w:rPr>
                <w:rFonts w:cstheme="minorHAnsi"/>
                <w:noProof/>
                <w:lang w:eastAsia="pl-PL"/>
              </w:rPr>
              <w:drawing>
                <wp:anchor distT="0" distB="0" distL="114300" distR="114300" simplePos="0" relativeHeight="251767808" behindDoc="0" locked="0" layoutInCell="1" allowOverlap="1" wp14:anchorId="5D4ADA1E" wp14:editId="32552479">
                  <wp:simplePos x="0" y="0"/>
                  <wp:positionH relativeFrom="column">
                    <wp:posOffset>320675</wp:posOffset>
                  </wp:positionH>
                  <wp:positionV relativeFrom="paragraph">
                    <wp:posOffset>-66040</wp:posOffset>
                  </wp:positionV>
                  <wp:extent cx="1014730" cy="1008380"/>
                  <wp:effectExtent l="0" t="0" r="0" b="1270"/>
                  <wp:wrapNone/>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EL3-02.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page">
                    <wp14:pctWidth>0</wp14:pctWidth>
                  </wp14:sizeRelH>
                  <wp14:sizeRelV relativeFrom="page">
                    <wp14:pctHeight>0</wp14:pctHeight>
                  </wp14:sizeRelV>
                </wp:anchor>
              </w:drawing>
            </w:r>
          </w:p>
        </w:tc>
        <w:tc>
          <w:tcPr>
            <w:tcW w:w="6781" w:type="dxa"/>
            <w:tcBorders>
              <w:top w:val="single" w:sz="18" w:space="0" w:color="CFA51F"/>
              <w:left w:val="single" w:sz="18" w:space="0" w:color="CFA51F"/>
              <w:bottom w:val="single" w:sz="18" w:space="0" w:color="CFA51F"/>
              <w:right w:val="single" w:sz="18" w:space="0" w:color="CFA51F"/>
            </w:tcBorders>
            <w:shd w:val="clear" w:color="auto" w:fill="076EB3"/>
            <w:vAlign w:val="center"/>
          </w:tcPr>
          <w:p w14:paraId="13AE1C3C" w14:textId="1669B58C" w:rsidR="00EB333F" w:rsidRPr="008C66A1" w:rsidRDefault="00EB333F" w:rsidP="002D765D">
            <w:pPr>
              <w:spacing w:before="120" w:after="120" w:line="240" w:lineRule="auto"/>
              <w:jc w:val="center"/>
              <w:rPr>
                <w:rFonts w:cstheme="minorHAnsi"/>
                <w:b/>
              </w:rPr>
            </w:pPr>
            <w:r w:rsidRPr="00591D57">
              <w:rPr>
                <w:rFonts w:cstheme="minorHAnsi"/>
                <w:b/>
                <w:color w:val="FFFFFF" w:themeColor="background1"/>
                <w:sz w:val="24"/>
              </w:rPr>
              <w:t>Budowanie dogodnych warunków życia i stymulowanie rozwoju kapitału ludzkiego i społecznego</w:t>
            </w:r>
          </w:p>
        </w:tc>
      </w:tr>
    </w:tbl>
    <w:p w14:paraId="2E62D086" w14:textId="59B386AA" w:rsidR="008C66A1" w:rsidRPr="00591D57" w:rsidRDefault="008C66A1">
      <w:pPr>
        <w:rPr>
          <w:sz w:val="10"/>
        </w:rPr>
      </w:pPr>
    </w:p>
    <w:tbl>
      <w:tblPr>
        <w:tblStyle w:val="Tabela-Siatka"/>
        <w:tblW w:w="9356" w:type="dxa"/>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3020"/>
        <w:gridCol w:w="3021"/>
        <w:gridCol w:w="3315"/>
      </w:tblGrid>
      <w:tr w:rsidR="00591D57" w:rsidRPr="002F33C6" w14:paraId="78EB8C9D" w14:textId="77777777" w:rsidTr="00591D57">
        <w:trPr>
          <w:trHeight w:val="1851"/>
        </w:trPr>
        <w:tc>
          <w:tcPr>
            <w:tcW w:w="3020" w:type="dxa"/>
            <w:vAlign w:val="center"/>
          </w:tcPr>
          <w:p w14:paraId="26C4117C" w14:textId="77777777" w:rsidR="00591D57" w:rsidRPr="002F33C6" w:rsidRDefault="00591D57" w:rsidP="006F2725">
            <w:pPr>
              <w:spacing w:before="120" w:after="120" w:line="240" w:lineRule="auto"/>
              <w:jc w:val="center"/>
              <w:rPr>
                <w:rFonts w:cstheme="minorHAnsi"/>
              </w:rPr>
            </w:pPr>
            <w:r w:rsidRPr="002F33C6">
              <w:rPr>
                <w:rFonts w:cstheme="minorHAnsi"/>
              </w:rPr>
              <w:t>Podnoszenie jakości usług publicznych wraz z poprawą dostępności oferty miejskiej dla osób ze szczególnymi potrzebami, w tym osób z niepełnosprawnościami</w:t>
            </w:r>
          </w:p>
        </w:tc>
        <w:tc>
          <w:tcPr>
            <w:tcW w:w="3021" w:type="dxa"/>
            <w:vAlign w:val="center"/>
          </w:tcPr>
          <w:p w14:paraId="4ADF955E" w14:textId="77777777" w:rsidR="00591D57" w:rsidRPr="002F33C6" w:rsidRDefault="00591D57" w:rsidP="006F2725">
            <w:pPr>
              <w:spacing w:before="120" w:after="120" w:line="240" w:lineRule="auto"/>
              <w:jc w:val="center"/>
              <w:rPr>
                <w:rFonts w:cstheme="minorHAnsi"/>
              </w:rPr>
            </w:pPr>
            <w:r w:rsidRPr="002F33C6">
              <w:rPr>
                <w:rFonts w:cstheme="minorHAnsi"/>
              </w:rPr>
              <w:t>Budowanie tożsamości lokalnej na bazie bogatego dziedzictwa kulturowego i tradycji gospodarczych</w:t>
            </w:r>
          </w:p>
        </w:tc>
        <w:tc>
          <w:tcPr>
            <w:tcW w:w="3315" w:type="dxa"/>
            <w:vAlign w:val="center"/>
          </w:tcPr>
          <w:p w14:paraId="7E721062" w14:textId="77777777" w:rsidR="00591D57" w:rsidRPr="002F33C6" w:rsidRDefault="00591D57" w:rsidP="006F2725">
            <w:pPr>
              <w:spacing w:before="120" w:after="120" w:line="240" w:lineRule="auto"/>
              <w:jc w:val="center"/>
              <w:rPr>
                <w:rFonts w:cstheme="minorHAnsi"/>
              </w:rPr>
            </w:pPr>
            <w:r w:rsidRPr="002F33C6">
              <w:rPr>
                <w:rFonts w:cstheme="minorHAnsi"/>
              </w:rPr>
              <w:t>Efektywne zarządzanie miastem – cyfryzacja, gromadzenie, kontrola i analiza danych w celu usprawnienia procesów administracyjnych i zarządzania miastem</w:t>
            </w:r>
          </w:p>
        </w:tc>
      </w:tr>
      <w:tr w:rsidR="00591D57" w:rsidRPr="002F33C6" w14:paraId="2C154E25" w14:textId="77777777" w:rsidTr="00591D57">
        <w:trPr>
          <w:trHeight w:val="1851"/>
        </w:trPr>
        <w:tc>
          <w:tcPr>
            <w:tcW w:w="3020" w:type="dxa"/>
            <w:vAlign w:val="center"/>
          </w:tcPr>
          <w:p w14:paraId="7F7E5D8A" w14:textId="77777777" w:rsidR="00591D57" w:rsidRPr="002F33C6" w:rsidRDefault="00591D57" w:rsidP="006F2725">
            <w:pPr>
              <w:spacing w:before="120" w:after="120" w:line="240" w:lineRule="auto"/>
              <w:jc w:val="center"/>
              <w:rPr>
                <w:rFonts w:cstheme="minorHAnsi"/>
              </w:rPr>
            </w:pPr>
            <w:r w:rsidRPr="002F33C6">
              <w:rPr>
                <w:rFonts w:cstheme="minorHAnsi"/>
              </w:rPr>
              <w:t>Rozwój i podnoszenie jakości oferty kulturalno-rekreacyjnej</w:t>
            </w:r>
          </w:p>
        </w:tc>
        <w:tc>
          <w:tcPr>
            <w:tcW w:w="3021" w:type="dxa"/>
            <w:vMerge w:val="restart"/>
            <w:vAlign w:val="center"/>
          </w:tcPr>
          <w:p w14:paraId="2DD776BD" w14:textId="77777777" w:rsidR="00591D57" w:rsidRPr="002F33C6" w:rsidRDefault="00591D57" w:rsidP="006F2725">
            <w:pPr>
              <w:spacing w:before="120" w:after="120" w:line="240" w:lineRule="auto"/>
              <w:jc w:val="center"/>
              <w:rPr>
                <w:rFonts w:cstheme="minorHAnsi"/>
              </w:rPr>
            </w:pPr>
            <w:r>
              <w:rPr>
                <w:rFonts w:cstheme="minorHAnsi"/>
                <w:noProof/>
                <w:lang w:eastAsia="pl-PL"/>
              </w:rPr>
              <w:drawing>
                <wp:anchor distT="0" distB="0" distL="114300" distR="114300" simplePos="0" relativeHeight="251712512" behindDoc="0" locked="0" layoutInCell="1" allowOverlap="1" wp14:anchorId="2DA943C5" wp14:editId="51999908">
                  <wp:simplePos x="0" y="0"/>
                  <wp:positionH relativeFrom="column">
                    <wp:posOffset>942340</wp:posOffset>
                  </wp:positionH>
                  <wp:positionV relativeFrom="paragraph">
                    <wp:posOffset>1562735</wp:posOffset>
                  </wp:positionV>
                  <wp:extent cx="766445" cy="762000"/>
                  <wp:effectExtent l="0" t="0" r="0" b="0"/>
                  <wp:wrapNone/>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jakośc-0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66445" cy="76200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lang w:eastAsia="pl-PL"/>
              </w:rPr>
              <w:drawing>
                <wp:anchor distT="0" distB="0" distL="114300" distR="114300" simplePos="0" relativeHeight="251711488" behindDoc="0" locked="0" layoutInCell="1" allowOverlap="1" wp14:anchorId="0C90B827" wp14:editId="26F56764">
                  <wp:simplePos x="0" y="0"/>
                  <wp:positionH relativeFrom="column">
                    <wp:posOffset>31115</wp:posOffset>
                  </wp:positionH>
                  <wp:positionV relativeFrom="paragraph">
                    <wp:posOffset>182245</wp:posOffset>
                  </wp:positionV>
                  <wp:extent cx="1612265" cy="1602740"/>
                  <wp:effectExtent l="0" t="0" r="6985" b="0"/>
                  <wp:wrapNone/>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yzwania2-02.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12265" cy="1602740"/>
                          </a:xfrm>
                          <a:prstGeom prst="rect">
                            <a:avLst/>
                          </a:prstGeom>
                        </pic:spPr>
                      </pic:pic>
                    </a:graphicData>
                  </a:graphic>
                  <wp14:sizeRelH relativeFrom="margin">
                    <wp14:pctWidth>0</wp14:pctWidth>
                  </wp14:sizeRelH>
                  <wp14:sizeRelV relativeFrom="margin">
                    <wp14:pctHeight>0</wp14:pctHeight>
                  </wp14:sizeRelV>
                </wp:anchor>
              </w:drawing>
            </w:r>
          </w:p>
        </w:tc>
        <w:tc>
          <w:tcPr>
            <w:tcW w:w="3315" w:type="dxa"/>
            <w:vAlign w:val="center"/>
          </w:tcPr>
          <w:p w14:paraId="3DF2F106" w14:textId="77777777" w:rsidR="00591D57" w:rsidRPr="002F33C6" w:rsidRDefault="00591D57" w:rsidP="006F2725">
            <w:pPr>
              <w:spacing w:before="120" w:after="120" w:line="240" w:lineRule="auto"/>
              <w:jc w:val="center"/>
              <w:rPr>
                <w:rFonts w:cstheme="minorHAnsi"/>
              </w:rPr>
            </w:pPr>
            <w:r w:rsidRPr="002F33C6">
              <w:rPr>
                <w:rFonts w:cstheme="minorHAnsi"/>
              </w:rPr>
              <w:t>Zapobieganie negatywnym trendom demograficznym – suburbanizacji, starzeniu się społeczeństwa</w:t>
            </w:r>
          </w:p>
        </w:tc>
      </w:tr>
      <w:tr w:rsidR="00591D57" w:rsidRPr="002F33C6" w14:paraId="2E41D151" w14:textId="77777777" w:rsidTr="00591D57">
        <w:trPr>
          <w:trHeight w:val="1851"/>
        </w:trPr>
        <w:tc>
          <w:tcPr>
            <w:tcW w:w="3020" w:type="dxa"/>
            <w:vAlign w:val="center"/>
          </w:tcPr>
          <w:p w14:paraId="4863A88C" w14:textId="77777777" w:rsidR="00591D57" w:rsidRPr="002F33C6" w:rsidRDefault="00591D57" w:rsidP="006F2725">
            <w:pPr>
              <w:spacing w:before="120" w:after="120" w:line="240" w:lineRule="auto"/>
              <w:jc w:val="center"/>
              <w:rPr>
                <w:rFonts w:cstheme="minorHAnsi"/>
              </w:rPr>
            </w:pPr>
            <w:r w:rsidRPr="002F33C6">
              <w:rPr>
                <w:rFonts w:cstheme="minorHAnsi"/>
              </w:rPr>
              <w:t>Budowanie oferty miejskiej atrakcyjnej dla młodych ludzi</w:t>
            </w:r>
          </w:p>
        </w:tc>
        <w:tc>
          <w:tcPr>
            <w:tcW w:w="3021" w:type="dxa"/>
            <w:vMerge/>
            <w:vAlign w:val="center"/>
          </w:tcPr>
          <w:p w14:paraId="3245EB29" w14:textId="77777777" w:rsidR="00591D57" w:rsidRPr="002F33C6" w:rsidRDefault="00591D57" w:rsidP="006F2725">
            <w:pPr>
              <w:spacing w:before="120" w:after="120" w:line="240" w:lineRule="auto"/>
              <w:jc w:val="center"/>
              <w:rPr>
                <w:rFonts w:cstheme="minorHAnsi"/>
              </w:rPr>
            </w:pPr>
          </w:p>
        </w:tc>
        <w:tc>
          <w:tcPr>
            <w:tcW w:w="3315" w:type="dxa"/>
            <w:vAlign w:val="center"/>
          </w:tcPr>
          <w:p w14:paraId="3F5B57BD" w14:textId="77777777" w:rsidR="00591D57" w:rsidRPr="002F33C6" w:rsidRDefault="00591D57" w:rsidP="006F2725">
            <w:pPr>
              <w:spacing w:before="120" w:after="120" w:line="240" w:lineRule="auto"/>
              <w:jc w:val="center"/>
              <w:rPr>
                <w:rFonts w:cstheme="minorHAnsi"/>
              </w:rPr>
            </w:pPr>
            <w:r w:rsidRPr="002F33C6">
              <w:rPr>
                <w:rFonts w:cstheme="minorHAnsi"/>
              </w:rPr>
              <w:t>Wspieranie rodziny i tworzenie dogodnych warunków do</w:t>
            </w:r>
            <w:r w:rsidRPr="002F33C6">
              <w:rPr>
                <w:rFonts w:cstheme="minorHAnsi"/>
                <w:lang w:eastAsia="pl-PL"/>
              </w:rPr>
              <w:t xml:space="preserve"> </w:t>
            </w:r>
            <w:r w:rsidRPr="002F33C6">
              <w:rPr>
                <w:rFonts w:cstheme="minorHAnsi"/>
              </w:rPr>
              <w:t>godzenia obowiązków wobec rodziny z indywidualnymi aspiracjami jej członków</w:t>
            </w:r>
          </w:p>
        </w:tc>
      </w:tr>
      <w:tr w:rsidR="00591D57" w:rsidRPr="002F33C6" w14:paraId="6F9AE39C" w14:textId="77777777" w:rsidTr="00591D57">
        <w:trPr>
          <w:trHeight w:val="1851"/>
        </w:trPr>
        <w:tc>
          <w:tcPr>
            <w:tcW w:w="3020" w:type="dxa"/>
            <w:vAlign w:val="center"/>
          </w:tcPr>
          <w:p w14:paraId="2E07DA3B" w14:textId="7E677CC7" w:rsidR="00591D57" w:rsidRPr="002F33C6" w:rsidRDefault="00591D57" w:rsidP="006F2725">
            <w:pPr>
              <w:spacing w:before="120" w:after="120" w:line="240" w:lineRule="auto"/>
              <w:jc w:val="center"/>
              <w:rPr>
                <w:rFonts w:cstheme="minorHAnsi"/>
              </w:rPr>
            </w:pPr>
            <w:r w:rsidRPr="002F33C6">
              <w:rPr>
                <w:rFonts w:cstheme="minorHAnsi"/>
              </w:rPr>
              <w:t>Poprawa bezpieczeństwa</w:t>
            </w:r>
          </w:p>
        </w:tc>
        <w:tc>
          <w:tcPr>
            <w:tcW w:w="3021" w:type="dxa"/>
            <w:vMerge/>
            <w:vAlign w:val="center"/>
          </w:tcPr>
          <w:p w14:paraId="7E4BE00C" w14:textId="77777777" w:rsidR="00591D57" w:rsidRPr="002F33C6" w:rsidRDefault="00591D57" w:rsidP="006F2725">
            <w:pPr>
              <w:spacing w:before="120" w:after="120" w:line="240" w:lineRule="auto"/>
              <w:jc w:val="center"/>
              <w:rPr>
                <w:rFonts w:cstheme="minorHAnsi"/>
              </w:rPr>
            </w:pPr>
          </w:p>
        </w:tc>
        <w:tc>
          <w:tcPr>
            <w:tcW w:w="3315" w:type="dxa"/>
            <w:vAlign w:val="center"/>
          </w:tcPr>
          <w:p w14:paraId="3FDF2BAA" w14:textId="40C610A8" w:rsidR="00591D57" w:rsidRPr="002F33C6" w:rsidRDefault="00591D57" w:rsidP="00667968">
            <w:pPr>
              <w:spacing w:before="120" w:after="120" w:line="240" w:lineRule="auto"/>
              <w:jc w:val="center"/>
              <w:rPr>
                <w:rFonts w:cstheme="minorHAnsi"/>
              </w:rPr>
            </w:pPr>
            <w:r w:rsidRPr="002F33C6">
              <w:rPr>
                <w:rFonts w:cstheme="minorHAnsi"/>
              </w:rPr>
              <w:t>Wykorzystanie dogodnego położenia na styku trzech województw do podejmowania współpracy i wzmacniania powiązań funkcjonalnych z innymi samorządami</w:t>
            </w:r>
            <w:r w:rsidR="00667968">
              <w:rPr>
                <w:rFonts w:cstheme="minorHAnsi"/>
              </w:rPr>
              <w:t xml:space="preserve"> oraz pozostałymi partnerami instytucjonalnymi</w:t>
            </w:r>
          </w:p>
        </w:tc>
      </w:tr>
      <w:tr w:rsidR="00591D57" w:rsidRPr="002F33C6" w14:paraId="3BF47E97" w14:textId="77777777" w:rsidTr="00591D57">
        <w:trPr>
          <w:trHeight w:val="1852"/>
        </w:trPr>
        <w:tc>
          <w:tcPr>
            <w:tcW w:w="3020" w:type="dxa"/>
            <w:vAlign w:val="center"/>
          </w:tcPr>
          <w:p w14:paraId="241AC31F" w14:textId="77777777" w:rsidR="00591D57" w:rsidRPr="002F33C6" w:rsidRDefault="00591D57" w:rsidP="006F2725">
            <w:pPr>
              <w:spacing w:before="120" w:after="120" w:line="240" w:lineRule="auto"/>
              <w:jc w:val="center"/>
              <w:rPr>
                <w:rFonts w:cstheme="minorHAnsi"/>
              </w:rPr>
            </w:pPr>
            <w:r w:rsidRPr="002F33C6">
              <w:rPr>
                <w:rFonts w:cstheme="minorHAnsi"/>
              </w:rPr>
              <w:t>Wykorzystanie potencjału wysokiej jakości sektora wychowania i edukacji oraz funkcjonujących w mieście uczelni wyższych</w:t>
            </w:r>
          </w:p>
        </w:tc>
        <w:tc>
          <w:tcPr>
            <w:tcW w:w="3021" w:type="dxa"/>
            <w:vAlign w:val="center"/>
          </w:tcPr>
          <w:p w14:paraId="31BC4205" w14:textId="38C0C69D" w:rsidR="00591D57" w:rsidRPr="002F33C6" w:rsidRDefault="001C4B05" w:rsidP="006F2725">
            <w:pPr>
              <w:spacing w:before="120" w:after="120" w:line="240" w:lineRule="auto"/>
              <w:jc w:val="center"/>
              <w:rPr>
                <w:rFonts w:cstheme="minorHAnsi"/>
              </w:rPr>
            </w:pPr>
            <w:r>
              <w:rPr>
                <w:rFonts w:cstheme="minorHAnsi"/>
              </w:rPr>
              <w:t>Rozwijanie oferty dla </w:t>
            </w:r>
            <w:r w:rsidR="00591D57" w:rsidRPr="002F33C6">
              <w:rPr>
                <w:rFonts w:cstheme="minorHAnsi"/>
              </w:rPr>
              <w:t>seniorów, zarówno tej kulturalnej, wydłużającej ich aktywność społeczną, jak i usług wspierających</w:t>
            </w:r>
          </w:p>
        </w:tc>
        <w:tc>
          <w:tcPr>
            <w:tcW w:w="3315" w:type="dxa"/>
            <w:vAlign w:val="center"/>
          </w:tcPr>
          <w:p w14:paraId="1E3D97C7" w14:textId="632AC76A" w:rsidR="00591D57" w:rsidRPr="002F33C6" w:rsidRDefault="00591D57" w:rsidP="00591D57">
            <w:pPr>
              <w:spacing w:before="120" w:after="120" w:line="240" w:lineRule="auto"/>
              <w:jc w:val="center"/>
              <w:rPr>
                <w:rFonts w:cstheme="minorHAnsi"/>
              </w:rPr>
            </w:pPr>
            <w:r w:rsidRPr="002F33C6">
              <w:rPr>
                <w:rFonts w:cstheme="minorHAnsi"/>
              </w:rPr>
              <w:t>Wzmacnianie współpracy w ramach Stowarzyszenia Czwórmiasto - realizacja wspólnych przedsięwzięć służących rozwojowi, w tym wspólne poszukiwanie możliwości finansowania tych przedsięwzięć ze środków zewnętrznych</w:t>
            </w:r>
          </w:p>
        </w:tc>
      </w:tr>
    </w:tbl>
    <w:p w14:paraId="1416D889" w14:textId="69416432" w:rsidR="000548F2" w:rsidRPr="00350F5C" w:rsidRDefault="008309C6" w:rsidP="002B328A">
      <w:pPr>
        <w:pStyle w:val="Nagwek2"/>
      </w:pPr>
      <w:bookmarkStart w:id="27" w:name="_Toc130204997"/>
      <w:r>
        <w:t xml:space="preserve">2.3 </w:t>
      </w:r>
      <w:r w:rsidR="00F2055A" w:rsidRPr="002F33C6">
        <w:t>K</w:t>
      </w:r>
      <w:r w:rsidR="000548F2" w:rsidRPr="002F33C6">
        <w:t>ierunki działań podejmowanych dla osiągnięcia cel</w:t>
      </w:r>
      <w:r w:rsidR="00F2055A" w:rsidRPr="002F33C6">
        <w:t>ów strategicznych</w:t>
      </w:r>
      <w:bookmarkEnd w:id="27"/>
      <w:r w:rsidR="00515C8A" w:rsidRPr="002F33C6">
        <w:t xml:space="preserve"> </w:t>
      </w:r>
    </w:p>
    <w:p w14:paraId="4B7DAFA6" w14:textId="32C31D53" w:rsidR="004A6CF1" w:rsidRDefault="00142E11" w:rsidP="00350F5C">
      <w:pPr>
        <w:spacing w:before="120" w:line="276" w:lineRule="auto"/>
        <w:rPr>
          <w:rFonts w:cstheme="minorHAnsi"/>
          <w:color w:val="000000" w:themeColor="text1"/>
        </w:rPr>
      </w:pPr>
      <w:r w:rsidRPr="002F33C6">
        <w:rPr>
          <w:rFonts w:cstheme="minorHAnsi"/>
          <w:color w:val="000000" w:themeColor="text1"/>
        </w:rPr>
        <w:t xml:space="preserve">Wypracowane cele i kierunki działań odpowiadają na potrzeby rozwojowe </w:t>
      </w:r>
      <w:r w:rsidR="001E2E45" w:rsidRPr="002F33C6">
        <w:rPr>
          <w:rFonts w:cstheme="minorHAnsi"/>
          <w:color w:val="000000" w:themeColor="text1"/>
        </w:rPr>
        <w:t>Miasta Stalowej Woli i </w:t>
      </w:r>
      <w:r w:rsidRPr="002F33C6">
        <w:rPr>
          <w:rFonts w:cstheme="minorHAnsi"/>
          <w:color w:val="000000" w:themeColor="text1"/>
        </w:rPr>
        <w:t>wskazują sposoby przezwyciężenia najważniejszych barier oraz maksymalnego wykorzystania potencjałów. Poniżej zestawiono trzy główne cele strategiczne miasta</w:t>
      </w:r>
      <w:r w:rsidR="002B4FCD" w:rsidRPr="002F33C6">
        <w:rPr>
          <w:rFonts w:cstheme="minorHAnsi"/>
          <w:color w:val="000000" w:themeColor="text1"/>
        </w:rPr>
        <w:t xml:space="preserve"> wraz z kierunkami działań, jakich realizacja przyczyni się do osiągnięcia zakładanych</w:t>
      </w:r>
      <w:r w:rsidR="001E2E45" w:rsidRPr="002F33C6">
        <w:rPr>
          <w:rFonts w:cstheme="minorHAnsi"/>
          <w:color w:val="000000" w:themeColor="text1"/>
        </w:rPr>
        <w:t xml:space="preserve"> rezultatów wyrażonych w wizji M</w:t>
      </w:r>
      <w:r w:rsidR="002B4FCD" w:rsidRPr="002F33C6">
        <w:rPr>
          <w:rFonts w:cstheme="minorHAnsi"/>
          <w:color w:val="000000" w:themeColor="text1"/>
        </w:rPr>
        <w:t>iasta Stalowej W</w:t>
      </w:r>
      <w:r w:rsidR="000D4E3D" w:rsidRPr="002F33C6">
        <w:rPr>
          <w:rFonts w:cstheme="minorHAnsi"/>
          <w:color w:val="000000" w:themeColor="text1"/>
        </w:rPr>
        <w:t>oli w 2030 roku.</w:t>
      </w:r>
    </w:p>
    <w:p w14:paraId="5FB8D659" w14:textId="77777777" w:rsidR="00350F5C" w:rsidRDefault="00350F5C" w:rsidP="00350F5C">
      <w:pPr>
        <w:spacing w:before="120" w:line="276" w:lineRule="auto"/>
        <w:rPr>
          <w:rFonts w:cstheme="minorHAnsi"/>
          <w:color w:val="000000" w:themeColor="text1"/>
        </w:rPr>
      </w:pPr>
    </w:p>
    <w:tbl>
      <w:tblPr>
        <w:tblStyle w:val="Tabela-Siatka"/>
        <w:tblW w:w="9062" w:type="dxa"/>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988"/>
        <w:gridCol w:w="1280"/>
        <w:gridCol w:w="6794"/>
      </w:tblGrid>
      <w:tr w:rsidR="00350F5C" w:rsidRPr="002F33C6" w14:paraId="7900A59F" w14:textId="77777777" w:rsidTr="00705472">
        <w:trPr>
          <w:trHeight w:val="1361"/>
        </w:trPr>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4A830BA" w14:textId="77777777" w:rsidR="00350F5C" w:rsidRPr="002F33C6" w:rsidRDefault="00350F5C" w:rsidP="006F2725">
            <w:pPr>
              <w:spacing w:before="120" w:after="120" w:line="240" w:lineRule="auto"/>
              <w:jc w:val="center"/>
              <w:rPr>
                <w:rFonts w:cstheme="minorHAnsi"/>
              </w:rPr>
            </w:pPr>
            <w:r>
              <w:rPr>
                <w:rFonts w:cstheme="minorHAnsi"/>
                <w:noProof/>
                <w:lang w:eastAsia="pl-PL"/>
              </w:rPr>
              <w:drawing>
                <wp:anchor distT="0" distB="0" distL="114300" distR="114300" simplePos="0" relativeHeight="251722752" behindDoc="0" locked="0" layoutInCell="1" allowOverlap="1" wp14:anchorId="28DEC62A" wp14:editId="7E3E1243">
                  <wp:simplePos x="0" y="0"/>
                  <wp:positionH relativeFrom="column">
                    <wp:posOffset>426085</wp:posOffset>
                  </wp:positionH>
                  <wp:positionV relativeFrom="paragraph">
                    <wp:posOffset>-159385</wp:posOffset>
                  </wp:positionV>
                  <wp:extent cx="1014730" cy="1008380"/>
                  <wp:effectExtent l="0" t="0" r="0" b="1270"/>
                  <wp:wrapNone/>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EL 1-0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margin">
                    <wp14:pctWidth>0</wp14:pctWidth>
                  </wp14:sizeRelH>
                  <wp14:sizeRelV relativeFrom="margin">
                    <wp14:pctHeight>0</wp14:pctHeight>
                  </wp14:sizeRelV>
                </wp:anchor>
              </w:drawing>
            </w:r>
          </w:p>
        </w:tc>
        <w:tc>
          <w:tcPr>
            <w:tcW w:w="6794" w:type="dxa"/>
            <w:tcBorders>
              <w:top w:val="single" w:sz="18" w:space="0" w:color="CFA51F"/>
              <w:left w:val="single" w:sz="4" w:space="0" w:color="FFFFFF" w:themeColor="background1"/>
              <w:bottom w:val="single" w:sz="4" w:space="0" w:color="FFFFFF" w:themeColor="background1"/>
              <w:right w:val="single" w:sz="18" w:space="0" w:color="CFA51F"/>
            </w:tcBorders>
            <w:shd w:val="clear" w:color="auto" w:fill="076EB3"/>
            <w:vAlign w:val="center"/>
          </w:tcPr>
          <w:p w14:paraId="5362310D" w14:textId="77777777" w:rsidR="00350F5C" w:rsidRPr="008C66A1" w:rsidRDefault="00350F5C" w:rsidP="006F2725">
            <w:pPr>
              <w:spacing w:before="120" w:after="120" w:line="240" w:lineRule="auto"/>
              <w:jc w:val="center"/>
              <w:rPr>
                <w:rFonts w:cstheme="minorHAnsi"/>
                <w:b/>
              </w:rPr>
            </w:pPr>
            <w:r w:rsidRPr="008C66A1">
              <w:rPr>
                <w:rFonts w:cstheme="minorHAnsi"/>
                <w:b/>
                <w:color w:val="FFFFFF" w:themeColor="background1"/>
                <w:sz w:val="24"/>
              </w:rPr>
              <w:t xml:space="preserve">Wielokierunkowy rozwój lokalnej gospodarki </w:t>
            </w:r>
            <w:r>
              <w:rPr>
                <w:rFonts w:cstheme="minorHAnsi"/>
                <w:b/>
                <w:color w:val="FFFFFF" w:themeColor="background1"/>
                <w:sz w:val="24"/>
              </w:rPr>
              <w:br/>
            </w:r>
            <w:r w:rsidRPr="008C66A1">
              <w:rPr>
                <w:rFonts w:cstheme="minorHAnsi"/>
                <w:b/>
                <w:color w:val="FFFFFF" w:themeColor="background1"/>
                <w:sz w:val="24"/>
              </w:rPr>
              <w:t>w oparciu o innowacyjne rozwiązania</w:t>
            </w:r>
          </w:p>
        </w:tc>
      </w:tr>
      <w:tr w:rsidR="00705472" w:rsidRPr="002F33C6" w14:paraId="4BA239BE" w14:textId="77777777" w:rsidTr="00705472">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1A93641D" w14:textId="23746F99" w:rsidR="00705472" w:rsidRPr="00705472" w:rsidRDefault="00705472" w:rsidP="00705472">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4F2C4375" w14:textId="44EA09DD" w:rsidR="00705472" w:rsidRDefault="00705472" w:rsidP="00705472">
            <w:pPr>
              <w:spacing w:before="120" w:after="120" w:line="240" w:lineRule="auto"/>
              <w:jc w:val="center"/>
              <w:rPr>
                <w:rFonts w:cstheme="minorHAnsi"/>
                <w:noProof/>
                <w:lang w:eastAsia="pl-PL"/>
              </w:rPr>
            </w:pPr>
            <w:r w:rsidRPr="00705472">
              <w:rPr>
                <w:rFonts w:cstheme="minorHAnsi"/>
                <w:b/>
                <w:noProof/>
                <w:color w:val="076EB3"/>
                <w:lang w:eastAsia="pl-PL"/>
              </w:rPr>
              <w:t>1.1</w:t>
            </w:r>
          </w:p>
        </w:tc>
        <w:tc>
          <w:tcPr>
            <w:tcW w:w="6794" w:type="dxa"/>
            <w:tcBorders>
              <w:top w:val="single" w:sz="4" w:space="0" w:color="FFFFFF" w:themeColor="background1"/>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7024B78B" w14:textId="621C62E2" w:rsidR="00705472" w:rsidRPr="008C66A1" w:rsidRDefault="00705472" w:rsidP="00705472">
            <w:pPr>
              <w:spacing w:before="120" w:after="120" w:line="240" w:lineRule="auto"/>
              <w:jc w:val="left"/>
              <w:rPr>
                <w:rFonts w:cstheme="minorHAnsi"/>
                <w:b/>
                <w:color w:val="FFFFFF" w:themeColor="background1"/>
                <w:sz w:val="24"/>
              </w:rPr>
            </w:pPr>
            <w:r w:rsidRPr="000C2BB1">
              <w:rPr>
                <w:rFonts w:cstheme="minorHAnsi"/>
                <w:b/>
              </w:rPr>
              <w:t xml:space="preserve">Rozwój strefy ekonomicznej i terenów inwestycyjnych </w:t>
            </w:r>
            <w:r w:rsidR="001C4B05">
              <w:rPr>
                <w:rFonts w:cstheme="minorHAnsi"/>
              </w:rPr>
              <w:t>(KD 1.1.), co </w:t>
            </w:r>
            <w:r w:rsidRPr="000C2BB1">
              <w:rPr>
                <w:rFonts w:cstheme="minorHAnsi"/>
              </w:rPr>
              <w:t>przyczyni się do zw</w:t>
            </w:r>
            <w:r w:rsidRPr="00705472">
              <w:rPr>
                <w:rFonts w:cstheme="minorHAnsi"/>
                <w:bdr w:val="single" w:sz="4" w:space="0" w:color="FFFFFF" w:themeColor="background1"/>
              </w:rPr>
              <w:t>i</w:t>
            </w:r>
            <w:r w:rsidRPr="000C2BB1">
              <w:rPr>
                <w:rFonts w:cstheme="minorHAnsi"/>
              </w:rPr>
              <w:t>ększenia atrakcyjności inwestycyjnej miasta oraz wzmocnienia jego konkurencyjności gospodarczej;</w:t>
            </w:r>
          </w:p>
        </w:tc>
      </w:tr>
      <w:tr w:rsidR="00705472" w:rsidRPr="002F33C6" w14:paraId="0560DB08" w14:textId="77777777" w:rsidTr="00705472">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3E7B6FFE" w14:textId="77777777" w:rsidR="00705472" w:rsidRPr="00705472" w:rsidRDefault="00705472" w:rsidP="00705472">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6F28F37F" w14:textId="2516B3FC" w:rsidR="00705472" w:rsidRDefault="00705472" w:rsidP="00705472">
            <w:pPr>
              <w:spacing w:before="120" w:after="120" w:line="240" w:lineRule="auto"/>
              <w:jc w:val="center"/>
              <w:rPr>
                <w:rFonts w:cstheme="minorHAnsi"/>
                <w:noProof/>
                <w:lang w:eastAsia="pl-PL"/>
              </w:rPr>
            </w:pPr>
            <w:r>
              <w:rPr>
                <w:rFonts w:cstheme="minorHAnsi"/>
                <w:b/>
                <w:noProof/>
                <w:color w:val="076EB3"/>
                <w:lang w:eastAsia="pl-PL"/>
              </w:rPr>
              <w:t>1.2</w:t>
            </w:r>
          </w:p>
        </w:tc>
        <w:tc>
          <w:tcPr>
            <w:tcW w:w="679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11124800" w14:textId="6918FF92" w:rsidR="00705472" w:rsidRPr="008C66A1" w:rsidRDefault="00705472" w:rsidP="00705472">
            <w:pPr>
              <w:spacing w:before="120" w:after="120" w:line="240" w:lineRule="auto"/>
              <w:jc w:val="left"/>
              <w:rPr>
                <w:rFonts w:cstheme="minorHAnsi"/>
                <w:b/>
                <w:color w:val="FFFFFF" w:themeColor="background1"/>
                <w:sz w:val="24"/>
              </w:rPr>
            </w:pPr>
            <w:r w:rsidRPr="000C2BB1">
              <w:rPr>
                <w:rFonts w:cstheme="minorHAnsi"/>
                <w:b/>
              </w:rPr>
              <w:t xml:space="preserve">Wspieranie współpracy z sektorem naukowym i stwarzanie warunków do kreowania innowacyjnych rozwiązań opartych na wiedzy </w:t>
            </w:r>
            <w:r w:rsidRPr="000C2BB1">
              <w:rPr>
                <w:rFonts w:cstheme="minorHAnsi"/>
              </w:rPr>
              <w:t>(KD 1.2.), co będzie sprzyjało kreowaniu marki miasta innowacyjnego oraz przyczyni się do wzmacniania konkurencyjności lokalnych przedsiębiorstw;</w:t>
            </w:r>
          </w:p>
        </w:tc>
      </w:tr>
      <w:tr w:rsidR="00705472" w:rsidRPr="002F33C6" w14:paraId="5B8DC9E3" w14:textId="77777777" w:rsidTr="00705472">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08BF7A87" w14:textId="77777777" w:rsidR="00705472" w:rsidRPr="00705472" w:rsidRDefault="00705472" w:rsidP="00705472">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58609CC4" w14:textId="6A1A45ED" w:rsidR="00705472" w:rsidRDefault="00705472" w:rsidP="00705472">
            <w:pPr>
              <w:spacing w:before="120" w:after="120" w:line="240" w:lineRule="auto"/>
              <w:jc w:val="center"/>
              <w:rPr>
                <w:rFonts w:cstheme="minorHAnsi"/>
                <w:noProof/>
                <w:lang w:eastAsia="pl-PL"/>
              </w:rPr>
            </w:pPr>
            <w:r>
              <w:rPr>
                <w:rFonts w:cstheme="minorHAnsi"/>
                <w:b/>
                <w:noProof/>
                <w:color w:val="076EB3"/>
                <w:lang w:eastAsia="pl-PL"/>
              </w:rPr>
              <w:t>1.3</w:t>
            </w:r>
          </w:p>
        </w:tc>
        <w:tc>
          <w:tcPr>
            <w:tcW w:w="679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0D6AF6E1" w14:textId="2F175C78" w:rsidR="00705472" w:rsidRPr="008C66A1" w:rsidRDefault="00705472" w:rsidP="00EB333F">
            <w:pPr>
              <w:spacing w:before="120" w:after="120" w:line="240" w:lineRule="auto"/>
              <w:jc w:val="left"/>
              <w:rPr>
                <w:rFonts w:cstheme="minorHAnsi"/>
                <w:b/>
                <w:color w:val="FFFFFF" w:themeColor="background1"/>
                <w:sz w:val="24"/>
              </w:rPr>
            </w:pPr>
            <w:r w:rsidRPr="000C2BB1">
              <w:rPr>
                <w:rFonts w:cstheme="minorHAnsi"/>
                <w:b/>
              </w:rPr>
              <w:t xml:space="preserve">Dywersyfikację lokalnej gospodarki </w:t>
            </w:r>
            <w:r w:rsidRPr="000C2BB1">
              <w:rPr>
                <w:rFonts w:cstheme="minorHAnsi"/>
              </w:rPr>
              <w:t>(KD 1.3.), dzięki czemu ulegnie poprawie sytuacja na lokalnym rynku pracy za sprawą zwiększenia liczby dostępnych miejsc pracy i</w:t>
            </w:r>
            <w:r w:rsidR="00EB333F">
              <w:rPr>
                <w:rFonts w:cstheme="minorHAnsi"/>
              </w:rPr>
              <w:t xml:space="preserve"> zapewnienia</w:t>
            </w:r>
            <w:r w:rsidRPr="000C2BB1">
              <w:rPr>
                <w:rFonts w:cstheme="minorHAnsi"/>
              </w:rPr>
              <w:t xml:space="preserve"> ich </w:t>
            </w:r>
            <w:r w:rsidR="00EB333F">
              <w:rPr>
                <w:rFonts w:cstheme="minorHAnsi"/>
              </w:rPr>
              <w:t>różnorodności</w:t>
            </w:r>
            <w:r w:rsidRPr="000C2BB1">
              <w:rPr>
                <w:rFonts w:cstheme="minorHAnsi"/>
              </w:rPr>
              <w:t>;</w:t>
            </w:r>
          </w:p>
        </w:tc>
      </w:tr>
      <w:tr w:rsidR="00705472" w:rsidRPr="002F33C6" w14:paraId="6B75AF60" w14:textId="77777777" w:rsidTr="00705472">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18C8D787" w14:textId="77777777" w:rsidR="00705472" w:rsidRPr="00705472" w:rsidRDefault="00705472" w:rsidP="00705472">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48A0F9AF" w14:textId="58CE3719" w:rsidR="00705472" w:rsidRDefault="00705472" w:rsidP="00705472">
            <w:pPr>
              <w:spacing w:before="120" w:after="120" w:line="240" w:lineRule="auto"/>
              <w:jc w:val="center"/>
              <w:rPr>
                <w:rFonts w:cstheme="minorHAnsi"/>
                <w:noProof/>
                <w:lang w:eastAsia="pl-PL"/>
              </w:rPr>
            </w:pPr>
            <w:r>
              <w:rPr>
                <w:rFonts w:cstheme="minorHAnsi"/>
                <w:b/>
                <w:noProof/>
                <w:color w:val="076EB3"/>
                <w:lang w:eastAsia="pl-PL"/>
              </w:rPr>
              <w:t>1.4</w:t>
            </w:r>
          </w:p>
        </w:tc>
        <w:tc>
          <w:tcPr>
            <w:tcW w:w="679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62978FD4" w14:textId="5814F67B" w:rsidR="00705472" w:rsidRPr="008C66A1" w:rsidRDefault="00705472" w:rsidP="00E30FC8">
            <w:pPr>
              <w:spacing w:before="120" w:after="120" w:line="240" w:lineRule="auto"/>
              <w:jc w:val="left"/>
              <w:rPr>
                <w:rFonts w:cstheme="minorHAnsi"/>
                <w:b/>
                <w:color w:val="FFFFFF" w:themeColor="background1"/>
                <w:sz w:val="24"/>
              </w:rPr>
            </w:pPr>
            <w:r w:rsidRPr="000C2BB1">
              <w:rPr>
                <w:rFonts w:cstheme="minorHAnsi"/>
                <w:b/>
              </w:rPr>
              <w:t xml:space="preserve">Stymulowanie rozwoju lokalnego rynku pracy </w:t>
            </w:r>
            <w:r w:rsidRPr="000C2BB1">
              <w:rPr>
                <w:rFonts w:cstheme="minorHAnsi"/>
              </w:rPr>
              <w:t>(KD 1.4.), co przyczyni się do obniżenia poziomu bezroboc</w:t>
            </w:r>
            <w:r w:rsidR="001C4B05">
              <w:rPr>
                <w:rFonts w:cstheme="minorHAnsi"/>
              </w:rPr>
              <w:t>ia oraz poprawy sytuacji osób w </w:t>
            </w:r>
            <w:r w:rsidRPr="000C2BB1">
              <w:rPr>
                <w:rFonts w:cstheme="minorHAnsi"/>
              </w:rPr>
              <w:t>szczególnej sytuacji na rynku pracy (przede</w:t>
            </w:r>
            <w:r w:rsidR="00E30FC8">
              <w:rPr>
                <w:rFonts w:cstheme="minorHAnsi"/>
              </w:rPr>
              <w:t xml:space="preserve"> wszystkim kobiet, osób młodych</w:t>
            </w:r>
            <w:r w:rsidRPr="000C2BB1">
              <w:rPr>
                <w:rFonts w:cstheme="minorHAnsi"/>
              </w:rPr>
              <w:t xml:space="preserve"> i osób ze szczególnymi potrzebami);</w:t>
            </w:r>
          </w:p>
        </w:tc>
      </w:tr>
      <w:tr w:rsidR="00705472" w:rsidRPr="002F33C6" w14:paraId="022083D8" w14:textId="77777777" w:rsidTr="00705472">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01F0614C" w14:textId="77777777" w:rsidR="00705472" w:rsidRPr="00705472" w:rsidRDefault="00705472" w:rsidP="00705472">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771A86F8" w14:textId="6B6AB274" w:rsidR="00705472" w:rsidRDefault="00705472" w:rsidP="00705472">
            <w:pPr>
              <w:spacing w:before="120" w:after="120" w:line="240" w:lineRule="auto"/>
              <w:jc w:val="center"/>
              <w:rPr>
                <w:rFonts w:cstheme="minorHAnsi"/>
                <w:noProof/>
                <w:lang w:eastAsia="pl-PL"/>
              </w:rPr>
            </w:pPr>
            <w:r>
              <w:rPr>
                <w:rFonts w:cstheme="minorHAnsi"/>
                <w:b/>
                <w:noProof/>
                <w:color w:val="076EB3"/>
                <w:lang w:eastAsia="pl-PL"/>
              </w:rPr>
              <w:t>1.5</w:t>
            </w:r>
          </w:p>
        </w:tc>
        <w:tc>
          <w:tcPr>
            <w:tcW w:w="679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4FB8DDC4" w14:textId="4831FC5C" w:rsidR="00705472" w:rsidRPr="008C66A1" w:rsidRDefault="00705472" w:rsidP="00705472">
            <w:pPr>
              <w:spacing w:before="120" w:after="120" w:line="240" w:lineRule="auto"/>
              <w:jc w:val="left"/>
              <w:rPr>
                <w:rFonts w:cstheme="minorHAnsi"/>
                <w:b/>
                <w:color w:val="FFFFFF" w:themeColor="background1"/>
                <w:sz w:val="24"/>
              </w:rPr>
            </w:pPr>
            <w:r w:rsidRPr="000C2BB1">
              <w:rPr>
                <w:rFonts w:cstheme="minorHAnsi"/>
                <w:b/>
              </w:rPr>
              <w:t xml:space="preserve">Kreowanie wizerunku miasta i budowanie jego marki </w:t>
            </w:r>
            <w:r w:rsidR="001C4B05">
              <w:rPr>
                <w:rFonts w:cstheme="minorHAnsi"/>
              </w:rPr>
              <w:t>(KD 1.5.), co </w:t>
            </w:r>
            <w:r w:rsidRPr="000C2BB1">
              <w:rPr>
                <w:rFonts w:cstheme="minorHAnsi"/>
              </w:rPr>
              <w:t>będzie sprzyjało zwiększaniu jego atrakcyjności osiedleńczej, turystycznej i inwestycyjnej.</w:t>
            </w:r>
          </w:p>
        </w:tc>
      </w:tr>
    </w:tbl>
    <w:p w14:paraId="51040B18" w14:textId="77777777" w:rsidR="00350F5C" w:rsidRDefault="00350F5C" w:rsidP="00350F5C">
      <w:pPr>
        <w:spacing w:before="120" w:line="276" w:lineRule="auto"/>
        <w:rPr>
          <w:rFonts w:cstheme="minorHAnsi"/>
          <w:color w:val="000000" w:themeColor="text1"/>
        </w:rPr>
      </w:pPr>
    </w:p>
    <w:p w14:paraId="232A6DBD" w14:textId="77DFF29C" w:rsidR="00350F5C" w:rsidRDefault="00350F5C" w:rsidP="00350F5C">
      <w:pPr>
        <w:spacing w:before="120" w:line="276" w:lineRule="auto"/>
        <w:rPr>
          <w:rFonts w:cstheme="minorHAnsi"/>
          <w:color w:val="000000" w:themeColor="text1"/>
        </w:rPr>
      </w:pPr>
    </w:p>
    <w:tbl>
      <w:tblPr>
        <w:tblStyle w:val="Tabela-Siatka"/>
        <w:tblW w:w="9062" w:type="dxa"/>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988"/>
        <w:gridCol w:w="1280"/>
        <w:gridCol w:w="6794"/>
      </w:tblGrid>
      <w:tr w:rsidR="004C4B2C" w:rsidRPr="002F33C6" w14:paraId="708403F8" w14:textId="77777777" w:rsidTr="004C4B2C">
        <w:trPr>
          <w:trHeight w:val="1361"/>
        </w:trPr>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50C315A" w14:textId="1F03CA56" w:rsidR="004C4B2C" w:rsidRPr="002F33C6" w:rsidRDefault="004C4B2C" w:rsidP="004C4B2C">
            <w:pPr>
              <w:spacing w:before="120" w:after="120" w:line="240" w:lineRule="auto"/>
              <w:jc w:val="center"/>
              <w:rPr>
                <w:rFonts w:cstheme="minorHAnsi"/>
              </w:rPr>
            </w:pPr>
            <w:r>
              <w:rPr>
                <w:rFonts w:cstheme="minorHAnsi"/>
                <w:noProof/>
                <w:lang w:eastAsia="pl-PL"/>
              </w:rPr>
              <w:drawing>
                <wp:anchor distT="0" distB="0" distL="114300" distR="114300" simplePos="0" relativeHeight="251726848" behindDoc="0" locked="0" layoutInCell="1" allowOverlap="1" wp14:anchorId="0B1B9AF2" wp14:editId="5D02B2CC">
                  <wp:simplePos x="0" y="0"/>
                  <wp:positionH relativeFrom="column">
                    <wp:posOffset>433705</wp:posOffset>
                  </wp:positionH>
                  <wp:positionV relativeFrom="paragraph">
                    <wp:posOffset>-129540</wp:posOffset>
                  </wp:positionV>
                  <wp:extent cx="1014730" cy="1008380"/>
                  <wp:effectExtent l="0" t="0" r="0" b="1270"/>
                  <wp:wrapNone/>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EL 2-0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margin">
                    <wp14:pctWidth>0</wp14:pctWidth>
                  </wp14:sizeRelH>
                  <wp14:sizeRelV relativeFrom="margin">
                    <wp14:pctHeight>0</wp14:pctHeight>
                  </wp14:sizeRelV>
                </wp:anchor>
              </w:drawing>
            </w:r>
          </w:p>
        </w:tc>
        <w:tc>
          <w:tcPr>
            <w:tcW w:w="6794" w:type="dxa"/>
            <w:tcBorders>
              <w:top w:val="single" w:sz="18" w:space="0" w:color="CFA51F"/>
              <w:left w:val="single" w:sz="4" w:space="0" w:color="FFFFFF" w:themeColor="background1"/>
              <w:bottom w:val="single" w:sz="4" w:space="0" w:color="FFFFFF" w:themeColor="background1"/>
              <w:right w:val="single" w:sz="18" w:space="0" w:color="CFA51F"/>
            </w:tcBorders>
            <w:shd w:val="clear" w:color="auto" w:fill="076EB3"/>
            <w:vAlign w:val="center"/>
          </w:tcPr>
          <w:p w14:paraId="0FCE1839" w14:textId="77777777" w:rsidR="004C4B2C" w:rsidRPr="008C66A1" w:rsidRDefault="004C4B2C" w:rsidP="004C4B2C">
            <w:pPr>
              <w:spacing w:before="120" w:after="120" w:line="240" w:lineRule="auto"/>
              <w:jc w:val="center"/>
              <w:rPr>
                <w:rFonts w:cstheme="minorHAnsi"/>
                <w:b/>
              </w:rPr>
            </w:pPr>
            <w:r w:rsidRPr="00705472">
              <w:rPr>
                <w:rFonts w:cstheme="minorHAnsi"/>
                <w:b/>
                <w:color w:val="FFFFFF" w:themeColor="background1"/>
                <w:sz w:val="24"/>
              </w:rPr>
              <w:t>Efektywne gospodarowanie przestrzenią i zrównoważony rozwój mieszkalnictwa</w:t>
            </w:r>
          </w:p>
        </w:tc>
      </w:tr>
      <w:tr w:rsidR="004C4B2C" w:rsidRPr="002F33C6" w14:paraId="79A4D3E4" w14:textId="77777777" w:rsidTr="004C4B2C">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139922F4" w14:textId="0F6B3603" w:rsidR="004C4B2C" w:rsidRPr="00705472" w:rsidRDefault="004C4B2C" w:rsidP="004C4B2C">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74DEA6CE" w14:textId="460606D8" w:rsidR="004C4B2C" w:rsidRDefault="004C4B2C" w:rsidP="004C4B2C">
            <w:pPr>
              <w:spacing w:before="120" w:after="120" w:line="240" w:lineRule="auto"/>
              <w:jc w:val="center"/>
              <w:rPr>
                <w:rFonts w:cstheme="minorHAnsi"/>
                <w:noProof/>
                <w:lang w:eastAsia="pl-PL"/>
              </w:rPr>
            </w:pPr>
            <w:r>
              <w:rPr>
                <w:rFonts w:cstheme="minorHAnsi"/>
                <w:b/>
                <w:noProof/>
                <w:color w:val="076EB3"/>
                <w:lang w:eastAsia="pl-PL"/>
              </w:rPr>
              <w:t>2</w:t>
            </w:r>
            <w:r w:rsidRPr="00705472">
              <w:rPr>
                <w:rFonts w:cstheme="minorHAnsi"/>
                <w:b/>
                <w:noProof/>
                <w:color w:val="076EB3"/>
                <w:lang w:eastAsia="pl-PL"/>
              </w:rPr>
              <w:t>.1</w:t>
            </w:r>
          </w:p>
        </w:tc>
        <w:tc>
          <w:tcPr>
            <w:tcW w:w="6794" w:type="dxa"/>
            <w:tcBorders>
              <w:top w:val="single" w:sz="4" w:space="0" w:color="FFFFFF" w:themeColor="background1"/>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1CB22792" w14:textId="5F0D8C9A" w:rsidR="004C4B2C" w:rsidRPr="008C66A1" w:rsidRDefault="004C4B2C" w:rsidP="004C4B2C">
            <w:pPr>
              <w:spacing w:before="120" w:after="120" w:line="240" w:lineRule="auto"/>
              <w:jc w:val="left"/>
              <w:rPr>
                <w:rFonts w:cstheme="minorHAnsi"/>
                <w:b/>
                <w:color w:val="FFFFFF" w:themeColor="background1"/>
                <w:sz w:val="24"/>
              </w:rPr>
            </w:pPr>
            <w:r w:rsidRPr="00DA32C6">
              <w:rPr>
                <w:rFonts w:cstheme="minorHAnsi"/>
                <w:b/>
              </w:rPr>
              <w:t xml:space="preserve">Realizację aktywnej polityki mieszkaniowej </w:t>
            </w:r>
            <w:r w:rsidR="006C302B">
              <w:rPr>
                <w:rFonts w:cstheme="minorHAnsi"/>
              </w:rPr>
              <w:t>(KD 2</w:t>
            </w:r>
            <w:r w:rsidRPr="00DA32C6">
              <w:rPr>
                <w:rFonts w:cstheme="minorHAnsi"/>
              </w:rPr>
              <w:t>.1.), co podniesie komfort i jakość życia obecnych mieszkańców i przyczyni się do napływu nowych</w:t>
            </w:r>
            <w:r>
              <w:rPr>
                <w:rFonts w:cstheme="minorHAnsi"/>
              </w:rPr>
              <w:t xml:space="preserve"> osób</w:t>
            </w:r>
            <w:r w:rsidRPr="00DA32C6">
              <w:rPr>
                <w:rFonts w:cstheme="minorHAnsi"/>
              </w:rPr>
              <w:t>;</w:t>
            </w:r>
          </w:p>
        </w:tc>
      </w:tr>
      <w:tr w:rsidR="004C4B2C" w:rsidRPr="002F33C6" w14:paraId="32D46D9D" w14:textId="77777777" w:rsidTr="004C4B2C">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4361D973" w14:textId="58ADABE9" w:rsidR="004C4B2C" w:rsidRPr="00705472" w:rsidRDefault="004C4B2C" w:rsidP="004C4B2C">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1BDFE1ED" w14:textId="17C25917" w:rsidR="004C4B2C" w:rsidRDefault="004C4B2C" w:rsidP="004C4B2C">
            <w:pPr>
              <w:spacing w:before="120" w:after="120" w:line="240" w:lineRule="auto"/>
              <w:jc w:val="center"/>
              <w:rPr>
                <w:rFonts w:cstheme="minorHAnsi"/>
                <w:noProof/>
                <w:lang w:eastAsia="pl-PL"/>
              </w:rPr>
            </w:pPr>
            <w:r>
              <w:rPr>
                <w:rFonts w:cstheme="minorHAnsi"/>
                <w:b/>
                <w:noProof/>
                <w:color w:val="076EB3"/>
                <w:lang w:eastAsia="pl-PL"/>
              </w:rPr>
              <w:t>2.2</w:t>
            </w:r>
          </w:p>
        </w:tc>
        <w:tc>
          <w:tcPr>
            <w:tcW w:w="679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76EB1012" w14:textId="6250D698" w:rsidR="004C4B2C" w:rsidRPr="008C66A1" w:rsidRDefault="004C4B2C" w:rsidP="004C4B2C">
            <w:pPr>
              <w:spacing w:before="120" w:after="120" w:line="240" w:lineRule="auto"/>
              <w:jc w:val="left"/>
              <w:rPr>
                <w:rFonts w:cstheme="minorHAnsi"/>
                <w:b/>
                <w:color w:val="FFFFFF" w:themeColor="background1"/>
                <w:sz w:val="24"/>
              </w:rPr>
            </w:pPr>
            <w:r w:rsidRPr="00DA32C6">
              <w:rPr>
                <w:rFonts w:cstheme="minorHAnsi"/>
                <w:b/>
              </w:rPr>
              <w:t>Rozwój miasta zgodnie z id</w:t>
            </w:r>
            <w:r>
              <w:rPr>
                <w:rFonts w:cstheme="minorHAnsi"/>
                <w:b/>
              </w:rPr>
              <w:t>eą Smart C</w:t>
            </w:r>
            <w:r w:rsidRPr="00DA32C6">
              <w:rPr>
                <w:rFonts w:cstheme="minorHAnsi"/>
                <w:b/>
              </w:rPr>
              <w:t xml:space="preserve">ity </w:t>
            </w:r>
            <w:r w:rsidR="006C302B">
              <w:rPr>
                <w:rFonts w:cstheme="minorHAnsi"/>
              </w:rPr>
              <w:t>(KD 2</w:t>
            </w:r>
            <w:r w:rsidRPr="00DA32C6">
              <w:rPr>
                <w:rFonts w:cstheme="minorHAnsi"/>
              </w:rPr>
              <w:t xml:space="preserve">.2.), </w:t>
            </w:r>
            <w:r w:rsidRPr="00BA5A5B">
              <w:rPr>
                <w:rFonts w:cstheme="minorHAnsi"/>
              </w:rPr>
              <w:t>dzięki zastosowaniu nowoczesnych technologii informacyjnych i komunikacyjnych możliwe będzie efektywne zarządzanie miastem poprzez zapewnienie bezpieczeństwa w ruchu, poprawienie jakości transportu, zmniejsze</w:t>
            </w:r>
            <w:r>
              <w:rPr>
                <w:rFonts w:cstheme="minorHAnsi"/>
              </w:rPr>
              <w:t xml:space="preserve">nie odziaływania na środowisko </w:t>
            </w:r>
            <w:r w:rsidRPr="00BA5A5B">
              <w:rPr>
                <w:rFonts w:cstheme="minorHAnsi"/>
              </w:rPr>
              <w:t>oraz podniesienie świadomości mieszkańców</w:t>
            </w:r>
            <w:r w:rsidRPr="00DA32C6">
              <w:rPr>
                <w:rFonts w:cstheme="minorHAnsi"/>
              </w:rPr>
              <w:t>;</w:t>
            </w:r>
          </w:p>
        </w:tc>
      </w:tr>
      <w:tr w:rsidR="004C4B2C" w:rsidRPr="002F33C6" w14:paraId="5D4C9009" w14:textId="77777777" w:rsidTr="004C4B2C">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1A7DE93E" w14:textId="77777777" w:rsidR="004C4B2C" w:rsidRPr="00705472" w:rsidRDefault="004C4B2C" w:rsidP="004C4B2C">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6B69B4C1" w14:textId="613F3EC1" w:rsidR="004C4B2C" w:rsidRDefault="004C4B2C" w:rsidP="004C4B2C">
            <w:pPr>
              <w:spacing w:before="120" w:after="120" w:line="240" w:lineRule="auto"/>
              <w:jc w:val="center"/>
              <w:rPr>
                <w:rFonts w:cstheme="minorHAnsi"/>
                <w:noProof/>
                <w:lang w:eastAsia="pl-PL"/>
              </w:rPr>
            </w:pPr>
            <w:r>
              <w:rPr>
                <w:rFonts w:cstheme="minorHAnsi"/>
                <w:b/>
                <w:noProof/>
                <w:color w:val="076EB3"/>
                <w:lang w:eastAsia="pl-PL"/>
              </w:rPr>
              <w:t>2.3</w:t>
            </w:r>
          </w:p>
        </w:tc>
        <w:tc>
          <w:tcPr>
            <w:tcW w:w="679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51484A05" w14:textId="4E9E031B" w:rsidR="004C4B2C" w:rsidRPr="008C66A1" w:rsidRDefault="004C4B2C" w:rsidP="00FF0A8E">
            <w:pPr>
              <w:spacing w:before="120" w:after="120" w:line="240" w:lineRule="auto"/>
              <w:jc w:val="left"/>
              <w:rPr>
                <w:rFonts w:cstheme="minorHAnsi"/>
                <w:b/>
                <w:color w:val="FFFFFF" w:themeColor="background1"/>
                <w:sz w:val="24"/>
              </w:rPr>
            </w:pPr>
            <w:r w:rsidRPr="00DA32C6">
              <w:rPr>
                <w:rFonts w:cstheme="minorHAnsi"/>
                <w:b/>
              </w:rPr>
              <w:t xml:space="preserve">Efektywne gospodarowanie przestrzenią i jej zrównoważony rozwój </w:t>
            </w:r>
            <w:r w:rsidR="006C302B">
              <w:rPr>
                <w:rFonts w:cstheme="minorHAnsi"/>
              </w:rPr>
              <w:t>(KD 2</w:t>
            </w:r>
            <w:r w:rsidR="00FF0A8E">
              <w:rPr>
                <w:rFonts w:cstheme="minorHAnsi"/>
              </w:rPr>
              <w:t xml:space="preserve">.3.) </w:t>
            </w:r>
            <w:r>
              <w:rPr>
                <w:rFonts w:cstheme="minorHAnsi"/>
              </w:rPr>
              <w:t>w celu poprawy standardu i dostępności przestrzeni publicznych</w:t>
            </w:r>
            <w:r w:rsidR="00FF0A8E">
              <w:rPr>
                <w:rFonts w:cstheme="minorHAnsi"/>
              </w:rPr>
              <w:t>;</w:t>
            </w:r>
            <w:r>
              <w:rPr>
                <w:rFonts w:cstheme="minorHAnsi"/>
                <w:b/>
              </w:rPr>
              <w:t xml:space="preserve"> </w:t>
            </w:r>
          </w:p>
        </w:tc>
      </w:tr>
      <w:tr w:rsidR="004C4B2C" w:rsidRPr="002F33C6" w14:paraId="256AAF39" w14:textId="77777777" w:rsidTr="004C4B2C">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5D3E8A86" w14:textId="77777777" w:rsidR="004C4B2C" w:rsidRPr="00705472" w:rsidRDefault="004C4B2C" w:rsidP="004C4B2C">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43552E0A" w14:textId="7CA4834E" w:rsidR="004C4B2C" w:rsidRDefault="004C4B2C" w:rsidP="004C4B2C">
            <w:pPr>
              <w:spacing w:before="120" w:after="120" w:line="240" w:lineRule="auto"/>
              <w:jc w:val="center"/>
              <w:rPr>
                <w:rFonts w:cstheme="minorHAnsi"/>
                <w:noProof/>
                <w:lang w:eastAsia="pl-PL"/>
              </w:rPr>
            </w:pPr>
            <w:r>
              <w:rPr>
                <w:rFonts w:cstheme="minorHAnsi"/>
                <w:b/>
                <w:noProof/>
                <w:color w:val="076EB3"/>
                <w:lang w:eastAsia="pl-PL"/>
              </w:rPr>
              <w:t>2.4</w:t>
            </w:r>
          </w:p>
        </w:tc>
        <w:tc>
          <w:tcPr>
            <w:tcW w:w="679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35D41D09" w14:textId="13238BBF" w:rsidR="004C4B2C" w:rsidRPr="008C66A1" w:rsidRDefault="004C4B2C" w:rsidP="004C4B2C">
            <w:pPr>
              <w:spacing w:before="120" w:after="120" w:line="240" w:lineRule="auto"/>
              <w:jc w:val="left"/>
              <w:rPr>
                <w:rFonts w:cstheme="minorHAnsi"/>
                <w:b/>
                <w:color w:val="FFFFFF" w:themeColor="background1"/>
                <w:sz w:val="24"/>
              </w:rPr>
            </w:pPr>
            <w:r w:rsidRPr="00DA32C6">
              <w:rPr>
                <w:rFonts w:cstheme="minorHAnsi"/>
                <w:b/>
              </w:rPr>
              <w:t xml:space="preserve">Ochronę środowiska i wzmacnianie odporności miasta na zmiany klimatu </w:t>
            </w:r>
            <w:r w:rsidR="006C302B">
              <w:rPr>
                <w:rFonts w:cstheme="minorHAnsi"/>
              </w:rPr>
              <w:t>(KD 2</w:t>
            </w:r>
            <w:r w:rsidRPr="00DA32C6">
              <w:rPr>
                <w:rFonts w:cstheme="minorHAnsi"/>
              </w:rPr>
              <w:t>.4.), co przyczyni się do zwiększenia poziomu samowystarczalności energetycznej miasta i poprawy jakości środowiska przyrodniczego.</w:t>
            </w:r>
          </w:p>
        </w:tc>
      </w:tr>
    </w:tbl>
    <w:p w14:paraId="2DC0B338" w14:textId="3EC12A8D" w:rsidR="00350F5C" w:rsidRPr="002F33C6" w:rsidRDefault="00350F5C" w:rsidP="00350F5C">
      <w:pPr>
        <w:spacing w:before="120" w:line="276" w:lineRule="auto"/>
        <w:rPr>
          <w:rFonts w:cstheme="minorHAnsi"/>
          <w:color w:val="000000" w:themeColor="text1"/>
        </w:rPr>
      </w:pPr>
    </w:p>
    <w:tbl>
      <w:tblPr>
        <w:tblStyle w:val="Tabela-Siatka"/>
        <w:tblW w:w="9062" w:type="dxa"/>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988"/>
        <w:gridCol w:w="1280"/>
        <w:gridCol w:w="6794"/>
      </w:tblGrid>
      <w:tr w:rsidR="00BB7221" w:rsidRPr="002F33C6" w14:paraId="62979AAB" w14:textId="77777777" w:rsidTr="006F2725">
        <w:trPr>
          <w:trHeight w:val="1361"/>
        </w:trPr>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0F70F41" w14:textId="02A7A7D3" w:rsidR="00BB7221" w:rsidRPr="002F33C6" w:rsidRDefault="004C4B2C" w:rsidP="006F2725">
            <w:pPr>
              <w:spacing w:before="120" w:after="120" w:line="240" w:lineRule="auto"/>
              <w:jc w:val="center"/>
              <w:rPr>
                <w:rFonts w:cstheme="minorHAnsi"/>
              </w:rPr>
            </w:pPr>
            <w:r>
              <w:rPr>
                <w:rFonts w:cstheme="minorHAnsi"/>
                <w:noProof/>
                <w:lang w:eastAsia="pl-PL"/>
              </w:rPr>
              <w:drawing>
                <wp:anchor distT="0" distB="0" distL="114300" distR="114300" simplePos="0" relativeHeight="251762688" behindDoc="0" locked="0" layoutInCell="1" allowOverlap="1" wp14:anchorId="08D0E617" wp14:editId="440D991B">
                  <wp:simplePos x="0" y="0"/>
                  <wp:positionH relativeFrom="column">
                    <wp:posOffset>408305</wp:posOffset>
                  </wp:positionH>
                  <wp:positionV relativeFrom="paragraph">
                    <wp:posOffset>-72390</wp:posOffset>
                  </wp:positionV>
                  <wp:extent cx="1014730" cy="1008380"/>
                  <wp:effectExtent l="0" t="0" r="0" b="1270"/>
                  <wp:wrapNone/>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EL3-02.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margin">
                    <wp14:pctWidth>0</wp14:pctWidth>
                  </wp14:sizeRelH>
                  <wp14:sizeRelV relativeFrom="margin">
                    <wp14:pctHeight>0</wp14:pctHeight>
                  </wp14:sizeRelV>
                </wp:anchor>
              </w:drawing>
            </w:r>
          </w:p>
        </w:tc>
        <w:tc>
          <w:tcPr>
            <w:tcW w:w="6794" w:type="dxa"/>
            <w:tcBorders>
              <w:top w:val="single" w:sz="18" w:space="0" w:color="CFA51F"/>
              <w:left w:val="single" w:sz="4" w:space="0" w:color="FFFFFF" w:themeColor="background1"/>
              <w:bottom w:val="single" w:sz="4" w:space="0" w:color="FFFFFF" w:themeColor="background1"/>
              <w:right w:val="single" w:sz="18" w:space="0" w:color="CFA51F"/>
            </w:tcBorders>
            <w:shd w:val="clear" w:color="auto" w:fill="076EB3"/>
            <w:vAlign w:val="center"/>
          </w:tcPr>
          <w:p w14:paraId="6110F519" w14:textId="183349EC" w:rsidR="00BB7221" w:rsidRPr="008C66A1" w:rsidRDefault="00BB7221" w:rsidP="006F2725">
            <w:pPr>
              <w:spacing w:before="120" w:after="120" w:line="240" w:lineRule="auto"/>
              <w:jc w:val="center"/>
              <w:rPr>
                <w:rFonts w:cstheme="minorHAnsi"/>
                <w:b/>
              </w:rPr>
            </w:pPr>
            <w:r w:rsidRPr="00705472">
              <w:rPr>
                <w:rFonts w:cstheme="minorHAnsi"/>
                <w:b/>
                <w:color w:val="FFFFFF" w:themeColor="background1"/>
                <w:sz w:val="24"/>
              </w:rPr>
              <w:t>Budowanie dogodnych warunków życia i stymulowanie rozwoju kapitału ludzkiego i społecznego</w:t>
            </w:r>
          </w:p>
        </w:tc>
      </w:tr>
      <w:tr w:rsidR="00BB7221" w:rsidRPr="002F33C6" w14:paraId="32D23602" w14:textId="77777777" w:rsidTr="006F2725">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6D15831C" w14:textId="77777777" w:rsidR="00BB7221" w:rsidRPr="00705472" w:rsidRDefault="00BB7221" w:rsidP="006F2725">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6D53C613" w14:textId="10BB318F" w:rsidR="00BB7221" w:rsidRDefault="004C4B2C" w:rsidP="006F2725">
            <w:pPr>
              <w:spacing w:before="120" w:after="120" w:line="240" w:lineRule="auto"/>
              <w:jc w:val="center"/>
              <w:rPr>
                <w:rFonts w:cstheme="minorHAnsi"/>
                <w:noProof/>
                <w:lang w:eastAsia="pl-PL"/>
              </w:rPr>
            </w:pPr>
            <w:r>
              <w:rPr>
                <w:rFonts w:cstheme="minorHAnsi"/>
                <w:b/>
                <w:noProof/>
                <w:color w:val="076EB3"/>
                <w:lang w:eastAsia="pl-PL"/>
              </w:rPr>
              <w:t>3</w:t>
            </w:r>
            <w:r w:rsidR="00BB7221" w:rsidRPr="00705472">
              <w:rPr>
                <w:rFonts w:cstheme="minorHAnsi"/>
                <w:b/>
                <w:noProof/>
                <w:color w:val="076EB3"/>
                <w:lang w:eastAsia="pl-PL"/>
              </w:rPr>
              <w:t>.1</w:t>
            </w:r>
          </w:p>
        </w:tc>
        <w:tc>
          <w:tcPr>
            <w:tcW w:w="6794" w:type="dxa"/>
            <w:tcBorders>
              <w:top w:val="single" w:sz="4" w:space="0" w:color="FFFFFF" w:themeColor="background1"/>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41E2BF50" w14:textId="1CB43DB9" w:rsidR="00BB7221" w:rsidRPr="008C66A1" w:rsidRDefault="00BB7221" w:rsidP="00336EBA">
            <w:pPr>
              <w:spacing w:before="120" w:after="120" w:line="240" w:lineRule="auto"/>
              <w:jc w:val="left"/>
              <w:rPr>
                <w:rFonts w:cstheme="minorHAnsi"/>
                <w:b/>
                <w:color w:val="FFFFFF" w:themeColor="background1"/>
                <w:sz w:val="24"/>
              </w:rPr>
            </w:pPr>
            <w:r w:rsidRPr="004D0DF4">
              <w:rPr>
                <w:rFonts w:cstheme="minorHAnsi"/>
                <w:b/>
              </w:rPr>
              <w:t xml:space="preserve">Wspieranie rodziny i budowanie atrakcyjnej oferty dla młodych </w:t>
            </w:r>
            <w:r w:rsidR="006C302B">
              <w:rPr>
                <w:rFonts w:cstheme="minorHAnsi"/>
              </w:rPr>
              <w:t>(KD 3</w:t>
            </w:r>
            <w:r w:rsidRPr="004D0DF4">
              <w:rPr>
                <w:rFonts w:cstheme="minorHAnsi"/>
              </w:rPr>
              <w:t xml:space="preserve">.1.), co wpłynie na poprawę </w:t>
            </w:r>
            <w:r w:rsidR="00336EBA">
              <w:rPr>
                <w:rFonts w:cstheme="minorHAnsi"/>
              </w:rPr>
              <w:t xml:space="preserve">sytuacji </w:t>
            </w:r>
            <w:r w:rsidRPr="004D0DF4">
              <w:rPr>
                <w:rFonts w:cstheme="minorHAnsi"/>
              </w:rPr>
              <w:t>demograficznej Stalowej Woli poprzez zatrzymanie w mieście młodych rodzin</w:t>
            </w:r>
            <w:r w:rsidR="00336EBA">
              <w:rPr>
                <w:rFonts w:cstheme="minorHAnsi"/>
              </w:rPr>
              <w:t>, a także przyszłego zasobu kadrowego</w:t>
            </w:r>
            <w:r w:rsidRPr="004D0DF4">
              <w:rPr>
                <w:rFonts w:cstheme="minorHAnsi"/>
              </w:rPr>
              <w:t>;</w:t>
            </w:r>
          </w:p>
        </w:tc>
      </w:tr>
      <w:tr w:rsidR="00BB7221" w:rsidRPr="002F33C6" w14:paraId="32F5C61A" w14:textId="77777777" w:rsidTr="006F2725">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456EAB51" w14:textId="77777777" w:rsidR="00BB7221" w:rsidRPr="00705472" w:rsidRDefault="00BB7221" w:rsidP="006F2725">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41AF0BEE" w14:textId="6E196B8D" w:rsidR="00BB7221" w:rsidRDefault="004C4B2C" w:rsidP="006F2725">
            <w:pPr>
              <w:spacing w:before="120" w:after="120" w:line="240" w:lineRule="auto"/>
              <w:jc w:val="center"/>
              <w:rPr>
                <w:rFonts w:cstheme="minorHAnsi"/>
                <w:noProof/>
                <w:lang w:eastAsia="pl-PL"/>
              </w:rPr>
            </w:pPr>
            <w:r>
              <w:rPr>
                <w:rFonts w:cstheme="minorHAnsi"/>
                <w:b/>
                <w:noProof/>
                <w:color w:val="076EB3"/>
                <w:lang w:eastAsia="pl-PL"/>
              </w:rPr>
              <w:t>3</w:t>
            </w:r>
            <w:r w:rsidR="00BB7221">
              <w:rPr>
                <w:rFonts w:cstheme="minorHAnsi"/>
                <w:b/>
                <w:noProof/>
                <w:color w:val="076EB3"/>
                <w:lang w:eastAsia="pl-PL"/>
              </w:rPr>
              <w:t>.2</w:t>
            </w:r>
          </w:p>
        </w:tc>
        <w:tc>
          <w:tcPr>
            <w:tcW w:w="679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73698A91" w14:textId="10AB9C7F" w:rsidR="00BB7221" w:rsidRPr="008C66A1" w:rsidRDefault="00336EBA" w:rsidP="00FF0A8E">
            <w:pPr>
              <w:spacing w:before="120" w:after="120" w:line="240" w:lineRule="auto"/>
              <w:jc w:val="left"/>
              <w:rPr>
                <w:rFonts w:cstheme="minorHAnsi"/>
                <w:b/>
                <w:color w:val="FFFFFF" w:themeColor="background1"/>
                <w:sz w:val="24"/>
              </w:rPr>
            </w:pPr>
            <w:r w:rsidRPr="004D0DF4">
              <w:rPr>
                <w:rFonts w:cstheme="minorHAnsi"/>
                <w:b/>
              </w:rPr>
              <w:t xml:space="preserve">Zapewnianie dobrobytu mieszkańcom poprzez rozwój usług publicznych skierowanych do mieszkańców różnych grup wiekowych </w:t>
            </w:r>
            <w:r w:rsidR="00804B47" w:rsidRPr="00804B47">
              <w:rPr>
                <w:rFonts w:cstheme="minorHAnsi"/>
                <w:b/>
              </w:rPr>
              <w:t>oraz osób ze specjalnymi potrzebami i niepełnosprawnościami</w:t>
            </w:r>
            <w:r w:rsidR="00FF0A8E" w:rsidRPr="004D0DF4">
              <w:rPr>
                <w:rFonts w:cstheme="minorHAnsi"/>
              </w:rPr>
              <w:t>(</w:t>
            </w:r>
            <w:r w:rsidR="00FF0A8E">
              <w:rPr>
                <w:rFonts w:cstheme="minorHAnsi"/>
              </w:rPr>
              <w:t xml:space="preserve"> </w:t>
            </w:r>
            <w:r w:rsidR="006C302B">
              <w:rPr>
                <w:rFonts w:cstheme="minorHAnsi"/>
              </w:rPr>
              <w:t>KD 3</w:t>
            </w:r>
            <w:r w:rsidR="00FF0A8E" w:rsidRPr="004D0DF4">
              <w:rPr>
                <w:rFonts w:cstheme="minorHAnsi"/>
              </w:rPr>
              <w:t>.2.)</w:t>
            </w:r>
            <w:r w:rsidR="00FF0A8E" w:rsidRPr="00FF0A8E">
              <w:rPr>
                <w:rFonts w:cstheme="minorHAnsi"/>
              </w:rPr>
              <w:t>,</w:t>
            </w:r>
            <w:r w:rsidR="00804B47">
              <w:rPr>
                <w:rFonts w:cstheme="minorHAnsi"/>
                <w:b/>
              </w:rPr>
              <w:t xml:space="preserve"> </w:t>
            </w:r>
            <w:r w:rsidR="00804B47" w:rsidRPr="00804B47">
              <w:rPr>
                <w:rFonts w:cstheme="minorHAnsi"/>
              </w:rPr>
              <w:t>co będzie stanowiło</w:t>
            </w:r>
            <w:r w:rsidR="00804B47">
              <w:rPr>
                <w:rFonts w:cstheme="minorHAnsi"/>
                <w:b/>
              </w:rPr>
              <w:t xml:space="preserve"> </w:t>
            </w:r>
            <w:r w:rsidR="00804B47">
              <w:rPr>
                <w:rFonts w:cstheme="minorHAnsi"/>
              </w:rPr>
              <w:t>odpowiedź na aktualne trendy demograficzne – wzrastającą długość życi</w:t>
            </w:r>
            <w:r w:rsidR="00FF0A8E">
              <w:rPr>
                <w:rFonts w:cstheme="minorHAnsi"/>
              </w:rPr>
              <w:t>a i starzenie się społeczeństwa;</w:t>
            </w:r>
          </w:p>
        </w:tc>
      </w:tr>
      <w:tr w:rsidR="00BB7221" w:rsidRPr="002F33C6" w14:paraId="6FD8B96A" w14:textId="77777777" w:rsidTr="006F2725">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19BD9CCE" w14:textId="77777777" w:rsidR="00BB7221" w:rsidRPr="00705472" w:rsidRDefault="00BB7221" w:rsidP="006F2725">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1A3537A5" w14:textId="0E2FD775" w:rsidR="00BB7221" w:rsidRDefault="004C4B2C" w:rsidP="006F2725">
            <w:pPr>
              <w:spacing w:before="120" w:after="120" w:line="240" w:lineRule="auto"/>
              <w:jc w:val="center"/>
              <w:rPr>
                <w:rFonts w:cstheme="minorHAnsi"/>
                <w:noProof/>
                <w:lang w:eastAsia="pl-PL"/>
              </w:rPr>
            </w:pPr>
            <w:r>
              <w:rPr>
                <w:rFonts w:cstheme="minorHAnsi"/>
                <w:b/>
                <w:noProof/>
                <w:color w:val="076EB3"/>
                <w:lang w:eastAsia="pl-PL"/>
              </w:rPr>
              <w:t>3</w:t>
            </w:r>
            <w:r w:rsidR="00BB7221">
              <w:rPr>
                <w:rFonts w:cstheme="minorHAnsi"/>
                <w:b/>
                <w:noProof/>
                <w:color w:val="076EB3"/>
                <w:lang w:eastAsia="pl-PL"/>
              </w:rPr>
              <w:t>.3</w:t>
            </w:r>
          </w:p>
        </w:tc>
        <w:tc>
          <w:tcPr>
            <w:tcW w:w="679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06A48040" w14:textId="58BB5F2E" w:rsidR="00BB7221" w:rsidRPr="008C66A1" w:rsidRDefault="00BB7221" w:rsidP="006F2725">
            <w:pPr>
              <w:spacing w:before="120" w:after="120" w:line="240" w:lineRule="auto"/>
              <w:jc w:val="left"/>
              <w:rPr>
                <w:rFonts w:cstheme="minorHAnsi"/>
                <w:b/>
                <w:color w:val="FFFFFF" w:themeColor="background1"/>
                <w:sz w:val="24"/>
              </w:rPr>
            </w:pPr>
            <w:r w:rsidRPr="004D0DF4">
              <w:rPr>
                <w:rFonts w:cstheme="minorHAnsi"/>
                <w:b/>
              </w:rPr>
              <w:t xml:space="preserve">Wzmacnianie wspólnoty mieszkańców </w:t>
            </w:r>
            <w:r w:rsidR="006C302B">
              <w:rPr>
                <w:rFonts w:cstheme="minorHAnsi"/>
              </w:rPr>
              <w:t>(KD 3</w:t>
            </w:r>
            <w:r w:rsidRPr="004D0DF4">
              <w:rPr>
                <w:rFonts w:cstheme="minorHAnsi"/>
              </w:rPr>
              <w:t>.3.), co będzie sprzyjało wzmocnieniu aktywności obywatelskiej i zwiększeniu poziomu partycypacji mieszkańców w procesach rozwojowych miasta;</w:t>
            </w:r>
          </w:p>
        </w:tc>
      </w:tr>
      <w:tr w:rsidR="00BB7221" w:rsidRPr="002F33C6" w14:paraId="4146BA34" w14:textId="77777777" w:rsidTr="006F2725">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684E111D" w14:textId="77777777" w:rsidR="00BB7221" w:rsidRPr="00705472" w:rsidRDefault="00BB7221" w:rsidP="006F2725">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15F37E3F" w14:textId="50FB4431" w:rsidR="00BB7221" w:rsidRDefault="004C4B2C" w:rsidP="006F2725">
            <w:pPr>
              <w:spacing w:before="120" w:after="120" w:line="240" w:lineRule="auto"/>
              <w:jc w:val="center"/>
              <w:rPr>
                <w:rFonts w:cstheme="minorHAnsi"/>
                <w:noProof/>
                <w:lang w:eastAsia="pl-PL"/>
              </w:rPr>
            </w:pPr>
            <w:r>
              <w:rPr>
                <w:rFonts w:cstheme="minorHAnsi"/>
                <w:b/>
                <w:noProof/>
                <w:color w:val="076EB3"/>
                <w:lang w:eastAsia="pl-PL"/>
              </w:rPr>
              <w:t>3</w:t>
            </w:r>
            <w:r w:rsidR="00BB7221">
              <w:rPr>
                <w:rFonts w:cstheme="minorHAnsi"/>
                <w:b/>
                <w:noProof/>
                <w:color w:val="076EB3"/>
                <w:lang w:eastAsia="pl-PL"/>
              </w:rPr>
              <w:t>.4</w:t>
            </w:r>
          </w:p>
        </w:tc>
        <w:tc>
          <w:tcPr>
            <w:tcW w:w="679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393F0244" w14:textId="4212E0C3" w:rsidR="00BB7221" w:rsidRPr="008C66A1" w:rsidRDefault="00BB7221" w:rsidP="006F2725">
            <w:pPr>
              <w:spacing w:before="120" w:after="120" w:line="240" w:lineRule="auto"/>
              <w:jc w:val="left"/>
              <w:rPr>
                <w:rFonts w:cstheme="minorHAnsi"/>
                <w:b/>
                <w:color w:val="FFFFFF" w:themeColor="background1"/>
                <w:sz w:val="24"/>
              </w:rPr>
            </w:pPr>
            <w:r w:rsidRPr="004D0DF4">
              <w:rPr>
                <w:rFonts w:cstheme="minorHAnsi"/>
                <w:b/>
              </w:rPr>
              <w:t xml:space="preserve">Zapewnienie zróżnicowanej oferty kulturalnej i rozrywkowej atrakcyjnej dla osób w każdym wieku </w:t>
            </w:r>
            <w:r w:rsidR="006C302B">
              <w:rPr>
                <w:rFonts w:cstheme="minorHAnsi"/>
              </w:rPr>
              <w:t>(KD 3</w:t>
            </w:r>
            <w:r w:rsidRPr="004D0DF4">
              <w:rPr>
                <w:rFonts w:cstheme="minorHAnsi"/>
              </w:rPr>
              <w:t>.4.), co podniesie atrakcyjność osiedleńczą Stalowej Woli;</w:t>
            </w:r>
          </w:p>
        </w:tc>
      </w:tr>
      <w:tr w:rsidR="00BB7221" w:rsidRPr="002F33C6" w14:paraId="305A9842" w14:textId="77777777" w:rsidTr="006F2725">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51622C04" w14:textId="77777777" w:rsidR="00BB7221" w:rsidRPr="00705472" w:rsidRDefault="00BB7221" w:rsidP="006F2725">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3E3F6819" w14:textId="420A0417" w:rsidR="00BB7221" w:rsidRDefault="004C4B2C" w:rsidP="006F2725">
            <w:pPr>
              <w:spacing w:before="120" w:after="120" w:line="240" w:lineRule="auto"/>
              <w:jc w:val="center"/>
              <w:rPr>
                <w:rFonts w:cstheme="minorHAnsi"/>
                <w:noProof/>
                <w:lang w:eastAsia="pl-PL"/>
              </w:rPr>
            </w:pPr>
            <w:r>
              <w:rPr>
                <w:rFonts w:cstheme="minorHAnsi"/>
                <w:b/>
                <w:noProof/>
                <w:color w:val="076EB3"/>
                <w:lang w:eastAsia="pl-PL"/>
              </w:rPr>
              <w:t>3</w:t>
            </w:r>
            <w:r w:rsidR="00BB7221">
              <w:rPr>
                <w:rFonts w:cstheme="minorHAnsi"/>
                <w:b/>
                <w:noProof/>
                <w:color w:val="076EB3"/>
                <w:lang w:eastAsia="pl-PL"/>
              </w:rPr>
              <w:t>.5</w:t>
            </w:r>
          </w:p>
        </w:tc>
        <w:tc>
          <w:tcPr>
            <w:tcW w:w="679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21896E56" w14:textId="2AB75314" w:rsidR="00BB7221" w:rsidRPr="008C66A1" w:rsidRDefault="00BB7221" w:rsidP="006F2725">
            <w:pPr>
              <w:spacing w:before="120" w:after="120" w:line="240" w:lineRule="auto"/>
              <w:jc w:val="left"/>
              <w:rPr>
                <w:rFonts w:cstheme="minorHAnsi"/>
                <w:b/>
                <w:color w:val="FFFFFF" w:themeColor="background1"/>
                <w:sz w:val="24"/>
              </w:rPr>
            </w:pPr>
            <w:r w:rsidRPr="004D0DF4">
              <w:rPr>
                <w:rFonts w:cstheme="minorHAnsi"/>
                <w:b/>
              </w:rPr>
              <w:t xml:space="preserve">Tworzenie dogodnych warunków do aktywnego spędzania czasu wolnego </w:t>
            </w:r>
            <w:r w:rsidR="006C302B">
              <w:rPr>
                <w:rFonts w:cstheme="minorHAnsi"/>
              </w:rPr>
              <w:t>(KD 3</w:t>
            </w:r>
            <w:r w:rsidRPr="004D0DF4">
              <w:rPr>
                <w:rFonts w:cstheme="minorHAnsi"/>
              </w:rPr>
              <w:t>.5.), co wpłynie na zwiększenie poziomu integracji mieszkańców oraz poprawę jakości ich życia;</w:t>
            </w:r>
          </w:p>
        </w:tc>
      </w:tr>
      <w:tr w:rsidR="00BB7221" w:rsidRPr="002F33C6" w14:paraId="38A0C7BE" w14:textId="77777777" w:rsidTr="006F2725">
        <w:trPr>
          <w:gridBefore w:val="1"/>
          <w:wBefore w:w="988" w:type="dxa"/>
          <w:trHeight w:val="907"/>
        </w:trPr>
        <w:tc>
          <w:tcPr>
            <w:tcW w:w="1280"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1E8FEC9A" w14:textId="77777777" w:rsidR="00BB7221" w:rsidRPr="00705472" w:rsidRDefault="00BB7221" w:rsidP="006F2725">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12749482" w14:textId="131F521C" w:rsidR="00BB7221" w:rsidRPr="00705472" w:rsidRDefault="004C4B2C" w:rsidP="006F2725">
            <w:pPr>
              <w:spacing w:before="120" w:after="120" w:line="240" w:lineRule="auto"/>
              <w:jc w:val="center"/>
              <w:rPr>
                <w:rFonts w:cstheme="minorHAnsi"/>
                <w:b/>
                <w:noProof/>
                <w:color w:val="076EB3"/>
                <w:lang w:eastAsia="pl-PL"/>
              </w:rPr>
            </w:pPr>
            <w:r>
              <w:rPr>
                <w:rFonts w:cstheme="minorHAnsi"/>
                <w:b/>
                <w:noProof/>
                <w:color w:val="076EB3"/>
                <w:lang w:eastAsia="pl-PL"/>
              </w:rPr>
              <w:t>3.</w:t>
            </w:r>
            <w:r w:rsidR="00BB7221">
              <w:rPr>
                <w:rFonts w:cstheme="minorHAnsi"/>
                <w:b/>
                <w:noProof/>
                <w:color w:val="076EB3"/>
                <w:lang w:eastAsia="pl-PL"/>
              </w:rPr>
              <w:t>6</w:t>
            </w:r>
          </w:p>
        </w:tc>
        <w:tc>
          <w:tcPr>
            <w:tcW w:w="679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1D71FA6C" w14:textId="7B9BFC71" w:rsidR="00BB7221" w:rsidRPr="008C66A1" w:rsidRDefault="00BB7221" w:rsidP="006F2725">
            <w:pPr>
              <w:spacing w:before="120" w:after="120" w:line="240" w:lineRule="auto"/>
              <w:jc w:val="left"/>
              <w:rPr>
                <w:rFonts w:cstheme="minorHAnsi"/>
                <w:b/>
                <w:color w:val="FFFFFF" w:themeColor="background1"/>
                <w:sz w:val="24"/>
              </w:rPr>
            </w:pPr>
            <w:r w:rsidRPr="004D0DF4">
              <w:rPr>
                <w:rFonts w:cstheme="minorHAnsi"/>
                <w:b/>
              </w:rPr>
              <w:t xml:space="preserve">Sprawne zarządzanie miastem i współpraca z innymi samorządami </w:t>
            </w:r>
            <w:r w:rsidR="006C302B">
              <w:rPr>
                <w:rFonts w:cstheme="minorHAnsi"/>
              </w:rPr>
              <w:t>(KD 3</w:t>
            </w:r>
            <w:r w:rsidRPr="004D0DF4">
              <w:rPr>
                <w:rFonts w:cstheme="minorHAnsi"/>
              </w:rPr>
              <w:t xml:space="preserve">.6.), dzięki czemu możliwe będzie zapewnienie zrównoważonego rozwoju regionu. </w:t>
            </w:r>
          </w:p>
        </w:tc>
      </w:tr>
    </w:tbl>
    <w:p w14:paraId="1C95FC26" w14:textId="768090E2" w:rsidR="00BB7221" w:rsidRDefault="00BB7221" w:rsidP="00705472">
      <w:pPr>
        <w:pStyle w:val="Akapitzlist"/>
        <w:spacing w:after="240"/>
        <w:rPr>
          <w:rFonts w:cstheme="minorHAnsi"/>
          <w:color w:val="000000" w:themeColor="text1"/>
        </w:rPr>
      </w:pPr>
    </w:p>
    <w:p w14:paraId="13E8FFF1" w14:textId="77777777" w:rsidR="00142E11" w:rsidRPr="002F33C6" w:rsidRDefault="00142E11" w:rsidP="00301BB5">
      <w:pPr>
        <w:spacing w:before="240" w:line="276" w:lineRule="auto"/>
        <w:rPr>
          <w:rFonts w:cstheme="minorHAnsi"/>
        </w:rPr>
      </w:pPr>
      <w:r w:rsidRPr="002F33C6">
        <w:rPr>
          <w:rFonts w:cstheme="minorHAnsi"/>
        </w:rPr>
        <w:t>Wyznaczone kierunki działań określają narzędzia i sposoby realizacji celów strategicznych. Poniżej zestawiono poszczególne kierunki wraz z przypisanymi im priorytetami i przedsięwzięciami stanowiącymi ich uszczegółowienie. Dzięki określeniu kluczowych zadań możliwe będzie zrealizowanie wytyczonych celów i osiągnięcie wymiernych rezultatów podejmowanych działań.</w:t>
      </w:r>
    </w:p>
    <w:p w14:paraId="6CAF8C00" w14:textId="1D6EF85E" w:rsidR="00142E11" w:rsidRPr="002F33C6" w:rsidRDefault="00142E11" w:rsidP="00142E11">
      <w:pPr>
        <w:spacing w:before="240"/>
        <w:rPr>
          <w:rFonts w:cstheme="minorHAnsi"/>
        </w:rPr>
      </w:pPr>
    </w:p>
    <w:p w14:paraId="453AE346" w14:textId="77777777" w:rsidR="00142E11" w:rsidRPr="002F33C6" w:rsidRDefault="00142E11">
      <w:pPr>
        <w:spacing w:line="259" w:lineRule="auto"/>
        <w:jc w:val="left"/>
        <w:rPr>
          <w:rFonts w:cstheme="minorHAnsi"/>
        </w:rPr>
      </w:pPr>
      <w:r w:rsidRPr="002F33C6">
        <w:rPr>
          <w:rFonts w:cstheme="minorHAnsi"/>
        </w:rPr>
        <w:br w:type="page"/>
      </w:r>
    </w:p>
    <w:p w14:paraId="6C03444F" w14:textId="77777777" w:rsidR="00142E11" w:rsidRPr="002F33C6" w:rsidRDefault="00142E11">
      <w:pPr>
        <w:spacing w:line="259" w:lineRule="auto"/>
        <w:jc w:val="left"/>
        <w:rPr>
          <w:rFonts w:cstheme="minorHAnsi"/>
          <w:color w:val="404040" w:themeColor="text1" w:themeTint="BF"/>
        </w:rPr>
        <w:sectPr w:rsidR="00142E11" w:rsidRPr="002F33C6" w:rsidSect="00705472">
          <w:pgSz w:w="11906" w:h="16838"/>
          <w:pgMar w:top="1417" w:right="1417" w:bottom="1417" w:left="1417" w:header="397" w:footer="397" w:gutter="0"/>
          <w:cols w:space="708"/>
          <w:docGrid w:linePitch="360"/>
        </w:sectPr>
      </w:pPr>
    </w:p>
    <w:p w14:paraId="151FA44A" w14:textId="24A357C1" w:rsidR="00142E11" w:rsidRDefault="00142E11">
      <w:pPr>
        <w:spacing w:line="259" w:lineRule="auto"/>
        <w:jc w:val="left"/>
        <w:rPr>
          <w:rFonts w:cstheme="minorHAnsi"/>
          <w:color w:val="404040" w:themeColor="text1" w:themeTint="BF"/>
        </w:rPr>
      </w:pPr>
    </w:p>
    <w:tbl>
      <w:tblPr>
        <w:tblStyle w:val="Tabela-Siatka"/>
        <w:tblW w:w="14312" w:type="dxa"/>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1243"/>
        <w:gridCol w:w="2863"/>
        <w:gridCol w:w="10206"/>
      </w:tblGrid>
      <w:tr w:rsidR="00BB7221" w:rsidRPr="002F33C6" w14:paraId="6400D58A" w14:textId="7A355A39" w:rsidTr="00EB333F">
        <w:trPr>
          <w:trHeight w:val="1361"/>
        </w:trPr>
        <w:tc>
          <w:tcPr>
            <w:tcW w:w="12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7E7139A" w14:textId="296A3D4A" w:rsidR="00BB7221" w:rsidRPr="002F33C6" w:rsidRDefault="00BB7221" w:rsidP="006F2725">
            <w:pPr>
              <w:spacing w:before="120" w:after="120" w:line="240" w:lineRule="auto"/>
              <w:jc w:val="center"/>
              <w:rPr>
                <w:rFonts w:cstheme="minorHAnsi"/>
              </w:rPr>
            </w:pPr>
            <w:r>
              <w:rPr>
                <w:rFonts w:cstheme="minorHAnsi"/>
                <w:noProof/>
                <w:lang w:eastAsia="pl-PL"/>
              </w:rPr>
              <w:drawing>
                <wp:anchor distT="0" distB="0" distL="114300" distR="114300" simplePos="0" relativeHeight="251732992" behindDoc="0" locked="0" layoutInCell="1" allowOverlap="1" wp14:anchorId="05C7EC1F" wp14:editId="1BDAE168">
                  <wp:simplePos x="0" y="0"/>
                  <wp:positionH relativeFrom="column">
                    <wp:posOffset>-364490</wp:posOffset>
                  </wp:positionH>
                  <wp:positionV relativeFrom="paragraph">
                    <wp:posOffset>-273685</wp:posOffset>
                  </wp:positionV>
                  <wp:extent cx="1014730" cy="1008380"/>
                  <wp:effectExtent l="0" t="0" r="0" b="1270"/>
                  <wp:wrapNone/>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EL 1-0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margin">
                    <wp14:pctWidth>0</wp14:pctWidth>
                  </wp14:sizeRelH>
                  <wp14:sizeRelV relativeFrom="margin">
                    <wp14:pctHeight>0</wp14:pctHeight>
                  </wp14:sizeRelV>
                </wp:anchor>
              </w:drawing>
            </w:r>
          </w:p>
        </w:tc>
        <w:tc>
          <w:tcPr>
            <w:tcW w:w="13069" w:type="dxa"/>
            <w:gridSpan w:val="2"/>
            <w:tcBorders>
              <w:top w:val="single" w:sz="18" w:space="0" w:color="CFA51F"/>
              <w:left w:val="single" w:sz="4" w:space="0" w:color="FFFFFF" w:themeColor="background1"/>
              <w:bottom w:val="single" w:sz="4" w:space="0" w:color="FFFFFF" w:themeColor="background1"/>
              <w:right w:val="single" w:sz="18" w:space="0" w:color="CFA51F"/>
            </w:tcBorders>
            <w:shd w:val="clear" w:color="auto" w:fill="076EB3"/>
            <w:vAlign w:val="center"/>
          </w:tcPr>
          <w:p w14:paraId="6BD34586" w14:textId="38C2051F" w:rsidR="00BB7221" w:rsidRPr="008C66A1" w:rsidRDefault="00BB7221" w:rsidP="006F2725">
            <w:pPr>
              <w:spacing w:before="120" w:after="120" w:line="240" w:lineRule="auto"/>
              <w:jc w:val="center"/>
              <w:rPr>
                <w:rFonts w:cstheme="minorHAnsi"/>
                <w:b/>
                <w:color w:val="FFFFFF" w:themeColor="background1"/>
                <w:sz w:val="24"/>
              </w:rPr>
            </w:pPr>
            <w:r w:rsidRPr="008C66A1">
              <w:rPr>
                <w:rFonts w:cstheme="minorHAnsi"/>
                <w:b/>
                <w:color w:val="FFFFFF" w:themeColor="background1"/>
                <w:sz w:val="24"/>
              </w:rPr>
              <w:t xml:space="preserve">Wielokierunkowy rozwój lokalnej gospodarki </w:t>
            </w:r>
            <w:r>
              <w:rPr>
                <w:rFonts w:cstheme="minorHAnsi"/>
                <w:b/>
                <w:color w:val="FFFFFF" w:themeColor="background1"/>
                <w:sz w:val="24"/>
              </w:rPr>
              <w:br/>
            </w:r>
            <w:r w:rsidRPr="008C66A1">
              <w:rPr>
                <w:rFonts w:cstheme="minorHAnsi"/>
                <w:b/>
                <w:color w:val="FFFFFF" w:themeColor="background1"/>
                <w:sz w:val="24"/>
              </w:rPr>
              <w:t>w oparciu o innowacyjne rozwiązania</w:t>
            </w:r>
          </w:p>
        </w:tc>
      </w:tr>
      <w:tr w:rsidR="00BB7221" w:rsidRPr="002F33C6" w14:paraId="7DFA1F48" w14:textId="77777777" w:rsidTr="00EB333F">
        <w:trPr>
          <w:trHeight w:val="454"/>
        </w:trPr>
        <w:tc>
          <w:tcPr>
            <w:tcW w:w="4106"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658EE867" w14:textId="378581E0" w:rsidR="00BB7221" w:rsidRPr="000C2BB1" w:rsidRDefault="00BB7221" w:rsidP="00BB7221">
            <w:pPr>
              <w:spacing w:before="120" w:after="120" w:line="240" w:lineRule="auto"/>
              <w:jc w:val="center"/>
              <w:rPr>
                <w:rFonts w:cstheme="minorHAnsi"/>
                <w:b/>
              </w:rPr>
            </w:pPr>
            <w:r w:rsidRPr="002F33C6">
              <w:rPr>
                <w:rFonts w:cstheme="minorHAnsi"/>
              </w:rPr>
              <w:t>Kierunek działania</w:t>
            </w:r>
          </w:p>
        </w:tc>
        <w:tc>
          <w:tcPr>
            <w:tcW w:w="10206" w:type="dxa"/>
            <w:tcBorders>
              <w:top w:val="single" w:sz="4" w:space="0" w:color="FFFFFF" w:themeColor="background1"/>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36769335" w14:textId="17D44A77" w:rsidR="00BB7221" w:rsidRPr="000C2BB1" w:rsidRDefault="00BB7221" w:rsidP="00BB7221">
            <w:pPr>
              <w:spacing w:before="120" w:after="120" w:line="240" w:lineRule="auto"/>
              <w:jc w:val="center"/>
              <w:rPr>
                <w:rFonts w:cstheme="minorHAnsi"/>
                <w:b/>
              </w:rPr>
            </w:pPr>
            <w:r w:rsidRPr="002F33C6">
              <w:rPr>
                <w:rFonts w:cstheme="minorHAnsi"/>
              </w:rPr>
              <w:t>Działania</w:t>
            </w:r>
          </w:p>
        </w:tc>
      </w:tr>
      <w:tr w:rsidR="00BB7221" w:rsidRPr="002F33C6" w14:paraId="36672CED" w14:textId="231F1999" w:rsidTr="00EB333F">
        <w:trPr>
          <w:trHeight w:val="907"/>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0F0CF377" w14:textId="77777777" w:rsidR="00BB7221" w:rsidRPr="00705472" w:rsidRDefault="00BB7221" w:rsidP="00BB7221">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7EE4D805" w14:textId="77777777" w:rsidR="00BB7221" w:rsidRDefault="00BB7221" w:rsidP="00BB7221">
            <w:pPr>
              <w:spacing w:before="120" w:after="120" w:line="240" w:lineRule="auto"/>
              <w:jc w:val="center"/>
              <w:rPr>
                <w:rFonts w:cstheme="minorHAnsi"/>
                <w:noProof/>
                <w:lang w:eastAsia="pl-PL"/>
              </w:rPr>
            </w:pPr>
            <w:r w:rsidRPr="00705472">
              <w:rPr>
                <w:rFonts w:cstheme="minorHAnsi"/>
                <w:b/>
                <w:noProof/>
                <w:color w:val="076EB3"/>
                <w:lang w:eastAsia="pl-PL"/>
              </w:rPr>
              <w:t>1.1</w:t>
            </w:r>
          </w:p>
        </w:tc>
        <w:tc>
          <w:tcPr>
            <w:tcW w:w="286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2C403612" w14:textId="064B398D" w:rsidR="00BB7221" w:rsidRPr="008309C6" w:rsidRDefault="00BB7221" w:rsidP="008309C6">
            <w:pPr>
              <w:spacing w:line="240" w:lineRule="auto"/>
              <w:jc w:val="left"/>
              <w:rPr>
                <w:rFonts w:cstheme="minorHAnsi"/>
                <w:b/>
                <w:color w:val="076EB3"/>
                <w:sz w:val="24"/>
              </w:rPr>
            </w:pPr>
            <w:r w:rsidRPr="008309C6">
              <w:rPr>
                <w:rFonts w:cstheme="minorHAnsi"/>
                <w:b/>
                <w:color w:val="076EB3"/>
              </w:rPr>
              <w:t xml:space="preserve">Rozwój strefy ekonomicznej i terenów inwestycyjnych </w:t>
            </w:r>
          </w:p>
        </w:tc>
        <w:tc>
          <w:tcPr>
            <w:tcW w:w="10206"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09F4AEC1" w14:textId="77777777" w:rsidR="00EC2D2D" w:rsidRDefault="00EC2D2D" w:rsidP="00EC2D2D">
            <w:pPr>
              <w:pStyle w:val="Akapitzlist"/>
              <w:numPr>
                <w:ilvl w:val="0"/>
                <w:numId w:val="12"/>
              </w:numPr>
              <w:spacing w:line="240" w:lineRule="auto"/>
              <w:rPr>
                <w:color w:val="000000" w:themeColor="text1"/>
              </w:rPr>
            </w:pPr>
            <w:r w:rsidRPr="017C4E6C">
              <w:rPr>
                <w:color w:val="000000" w:themeColor="text1"/>
              </w:rPr>
              <w:t>Stymulowanie wzrostu gospodarczego poprzez kreowanie klimatu do inwestycji, rozwój terenów inwestycyjnych, dostępność komunikacyjną oraz uzbrajanie</w:t>
            </w:r>
            <w:r>
              <w:rPr>
                <w:color w:val="000000" w:themeColor="text1"/>
              </w:rPr>
              <w:t xml:space="preserve"> terenów</w:t>
            </w:r>
            <w:r w:rsidRPr="017C4E6C">
              <w:rPr>
                <w:color w:val="000000" w:themeColor="text1"/>
              </w:rPr>
              <w:t xml:space="preserve"> w podstawową infrastrukturę techniczną </w:t>
            </w:r>
          </w:p>
          <w:p w14:paraId="0AE0C93B" w14:textId="77777777" w:rsidR="00EC2D2D" w:rsidRDefault="00EC2D2D" w:rsidP="00EC2D2D">
            <w:pPr>
              <w:pStyle w:val="Akapitzlist"/>
              <w:numPr>
                <w:ilvl w:val="0"/>
                <w:numId w:val="12"/>
              </w:numPr>
              <w:spacing w:line="240" w:lineRule="auto"/>
            </w:pPr>
            <w:r>
              <w:t>Prowadzenie g</w:t>
            </w:r>
            <w:r w:rsidRPr="017C4E6C">
              <w:t>ospodarcz</w:t>
            </w:r>
            <w:r>
              <w:t>ych</w:t>
            </w:r>
            <w:r w:rsidRPr="017C4E6C">
              <w:t xml:space="preserve"> działa</w:t>
            </w:r>
            <w:r>
              <w:t>ń</w:t>
            </w:r>
            <w:r w:rsidRPr="017C4E6C">
              <w:t xml:space="preserve"> promocyjn</w:t>
            </w:r>
            <w:r>
              <w:t>ych</w:t>
            </w:r>
            <w:r w:rsidRPr="017C4E6C">
              <w:t xml:space="preserve"> związan</w:t>
            </w:r>
            <w:r>
              <w:t>ych</w:t>
            </w:r>
            <w:r w:rsidRPr="017C4E6C">
              <w:t xml:space="preserve"> z pozyskiwaniem nowych i zatrzymaniem dotychczasowych inwestorów </w:t>
            </w:r>
          </w:p>
          <w:p w14:paraId="6C9488DD" w14:textId="31646088" w:rsidR="00EC2D2D" w:rsidRDefault="00EC2D2D" w:rsidP="00EC2D2D">
            <w:pPr>
              <w:pStyle w:val="Akapitzlist"/>
              <w:numPr>
                <w:ilvl w:val="0"/>
                <w:numId w:val="12"/>
              </w:numPr>
              <w:spacing w:line="240" w:lineRule="auto"/>
              <w:rPr>
                <w:lang w:eastAsia="pl-PL"/>
              </w:rPr>
            </w:pPr>
            <w:r w:rsidRPr="017C4E6C">
              <w:rPr>
                <w:lang w:eastAsia="pl-PL"/>
              </w:rPr>
              <w:t>Stworzenie branż przyszłości i perspektyw dla młodych ludzi, kt</w:t>
            </w:r>
            <w:r w:rsidR="0041151C">
              <w:rPr>
                <w:lang w:eastAsia="pl-PL"/>
              </w:rPr>
              <w:t>órzy chcą wiązać się zawodowo z </w:t>
            </w:r>
            <w:r w:rsidRPr="017C4E6C">
              <w:rPr>
                <w:lang w:eastAsia="pl-PL"/>
              </w:rPr>
              <w:t>innowacyjnymi sektorami gospodarki</w:t>
            </w:r>
          </w:p>
          <w:p w14:paraId="19537B7A" w14:textId="77777777" w:rsidR="00EC2D2D" w:rsidRDefault="00EC2D2D" w:rsidP="00EC2D2D">
            <w:pPr>
              <w:pStyle w:val="Akapitzlist"/>
              <w:numPr>
                <w:ilvl w:val="0"/>
                <w:numId w:val="12"/>
              </w:numPr>
              <w:spacing w:line="240" w:lineRule="auto"/>
              <w:rPr>
                <w:lang w:eastAsia="pl-PL"/>
              </w:rPr>
            </w:pPr>
            <w:r w:rsidRPr="017C4E6C">
              <w:t>Tworzenie przestrzeni dla działań innowacyjnych, inkubacyjnych i akceleracyjnych</w:t>
            </w:r>
          </w:p>
          <w:p w14:paraId="32B4AE18" w14:textId="071EC925" w:rsidR="00EC2D2D" w:rsidRPr="00622602" w:rsidRDefault="00EC2D2D" w:rsidP="00EC2D2D">
            <w:pPr>
              <w:pStyle w:val="Akapitzlist"/>
              <w:numPr>
                <w:ilvl w:val="0"/>
                <w:numId w:val="12"/>
              </w:numPr>
              <w:spacing w:line="240" w:lineRule="auto"/>
              <w:rPr>
                <w:lang w:eastAsia="pl-PL"/>
              </w:rPr>
            </w:pPr>
            <w:r w:rsidRPr="7AEBA285">
              <w:t>Tworzenie warun</w:t>
            </w:r>
            <w:r w:rsidR="00301BB5">
              <w:t>ków dla rozwoju lokalnych start</w:t>
            </w:r>
            <w:r w:rsidRPr="7AEBA285">
              <w:t xml:space="preserve">upów oraz stymulowanie w Stalowej Woli rozwoju przyjaznego ośrodka gospodarczo-naukowego dla inteligentnych technologii </w:t>
            </w:r>
          </w:p>
          <w:p w14:paraId="5887A017" w14:textId="6D508EA8" w:rsidR="00EC2D2D" w:rsidRPr="00622602" w:rsidRDefault="00EC2D2D" w:rsidP="00EC2D2D">
            <w:pPr>
              <w:pStyle w:val="Akapitzlist"/>
              <w:numPr>
                <w:ilvl w:val="0"/>
                <w:numId w:val="12"/>
              </w:numPr>
              <w:spacing w:line="240" w:lineRule="auto"/>
              <w:rPr>
                <w:lang w:eastAsia="pl-PL"/>
              </w:rPr>
            </w:pPr>
            <w:r w:rsidRPr="004C2911">
              <w:rPr>
                <w:lang w:eastAsia="pl-PL"/>
              </w:rPr>
              <w:t>Rozwój przedsiębiorczośc</w:t>
            </w:r>
            <w:r>
              <w:rPr>
                <w:lang w:eastAsia="pl-PL"/>
              </w:rPr>
              <w:t>i poprzez wsparcie</w:t>
            </w:r>
            <w:r w:rsidRPr="004C2911">
              <w:rPr>
                <w:lang w:eastAsia="pl-PL"/>
              </w:rPr>
              <w:t xml:space="preserve"> innowacyjnych </w:t>
            </w:r>
            <w:r w:rsidR="00301BB5">
              <w:rPr>
                <w:lang w:eastAsia="pl-PL"/>
              </w:rPr>
              <w:t>spółek (scale</w:t>
            </w:r>
            <w:r>
              <w:rPr>
                <w:lang w:eastAsia="pl-PL"/>
              </w:rPr>
              <w:t>up)</w:t>
            </w:r>
          </w:p>
          <w:p w14:paraId="6615763C" w14:textId="1939CBEB" w:rsidR="00EC2D2D" w:rsidRPr="000F41DC" w:rsidRDefault="00EC2D2D" w:rsidP="00EC2D2D">
            <w:pPr>
              <w:pStyle w:val="Akapitzlist"/>
              <w:numPr>
                <w:ilvl w:val="0"/>
                <w:numId w:val="12"/>
              </w:numPr>
              <w:spacing w:line="240" w:lineRule="auto"/>
              <w:rPr>
                <w:color w:val="000000" w:themeColor="text1"/>
              </w:rPr>
            </w:pPr>
            <w:r w:rsidRPr="7AEBA285">
              <w:rPr>
                <w:color w:val="000000" w:themeColor="text1"/>
              </w:rPr>
              <w:t>Budowanie dogodnych warunków do realizacji inwestycji zgodnych z p</w:t>
            </w:r>
            <w:r w:rsidR="001C4B05">
              <w:rPr>
                <w:color w:val="000000" w:themeColor="text1"/>
              </w:rPr>
              <w:t>olityką gospodarczą Miasta m.in.</w:t>
            </w:r>
            <w:r w:rsidR="006C302B">
              <w:rPr>
                <w:color w:val="000000" w:themeColor="text1"/>
              </w:rPr>
              <w:t> </w:t>
            </w:r>
            <w:r w:rsidRPr="7AEBA285">
              <w:rPr>
                <w:color w:val="000000" w:themeColor="text1"/>
              </w:rPr>
              <w:t xml:space="preserve">poprzez opracowanie katalogu zachęt dla inwestorów w postaci ulg i zwolnień od podatku </w:t>
            </w:r>
          </w:p>
          <w:p w14:paraId="6065BA81" w14:textId="059EFF00" w:rsidR="00EC2D2D" w:rsidRDefault="00EC2D2D" w:rsidP="00EC2D2D">
            <w:pPr>
              <w:pStyle w:val="Akapitzlist"/>
              <w:numPr>
                <w:ilvl w:val="0"/>
                <w:numId w:val="12"/>
              </w:numPr>
              <w:spacing w:line="240" w:lineRule="auto"/>
              <w:rPr>
                <w:lang w:eastAsia="pl-PL"/>
              </w:rPr>
            </w:pPr>
            <w:r w:rsidRPr="7AEBA285">
              <w:t>Zapewnienie wsparcia przedsiębiorcom na kluczowych etapach procesu inwestycyjnego i</w:t>
            </w:r>
            <w:r>
              <w:t xml:space="preserve"> </w:t>
            </w:r>
            <w:r w:rsidR="0041151C">
              <w:t xml:space="preserve">w </w:t>
            </w:r>
            <w:r w:rsidRPr="7AEBA285">
              <w:t>kwestiach proceduralnych, zapewnienie informacji o programach, dotacjach, formach dofinansowania</w:t>
            </w:r>
          </w:p>
          <w:p w14:paraId="7B25B60E" w14:textId="2324AFF0" w:rsidR="00BB7221" w:rsidRPr="00EC2D2D" w:rsidRDefault="00EC2D2D" w:rsidP="00EC2D2D">
            <w:pPr>
              <w:pStyle w:val="Akapitzlist"/>
              <w:numPr>
                <w:ilvl w:val="0"/>
                <w:numId w:val="12"/>
              </w:numPr>
              <w:spacing w:line="240" w:lineRule="auto"/>
            </w:pPr>
            <w:r w:rsidRPr="7AEBA285">
              <w:rPr>
                <w:color w:val="000000" w:themeColor="text1"/>
              </w:rPr>
              <w:t xml:space="preserve">Rozwijanie oraz doskonalenie standardów profesjonalnego </w:t>
            </w:r>
            <w:r w:rsidRPr="7AEBA285">
              <w:t xml:space="preserve">systemu obsługi inwestora m.in. poprzez wzmocnienie kompetencyjne jednostek </w:t>
            </w:r>
            <w:r w:rsidR="00301BB5">
              <w:t xml:space="preserve">organizacyjnych </w:t>
            </w:r>
            <w:r w:rsidRPr="7AEBA285">
              <w:t>Miasta</w:t>
            </w:r>
          </w:p>
        </w:tc>
      </w:tr>
      <w:tr w:rsidR="00BB7221" w:rsidRPr="002F33C6" w14:paraId="02978970" w14:textId="70C62F1E" w:rsidTr="00EB333F">
        <w:trPr>
          <w:trHeight w:val="907"/>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2F335884" w14:textId="77777777" w:rsidR="00BB7221" w:rsidRPr="00705472" w:rsidRDefault="00BB7221" w:rsidP="00BB7221">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5FD78051" w14:textId="77777777" w:rsidR="00BB7221" w:rsidRDefault="00BB7221" w:rsidP="00BB7221">
            <w:pPr>
              <w:spacing w:before="120" w:after="120" w:line="240" w:lineRule="auto"/>
              <w:jc w:val="center"/>
              <w:rPr>
                <w:rFonts w:cstheme="minorHAnsi"/>
                <w:noProof/>
                <w:lang w:eastAsia="pl-PL"/>
              </w:rPr>
            </w:pPr>
            <w:r>
              <w:rPr>
                <w:rFonts w:cstheme="minorHAnsi"/>
                <w:b/>
                <w:noProof/>
                <w:color w:val="076EB3"/>
                <w:lang w:eastAsia="pl-PL"/>
              </w:rPr>
              <w:t>1.2</w:t>
            </w:r>
          </w:p>
        </w:tc>
        <w:tc>
          <w:tcPr>
            <w:tcW w:w="286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69627E63" w14:textId="36B87CFE" w:rsidR="00BB7221" w:rsidRPr="008309C6" w:rsidRDefault="00EB333F" w:rsidP="008309C6">
            <w:pPr>
              <w:spacing w:line="240" w:lineRule="auto"/>
              <w:jc w:val="left"/>
              <w:rPr>
                <w:rFonts w:cstheme="minorHAnsi"/>
                <w:b/>
                <w:color w:val="076EB3"/>
                <w:sz w:val="24"/>
              </w:rPr>
            </w:pPr>
            <w:r>
              <w:rPr>
                <w:rFonts w:cstheme="minorHAnsi"/>
                <w:b/>
                <w:color w:val="076EB3"/>
              </w:rPr>
              <w:t>Wspieranie współpracy z sektorem naukowym i stwarzanie warunków do </w:t>
            </w:r>
            <w:r w:rsidR="00BB7221" w:rsidRPr="008309C6">
              <w:rPr>
                <w:rFonts w:cstheme="minorHAnsi"/>
                <w:b/>
                <w:color w:val="076EB3"/>
              </w:rPr>
              <w:t>kreowania innowacyjnych rozwiązań opartych na wiedzy</w:t>
            </w:r>
          </w:p>
        </w:tc>
        <w:tc>
          <w:tcPr>
            <w:tcW w:w="10206"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14E26F4F" w14:textId="77777777" w:rsidR="00EC2D2D" w:rsidRDefault="00EC2D2D" w:rsidP="00EC2D2D">
            <w:pPr>
              <w:pStyle w:val="Akapitzlist"/>
              <w:numPr>
                <w:ilvl w:val="0"/>
                <w:numId w:val="12"/>
              </w:numPr>
              <w:spacing w:line="240" w:lineRule="auto"/>
            </w:pPr>
            <w:r w:rsidRPr="00970E71">
              <w:t>Budowa nowoczesnej, innowacyjnej i silnej gospo</w:t>
            </w:r>
            <w:r>
              <w:t>darki opartej na wiedzy poprzez</w:t>
            </w:r>
            <w:r w:rsidRPr="00970E71">
              <w:t xml:space="preserve"> </w:t>
            </w:r>
            <w:r>
              <w:t>w</w:t>
            </w:r>
            <w:r w:rsidRPr="7AEBA285">
              <w:t>spieranie wymiany doświadczeń i pomysłów, transferu wied</w:t>
            </w:r>
            <w:r>
              <w:t xml:space="preserve">zy między sektorem biznesowym a </w:t>
            </w:r>
            <w:r w:rsidRPr="7AEBA285">
              <w:t>naukowym</w:t>
            </w:r>
            <w:r>
              <w:t>, w</w:t>
            </w:r>
            <w:r w:rsidRPr="017C4E6C">
              <w:t>spieranie współpracy przedsiębiorstw z uczelniami, instytucjami otoczenia biznesu w zakresie wdrażania nowoczesnych technologi</w:t>
            </w:r>
            <w:r>
              <w:t>i, i</w:t>
            </w:r>
            <w:r w:rsidRPr="017C4E6C">
              <w:t>nicjowanie projektów rozwojowych powstających we współpracy środowisk biznesu, nauki, organizacji pozarządowych</w:t>
            </w:r>
            <w:r>
              <w:t xml:space="preserve"> </w:t>
            </w:r>
          </w:p>
          <w:p w14:paraId="4DD4F2FB" w14:textId="77777777" w:rsidR="00EC2D2D" w:rsidRDefault="00EC2D2D" w:rsidP="00EC2D2D">
            <w:pPr>
              <w:pStyle w:val="Akapitzlist"/>
              <w:numPr>
                <w:ilvl w:val="0"/>
                <w:numId w:val="12"/>
              </w:numPr>
              <w:spacing w:line="240" w:lineRule="auto"/>
            </w:pPr>
            <w:r>
              <w:t>Uczestniczenie w inicjatywach klastrowych</w:t>
            </w:r>
          </w:p>
          <w:p w14:paraId="7D7A5362" w14:textId="77777777" w:rsidR="00EC2D2D" w:rsidRDefault="00EC2D2D" w:rsidP="00EC2D2D">
            <w:pPr>
              <w:pStyle w:val="Akapitzlist"/>
              <w:numPr>
                <w:ilvl w:val="0"/>
                <w:numId w:val="12"/>
              </w:numPr>
              <w:spacing w:line="240" w:lineRule="auto"/>
            </w:pPr>
            <w:r w:rsidRPr="017C4E6C">
              <w:t>Wspieranie rozwoju uczelni wyższych jako zaplecza innowacyjnej i konkurencyjnej gospodarki - intensyfikacja współpracy pomiędzy miastem, przedsiębiorcami oraz uczelniami wyższymi na rzecz lepszego dopasowania programów kształcenia do potrzeb rynku pracy</w:t>
            </w:r>
          </w:p>
          <w:p w14:paraId="58DDCC63" w14:textId="77777777" w:rsidR="00EC2D2D" w:rsidRPr="00B100E3" w:rsidRDefault="00EC2D2D" w:rsidP="00EC2D2D">
            <w:pPr>
              <w:pStyle w:val="Akapitzlist"/>
              <w:numPr>
                <w:ilvl w:val="0"/>
                <w:numId w:val="12"/>
              </w:numPr>
              <w:spacing w:line="240" w:lineRule="auto"/>
            </w:pPr>
            <w:r w:rsidRPr="7AEBA285">
              <w:t>Podejmowanie działań nakierowanych na dostosowanie oferty edukacji do potrzeb rynku pracy</w:t>
            </w:r>
            <w:r>
              <w:t xml:space="preserve"> poprzez w</w:t>
            </w:r>
            <w:r w:rsidRPr="017C4E6C">
              <w:t>spieranie inicjatyw w zakresie tworzenia kierunków kształcenia w szkołach ponadpodstawowych zgodnych z lokalnymi potrzebami rynku pracy</w:t>
            </w:r>
          </w:p>
          <w:p w14:paraId="4FF6E07C" w14:textId="77777777" w:rsidR="00EC2D2D" w:rsidRPr="00B100E3" w:rsidRDefault="00EC2D2D" w:rsidP="00EC2D2D">
            <w:pPr>
              <w:pStyle w:val="Akapitzlist"/>
              <w:numPr>
                <w:ilvl w:val="0"/>
                <w:numId w:val="12"/>
              </w:numPr>
              <w:spacing w:line="240" w:lineRule="auto"/>
              <w:rPr>
                <w:rFonts w:cstheme="minorHAnsi"/>
              </w:rPr>
            </w:pPr>
            <w:r w:rsidRPr="7AEBA285">
              <w:t>Promocja Miasta jako miejsca studiów i zdobywania doświadczenia zawodowego</w:t>
            </w:r>
          </w:p>
          <w:p w14:paraId="4D0ECBD0" w14:textId="268FB049" w:rsidR="00EC2D2D" w:rsidRDefault="00EC2D2D" w:rsidP="00EC2D2D">
            <w:pPr>
              <w:pStyle w:val="Akapitzlist"/>
              <w:numPr>
                <w:ilvl w:val="0"/>
                <w:numId w:val="12"/>
              </w:numPr>
              <w:spacing w:line="240" w:lineRule="auto"/>
            </w:pPr>
            <w:r w:rsidRPr="017C4E6C">
              <w:t>Rozwój i popularyzacja pozaszkolnych form przekazu i promocji wiedzy</w:t>
            </w:r>
            <w:r w:rsidR="00EB333F">
              <w:t xml:space="preserve"> na temat lokalnej gospodarki i </w:t>
            </w:r>
            <w:r w:rsidRPr="017C4E6C">
              <w:t xml:space="preserve">możliwości podjęcia pracy </w:t>
            </w:r>
          </w:p>
          <w:p w14:paraId="4BADD170" w14:textId="77777777" w:rsidR="00EC2D2D" w:rsidRDefault="00EC2D2D" w:rsidP="00EC2D2D">
            <w:pPr>
              <w:pStyle w:val="Akapitzlist"/>
              <w:numPr>
                <w:ilvl w:val="0"/>
                <w:numId w:val="12"/>
              </w:numPr>
              <w:spacing w:line="240" w:lineRule="auto"/>
              <w:rPr>
                <w:rFonts w:cstheme="minorHAnsi"/>
              </w:rPr>
            </w:pPr>
            <w:r w:rsidRPr="00BB7221">
              <w:rPr>
                <w:rFonts w:cstheme="minorHAnsi"/>
              </w:rPr>
              <w:t>Wsparcie i stymulacja rozwoju uczniów uzdolnionych poprzez realizację efektywnego systemu stypendialnego zwiększającego szanse uczniów zdolnych oraz objęcie najzdolniejszych uczniów coachingiem edukacyjnym</w:t>
            </w:r>
          </w:p>
          <w:p w14:paraId="7E0A91CC" w14:textId="7688AC77" w:rsidR="00BB7221" w:rsidRPr="00EC2D2D" w:rsidRDefault="00EC2D2D" w:rsidP="00EC2D2D">
            <w:pPr>
              <w:pStyle w:val="Akapitzlist"/>
              <w:numPr>
                <w:ilvl w:val="0"/>
                <w:numId w:val="12"/>
              </w:numPr>
              <w:spacing w:line="240" w:lineRule="auto"/>
              <w:rPr>
                <w:rFonts w:cstheme="minorHAnsi"/>
              </w:rPr>
            </w:pPr>
            <w:r w:rsidRPr="7AEBA285">
              <w:t>Promowanie kształcenia ustawicznego (przez całe życie) jako naturalnego elementu ścieżki zawodowej mieszkańców sprzyjające</w:t>
            </w:r>
            <w:r w:rsidR="00301BB5">
              <w:t>go</w:t>
            </w:r>
            <w:r w:rsidRPr="7AEBA285">
              <w:t xml:space="preserve"> utrzymaniu jak najdłużej aktywności zawodowej</w:t>
            </w:r>
          </w:p>
        </w:tc>
      </w:tr>
      <w:tr w:rsidR="00BB7221" w:rsidRPr="002F33C6" w14:paraId="6B2FE4E9" w14:textId="768841B5" w:rsidTr="00EB333F">
        <w:trPr>
          <w:trHeight w:val="660"/>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0A804FA1" w14:textId="77777777" w:rsidR="00BB7221" w:rsidRPr="00705472" w:rsidRDefault="00BB7221" w:rsidP="00BB7221">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777B80F8" w14:textId="77777777" w:rsidR="00BB7221" w:rsidRDefault="00BB7221" w:rsidP="00BB7221">
            <w:pPr>
              <w:spacing w:before="120" w:after="120" w:line="240" w:lineRule="auto"/>
              <w:jc w:val="center"/>
              <w:rPr>
                <w:rFonts w:cstheme="minorHAnsi"/>
                <w:noProof/>
                <w:lang w:eastAsia="pl-PL"/>
              </w:rPr>
            </w:pPr>
            <w:r>
              <w:rPr>
                <w:rFonts w:cstheme="minorHAnsi"/>
                <w:b/>
                <w:noProof/>
                <w:color w:val="076EB3"/>
                <w:lang w:eastAsia="pl-PL"/>
              </w:rPr>
              <w:t>1.3</w:t>
            </w:r>
          </w:p>
        </w:tc>
        <w:tc>
          <w:tcPr>
            <w:tcW w:w="286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580FA4BE" w14:textId="28EDCF14" w:rsidR="00BB7221" w:rsidRPr="008309C6" w:rsidRDefault="00BB7221" w:rsidP="008309C6">
            <w:pPr>
              <w:spacing w:line="240" w:lineRule="auto"/>
              <w:jc w:val="left"/>
              <w:rPr>
                <w:rFonts w:cstheme="minorHAnsi"/>
                <w:b/>
                <w:color w:val="076EB3"/>
                <w:sz w:val="24"/>
              </w:rPr>
            </w:pPr>
            <w:r w:rsidRPr="008309C6">
              <w:rPr>
                <w:rFonts w:cstheme="minorHAnsi"/>
                <w:b/>
                <w:color w:val="076EB3"/>
              </w:rPr>
              <w:t xml:space="preserve">Dywersyfikację lokalnej gospodarki </w:t>
            </w:r>
          </w:p>
        </w:tc>
        <w:tc>
          <w:tcPr>
            <w:tcW w:w="10206"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630199E2" w14:textId="580E5921" w:rsidR="00EC2D2D" w:rsidRPr="00887425" w:rsidRDefault="00EC2D2D" w:rsidP="00EC2D2D">
            <w:pPr>
              <w:pStyle w:val="Akapitzlist"/>
              <w:numPr>
                <w:ilvl w:val="0"/>
                <w:numId w:val="12"/>
              </w:numPr>
              <w:spacing w:line="240" w:lineRule="auto"/>
              <w:rPr>
                <w:color w:val="000000" w:themeColor="text1"/>
              </w:rPr>
            </w:pPr>
            <w:r w:rsidRPr="000F41DC">
              <w:rPr>
                <w:color w:val="000000" w:themeColor="text1"/>
              </w:rPr>
              <w:t xml:space="preserve">Wspieranie konkurencyjnej i innowacyjnej gospodarki lokalnej poprzez </w:t>
            </w:r>
            <w:r w:rsidR="002B328A">
              <w:rPr>
                <w:rFonts w:cstheme="minorHAnsi"/>
                <w:color w:val="000000" w:themeColor="text1"/>
              </w:rPr>
              <w:t xml:space="preserve">współpracę samorządu </w:t>
            </w:r>
            <w:r w:rsidRPr="000F41DC">
              <w:rPr>
                <w:rFonts w:cstheme="minorHAnsi"/>
                <w:color w:val="000000" w:themeColor="text1"/>
              </w:rPr>
              <w:t>z przedsiębiorcami</w:t>
            </w:r>
            <w:r w:rsidR="00301BB5">
              <w:rPr>
                <w:rFonts w:cstheme="minorHAnsi"/>
                <w:color w:val="000000" w:themeColor="text1"/>
              </w:rPr>
              <w:t xml:space="preserve"> i instytucjami otoczenia biznesu</w:t>
            </w:r>
          </w:p>
          <w:p w14:paraId="4F796EE2" w14:textId="77777777" w:rsidR="00EC2D2D" w:rsidRPr="002F33C6" w:rsidRDefault="00EC2D2D" w:rsidP="00EC2D2D">
            <w:pPr>
              <w:pStyle w:val="Akapitzlist"/>
              <w:numPr>
                <w:ilvl w:val="0"/>
                <w:numId w:val="12"/>
              </w:numPr>
              <w:spacing w:line="240" w:lineRule="auto"/>
              <w:rPr>
                <w:rFonts w:cstheme="minorHAnsi"/>
              </w:rPr>
            </w:pPr>
            <w:r w:rsidRPr="7AEBA285">
              <w:t>Promowanie działalności lokalnych przedsiębiorców</w:t>
            </w:r>
            <w:r>
              <w:t xml:space="preserve"> oraz </w:t>
            </w:r>
            <w:r w:rsidRPr="7AEBA285">
              <w:t>wzmacnianie ich potencjału badawczo-rozwojowego</w:t>
            </w:r>
          </w:p>
          <w:p w14:paraId="009FB0A4" w14:textId="77777777" w:rsidR="00EC2D2D" w:rsidRDefault="00EC2D2D" w:rsidP="00EC2D2D">
            <w:pPr>
              <w:pStyle w:val="Akapitzlist"/>
              <w:numPr>
                <w:ilvl w:val="0"/>
                <w:numId w:val="12"/>
              </w:numPr>
              <w:spacing w:line="240" w:lineRule="auto"/>
            </w:pPr>
            <w:r w:rsidRPr="7AEBA285">
              <w:t>Rozwijanie kreatywności, kompetencji i postaw przedsiębiorczych wśród mieszkańców Miasta</w:t>
            </w:r>
          </w:p>
          <w:p w14:paraId="09484392" w14:textId="30532B33" w:rsidR="00EC2D2D" w:rsidRDefault="00EC2D2D" w:rsidP="00EC2D2D">
            <w:pPr>
              <w:pStyle w:val="Akapitzlist"/>
              <w:numPr>
                <w:ilvl w:val="0"/>
                <w:numId w:val="12"/>
              </w:numPr>
              <w:spacing w:line="240" w:lineRule="auto"/>
            </w:pPr>
            <w:r w:rsidRPr="7AEBA285">
              <w:t>Budowanie etosu pracy i przedsiębiorczości wewnątrz Miasta wśród młodych mieszkańców</w:t>
            </w:r>
            <w:r>
              <w:t xml:space="preserve"> oraz</w:t>
            </w:r>
            <w:r w:rsidRPr="00BB7221">
              <w:rPr>
                <w:rFonts w:cstheme="minorHAnsi"/>
              </w:rPr>
              <w:t xml:space="preserve"> stwarzanie dogodnych w</w:t>
            </w:r>
            <w:r w:rsidR="00301BB5">
              <w:rPr>
                <w:rFonts w:cstheme="minorHAnsi"/>
              </w:rPr>
              <w:t>arunków do funkcjonowania start</w:t>
            </w:r>
            <w:r w:rsidRPr="00BB7221">
              <w:rPr>
                <w:rFonts w:cstheme="minorHAnsi"/>
              </w:rPr>
              <w:t>upów</w:t>
            </w:r>
          </w:p>
          <w:p w14:paraId="3454F02A" w14:textId="77777777" w:rsidR="00EC2D2D" w:rsidRDefault="00EC2D2D" w:rsidP="00EC2D2D">
            <w:pPr>
              <w:pStyle w:val="Akapitzlist"/>
              <w:numPr>
                <w:ilvl w:val="0"/>
                <w:numId w:val="12"/>
              </w:numPr>
              <w:spacing w:line="240" w:lineRule="auto"/>
            </w:pPr>
            <w:r w:rsidRPr="7AEBA285">
              <w:t>Wsparcie mieszkańców w zakresie zakładania i rozwijania działalności gospodarczej</w:t>
            </w:r>
          </w:p>
          <w:p w14:paraId="398E3C1C" w14:textId="77777777" w:rsidR="00EC2D2D" w:rsidRPr="003B14D8" w:rsidRDefault="00EC2D2D" w:rsidP="00EC2D2D">
            <w:pPr>
              <w:pStyle w:val="Akapitzlist"/>
              <w:numPr>
                <w:ilvl w:val="0"/>
                <w:numId w:val="12"/>
              </w:numPr>
              <w:spacing w:line="240" w:lineRule="auto"/>
              <w:rPr>
                <w:color w:val="000000" w:themeColor="text1"/>
              </w:rPr>
            </w:pPr>
            <w:r w:rsidRPr="003B14D8">
              <w:rPr>
                <w:color w:val="000000" w:themeColor="text1"/>
              </w:rPr>
              <w:t>Wprowadzenie mechanizmów wsparcia dla firm świadczących wysoko wyspecjalizowane usługi dla biznesu</w:t>
            </w:r>
          </w:p>
          <w:p w14:paraId="20A4CCE3" w14:textId="77777777" w:rsidR="00EC2D2D" w:rsidRPr="00887425" w:rsidRDefault="00EC2D2D" w:rsidP="00EC2D2D">
            <w:pPr>
              <w:pStyle w:val="Akapitzlist"/>
              <w:numPr>
                <w:ilvl w:val="0"/>
                <w:numId w:val="12"/>
              </w:numPr>
              <w:spacing w:line="240" w:lineRule="auto"/>
              <w:rPr>
                <w:rFonts w:cstheme="minorHAnsi"/>
                <w:color w:val="000000" w:themeColor="text1"/>
              </w:rPr>
            </w:pPr>
            <w:r>
              <w:rPr>
                <w:rFonts w:cstheme="minorHAnsi"/>
                <w:color w:val="000000" w:themeColor="text1"/>
              </w:rPr>
              <w:t>Lepsza integracja</w:t>
            </w:r>
            <w:r w:rsidRPr="000F41DC">
              <w:rPr>
                <w:rFonts w:cstheme="minorHAnsi"/>
                <w:color w:val="000000" w:themeColor="text1"/>
              </w:rPr>
              <w:t xml:space="preserve"> oferty edukacyjnej z potrzebami i oczekiwaniami lokalnego rynku pracy, m.in. dzięki kształceniu dualnemu oraz organizacji praktyk i staży u lokalnych pracodawców;</w:t>
            </w:r>
          </w:p>
          <w:p w14:paraId="644DADAB" w14:textId="1D6C0B76" w:rsidR="00BB7221" w:rsidRPr="00EC2D2D" w:rsidRDefault="00EC2D2D" w:rsidP="00EC2D2D">
            <w:pPr>
              <w:pStyle w:val="Akapitzlist"/>
              <w:numPr>
                <w:ilvl w:val="0"/>
                <w:numId w:val="12"/>
              </w:numPr>
              <w:spacing w:line="240" w:lineRule="auto"/>
              <w:rPr>
                <w:rFonts w:cstheme="minorHAnsi"/>
              </w:rPr>
            </w:pPr>
            <w:r w:rsidRPr="7AEBA285">
              <w:t>Tworzenie warunków dla rozwoju branży turystycznej i okołoturystycznej na terenie Miasta, w tym noclegowej i</w:t>
            </w:r>
            <w:r>
              <w:t> </w:t>
            </w:r>
            <w:r w:rsidRPr="7AEBA285">
              <w:t>gastronomicznej</w:t>
            </w:r>
          </w:p>
        </w:tc>
      </w:tr>
      <w:tr w:rsidR="00BB7221" w:rsidRPr="002F33C6" w14:paraId="3E1CD488" w14:textId="130C6F23" w:rsidTr="00EB333F">
        <w:trPr>
          <w:trHeight w:val="907"/>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276DC152" w14:textId="77777777" w:rsidR="00BB7221" w:rsidRPr="00705472" w:rsidRDefault="00BB7221" w:rsidP="00BB7221">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389E383D" w14:textId="77777777" w:rsidR="00BB7221" w:rsidRDefault="00BB7221" w:rsidP="00BB7221">
            <w:pPr>
              <w:spacing w:before="120" w:after="120" w:line="240" w:lineRule="auto"/>
              <w:jc w:val="center"/>
              <w:rPr>
                <w:rFonts w:cstheme="minorHAnsi"/>
                <w:noProof/>
                <w:lang w:eastAsia="pl-PL"/>
              </w:rPr>
            </w:pPr>
            <w:r>
              <w:rPr>
                <w:rFonts w:cstheme="minorHAnsi"/>
                <w:b/>
                <w:noProof/>
                <w:color w:val="076EB3"/>
                <w:lang w:eastAsia="pl-PL"/>
              </w:rPr>
              <w:t>1.4</w:t>
            </w:r>
          </w:p>
        </w:tc>
        <w:tc>
          <w:tcPr>
            <w:tcW w:w="286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28E040A5" w14:textId="462DEFEE" w:rsidR="00BB7221" w:rsidRPr="008309C6" w:rsidRDefault="00BB7221" w:rsidP="008309C6">
            <w:pPr>
              <w:spacing w:line="240" w:lineRule="auto"/>
              <w:jc w:val="left"/>
              <w:rPr>
                <w:rFonts w:cstheme="minorHAnsi"/>
                <w:b/>
                <w:color w:val="076EB3"/>
                <w:sz w:val="24"/>
              </w:rPr>
            </w:pPr>
            <w:r w:rsidRPr="008309C6">
              <w:rPr>
                <w:rFonts w:cstheme="minorHAnsi"/>
                <w:b/>
                <w:color w:val="076EB3"/>
              </w:rPr>
              <w:t xml:space="preserve">Stymulowanie rozwoju lokalnego rynku pracy </w:t>
            </w:r>
          </w:p>
        </w:tc>
        <w:tc>
          <w:tcPr>
            <w:tcW w:w="10206"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13539E28" w14:textId="77777777" w:rsidR="00EC2D2D" w:rsidRDefault="00EC2D2D" w:rsidP="00EC2D2D">
            <w:pPr>
              <w:pStyle w:val="Akapitzlist"/>
              <w:numPr>
                <w:ilvl w:val="0"/>
                <w:numId w:val="12"/>
              </w:numPr>
              <w:spacing w:line="240" w:lineRule="auto"/>
            </w:pPr>
            <w:r w:rsidRPr="7AEBA285">
              <w:t>Pozyskiwanie nowych mieszkańców (perspektywicznych dla Miasta)</w:t>
            </w:r>
          </w:p>
          <w:p w14:paraId="09E729B2" w14:textId="6326B4E5" w:rsidR="00EC2D2D" w:rsidRDefault="00EC2D2D" w:rsidP="00EC2D2D">
            <w:pPr>
              <w:pStyle w:val="Akapitzlist"/>
              <w:numPr>
                <w:ilvl w:val="0"/>
                <w:numId w:val="12"/>
              </w:numPr>
              <w:spacing w:line="240" w:lineRule="auto"/>
            </w:pPr>
            <w:r w:rsidRPr="7AEBA285">
              <w:t>Budowanie potencjału kadrowego Miasta</w:t>
            </w:r>
            <w:r w:rsidR="00D2682C">
              <w:t>, w tym w szczególności w branżach: naukowej i medycznej, m.in. poprzez wdrażanie systemu zachęt do podejmowania pracy w zawodach deficytowych</w:t>
            </w:r>
          </w:p>
          <w:p w14:paraId="043737E2" w14:textId="77777777" w:rsidR="00EC2D2D" w:rsidRDefault="00EC2D2D" w:rsidP="00EC2D2D">
            <w:pPr>
              <w:pStyle w:val="Akapitzlist"/>
              <w:numPr>
                <w:ilvl w:val="0"/>
                <w:numId w:val="12"/>
              </w:numPr>
              <w:spacing w:line="240" w:lineRule="auto"/>
            </w:pPr>
            <w:r w:rsidRPr="7AEBA285">
              <w:t>Inwentaryzacja aktualnego potencjału i potrzeb rynku pracy</w:t>
            </w:r>
          </w:p>
          <w:p w14:paraId="55677EA4" w14:textId="77777777" w:rsidR="00EC2D2D" w:rsidRDefault="00EC2D2D" w:rsidP="00EC2D2D">
            <w:pPr>
              <w:pStyle w:val="Akapitzlist"/>
              <w:numPr>
                <w:ilvl w:val="0"/>
                <w:numId w:val="12"/>
              </w:numPr>
              <w:spacing w:line="240" w:lineRule="auto"/>
            </w:pPr>
            <w:r>
              <w:t>Podejmowanie działań nakierowanych na dostosowanie oferty edukacyjnej do potrzeb rynku pracy</w:t>
            </w:r>
          </w:p>
          <w:p w14:paraId="7E72337D" w14:textId="77777777" w:rsidR="00EC2D2D" w:rsidRPr="002F33C6" w:rsidRDefault="00EC2D2D" w:rsidP="00EC2D2D">
            <w:pPr>
              <w:pStyle w:val="Akapitzlist"/>
              <w:numPr>
                <w:ilvl w:val="0"/>
                <w:numId w:val="12"/>
              </w:numPr>
              <w:spacing w:line="240" w:lineRule="auto"/>
              <w:rPr>
                <w:rFonts w:cstheme="minorHAnsi"/>
              </w:rPr>
            </w:pPr>
            <w:r w:rsidRPr="7AEBA285">
              <w:t>Wspieranie efektywnego doradztwa edukacyjno-zawodowego</w:t>
            </w:r>
          </w:p>
          <w:p w14:paraId="7E2E4169" w14:textId="77777777" w:rsidR="00EC2D2D" w:rsidRPr="002F33C6" w:rsidRDefault="00EC2D2D" w:rsidP="00EC2D2D">
            <w:pPr>
              <w:pStyle w:val="Akapitzlist"/>
              <w:numPr>
                <w:ilvl w:val="0"/>
                <w:numId w:val="12"/>
              </w:numPr>
              <w:spacing w:line="240" w:lineRule="auto"/>
              <w:rPr>
                <w:rFonts w:cstheme="minorHAnsi"/>
              </w:rPr>
            </w:pPr>
            <w:r w:rsidRPr="7AEBA285">
              <w:t xml:space="preserve">Kształtowanie od najmłodszych lat kompetencji i postaw przedsiębiorczych </w:t>
            </w:r>
          </w:p>
          <w:p w14:paraId="4F9054DA" w14:textId="77777777" w:rsidR="00EC2D2D" w:rsidRDefault="00EC2D2D" w:rsidP="00EC2D2D">
            <w:pPr>
              <w:pStyle w:val="Akapitzlist"/>
              <w:numPr>
                <w:ilvl w:val="0"/>
                <w:numId w:val="12"/>
              </w:numPr>
              <w:spacing w:line="240" w:lineRule="auto"/>
              <w:rPr>
                <w:rFonts w:cstheme="minorHAnsi"/>
              </w:rPr>
            </w:pPr>
            <w:r w:rsidRPr="002F33C6">
              <w:rPr>
                <w:rFonts w:cstheme="minorHAnsi"/>
              </w:rPr>
              <w:t>Wspieranie organizacji spotkań i wydarzeń integrujących podmioty biznesowe z urzędami pracy, biurami karier w celu zapewnienia wsparcia rekrutacyjnego</w:t>
            </w:r>
          </w:p>
          <w:p w14:paraId="6F1404D6" w14:textId="50873DDB" w:rsidR="00EC2D2D" w:rsidRPr="002F33C6" w:rsidRDefault="00EC2D2D" w:rsidP="00EC2D2D">
            <w:pPr>
              <w:pStyle w:val="Akapitzlist"/>
              <w:numPr>
                <w:ilvl w:val="0"/>
                <w:numId w:val="12"/>
              </w:numPr>
              <w:spacing w:line="240" w:lineRule="auto"/>
              <w:rPr>
                <w:rFonts w:cstheme="minorHAnsi"/>
              </w:rPr>
            </w:pPr>
            <w:r w:rsidRPr="7AEBA285">
              <w:t>Inicjowanie spotkań edukacyjnych dedykowanych planowaniu kariery zawodowej (np. prezentacje firm</w:t>
            </w:r>
            <w:r w:rsidR="00301BB5">
              <w:t>,</w:t>
            </w:r>
            <w:r w:rsidRPr="7AEBA285">
              <w:t xml:space="preserve"> ich dorobku</w:t>
            </w:r>
            <w:r w:rsidR="00301BB5">
              <w:t>,</w:t>
            </w:r>
            <w:r w:rsidRPr="7AEBA285">
              <w:t xml:space="preserve"> oferty rekrutacyjnej, spotkania z pracodawcami, udział ekspertów i managerów)</w:t>
            </w:r>
          </w:p>
          <w:p w14:paraId="6E0A772E" w14:textId="77777777" w:rsidR="00EC2D2D" w:rsidRPr="002F33C6" w:rsidRDefault="00EC2D2D" w:rsidP="00EC2D2D">
            <w:pPr>
              <w:pStyle w:val="Akapitzlist"/>
              <w:numPr>
                <w:ilvl w:val="0"/>
                <w:numId w:val="12"/>
              </w:numPr>
              <w:spacing w:line="240" w:lineRule="auto"/>
              <w:rPr>
                <w:rFonts w:cstheme="minorHAnsi"/>
              </w:rPr>
            </w:pPr>
            <w:r w:rsidRPr="7AEBA285">
              <w:t>Wspieranie organizacji szkoleń, kursów i warsztatów rozwijających kompetencje uczestników rynku pracy</w:t>
            </w:r>
          </w:p>
          <w:p w14:paraId="228B2037" w14:textId="133CBE70" w:rsidR="00EC2D2D" w:rsidRPr="002F33C6" w:rsidRDefault="00EC2D2D" w:rsidP="00EC2D2D">
            <w:pPr>
              <w:pStyle w:val="Akapitzlist"/>
              <w:numPr>
                <w:ilvl w:val="0"/>
                <w:numId w:val="12"/>
              </w:numPr>
              <w:spacing w:line="240" w:lineRule="auto"/>
              <w:rPr>
                <w:rFonts w:cstheme="minorHAnsi"/>
              </w:rPr>
            </w:pPr>
            <w:r w:rsidRPr="7AEBA285">
              <w:t>Wsparcie kobiet na rynku pracy</w:t>
            </w:r>
            <w:r w:rsidR="00D2682C">
              <w:t>, w tym działania ukierunkowane na tworzenie nowych miejsc pracy w branżach atrakcyjnych dla kobiet</w:t>
            </w:r>
          </w:p>
          <w:p w14:paraId="4E5FA53D" w14:textId="77777777" w:rsidR="00EC2D2D" w:rsidRDefault="00EC2D2D" w:rsidP="00EC2D2D">
            <w:pPr>
              <w:pStyle w:val="Akapitzlist"/>
              <w:numPr>
                <w:ilvl w:val="0"/>
                <w:numId w:val="12"/>
              </w:numPr>
              <w:spacing w:line="240" w:lineRule="auto"/>
              <w:rPr>
                <w:rFonts w:cstheme="minorHAnsi"/>
              </w:rPr>
            </w:pPr>
            <w:r w:rsidRPr="7AEBA285">
              <w:t>Promocja telepracy i elastycznych form zatrudnienia</w:t>
            </w:r>
          </w:p>
          <w:p w14:paraId="4652E509" w14:textId="77777777" w:rsidR="00EC2D2D" w:rsidRDefault="00EC2D2D" w:rsidP="00EC2D2D">
            <w:pPr>
              <w:pStyle w:val="Akapitzlist"/>
              <w:numPr>
                <w:ilvl w:val="0"/>
                <w:numId w:val="12"/>
              </w:numPr>
              <w:spacing w:line="240" w:lineRule="auto"/>
              <w:rPr>
                <w:rFonts w:cstheme="minorHAnsi"/>
              </w:rPr>
            </w:pPr>
            <w:r w:rsidRPr="7AEBA285">
              <w:t>Agitowanie za tworzeniem przez pracodawców dogodnych warunków do godzenia życia zawodowego i</w:t>
            </w:r>
            <w:r>
              <w:t> </w:t>
            </w:r>
            <w:r w:rsidRPr="7AEBA285">
              <w:t>rodzinnego oraz promocja dobrych praktyk w tym zakresie</w:t>
            </w:r>
          </w:p>
          <w:p w14:paraId="5F104869" w14:textId="752955DF" w:rsidR="00BB7221" w:rsidRPr="00BB7221" w:rsidRDefault="00EC2D2D" w:rsidP="00EC2D2D">
            <w:pPr>
              <w:pStyle w:val="Akapitzlist"/>
              <w:numPr>
                <w:ilvl w:val="0"/>
                <w:numId w:val="12"/>
              </w:numPr>
              <w:spacing w:line="240" w:lineRule="auto"/>
              <w:jc w:val="left"/>
              <w:rPr>
                <w:rFonts w:cstheme="minorHAnsi"/>
              </w:rPr>
            </w:pPr>
            <w:r w:rsidRPr="7AEBA285">
              <w:t>Tworzenie warunków dla rozwoju międzysektorowej współpracy przedsiębiorstw</w:t>
            </w:r>
          </w:p>
        </w:tc>
      </w:tr>
      <w:tr w:rsidR="00BB7221" w:rsidRPr="002F33C6" w14:paraId="4E5DF68A" w14:textId="0EB6D4EA" w:rsidTr="00EB333F">
        <w:trPr>
          <w:trHeight w:val="659"/>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73123008" w14:textId="77777777" w:rsidR="00BB7221" w:rsidRPr="00705472" w:rsidRDefault="00BB7221" w:rsidP="00BB7221">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1BC99FD0" w14:textId="77777777" w:rsidR="00BB7221" w:rsidRDefault="00BB7221" w:rsidP="00BB7221">
            <w:pPr>
              <w:spacing w:before="120" w:after="120" w:line="240" w:lineRule="auto"/>
              <w:jc w:val="center"/>
              <w:rPr>
                <w:rFonts w:cstheme="minorHAnsi"/>
                <w:noProof/>
                <w:lang w:eastAsia="pl-PL"/>
              </w:rPr>
            </w:pPr>
            <w:r>
              <w:rPr>
                <w:rFonts w:cstheme="minorHAnsi"/>
                <w:b/>
                <w:noProof/>
                <w:color w:val="076EB3"/>
                <w:lang w:eastAsia="pl-PL"/>
              </w:rPr>
              <w:t>1.5</w:t>
            </w:r>
          </w:p>
        </w:tc>
        <w:tc>
          <w:tcPr>
            <w:tcW w:w="286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2104C09C" w14:textId="14B3C3F7" w:rsidR="00BB7221" w:rsidRPr="008309C6" w:rsidRDefault="00BB7221" w:rsidP="008309C6">
            <w:pPr>
              <w:spacing w:line="240" w:lineRule="auto"/>
              <w:jc w:val="left"/>
              <w:rPr>
                <w:rFonts w:cstheme="minorHAnsi"/>
                <w:b/>
                <w:color w:val="076EB3"/>
                <w:sz w:val="24"/>
              </w:rPr>
            </w:pPr>
            <w:r w:rsidRPr="008309C6">
              <w:rPr>
                <w:rFonts w:cstheme="minorHAnsi"/>
                <w:b/>
                <w:color w:val="076EB3"/>
              </w:rPr>
              <w:t xml:space="preserve">Kreowanie wizerunku miasta i budowanie jego marki </w:t>
            </w:r>
          </w:p>
        </w:tc>
        <w:tc>
          <w:tcPr>
            <w:tcW w:w="10206"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1127DF28" w14:textId="77777777" w:rsidR="00EC2D2D" w:rsidRPr="00B043F3" w:rsidRDefault="00EC2D2D" w:rsidP="00EC2D2D">
            <w:pPr>
              <w:pStyle w:val="Akapitzlist"/>
              <w:numPr>
                <w:ilvl w:val="0"/>
                <w:numId w:val="12"/>
              </w:numPr>
              <w:spacing w:line="240" w:lineRule="auto"/>
              <w:rPr>
                <w:rFonts w:cstheme="minorHAnsi"/>
              </w:rPr>
            </w:pPr>
            <w:r w:rsidRPr="7AEBA285">
              <w:t>Wzmocnienie i uatrakcyjnienie wizerunku Miasta</w:t>
            </w:r>
            <w:r>
              <w:t xml:space="preserve"> poprzez d</w:t>
            </w:r>
            <w:r w:rsidRPr="7AEBA285">
              <w:t>ziałania ukierunkowane na budowan</w:t>
            </w:r>
            <w:r>
              <w:t xml:space="preserve">iu </w:t>
            </w:r>
            <w:r w:rsidRPr="7AEBA285">
              <w:t>silnej, prestiżowej marki Stalowej Woli na bazie jej potencjału gospodarczego, inwestycyjnego, kulturowego, sportowego, naukowego, przyrodniczego i turystycznego</w:t>
            </w:r>
          </w:p>
          <w:p w14:paraId="41A8C531" w14:textId="22A7A9A4" w:rsidR="00EC2D2D" w:rsidRPr="002F33C6" w:rsidRDefault="00EC2D2D" w:rsidP="00EC2D2D">
            <w:pPr>
              <w:pStyle w:val="Akapitzlist"/>
              <w:numPr>
                <w:ilvl w:val="0"/>
                <w:numId w:val="12"/>
              </w:numPr>
              <w:spacing w:line="240" w:lineRule="auto"/>
              <w:rPr>
                <w:rFonts w:cstheme="minorHAnsi"/>
              </w:rPr>
            </w:pPr>
            <w:r w:rsidRPr="7AEBA285">
              <w:t>Opracowanie strategii Marki Miasta, zaprojektowania symbolu wizji rozwoju Miasta oraz</w:t>
            </w:r>
            <w:r w:rsidR="005C4927">
              <w:t xml:space="preserve"> </w:t>
            </w:r>
            <w:r w:rsidRPr="7AEBA285">
              <w:t xml:space="preserve">systemu identyfikacji wizualnej Marki Stalowa Wola </w:t>
            </w:r>
          </w:p>
          <w:p w14:paraId="02A1C378" w14:textId="32AA3778" w:rsidR="00EC2D2D" w:rsidRPr="00F17DE7" w:rsidRDefault="00EC2D2D" w:rsidP="00EC2D2D">
            <w:pPr>
              <w:pStyle w:val="Akapitzlist"/>
              <w:numPr>
                <w:ilvl w:val="0"/>
                <w:numId w:val="12"/>
              </w:numPr>
              <w:spacing w:line="240" w:lineRule="auto"/>
            </w:pPr>
            <w:r w:rsidRPr="7AEBA285">
              <w:t xml:space="preserve">Budowanie wizerunku i pozycjonowania Stalowej Woli jako miejsca przyjaznego do </w:t>
            </w:r>
            <w:r>
              <w:t>lokalizacji biznesu oraz atrakcyjnego</w:t>
            </w:r>
            <w:r w:rsidRPr="7AEBA285">
              <w:t xml:space="preserve"> inwestycyjn</w:t>
            </w:r>
            <w:r>
              <w:t>ie</w:t>
            </w:r>
            <w:r w:rsidRPr="7AEBA285">
              <w:t xml:space="preserve"> poprzez działania promocyjne tj. udostępn</w:t>
            </w:r>
            <w:r w:rsidR="00EB333F">
              <w:t>ianie materiałów promocyjnych w </w:t>
            </w:r>
            <w:r w:rsidRPr="7AEBA285">
              <w:t>formie tradycyjnej i elektronicznej (m.in. wydawnictwa promocyjne, foldery, mapy, przewodniki</w:t>
            </w:r>
            <w:r>
              <w:t xml:space="preserve">, </w:t>
            </w:r>
            <w:r w:rsidRPr="7AEBA285">
              <w:t>aplikacja mobilna, działalność w mediach społecznościowych) oraz testimoniale</w:t>
            </w:r>
          </w:p>
          <w:p w14:paraId="12D47DD5" w14:textId="77777777" w:rsidR="00EC2D2D" w:rsidRDefault="00EC2D2D" w:rsidP="00EC2D2D">
            <w:pPr>
              <w:pStyle w:val="Akapitzlist"/>
              <w:numPr>
                <w:ilvl w:val="0"/>
                <w:numId w:val="12"/>
              </w:numPr>
              <w:spacing w:line="240" w:lineRule="auto"/>
            </w:pPr>
            <w:r w:rsidRPr="7AEBA285">
              <w:t>Kreowanie świadomości atutów Miasta i jego oferty gospodarczej wewnątrz i na zewnątrz</w:t>
            </w:r>
            <w:r>
              <w:t xml:space="preserve"> otoczenia</w:t>
            </w:r>
          </w:p>
          <w:p w14:paraId="7CEC0070" w14:textId="77777777" w:rsidR="00EC2D2D" w:rsidRDefault="00EC2D2D" w:rsidP="00EC2D2D">
            <w:pPr>
              <w:pStyle w:val="Akapitzlist"/>
              <w:numPr>
                <w:ilvl w:val="0"/>
                <w:numId w:val="12"/>
              </w:numPr>
              <w:spacing w:line="240" w:lineRule="auto"/>
              <w:rPr>
                <w:rFonts w:cstheme="minorHAnsi"/>
              </w:rPr>
            </w:pPr>
            <w:r>
              <w:rPr>
                <w:rFonts w:cstheme="minorHAnsi"/>
              </w:rPr>
              <w:t>Tworzenie kampanii wizerunkowo-rekrutacyjnej pozyskującej nowych mieszkańców i kadry dla lokalnej gospodarki</w:t>
            </w:r>
          </w:p>
          <w:p w14:paraId="04D9B20A" w14:textId="77777777" w:rsidR="00EC2D2D" w:rsidRDefault="00EC2D2D" w:rsidP="00EC2D2D">
            <w:pPr>
              <w:pStyle w:val="Akapitzlist"/>
              <w:numPr>
                <w:ilvl w:val="0"/>
                <w:numId w:val="12"/>
              </w:numPr>
              <w:spacing w:line="240" w:lineRule="auto"/>
              <w:rPr>
                <w:rFonts w:cstheme="minorHAnsi"/>
              </w:rPr>
            </w:pPr>
            <w:r w:rsidRPr="7AEBA285">
              <w:t>Pozyskiwanie, utrzymywanie i pogłębianie zaufania mieszkańców do samorządu lokalnego</w:t>
            </w:r>
          </w:p>
          <w:p w14:paraId="1712D6A6" w14:textId="7133F74B" w:rsidR="00BB7221" w:rsidRPr="00BB7221" w:rsidRDefault="00EC2D2D" w:rsidP="00EC2D2D">
            <w:pPr>
              <w:pStyle w:val="Akapitzlist"/>
              <w:numPr>
                <w:ilvl w:val="0"/>
                <w:numId w:val="12"/>
              </w:numPr>
              <w:spacing w:line="240" w:lineRule="auto"/>
              <w:jc w:val="left"/>
              <w:rPr>
                <w:rFonts w:cstheme="minorHAnsi"/>
              </w:rPr>
            </w:pPr>
            <w:r w:rsidRPr="7AEBA285">
              <w:t>Śledzenie opinii publicznej, bieżący monitoring i uwzględnianie potrzeb i ocz</w:t>
            </w:r>
            <w:r w:rsidR="00EB333F">
              <w:t>ekiwań lokalnej społeczności co </w:t>
            </w:r>
            <w:r w:rsidRPr="7AEBA285">
              <w:t>do dalszych działań rozwojowych miasta</w:t>
            </w:r>
          </w:p>
        </w:tc>
      </w:tr>
    </w:tbl>
    <w:p w14:paraId="2D07FB89" w14:textId="479CD39C" w:rsidR="00BC7C0B" w:rsidRDefault="00BC7C0B">
      <w:pPr>
        <w:spacing w:line="259" w:lineRule="auto"/>
        <w:jc w:val="left"/>
        <w:rPr>
          <w:rFonts w:cstheme="minorHAnsi"/>
          <w:color w:val="404040" w:themeColor="text1" w:themeTint="BF"/>
        </w:rPr>
      </w:pPr>
    </w:p>
    <w:p w14:paraId="666EE7F4" w14:textId="77777777" w:rsidR="00BC7C0B" w:rsidRDefault="00BC7C0B">
      <w:pPr>
        <w:spacing w:line="259" w:lineRule="auto"/>
        <w:jc w:val="left"/>
        <w:rPr>
          <w:rFonts w:cstheme="minorHAnsi"/>
          <w:color w:val="404040" w:themeColor="text1" w:themeTint="BF"/>
        </w:rPr>
      </w:pPr>
      <w:r>
        <w:rPr>
          <w:rFonts w:cstheme="minorHAnsi"/>
          <w:color w:val="404040" w:themeColor="text1" w:themeTint="BF"/>
        </w:rPr>
        <w:br w:type="page"/>
      </w:r>
    </w:p>
    <w:p w14:paraId="03051C32" w14:textId="77777777" w:rsidR="00BB7221" w:rsidRPr="00573CCD" w:rsidRDefault="00BB7221">
      <w:pPr>
        <w:spacing w:line="259" w:lineRule="auto"/>
        <w:jc w:val="left"/>
        <w:rPr>
          <w:rFonts w:cstheme="minorHAnsi"/>
          <w:color w:val="404040" w:themeColor="text1" w:themeTint="BF"/>
          <w:sz w:val="2"/>
        </w:rPr>
      </w:pPr>
    </w:p>
    <w:tbl>
      <w:tblPr>
        <w:tblStyle w:val="Tabela-Siatka"/>
        <w:tblW w:w="14029" w:type="dxa"/>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1243"/>
        <w:gridCol w:w="2154"/>
        <w:gridCol w:w="10632"/>
      </w:tblGrid>
      <w:tr w:rsidR="00B37DC5" w:rsidRPr="002F33C6" w14:paraId="2EB06F99" w14:textId="77777777" w:rsidTr="00573CCD">
        <w:trPr>
          <w:trHeight w:val="624"/>
        </w:trPr>
        <w:tc>
          <w:tcPr>
            <w:tcW w:w="12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20332E5" w14:textId="28FC6DE3" w:rsidR="00B37DC5" w:rsidRPr="002F33C6" w:rsidRDefault="004C4B2C" w:rsidP="006F2725">
            <w:pPr>
              <w:spacing w:before="120" w:after="120" w:line="240" w:lineRule="auto"/>
              <w:jc w:val="center"/>
              <w:rPr>
                <w:rFonts w:cstheme="minorHAnsi"/>
              </w:rPr>
            </w:pPr>
            <w:r>
              <w:rPr>
                <w:rFonts w:cstheme="minorHAnsi"/>
                <w:noProof/>
                <w:lang w:eastAsia="pl-PL"/>
              </w:rPr>
              <w:drawing>
                <wp:anchor distT="0" distB="0" distL="114300" distR="114300" simplePos="0" relativeHeight="251769856" behindDoc="0" locked="0" layoutInCell="1" allowOverlap="1" wp14:anchorId="6DC85C78" wp14:editId="7FE9C15E">
                  <wp:simplePos x="0" y="0"/>
                  <wp:positionH relativeFrom="column">
                    <wp:posOffset>-416560</wp:posOffset>
                  </wp:positionH>
                  <wp:positionV relativeFrom="paragraph">
                    <wp:posOffset>-374015</wp:posOffset>
                  </wp:positionV>
                  <wp:extent cx="1014730" cy="1008380"/>
                  <wp:effectExtent l="0" t="0" r="0" b="1270"/>
                  <wp:wrapNone/>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CEL 2-0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margin">
                    <wp14:pctWidth>0</wp14:pctWidth>
                  </wp14:sizeRelH>
                  <wp14:sizeRelV relativeFrom="margin">
                    <wp14:pctHeight>0</wp14:pctHeight>
                  </wp14:sizeRelV>
                </wp:anchor>
              </w:drawing>
            </w:r>
          </w:p>
        </w:tc>
        <w:tc>
          <w:tcPr>
            <w:tcW w:w="12786" w:type="dxa"/>
            <w:gridSpan w:val="2"/>
            <w:tcBorders>
              <w:top w:val="single" w:sz="18" w:space="0" w:color="CFA51F"/>
              <w:left w:val="single" w:sz="4" w:space="0" w:color="FFFFFF" w:themeColor="background1"/>
              <w:bottom w:val="single" w:sz="4" w:space="0" w:color="FFFFFF" w:themeColor="background1"/>
              <w:right w:val="single" w:sz="18" w:space="0" w:color="CFA51F"/>
            </w:tcBorders>
            <w:shd w:val="clear" w:color="auto" w:fill="076EB3"/>
            <w:vAlign w:val="center"/>
          </w:tcPr>
          <w:p w14:paraId="7FC47459" w14:textId="4269F5E8" w:rsidR="00B37DC5" w:rsidRPr="008C66A1" w:rsidRDefault="00B37DC5" w:rsidP="00301BB5">
            <w:pPr>
              <w:spacing w:before="120" w:after="120" w:line="240" w:lineRule="auto"/>
              <w:jc w:val="center"/>
              <w:rPr>
                <w:rFonts w:cstheme="minorHAnsi"/>
                <w:b/>
                <w:color w:val="FFFFFF" w:themeColor="background1"/>
                <w:sz w:val="24"/>
              </w:rPr>
            </w:pPr>
            <w:r w:rsidRPr="00B37DC5">
              <w:rPr>
                <w:rFonts w:cstheme="minorHAnsi"/>
                <w:b/>
                <w:color w:val="FFFFFF" w:themeColor="background1"/>
                <w:sz w:val="24"/>
              </w:rPr>
              <w:t>Efektywne gospodarowanie przestrzenią i zrównoważony rozwój</w:t>
            </w:r>
            <w:r w:rsidR="00301BB5">
              <w:rPr>
                <w:rFonts w:cstheme="minorHAnsi"/>
                <w:b/>
                <w:color w:val="FFFFFF" w:themeColor="background1"/>
                <w:sz w:val="24"/>
              </w:rPr>
              <w:t xml:space="preserve"> mieszkalnictwa</w:t>
            </w:r>
          </w:p>
        </w:tc>
      </w:tr>
      <w:tr w:rsidR="00B37DC5" w:rsidRPr="002F33C6" w14:paraId="17065491" w14:textId="77777777" w:rsidTr="00573CCD">
        <w:trPr>
          <w:trHeight w:val="624"/>
        </w:trPr>
        <w:tc>
          <w:tcPr>
            <w:tcW w:w="3397"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41B5FE66" w14:textId="77777777" w:rsidR="00B37DC5" w:rsidRPr="000C2BB1" w:rsidRDefault="00B37DC5" w:rsidP="006F2725">
            <w:pPr>
              <w:spacing w:before="120" w:after="120" w:line="240" w:lineRule="auto"/>
              <w:jc w:val="center"/>
              <w:rPr>
                <w:rFonts w:cstheme="minorHAnsi"/>
                <w:b/>
              </w:rPr>
            </w:pPr>
            <w:r w:rsidRPr="002F33C6">
              <w:rPr>
                <w:rFonts w:cstheme="minorHAnsi"/>
              </w:rPr>
              <w:t>Kierunek działania</w:t>
            </w:r>
          </w:p>
        </w:tc>
        <w:tc>
          <w:tcPr>
            <w:tcW w:w="10632" w:type="dxa"/>
            <w:tcBorders>
              <w:top w:val="single" w:sz="4" w:space="0" w:color="FFFFFF" w:themeColor="background1"/>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7DED6345" w14:textId="77777777" w:rsidR="00B37DC5" w:rsidRPr="000C2BB1" w:rsidRDefault="00B37DC5" w:rsidP="006F2725">
            <w:pPr>
              <w:spacing w:before="120" w:after="120" w:line="240" w:lineRule="auto"/>
              <w:jc w:val="center"/>
              <w:rPr>
                <w:rFonts w:cstheme="minorHAnsi"/>
                <w:b/>
              </w:rPr>
            </w:pPr>
            <w:r w:rsidRPr="002F33C6">
              <w:rPr>
                <w:rFonts w:cstheme="minorHAnsi"/>
              </w:rPr>
              <w:t>Działania</w:t>
            </w:r>
          </w:p>
        </w:tc>
      </w:tr>
      <w:tr w:rsidR="00B37DC5" w:rsidRPr="002F33C6" w14:paraId="0A5D3C7F" w14:textId="77777777" w:rsidTr="00573CCD">
        <w:trPr>
          <w:trHeight w:val="624"/>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49F71D9A" w14:textId="77777777" w:rsidR="00B37DC5" w:rsidRPr="00705472" w:rsidRDefault="00B37DC5" w:rsidP="00B37DC5">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7F2990BC" w14:textId="4FA7E30C" w:rsidR="00B37DC5" w:rsidRDefault="004C4B2C" w:rsidP="00B37DC5">
            <w:pPr>
              <w:spacing w:before="120" w:after="120" w:line="240" w:lineRule="auto"/>
              <w:jc w:val="center"/>
              <w:rPr>
                <w:rFonts w:cstheme="minorHAnsi"/>
                <w:noProof/>
                <w:lang w:eastAsia="pl-PL"/>
              </w:rPr>
            </w:pPr>
            <w:r>
              <w:rPr>
                <w:rFonts w:cstheme="minorHAnsi"/>
                <w:b/>
                <w:noProof/>
                <w:color w:val="076EB3"/>
                <w:lang w:eastAsia="pl-PL"/>
              </w:rPr>
              <w:t>2</w:t>
            </w:r>
            <w:r w:rsidR="00B37DC5" w:rsidRPr="00705472">
              <w:rPr>
                <w:rFonts w:cstheme="minorHAnsi"/>
                <w:b/>
                <w:noProof/>
                <w:color w:val="076EB3"/>
                <w:lang w:eastAsia="pl-PL"/>
              </w:rPr>
              <w:t>.1</w:t>
            </w:r>
          </w:p>
        </w:tc>
        <w:tc>
          <w:tcPr>
            <w:tcW w:w="215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78A265DE" w14:textId="4496C208" w:rsidR="00B37DC5" w:rsidRPr="00B37DC5" w:rsidRDefault="00B37DC5" w:rsidP="00B37DC5">
            <w:pPr>
              <w:spacing w:before="120" w:after="120" w:line="240" w:lineRule="auto"/>
              <w:jc w:val="left"/>
              <w:rPr>
                <w:rFonts w:cstheme="minorHAnsi"/>
                <w:b/>
                <w:color w:val="076EB3"/>
                <w:sz w:val="24"/>
              </w:rPr>
            </w:pPr>
            <w:r w:rsidRPr="00B37DC5">
              <w:rPr>
                <w:rFonts w:cstheme="minorHAnsi"/>
                <w:b/>
                <w:color w:val="076EB3"/>
              </w:rPr>
              <w:t xml:space="preserve">Realizacja aktywnej polityki mieszkaniowej </w:t>
            </w:r>
          </w:p>
        </w:tc>
        <w:tc>
          <w:tcPr>
            <w:tcW w:w="10632"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4B2A4AEE" w14:textId="4BA96A34" w:rsidR="00EC2D2D" w:rsidRPr="00C940E1" w:rsidRDefault="00EC2D2D" w:rsidP="00D43559">
            <w:pPr>
              <w:pStyle w:val="Akapitzlist"/>
              <w:numPr>
                <w:ilvl w:val="0"/>
                <w:numId w:val="12"/>
              </w:numPr>
              <w:spacing w:line="240" w:lineRule="auto"/>
            </w:pPr>
            <w:r w:rsidRPr="00C940E1">
              <w:t>Prowadzenie aktywnej polityki mieszkaniowej i kreowanie dogodnych warunków do rozwoju budownictwa wielorodzinnego oraz indywidualnego</w:t>
            </w:r>
            <w:r w:rsidR="00D43559">
              <w:t>, w tym pozyskiwa</w:t>
            </w:r>
            <w:r w:rsidR="00D43559" w:rsidRPr="00D43559">
              <w:t>nie nowych terenów pod budownictwo mieszkaniowe</w:t>
            </w:r>
          </w:p>
          <w:p w14:paraId="3089712A" w14:textId="03284B7F" w:rsidR="00EC2D2D" w:rsidRPr="00C940E1" w:rsidRDefault="00EC2D2D" w:rsidP="00EC2D2D">
            <w:pPr>
              <w:pStyle w:val="Akapitzlist"/>
              <w:numPr>
                <w:ilvl w:val="0"/>
                <w:numId w:val="12"/>
              </w:numPr>
              <w:spacing w:line="240" w:lineRule="auto"/>
              <w:ind w:left="357" w:hanging="357"/>
            </w:pPr>
            <w:r w:rsidRPr="00C940E1">
              <w:t>Wspieranie działań na rzecz tworzenia zróżnicowanej oferty mieszkań, w tym mieszkań na wynajem (czynszowych)</w:t>
            </w:r>
            <w:r w:rsidR="00D70C10">
              <w:t xml:space="preserve"> oraz opracowywanie i wdrażanie instrumentów wsparcia umożliwiającego zakup/wynajem mieszkań/domów na preferencyjnych warunkach</w:t>
            </w:r>
          </w:p>
          <w:p w14:paraId="23C736E5" w14:textId="0AB5F6D5" w:rsidR="00EC2D2D" w:rsidRPr="003B14D8" w:rsidRDefault="00EC2D2D" w:rsidP="00EC2D2D">
            <w:pPr>
              <w:pStyle w:val="Akapitzlist"/>
              <w:numPr>
                <w:ilvl w:val="0"/>
                <w:numId w:val="12"/>
              </w:numPr>
              <w:spacing w:line="240" w:lineRule="auto"/>
              <w:ind w:left="357" w:hanging="357"/>
              <w:rPr>
                <w:rFonts w:cstheme="minorHAnsi"/>
              </w:rPr>
            </w:pPr>
            <w:r w:rsidRPr="00C940E1">
              <w:t>Rozwój terenów przeznaczonych pod budownictwo mieszkaniowe w zakresie uzbrajania w</w:t>
            </w:r>
            <w:r>
              <w:t xml:space="preserve"> </w:t>
            </w:r>
            <w:r w:rsidRPr="00C940E1">
              <w:t>podstawową infrastrukturę techniczną</w:t>
            </w:r>
            <w:r w:rsidR="005C4927">
              <w:t xml:space="preserve"> </w:t>
            </w:r>
            <w:r>
              <w:t>oraz r</w:t>
            </w:r>
            <w:r w:rsidRPr="0072261A">
              <w:t>ealizowanie projektów gospodarki wodno-kanalizacyjnej, drogowej</w:t>
            </w:r>
            <w:r w:rsidR="00301BB5">
              <w:t>,</w:t>
            </w:r>
            <w:r w:rsidRPr="0072261A">
              <w:t xml:space="preserve"> energetycznej i</w:t>
            </w:r>
            <w:r w:rsidR="0041151C">
              <w:t> </w:t>
            </w:r>
            <w:r w:rsidRPr="0072261A">
              <w:t>teleinformatycznej na potrzeby rozwoju budownictwa mieszkaniowego</w:t>
            </w:r>
            <w:r>
              <w:t>, w tym m.in.:</w:t>
            </w:r>
          </w:p>
          <w:p w14:paraId="2C91B27B" w14:textId="65D4979B" w:rsidR="00EC2D2D" w:rsidRPr="00C940E1" w:rsidRDefault="00EC2D2D" w:rsidP="008309C6">
            <w:pPr>
              <w:pStyle w:val="Akapitzlist"/>
              <w:numPr>
                <w:ilvl w:val="0"/>
                <w:numId w:val="25"/>
              </w:numPr>
              <w:spacing w:line="240" w:lineRule="auto"/>
            </w:pPr>
            <w:r>
              <w:t>b</w:t>
            </w:r>
            <w:r w:rsidRPr="00C940E1">
              <w:t>udowa sieci wodociągowej i kanalizacji sanitarnej dla terenów pod budownictwo mieszkaniowe na osiedlu Charzewice oraz w granicach obszarów objętych miejscowymi planami zagospodarowania przestrzennego</w:t>
            </w:r>
            <w:r w:rsidR="00301BB5">
              <w:t xml:space="preserve"> Posanie, Karnaty, nad Bełkiem</w:t>
            </w:r>
          </w:p>
          <w:p w14:paraId="6C78D081" w14:textId="5CED7A59" w:rsidR="00EC2D2D" w:rsidRPr="00C940E1" w:rsidRDefault="00EC2D2D" w:rsidP="008309C6">
            <w:pPr>
              <w:pStyle w:val="Akapitzlist"/>
              <w:numPr>
                <w:ilvl w:val="0"/>
                <w:numId w:val="25"/>
              </w:numPr>
              <w:spacing w:line="240" w:lineRule="auto"/>
            </w:pPr>
            <w:r w:rsidRPr="00C940E1">
              <w:t>budowa odwodnienia dla osiedla Posanie i Sochy oraz planowanych osiedli mieszkaniowych na osiedlu Charzewice w Stalowej Woli</w:t>
            </w:r>
            <w:r w:rsidR="005C4927">
              <w:t xml:space="preserve"> </w:t>
            </w:r>
          </w:p>
          <w:p w14:paraId="71E3CB10" w14:textId="0BB32FD2" w:rsidR="00EC2D2D" w:rsidRPr="00B058AD" w:rsidRDefault="00EC2D2D" w:rsidP="008309C6">
            <w:pPr>
              <w:pStyle w:val="Akapitzlist"/>
              <w:numPr>
                <w:ilvl w:val="0"/>
                <w:numId w:val="25"/>
              </w:numPr>
              <w:spacing w:line="240" w:lineRule="auto"/>
              <w:rPr>
                <w:rFonts w:cstheme="minorHAnsi"/>
              </w:rPr>
            </w:pPr>
            <w:r>
              <w:t>b</w:t>
            </w:r>
            <w:r w:rsidRPr="006C7A35">
              <w:t xml:space="preserve">udowa, rozbudowa i modernizacja dróg, ze szczególnym uwzględnieniem planowanych osiedli mieszkaniowych </w:t>
            </w:r>
            <w:r w:rsidRPr="7AEBA285">
              <w:t xml:space="preserve">wraz z zapewnieniem połączeń drogowych z drogami </w:t>
            </w:r>
            <w:r w:rsidR="0041151C">
              <w:t>krajowymi, wojewódzkimi i </w:t>
            </w:r>
            <w:r w:rsidRPr="7AEBA285">
              <w:t>powiatowymi (m.in. DK 77)</w:t>
            </w:r>
          </w:p>
          <w:p w14:paraId="4AF21BB9" w14:textId="77777777" w:rsidR="00EC2D2D" w:rsidRPr="00DF0C4E" w:rsidRDefault="00EC2D2D" w:rsidP="00EC2D2D">
            <w:pPr>
              <w:pStyle w:val="Akapitzlist"/>
              <w:numPr>
                <w:ilvl w:val="0"/>
                <w:numId w:val="12"/>
              </w:numPr>
              <w:spacing w:line="240" w:lineRule="auto"/>
              <w:ind w:left="357" w:hanging="357"/>
            </w:pPr>
            <w:r w:rsidRPr="00DF0C4E">
              <w:t>Współpraca z deweloperami i podmiotami gospodarczymi z sektora budownictwa mieszkaniowego</w:t>
            </w:r>
          </w:p>
          <w:p w14:paraId="451E6C3C" w14:textId="77777777" w:rsidR="00EC2D2D" w:rsidRPr="00C940E1" w:rsidRDefault="00EC2D2D" w:rsidP="00EC2D2D">
            <w:pPr>
              <w:pStyle w:val="Akapitzlist"/>
              <w:numPr>
                <w:ilvl w:val="0"/>
                <w:numId w:val="12"/>
              </w:numPr>
              <w:spacing w:line="240" w:lineRule="auto"/>
            </w:pPr>
            <w:r w:rsidRPr="00C940E1">
              <w:t>Wspieranie inwestycji deweloperskich i przedsięwzięć partnerskich, w tym ukierunkowanych na dogęszczanie istniejącej zabudowy</w:t>
            </w:r>
          </w:p>
          <w:p w14:paraId="3B2B2672" w14:textId="2D202080" w:rsidR="00EC2D2D" w:rsidRDefault="00EC2D2D" w:rsidP="00EC2D2D">
            <w:pPr>
              <w:pStyle w:val="Akapitzlist"/>
              <w:numPr>
                <w:ilvl w:val="0"/>
                <w:numId w:val="12"/>
              </w:numPr>
              <w:spacing w:line="240" w:lineRule="auto"/>
              <w:ind w:left="357" w:hanging="357"/>
            </w:pPr>
            <w:r w:rsidRPr="00C940E1">
              <w:t xml:space="preserve">Wspieranie rozwoju Społecznego Budownictwa Czynszowego </w:t>
            </w:r>
          </w:p>
          <w:p w14:paraId="016EA56E" w14:textId="5F1061FF" w:rsidR="00EC2D2D" w:rsidRPr="00C940E1" w:rsidRDefault="00EC2D2D" w:rsidP="00EC2D2D">
            <w:pPr>
              <w:pStyle w:val="Akapitzlist"/>
              <w:numPr>
                <w:ilvl w:val="0"/>
                <w:numId w:val="12"/>
              </w:numPr>
              <w:spacing w:line="240" w:lineRule="auto"/>
              <w:ind w:left="357" w:hanging="357"/>
            </w:pPr>
            <w:r w:rsidRPr="00C940E1">
              <w:t>Efektywne gospodarowanie gminnym zasobem mieszkaniowym i zwiększanie dostępności do mieszkań komunalnych i tymczasowych oraz dostosowanie lokali do potrzeb osób niepełnosprawnych i ze specjalnymi potrzebami, w tym dostęp</w:t>
            </w:r>
            <w:r>
              <w:t>u</w:t>
            </w:r>
            <w:r w:rsidRPr="00C940E1">
              <w:t xml:space="preserve"> do mies</w:t>
            </w:r>
            <w:r w:rsidR="00301BB5">
              <w:t>zkań treningowych i chronionych</w:t>
            </w:r>
          </w:p>
          <w:p w14:paraId="659B1ABA" w14:textId="0CCD216A" w:rsidR="00B37DC5" w:rsidRPr="00BB7221" w:rsidRDefault="00EC2D2D" w:rsidP="00EC2D2D">
            <w:pPr>
              <w:pStyle w:val="Akapitzlist"/>
              <w:numPr>
                <w:ilvl w:val="0"/>
                <w:numId w:val="12"/>
              </w:numPr>
              <w:spacing w:line="240" w:lineRule="auto"/>
              <w:jc w:val="left"/>
              <w:rPr>
                <w:rFonts w:cstheme="minorHAnsi"/>
              </w:rPr>
            </w:pPr>
            <w:r w:rsidRPr="00887425">
              <w:rPr>
                <w:rFonts w:cstheme="minorHAnsi"/>
              </w:rPr>
              <w:t>Działania na rzecz poprawy stanu miejskiego zasobu komunalnego i rozwój budownictwa społecznego w celu zwiększenia potencjału rezydencjonalnego</w:t>
            </w:r>
          </w:p>
        </w:tc>
      </w:tr>
      <w:tr w:rsidR="00B37DC5" w:rsidRPr="002F33C6" w14:paraId="565522E9" w14:textId="77777777" w:rsidTr="00573CCD">
        <w:trPr>
          <w:trHeight w:val="340"/>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09FAEC50" w14:textId="77777777" w:rsidR="00B37DC5" w:rsidRPr="00705472" w:rsidRDefault="00B37DC5" w:rsidP="00B37DC5">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69157662" w14:textId="394BE426" w:rsidR="00B37DC5" w:rsidRDefault="004C4B2C" w:rsidP="00B37DC5">
            <w:pPr>
              <w:spacing w:before="120" w:after="120" w:line="240" w:lineRule="auto"/>
              <w:jc w:val="center"/>
              <w:rPr>
                <w:rFonts w:cstheme="minorHAnsi"/>
                <w:noProof/>
                <w:lang w:eastAsia="pl-PL"/>
              </w:rPr>
            </w:pPr>
            <w:r>
              <w:rPr>
                <w:rFonts w:cstheme="minorHAnsi"/>
                <w:b/>
                <w:noProof/>
                <w:color w:val="076EB3"/>
                <w:lang w:eastAsia="pl-PL"/>
              </w:rPr>
              <w:t>2</w:t>
            </w:r>
            <w:r w:rsidR="00B37DC5">
              <w:rPr>
                <w:rFonts w:cstheme="minorHAnsi"/>
                <w:b/>
                <w:noProof/>
                <w:color w:val="076EB3"/>
                <w:lang w:eastAsia="pl-PL"/>
              </w:rPr>
              <w:t>.2</w:t>
            </w:r>
          </w:p>
        </w:tc>
        <w:tc>
          <w:tcPr>
            <w:tcW w:w="215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776B8AE1" w14:textId="5D34BBFB" w:rsidR="00B37DC5" w:rsidRPr="00B37DC5" w:rsidRDefault="00B37DC5" w:rsidP="00B37DC5">
            <w:pPr>
              <w:spacing w:before="120" w:after="120" w:line="240" w:lineRule="auto"/>
              <w:jc w:val="left"/>
              <w:rPr>
                <w:rFonts w:cstheme="minorHAnsi"/>
                <w:b/>
                <w:color w:val="076EB3"/>
                <w:sz w:val="24"/>
              </w:rPr>
            </w:pPr>
            <w:r w:rsidRPr="00B37DC5">
              <w:rPr>
                <w:rFonts w:cstheme="minorHAnsi"/>
                <w:b/>
                <w:color w:val="076EB3"/>
              </w:rPr>
              <w:t>Rozw</w:t>
            </w:r>
            <w:r w:rsidR="00EB333F">
              <w:rPr>
                <w:rFonts w:cstheme="minorHAnsi"/>
                <w:b/>
                <w:color w:val="076EB3"/>
              </w:rPr>
              <w:t>ój miasta zgodnie z ideą Smart C</w:t>
            </w:r>
            <w:r w:rsidRPr="00B37DC5">
              <w:rPr>
                <w:rFonts w:cstheme="minorHAnsi"/>
                <w:b/>
                <w:color w:val="076EB3"/>
              </w:rPr>
              <w:t xml:space="preserve">ity </w:t>
            </w:r>
          </w:p>
        </w:tc>
        <w:tc>
          <w:tcPr>
            <w:tcW w:w="10632"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75476356" w14:textId="77777777" w:rsidR="00EC2D2D" w:rsidRPr="002F33C6" w:rsidRDefault="00EC2D2D" w:rsidP="00EC2D2D">
            <w:pPr>
              <w:pStyle w:val="Akapitzlist"/>
              <w:numPr>
                <w:ilvl w:val="0"/>
                <w:numId w:val="12"/>
              </w:numPr>
              <w:spacing w:line="240" w:lineRule="auto"/>
            </w:pPr>
            <w:r w:rsidRPr="7AEBA285">
              <w:t xml:space="preserve">Wdrażanie nowoczesnych rozwiązań komunikacyjnych opartych o ideę </w:t>
            </w:r>
            <w:r>
              <w:t>S</w:t>
            </w:r>
            <w:r w:rsidRPr="7AEBA285">
              <w:t xml:space="preserve">mart </w:t>
            </w:r>
            <w:r>
              <w:t>C</w:t>
            </w:r>
            <w:r w:rsidRPr="7AEBA285">
              <w:t>ity w zakresie wzmocnienia poziomu bezpieczeństwa w powszechny dostęp do usług publicznych i rozwijanie przyjaznego, ekologicznego i</w:t>
            </w:r>
            <w:r>
              <w:t> </w:t>
            </w:r>
            <w:r w:rsidRPr="7AEBA285">
              <w:t xml:space="preserve">efektywnego systemu transportowego z uprzywilejowaniem transportu zbiorowego </w:t>
            </w:r>
          </w:p>
          <w:p w14:paraId="4EBAE0F6" w14:textId="77777777" w:rsidR="00EC2D2D" w:rsidRDefault="00EC2D2D" w:rsidP="00EC2D2D">
            <w:pPr>
              <w:pStyle w:val="Akapitzlist"/>
              <w:numPr>
                <w:ilvl w:val="0"/>
                <w:numId w:val="12"/>
              </w:numPr>
              <w:spacing w:line="240" w:lineRule="auto"/>
            </w:pPr>
            <w:r w:rsidRPr="7AEBA285">
              <w:t>Rozwój zintegrowanego, przyjaznego dla środowiska transportu publicznego poprzez działania na rzecz dalszego rozwoju w kierunku doposażenia taboru w bezemisyjne pojazdy autobusowe oraz wymiany najstarszego taboru autobusowego, przebudowę pętli autobusowych, centrum przesiadkowych wraz z budową parkingów P&amp;R, budowa nowych i modernizacja istniejących zatok autobusowych, wiat przystankowych</w:t>
            </w:r>
          </w:p>
          <w:p w14:paraId="72552DFB" w14:textId="77777777" w:rsidR="00EC2D2D" w:rsidRPr="002F33C6" w:rsidRDefault="00EC2D2D" w:rsidP="00EC2D2D">
            <w:pPr>
              <w:pStyle w:val="Akapitzlist"/>
              <w:numPr>
                <w:ilvl w:val="0"/>
                <w:numId w:val="12"/>
              </w:numPr>
              <w:spacing w:line="240" w:lineRule="auto"/>
              <w:rPr>
                <w:rFonts w:cstheme="minorHAnsi"/>
              </w:rPr>
            </w:pPr>
            <w:r w:rsidRPr="7AEBA285">
              <w:t>Rozbudowa istniejącego systemu dynamicznej informacji pasażerskiej</w:t>
            </w:r>
          </w:p>
          <w:p w14:paraId="48D1F69C" w14:textId="77777777" w:rsidR="00EC2D2D" w:rsidRPr="002F33C6" w:rsidRDefault="00EC2D2D" w:rsidP="00EC2D2D">
            <w:pPr>
              <w:pStyle w:val="Akapitzlist"/>
              <w:numPr>
                <w:ilvl w:val="0"/>
                <w:numId w:val="12"/>
              </w:numPr>
              <w:spacing w:line="240" w:lineRule="auto"/>
              <w:rPr>
                <w:rFonts w:cstheme="minorHAnsi"/>
              </w:rPr>
            </w:pPr>
            <w:r w:rsidRPr="7AEBA285">
              <w:t>Rozbudowa i modernizacja stacji szybkiego ładowania autobusów elektrycznych</w:t>
            </w:r>
          </w:p>
          <w:p w14:paraId="39EEA566" w14:textId="77777777" w:rsidR="00EC2D2D" w:rsidRDefault="00EC2D2D" w:rsidP="00EC2D2D">
            <w:pPr>
              <w:pStyle w:val="Akapitzlist"/>
              <w:numPr>
                <w:ilvl w:val="0"/>
                <w:numId w:val="12"/>
              </w:numPr>
              <w:spacing w:line="240" w:lineRule="auto"/>
            </w:pPr>
            <w:r w:rsidRPr="7AEBA285">
              <w:t xml:space="preserve">Inwestycje w ekologiczne systemy ładowania pojazdów </w:t>
            </w:r>
          </w:p>
          <w:p w14:paraId="134C1505" w14:textId="77777777" w:rsidR="00EC2D2D" w:rsidRPr="002F33C6" w:rsidRDefault="00EC2D2D" w:rsidP="00EC2D2D">
            <w:pPr>
              <w:pStyle w:val="Akapitzlist"/>
              <w:numPr>
                <w:ilvl w:val="0"/>
                <w:numId w:val="12"/>
              </w:numPr>
              <w:spacing w:line="240" w:lineRule="auto"/>
            </w:pPr>
            <w:r w:rsidRPr="7AEBA285">
              <w:t xml:space="preserve">Podejmowanie działań na rzecz zmniejszenia udziału samochodowego transportu indywidualnego w strukturze przejazdów poprzez aktywną promocję korzystania z alternatywnych środków lokomocji (komunikacja publiczna, rowery, hulajnogi) </w:t>
            </w:r>
          </w:p>
          <w:p w14:paraId="68CF27EC" w14:textId="77777777" w:rsidR="00EC2D2D" w:rsidRPr="002F33C6" w:rsidRDefault="00EC2D2D" w:rsidP="00EC2D2D">
            <w:pPr>
              <w:pStyle w:val="Akapitzlist"/>
              <w:numPr>
                <w:ilvl w:val="0"/>
                <w:numId w:val="12"/>
              </w:numPr>
              <w:spacing w:line="240" w:lineRule="auto"/>
              <w:rPr>
                <w:rFonts w:cstheme="minorHAnsi"/>
              </w:rPr>
            </w:pPr>
            <w:r w:rsidRPr="7AEBA285">
              <w:t>Budowanie atrakcyjnej oferty usług transportowych spójnej z polityką prorodzinną i senioralną miasta (np.</w:t>
            </w:r>
            <w:r>
              <w:t> </w:t>
            </w:r>
            <w:r w:rsidRPr="7AEBA285">
              <w:t>stosowanie zniżek dla seniorów oraz rodzin z dziećmi)</w:t>
            </w:r>
          </w:p>
          <w:p w14:paraId="6E3B7108" w14:textId="77777777" w:rsidR="00EC2D2D" w:rsidRDefault="00EC2D2D" w:rsidP="00EC2D2D">
            <w:pPr>
              <w:pStyle w:val="Akapitzlist"/>
              <w:numPr>
                <w:ilvl w:val="0"/>
                <w:numId w:val="12"/>
              </w:numPr>
              <w:spacing w:line="240" w:lineRule="auto"/>
            </w:pPr>
            <w:r w:rsidRPr="00392D03">
              <w:t>Rozwój zwartej sieci ścieżek pieszo-rowerowych w strefie miejskiej i podmiejskiej wraz z budową stacji rowerowych przy budynkach użyteczności publicznej i budow</w:t>
            </w:r>
            <w:r w:rsidRPr="00887425">
              <w:t xml:space="preserve">ą parkingów rowerowych w okolicach przystanków komunikacji miejskiej oraz dworców kolejowych </w:t>
            </w:r>
          </w:p>
          <w:p w14:paraId="796C3A1C" w14:textId="77777777" w:rsidR="00EC2D2D" w:rsidRPr="00392D03" w:rsidRDefault="00EC2D2D" w:rsidP="00EC2D2D">
            <w:pPr>
              <w:pStyle w:val="Akapitzlist"/>
              <w:numPr>
                <w:ilvl w:val="0"/>
                <w:numId w:val="12"/>
              </w:numPr>
              <w:spacing w:line="240" w:lineRule="auto"/>
              <w:rPr>
                <w:rFonts w:cstheme="minorHAnsi"/>
              </w:rPr>
            </w:pPr>
            <w:r w:rsidRPr="00887425">
              <w:t xml:space="preserve">Rozwój tras rowerowych wraz z budową punktów obsługi rowerzystów na terenie Miasta </w:t>
            </w:r>
          </w:p>
          <w:p w14:paraId="47FE4E44" w14:textId="77777777" w:rsidR="00EC2D2D" w:rsidRPr="002F33C6" w:rsidRDefault="00EC2D2D" w:rsidP="00EC2D2D">
            <w:pPr>
              <w:pStyle w:val="Akapitzlist"/>
              <w:numPr>
                <w:ilvl w:val="0"/>
                <w:numId w:val="12"/>
              </w:numPr>
              <w:spacing w:line="240" w:lineRule="auto"/>
              <w:rPr>
                <w:rFonts w:cstheme="minorHAnsi"/>
              </w:rPr>
            </w:pPr>
            <w:r w:rsidRPr="7AEBA285">
              <w:t>Poprawa bezpieczeństwa w mieście poprzez rozbudowę systemu inteligentnego monitoringu miejskiego</w:t>
            </w:r>
          </w:p>
          <w:p w14:paraId="020D578E" w14:textId="142A3745" w:rsidR="00EC2D2D" w:rsidRPr="00A05A73" w:rsidRDefault="00EC2D2D" w:rsidP="00EC2D2D">
            <w:pPr>
              <w:pStyle w:val="Akapitzlist"/>
              <w:numPr>
                <w:ilvl w:val="0"/>
                <w:numId w:val="12"/>
              </w:numPr>
              <w:spacing w:line="240" w:lineRule="auto"/>
              <w:rPr>
                <w:rFonts w:cstheme="minorHAnsi"/>
              </w:rPr>
            </w:pPr>
            <w:r w:rsidRPr="00887425">
              <w:t xml:space="preserve">Rozwój i poprawa </w:t>
            </w:r>
            <w:r w:rsidRPr="00A05A73">
              <w:t>jakości sieci dróg lokalnych przyczyniająca się do zwiększenia</w:t>
            </w:r>
            <w:r w:rsidR="00EB333F">
              <w:t xml:space="preserve"> bezpieczeństwa użytkowników, w </w:t>
            </w:r>
            <w:r w:rsidRPr="00A05A73">
              <w:t>szczególności pieszych i rowerzystów</w:t>
            </w:r>
          </w:p>
          <w:p w14:paraId="54E495B0" w14:textId="77777777" w:rsidR="00EC2D2D" w:rsidRPr="00A05A73" w:rsidRDefault="00EC2D2D" w:rsidP="00EC2D2D">
            <w:pPr>
              <w:pStyle w:val="Akapitzlist"/>
              <w:numPr>
                <w:ilvl w:val="0"/>
                <w:numId w:val="12"/>
              </w:numPr>
              <w:spacing w:line="240" w:lineRule="auto"/>
              <w:rPr>
                <w:rFonts w:cstheme="minorHAnsi"/>
              </w:rPr>
            </w:pPr>
            <w:r w:rsidRPr="00A05A73">
              <w:t>Stworzenie zintegrowanej oferty biletowej umożliwiającej łatwe oraz atrakcyjne korzystanie z różnych form transportu, rozwój Karty Miejskiej i aplikacji do obsługi systemu</w:t>
            </w:r>
          </w:p>
          <w:p w14:paraId="604F5622" w14:textId="77777777" w:rsidR="00EC2D2D" w:rsidRPr="00A05A73" w:rsidRDefault="00EC2D2D" w:rsidP="00EC2D2D">
            <w:pPr>
              <w:pStyle w:val="Akapitzlist"/>
              <w:numPr>
                <w:ilvl w:val="0"/>
                <w:numId w:val="12"/>
              </w:numPr>
              <w:spacing w:line="240" w:lineRule="auto"/>
              <w:rPr>
                <w:rFonts w:cstheme="minorHAnsi"/>
              </w:rPr>
            </w:pPr>
            <w:r w:rsidRPr="00A05A73">
              <w:t>Rozbudowa terytorialna i funkcjonalna Inteligentnego Systemu Transportowego</w:t>
            </w:r>
          </w:p>
          <w:p w14:paraId="5EA834FC" w14:textId="77777777" w:rsidR="00EC2D2D" w:rsidRPr="00A05A73" w:rsidRDefault="00EC2D2D" w:rsidP="00EC2D2D">
            <w:pPr>
              <w:pStyle w:val="Akapitzlist"/>
              <w:numPr>
                <w:ilvl w:val="0"/>
                <w:numId w:val="12"/>
              </w:numPr>
              <w:spacing w:line="240" w:lineRule="auto"/>
              <w:rPr>
                <w:rFonts w:cstheme="minorHAnsi"/>
              </w:rPr>
            </w:pPr>
            <w:r w:rsidRPr="00A05A73">
              <w:t xml:space="preserve">Modernizacja oświetlenia ulicznego </w:t>
            </w:r>
          </w:p>
          <w:p w14:paraId="76059131" w14:textId="77777777" w:rsidR="00EC2D2D" w:rsidRPr="00A05A73" w:rsidRDefault="00EC2D2D" w:rsidP="00EC2D2D">
            <w:pPr>
              <w:pStyle w:val="Akapitzlist"/>
              <w:numPr>
                <w:ilvl w:val="0"/>
                <w:numId w:val="12"/>
              </w:numPr>
              <w:spacing w:line="240" w:lineRule="auto"/>
              <w:rPr>
                <w:rFonts w:cstheme="minorHAnsi"/>
              </w:rPr>
            </w:pPr>
            <w:r w:rsidRPr="00A05A73">
              <w:rPr>
                <w:rFonts w:cstheme="minorHAnsi"/>
              </w:rPr>
              <w:t>Kształtowanie przestrzeni miejskiej przyjaznej komunikacji pieszej</w:t>
            </w:r>
          </w:p>
          <w:p w14:paraId="02140D76" w14:textId="4EA00959" w:rsidR="00B37DC5" w:rsidRPr="00BB7221" w:rsidRDefault="00EC2D2D" w:rsidP="00EC2D2D">
            <w:pPr>
              <w:pStyle w:val="Akapitzlist"/>
              <w:numPr>
                <w:ilvl w:val="0"/>
                <w:numId w:val="12"/>
              </w:numPr>
              <w:spacing w:line="240" w:lineRule="auto"/>
              <w:jc w:val="left"/>
              <w:rPr>
                <w:rFonts w:cstheme="minorHAnsi"/>
              </w:rPr>
            </w:pPr>
            <w:r w:rsidRPr="00887425">
              <w:t>Zwiększenie dostępności (architektonicznej, cyfrowej i informacyjno-komunikacyjnej) miejskiej infrastruktury</w:t>
            </w:r>
          </w:p>
        </w:tc>
      </w:tr>
      <w:tr w:rsidR="00B37DC5" w:rsidRPr="002F33C6" w14:paraId="68C41C8B" w14:textId="77777777" w:rsidTr="00573CCD">
        <w:trPr>
          <w:trHeight w:val="1984"/>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44338B63" w14:textId="77777777" w:rsidR="00B37DC5" w:rsidRPr="00705472" w:rsidRDefault="00B37DC5" w:rsidP="00B37DC5">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1446DAEE" w14:textId="05CE1FB4" w:rsidR="00B37DC5" w:rsidRDefault="004C4B2C" w:rsidP="00B37DC5">
            <w:pPr>
              <w:spacing w:before="120" w:after="120" w:line="240" w:lineRule="auto"/>
              <w:jc w:val="center"/>
              <w:rPr>
                <w:rFonts w:cstheme="minorHAnsi"/>
                <w:noProof/>
                <w:lang w:eastAsia="pl-PL"/>
              </w:rPr>
            </w:pPr>
            <w:r>
              <w:rPr>
                <w:rFonts w:cstheme="minorHAnsi"/>
                <w:b/>
                <w:noProof/>
                <w:color w:val="076EB3"/>
                <w:lang w:eastAsia="pl-PL"/>
              </w:rPr>
              <w:t>2</w:t>
            </w:r>
            <w:r w:rsidR="00B37DC5">
              <w:rPr>
                <w:rFonts w:cstheme="minorHAnsi"/>
                <w:b/>
                <w:noProof/>
                <w:color w:val="076EB3"/>
                <w:lang w:eastAsia="pl-PL"/>
              </w:rPr>
              <w:t>.3</w:t>
            </w:r>
          </w:p>
        </w:tc>
        <w:tc>
          <w:tcPr>
            <w:tcW w:w="215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7D49A118" w14:textId="23316E69" w:rsidR="00B37DC5" w:rsidRPr="00B37DC5" w:rsidRDefault="00B37DC5" w:rsidP="00B37DC5">
            <w:pPr>
              <w:spacing w:before="120" w:after="120" w:line="240" w:lineRule="auto"/>
              <w:jc w:val="left"/>
              <w:rPr>
                <w:rFonts w:cstheme="minorHAnsi"/>
                <w:b/>
                <w:color w:val="076EB3"/>
                <w:sz w:val="24"/>
              </w:rPr>
            </w:pPr>
            <w:r w:rsidRPr="00B37DC5">
              <w:rPr>
                <w:rFonts w:cstheme="minorHAnsi"/>
                <w:b/>
                <w:color w:val="076EB3"/>
              </w:rPr>
              <w:t xml:space="preserve">Efektywne gospodarowanie przestrzenią i jej zrównoważony rozwój </w:t>
            </w:r>
          </w:p>
        </w:tc>
        <w:tc>
          <w:tcPr>
            <w:tcW w:w="10632"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1D0D32F4" w14:textId="77777777" w:rsidR="00EC2D2D" w:rsidRPr="00D52FB1" w:rsidRDefault="00EC2D2D" w:rsidP="00EC2D2D">
            <w:pPr>
              <w:pStyle w:val="Akapitzlist"/>
              <w:numPr>
                <w:ilvl w:val="0"/>
                <w:numId w:val="12"/>
              </w:numPr>
              <w:spacing w:line="240" w:lineRule="auto"/>
              <w:rPr>
                <w:rFonts w:cstheme="minorHAnsi"/>
              </w:rPr>
            </w:pPr>
            <w:r w:rsidRPr="00D52FB1">
              <w:t>Poprawa standardu i dostępności przestrzeni publicznych, eliminacja barier architektonicznych utrudniających funkcjonowanie osób ze szczególnymi potrzebami</w:t>
            </w:r>
          </w:p>
          <w:p w14:paraId="1E686B92" w14:textId="267CEDDE" w:rsidR="00EC2D2D" w:rsidRPr="00D52FB1" w:rsidRDefault="00EC2D2D" w:rsidP="00EC2D2D">
            <w:pPr>
              <w:pStyle w:val="Akapitzlist"/>
              <w:numPr>
                <w:ilvl w:val="0"/>
                <w:numId w:val="12"/>
              </w:numPr>
              <w:spacing w:line="240" w:lineRule="auto"/>
              <w:rPr>
                <w:rFonts w:cstheme="minorHAnsi"/>
              </w:rPr>
            </w:pPr>
            <w:r w:rsidRPr="00D52FB1">
              <w:t>Monitorowanie, a w razie potrzeby aktualizacja polityki przestrzennej miasta (np. zapisy Studium Uwarunkowań</w:t>
            </w:r>
            <w:r w:rsidR="0041151C">
              <w:t xml:space="preserve"> i </w:t>
            </w:r>
            <w:r w:rsidRPr="00D52FB1">
              <w:t>Kierunków Zagospodarowania Przestrzennego, Miejscowe Plany Z</w:t>
            </w:r>
            <w:r w:rsidR="0041151C">
              <w:t>agospodarowania Przestrzennego)</w:t>
            </w:r>
          </w:p>
          <w:p w14:paraId="26F38AF8" w14:textId="77777777" w:rsidR="00EC2D2D" w:rsidRPr="00D52FB1" w:rsidRDefault="00EC2D2D" w:rsidP="00EC2D2D">
            <w:pPr>
              <w:pStyle w:val="Akapitzlist"/>
              <w:numPr>
                <w:ilvl w:val="0"/>
                <w:numId w:val="12"/>
              </w:numPr>
              <w:spacing w:line="240" w:lineRule="auto"/>
              <w:rPr>
                <w:rFonts w:cstheme="minorHAnsi"/>
              </w:rPr>
            </w:pPr>
            <w:r w:rsidRPr="00D52FB1">
              <w:t>Działania na rzecz ograniczenia niekorzystnych skutków związanych ze zjawiskiem suburbanizacji</w:t>
            </w:r>
          </w:p>
          <w:p w14:paraId="68271825" w14:textId="601CC66A" w:rsidR="00EC2D2D" w:rsidRPr="003B14D8" w:rsidRDefault="00EC2D2D" w:rsidP="00EC2D2D">
            <w:pPr>
              <w:pStyle w:val="Akapitzlist"/>
              <w:numPr>
                <w:ilvl w:val="0"/>
                <w:numId w:val="12"/>
              </w:numPr>
              <w:spacing w:line="240" w:lineRule="auto"/>
              <w:rPr>
                <w:rFonts w:cstheme="minorHAnsi"/>
              </w:rPr>
            </w:pPr>
            <w:r w:rsidRPr="00D52FB1">
              <w:t>Rewitalizacja zdegradowanych obiektów i przestrzeni publicznych – ich modernizacja i przystosowanie do pełnienia nowych funkcji rozumiana jako proces o charakterze społecznym, gospodarczym, przestrzennym i</w:t>
            </w:r>
            <w:r>
              <w:t> </w:t>
            </w:r>
            <w:r w:rsidRPr="00887425">
              <w:t>środowiskowym, aktywnie angażując</w:t>
            </w:r>
            <w:r w:rsidR="00301BB5">
              <w:t>y</w:t>
            </w:r>
            <w:r w:rsidRPr="00887425">
              <w:t xml:space="preserve"> społeczność lokalną</w:t>
            </w:r>
          </w:p>
          <w:p w14:paraId="3ED62B4B" w14:textId="2630A693" w:rsidR="00EC2D2D" w:rsidRPr="00D52FB1" w:rsidRDefault="00EC2D2D" w:rsidP="00EC2D2D">
            <w:pPr>
              <w:pStyle w:val="Akapitzlist"/>
              <w:numPr>
                <w:ilvl w:val="0"/>
                <w:numId w:val="12"/>
              </w:numPr>
              <w:spacing w:line="240" w:lineRule="auto"/>
              <w:rPr>
                <w:rFonts w:cstheme="minorHAnsi"/>
              </w:rPr>
            </w:pPr>
            <w:r w:rsidRPr="00D52FB1">
              <w:t>Ochrona dziedzictwa urbani</w:t>
            </w:r>
            <w:r w:rsidR="00301BB5">
              <w:t>stycznego i architektonicznego M</w:t>
            </w:r>
            <w:r w:rsidRPr="00D52FB1">
              <w:t>iasta</w:t>
            </w:r>
          </w:p>
          <w:p w14:paraId="3947ACA5" w14:textId="77777777" w:rsidR="00EC2D2D" w:rsidRPr="00D52FB1" w:rsidRDefault="00EC2D2D" w:rsidP="00EC2D2D">
            <w:pPr>
              <w:pStyle w:val="Akapitzlist"/>
              <w:numPr>
                <w:ilvl w:val="0"/>
                <w:numId w:val="12"/>
              </w:numPr>
              <w:spacing w:line="240" w:lineRule="auto"/>
              <w:rPr>
                <w:rFonts w:cstheme="minorHAnsi"/>
              </w:rPr>
            </w:pPr>
            <w:r w:rsidRPr="00D52FB1">
              <w:t>Rozbudowa lotniska w Turbi o mały terminal cargo i w zakresie możliwości obsługi lotów biznesowych</w:t>
            </w:r>
          </w:p>
          <w:p w14:paraId="0DB70BF6" w14:textId="77777777" w:rsidR="00EC2D2D" w:rsidRPr="00D52FB1" w:rsidRDefault="00EC2D2D" w:rsidP="00EC2D2D">
            <w:pPr>
              <w:pStyle w:val="Akapitzlist"/>
              <w:numPr>
                <w:ilvl w:val="0"/>
                <w:numId w:val="12"/>
              </w:numPr>
              <w:spacing w:line="240" w:lineRule="auto"/>
              <w:rPr>
                <w:rFonts w:cstheme="minorHAnsi"/>
              </w:rPr>
            </w:pPr>
            <w:r w:rsidRPr="00D52FB1">
              <w:t>Rewaloryzacja dawnego aresztu sądowego na potrzeby utworzenia magazynu studyjnego przy Muzeum Regionalnym w Stalowej Woli</w:t>
            </w:r>
          </w:p>
          <w:p w14:paraId="4252A3ED" w14:textId="77777777" w:rsidR="00EC2D2D" w:rsidRPr="00D52FB1" w:rsidRDefault="00EC2D2D" w:rsidP="00EC2D2D">
            <w:pPr>
              <w:pStyle w:val="Akapitzlist"/>
              <w:numPr>
                <w:ilvl w:val="0"/>
                <w:numId w:val="12"/>
              </w:numPr>
              <w:spacing w:line="240" w:lineRule="auto"/>
              <w:rPr>
                <w:rFonts w:cstheme="minorHAnsi"/>
              </w:rPr>
            </w:pPr>
            <w:r w:rsidRPr="00D52FB1">
              <w:t>Rewaloryzacja kamienicy (tzw. Górki) na potrzeby utworzenia Muzeum Kierownictwa Dywersji Armii Krajowej w</w:t>
            </w:r>
            <w:r>
              <w:t> </w:t>
            </w:r>
            <w:r w:rsidRPr="00D52FB1">
              <w:t>Stalowej Woli</w:t>
            </w:r>
          </w:p>
          <w:p w14:paraId="7767807A" w14:textId="2C25D13B" w:rsidR="00EC2D2D" w:rsidRPr="00887425" w:rsidRDefault="00EC2D2D" w:rsidP="00EC2D2D">
            <w:pPr>
              <w:pStyle w:val="Akapitzlist"/>
              <w:numPr>
                <w:ilvl w:val="0"/>
                <w:numId w:val="12"/>
              </w:numPr>
              <w:spacing w:line="240" w:lineRule="auto"/>
              <w:rPr>
                <w:rFonts w:cstheme="minorHAnsi"/>
              </w:rPr>
            </w:pPr>
            <w:r w:rsidRPr="00887425">
              <w:t>Rozwój miejskich tras rowerowych wraz z infrastrukturą towarzyszącą w celu stworzenia spójnego i</w:t>
            </w:r>
            <w:r>
              <w:t> </w:t>
            </w:r>
            <w:r w:rsidRPr="00887425">
              <w:t>zintegrowanego systemu zaspokaj</w:t>
            </w:r>
            <w:r w:rsidR="00301BB5">
              <w:t>aj</w:t>
            </w:r>
            <w:r w:rsidRPr="00887425">
              <w:t>ącego komunikacyjne oraz rekreacyjne potrzeby mieszkańców i turystów</w:t>
            </w:r>
          </w:p>
          <w:p w14:paraId="58B8D02A" w14:textId="77777777" w:rsidR="00EC2D2D" w:rsidRPr="00A05A73" w:rsidRDefault="00EC2D2D" w:rsidP="00EC2D2D">
            <w:pPr>
              <w:pStyle w:val="Akapitzlist"/>
              <w:numPr>
                <w:ilvl w:val="0"/>
                <w:numId w:val="12"/>
              </w:numPr>
              <w:spacing w:line="240" w:lineRule="auto"/>
              <w:rPr>
                <w:rFonts w:cstheme="minorHAnsi"/>
              </w:rPr>
            </w:pPr>
            <w:r w:rsidRPr="00887425">
              <w:rPr>
                <w:rFonts w:cstheme="minorHAnsi"/>
              </w:rPr>
              <w:t xml:space="preserve">Projektowanie zielonych przestrzeni w otoczeniu zabudowy miejskiej oraz wewnątrz osiedli i w centrum miasta (parki </w:t>
            </w:r>
            <w:r w:rsidRPr="00A05A73">
              <w:rPr>
                <w:rFonts w:cstheme="minorHAnsi"/>
              </w:rPr>
              <w:t>kieszonkowe, podwórka, skwery)</w:t>
            </w:r>
          </w:p>
          <w:p w14:paraId="4516C13C" w14:textId="700E8358" w:rsidR="00EC2D2D" w:rsidRPr="00A05A73" w:rsidRDefault="00EC2D2D" w:rsidP="00EC2D2D">
            <w:pPr>
              <w:pStyle w:val="Akapitzlist"/>
              <w:numPr>
                <w:ilvl w:val="0"/>
                <w:numId w:val="12"/>
              </w:numPr>
              <w:spacing w:line="240" w:lineRule="auto"/>
              <w:rPr>
                <w:rFonts w:cstheme="minorHAnsi"/>
              </w:rPr>
            </w:pPr>
            <w:r w:rsidRPr="00A05A73">
              <w:rPr>
                <w:rFonts w:cstheme="minorHAnsi"/>
              </w:rPr>
              <w:t>Modernizacja infrastruktury wodno-kanalizacyjnej wraz z niez</w:t>
            </w:r>
            <w:r w:rsidR="00301BB5">
              <w:rPr>
                <w:rFonts w:cstheme="minorHAnsi"/>
              </w:rPr>
              <w:t>będną budową i przebudową sieci</w:t>
            </w:r>
          </w:p>
          <w:p w14:paraId="14FFFCCE" w14:textId="77777777" w:rsidR="00EC2D2D" w:rsidRPr="00A05A73" w:rsidRDefault="00EC2D2D" w:rsidP="00EC2D2D">
            <w:pPr>
              <w:pStyle w:val="Akapitzlist"/>
              <w:numPr>
                <w:ilvl w:val="0"/>
                <w:numId w:val="12"/>
              </w:numPr>
              <w:spacing w:line="240" w:lineRule="auto"/>
            </w:pPr>
            <w:r w:rsidRPr="00A05A73">
              <w:t>Porządkowanie przestrzeni miejskiej, w tym ujednolicenie elementów, mała architektura, spójne elementy wykończeń elewacji i nawierzchni, małe obiekty handlowo-usługowe</w:t>
            </w:r>
          </w:p>
          <w:p w14:paraId="3B9234CA" w14:textId="450E36BB" w:rsidR="00EC2D2D" w:rsidRPr="00A05A73" w:rsidRDefault="006C2554" w:rsidP="00EC2D2D">
            <w:pPr>
              <w:pStyle w:val="Akapitzlist"/>
              <w:numPr>
                <w:ilvl w:val="0"/>
                <w:numId w:val="12"/>
              </w:numPr>
              <w:spacing w:line="240" w:lineRule="auto"/>
            </w:pPr>
            <w:r>
              <w:t>Modernizacja</w:t>
            </w:r>
            <w:r w:rsidR="00EC2D2D" w:rsidRPr="00A05A73">
              <w:t xml:space="preserve"> terenów na osiedlu Centralnym (w okolicy Miejskiej Biblioteki Publicznej, ZUS, Sądu Rejonowego, Kościoła św. Floriana)</w:t>
            </w:r>
          </w:p>
          <w:p w14:paraId="2B61FA17" w14:textId="08A934B8" w:rsidR="00B37DC5" w:rsidRPr="00EC2D2D" w:rsidRDefault="00EC2D2D" w:rsidP="00EC2D2D">
            <w:pPr>
              <w:pStyle w:val="Akapitzlist"/>
              <w:numPr>
                <w:ilvl w:val="0"/>
                <w:numId w:val="12"/>
              </w:numPr>
              <w:spacing w:line="240" w:lineRule="auto"/>
            </w:pPr>
            <w:r w:rsidRPr="00A05A73">
              <w:t>Poprawa efektywności energetycznej</w:t>
            </w:r>
            <w:r w:rsidRPr="00D52FB1">
              <w:t xml:space="preserve"> budynków użyteczności publicznej i infrastruktury miejskiej, w tym oświetlenia miejskiego i zastosowanie energooszczędnych rozwiązań</w:t>
            </w:r>
          </w:p>
        </w:tc>
      </w:tr>
      <w:tr w:rsidR="00B37DC5" w:rsidRPr="002F33C6" w14:paraId="4B037D35" w14:textId="77777777" w:rsidTr="00573CCD">
        <w:trPr>
          <w:trHeight w:val="20"/>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7EC55137" w14:textId="77777777" w:rsidR="00B37DC5" w:rsidRPr="00705472" w:rsidRDefault="00B37DC5" w:rsidP="00B37DC5">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695C1289" w14:textId="4293AACB" w:rsidR="00B37DC5" w:rsidRDefault="004C4B2C" w:rsidP="00B37DC5">
            <w:pPr>
              <w:spacing w:before="120" w:after="120" w:line="240" w:lineRule="auto"/>
              <w:jc w:val="center"/>
              <w:rPr>
                <w:rFonts w:cstheme="minorHAnsi"/>
                <w:noProof/>
                <w:lang w:eastAsia="pl-PL"/>
              </w:rPr>
            </w:pPr>
            <w:r>
              <w:rPr>
                <w:rFonts w:cstheme="minorHAnsi"/>
                <w:b/>
                <w:noProof/>
                <w:color w:val="076EB3"/>
                <w:lang w:eastAsia="pl-PL"/>
              </w:rPr>
              <w:t>2</w:t>
            </w:r>
            <w:r w:rsidR="00B37DC5">
              <w:rPr>
                <w:rFonts w:cstheme="minorHAnsi"/>
                <w:b/>
                <w:noProof/>
                <w:color w:val="076EB3"/>
                <w:lang w:eastAsia="pl-PL"/>
              </w:rPr>
              <w:t>.4</w:t>
            </w:r>
          </w:p>
        </w:tc>
        <w:tc>
          <w:tcPr>
            <w:tcW w:w="215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0C3FFE1F" w14:textId="56BE549D" w:rsidR="00B37DC5" w:rsidRPr="00B37DC5" w:rsidRDefault="00B37DC5" w:rsidP="00B37DC5">
            <w:pPr>
              <w:spacing w:before="120" w:after="120" w:line="240" w:lineRule="auto"/>
              <w:jc w:val="left"/>
              <w:rPr>
                <w:rFonts w:cstheme="minorHAnsi"/>
                <w:b/>
                <w:color w:val="076EB3"/>
                <w:sz w:val="24"/>
              </w:rPr>
            </w:pPr>
            <w:r w:rsidRPr="00B37DC5">
              <w:rPr>
                <w:rFonts w:cstheme="minorHAnsi"/>
                <w:b/>
                <w:color w:val="076EB3"/>
              </w:rPr>
              <w:t xml:space="preserve">Ochrona środowiska i wzmacnianie odporności miasta na zmiany klimatu </w:t>
            </w:r>
          </w:p>
        </w:tc>
        <w:tc>
          <w:tcPr>
            <w:tcW w:w="10632"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1526CFBB" w14:textId="77777777" w:rsidR="00EC2D2D" w:rsidRPr="002F33C6" w:rsidRDefault="00EC2D2D" w:rsidP="00EC2D2D">
            <w:pPr>
              <w:pStyle w:val="Akapitzlist"/>
              <w:numPr>
                <w:ilvl w:val="0"/>
                <w:numId w:val="12"/>
              </w:numPr>
              <w:spacing w:line="240" w:lineRule="auto"/>
              <w:rPr>
                <w:rFonts w:cstheme="minorHAnsi"/>
              </w:rPr>
            </w:pPr>
            <w:r w:rsidRPr="7AEBA285">
              <w:t>Monitorowanie jakości powietrza i dążenie do jej stałej poprawy</w:t>
            </w:r>
          </w:p>
          <w:p w14:paraId="0CFBF94D" w14:textId="77777777" w:rsidR="00EC2D2D" w:rsidRPr="002F33C6" w:rsidRDefault="00EC2D2D" w:rsidP="00EC2D2D">
            <w:pPr>
              <w:pStyle w:val="Akapitzlist"/>
              <w:numPr>
                <w:ilvl w:val="0"/>
                <w:numId w:val="12"/>
              </w:numPr>
              <w:spacing w:line="240" w:lineRule="auto"/>
              <w:rPr>
                <w:rFonts w:cstheme="minorHAnsi"/>
              </w:rPr>
            </w:pPr>
            <w:r w:rsidRPr="7AEBA285">
              <w:t>Wdrażanie rozwiązań sprzyjających adaptacji miasta do zmian klimatu i łagodzenia jej skutków</w:t>
            </w:r>
          </w:p>
          <w:p w14:paraId="3997B393" w14:textId="77777777" w:rsidR="00EC2D2D" w:rsidRPr="002F33C6" w:rsidRDefault="00EC2D2D" w:rsidP="00EC2D2D">
            <w:pPr>
              <w:pStyle w:val="Akapitzlist"/>
              <w:numPr>
                <w:ilvl w:val="0"/>
                <w:numId w:val="12"/>
              </w:numPr>
              <w:spacing w:line="240" w:lineRule="auto"/>
              <w:rPr>
                <w:rFonts w:cstheme="minorHAnsi"/>
              </w:rPr>
            </w:pPr>
            <w:r w:rsidRPr="7AEBA285">
              <w:t>Utworzenie kompleksowego planu rozwoju zielono-niebieskiej infrastruktury oraz realizacja inwestycji w tym zakresie, np. poprzez</w:t>
            </w:r>
            <w:r>
              <w:t xml:space="preserve"> </w:t>
            </w:r>
            <w:r w:rsidRPr="7AEBA285">
              <w:t>wprowadzenie zieleni na obszarach zabudowanych celem produkcji tlenu, oczyszczania powietrza z toksyn oraz przeciwdziałania efektowi tzw. „miejskiej wyspy ciepła”</w:t>
            </w:r>
          </w:p>
          <w:p w14:paraId="0BD0D583" w14:textId="77777777" w:rsidR="00EC2D2D" w:rsidRPr="00A05A73" w:rsidRDefault="00EC2D2D" w:rsidP="00EC2D2D">
            <w:pPr>
              <w:pStyle w:val="Akapitzlist"/>
              <w:numPr>
                <w:ilvl w:val="0"/>
                <w:numId w:val="12"/>
              </w:numPr>
              <w:spacing w:line="240" w:lineRule="auto"/>
              <w:rPr>
                <w:rFonts w:cstheme="minorHAnsi"/>
              </w:rPr>
            </w:pPr>
            <w:r w:rsidRPr="0069105C">
              <w:rPr>
                <w:rFonts w:cstheme="minorHAnsi"/>
              </w:rPr>
              <w:t>Prowadzenie kampanii edukacyjno-informacyjnych zwiększających świadomość ekologiczną mieszkańców i</w:t>
            </w:r>
            <w:r>
              <w:rPr>
                <w:rFonts w:cstheme="minorHAnsi"/>
              </w:rPr>
              <w:t> </w:t>
            </w:r>
            <w:r w:rsidRPr="0069105C">
              <w:rPr>
                <w:rFonts w:cstheme="minorHAnsi"/>
              </w:rPr>
              <w:t>promujących postawy proekologiczne, m.in. w zakresie promocji oszczędzania wody i informowania o</w:t>
            </w:r>
            <w:r>
              <w:rPr>
                <w:rFonts w:cstheme="minorHAnsi"/>
              </w:rPr>
              <w:t> </w:t>
            </w:r>
            <w:r w:rsidRPr="00A05A73">
              <w:rPr>
                <w:rFonts w:cstheme="minorHAnsi"/>
              </w:rPr>
              <w:t>szkodliwości wykorzystania do ogrzewania wyrobów do tego niewłaściwych</w:t>
            </w:r>
          </w:p>
          <w:p w14:paraId="659BC486" w14:textId="77777777" w:rsidR="00EC2D2D" w:rsidRPr="00A05A73" w:rsidRDefault="00EC2D2D" w:rsidP="00EC2D2D">
            <w:pPr>
              <w:pStyle w:val="Akapitzlist"/>
              <w:numPr>
                <w:ilvl w:val="0"/>
                <w:numId w:val="12"/>
              </w:numPr>
              <w:spacing w:line="240" w:lineRule="auto"/>
              <w:rPr>
                <w:rFonts w:cstheme="minorHAnsi"/>
              </w:rPr>
            </w:pPr>
            <w:r w:rsidRPr="00A05A73">
              <w:t>Prowadzenie działań z zakresu ekodoradztwa oraz realizacja stałej kampanii edukacyjnej służącej promocji oraz podnoszeniu wiedzy mieszkańców i przedsiębiorców w zakresie ochrony powietrza</w:t>
            </w:r>
          </w:p>
          <w:p w14:paraId="23CF42E4" w14:textId="77777777" w:rsidR="00EC2D2D" w:rsidRPr="00A05A73" w:rsidRDefault="00EC2D2D" w:rsidP="00EC2D2D">
            <w:pPr>
              <w:pStyle w:val="Akapitzlist"/>
              <w:numPr>
                <w:ilvl w:val="0"/>
                <w:numId w:val="12"/>
              </w:numPr>
              <w:spacing w:line="240" w:lineRule="auto"/>
              <w:rPr>
                <w:rFonts w:cstheme="minorHAnsi"/>
              </w:rPr>
            </w:pPr>
            <w:r w:rsidRPr="00A05A73">
              <w:t>Zwiększenie walorów przyrodniczych i rekreacyjnych terenów położonych w korytarzu ekologicznym rzeki San</w:t>
            </w:r>
          </w:p>
          <w:p w14:paraId="6145E21E" w14:textId="77777777" w:rsidR="00EC2D2D" w:rsidRPr="00A05A73" w:rsidRDefault="00EC2D2D" w:rsidP="00EC2D2D">
            <w:pPr>
              <w:pStyle w:val="Akapitzlist"/>
              <w:numPr>
                <w:ilvl w:val="0"/>
                <w:numId w:val="12"/>
              </w:numPr>
              <w:spacing w:line="240" w:lineRule="auto"/>
              <w:rPr>
                <w:rFonts w:cstheme="minorHAnsi"/>
              </w:rPr>
            </w:pPr>
            <w:r w:rsidRPr="00A05A73">
              <w:rPr>
                <w:rFonts w:cstheme="minorHAnsi"/>
              </w:rPr>
              <w:t>Rozwój gospodarki opartej na OZE i wspieranie inteligentnego zarządzania energią</w:t>
            </w:r>
          </w:p>
          <w:p w14:paraId="51008911" w14:textId="4A25319A" w:rsidR="00EC2D2D" w:rsidRPr="00A05A73" w:rsidRDefault="00EC2D2D" w:rsidP="00EC2D2D">
            <w:pPr>
              <w:pStyle w:val="Akapitzlist"/>
              <w:numPr>
                <w:ilvl w:val="0"/>
                <w:numId w:val="12"/>
              </w:numPr>
              <w:spacing w:line="240" w:lineRule="auto"/>
              <w:rPr>
                <w:rFonts w:cstheme="minorHAnsi"/>
              </w:rPr>
            </w:pPr>
            <w:r w:rsidRPr="00A05A73">
              <w:t>Działania na rzecz poprawy efektywności energetycznej budynków publicznych i mieszkalnych</w:t>
            </w:r>
          </w:p>
          <w:p w14:paraId="1C9727CC" w14:textId="3CA295D8" w:rsidR="00EC2D2D" w:rsidRPr="00A05A73" w:rsidRDefault="00EC2D2D" w:rsidP="00EC2D2D">
            <w:pPr>
              <w:pStyle w:val="Akapitzlist"/>
              <w:numPr>
                <w:ilvl w:val="0"/>
                <w:numId w:val="12"/>
              </w:numPr>
              <w:spacing w:line="240" w:lineRule="auto"/>
              <w:rPr>
                <w:rFonts w:cstheme="minorHAnsi"/>
              </w:rPr>
            </w:pPr>
            <w:r w:rsidRPr="00A05A73">
              <w:t>Działania na rzecz naturalnej małej retencji wodnej i promowanie retencjonowania wody w szczególności poprzez wprowadzanie rozwiązań spowalniających spływ wody (np. rozszczelnianie powierzchni nieprzepuszczalnych, tworzenie małych zbiorników retencyjnych, zwiększanie powierzchni zadrzewień, rozwój systemu kanalizacji opadowej, wyposażenie budynków w urządzenia mikroretencji – w tym w ramach dotacji miejskich, zwiększanie powierzchni zielonych dachów i ogrodów deszczowych)</w:t>
            </w:r>
          </w:p>
          <w:p w14:paraId="6DDE6FAF" w14:textId="77777777" w:rsidR="00EC2D2D" w:rsidRPr="00A05A73" w:rsidRDefault="00EC2D2D" w:rsidP="00EC2D2D">
            <w:pPr>
              <w:pStyle w:val="Akapitzlist"/>
              <w:numPr>
                <w:ilvl w:val="0"/>
                <w:numId w:val="12"/>
              </w:numPr>
              <w:spacing w:line="240" w:lineRule="auto"/>
              <w:rPr>
                <w:rFonts w:cstheme="minorHAnsi"/>
              </w:rPr>
            </w:pPr>
            <w:r w:rsidRPr="00A05A73">
              <w:t>Rozbudowa kanalizacji deszczowej</w:t>
            </w:r>
          </w:p>
          <w:p w14:paraId="096F7DB8" w14:textId="77777777" w:rsidR="00EC2D2D" w:rsidRPr="00A05A73" w:rsidRDefault="00EC2D2D" w:rsidP="00EC2D2D">
            <w:pPr>
              <w:pStyle w:val="Akapitzlist"/>
              <w:numPr>
                <w:ilvl w:val="0"/>
                <w:numId w:val="12"/>
              </w:numPr>
              <w:spacing w:line="240" w:lineRule="auto"/>
              <w:rPr>
                <w:rFonts w:cstheme="minorHAnsi"/>
              </w:rPr>
            </w:pPr>
            <w:r w:rsidRPr="00A05A73">
              <w:t>Budowa odwodnienia na istniejących i powstających osiedlach mieszkaniowych (m.in. osiedla: Posanie, Sochy, Charzewice)</w:t>
            </w:r>
          </w:p>
          <w:p w14:paraId="1536BA1D" w14:textId="77777777" w:rsidR="00EC2D2D" w:rsidRPr="00A05A73" w:rsidRDefault="00EC2D2D" w:rsidP="00EC2D2D">
            <w:pPr>
              <w:pStyle w:val="Akapitzlist"/>
              <w:numPr>
                <w:ilvl w:val="0"/>
                <w:numId w:val="12"/>
              </w:numPr>
              <w:spacing w:line="240" w:lineRule="auto"/>
              <w:rPr>
                <w:rFonts w:cstheme="minorHAnsi"/>
              </w:rPr>
            </w:pPr>
            <w:r w:rsidRPr="00A05A73">
              <w:t>Prowadzenie monitoringu poziomu hałasu i zapobieganie jego przekroczeniom</w:t>
            </w:r>
          </w:p>
          <w:p w14:paraId="6F8E9BD6" w14:textId="77777777" w:rsidR="00EC2D2D" w:rsidRPr="00A05A73" w:rsidRDefault="00EC2D2D" w:rsidP="00EC2D2D">
            <w:pPr>
              <w:pStyle w:val="Akapitzlist"/>
              <w:numPr>
                <w:ilvl w:val="0"/>
                <w:numId w:val="12"/>
              </w:numPr>
              <w:spacing w:line="240" w:lineRule="auto"/>
              <w:rPr>
                <w:rFonts w:cstheme="minorHAnsi"/>
              </w:rPr>
            </w:pPr>
            <w:r w:rsidRPr="00A05A73">
              <w:rPr>
                <w:rFonts w:cstheme="minorHAnsi"/>
              </w:rPr>
              <w:t>Utrzymanie wysokiej jakości zieleni miejskiej</w:t>
            </w:r>
          </w:p>
          <w:p w14:paraId="4CFD4E83" w14:textId="77777777" w:rsidR="00EC2D2D" w:rsidRPr="00A05A73" w:rsidRDefault="00EC2D2D" w:rsidP="00EC2D2D">
            <w:pPr>
              <w:pStyle w:val="Akapitzlist"/>
              <w:numPr>
                <w:ilvl w:val="0"/>
                <w:numId w:val="12"/>
              </w:numPr>
              <w:spacing w:line="240" w:lineRule="auto"/>
              <w:rPr>
                <w:rFonts w:cstheme="minorHAnsi"/>
              </w:rPr>
            </w:pPr>
            <w:r w:rsidRPr="00A05A73">
              <w:t>Stworzenie systemu parków kieszonkowych i linearnych</w:t>
            </w:r>
          </w:p>
          <w:p w14:paraId="2CB9D57A" w14:textId="77777777" w:rsidR="00EC2D2D" w:rsidRPr="00A05A73" w:rsidRDefault="00EC2D2D" w:rsidP="00EC2D2D">
            <w:pPr>
              <w:pStyle w:val="Akapitzlist"/>
              <w:numPr>
                <w:ilvl w:val="0"/>
                <w:numId w:val="12"/>
              </w:numPr>
              <w:spacing w:line="240" w:lineRule="auto"/>
              <w:rPr>
                <w:rFonts w:cstheme="minorHAnsi"/>
              </w:rPr>
            </w:pPr>
            <w:r w:rsidRPr="00A05A73">
              <w:t>Przeprowadzenie waloryzacji zasobów przyrodniczych Miasta</w:t>
            </w:r>
          </w:p>
          <w:p w14:paraId="703F73A6" w14:textId="77777777" w:rsidR="00EC2D2D" w:rsidRPr="00A05A73" w:rsidRDefault="00EC2D2D" w:rsidP="00EC2D2D">
            <w:pPr>
              <w:pStyle w:val="Akapitzlist"/>
              <w:numPr>
                <w:ilvl w:val="0"/>
                <w:numId w:val="12"/>
              </w:numPr>
              <w:spacing w:line="240" w:lineRule="auto"/>
              <w:rPr>
                <w:rFonts w:cstheme="minorHAnsi"/>
              </w:rPr>
            </w:pPr>
            <w:r w:rsidRPr="00A05A73">
              <w:t>Ograniczanie zanieczyszczeń komunikacyjnych i przemysłowych w Mieście</w:t>
            </w:r>
          </w:p>
          <w:p w14:paraId="4D448856" w14:textId="51C48422" w:rsidR="00EC2D2D" w:rsidRPr="00887425" w:rsidRDefault="00EC2D2D" w:rsidP="00EC2D2D">
            <w:pPr>
              <w:pStyle w:val="Akapitzlist"/>
              <w:numPr>
                <w:ilvl w:val="0"/>
                <w:numId w:val="12"/>
              </w:numPr>
              <w:spacing w:line="240" w:lineRule="auto"/>
              <w:rPr>
                <w:rFonts w:cstheme="minorHAnsi"/>
              </w:rPr>
            </w:pPr>
            <w:r w:rsidRPr="00A05A73">
              <w:t>Kontynuacja działań na rzecz ograniczenia</w:t>
            </w:r>
            <w:r w:rsidRPr="00887425">
              <w:t xml:space="preserve"> hałasu generowanego przez transport oraz przemysł</w:t>
            </w:r>
          </w:p>
          <w:p w14:paraId="592F2DC6" w14:textId="0E0CE299" w:rsidR="00EC2D2D" w:rsidRPr="00887425" w:rsidRDefault="00EC2D2D" w:rsidP="00EC2D2D">
            <w:pPr>
              <w:pStyle w:val="Akapitzlist"/>
              <w:numPr>
                <w:ilvl w:val="0"/>
                <w:numId w:val="12"/>
              </w:numPr>
              <w:spacing w:line="240" w:lineRule="auto"/>
              <w:rPr>
                <w:rFonts w:cstheme="minorHAnsi"/>
              </w:rPr>
            </w:pPr>
            <w:r w:rsidRPr="00887425">
              <w:t>Dalsz</w:t>
            </w:r>
            <w:r>
              <w:t>y</w:t>
            </w:r>
            <w:r w:rsidRPr="00887425">
              <w:t xml:space="preserve"> rozwój</w:t>
            </w:r>
            <w:r w:rsidR="005C4927">
              <w:t xml:space="preserve"> </w:t>
            </w:r>
            <w:r w:rsidRPr="00887425">
              <w:t>racjonalnego i efektywnego systemu gospodarki odpadami komunalnymi, działania na rzecz doskonalenia gospodarki odpadami w kierunku gospodarki o obiegu zamkniętym</w:t>
            </w:r>
          </w:p>
          <w:p w14:paraId="469130A1" w14:textId="01FBD94E" w:rsidR="00B37DC5" w:rsidRPr="00BB7221" w:rsidRDefault="00EC2D2D" w:rsidP="00EC2D2D">
            <w:pPr>
              <w:pStyle w:val="Akapitzlist"/>
              <w:numPr>
                <w:ilvl w:val="0"/>
                <w:numId w:val="12"/>
              </w:numPr>
              <w:spacing w:line="240" w:lineRule="auto"/>
              <w:jc w:val="left"/>
              <w:rPr>
                <w:rFonts w:cstheme="minorHAnsi"/>
              </w:rPr>
            </w:pPr>
            <w:r w:rsidRPr="00887425">
              <w:t>Zwiększanie poziomu odporności miasta na zmiany klimatyczne poprzez działania zabezpieczające przed występowaniem nagłych powodzi oraz podtopień</w:t>
            </w:r>
          </w:p>
        </w:tc>
      </w:tr>
    </w:tbl>
    <w:p w14:paraId="32475106" w14:textId="22CC292F" w:rsidR="004C4B2C" w:rsidRDefault="004C4B2C" w:rsidP="002B328A">
      <w:pPr>
        <w:pStyle w:val="Nagwek2"/>
      </w:pPr>
    </w:p>
    <w:tbl>
      <w:tblPr>
        <w:tblStyle w:val="Tabela-Siatka"/>
        <w:tblW w:w="14312" w:type="dxa"/>
        <w:tblBorders>
          <w:top w:val="dashed" w:sz="4" w:space="0" w:color="808080" w:themeColor="background1" w:themeShade="80"/>
          <w:left w:val="none" w:sz="0" w:space="0" w:color="auto"/>
          <w:bottom w:val="dashed" w:sz="4" w:space="0" w:color="808080" w:themeColor="background1" w:themeShade="80"/>
          <w:right w:val="none" w:sz="0" w:space="0" w:color="auto"/>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1242"/>
        <w:gridCol w:w="2495"/>
        <w:gridCol w:w="10575"/>
      </w:tblGrid>
      <w:tr w:rsidR="004C4B2C" w:rsidRPr="002F33C6" w14:paraId="1E60F4EA" w14:textId="77777777" w:rsidTr="00573CCD">
        <w:trPr>
          <w:trHeight w:val="964"/>
        </w:trPr>
        <w:tc>
          <w:tcPr>
            <w:tcW w:w="12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C83EE0A" w14:textId="61F1ED99" w:rsidR="004C4B2C" w:rsidRPr="002F33C6" w:rsidRDefault="004C4B2C" w:rsidP="004C4B2C">
            <w:pPr>
              <w:spacing w:before="120" w:after="120" w:line="240" w:lineRule="auto"/>
              <w:jc w:val="center"/>
              <w:rPr>
                <w:rFonts w:cstheme="minorHAnsi"/>
              </w:rPr>
            </w:pPr>
            <w:r>
              <w:rPr>
                <w:rFonts w:cstheme="minorHAnsi"/>
                <w:noProof/>
                <w:lang w:eastAsia="pl-PL"/>
              </w:rPr>
              <w:drawing>
                <wp:anchor distT="0" distB="0" distL="114300" distR="114300" simplePos="0" relativeHeight="251771904" behindDoc="0" locked="0" layoutInCell="1" allowOverlap="1" wp14:anchorId="0B0CA780" wp14:editId="4763F62E">
                  <wp:simplePos x="0" y="0"/>
                  <wp:positionH relativeFrom="column">
                    <wp:posOffset>-257175</wp:posOffset>
                  </wp:positionH>
                  <wp:positionV relativeFrom="paragraph">
                    <wp:posOffset>-201295</wp:posOffset>
                  </wp:positionV>
                  <wp:extent cx="1014730" cy="1008380"/>
                  <wp:effectExtent l="0" t="0" r="0" b="1270"/>
                  <wp:wrapNone/>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EL3-02.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margin">
                    <wp14:pctWidth>0</wp14:pctWidth>
                  </wp14:sizeRelH>
                  <wp14:sizeRelV relativeFrom="margin">
                    <wp14:pctHeight>0</wp14:pctHeight>
                  </wp14:sizeRelV>
                </wp:anchor>
              </w:drawing>
            </w:r>
          </w:p>
        </w:tc>
        <w:tc>
          <w:tcPr>
            <w:tcW w:w="13069" w:type="dxa"/>
            <w:gridSpan w:val="2"/>
            <w:tcBorders>
              <w:top w:val="single" w:sz="18" w:space="0" w:color="CFA51F"/>
              <w:left w:val="single" w:sz="4" w:space="0" w:color="FFFFFF" w:themeColor="background1"/>
              <w:bottom w:val="single" w:sz="4" w:space="0" w:color="FFFFFF" w:themeColor="background1"/>
              <w:right w:val="single" w:sz="18" w:space="0" w:color="CFA51F"/>
            </w:tcBorders>
            <w:shd w:val="clear" w:color="auto" w:fill="076EB3"/>
            <w:vAlign w:val="center"/>
          </w:tcPr>
          <w:p w14:paraId="7C4FD9BC" w14:textId="77777777" w:rsidR="004C4B2C" w:rsidRPr="008C66A1" w:rsidRDefault="004C4B2C" w:rsidP="004C4B2C">
            <w:pPr>
              <w:spacing w:before="120" w:after="120" w:line="240" w:lineRule="auto"/>
              <w:jc w:val="center"/>
              <w:rPr>
                <w:rFonts w:cstheme="minorHAnsi"/>
                <w:b/>
                <w:color w:val="FFFFFF" w:themeColor="background1"/>
                <w:sz w:val="24"/>
              </w:rPr>
            </w:pPr>
            <w:r w:rsidRPr="00BB7221">
              <w:rPr>
                <w:rFonts w:cstheme="minorHAnsi"/>
                <w:b/>
                <w:color w:val="FFFFFF" w:themeColor="background1"/>
                <w:sz w:val="24"/>
              </w:rPr>
              <w:t>Budowanie dogodnych warunków życia i stymulowanie rozwoju kapitału ludzkiego i społecznego</w:t>
            </w:r>
          </w:p>
        </w:tc>
      </w:tr>
      <w:tr w:rsidR="004C4B2C" w:rsidRPr="002F33C6" w14:paraId="37F00AED" w14:textId="77777777" w:rsidTr="004C4B2C">
        <w:trPr>
          <w:trHeight w:val="624"/>
        </w:trPr>
        <w:tc>
          <w:tcPr>
            <w:tcW w:w="3690" w:type="dxa"/>
            <w:gridSpan w:val="2"/>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08A072FA" w14:textId="7D708D84" w:rsidR="004C4B2C" w:rsidRPr="000C2BB1" w:rsidRDefault="004C4B2C" w:rsidP="004C4B2C">
            <w:pPr>
              <w:spacing w:before="120" w:after="120" w:line="240" w:lineRule="auto"/>
              <w:jc w:val="center"/>
              <w:rPr>
                <w:rFonts w:cstheme="minorHAnsi"/>
                <w:b/>
              </w:rPr>
            </w:pPr>
            <w:r w:rsidRPr="002F33C6">
              <w:rPr>
                <w:rFonts w:cstheme="minorHAnsi"/>
              </w:rPr>
              <w:t>Kierunek działania</w:t>
            </w:r>
          </w:p>
        </w:tc>
        <w:tc>
          <w:tcPr>
            <w:tcW w:w="10622" w:type="dxa"/>
            <w:tcBorders>
              <w:top w:val="single" w:sz="4" w:space="0" w:color="FFFFFF" w:themeColor="background1"/>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0E679C9E" w14:textId="77777777" w:rsidR="004C4B2C" w:rsidRPr="000C2BB1" w:rsidRDefault="004C4B2C" w:rsidP="004C4B2C">
            <w:pPr>
              <w:spacing w:before="120" w:after="120" w:line="240" w:lineRule="auto"/>
              <w:jc w:val="center"/>
              <w:rPr>
                <w:rFonts w:cstheme="minorHAnsi"/>
                <w:b/>
              </w:rPr>
            </w:pPr>
            <w:r w:rsidRPr="002F33C6">
              <w:rPr>
                <w:rFonts w:cstheme="minorHAnsi"/>
              </w:rPr>
              <w:t>Działania</w:t>
            </w:r>
          </w:p>
        </w:tc>
      </w:tr>
      <w:tr w:rsidR="004C4B2C" w:rsidRPr="002F33C6" w14:paraId="13958717" w14:textId="77777777" w:rsidTr="004C4B2C">
        <w:trPr>
          <w:trHeight w:val="1984"/>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0EE0026A" w14:textId="77777777" w:rsidR="004C4B2C" w:rsidRPr="00705472" w:rsidRDefault="004C4B2C" w:rsidP="004C4B2C">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42C94797" w14:textId="0FA64AF7" w:rsidR="004C4B2C" w:rsidRDefault="004C4B2C" w:rsidP="004C4B2C">
            <w:pPr>
              <w:spacing w:before="120" w:after="120" w:line="240" w:lineRule="auto"/>
              <w:jc w:val="center"/>
              <w:rPr>
                <w:rFonts w:cstheme="minorHAnsi"/>
                <w:noProof/>
                <w:lang w:eastAsia="pl-PL"/>
              </w:rPr>
            </w:pPr>
            <w:r>
              <w:rPr>
                <w:rFonts w:cstheme="minorHAnsi"/>
                <w:b/>
                <w:noProof/>
                <w:color w:val="076EB3"/>
                <w:lang w:eastAsia="pl-PL"/>
              </w:rPr>
              <w:t>3</w:t>
            </w:r>
            <w:r w:rsidRPr="00705472">
              <w:rPr>
                <w:rFonts w:cstheme="minorHAnsi"/>
                <w:b/>
                <w:noProof/>
                <w:color w:val="076EB3"/>
                <w:lang w:eastAsia="pl-PL"/>
              </w:rPr>
              <w:t>.1</w:t>
            </w:r>
          </w:p>
        </w:tc>
        <w:tc>
          <w:tcPr>
            <w:tcW w:w="2447"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3ECC56B4" w14:textId="77777777" w:rsidR="004C4B2C" w:rsidRPr="00B37DC5" w:rsidRDefault="004C4B2C" w:rsidP="004C4B2C">
            <w:pPr>
              <w:spacing w:before="120" w:after="120" w:line="240" w:lineRule="auto"/>
              <w:jc w:val="left"/>
              <w:rPr>
                <w:rFonts w:cstheme="minorHAnsi"/>
                <w:color w:val="076EB3"/>
                <w:sz w:val="24"/>
              </w:rPr>
            </w:pPr>
            <w:r w:rsidRPr="00B37DC5">
              <w:rPr>
                <w:rFonts w:cstheme="minorHAnsi"/>
                <w:b/>
                <w:color w:val="076EB3"/>
              </w:rPr>
              <w:t xml:space="preserve">Wspieranie rodziny </w:t>
            </w:r>
            <w:r>
              <w:rPr>
                <w:rFonts w:cstheme="minorHAnsi"/>
                <w:b/>
                <w:color w:val="076EB3"/>
              </w:rPr>
              <w:br/>
            </w:r>
            <w:r w:rsidRPr="00B37DC5">
              <w:rPr>
                <w:rFonts w:cstheme="minorHAnsi"/>
                <w:b/>
                <w:color w:val="076EB3"/>
              </w:rPr>
              <w:t xml:space="preserve">i budowanie atrakcyjnej oferty dla młodych </w:t>
            </w:r>
          </w:p>
        </w:tc>
        <w:tc>
          <w:tcPr>
            <w:tcW w:w="10622"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402711FB" w14:textId="77777777" w:rsidR="004C4B2C" w:rsidRPr="000F41DC" w:rsidRDefault="004C4B2C" w:rsidP="004C4B2C">
            <w:pPr>
              <w:pStyle w:val="Akapitzlist"/>
              <w:numPr>
                <w:ilvl w:val="0"/>
                <w:numId w:val="12"/>
              </w:numPr>
              <w:spacing w:line="240" w:lineRule="auto"/>
              <w:rPr>
                <w:rFonts w:cstheme="minorHAnsi"/>
                <w:color w:val="000000" w:themeColor="text1"/>
              </w:rPr>
            </w:pPr>
            <w:r w:rsidRPr="7AEBA285">
              <w:rPr>
                <w:color w:val="000000" w:themeColor="text1"/>
              </w:rPr>
              <w:t>Skuteczne zarządzanie zmianami demograficznymi i migracyjnymi oraz ich konsekwencjami dla rozwoju miasta</w:t>
            </w:r>
          </w:p>
          <w:p w14:paraId="35E994D0" w14:textId="77777777" w:rsidR="004C4B2C" w:rsidRPr="00B2502F" w:rsidRDefault="004C4B2C" w:rsidP="004C4B2C">
            <w:pPr>
              <w:pStyle w:val="Akapitzlist"/>
              <w:spacing w:line="240" w:lineRule="auto"/>
              <w:ind w:left="360"/>
              <w:rPr>
                <w:rFonts w:cstheme="minorHAnsi"/>
              </w:rPr>
            </w:pPr>
            <w:r>
              <w:rPr>
                <w:rFonts w:cstheme="minorHAnsi"/>
              </w:rPr>
              <w:t xml:space="preserve">poprzez </w:t>
            </w:r>
            <w:r w:rsidRPr="00B2502F">
              <w:rPr>
                <w:rFonts w:cstheme="minorHAnsi"/>
              </w:rPr>
              <w:t xml:space="preserve">wdrażanie kompleksowych działań ukierunkowanych na zwiększenie atrakcyjności miasta jako miejsca zamieszkania, nauki, pracy i spędzania czasu wolnego, prowadzących do: </w:t>
            </w:r>
          </w:p>
          <w:p w14:paraId="5CFEC61A" w14:textId="77777777" w:rsidR="004C4B2C" w:rsidRPr="00B2502F" w:rsidRDefault="004C4B2C" w:rsidP="004C4B2C">
            <w:pPr>
              <w:pStyle w:val="Akapitzlist"/>
              <w:numPr>
                <w:ilvl w:val="0"/>
                <w:numId w:val="23"/>
              </w:numPr>
              <w:spacing w:line="240" w:lineRule="auto"/>
              <w:rPr>
                <w:rFonts w:cstheme="minorHAnsi"/>
              </w:rPr>
            </w:pPr>
            <w:r w:rsidRPr="7AEBA285">
              <w:t xml:space="preserve">zatrzymania odpływu mieszkańców, w szczególności osób młodych; </w:t>
            </w:r>
          </w:p>
          <w:p w14:paraId="3502CBC8" w14:textId="77777777" w:rsidR="004C4B2C" w:rsidRPr="00B2502F" w:rsidRDefault="004C4B2C" w:rsidP="004C4B2C">
            <w:pPr>
              <w:pStyle w:val="Akapitzlist"/>
              <w:numPr>
                <w:ilvl w:val="0"/>
                <w:numId w:val="23"/>
              </w:numPr>
              <w:spacing w:line="240" w:lineRule="auto"/>
              <w:rPr>
                <w:rFonts w:cstheme="minorHAnsi"/>
              </w:rPr>
            </w:pPr>
            <w:r w:rsidRPr="7AEBA285">
              <w:t xml:space="preserve">zachęcania do powrotów osób, które w przeszłości opuściły miasto; </w:t>
            </w:r>
          </w:p>
          <w:p w14:paraId="4750868E" w14:textId="77777777" w:rsidR="004C4B2C" w:rsidRPr="00B2502F" w:rsidRDefault="004C4B2C" w:rsidP="004C4B2C">
            <w:pPr>
              <w:pStyle w:val="Akapitzlist"/>
              <w:numPr>
                <w:ilvl w:val="0"/>
                <w:numId w:val="23"/>
              </w:numPr>
              <w:spacing w:line="240" w:lineRule="auto"/>
              <w:rPr>
                <w:rFonts w:cstheme="minorHAnsi"/>
              </w:rPr>
            </w:pPr>
            <w:r w:rsidRPr="7AEBA285">
              <w:t xml:space="preserve">stwarzania warunków wspierających zakładanie rodzin przez osoby młode; </w:t>
            </w:r>
          </w:p>
          <w:p w14:paraId="7746D9B0" w14:textId="77777777" w:rsidR="004C4B2C" w:rsidRPr="007E430F" w:rsidRDefault="004C4B2C" w:rsidP="004C4B2C">
            <w:pPr>
              <w:pStyle w:val="Akapitzlist"/>
              <w:numPr>
                <w:ilvl w:val="0"/>
                <w:numId w:val="23"/>
              </w:numPr>
              <w:spacing w:line="240" w:lineRule="auto"/>
              <w:rPr>
                <w:rFonts w:cstheme="minorHAnsi"/>
              </w:rPr>
            </w:pPr>
            <w:r w:rsidRPr="7AEBA285">
              <w:t>przyciągania nowych mieszkańców</w:t>
            </w:r>
          </w:p>
          <w:p w14:paraId="741A288D" w14:textId="77777777" w:rsidR="004C4B2C" w:rsidRPr="00887425" w:rsidRDefault="004C4B2C" w:rsidP="004C4B2C">
            <w:pPr>
              <w:pStyle w:val="Akapitzlist"/>
              <w:numPr>
                <w:ilvl w:val="0"/>
                <w:numId w:val="12"/>
              </w:numPr>
              <w:spacing w:line="240" w:lineRule="auto"/>
              <w:rPr>
                <w:rFonts w:cstheme="minorHAnsi"/>
              </w:rPr>
            </w:pPr>
            <w:r w:rsidRPr="7AEBA285">
              <w:t>Promowanie modelu rodziny z dziećmi i kształtowanie pozytywnego wizerunku rodziny</w:t>
            </w:r>
          </w:p>
          <w:p w14:paraId="2A928D8E" w14:textId="77777777" w:rsidR="004C4B2C" w:rsidRPr="005A2228" w:rsidRDefault="004C4B2C" w:rsidP="004C4B2C">
            <w:pPr>
              <w:pStyle w:val="Akapitzlist"/>
              <w:numPr>
                <w:ilvl w:val="0"/>
                <w:numId w:val="12"/>
              </w:numPr>
              <w:spacing w:line="240" w:lineRule="auto"/>
              <w:rPr>
                <w:rFonts w:cstheme="minorHAnsi"/>
              </w:rPr>
            </w:pPr>
            <w:r w:rsidRPr="7AEBA285">
              <w:t>Zapewnianie różnorodności form wsparcia dla rodzin i młodych osób, m.in. poprzez wspieranie polityki socjalnej, kształtowanie dogodnej polityki podatkowej</w:t>
            </w:r>
          </w:p>
          <w:p w14:paraId="534D3C74" w14:textId="77777777" w:rsidR="004C4B2C" w:rsidRPr="003B14D8" w:rsidRDefault="004C4B2C" w:rsidP="004C4B2C">
            <w:pPr>
              <w:pStyle w:val="Akapitzlist"/>
              <w:numPr>
                <w:ilvl w:val="0"/>
                <w:numId w:val="12"/>
              </w:numPr>
              <w:spacing w:line="240" w:lineRule="auto"/>
              <w:rPr>
                <w:rFonts w:cstheme="minorHAnsi"/>
              </w:rPr>
            </w:pPr>
            <w:r w:rsidRPr="7AEBA285">
              <w:t>Wsparcie młodych osób w osiąganiu niezależności poprzez rozwój polityki mieszkaniowej oraz pomoc przy wkraczaniu na rynek pracy</w:t>
            </w:r>
            <w:r>
              <w:t xml:space="preserve">, w tym m.in. </w:t>
            </w:r>
            <w:r w:rsidRPr="00347DD3">
              <w:rPr>
                <w:rFonts w:cstheme="minorHAnsi"/>
                <w:color w:val="000000" w:themeColor="text1"/>
              </w:rPr>
              <w:t>wdrażanie miejskiej polityki mieszkaniowej przewidującej preferencje w</w:t>
            </w:r>
            <w:r>
              <w:rPr>
                <w:rFonts w:cstheme="minorHAnsi"/>
                <w:color w:val="000000" w:themeColor="text1"/>
              </w:rPr>
              <w:t> </w:t>
            </w:r>
            <w:r w:rsidRPr="00347DD3">
              <w:rPr>
                <w:rFonts w:cstheme="minorHAnsi"/>
                <w:color w:val="000000" w:themeColor="text1"/>
              </w:rPr>
              <w:t>najmie mieszkań przez młodych</w:t>
            </w:r>
          </w:p>
          <w:p w14:paraId="55150D00" w14:textId="77777777" w:rsidR="004C4B2C" w:rsidRPr="003B14D8" w:rsidRDefault="004C4B2C" w:rsidP="004C4B2C">
            <w:pPr>
              <w:pStyle w:val="Akapitzlist"/>
              <w:numPr>
                <w:ilvl w:val="0"/>
                <w:numId w:val="12"/>
              </w:numPr>
              <w:spacing w:line="240" w:lineRule="auto"/>
              <w:rPr>
                <w:rFonts w:cstheme="minorHAnsi"/>
              </w:rPr>
            </w:pPr>
            <w:r w:rsidRPr="7AEBA285">
              <w:t>Tworzenie warunków do godzenia obowiązków wobec rodziny z indywidualnymi aspiracjami jej członków</w:t>
            </w:r>
          </w:p>
          <w:p w14:paraId="23A09131" w14:textId="77777777" w:rsidR="004C4B2C" w:rsidRPr="003B14D8" w:rsidRDefault="004C4B2C" w:rsidP="004C4B2C">
            <w:pPr>
              <w:pStyle w:val="Akapitzlist"/>
              <w:numPr>
                <w:ilvl w:val="0"/>
                <w:numId w:val="12"/>
              </w:numPr>
              <w:spacing w:line="240" w:lineRule="auto"/>
              <w:rPr>
                <w:rFonts w:cstheme="minorHAnsi"/>
              </w:rPr>
            </w:pPr>
            <w:r w:rsidRPr="7AEBA285">
              <w:t>Zwiększenie dostępności do wysokiej jakości opieki żłobkowej i przedszkolnej</w:t>
            </w:r>
          </w:p>
          <w:p w14:paraId="61EED69F" w14:textId="77777777" w:rsidR="004C4B2C" w:rsidRDefault="004C4B2C" w:rsidP="004C4B2C">
            <w:pPr>
              <w:pStyle w:val="Akapitzlist"/>
              <w:numPr>
                <w:ilvl w:val="0"/>
                <w:numId w:val="12"/>
              </w:numPr>
              <w:spacing w:line="240" w:lineRule="auto"/>
              <w:rPr>
                <w:rFonts w:cstheme="minorHAnsi"/>
              </w:rPr>
            </w:pPr>
            <w:r w:rsidRPr="7AEBA285">
              <w:t>Rozbudowa i budowa nowych obiektów opiekuńczych i edukacyjnych warunkowana rozwojem budownictwa mieszkaniowego</w:t>
            </w:r>
          </w:p>
          <w:p w14:paraId="22AC7917" w14:textId="77777777" w:rsidR="004C4B2C" w:rsidRDefault="004C4B2C" w:rsidP="004C4B2C">
            <w:pPr>
              <w:pStyle w:val="Akapitzlist"/>
              <w:numPr>
                <w:ilvl w:val="0"/>
                <w:numId w:val="12"/>
              </w:numPr>
              <w:spacing w:line="240" w:lineRule="auto"/>
              <w:rPr>
                <w:rFonts w:cstheme="minorHAnsi"/>
              </w:rPr>
            </w:pPr>
            <w:r w:rsidRPr="7AEBA285">
              <w:t>Inicjowanie programów aktywizujących rodziny z dziećmi w oparciu o centra kultury, muzea, biblioteki i inne przestrzenie wielofunkcyjne</w:t>
            </w:r>
          </w:p>
          <w:p w14:paraId="4DAE2D57" w14:textId="77777777" w:rsidR="004C4B2C" w:rsidRPr="007E430F" w:rsidRDefault="004C4B2C" w:rsidP="004C4B2C">
            <w:pPr>
              <w:pStyle w:val="Akapitzlist"/>
              <w:numPr>
                <w:ilvl w:val="0"/>
                <w:numId w:val="12"/>
              </w:numPr>
              <w:spacing w:line="240" w:lineRule="auto"/>
              <w:rPr>
                <w:rFonts w:cstheme="minorHAnsi"/>
              </w:rPr>
            </w:pPr>
            <w:r w:rsidRPr="7AEBA285">
              <w:t>Tworzenie warunków oraz promowanie/wspieranie programów i przedsięwzięć sprzyjających aktywnemu i</w:t>
            </w:r>
            <w:r>
              <w:t> </w:t>
            </w:r>
            <w:r w:rsidRPr="7AEBA285">
              <w:t>atrakcyjnemu wypełnianiu czasu wolnego dzieci i młodzieży</w:t>
            </w:r>
          </w:p>
          <w:p w14:paraId="2E0E2F1C" w14:textId="77777777" w:rsidR="004C4B2C" w:rsidRPr="00571047" w:rsidRDefault="004C4B2C" w:rsidP="004C4B2C">
            <w:pPr>
              <w:pStyle w:val="Akapitzlist"/>
              <w:numPr>
                <w:ilvl w:val="0"/>
                <w:numId w:val="12"/>
              </w:numPr>
              <w:spacing w:line="240" w:lineRule="auto"/>
              <w:rPr>
                <w:rFonts w:cstheme="minorHAnsi"/>
              </w:rPr>
            </w:pPr>
            <w:r w:rsidRPr="7AEBA285">
              <w:t xml:space="preserve">Organizacja zajęć pozalekcyjnych, warsztatów i szkoleń dla dzieci i młodzieży – wyrównawczych i umożliwiających rozwój zainteresowań oraz animowanie czasu wolnego </w:t>
            </w:r>
          </w:p>
          <w:p w14:paraId="71320A1A" w14:textId="79079B0A" w:rsidR="004C4B2C" w:rsidRPr="003B14D8" w:rsidRDefault="004C4B2C" w:rsidP="004C4B2C">
            <w:pPr>
              <w:pStyle w:val="Akapitzlist"/>
              <w:numPr>
                <w:ilvl w:val="0"/>
                <w:numId w:val="12"/>
              </w:numPr>
              <w:spacing w:line="240" w:lineRule="auto"/>
              <w:rPr>
                <w:rFonts w:cstheme="minorHAnsi"/>
              </w:rPr>
            </w:pPr>
            <w:r>
              <w:rPr>
                <w:rFonts w:cstheme="minorHAnsi"/>
              </w:rPr>
              <w:t>Rozwijanie</w:t>
            </w:r>
            <w:r w:rsidRPr="00571047">
              <w:rPr>
                <w:rFonts w:cstheme="minorHAnsi"/>
              </w:rPr>
              <w:t xml:space="preserve"> oferty letniego i zimowego wypoczynku (półkolonii) dla </w:t>
            </w:r>
            <w:r>
              <w:rPr>
                <w:rFonts w:cstheme="minorHAnsi"/>
              </w:rPr>
              <w:t xml:space="preserve">dzieci i młodzieży </w:t>
            </w:r>
            <w:r w:rsidRPr="00571047">
              <w:rPr>
                <w:rFonts w:cstheme="minorHAnsi"/>
              </w:rPr>
              <w:t xml:space="preserve">ze </w:t>
            </w:r>
            <w:r>
              <w:rPr>
                <w:rFonts w:cstheme="minorHAnsi"/>
              </w:rPr>
              <w:t>szcze</w:t>
            </w:r>
            <w:r w:rsidR="005B5499">
              <w:rPr>
                <w:rFonts w:cstheme="minorHAnsi"/>
              </w:rPr>
              <w:t>g</w:t>
            </w:r>
            <w:r>
              <w:rPr>
                <w:rFonts w:cstheme="minorHAnsi"/>
              </w:rPr>
              <w:t>ólnymi</w:t>
            </w:r>
            <w:r w:rsidRPr="00571047">
              <w:rPr>
                <w:rFonts w:cstheme="minorHAnsi"/>
              </w:rPr>
              <w:t xml:space="preserve"> potrzebami</w:t>
            </w:r>
          </w:p>
          <w:p w14:paraId="27BA8BD8" w14:textId="77777777" w:rsidR="004C4B2C" w:rsidRPr="002F33C6" w:rsidRDefault="004C4B2C" w:rsidP="004C4B2C">
            <w:pPr>
              <w:pStyle w:val="Akapitzlist"/>
              <w:numPr>
                <w:ilvl w:val="0"/>
                <w:numId w:val="12"/>
              </w:numPr>
              <w:spacing w:line="240" w:lineRule="auto"/>
              <w:rPr>
                <w:rFonts w:cstheme="minorHAnsi"/>
              </w:rPr>
            </w:pPr>
            <w:r w:rsidRPr="7AEBA285">
              <w:t>Działania ukierunkowane na rozwój oferty rozrywkowej zgodnie z potrzebami i oczekiwaniami ludzi młodych</w:t>
            </w:r>
          </w:p>
          <w:p w14:paraId="3A93B5CF" w14:textId="7F62F05E" w:rsidR="004C4B2C" w:rsidRPr="005A0F6F" w:rsidRDefault="004C4B2C" w:rsidP="004C4B2C">
            <w:pPr>
              <w:pStyle w:val="Akapitzlist"/>
              <w:numPr>
                <w:ilvl w:val="0"/>
                <w:numId w:val="12"/>
              </w:numPr>
              <w:spacing w:line="240" w:lineRule="auto"/>
              <w:rPr>
                <w:rFonts w:cstheme="minorHAnsi"/>
              </w:rPr>
            </w:pPr>
            <w:r w:rsidRPr="7AEBA285">
              <w:t>Rozwój i modernizacja infrastruktury oświatowej poprzez m.in. tworzenie pracowni przedmiotowych</w:t>
            </w:r>
            <w:r w:rsidR="00301BB5">
              <w:t>,</w:t>
            </w:r>
            <w:r w:rsidRPr="7AEBA285">
              <w:t xml:space="preserve"> zapewnianie infrastruktury zwiększającej komfort pracy i bezpieczeństwo uczniów</w:t>
            </w:r>
          </w:p>
          <w:p w14:paraId="4FB2A5F5" w14:textId="77777777" w:rsidR="004C4B2C" w:rsidRPr="00EB333F" w:rsidRDefault="004C4B2C" w:rsidP="004C4B2C">
            <w:pPr>
              <w:pStyle w:val="Akapitzlist"/>
              <w:numPr>
                <w:ilvl w:val="0"/>
                <w:numId w:val="12"/>
              </w:numPr>
              <w:spacing w:line="240" w:lineRule="auto"/>
              <w:rPr>
                <w:rFonts w:cstheme="minorHAnsi"/>
              </w:rPr>
            </w:pPr>
            <w:r w:rsidRPr="7AEBA285">
              <w:t>Dywersyfikacja i specjalizacja kierunków kształcenia w szkołach i poszczególnych klasach – kierunki sportowe, językowe, itp.</w:t>
            </w:r>
          </w:p>
        </w:tc>
      </w:tr>
      <w:tr w:rsidR="004C4B2C" w:rsidRPr="002F33C6" w14:paraId="078E9B78" w14:textId="77777777" w:rsidTr="004C4B2C">
        <w:trPr>
          <w:trHeight w:val="3175"/>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6A6C4416" w14:textId="77777777" w:rsidR="004C4B2C" w:rsidRPr="00705472" w:rsidRDefault="004C4B2C" w:rsidP="004C4B2C">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567CEBD0" w14:textId="000C986F" w:rsidR="004C4B2C" w:rsidRDefault="004C4B2C" w:rsidP="004C4B2C">
            <w:pPr>
              <w:spacing w:before="120" w:after="120" w:line="240" w:lineRule="auto"/>
              <w:jc w:val="center"/>
              <w:rPr>
                <w:rFonts w:cstheme="minorHAnsi"/>
                <w:noProof/>
                <w:lang w:eastAsia="pl-PL"/>
              </w:rPr>
            </w:pPr>
            <w:r>
              <w:rPr>
                <w:rFonts w:cstheme="minorHAnsi"/>
                <w:b/>
                <w:noProof/>
                <w:color w:val="076EB3"/>
                <w:lang w:eastAsia="pl-PL"/>
              </w:rPr>
              <w:t>3.2</w:t>
            </w:r>
          </w:p>
        </w:tc>
        <w:tc>
          <w:tcPr>
            <w:tcW w:w="2447"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116F7304" w14:textId="77777777" w:rsidR="004C4B2C" w:rsidRPr="00B37DC5" w:rsidRDefault="004C4B2C" w:rsidP="004C4B2C">
            <w:pPr>
              <w:spacing w:before="120" w:after="120" w:line="240" w:lineRule="auto"/>
              <w:jc w:val="left"/>
              <w:rPr>
                <w:rFonts w:cstheme="minorHAnsi"/>
                <w:color w:val="076EB3"/>
                <w:sz w:val="24"/>
              </w:rPr>
            </w:pPr>
            <w:r w:rsidRPr="00B37DC5">
              <w:rPr>
                <w:rFonts w:cstheme="minorHAnsi"/>
                <w:b/>
                <w:color w:val="076EB3"/>
              </w:rPr>
              <w:t>Zapewnianie dobrobytu mieszkańcom poprzez rozwój us</w:t>
            </w:r>
            <w:r>
              <w:rPr>
                <w:rFonts w:cstheme="minorHAnsi"/>
                <w:b/>
                <w:color w:val="076EB3"/>
              </w:rPr>
              <w:t>ług publicznych skierowanych do </w:t>
            </w:r>
            <w:r w:rsidRPr="00B37DC5">
              <w:rPr>
                <w:rFonts w:cstheme="minorHAnsi"/>
                <w:b/>
                <w:color w:val="076EB3"/>
              </w:rPr>
              <w:t>mieszkańców różnych grup wiekowych</w:t>
            </w:r>
            <w:r>
              <w:rPr>
                <w:rFonts w:cstheme="minorHAnsi"/>
                <w:b/>
                <w:color w:val="076EB3"/>
              </w:rPr>
              <w:t xml:space="preserve"> oraz osób ze specjalnymi potrzebami i niepełnosprawnościami</w:t>
            </w:r>
          </w:p>
        </w:tc>
        <w:tc>
          <w:tcPr>
            <w:tcW w:w="10622"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7B9C1BDE" w14:textId="77777777" w:rsidR="004C4B2C" w:rsidRPr="00887425" w:rsidRDefault="004C4B2C" w:rsidP="004C4B2C">
            <w:pPr>
              <w:pStyle w:val="Akapitzlist"/>
              <w:numPr>
                <w:ilvl w:val="0"/>
                <w:numId w:val="12"/>
              </w:numPr>
              <w:spacing w:line="240" w:lineRule="auto"/>
              <w:rPr>
                <w:rFonts w:cstheme="minorHAnsi"/>
                <w:color w:val="000000" w:themeColor="text1"/>
              </w:rPr>
            </w:pPr>
            <w:r w:rsidRPr="7AEBA285">
              <w:t>Rozwój specjalistycznych usług stanowiących odpowiedź na trendy demograficzne (wzrastająca długość ż</w:t>
            </w:r>
            <w:r>
              <w:t>ycia i </w:t>
            </w:r>
            <w:r w:rsidRPr="7AEBA285">
              <w:t>starzenie się społeczeństwa)</w:t>
            </w:r>
          </w:p>
          <w:p w14:paraId="2EE6156D" w14:textId="77777777" w:rsidR="004C4B2C" w:rsidRPr="000F41DC" w:rsidRDefault="004C4B2C" w:rsidP="004C4B2C">
            <w:pPr>
              <w:pStyle w:val="Akapitzlist"/>
              <w:numPr>
                <w:ilvl w:val="0"/>
                <w:numId w:val="12"/>
              </w:numPr>
              <w:spacing w:line="240" w:lineRule="auto"/>
              <w:rPr>
                <w:rFonts w:cstheme="minorHAnsi"/>
                <w:color w:val="000000" w:themeColor="text1"/>
              </w:rPr>
            </w:pPr>
            <w:r>
              <w:rPr>
                <w:color w:val="000000" w:themeColor="text1"/>
              </w:rPr>
              <w:t>Stworzenie możliwości zapewniających</w:t>
            </w:r>
            <w:r w:rsidRPr="7AEBA285">
              <w:rPr>
                <w:color w:val="000000" w:themeColor="text1"/>
              </w:rPr>
              <w:t xml:space="preserve"> bezpieczne, włączające i aktywizujące warunki życia</w:t>
            </w:r>
            <w:r>
              <w:rPr>
                <w:color w:val="000000" w:themeColor="text1"/>
              </w:rPr>
              <w:t xml:space="preserve"> dla każdej z grup społecznych M</w:t>
            </w:r>
            <w:r w:rsidRPr="7AEBA285">
              <w:rPr>
                <w:color w:val="000000" w:themeColor="text1"/>
              </w:rPr>
              <w:t>iasta</w:t>
            </w:r>
          </w:p>
          <w:p w14:paraId="4BD0C127" w14:textId="77777777" w:rsidR="004C4B2C" w:rsidRDefault="004C4B2C" w:rsidP="004C4B2C">
            <w:pPr>
              <w:pStyle w:val="Akapitzlist"/>
              <w:numPr>
                <w:ilvl w:val="0"/>
                <w:numId w:val="12"/>
              </w:numPr>
              <w:spacing w:line="240" w:lineRule="auto"/>
            </w:pPr>
            <w:r w:rsidRPr="7AEBA285">
              <w:rPr>
                <w:color w:val="000000" w:themeColor="text1"/>
              </w:rPr>
              <w:t>Wsparcie psychologiczne skierowane przede wszystkim do dzieci i młodzieży oraz seniorów</w:t>
            </w:r>
          </w:p>
          <w:p w14:paraId="228EC4BE" w14:textId="77777777" w:rsidR="004C4B2C" w:rsidRDefault="004C4B2C" w:rsidP="004C4B2C">
            <w:pPr>
              <w:pStyle w:val="Akapitzlist"/>
              <w:numPr>
                <w:ilvl w:val="0"/>
                <w:numId w:val="12"/>
              </w:numPr>
              <w:spacing w:line="240" w:lineRule="auto"/>
              <w:rPr>
                <w:rFonts w:cstheme="minorHAnsi"/>
              </w:rPr>
            </w:pPr>
            <w:r w:rsidRPr="7AEBA285">
              <w:t>Realizacja programów integracji społecznej</w:t>
            </w:r>
            <w:r w:rsidRPr="004C70F4">
              <w:rPr>
                <w:color w:val="000000" w:themeColor="text1"/>
              </w:rPr>
              <w:t xml:space="preserve"> </w:t>
            </w:r>
            <w:r>
              <w:rPr>
                <w:color w:val="000000" w:themeColor="text1"/>
              </w:rPr>
              <w:t xml:space="preserve">i </w:t>
            </w:r>
            <w:r w:rsidRPr="004C70F4">
              <w:rPr>
                <w:color w:val="000000" w:themeColor="text1"/>
              </w:rPr>
              <w:t>włączającego systemu usług społecznych</w:t>
            </w:r>
          </w:p>
          <w:p w14:paraId="5A1E831D" w14:textId="77777777" w:rsidR="004C4B2C" w:rsidRPr="003B14D8" w:rsidRDefault="004C4B2C" w:rsidP="004C4B2C">
            <w:pPr>
              <w:pStyle w:val="Akapitzlist"/>
              <w:numPr>
                <w:ilvl w:val="0"/>
                <w:numId w:val="12"/>
              </w:numPr>
              <w:spacing w:line="240" w:lineRule="auto"/>
              <w:rPr>
                <w:rFonts w:cstheme="minorHAnsi"/>
              </w:rPr>
            </w:pPr>
            <w:r w:rsidRPr="7AEBA285">
              <w:t>Tworzenie warunków sprzyjających integracji międzypokoleniowej, w tym utrwalanie postawy szacunku i odpowiedzialności za osoby starsze</w:t>
            </w:r>
          </w:p>
          <w:p w14:paraId="5F98E46C" w14:textId="77777777" w:rsidR="004C4B2C" w:rsidRPr="000F41DC" w:rsidRDefault="004C4B2C" w:rsidP="004C4B2C">
            <w:pPr>
              <w:pStyle w:val="Akapitzlist"/>
              <w:numPr>
                <w:ilvl w:val="0"/>
                <w:numId w:val="12"/>
              </w:numPr>
              <w:spacing w:line="240" w:lineRule="auto"/>
              <w:rPr>
                <w:rFonts w:cstheme="minorHAnsi"/>
                <w:color w:val="000000" w:themeColor="text1"/>
              </w:rPr>
            </w:pPr>
            <w:r w:rsidRPr="000F41DC">
              <w:rPr>
                <w:rFonts w:cstheme="minorHAnsi"/>
                <w:color w:val="000000" w:themeColor="text1"/>
              </w:rPr>
              <w:t>Wspieranie projektów w zakresie poprawy jakości świadczenia usług przycho</w:t>
            </w:r>
            <w:r>
              <w:rPr>
                <w:rFonts w:cstheme="minorHAnsi"/>
                <w:color w:val="000000" w:themeColor="text1"/>
              </w:rPr>
              <w:t>dni oraz poprawy dostępności do </w:t>
            </w:r>
            <w:r w:rsidRPr="000F41DC">
              <w:rPr>
                <w:rFonts w:cstheme="minorHAnsi"/>
                <w:color w:val="000000" w:themeColor="text1"/>
              </w:rPr>
              <w:t>podstawowej opieki zdrowotnej</w:t>
            </w:r>
          </w:p>
          <w:p w14:paraId="077FEADD" w14:textId="77777777" w:rsidR="004C4B2C" w:rsidRPr="000F41DC" w:rsidRDefault="004C4B2C" w:rsidP="004C4B2C">
            <w:pPr>
              <w:pStyle w:val="Akapitzlist"/>
              <w:numPr>
                <w:ilvl w:val="0"/>
                <w:numId w:val="12"/>
              </w:numPr>
              <w:spacing w:line="240" w:lineRule="auto"/>
              <w:rPr>
                <w:rFonts w:cstheme="minorHAnsi"/>
                <w:color w:val="000000" w:themeColor="text1"/>
              </w:rPr>
            </w:pPr>
            <w:r w:rsidRPr="000F41DC">
              <w:rPr>
                <w:rFonts w:cstheme="minorHAnsi"/>
                <w:color w:val="000000" w:themeColor="text1"/>
              </w:rPr>
              <w:t>Zapewnienie dostępności i poniesienia jakości usług zdrowotnych oraz usług z zakresu edukacji zdrowotnej</w:t>
            </w:r>
          </w:p>
          <w:p w14:paraId="5161DBC7" w14:textId="77777777" w:rsidR="004C4B2C" w:rsidRPr="000F41DC" w:rsidRDefault="004C4B2C" w:rsidP="004C4B2C">
            <w:pPr>
              <w:pStyle w:val="Akapitzlist"/>
              <w:numPr>
                <w:ilvl w:val="0"/>
                <w:numId w:val="12"/>
              </w:numPr>
              <w:spacing w:line="240" w:lineRule="auto"/>
              <w:rPr>
                <w:color w:val="000000" w:themeColor="text1"/>
              </w:rPr>
            </w:pPr>
            <w:r w:rsidRPr="7AEBA285">
              <w:rPr>
                <w:color w:val="000000" w:themeColor="text1"/>
              </w:rPr>
              <w:t>Realizacja działań promocyjnych i profilaktycznych skierowanych do mieszkańców miasta, w tym m.in. z zakresu promocji zdrowego trybu życia, edukacji zdrowotnej i pro-środowiskowej, zapobiegania chorobom i ich wczesnego wykrywania, wstrzymywania postępu chorób</w:t>
            </w:r>
          </w:p>
          <w:p w14:paraId="323943AD" w14:textId="77777777" w:rsidR="004C4B2C" w:rsidRDefault="004C4B2C" w:rsidP="004C4B2C">
            <w:pPr>
              <w:pStyle w:val="Akapitzlist"/>
              <w:numPr>
                <w:ilvl w:val="0"/>
                <w:numId w:val="12"/>
              </w:numPr>
              <w:spacing w:line="240" w:lineRule="auto"/>
              <w:rPr>
                <w:color w:val="000000" w:themeColor="text1"/>
              </w:rPr>
            </w:pPr>
            <w:r w:rsidRPr="017C4E6C">
              <w:rPr>
                <w:color w:val="000000" w:themeColor="text1"/>
              </w:rPr>
              <w:t>Działania wspierające aktywizację seniorów, w szczególności zwiększanie dostępności oraz poszerzanie oferty placówek wsparcia dziennego oraz usług środowiskowych</w:t>
            </w:r>
          </w:p>
          <w:p w14:paraId="59E60A47" w14:textId="77777777" w:rsidR="004C4B2C" w:rsidRPr="000F41DC" w:rsidRDefault="004C4B2C" w:rsidP="004C4B2C">
            <w:pPr>
              <w:pStyle w:val="Akapitzlist"/>
              <w:numPr>
                <w:ilvl w:val="0"/>
                <w:numId w:val="12"/>
              </w:numPr>
              <w:spacing w:line="240" w:lineRule="auto"/>
              <w:rPr>
                <w:color w:val="000000" w:themeColor="text1"/>
              </w:rPr>
            </w:pPr>
            <w:r w:rsidRPr="000F41DC">
              <w:rPr>
                <w:rFonts w:cstheme="minorHAnsi"/>
                <w:color w:val="000000" w:themeColor="text1"/>
              </w:rPr>
              <w:t>Rozwijanie wachlarza usług społecznych i zdrowotnych dedykowanych seniorom</w:t>
            </w:r>
            <w:r>
              <w:rPr>
                <w:rFonts w:cstheme="minorHAnsi"/>
                <w:color w:val="000000" w:themeColor="text1"/>
              </w:rPr>
              <w:t xml:space="preserve"> i osobom ze szczególnymi potrzebami</w:t>
            </w:r>
            <w:r w:rsidRPr="000F41DC">
              <w:rPr>
                <w:rFonts w:cstheme="minorHAnsi"/>
                <w:color w:val="000000" w:themeColor="text1"/>
              </w:rPr>
              <w:t>, w tym m.in. pielęgnacyjnych, rehabilitacyjnych i opiekuńczych oraz poprawa ich dostępności w wymiarze zdalnym i stacjonarnym</w:t>
            </w:r>
          </w:p>
          <w:p w14:paraId="69253C1A" w14:textId="77777777" w:rsidR="004C4B2C" w:rsidRPr="000F41DC" w:rsidRDefault="004C4B2C" w:rsidP="004C4B2C">
            <w:pPr>
              <w:pStyle w:val="Akapitzlist"/>
              <w:numPr>
                <w:ilvl w:val="0"/>
                <w:numId w:val="12"/>
              </w:numPr>
              <w:spacing w:line="240" w:lineRule="auto"/>
              <w:rPr>
                <w:rFonts w:cstheme="minorHAnsi"/>
                <w:color w:val="000000" w:themeColor="text1"/>
              </w:rPr>
            </w:pPr>
            <w:r w:rsidRPr="000F41DC">
              <w:rPr>
                <w:rFonts w:cstheme="minorHAnsi"/>
                <w:color w:val="000000" w:themeColor="text1"/>
              </w:rPr>
              <w:t>Doposażenie miejsc rekreacji dla seniorów</w:t>
            </w:r>
          </w:p>
          <w:p w14:paraId="547FAA61" w14:textId="77777777" w:rsidR="004C4B2C" w:rsidRPr="000F41DC" w:rsidRDefault="004C4B2C" w:rsidP="004C4B2C">
            <w:pPr>
              <w:pStyle w:val="Akapitzlist"/>
              <w:numPr>
                <w:ilvl w:val="0"/>
                <w:numId w:val="12"/>
              </w:numPr>
              <w:spacing w:line="240" w:lineRule="auto"/>
              <w:rPr>
                <w:rFonts w:cstheme="minorHAnsi"/>
                <w:color w:val="000000" w:themeColor="text1"/>
              </w:rPr>
            </w:pPr>
            <w:r w:rsidRPr="000F41DC">
              <w:rPr>
                <w:rFonts w:cstheme="minorHAnsi"/>
                <w:color w:val="000000" w:themeColor="text1"/>
              </w:rPr>
              <w:t>Rozwój wolontariatu seniorskiego</w:t>
            </w:r>
          </w:p>
          <w:p w14:paraId="40B82B85" w14:textId="77777777" w:rsidR="004C4B2C" w:rsidRPr="007825EC" w:rsidRDefault="004C4B2C" w:rsidP="004C4B2C">
            <w:pPr>
              <w:pStyle w:val="Akapitzlist"/>
              <w:numPr>
                <w:ilvl w:val="0"/>
                <w:numId w:val="12"/>
              </w:numPr>
              <w:spacing w:line="240" w:lineRule="auto"/>
              <w:rPr>
                <w:rFonts w:cstheme="minorHAnsi"/>
                <w:color w:val="000000" w:themeColor="text1"/>
              </w:rPr>
            </w:pPr>
            <w:r w:rsidRPr="007825EC">
              <w:rPr>
                <w:rFonts w:cstheme="minorHAnsi"/>
                <w:color w:val="000000" w:themeColor="text1"/>
              </w:rPr>
              <w:t>Przystosowywanie przestrzeni miejskiej do mobilności osób starszych</w:t>
            </w:r>
            <w:r>
              <w:rPr>
                <w:rFonts w:cstheme="minorHAnsi"/>
                <w:color w:val="000000" w:themeColor="text1"/>
              </w:rPr>
              <w:t xml:space="preserve"> i osób z niepełnosprawnościami </w:t>
            </w:r>
          </w:p>
          <w:p w14:paraId="746A76D0" w14:textId="77777777" w:rsidR="004C4B2C" w:rsidRPr="007B7F6C" w:rsidRDefault="004C4B2C" w:rsidP="004C4B2C">
            <w:pPr>
              <w:pStyle w:val="Akapitzlist"/>
              <w:numPr>
                <w:ilvl w:val="0"/>
                <w:numId w:val="12"/>
              </w:numPr>
              <w:spacing w:line="240" w:lineRule="auto"/>
              <w:rPr>
                <w:rFonts w:cstheme="minorHAnsi"/>
                <w:color w:val="2E74B5" w:themeColor="accent1" w:themeShade="BF"/>
              </w:rPr>
            </w:pPr>
            <w:r w:rsidRPr="00887425">
              <w:rPr>
                <w:color w:val="000000" w:themeColor="text1"/>
              </w:rPr>
              <w:t xml:space="preserve">Aktywizacja społeczna </w:t>
            </w:r>
            <w:r>
              <w:rPr>
                <w:color w:val="000000" w:themeColor="text1"/>
              </w:rPr>
              <w:t xml:space="preserve">i zawodowa </w:t>
            </w:r>
            <w:r w:rsidRPr="00887425">
              <w:rPr>
                <w:color w:val="000000" w:themeColor="text1"/>
              </w:rPr>
              <w:t>mieszkańców z niepełnosprawnościami oraz</w:t>
            </w:r>
            <w:r w:rsidRPr="7AEBA285">
              <w:rPr>
                <w:color w:val="000000" w:themeColor="text1"/>
              </w:rPr>
              <w:t xml:space="preserve"> minimalizowani</w:t>
            </w:r>
            <w:r>
              <w:rPr>
                <w:color w:val="000000" w:themeColor="text1"/>
              </w:rPr>
              <w:t>e</w:t>
            </w:r>
            <w:r w:rsidRPr="7AEBA285">
              <w:rPr>
                <w:color w:val="000000" w:themeColor="text1"/>
              </w:rPr>
              <w:t xml:space="preserve"> skutków</w:t>
            </w:r>
            <w:r w:rsidRPr="00887425">
              <w:rPr>
                <w:color w:val="000000" w:themeColor="text1"/>
              </w:rPr>
              <w:t xml:space="preserve"> wyklucz</w:t>
            </w:r>
            <w:r w:rsidRPr="7AEBA285">
              <w:rPr>
                <w:color w:val="000000" w:themeColor="text1"/>
              </w:rPr>
              <w:t>enia</w:t>
            </w:r>
            <w:r w:rsidRPr="00887425">
              <w:rPr>
                <w:color w:val="000000" w:themeColor="text1"/>
              </w:rPr>
              <w:t xml:space="preserve"> społecz</w:t>
            </w:r>
            <w:r w:rsidRPr="7AEBA285">
              <w:rPr>
                <w:color w:val="000000" w:themeColor="text1"/>
              </w:rPr>
              <w:t>nego</w:t>
            </w:r>
          </w:p>
          <w:p w14:paraId="335D002D" w14:textId="77777777" w:rsidR="004C4B2C" w:rsidRPr="003B14D8" w:rsidRDefault="004C4B2C" w:rsidP="004C4B2C">
            <w:pPr>
              <w:pStyle w:val="Akapitzlist"/>
              <w:numPr>
                <w:ilvl w:val="0"/>
                <w:numId w:val="12"/>
              </w:numPr>
              <w:spacing w:line="240" w:lineRule="auto"/>
              <w:rPr>
                <w:rFonts w:cstheme="minorHAnsi"/>
                <w:color w:val="000000" w:themeColor="text1"/>
              </w:rPr>
            </w:pPr>
            <w:r w:rsidRPr="00887425">
              <w:rPr>
                <w:color w:val="000000" w:themeColor="text1"/>
              </w:rPr>
              <w:t>Wsparcie dla opiekunów osób niesamodzielnych, w tym zwiększanie dostępności opieki wytchnieniowej</w:t>
            </w:r>
          </w:p>
          <w:p w14:paraId="11DC8682" w14:textId="77777777" w:rsidR="004C4B2C" w:rsidRPr="005A2228" w:rsidRDefault="004C4B2C" w:rsidP="004C4B2C">
            <w:pPr>
              <w:pStyle w:val="Akapitzlist"/>
              <w:numPr>
                <w:ilvl w:val="0"/>
                <w:numId w:val="12"/>
              </w:numPr>
              <w:spacing w:line="240" w:lineRule="auto"/>
            </w:pPr>
            <w:r w:rsidRPr="7AEBA285">
              <w:t>Utworzenie specjalistycznego ośrodka pobytu stałego, terapii, rehabilitacji i aktywizacji zawodowej dla dorosłych osób ze spektrum zaburzeń autystycznych oraz z niepełnosprawnościami sprzężonymi</w:t>
            </w:r>
          </w:p>
          <w:p w14:paraId="5420D9A1" w14:textId="77777777" w:rsidR="004C4B2C" w:rsidRPr="00887425" w:rsidRDefault="004C4B2C" w:rsidP="004C4B2C">
            <w:pPr>
              <w:pStyle w:val="Akapitzlist"/>
              <w:numPr>
                <w:ilvl w:val="0"/>
                <w:numId w:val="12"/>
              </w:numPr>
              <w:spacing w:line="240" w:lineRule="auto"/>
              <w:rPr>
                <w:rFonts w:cstheme="minorHAnsi"/>
              </w:rPr>
            </w:pPr>
            <w:r w:rsidRPr="00887425">
              <w:rPr>
                <w:rFonts w:cstheme="minorHAnsi"/>
                <w:color w:val="000000" w:themeColor="text1"/>
              </w:rPr>
              <w:t>Kompleksowa polityka społeczna i prorodzinna, obejmująca ofertę wsparcia i działania aktywizujące -przeciwdziałanie problemom społecznym, m. in. uzależnieniom, przemocy, bezdomności oraz organizacja adekwatnego sytemu interwencji i wsparcia</w:t>
            </w:r>
          </w:p>
          <w:p w14:paraId="0B49DC5E" w14:textId="77777777" w:rsidR="004C4B2C" w:rsidRPr="00A72ACB" w:rsidRDefault="004C4B2C" w:rsidP="004C4B2C">
            <w:pPr>
              <w:pStyle w:val="Akapitzlist"/>
              <w:numPr>
                <w:ilvl w:val="0"/>
                <w:numId w:val="12"/>
              </w:numPr>
              <w:spacing w:line="240" w:lineRule="auto"/>
              <w:rPr>
                <w:rFonts w:cstheme="minorHAnsi"/>
                <w:color w:val="000000" w:themeColor="text1"/>
              </w:rPr>
            </w:pPr>
            <w:r w:rsidRPr="000F41DC">
              <w:rPr>
                <w:rFonts w:cstheme="minorHAnsi"/>
                <w:color w:val="000000" w:themeColor="text1"/>
              </w:rPr>
              <w:t>Wspieranie rehabilitacji dzieci młodzieży oraz warsztatów terapii zajęciowej</w:t>
            </w:r>
            <w:r>
              <w:rPr>
                <w:rFonts w:cstheme="minorHAnsi"/>
                <w:color w:val="000000" w:themeColor="text1"/>
              </w:rPr>
              <w:t xml:space="preserve"> </w:t>
            </w:r>
            <w:r>
              <w:t>i środowiskowych domów samopomocy</w:t>
            </w:r>
          </w:p>
          <w:p w14:paraId="2B97C4B0" w14:textId="77777777" w:rsidR="004C4B2C" w:rsidRPr="00887425" w:rsidRDefault="004C4B2C" w:rsidP="004C4B2C">
            <w:pPr>
              <w:pStyle w:val="Akapitzlist"/>
              <w:numPr>
                <w:ilvl w:val="0"/>
                <w:numId w:val="12"/>
              </w:numPr>
              <w:spacing w:line="240" w:lineRule="auto"/>
              <w:rPr>
                <w:rFonts w:cstheme="minorHAnsi"/>
              </w:rPr>
            </w:pPr>
            <w:r>
              <w:rPr>
                <w:rFonts w:cstheme="minorHAnsi"/>
                <w:color w:val="000000" w:themeColor="text1"/>
              </w:rPr>
              <w:t>Realizowanie działań wzmacniania bezpieczeństwa w placówkach edukacyjnych</w:t>
            </w:r>
          </w:p>
          <w:p w14:paraId="786152CD" w14:textId="77777777" w:rsidR="004C4B2C" w:rsidRPr="000F41DC" w:rsidRDefault="004C4B2C" w:rsidP="004C4B2C">
            <w:pPr>
              <w:pStyle w:val="Akapitzlist"/>
              <w:numPr>
                <w:ilvl w:val="0"/>
                <w:numId w:val="12"/>
              </w:numPr>
              <w:spacing w:line="240" w:lineRule="auto"/>
              <w:rPr>
                <w:rFonts w:cstheme="minorHAnsi"/>
                <w:color w:val="000000" w:themeColor="text1"/>
              </w:rPr>
            </w:pPr>
            <w:r w:rsidRPr="000F41DC">
              <w:rPr>
                <w:rFonts w:cstheme="minorHAnsi"/>
                <w:color w:val="000000" w:themeColor="text1"/>
              </w:rPr>
              <w:t>Rozwój bazy oraz oferty wychowawczej i edukacyjnej</w:t>
            </w:r>
          </w:p>
          <w:p w14:paraId="48B26B86" w14:textId="77777777" w:rsidR="004C4B2C" w:rsidRPr="008309C6" w:rsidRDefault="004C4B2C" w:rsidP="004C4B2C">
            <w:pPr>
              <w:pStyle w:val="Akapitzlist"/>
              <w:numPr>
                <w:ilvl w:val="0"/>
                <w:numId w:val="24"/>
              </w:numPr>
              <w:spacing w:line="240" w:lineRule="auto"/>
              <w:rPr>
                <w:rFonts w:cstheme="minorHAnsi"/>
                <w:color w:val="000000" w:themeColor="text1"/>
              </w:rPr>
            </w:pPr>
            <w:r w:rsidRPr="008309C6">
              <w:rPr>
                <w:rFonts w:cstheme="minorHAnsi"/>
                <w:color w:val="000000" w:themeColor="text1"/>
              </w:rPr>
              <w:t>modernizacja i remonty budynków oświatowych w zakresie tworzenia dostęp</w:t>
            </w:r>
            <w:r>
              <w:rPr>
                <w:rFonts w:cstheme="minorHAnsi"/>
                <w:color w:val="000000" w:themeColor="text1"/>
              </w:rPr>
              <w:t>nej i przyjaznej przestrzeni do </w:t>
            </w:r>
            <w:r w:rsidRPr="008309C6">
              <w:rPr>
                <w:rFonts w:cstheme="minorHAnsi"/>
                <w:color w:val="000000" w:themeColor="text1"/>
              </w:rPr>
              <w:t>nauki oraz energooszczędności budynków</w:t>
            </w:r>
          </w:p>
          <w:p w14:paraId="7FD3C0A1" w14:textId="77777777" w:rsidR="004C4B2C" w:rsidRPr="008309C6" w:rsidRDefault="004C4B2C" w:rsidP="004C4B2C">
            <w:pPr>
              <w:pStyle w:val="Akapitzlist"/>
              <w:numPr>
                <w:ilvl w:val="0"/>
                <w:numId w:val="24"/>
              </w:numPr>
              <w:spacing w:line="240" w:lineRule="auto"/>
              <w:rPr>
                <w:rFonts w:cstheme="minorHAnsi"/>
                <w:color w:val="000000" w:themeColor="text1"/>
              </w:rPr>
            </w:pPr>
            <w:r w:rsidRPr="008309C6">
              <w:rPr>
                <w:rFonts w:cstheme="minorHAnsi"/>
                <w:color w:val="000000" w:themeColor="text1"/>
              </w:rPr>
              <w:t>eliminacja barier architektonicznych w placówkach szkolnych</w:t>
            </w:r>
          </w:p>
          <w:p w14:paraId="7991CF3B" w14:textId="77777777" w:rsidR="004C4B2C" w:rsidRPr="008309C6" w:rsidRDefault="004C4B2C" w:rsidP="004C4B2C">
            <w:pPr>
              <w:pStyle w:val="Akapitzlist"/>
              <w:numPr>
                <w:ilvl w:val="0"/>
                <w:numId w:val="24"/>
              </w:numPr>
              <w:spacing w:line="240" w:lineRule="auto"/>
              <w:rPr>
                <w:rFonts w:cstheme="minorHAnsi"/>
                <w:color w:val="000000" w:themeColor="text1"/>
              </w:rPr>
            </w:pPr>
            <w:r w:rsidRPr="008309C6">
              <w:rPr>
                <w:color w:val="000000" w:themeColor="text1"/>
              </w:rPr>
              <w:t>doposażenie placówek oświatowych w pomoce dydaktyczne, w tym sprzęt komputerowy oraz utrzymanie jakości sprzętowej</w:t>
            </w:r>
          </w:p>
          <w:p w14:paraId="69C7F641" w14:textId="77777777" w:rsidR="004C4B2C" w:rsidRPr="008309C6" w:rsidRDefault="004C4B2C" w:rsidP="004C4B2C">
            <w:pPr>
              <w:pStyle w:val="Akapitzlist"/>
              <w:numPr>
                <w:ilvl w:val="0"/>
                <w:numId w:val="24"/>
              </w:numPr>
              <w:spacing w:line="240" w:lineRule="auto"/>
              <w:rPr>
                <w:color w:val="000000" w:themeColor="text1"/>
              </w:rPr>
            </w:pPr>
            <w:r w:rsidRPr="008309C6">
              <w:rPr>
                <w:color w:val="000000" w:themeColor="text1"/>
              </w:rPr>
              <w:t>funkcjonalne i atrakcyjne zagospodarowanie otoczenia szkół</w:t>
            </w:r>
          </w:p>
          <w:p w14:paraId="373F0424" w14:textId="77777777" w:rsidR="004C4B2C" w:rsidRPr="00BB7221" w:rsidRDefault="004C4B2C" w:rsidP="004C4B2C">
            <w:pPr>
              <w:pStyle w:val="Akapitzlist"/>
              <w:numPr>
                <w:ilvl w:val="0"/>
                <w:numId w:val="12"/>
              </w:numPr>
              <w:spacing w:line="240" w:lineRule="auto"/>
              <w:jc w:val="left"/>
              <w:rPr>
                <w:rFonts w:cstheme="minorHAnsi"/>
              </w:rPr>
            </w:pPr>
            <w:r>
              <w:rPr>
                <w:rFonts w:cstheme="minorHAnsi"/>
                <w:color w:val="000000" w:themeColor="text1"/>
              </w:rPr>
              <w:t>Dostosowanie Biura Obsługi Klienta w Urzędzie Miasta do osób o szczególnych potrzebach oraz stworzenie stanowiska kompleksowej obsługi klienta tzw. ,,jednego okienka”</w:t>
            </w:r>
          </w:p>
        </w:tc>
      </w:tr>
      <w:tr w:rsidR="004C4B2C" w:rsidRPr="002F33C6" w14:paraId="501E2E1F" w14:textId="77777777" w:rsidTr="004C4B2C">
        <w:trPr>
          <w:trHeight w:val="1793"/>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04EEFB87" w14:textId="77777777" w:rsidR="004C4B2C" w:rsidRPr="00705472" w:rsidRDefault="004C4B2C" w:rsidP="004C4B2C">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5F340E9B" w14:textId="7C3B7834" w:rsidR="004C4B2C" w:rsidRDefault="004C4B2C" w:rsidP="004C4B2C">
            <w:pPr>
              <w:spacing w:before="120" w:after="120" w:line="240" w:lineRule="auto"/>
              <w:jc w:val="center"/>
              <w:rPr>
                <w:rFonts w:cstheme="minorHAnsi"/>
                <w:noProof/>
                <w:lang w:eastAsia="pl-PL"/>
              </w:rPr>
            </w:pPr>
            <w:r>
              <w:rPr>
                <w:rFonts w:cstheme="minorHAnsi"/>
                <w:b/>
                <w:noProof/>
                <w:color w:val="076EB3"/>
                <w:lang w:eastAsia="pl-PL"/>
              </w:rPr>
              <w:t>3.3</w:t>
            </w:r>
          </w:p>
        </w:tc>
        <w:tc>
          <w:tcPr>
            <w:tcW w:w="2447"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6B2142B9" w14:textId="77777777" w:rsidR="004C4B2C" w:rsidRPr="00B37DC5" w:rsidRDefault="004C4B2C" w:rsidP="004C4B2C">
            <w:pPr>
              <w:spacing w:before="120" w:after="120" w:line="240" w:lineRule="auto"/>
              <w:jc w:val="left"/>
              <w:rPr>
                <w:rFonts w:cstheme="minorHAnsi"/>
                <w:color w:val="076EB3"/>
                <w:sz w:val="24"/>
              </w:rPr>
            </w:pPr>
            <w:r w:rsidRPr="00B37DC5">
              <w:rPr>
                <w:rFonts w:cstheme="minorHAnsi"/>
                <w:b/>
                <w:color w:val="076EB3"/>
              </w:rPr>
              <w:t>Wzmacnianie wspólnoty mieszkańców</w:t>
            </w:r>
          </w:p>
        </w:tc>
        <w:tc>
          <w:tcPr>
            <w:tcW w:w="10622"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76099B0E" w14:textId="77777777" w:rsidR="004C4B2C" w:rsidRDefault="004C4B2C" w:rsidP="004C4B2C">
            <w:pPr>
              <w:pStyle w:val="Akapitzlist"/>
              <w:numPr>
                <w:ilvl w:val="0"/>
                <w:numId w:val="12"/>
              </w:numPr>
              <w:spacing w:line="240" w:lineRule="auto"/>
              <w:rPr>
                <w:rFonts w:cstheme="minorHAnsi"/>
              </w:rPr>
            </w:pPr>
            <w:r>
              <w:rPr>
                <w:rFonts w:cstheme="minorHAnsi"/>
              </w:rPr>
              <w:t>Budowanie silnej wspólnoty samorządowej mieszkańców Stalowej Woli poprzez propagowanie idei „Miasta jako dobra wspólnego”</w:t>
            </w:r>
          </w:p>
          <w:p w14:paraId="698E5EFF" w14:textId="77777777" w:rsidR="004C4B2C" w:rsidRPr="003B14D8" w:rsidRDefault="004C4B2C" w:rsidP="004C4B2C">
            <w:pPr>
              <w:pStyle w:val="Akapitzlist"/>
              <w:numPr>
                <w:ilvl w:val="0"/>
                <w:numId w:val="12"/>
              </w:numPr>
              <w:spacing w:line="240" w:lineRule="auto"/>
              <w:rPr>
                <w:rFonts w:cstheme="minorHAnsi"/>
              </w:rPr>
            </w:pPr>
            <w:r w:rsidRPr="017C4E6C">
              <w:t xml:space="preserve">Podejmowanie działań i wspieranie inicjatyw służących budowaniu tożsamości lokalnej i przywiązania mieszkańców do </w:t>
            </w:r>
            <w:r>
              <w:t>M</w:t>
            </w:r>
            <w:r w:rsidRPr="017C4E6C">
              <w:t>iasta</w:t>
            </w:r>
            <w:r>
              <w:t xml:space="preserve"> poprzez e</w:t>
            </w:r>
            <w:r>
              <w:rPr>
                <w:rFonts w:cstheme="minorHAnsi"/>
              </w:rPr>
              <w:t>dukację mieszkańców, zwłaszcza dzieci i młodzieży, w zakresie budowania poczucia współodpowiedzialności, więzi, wspólnoty i patriotyzmu</w:t>
            </w:r>
          </w:p>
          <w:p w14:paraId="15DF40AB" w14:textId="77777777" w:rsidR="004C4B2C" w:rsidRDefault="004C4B2C" w:rsidP="004C4B2C">
            <w:pPr>
              <w:pStyle w:val="Akapitzlist"/>
              <w:numPr>
                <w:ilvl w:val="0"/>
                <w:numId w:val="12"/>
              </w:numPr>
              <w:spacing w:line="240" w:lineRule="auto"/>
            </w:pPr>
            <w:r w:rsidRPr="017C4E6C">
              <w:t>Rozwój społeczeństwa obywatelskiego, wzmacnianie poczucia wspólnotowości mieszkańców i zwiększanie</w:t>
            </w:r>
            <w:r>
              <w:t xml:space="preserve"> </w:t>
            </w:r>
            <w:r w:rsidRPr="017C4E6C">
              <w:t xml:space="preserve">zaangażowania w zarządzanie miastem </w:t>
            </w:r>
            <w:r>
              <w:t xml:space="preserve">poprzez m.in. </w:t>
            </w:r>
            <w:r w:rsidRPr="00291902">
              <w:t>utworzenie młodzieżowego i zielonego budżetu obywatelskiego</w:t>
            </w:r>
          </w:p>
          <w:p w14:paraId="30C0A668" w14:textId="77777777" w:rsidR="004C4B2C" w:rsidRDefault="004C4B2C" w:rsidP="004C4B2C">
            <w:pPr>
              <w:pStyle w:val="Akapitzlist"/>
              <w:numPr>
                <w:ilvl w:val="0"/>
                <w:numId w:val="12"/>
              </w:numPr>
              <w:spacing w:line="240" w:lineRule="auto"/>
              <w:rPr>
                <w:rFonts w:cstheme="minorHAnsi"/>
              </w:rPr>
            </w:pPr>
            <w:r w:rsidRPr="00291902">
              <w:rPr>
                <w:rFonts w:cstheme="minorHAnsi"/>
              </w:rPr>
              <w:t xml:space="preserve">Prowadzenie działań na rzecz pobudzenia i wzmacniania aktywności obywatelskiej oraz zwiększenia poziomu partycypacji mieszkańców w procesach rozwojowych poprzez wspieranie rozwoju komunikacji Miasta z mieszkańcami, podnoszenie kompetencji społecznych oraz na temat uwarunkowań rozwoju miasta w kluczowych obszarach i wspólne z interesariuszami poszukiwanie innowacyjnych rozwiązań problemów miejskich – kontynuacja działań StaLOVE UrbanLab z CAFE LAB </w:t>
            </w:r>
          </w:p>
          <w:p w14:paraId="69BCA5CA" w14:textId="77777777" w:rsidR="004C4B2C" w:rsidRPr="003A5E27" w:rsidRDefault="004C4B2C" w:rsidP="004C4B2C">
            <w:pPr>
              <w:pStyle w:val="Akapitzlist"/>
              <w:numPr>
                <w:ilvl w:val="0"/>
                <w:numId w:val="12"/>
              </w:numPr>
              <w:spacing w:line="240" w:lineRule="auto"/>
              <w:rPr>
                <w:rFonts w:cstheme="minorHAnsi"/>
              </w:rPr>
            </w:pPr>
            <w:r w:rsidRPr="7AEBA285">
              <w:t>Poprawa bezpieczeństwa publicznego</w:t>
            </w:r>
          </w:p>
          <w:p w14:paraId="05313790" w14:textId="77777777" w:rsidR="004C4B2C" w:rsidRDefault="004C4B2C" w:rsidP="004C4B2C">
            <w:pPr>
              <w:pStyle w:val="Akapitzlist"/>
              <w:numPr>
                <w:ilvl w:val="0"/>
                <w:numId w:val="12"/>
              </w:numPr>
              <w:spacing w:line="240" w:lineRule="auto"/>
              <w:rPr>
                <w:rFonts w:cstheme="minorHAnsi"/>
              </w:rPr>
            </w:pPr>
            <w:r>
              <w:rPr>
                <w:rFonts w:cstheme="minorHAnsi"/>
              </w:rPr>
              <w:t>W</w:t>
            </w:r>
            <w:r w:rsidRPr="002F33C6">
              <w:rPr>
                <w:rFonts w:cstheme="minorHAnsi"/>
              </w:rPr>
              <w:t>zmacnianie dialogu samorządu z mieszkańcami</w:t>
            </w:r>
          </w:p>
          <w:p w14:paraId="4C2D487B" w14:textId="77777777" w:rsidR="004C4B2C" w:rsidRDefault="004C4B2C" w:rsidP="004C4B2C">
            <w:pPr>
              <w:pStyle w:val="Akapitzlist"/>
              <w:numPr>
                <w:ilvl w:val="0"/>
                <w:numId w:val="12"/>
              </w:numPr>
              <w:spacing w:line="240" w:lineRule="auto"/>
              <w:rPr>
                <w:rFonts w:cstheme="minorHAnsi"/>
              </w:rPr>
            </w:pPr>
            <w:r>
              <w:rPr>
                <w:rFonts w:cstheme="minorHAnsi"/>
              </w:rPr>
              <w:t>Budowanie pozytywnych relacji z tworzoną</w:t>
            </w:r>
            <w:r w:rsidRPr="002F33C6">
              <w:rPr>
                <w:rFonts w:cstheme="minorHAnsi"/>
              </w:rPr>
              <w:t xml:space="preserve"> Młodzieżow</w:t>
            </w:r>
            <w:r>
              <w:rPr>
                <w:rFonts w:cstheme="minorHAnsi"/>
              </w:rPr>
              <w:t>ą</w:t>
            </w:r>
            <w:r w:rsidRPr="002F33C6">
              <w:rPr>
                <w:rFonts w:cstheme="minorHAnsi"/>
              </w:rPr>
              <w:t xml:space="preserve"> Rad</w:t>
            </w:r>
            <w:r>
              <w:rPr>
                <w:rFonts w:cstheme="minorHAnsi"/>
              </w:rPr>
              <w:t>ą Miasta</w:t>
            </w:r>
            <w:r w:rsidRPr="002F33C6">
              <w:rPr>
                <w:rFonts w:cstheme="minorHAnsi"/>
              </w:rPr>
              <w:t xml:space="preserve"> Stalowej Woli i</w:t>
            </w:r>
            <w:r>
              <w:rPr>
                <w:rFonts w:cstheme="minorHAnsi"/>
              </w:rPr>
              <w:t xml:space="preserve"> wzmacnianie współpracy z lokalnymi liderami</w:t>
            </w:r>
            <w:r w:rsidRPr="002F33C6">
              <w:rPr>
                <w:rFonts w:cstheme="minorHAnsi"/>
              </w:rPr>
              <w:t xml:space="preserve"> poprzez realizację szkoleń i warsztatów podnoszących kompetencje społeczne </w:t>
            </w:r>
          </w:p>
          <w:p w14:paraId="0042873B" w14:textId="77777777" w:rsidR="004C4B2C" w:rsidRPr="00887425" w:rsidRDefault="004C4B2C" w:rsidP="004C4B2C">
            <w:pPr>
              <w:pStyle w:val="Akapitzlist"/>
              <w:numPr>
                <w:ilvl w:val="0"/>
                <w:numId w:val="12"/>
              </w:numPr>
              <w:spacing w:line="240" w:lineRule="auto"/>
              <w:rPr>
                <w:rFonts w:cstheme="minorHAnsi"/>
                <w:color w:val="000000" w:themeColor="text1"/>
              </w:rPr>
            </w:pPr>
            <w:r w:rsidRPr="000F41DC">
              <w:rPr>
                <w:rFonts w:cstheme="minorHAnsi"/>
                <w:color w:val="000000" w:themeColor="text1"/>
              </w:rPr>
              <w:t>Utrzymanie i doskonalenie współpracy ze środowiskiem seniorów, w tym wzmacnianie ich sprawczego potencjału organizacyjnego i komunikacyjnego poprzez w</w:t>
            </w:r>
            <w:r w:rsidRPr="00887425">
              <w:rPr>
                <w:rFonts w:cstheme="minorHAnsi"/>
                <w:color w:val="000000" w:themeColor="text1"/>
              </w:rPr>
              <w:t>spółprac</w:t>
            </w:r>
            <w:r w:rsidRPr="000F41DC">
              <w:rPr>
                <w:rFonts w:cstheme="minorHAnsi"/>
                <w:color w:val="000000" w:themeColor="text1"/>
              </w:rPr>
              <w:t>ę</w:t>
            </w:r>
            <w:r w:rsidRPr="00887425">
              <w:rPr>
                <w:rFonts w:cstheme="minorHAnsi"/>
                <w:color w:val="000000" w:themeColor="text1"/>
              </w:rPr>
              <w:t xml:space="preserve"> i wsparcie dla Uniwersytetu Trzeciego Wieku</w:t>
            </w:r>
            <w:r w:rsidRPr="000F41DC">
              <w:rPr>
                <w:rFonts w:cstheme="minorHAnsi"/>
                <w:color w:val="000000" w:themeColor="text1"/>
              </w:rPr>
              <w:t>, k</w:t>
            </w:r>
            <w:r w:rsidRPr="00887425">
              <w:rPr>
                <w:rFonts w:cstheme="minorHAnsi"/>
                <w:color w:val="000000" w:themeColor="text1"/>
              </w:rPr>
              <w:t>ontynuacj</w:t>
            </w:r>
            <w:r w:rsidRPr="000F41DC">
              <w:rPr>
                <w:rFonts w:cstheme="minorHAnsi"/>
                <w:color w:val="000000" w:themeColor="text1"/>
              </w:rPr>
              <w:t>ę</w:t>
            </w:r>
            <w:r w:rsidRPr="00887425">
              <w:rPr>
                <w:rFonts w:cstheme="minorHAnsi"/>
                <w:color w:val="000000" w:themeColor="text1"/>
              </w:rPr>
              <w:t xml:space="preserve"> współpracy z Radą Seniorów</w:t>
            </w:r>
            <w:r w:rsidRPr="000F41DC">
              <w:rPr>
                <w:rFonts w:cstheme="minorHAnsi"/>
                <w:color w:val="000000" w:themeColor="text1"/>
              </w:rPr>
              <w:t>, k</w:t>
            </w:r>
            <w:r w:rsidRPr="00887425">
              <w:rPr>
                <w:rFonts w:cstheme="minorHAnsi"/>
                <w:color w:val="000000" w:themeColor="text1"/>
              </w:rPr>
              <w:t>ształtowanie pozytywnego wizerunku osób starszych</w:t>
            </w:r>
            <w:r w:rsidRPr="000F41DC">
              <w:rPr>
                <w:rFonts w:cstheme="minorHAnsi"/>
                <w:color w:val="000000" w:themeColor="text1"/>
              </w:rPr>
              <w:t xml:space="preserve"> i w</w:t>
            </w:r>
            <w:r w:rsidRPr="00887425">
              <w:rPr>
                <w:rFonts w:cstheme="minorHAnsi"/>
                <w:color w:val="000000" w:themeColor="text1"/>
              </w:rPr>
              <w:t>zmacnianie trwałych relacji międzypokoleniowych</w:t>
            </w:r>
          </w:p>
          <w:p w14:paraId="134A8F2B" w14:textId="77777777" w:rsidR="004C4B2C" w:rsidRPr="003B14D8" w:rsidRDefault="004C4B2C" w:rsidP="004C4B2C">
            <w:pPr>
              <w:pStyle w:val="Akapitzlist"/>
              <w:numPr>
                <w:ilvl w:val="0"/>
                <w:numId w:val="12"/>
              </w:numPr>
              <w:spacing w:line="240" w:lineRule="auto"/>
              <w:rPr>
                <w:rFonts w:cstheme="minorHAnsi"/>
              </w:rPr>
            </w:pPr>
            <w:r w:rsidRPr="7AEBA285">
              <w:t>Wdrażanie innowacji społecznych i rozwiązań w zakresie przeciwdziałania wykluczeniu społecznemu i</w:t>
            </w:r>
            <w:r>
              <w:t> </w:t>
            </w:r>
            <w:r w:rsidRPr="7AEBA285">
              <w:t>zwiększenia poziomu integracji społecznej</w:t>
            </w:r>
          </w:p>
          <w:p w14:paraId="2E6328F5" w14:textId="77777777" w:rsidR="004C4B2C" w:rsidRPr="002F33C6" w:rsidRDefault="004C4B2C" w:rsidP="004C4B2C">
            <w:pPr>
              <w:pStyle w:val="Akapitzlist"/>
              <w:numPr>
                <w:ilvl w:val="0"/>
                <w:numId w:val="12"/>
              </w:numPr>
              <w:spacing w:line="240" w:lineRule="auto"/>
              <w:rPr>
                <w:rFonts w:cstheme="minorHAnsi"/>
              </w:rPr>
            </w:pPr>
            <w:r w:rsidRPr="7AEBA285">
              <w:t>Rozwój i promocja wolontariatu</w:t>
            </w:r>
          </w:p>
          <w:p w14:paraId="2D271A06" w14:textId="77777777" w:rsidR="004C4B2C" w:rsidRPr="00BB7221" w:rsidRDefault="004C4B2C" w:rsidP="004C4B2C">
            <w:pPr>
              <w:pStyle w:val="Akapitzlist"/>
              <w:numPr>
                <w:ilvl w:val="0"/>
                <w:numId w:val="12"/>
              </w:numPr>
              <w:spacing w:line="240" w:lineRule="auto"/>
              <w:jc w:val="left"/>
              <w:rPr>
                <w:rFonts w:cstheme="minorHAnsi"/>
              </w:rPr>
            </w:pPr>
            <w:r w:rsidRPr="00291902">
              <w:t>Wzmacnianie współpracy z NGO, stworzenie platformy organizacyjnej dla NGO oraz wzmacnianie potencjału NGO i tworzenie warunków do ich rozwoju</w:t>
            </w:r>
          </w:p>
        </w:tc>
      </w:tr>
      <w:tr w:rsidR="004C4B2C" w:rsidRPr="002F33C6" w14:paraId="3CF0952F" w14:textId="77777777" w:rsidTr="004C4B2C">
        <w:trPr>
          <w:trHeight w:val="794"/>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30DC4237" w14:textId="77777777" w:rsidR="004C4B2C" w:rsidRPr="00705472" w:rsidRDefault="004C4B2C" w:rsidP="004C4B2C">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0CE5017D" w14:textId="68AB6F03" w:rsidR="004C4B2C" w:rsidRDefault="004C4B2C" w:rsidP="004C4B2C">
            <w:pPr>
              <w:spacing w:before="120" w:after="120" w:line="240" w:lineRule="auto"/>
              <w:jc w:val="center"/>
              <w:rPr>
                <w:rFonts w:cstheme="minorHAnsi"/>
                <w:noProof/>
                <w:lang w:eastAsia="pl-PL"/>
              </w:rPr>
            </w:pPr>
            <w:r>
              <w:rPr>
                <w:rFonts w:cstheme="minorHAnsi"/>
                <w:b/>
                <w:noProof/>
                <w:color w:val="076EB3"/>
                <w:lang w:eastAsia="pl-PL"/>
              </w:rPr>
              <w:t>3.4</w:t>
            </w:r>
          </w:p>
        </w:tc>
        <w:tc>
          <w:tcPr>
            <w:tcW w:w="2447"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4876D327" w14:textId="77777777" w:rsidR="004C4B2C" w:rsidRPr="00B37DC5" w:rsidRDefault="004C4B2C" w:rsidP="004C4B2C">
            <w:pPr>
              <w:spacing w:before="120" w:after="120" w:line="240" w:lineRule="auto"/>
              <w:jc w:val="left"/>
              <w:rPr>
                <w:rFonts w:cstheme="minorHAnsi"/>
                <w:color w:val="076EB3"/>
                <w:sz w:val="24"/>
              </w:rPr>
            </w:pPr>
            <w:r w:rsidRPr="00B37DC5">
              <w:rPr>
                <w:rFonts w:cstheme="minorHAnsi"/>
                <w:b/>
                <w:color w:val="076EB3"/>
              </w:rPr>
              <w:t>Zapewnienie zró</w:t>
            </w:r>
            <w:r>
              <w:rPr>
                <w:rFonts w:cstheme="minorHAnsi"/>
                <w:b/>
                <w:color w:val="076EB3"/>
              </w:rPr>
              <w:t>żnicowanej oferty kulturalnej i </w:t>
            </w:r>
            <w:r w:rsidRPr="00B37DC5">
              <w:rPr>
                <w:rFonts w:cstheme="minorHAnsi"/>
                <w:b/>
                <w:color w:val="076EB3"/>
              </w:rPr>
              <w:t>roz</w:t>
            </w:r>
            <w:r>
              <w:rPr>
                <w:rFonts w:cstheme="minorHAnsi"/>
                <w:b/>
                <w:color w:val="076EB3"/>
              </w:rPr>
              <w:t>rywkowej atrakcyjnej dla osób w </w:t>
            </w:r>
            <w:r w:rsidRPr="00B37DC5">
              <w:rPr>
                <w:rFonts w:cstheme="minorHAnsi"/>
                <w:b/>
                <w:color w:val="076EB3"/>
              </w:rPr>
              <w:t xml:space="preserve">każdym wieku </w:t>
            </w:r>
          </w:p>
        </w:tc>
        <w:tc>
          <w:tcPr>
            <w:tcW w:w="10622"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118F6898" w14:textId="77777777" w:rsidR="004C4B2C" w:rsidRPr="00571047" w:rsidRDefault="004C4B2C" w:rsidP="004C4B2C">
            <w:pPr>
              <w:pStyle w:val="Akapitzlist"/>
              <w:numPr>
                <w:ilvl w:val="0"/>
                <w:numId w:val="12"/>
              </w:numPr>
              <w:spacing w:line="240" w:lineRule="auto"/>
              <w:rPr>
                <w:rFonts w:cstheme="minorHAnsi"/>
              </w:rPr>
            </w:pPr>
            <w:r w:rsidRPr="00A05A73">
              <w:t>Wykorzystanie potencjału kulturowego i budowanie atrakcyjnej oferty w oparciu o bogate dziedzictwo historyczne i kulturowe</w:t>
            </w:r>
          </w:p>
          <w:p w14:paraId="45AC5880" w14:textId="77777777" w:rsidR="004C4B2C" w:rsidRPr="00A05A73" w:rsidRDefault="004C4B2C" w:rsidP="004C4B2C">
            <w:pPr>
              <w:pStyle w:val="Akapitzlist"/>
              <w:numPr>
                <w:ilvl w:val="0"/>
                <w:numId w:val="12"/>
              </w:numPr>
              <w:spacing w:line="240" w:lineRule="auto"/>
              <w:rPr>
                <w:rFonts w:cstheme="minorHAnsi"/>
              </w:rPr>
            </w:pPr>
            <w:r>
              <w:t>Badanie potrzeb odbiorców oferty kulturalnej i rozrywkowej miasta, rozwijanie ich zainteresowań oraz angażowanie w kształtowanie oferty</w:t>
            </w:r>
          </w:p>
          <w:p w14:paraId="7FCBF2B3" w14:textId="77777777" w:rsidR="004C4B2C" w:rsidRPr="00A05A73" w:rsidRDefault="004C4B2C" w:rsidP="004C4B2C">
            <w:pPr>
              <w:pStyle w:val="Akapitzlist"/>
              <w:numPr>
                <w:ilvl w:val="0"/>
                <w:numId w:val="12"/>
              </w:numPr>
              <w:spacing w:line="240" w:lineRule="auto"/>
              <w:rPr>
                <w:rFonts w:cstheme="minorHAnsi"/>
              </w:rPr>
            </w:pPr>
            <w:r w:rsidRPr="00A05A73">
              <w:t>Wspieranie organizacji pozarządowych prowadzących działalność z zakresu promocji i upowszechniania kultury</w:t>
            </w:r>
          </w:p>
          <w:p w14:paraId="4E2AB2D0" w14:textId="77777777" w:rsidR="004C4B2C" w:rsidRPr="00A05A73" w:rsidRDefault="004C4B2C" w:rsidP="004C4B2C">
            <w:pPr>
              <w:pStyle w:val="Akapitzlist"/>
              <w:numPr>
                <w:ilvl w:val="0"/>
                <w:numId w:val="12"/>
              </w:numPr>
              <w:spacing w:line="240" w:lineRule="auto"/>
              <w:rPr>
                <w:rFonts w:cstheme="minorHAnsi"/>
              </w:rPr>
            </w:pPr>
            <w:r w:rsidRPr="00A05A73">
              <w:t>Tworzenie wielopokoleniowych miejsc spotkań z towarzyszącą infrastrukturą gastronomiczną</w:t>
            </w:r>
          </w:p>
          <w:p w14:paraId="571AC415" w14:textId="77777777" w:rsidR="004C4B2C" w:rsidRPr="00A05A73" w:rsidRDefault="004C4B2C" w:rsidP="004C4B2C">
            <w:pPr>
              <w:pStyle w:val="Akapitzlist"/>
              <w:numPr>
                <w:ilvl w:val="0"/>
                <w:numId w:val="12"/>
              </w:numPr>
              <w:spacing w:line="240" w:lineRule="auto"/>
              <w:rPr>
                <w:rFonts w:cstheme="minorHAnsi"/>
              </w:rPr>
            </w:pPr>
            <w:r w:rsidRPr="00A05A73">
              <w:t xml:space="preserve">Opracowanie różnorodnego katalogu oferty kulturalnej i kalendarza imprez oraz ich szeroka promocja również na poziomie ponadlokalnym jako elementu zintegrowanej oferty kulturalno-turystycznej miasta oraz sąsiednich gmin </w:t>
            </w:r>
          </w:p>
          <w:p w14:paraId="38E13066" w14:textId="77777777" w:rsidR="004C4B2C" w:rsidRPr="00A05A73" w:rsidRDefault="004C4B2C" w:rsidP="004C4B2C">
            <w:pPr>
              <w:pStyle w:val="Akapitzlist"/>
              <w:numPr>
                <w:ilvl w:val="0"/>
                <w:numId w:val="12"/>
              </w:numPr>
              <w:spacing w:line="240" w:lineRule="auto"/>
              <w:rPr>
                <w:rFonts w:cstheme="minorHAnsi"/>
              </w:rPr>
            </w:pPr>
            <w:r w:rsidRPr="00A05A73">
              <w:t>Poprawa dostępności oferty Miejskiej Biblioteki Publicznej w Stalowej Woli dla osób ze szczególnymi potrzebami, w tym z niepełnosprawnościami</w:t>
            </w:r>
          </w:p>
          <w:p w14:paraId="320A7992" w14:textId="77777777" w:rsidR="004C4B2C" w:rsidRPr="00A05A73" w:rsidRDefault="004C4B2C" w:rsidP="004C4B2C">
            <w:pPr>
              <w:pStyle w:val="Akapitzlist"/>
              <w:numPr>
                <w:ilvl w:val="0"/>
                <w:numId w:val="12"/>
              </w:numPr>
              <w:spacing w:line="240" w:lineRule="auto"/>
              <w:rPr>
                <w:rFonts w:cstheme="minorHAnsi"/>
              </w:rPr>
            </w:pPr>
            <w:r w:rsidRPr="00A05A73">
              <w:t>Digitalizacja i udostępnianie zasobów kultury i dziedzictwa narodowego oraz tworzenie infrastruktury technicznej dla zasobów cyfrowych</w:t>
            </w:r>
          </w:p>
          <w:p w14:paraId="56E69893" w14:textId="77777777" w:rsidR="004C4B2C" w:rsidRPr="00A05A73" w:rsidRDefault="004C4B2C" w:rsidP="004C4B2C">
            <w:pPr>
              <w:pStyle w:val="Akapitzlist"/>
              <w:numPr>
                <w:ilvl w:val="0"/>
                <w:numId w:val="12"/>
              </w:numPr>
              <w:spacing w:line="240" w:lineRule="auto"/>
              <w:rPr>
                <w:rFonts w:cstheme="minorHAnsi"/>
              </w:rPr>
            </w:pPr>
            <w:r w:rsidRPr="00A05A73">
              <w:t>Wzmacnianie potencjału instytucji kultury jako kluczowego elementu miejskiej oferty przemysłu czasu wolnego, skierowanej zarówno do mieszkańców, jak i turystów, z uwzględnieniem selektywnego podejścia do tworzenia nowej oraz modernizacji istniejącej infrastruktury kultury</w:t>
            </w:r>
          </w:p>
          <w:p w14:paraId="677824A1" w14:textId="77777777" w:rsidR="004C4B2C" w:rsidRPr="00A05A73" w:rsidRDefault="004C4B2C" w:rsidP="004C4B2C">
            <w:pPr>
              <w:pStyle w:val="Akapitzlist"/>
              <w:numPr>
                <w:ilvl w:val="0"/>
                <w:numId w:val="12"/>
              </w:numPr>
              <w:spacing w:line="240" w:lineRule="auto"/>
              <w:rPr>
                <w:rFonts w:cstheme="minorHAnsi"/>
              </w:rPr>
            </w:pPr>
            <w:r w:rsidRPr="00A05A73">
              <w:t xml:space="preserve">Adaptowanie obiektów dla potrzeb działalności kulturalnej m.in. opracowanie kompleksowego projektu remontu kina Ballada, Parku 24 oraz pracowni plastycznej MDK </w:t>
            </w:r>
          </w:p>
          <w:p w14:paraId="07221D8B" w14:textId="77777777" w:rsidR="004C4B2C" w:rsidRPr="00A05A73" w:rsidRDefault="004C4B2C" w:rsidP="004C4B2C">
            <w:pPr>
              <w:pStyle w:val="Akapitzlist"/>
              <w:numPr>
                <w:ilvl w:val="0"/>
                <w:numId w:val="12"/>
              </w:numPr>
              <w:spacing w:line="240" w:lineRule="auto"/>
              <w:rPr>
                <w:rFonts w:cstheme="minorHAnsi"/>
              </w:rPr>
            </w:pPr>
            <w:r w:rsidRPr="00A05A73">
              <w:rPr>
                <w:rFonts w:cstheme="minorHAnsi"/>
              </w:rPr>
              <w:t>Wzmacnianie więzi społecznych poprzez aktywność kulturową</w:t>
            </w:r>
          </w:p>
          <w:p w14:paraId="42D403EF" w14:textId="77777777" w:rsidR="004C4B2C" w:rsidRPr="00A05A73" w:rsidRDefault="004C4B2C" w:rsidP="004C4B2C">
            <w:pPr>
              <w:pStyle w:val="Akapitzlist"/>
              <w:numPr>
                <w:ilvl w:val="0"/>
                <w:numId w:val="12"/>
              </w:numPr>
              <w:spacing w:line="240" w:lineRule="auto"/>
              <w:rPr>
                <w:rFonts w:cstheme="minorHAnsi"/>
              </w:rPr>
            </w:pPr>
            <w:r w:rsidRPr="00A05A73">
              <w:rPr>
                <w:rFonts w:cstheme="minorHAnsi"/>
              </w:rPr>
              <w:t>Wzmacnianie istniejących wydarzeń kulturalnych i rozrywkowych</w:t>
            </w:r>
          </w:p>
          <w:p w14:paraId="53B1B372" w14:textId="77777777" w:rsidR="004C4B2C" w:rsidRDefault="004C4B2C" w:rsidP="00301BB5">
            <w:pPr>
              <w:pStyle w:val="Akapitzlist"/>
              <w:numPr>
                <w:ilvl w:val="0"/>
                <w:numId w:val="12"/>
              </w:numPr>
              <w:spacing w:line="240" w:lineRule="auto"/>
              <w:rPr>
                <w:rFonts w:cstheme="minorHAnsi"/>
              </w:rPr>
            </w:pPr>
            <w:r w:rsidRPr="00A05A73">
              <w:rPr>
                <w:rFonts w:cstheme="minorHAnsi"/>
              </w:rPr>
              <w:t>Tworzenie warunków dla podniesienia partycypacji w kulturze i rozwoju edukacji kulturalnej dla każdej grupy wiekowej</w:t>
            </w:r>
          </w:p>
          <w:p w14:paraId="71C8BC66" w14:textId="2937DC79" w:rsidR="0027126A" w:rsidRPr="00301BB5" w:rsidRDefault="0027126A" w:rsidP="00301BB5">
            <w:pPr>
              <w:pStyle w:val="Akapitzlist"/>
              <w:numPr>
                <w:ilvl w:val="0"/>
                <w:numId w:val="12"/>
              </w:numPr>
              <w:spacing w:line="240" w:lineRule="auto"/>
              <w:rPr>
                <w:rFonts w:cstheme="minorHAnsi"/>
              </w:rPr>
            </w:pPr>
            <w:r>
              <w:rPr>
                <w:rFonts w:cstheme="minorHAnsi"/>
              </w:rPr>
              <w:t>Kontynuacja działalności strefy chillout dla młodzieży</w:t>
            </w:r>
          </w:p>
        </w:tc>
      </w:tr>
      <w:tr w:rsidR="004C4B2C" w:rsidRPr="002F33C6" w14:paraId="7479C3AD" w14:textId="77777777" w:rsidTr="004C4B2C">
        <w:trPr>
          <w:trHeight w:val="907"/>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7497F6ED" w14:textId="77777777" w:rsidR="004C4B2C" w:rsidRPr="00705472" w:rsidRDefault="004C4B2C" w:rsidP="004C4B2C">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04E8CD8C" w14:textId="7AC13037" w:rsidR="004C4B2C" w:rsidRDefault="004C4B2C" w:rsidP="004C4B2C">
            <w:pPr>
              <w:spacing w:before="120" w:after="120" w:line="240" w:lineRule="auto"/>
              <w:jc w:val="center"/>
              <w:rPr>
                <w:rFonts w:cstheme="minorHAnsi"/>
                <w:noProof/>
                <w:lang w:eastAsia="pl-PL"/>
              </w:rPr>
            </w:pPr>
            <w:r>
              <w:rPr>
                <w:rFonts w:cstheme="minorHAnsi"/>
                <w:b/>
                <w:noProof/>
                <w:color w:val="076EB3"/>
                <w:lang w:eastAsia="pl-PL"/>
              </w:rPr>
              <w:t>3.5</w:t>
            </w:r>
          </w:p>
        </w:tc>
        <w:tc>
          <w:tcPr>
            <w:tcW w:w="2447"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7222399D" w14:textId="77777777" w:rsidR="004C4B2C" w:rsidRPr="00B37DC5" w:rsidRDefault="004C4B2C" w:rsidP="004C4B2C">
            <w:pPr>
              <w:spacing w:before="120" w:after="120" w:line="240" w:lineRule="auto"/>
              <w:jc w:val="left"/>
              <w:rPr>
                <w:rFonts w:cstheme="minorHAnsi"/>
                <w:color w:val="076EB3"/>
                <w:sz w:val="24"/>
              </w:rPr>
            </w:pPr>
            <w:r>
              <w:rPr>
                <w:rFonts w:cstheme="minorHAnsi"/>
                <w:b/>
                <w:color w:val="076EB3"/>
              </w:rPr>
              <w:t>Tworzenie dogodnych warunków do </w:t>
            </w:r>
            <w:r w:rsidRPr="00B37DC5">
              <w:rPr>
                <w:rFonts w:cstheme="minorHAnsi"/>
                <w:b/>
                <w:color w:val="076EB3"/>
              </w:rPr>
              <w:t xml:space="preserve">aktywnego spędzania czasu wolnego </w:t>
            </w:r>
          </w:p>
        </w:tc>
        <w:tc>
          <w:tcPr>
            <w:tcW w:w="10622"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2609405C" w14:textId="77777777" w:rsidR="004C4B2C" w:rsidRPr="00A05A73" w:rsidRDefault="004C4B2C" w:rsidP="004C4B2C">
            <w:pPr>
              <w:pStyle w:val="Akapitzlist"/>
              <w:numPr>
                <w:ilvl w:val="0"/>
                <w:numId w:val="12"/>
              </w:numPr>
              <w:spacing w:line="240" w:lineRule="auto"/>
              <w:rPr>
                <w:rFonts w:cstheme="minorHAnsi"/>
              </w:rPr>
            </w:pPr>
            <w:r w:rsidRPr="00A05A73">
              <w:rPr>
                <w:rFonts w:cstheme="minorHAnsi"/>
              </w:rPr>
              <w:t>Wykreowanie powszechnie dostępnych przestrzeni publicznych w których kreat</w:t>
            </w:r>
            <w:r>
              <w:rPr>
                <w:rFonts w:cstheme="minorHAnsi"/>
              </w:rPr>
              <w:t>ywnie łączona będzie tradycja i </w:t>
            </w:r>
            <w:r w:rsidRPr="00A05A73">
              <w:rPr>
                <w:rFonts w:cstheme="minorHAnsi"/>
              </w:rPr>
              <w:t>nowoczesność, place, ulice i parki staną się atrakcyjnymi miejscami spotkań i aktywności mieszańców, a wysokiej jakości publiczne tereny zielone będą równomiernie dostępne w skali miasta</w:t>
            </w:r>
          </w:p>
          <w:p w14:paraId="4BF6DADE" w14:textId="77777777" w:rsidR="004C4B2C" w:rsidRPr="00A05A73" w:rsidRDefault="004C4B2C" w:rsidP="004C4B2C">
            <w:pPr>
              <w:pStyle w:val="Akapitzlist"/>
              <w:numPr>
                <w:ilvl w:val="0"/>
                <w:numId w:val="12"/>
              </w:numPr>
              <w:spacing w:line="240" w:lineRule="auto"/>
              <w:rPr>
                <w:rFonts w:cstheme="minorHAnsi"/>
              </w:rPr>
            </w:pPr>
            <w:r w:rsidRPr="00A05A73">
              <w:rPr>
                <w:rFonts w:cstheme="minorHAnsi"/>
              </w:rPr>
              <w:t>Rewitalizacja Placu Piłsudskiego</w:t>
            </w:r>
          </w:p>
          <w:p w14:paraId="5837617F" w14:textId="77777777" w:rsidR="004C4B2C" w:rsidRPr="00A05A73" w:rsidRDefault="004C4B2C" w:rsidP="004C4B2C">
            <w:pPr>
              <w:pStyle w:val="Akapitzlist"/>
              <w:numPr>
                <w:ilvl w:val="0"/>
                <w:numId w:val="12"/>
              </w:numPr>
              <w:spacing w:line="240" w:lineRule="auto"/>
              <w:rPr>
                <w:rFonts w:cstheme="minorHAnsi"/>
              </w:rPr>
            </w:pPr>
            <w:r w:rsidRPr="00A05A73">
              <w:t>Podnoszenie jakości istniejących terenów zielonych i parkowych, pielęgnowanie zieleni, uzupełnienie przestrzeni o elementy małej architektury</w:t>
            </w:r>
          </w:p>
          <w:p w14:paraId="5FA41FB9" w14:textId="77777777" w:rsidR="004C4B2C" w:rsidRPr="00A05A73" w:rsidRDefault="004C4B2C" w:rsidP="004C4B2C">
            <w:pPr>
              <w:pStyle w:val="Akapitzlist"/>
              <w:numPr>
                <w:ilvl w:val="0"/>
                <w:numId w:val="12"/>
              </w:numPr>
              <w:spacing w:line="240" w:lineRule="auto"/>
              <w:rPr>
                <w:rFonts w:cstheme="minorHAnsi"/>
              </w:rPr>
            </w:pPr>
            <w:r w:rsidRPr="00A05A73">
              <w:rPr>
                <w:rFonts w:cstheme="minorHAnsi"/>
              </w:rPr>
              <w:t>Rozwój potencjału przemysłu czasu wolnego</w:t>
            </w:r>
          </w:p>
          <w:p w14:paraId="3661ED33" w14:textId="77777777" w:rsidR="004C4B2C" w:rsidRPr="00A05A73" w:rsidRDefault="004C4B2C" w:rsidP="004C4B2C">
            <w:pPr>
              <w:pStyle w:val="Akapitzlist"/>
              <w:numPr>
                <w:ilvl w:val="0"/>
                <w:numId w:val="12"/>
              </w:numPr>
              <w:spacing w:line="240" w:lineRule="auto"/>
              <w:rPr>
                <w:rFonts w:cstheme="minorHAnsi"/>
              </w:rPr>
            </w:pPr>
            <w:r w:rsidRPr="00A05A73">
              <w:rPr>
                <w:rFonts w:cstheme="minorHAnsi"/>
              </w:rPr>
              <w:t>Tworzenie w przestrzeni publicznej miejsc spotkań, wypoczynku i wytchnienia</w:t>
            </w:r>
          </w:p>
          <w:p w14:paraId="65D59411" w14:textId="507633E9" w:rsidR="004C4B2C" w:rsidRPr="00A05A73" w:rsidRDefault="004C4B2C" w:rsidP="004C4B2C">
            <w:pPr>
              <w:pStyle w:val="Akapitzlist"/>
              <w:numPr>
                <w:ilvl w:val="0"/>
                <w:numId w:val="12"/>
              </w:numPr>
              <w:spacing w:line="240" w:lineRule="auto"/>
              <w:rPr>
                <w:rFonts w:cstheme="minorHAnsi"/>
              </w:rPr>
            </w:pPr>
            <w:r w:rsidRPr="00A05A73">
              <w:t xml:space="preserve">Tworzenie w przestrzeni </w:t>
            </w:r>
            <w:r w:rsidR="00301BB5">
              <w:t xml:space="preserve">publicznej miejsc do </w:t>
            </w:r>
            <w:r w:rsidRPr="00A05A73">
              <w:t>aktywności ruchowej dla każdej grupy wiekowej i społecznej</w:t>
            </w:r>
          </w:p>
          <w:p w14:paraId="4D9E4883" w14:textId="77777777" w:rsidR="004C4B2C" w:rsidRPr="00A05A73" w:rsidRDefault="004C4B2C" w:rsidP="004C4B2C">
            <w:pPr>
              <w:pStyle w:val="Akapitzlist"/>
              <w:numPr>
                <w:ilvl w:val="0"/>
                <w:numId w:val="12"/>
              </w:numPr>
              <w:spacing w:line="240" w:lineRule="auto"/>
              <w:rPr>
                <w:rFonts w:cstheme="minorHAnsi"/>
              </w:rPr>
            </w:pPr>
            <w:r w:rsidRPr="00A05A73">
              <w:rPr>
                <w:rFonts w:cstheme="minorHAnsi"/>
              </w:rPr>
              <w:t>Aktywne Miasto Stalowa Wola dla młodych ludzi - budowa nowej kompleksowej infrastruktury sportowo-rekreacyjnej</w:t>
            </w:r>
            <w:r>
              <w:rPr>
                <w:rFonts w:cstheme="minorHAnsi"/>
              </w:rPr>
              <w:t xml:space="preserve"> </w:t>
            </w:r>
          </w:p>
          <w:p w14:paraId="4C50987D" w14:textId="77777777" w:rsidR="004C4B2C" w:rsidRPr="00A05A73" w:rsidRDefault="004C4B2C" w:rsidP="004C4B2C">
            <w:pPr>
              <w:pStyle w:val="Akapitzlist"/>
              <w:numPr>
                <w:ilvl w:val="0"/>
                <w:numId w:val="12"/>
              </w:numPr>
              <w:spacing w:line="240" w:lineRule="auto"/>
              <w:rPr>
                <w:rFonts w:cstheme="minorHAnsi"/>
              </w:rPr>
            </w:pPr>
            <w:r w:rsidRPr="00A05A73">
              <w:t>Rozbudowa istniejących basenów krytych wraz z nadaniem im nowych funkcji oraz modernizacja basenów odkrytych</w:t>
            </w:r>
          </w:p>
          <w:p w14:paraId="4AF6D784" w14:textId="77777777" w:rsidR="004C4B2C" w:rsidRPr="00A05A73" w:rsidRDefault="004C4B2C" w:rsidP="004C4B2C">
            <w:pPr>
              <w:pStyle w:val="Akapitzlist"/>
              <w:numPr>
                <w:ilvl w:val="0"/>
                <w:numId w:val="12"/>
              </w:numPr>
              <w:spacing w:line="240" w:lineRule="auto"/>
              <w:rPr>
                <w:rFonts w:cstheme="minorHAnsi"/>
              </w:rPr>
            </w:pPr>
            <w:r w:rsidRPr="00A05A73">
              <w:rPr>
                <w:rFonts w:cstheme="minorHAnsi"/>
              </w:rPr>
              <w:t>Rozbudowa i modernizacja Stadionu Lekkoatletycznego w Stalowe</w:t>
            </w:r>
            <w:r>
              <w:rPr>
                <w:rFonts w:cstheme="minorHAnsi"/>
              </w:rPr>
              <w:t>j Woli</w:t>
            </w:r>
          </w:p>
          <w:p w14:paraId="7AB6B033" w14:textId="77777777" w:rsidR="004C4B2C" w:rsidRPr="00A05A73" w:rsidRDefault="004C4B2C" w:rsidP="004C4B2C">
            <w:pPr>
              <w:pStyle w:val="Akapitzlist"/>
              <w:numPr>
                <w:ilvl w:val="0"/>
                <w:numId w:val="12"/>
              </w:numPr>
              <w:spacing w:line="240" w:lineRule="auto"/>
              <w:rPr>
                <w:rFonts w:cstheme="minorHAnsi"/>
              </w:rPr>
            </w:pPr>
            <w:r w:rsidRPr="00A05A73">
              <w:rPr>
                <w:rFonts w:cstheme="minorHAnsi"/>
              </w:rPr>
              <w:t>Wykorzystanie i rozwój bazy sportowej o nowe elementy infrastruktury celem stworzenia i poprawy warunków do uprawiania różnych dyscyplin sportowych w mieście</w:t>
            </w:r>
          </w:p>
          <w:p w14:paraId="4D929F25" w14:textId="77777777" w:rsidR="004C4B2C" w:rsidRPr="00A05A73" w:rsidRDefault="004C4B2C" w:rsidP="004C4B2C">
            <w:pPr>
              <w:pStyle w:val="Akapitzlist"/>
              <w:numPr>
                <w:ilvl w:val="0"/>
                <w:numId w:val="12"/>
              </w:numPr>
              <w:spacing w:line="240" w:lineRule="auto"/>
              <w:rPr>
                <w:rFonts w:cstheme="minorHAnsi"/>
              </w:rPr>
            </w:pPr>
            <w:r w:rsidRPr="00A05A73">
              <w:t>Doposażenie obiektów sportowych w niezbędną infrastrukturę i elementy wyposażenia</w:t>
            </w:r>
          </w:p>
          <w:p w14:paraId="0CF029C8" w14:textId="77777777" w:rsidR="004C4B2C" w:rsidRPr="00A05A73" w:rsidRDefault="004C4B2C" w:rsidP="004C4B2C">
            <w:pPr>
              <w:pStyle w:val="Akapitzlist"/>
              <w:numPr>
                <w:ilvl w:val="0"/>
                <w:numId w:val="12"/>
              </w:numPr>
              <w:spacing w:line="240" w:lineRule="auto"/>
              <w:rPr>
                <w:rFonts w:cstheme="minorHAnsi"/>
              </w:rPr>
            </w:pPr>
            <w:r w:rsidRPr="00A05A73">
              <w:t xml:space="preserve">Budowa Podkarpackiego Centrum Tenisa </w:t>
            </w:r>
          </w:p>
          <w:p w14:paraId="747FA13D" w14:textId="77777777" w:rsidR="004C4B2C" w:rsidRPr="00A05A73" w:rsidRDefault="004C4B2C" w:rsidP="004C4B2C">
            <w:pPr>
              <w:pStyle w:val="Akapitzlist"/>
              <w:numPr>
                <w:ilvl w:val="0"/>
                <w:numId w:val="12"/>
              </w:numPr>
              <w:spacing w:line="240" w:lineRule="auto"/>
              <w:rPr>
                <w:rFonts w:cstheme="minorHAnsi"/>
              </w:rPr>
            </w:pPr>
            <w:r w:rsidRPr="00A05A73">
              <w:t>Organizacja wydarzeń animujących czas wolny mieszkańców w każdym wieku, m.in. gier miejskich, spacerów edukacyjnych, warsztatów opartych na zasobach przyrodniczych i kulturowych gminy</w:t>
            </w:r>
          </w:p>
          <w:p w14:paraId="5F599B37" w14:textId="77777777" w:rsidR="004C4B2C" w:rsidRPr="00A05A73" w:rsidRDefault="004C4B2C" w:rsidP="004C4B2C">
            <w:pPr>
              <w:pStyle w:val="Akapitzlist"/>
              <w:numPr>
                <w:ilvl w:val="0"/>
                <w:numId w:val="12"/>
              </w:numPr>
              <w:spacing w:line="240" w:lineRule="auto"/>
              <w:rPr>
                <w:rFonts w:cstheme="minorHAnsi"/>
              </w:rPr>
            </w:pPr>
            <w:r w:rsidRPr="00A05A73">
              <w:t>Budowa, rozbudowa i modernizacja placów zabaw</w:t>
            </w:r>
          </w:p>
          <w:p w14:paraId="0BA48924" w14:textId="77777777" w:rsidR="004C4B2C" w:rsidRPr="00A05A73" w:rsidRDefault="004C4B2C" w:rsidP="004C4B2C">
            <w:pPr>
              <w:pStyle w:val="Akapitzlist"/>
              <w:numPr>
                <w:ilvl w:val="0"/>
                <w:numId w:val="12"/>
              </w:numPr>
              <w:spacing w:line="240" w:lineRule="auto"/>
              <w:rPr>
                <w:rFonts w:cstheme="minorHAnsi"/>
              </w:rPr>
            </w:pPr>
            <w:r w:rsidRPr="00A05A73">
              <w:t>Działania aktywizujące seniorów, w tym m.in. z zakresu promocji zdrowego i aktywnego trybu życia,</w:t>
            </w:r>
            <w:r w:rsidRPr="00A05A73">
              <w:rPr>
                <w:color w:val="2E74B5" w:themeColor="accent1" w:themeShade="BF"/>
              </w:rPr>
              <w:t xml:space="preserve"> </w:t>
            </w:r>
            <w:r w:rsidRPr="00A05A73">
              <w:t>rozwój dedykowanej oferty spędzania czasu wolnego</w:t>
            </w:r>
          </w:p>
          <w:p w14:paraId="422DDCBB" w14:textId="77777777" w:rsidR="004C4B2C" w:rsidRPr="00A05A73" w:rsidRDefault="004C4B2C" w:rsidP="004C4B2C">
            <w:pPr>
              <w:pStyle w:val="Akapitzlist"/>
              <w:numPr>
                <w:ilvl w:val="0"/>
                <w:numId w:val="12"/>
              </w:numPr>
              <w:spacing w:line="240" w:lineRule="auto"/>
              <w:jc w:val="left"/>
              <w:rPr>
                <w:rFonts w:cstheme="minorHAnsi"/>
              </w:rPr>
            </w:pPr>
            <w:r w:rsidRPr="00A05A73">
              <w:t>Wykorzystanie potencjału turystycznego rzeki San</w:t>
            </w:r>
          </w:p>
        </w:tc>
      </w:tr>
      <w:tr w:rsidR="004C4B2C" w:rsidRPr="002F33C6" w14:paraId="40A03152" w14:textId="77777777" w:rsidTr="004C4B2C">
        <w:trPr>
          <w:trHeight w:val="907"/>
        </w:trPr>
        <w:tc>
          <w:tcPr>
            <w:tcW w:w="1243"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2F2F2" w:themeFill="background1" w:themeFillShade="F2"/>
            <w:vAlign w:val="center"/>
          </w:tcPr>
          <w:p w14:paraId="7E54CA91" w14:textId="77777777" w:rsidR="004C4B2C" w:rsidRPr="00705472" w:rsidRDefault="004C4B2C" w:rsidP="004C4B2C">
            <w:pPr>
              <w:spacing w:before="120" w:after="120" w:line="240" w:lineRule="auto"/>
              <w:jc w:val="center"/>
              <w:rPr>
                <w:rFonts w:cstheme="minorHAnsi"/>
                <w:b/>
                <w:noProof/>
                <w:color w:val="076EB3"/>
                <w:lang w:eastAsia="pl-PL"/>
              </w:rPr>
            </w:pPr>
            <w:r w:rsidRPr="00705472">
              <w:rPr>
                <w:rFonts w:cstheme="minorHAnsi"/>
                <w:b/>
                <w:noProof/>
                <w:color w:val="076EB3"/>
                <w:lang w:eastAsia="pl-PL"/>
              </w:rPr>
              <w:t>Kierunek działania</w:t>
            </w:r>
          </w:p>
          <w:p w14:paraId="15EC0D4C" w14:textId="18DE8480" w:rsidR="004C4B2C" w:rsidRDefault="004C4B2C" w:rsidP="004C4B2C">
            <w:pPr>
              <w:spacing w:before="120" w:after="120" w:line="240" w:lineRule="auto"/>
              <w:jc w:val="center"/>
              <w:rPr>
                <w:rFonts w:cstheme="minorHAnsi"/>
                <w:noProof/>
                <w:lang w:eastAsia="pl-PL"/>
              </w:rPr>
            </w:pPr>
            <w:r>
              <w:rPr>
                <w:rFonts w:cstheme="minorHAnsi"/>
                <w:b/>
                <w:noProof/>
                <w:color w:val="076EB3"/>
                <w:lang w:eastAsia="pl-PL"/>
              </w:rPr>
              <w:t>3.6</w:t>
            </w:r>
          </w:p>
        </w:tc>
        <w:tc>
          <w:tcPr>
            <w:tcW w:w="2447"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vAlign w:val="center"/>
          </w:tcPr>
          <w:p w14:paraId="1BC6D063" w14:textId="77777777" w:rsidR="004C4B2C" w:rsidRPr="00B37DC5" w:rsidRDefault="004C4B2C" w:rsidP="004C4B2C">
            <w:pPr>
              <w:spacing w:before="120" w:after="120" w:line="240" w:lineRule="auto"/>
              <w:jc w:val="left"/>
              <w:rPr>
                <w:rFonts w:cstheme="minorHAnsi"/>
                <w:color w:val="076EB3"/>
                <w:sz w:val="24"/>
              </w:rPr>
            </w:pPr>
            <w:r w:rsidRPr="00B37DC5">
              <w:rPr>
                <w:rFonts w:cstheme="minorHAnsi"/>
                <w:b/>
                <w:color w:val="076EB3"/>
              </w:rPr>
              <w:t>Sprawne zar</w:t>
            </w:r>
            <w:r>
              <w:rPr>
                <w:rFonts w:cstheme="minorHAnsi"/>
                <w:b/>
                <w:color w:val="076EB3"/>
              </w:rPr>
              <w:t>ządzanie miastem i współpraca z </w:t>
            </w:r>
            <w:r w:rsidRPr="00B37DC5">
              <w:rPr>
                <w:rFonts w:cstheme="minorHAnsi"/>
                <w:b/>
                <w:color w:val="076EB3"/>
              </w:rPr>
              <w:t xml:space="preserve">innymi samorządami </w:t>
            </w:r>
          </w:p>
        </w:tc>
        <w:tc>
          <w:tcPr>
            <w:tcW w:w="10622"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shd w:val="clear" w:color="auto" w:fill="FFFFFF" w:themeFill="background1"/>
          </w:tcPr>
          <w:p w14:paraId="35352D26" w14:textId="77777777" w:rsidR="004C4B2C" w:rsidRDefault="004C4B2C" w:rsidP="004C4B2C">
            <w:pPr>
              <w:pStyle w:val="Akapitzlist"/>
              <w:numPr>
                <w:ilvl w:val="0"/>
                <w:numId w:val="12"/>
              </w:numPr>
              <w:spacing w:line="240" w:lineRule="auto"/>
              <w:rPr>
                <w:rFonts w:cstheme="minorHAnsi"/>
              </w:rPr>
            </w:pPr>
            <w:r>
              <w:rPr>
                <w:rFonts w:cstheme="minorHAnsi"/>
              </w:rPr>
              <w:t xml:space="preserve">Zapewnienie wysokiej jakości świadczonych usług publicznych, dbanie o profesjonalizm i wysokie kompetencje pracowników administracji </w:t>
            </w:r>
          </w:p>
          <w:p w14:paraId="5411D3B6" w14:textId="77777777" w:rsidR="004C4B2C" w:rsidRDefault="004C4B2C" w:rsidP="004C4B2C">
            <w:pPr>
              <w:pStyle w:val="Akapitzlist"/>
              <w:numPr>
                <w:ilvl w:val="0"/>
                <w:numId w:val="12"/>
              </w:numPr>
              <w:spacing w:line="240" w:lineRule="auto"/>
              <w:rPr>
                <w:rFonts w:cstheme="minorHAnsi"/>
              </w:rPr>
            </w:pPr>
            <w:r>
              <w:rPr>
                <w:rFonts w:cstheme="minorHAnsi"/>
              </w:rPr>
              <w:t xml:space="preserve">Wzmocnienie potencjału pracowników administracji samorządowej oraz budowanie pozytywnego wizerunku i zaufania wobec administracji samorządowej </w:t>
            </w:r>
          </w:p>
          <w:p w14:paraId="4AF3BCD7" w14:textId="77777777" w:rsidR="004C4B2C" w:rsidRPr="003B14D8" w:rsidRDefault="004C4B2C" w:rsidP="004C4B2C">
            <w:pPr>
              <w:pStyle w:val="Akapitzlist"/>
              <w:numPr>
                <w:ilvl w:val="0"/>
                <w:numId w:val="12"/>
              </w:numPr>
              <w:spacing w:line="240" w:lineRule="auto"/>
              <w:rPr>
                <w:rFonts w:cstheme="minorHAnsi"/>
              </w:rPr>
            </w:pPr>
            <w:r w:rsidRPr="7AEBA285">
              <w:t xml:space="preserve">Poprawa jakości usług świadczonych przez Urząd Miasta oraz miejskie jednostki organizacyjne, ze szczególnym uwzględnieniem rozwoju e-administracji i e-usług </w:t>
            </w:r>
          </w:p>
          <w:p w14:paraId="03A06824" w14:textId="77777777" w:rsidR="004C4B2C" w:rsidRPr="003B14D8" w:rsidRDefault="004C4B2C" w:rsidP="004C4B2C">
            <w:pPr>
              <w:pStyle w:val="Akapitzlist"/>
              <w:numPr>
                <w:ilvl w:val="0"/>
                <w:numId w:val="12"/>
              </w:numPr>
              <w:spacing w:line="240" w:lineRule="auto"/>
              <w:rPr>
                <w:rFonts w:cstheme="minorHAnsi"/>
              </w:rPr>
            </w:pPr>
            <w:r w:rsidRPr="7AEBA285">
              <w:t>Efektywne zarządzanie – cyfryzacja, gromadzenie, kontrola i analiza danych w celu usprawnienia procesów administracyjnych i zarządzania miastem</w:t>
            </w:r>
          </w:p>
          <w:p w14:paraId="3BC7CD00" w14:textId="729BAEAE" w:rsidR="004C4B2C" w:rsidRPr="003B14D8" w:rsidRDefault="00301BB5" w:rsidP="004C4B2C">
            <w:pPr>
              <w:pStyle w:val="Akapitzlist"/>
              <w:numPr>
                <w:ilvl w:val="0"/>
                <w:numId w:val="12"/>
              </w:numPr>
              <w:spacing w:line="240" w:lineRule="auto"/>
              <w:ind w:left="357" w:hanging="357"/>
              <w:rPr>
                <w:rFonts w:cstheme="minorHAnsi"/>
              </w:rPr>
            </w:pPr>
            <w:r>
              <w:t>Wdrożenie modelu zarządzania U</w:t>
            </w:r>
            <w:r w:rsidR="004C4B2C" w:rsidRPr="7AEBA285">
              <w:t xml:space="preserve">rzędem </w:t>
            </w:r>
            <w:r>
              <w:t>Miasta oraz Miejskimi Jednostkami O</w:t>
            </w:r>
            <w:r w:rsidR="004C4B2C" w:rsidRPr="7AEBA285">
              <w:t>rganizacyjnymi czerpiącego z</w:t>
            </w:r>
            <w:r w:rsidR="004C4B2C">
              <w:t> </w:t>
            </w:r>
            <w:r w:rsidR="004C4B2C" w:rsidRPr="7AEBA285">
              <w:t xml:space="preserve">idei </w:t>
            </w:r>
            <w:r w:rsidR="004C4B2C">
              <w:t>S</w:t>
            </w:r>
            <w:r w:rsidR="004C4B2C" w:rsidRPr="7AEBA285">
              <w:t xml:space="preserve">mart </w:t>
            </w:r>
            <w:r w:rsidR="004C4B2C">
              <w:t>C</w:t>
            </w:r>
            <w:r w:rsidR="004C4B2C" w:rsidRPr="7AEBA285">
              <w:t>ity</w:t>
            </w:r>
          </w:p>
          <w:p w14:paraId="7B103B02" w14:textId="77777777" w:rsidR="004C4B2C" w:rsidRPr="003B14D8" w:rsidRDefault="004C4B2C" w:rsidP="004C4B2C">
            <w:pPr>
              <w:pStyle w:val="Akapitzlist"/>
              <w:numPr>
                <w:ilvl w:val="0"/>
                <w:numId w:val="12"/>
              </w:numPr>
              <w:spacing w:line="240" w:lineRule="auto"/>
              <w:rPr>
                <w:rFonts w:cstheme="minorHAnsi"/>
              </w:rPr>
            </w:pPr>
            <w:r w:rsidRPr="7AEBA285">
              <w:t>Dzielenie się doświadczeniem i budowanie efektywnej współpracy z innymi samorządami</w:t>
            </w:r>
          </w:p>
          <w:p w14:paraId="38B4BCE7" w14:textId="77777777" w:rsidR="004C4B2C" w:rsidRPr="003B14D8" w:rsidRDefault="004C4B2C" w:rsidP="004C4B2C">
            <w:pPr>
              <w:pStyle w:val="Akapitzlist"/>
              <w:numPr>
                <w:ilvl w:val="0"/>
                <w:numId w:val="12"/>
              </w:numPr>
              <w:spacing w:line="240" w:lineRule="auto"/>
              <w:rPr>
                <w:rFonts w:cstheme="minorHAnsi"/>
              </w:rPr>
            </w:pPr>
            <w:r w:rsidRPr="7AEBA285">
              <w:t>Zacieśnianie współpracy z partnerskimi samorządami w ramach Stowarzyszenia Czwórmiasto, Miejskiego Obszaru Funkcjonalnego</w:t>
            </w:r>
          </w:p>
          <w:p w14:paraId="08BFC975" w14:textId="77777777" w:rsidR="004C4B2C" w:rsidRPr="00EC2D2D" w:rsidRDefault="004C4B2C" w:rsidP="004C4B2C">
            <w:pPr>
              <w:pStyle w:val="Akapitzlist"/>
              <w:numPr>
                <w:ilvl w:val="0"/>
                <w:numId w:val="12"/>
              </w:numPr>
              <w:spacing w:line="240" w:lineRule="auto"/>
              <w:rPr>
                <w:rFonts w:cstheme="minorHAnsi"/>
              </w:rPr>
            </w:pPr>
            <w:r w:rsidRPr="7AEBA285">
              <w:t>Wzmacnianie i zwiększanie efektywności reakcji w przypadku wystąpienia sytuacji kryzysowych oraz zarządzania infrastrukturą krytyczną miasta</w:t>
            </w:r>
            <w:r>
              <w:t xml:space="preserve"> </w:t>
            </w:r>
          </w:p>
        </w:tc>
      </w:tr>
    </w:tbl>
    <w:p w14:paraId="3786E174" w14:textId="77777777" w:rsidR="004C4B2C" w:rsidRPr="004C4B2C" w:rsidRDefault="004C4B2C" w:rsidP="004C4B2C">
      <w:pPr>
        <w:rPr>
          <w:lang w:eastAsia="pl-PL"/>
        </w:rPr>
      </w:pPr>
    </w:p>
    <w:p w14:paraId="08FA7EB2" w14:textId="77777777" w:rsidR="004C4B2C" w:rsidRDefault="004C4B2C">
      <w:pPr>
        <w:spacing w:line="259" w:lineRule="auto"/>
        <w:jc w:val="left"/>
        <w:rPr>
          <w:rFonts w:eastAsiaTheme="majorEastAsia" w:cstheme="minorHAnsi"/>
          <w:b/>
          <w:color w:val="076EB3"/>
          <w:sz w:val="26"/>
          <w:szCs w:val="26"/>
          <w:lang w:eastAsia="pl-PL"/>
        </w:rPr>
      </w:pPr>
      <w:r>
        <w:br w:type="page"/>
      </w:r>
    </w:p>
    <w:p w14:paraId="0D86311B" w14:textId="77777777" w:rsidR="00573CCD" w:rsidRDefault="007B4FE6" w:rsidP="002B328A">
      <w:pPr>
        <w:pStyle w:val="Nagwek2"/>
      </w:pPr>
      <w:bookmarkStart w:id="28" w:name="_Toc130204998"/>
      <w:r>
        <w:t xml:space="preserve">2.4 </w:t>
      </w:r>
      <w:r w:rsidR="00690646" w:rsidRPr="002F33C6">
        <w:t xml:space="preserve">Schemat ilustrujący założenia </w:t>
      </w:r>
      <w:r w:rsidR="00690646" w:rsidRPr="00B37DC5">
        <w:t>planistyczne</w:t>
      </w:r>
      <w:bookmarkEnd w:id="28"/>
      <w:r w:rsidR="00690646" w:rsidRPr="002F33C6">
        <w:t xml:space="preserve"> </w:t>
      </w:r>
    </w:p>
    <w:tbl>
      <w:tblPr>
        <w:tblStyle w:val="Tabela-Siatka"/>
        <w:tblW w:w="0" w:type="auto"/>
        <w:tblInd w:w="-215" w:type="dxa"/>
        <w:tblLook w:val="04A0" w:firstRow="1" w:lastRow="0" w:firstColumn="1" w:lastColumn="0" w:noHBand="0" w:noVBand="1"/>
      </w:tblPr>
      <w:tblGrid>
        <w:gridCol w:w="436"/>
        <w:gridCol w:w="985"/>
        <w:gridCol w:w="3135"/>
        <w:gridCol w:w="207"/>
        <w:gridCol w:w="987"/>
        <w:gridCol w:w="3625"/>
        <w:gridCol w:w="253"/>
        <w:gridCol w:w="997"/>
        <w:gridCol w:w="3286"/>
      </w:tblGrid>
      <w:tr w:rsidR="00573CCD" w:rsidRPr="002F33C6" w14:paraId="60683F4E" w14:textId="77777777" w:rsidTr="00FC26F3">
        <w:tc>
          <w:tcPr>
            <w:tcW w:w="4556" w:type="dxa"/>
            <w:gridSpan w:val="3"/>
            <w:tcBorders>
              <w:top w:val="dashed" w:sz="4" w:space="0" w:color="FFFFFF" w:themeColor="background1"/>
              <w:left w:val="dashed" w:sz="4" w:space="0" w:color="FFFFFF" w:themeColor="background1"/>
              <w:bottom w:val="nil"/>
              <w:right w:val="single" w:sz="48" w:space="0" w:color="FFFFFF" w:themeColor="background1"/>
            </w:tcBorders>
            <w:shd w:val="clear" w:color="auto" w:fill="076EB3"/>
          </w:tcPr>
          <w:p w14:paraId="2FA874CF" w14:textId="77777777" w:rsidR="00573CCD" w:rsidRPr="00B37DC5" w:rsidRDefault="00573CCD" w:rsidP="008F5CDB">
            <w:pPr>
              <w:spacing w:line="240" w:lineRule="auto"/>
              <w:jc w:val="center"/>
              <w:rPr>
                <w:rFonts w:cstheme="minorHAnsi"/>
                <w:b/>
                <w:color w:val="FFFFFF" w:themeColor="background1"/>
              </w:rPr>
            </w:pPr>
            <w:r w:rsidRPr="00B37DC5">
              <w:rPr>
                <w:rFonts w:cstheme="minorHAnsi"/>
                <w:color w:val="FFFFFF" w:themeColor="background1"/>
              </w:rPr>
              <w:t>Cel 1. Wielokierunkowy rozwój lokalnej gospodarki w oparciu o innowacyjne rozwiązania</w:t>
            </w:r>
          </w:p>
        </w:tc>
        <w:tc>
          <w:tcPr>
            <w:tcW w:w="4819" w:type="dxa"/>
            <w:gridSpan w:val="3"/>
            <w:tcBorders>
              <w:top w:val="dashed" w:sz="4" w:space="0" w:color="FFFFFF" w:themeColor="background1"/>
              <w:left w:val="single" w:sz="48" w:space="0" w:color="FFFFFF" w:themeColor="background1"/>
              <w:bottom w:val="nil"/>
              <w:right w:val="single" w:sz="48" w:space="0" w:color="FFFFFF" w:themeColor="background1"/>
            </w:tcBorders>
            <w:shd w:val="clear" w:color="auto" w:fill="076EB3"/>
            <w:vAlign w:val="center"/>
          </w:tcPr>
          <w:p w14:paraId="6C95F45A" w14:textId="38E20B25" w:rsidR="00573CCD" w:rsidRPr="00B37DC5" w:rsidRDefault="00FC26F3" w:rsidP="00573CCD">
            <w:pPr>
              <w:spacing w:line="240" w:lineRule="auto"/>
              <w:jc w:val="center"/>
              <w:rPr>
                <w:rFonts w:cstheme="minorHAnsi"/>
                <w:b/>
                <w:color w:val="FFFFFF" w:themeColor="background1"/>
              </w:rPr>
            </w:pPr>
            <w:r>
              <w:rPr>
                <w:rFonts w:cstheme="minorHAnsi"/>
                <w:color w:val="FFFFFF" w:themeColor="background1"/>
              </w:rPr>
              <w:t>Cel 2</w:t>
            </w:r>
            <w:r w:rsidR="00573CCD" w:rsidRPr="00B37DC5">
              <w:rPr>
                <w:rFonts w:cstheme="minorHAnsi"/>
                <w:color w:val="FFFFFF" w:themeColor="background1"/>
              </w:rPr>
              <w:t>. Efektywne gospodarowanie przestrzenią i zrównoważony rozwój mieszkalnictwa</w:t>
            </w:r>
          </w:p>
        </w:tc>
        <w:tc>
          <w:tcPr>
            <w:tcW w:w="4536" w:type="dxa"/>
            <w:gridSpan w:val="3"/>
            <w:tcBorders>
              <w:top w:val="dashed" w:sz="4" w:space="0" w:color="FFFFFF" w:themeColor="background1"/>
              <w:left w:val="single" w:sz="48" w:space="0" w:color="FFFFFF" w:themeColor="background1"/>
              <w:bottom w:val="nil"/>
              <w:right w:val="dashed" w:sz="4" w:space="0" w:color="FFFFFF" w:themeColor="background1"/>
            </w:tcBorders>
            <w:shd w:val="clear" w:color="auto" w:fill="076EB3"/>
          </w:tcPr>
          <w:p w14:paraId="4FCC01A7" w14:textId="6BA0385C" w:rsidR="00573CCD" w:rsidRPr="00B37DC5" w:rsidRDefault="00FC26F3" w:rsidP="008F5CDB">
            <w:pPr>
              <w:spacing w:line="240" w:lineRule="auto"/>
              <w:jc w:val="center"/>
              <w:rPr>
                <w:rFonts w:cstheme="minorHAnsi"/>
                <w:b/>
                <w:color w:val="FFFFFF" w:themeColor="background1"/>
              </w:rPr>
            </w:pPr>
            <w:r>
              <w:rPr>
                <w:rFonts w:cstheme="minorHAnsi"/>
                <w:color w:val="FFFFFF" w:themeColor="background1"/>
              </w:rPr>
              <w:t>Cel 3</w:t>
            </w:r>
            <w:r w:rsidR="00573CCD" w:rsidRPr="00B37DC5">
              <w:rPr>
                <w:rFonts w:cstheme="minorHAnsi"/>
                <w:color w:val="FFFFFF" w:themeColor="background1"/>
              </w:rPr>
              <w:t>. Budowanie dogodnych warunków życia oraz stymulowanie rozwoju kapitału ludzkiego i społecznego</w:t>
            </w:r>
          </w:p>
        </w:tc>
      </w:tr>
      <w:tr w:rsidR="00FC26F3" w:rsidRPr="002F33C6" w14:paraId="09F08D3A" w14:textId="77777777" w:rsidTr="00FC26F3">
        <w:trPr>
          <w:gridBefore w:val="1"/>
          <w:wBefore w:w="436" w:type="dxa"/>
          <w:trHeight w:val="833"/>
        </w:trPr>
        <w:tc>
          <w:tcPr>
            <w:tcW w:w="9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1A5172CC" w14:textId="77777777" w:rsidR="00FC26F3" w:rsidRPr="002F33C6" w:rsidRDefault="00FC26F3" w:rsidP="00FC26F3">
            <w:pPr>
              <w:spacing w:line="240" w:lineRule="auto"/>
              <w:jc w:val="left"/>
              <w:rPr>
                <w:rFonts w:cstheme="minorHAnsi"/>
              </w:rPr>
            </w:pPr>
            <w:r w:rsidRPr="002F33C6">
              <w:rPr>
                <w:rFonts w:cstheme="minorHAnsi"/>
              </w:rPr>
              <w:t xml:space="preserve">KD 1.1. </w:t>
            </w:r>
          </w:p>
        </w:tc>
        <w:tc>
          <w:tcPr>
            <w:tcW w:w="3342" w:type="dxa"/>
            <w:gridSpan w:val="2"/>
            <w:tcBorders>
              <w:top w:val="nil"/>
              <w:left w:val="single" w:sz="8" w:space="0" w:color="FFFFFF" w:themeColor="background1"/>
              <w:bottom w:val="single" w:sz="4" w:space="0" w:color="808080" w:themeColor="background1" w:themeShade="80"/>
              <w:right w:val="single" w:sz="8" w:space="0" w:color="FFFFFF" w:themeColor="background1"/>
            </w:tcBorders>
            <w:vAlign w:val="center"/>
          </w:tcPr>
          <w:p w14:paraId="41ADBF52" w14:textId="77777777" w:rsidR="00FC26F3" w:rsidRPr="002F33C6" w:rsidRDefault="00FC26F3" w:rsidP="00FC26F3">
            <w:pPr>
              <w:spacing w:line="240" w:lineRule="auto"/>
              <w:jc w:val="left"/>
              <w:rPr>
                <w:rFonts w:cstheme="minorHAnsi"/>
              </w:rPr>
            </w:pPr>
            <w:r w:rsidRPr="002F33C6">
              <w:rPr>
                <w:rFonts w:cstheme="minorHAnsi"/>
              </w:rPr>
              <w:t>Rozwój strefy ekonomicznej i terenów inwestycyjnych</w:t>
            </w:r>
          </w:p>
        </w:tc>
        <w:tc>
          <w:tcPr>
            <w:tcW w:w="98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41918401" w14:textId="77777777" w:rsidR="00FC26F3" w:rsidRPr="002F33C6" w:rsidRDefault="00FC26F3" w:rsidP="00FC26F3">
            <w:pPr>
              <w:spacing w:line="240" w:lineRule="auto"/>
              <w:jc w:val="left"/>
              <w:rPr>
                <w:rFonts w:cstheme="minorHAnsi"/>
              </w:rPr>
            </w:pPr>
            <w:r w:rsidRPr="002F33C6">
              <w:rPr>
                <w:rFonts w:cstheme="minorHAnsi"/>
              </w:rPr>
              <w:t xml:space="preserve">KD 2.1. </w:t>
            </w:r>
          </w:p>
        </w:tc>
        <w:tc>
          <w:tcPr>
            <w:tcW w:w="3878" w:type="dxa"/>
            <w:gridSpan w:val="2"/>
            <w:tcBorders>
              <w:top w:val="nil"/>
              <w:left w:val="single" w:sz="8" w:space="0" w:color="FFFFFF" w:themeColor="background1"/>
              <w:bottom w:val="single" w:sz="4" w:space="0" w:color="808080" w:themeColor="background1" w:themeShade="80"/>
              <w:right w:val="single" w:sz="8" w:space="0" w:color="FFFFFF" w:themeColor="background1"/>
            </w:tcBorders>
            <w:vAlign w:val="center"/>
          </w:tcPr>
          <w:p w14:paraId="068204B1" w14:textId="5E1AA630" w:rsidR="00FC26F3" w:rsidRPr="002F33C6" w:rsidRDefault="00FC26F3" w:rsidP="00FC26F3">
            <w:pPr>
              <w:spacing w:line="240" w:lineRule="auto"/>
              <w:jc w:val="left"/>
              <w:rPr>
                <w:rFonts w:cstheme="minorHAnsi"/>
              </w:rPr>
            </w:pPr>
            <w:r w:rsidRPr="002F33C6">
              <w:rPr>
                <w:rFonts w:cstheme="minorHAnsi"/>
              </w:rPr>
              <w:t>Realizacja aktywnej polityki mieszkaniowej</w:t>
            </w:r>
          </w:p>
        </w:tc>
        <w:tc>
          <w:tcPr>
            <w:tcW w:w="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44FAA41C" w14:textId="77777777" w:rsidR="00FC26F3" w:rsidRPr="002F33C6" w:rsidRDefault="00FC26F3" w:rsidP="00FC26F3">
            <w:pPr>
              <w:spacing w:line="240" w:lineRule="auto"/>
              <w:jc w:val="left"/>
              <w:rPr>
                <w:rFonts w:cstheme="minorHAnsi"/>
              </w:rPr>
            </w:pPr>
            <w:r w:rsidRPr="002F33C6">
              <w:rPr>
                <w:rFonts w:cstheme="minorHAnsi"/>
              </w:rPr>
              <w:t xml:space="preserve">KD 3.1. </w:t>
            </w:r>
          </w:p>
        </w:tc>
        <w:tc>
          <w:tcPr>
            <w:tcW w:w="3286" w:type="dxa"/>
            <w:tcBorders>
              <w:top w:val="nil"/>
              <w:left w:val="single" w:sz="8" w:space="0" w:color="FFFFFF" w:themeColor="background1"/>
              <w:bottom w:val="single" w:sz="4" w:space="0" w:color="808080" w:themeColor="background1" w:themeShade="80"/>
              <w:right w:val="nil"/>
            </w:tcBorders>
            <w:vAlign w:val="center"/>
          </w:tcPr>
          <w:p w14:paraId="5E76ADA5" w14:textId="4BE4F51E" w:rsidR="00FC26F3" w:rsidRPr="002F33C6" w:rsidRDefault="00FC26F3" w:rsidP="00FC26F3">
            <w:pPr>
              <w:spacing w:line="240" w:lineRule="auto"/>
              <w:jc w:val="left"/>
              <w:rPr>
                <w:rFonts w:cstheme="minorHAnsi"/>
              </w:rPr>
            </w:pPr>
            <w:r w:rsidRPr="002F33C6">
              <w:rPr>
                <w:rFonts w:cstheme="minorHAnsi"/>
              </w:rPr>
              <w:t>Wspieranie rodziny i budowanie atrakcyjnej oferty dla młodych</w:t>
            </w:r>
          </w:p>
        </w:tc>
      </w:tr>
      <w:tr w:rsidR="00FC26F3" w:rsidRPr="002F33C6" w14:paraId="278FAFE8" w14:textId="77777777" w:rsidTr="00FC26F3">
        <w:trPr>
          <w:gridBefore w:val="1"/>
          <w:wBefore w:w="436" w:type="dxa"/>
          <w:trHeight w:val="964"/>
        </w:trPr>
        <w:tc>
          <w:tcPr>
            <w:tcW w:w="9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6C66AE54" w14:textId="77777777" w:rsidR="00FC26F3" w:rsidRPr="002F33C6" w:rsidRDefault="00FC26F3" w:rsidP="00FC26F3">
            <w:pPr>
              <w:spacing w:line="240" w:lineRule="auto"/>
              <w:jc w:val="left"/>
              <w:rPr>
                <w:rFonts w:cstheme="minorHAnsi"/>
              </w:rPr>
            </w:pPr>
            <w:r w:rsidRPr="002F33C6">
              <w:rPr>
                <w:rFonts w:cstheme="minorHAnsi"/>
              </w:rPr>
              <w:t xml:space="preserve">KD 1.2. </w:t>
            </w:r>
          </w:p>
        </w:tc>
        <w:tc>
          <w:tcPr>
            <w:tcW w:w="3342" w:type="dxa"/>
            <w:gridSpan w:val="2"/>
            <w:tcBorders>
              <w:top w:val="single" w:sz="4" w:space="0" w:color="808080" w:themeColor="background1" w:themeShade="80"/>
              <w:left w:val="single" w:sz="8" w:space="0" w:color="FFFFFF" w:themeColor="background1"/>
              <w:bottom w:val="single" w:sz="4" w:space="0" w:color="808080" w:themeColor="background1" w:themeShade="80"/>
              <w:right w:val="single" w:sz="8" w:space="0" w:color="FFFFFF" w:themeColor="background1"/>
            </w:tcBorders>
            <w:vAlign w:val="center"/>
          </w:tcPr>
          <w:p w14:paraId="3A3AB890" w14:textId="77777777" w:rsidR="00FC26F3" w:rsidRPr="002F33C6" w:rsidRDefault="00FC26F3" w:rsidP="00FC26F3">
            <w:pPr>
              <w:spacing w:line="240" w:lineRule="auto"/>
              <w:jc w:val="left"/>
              <w:rPr>
                <w:rFonts w:cstheme="minorHAnsi"/>
              </w:rPr>
            </w:pPr>
            <w:r w:rsidRPr="002F33C6">
              <w:rPr>
                <w:rFonts w:cstheme="minorHAnsi"/>
              </w:rPr>
              <w:t>Wspieranie współpracy z sektorem naukowym, stwarzanie warunków do kreowania innowacyjnych rozwiązań opartych na wiedzy</w:t>
            </w:r>
          </w:p>
        </w:tc>
        <w:tc>
          <w:tcPr>
            <w:tcW w:w="98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79C74373" w14:textId="77777777" w:rsidR="00FC26F3" w:rsidRPr="002F33C6" w:rsidRDefault="00FC26F3" w:rsidP="00FC26F3">
            <w:pPr>
              <w:spacing w:line="240" w:lineRule="auto"/>
              <w:jc w:val="left"/>
              <w:rPr>
                <w:rFonts w:cstheme="minorHAnsi"/>
              </w:rPr>
            </w:pPr>
            <w:r w:rsidRPr="002F33C6">
              <w:rPr>
                <w:rFonts w:cstheme="minorHAnsi"/>
              </w:rPr>
              <w:t xml:space="preserve">KD 2.2. </w:t>
            </w:r>
          </w:p>
        </w:tc>
        <w:tc>
          <w:tcPr>
            <w:tcW w:w="3878" w:type="dxa"/>
            <w:gridSpan w:val="2"/>
            <w:tcBorders>
              <w:top w:val="single" w:sz="4" w:space="0" w:color="808080" w:themeColor="background1" w:themeShade="80"/>
              <w:left w:val="single" w:sz="8" w:space="0" w:color="FFFFFF" w:themeColor="background1"/>
              <w:bottom w:val="single" w:sz="4" w:space="0" w:color="808080" w:themeColor="background1" w:themeShade="80"/>
              <w:right w:val="single" w:sz="8" w:space="0" w:color="FFFFFF" w:themeColor="background1"/>
            </w:tcBorders>
            <w:vAlign w:val="center"/>
          </w:tcPr>
          <w:p w14:paraId="6C739C7E" w14:textId="3F666A83" w:rsidR="00FC26F3" w:rsidRPr="002F33C6" w:rsidRDefault="00FC26F3" w:rsidP="00FC26F3">
            <w:pPr>
              <w:spacing w:line="240" w:lineRule="auto"/>
              <w:jc w:val="left"/>
              <w:rPr>
                <w:rFonts w:cstheme="minorHAnsi"/>
              </w:rPr>
            </w:pPr>
            <w:r w:rsidRPr="002F33C6">
              <w:rPr>
                <w:rFonts w:cstheme="minorHAnsi"/>
              </w:rPr>
              <w:t>Rozw</w:t>
            </w:r>
            <w:r>
              <w:rPr>
                <w:rFonts w:cstheme="minorHAnsi"/>
              </w:rPr>
              <w:t>ój miasta zgodnie z ideą Smart C</w:t>
            </w:r>
            <w:r w:rsidRPr="002F33C6">
              <w:rPr>
                <w:rFonts w:cstheme="minorHAnsi"/>
              </w:rPr>
              <w:t>ity</w:t>
            </w:r>
          </w:p>
        </w:tc>
        <w:tc>
          <w:tcPr>
            <w:tcW w:w="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2A478895" w14:textId="77777777" w:rsidR="00FC26F3" w:rsidRPr="002F33C6" w:rsidRDefault="00FC26F3" w:rsidP="00FC26F3">
            <w:pPr>
              <w:spacing w:line="240" w:lineRule="auto"/>
              <w:jc w:val="left"/>
              <w:rPr>
                <w:rFonts w:cstheme="minorHAnsi"/>
              </w:rPr>
            </w:pPr>
            <w:r w:rsidRPr="002F33C6">
              <w:rPr>
                <w:rFonts w:cstheme="minorHAnsi"/>
              </w:rPr>
              <w:t xml:space="preserve">KD 3.2. </w:t>
            </w:r>
          </w:p>
        </w:tc>
        <w:tc>
          <w:tcPr>
            <w:tcW w:w="3286" w:type="dxa"/>
            <w:tcBorders>
              <w:top w:val="single" w:sz="4" w:space="0" w:color="808080" w:themeColor="background1" w:themeShade="80"/>
              <w:left w:val="single" w:sz="8" w:space="0" w:color="FFFFFF" w:themeColor="background1"/>
              <w:bottom w:val="single" w:sz="4" w:space="0" w:color="808080" w:themeColor="background1" w:themeShade="80"/>
              <w:right w:val="nil"/>
            </w:tcBorders>
            <w:vAlign w:val="center"/>
          </w:tcPr>
          <w:p w14:paraId="154F8AE2" w14:textId="299C52D9" w:rsidR="00FC26F3" w:rsidRPr="002F33C6" w:rsidRDefault="00FC26F3" w:rsidP="00FC26F3">
            <w:pPr>
              <w:spacing w:line="240" w:lineRule="auto"/>
              <w:jc w:val="left"/>
              <w:rPr>
                <w:rFonts w:cstheme="minorHAnsi"/>
              </w:rPr>
            </w:pPr>
            <w:r w:rsidRPr="002F33C6">
              <w:rPr>
                <w:rFonts w:cstheme="minorHAnsi"/>
              </w:rPr>
              <w:t>Zapewnianie dobrobytu mieszkańcom poprzez rozwój usług publicznych skierowanych do mieszkańców różnych grup wiekowych</w:t>
            </w:r>
            <w:r>
              <w:rPr>
                <w:rFonts w:cstheme="minorHAnsi"/>
              </w:rPr>
              <w:t xml:space="preserve"> oraz osób ze specjalnymi potrzebami i </w:t>
            </w:r>
            <w:r w:rsidRPr="00EC2D2D">
              <w:rPr>
                <w:rFonts w:cstheme="minorHAnsi"/>
              </w:rPr>
              <w:t>niepełnosprawnościami</w:t>
            </w:r>
          </w:p>
        </w:tc>
      </w:tr>
      <w:tr w:rsidR="00FC26F3" w:rsidRPr="002F33C6" w14:paraId="11247B51" w14:textId="77777777" w:rsidTr="00FC26F3">
        <w:trPr>
          <w:gridBefore w:val="1"/>
          <w:wBefore w:w="436" w:type="dxa"/>
          <w:trHeight w:val="897"/>
        </w:trPr>
        <w:tc>
          <w:tcPr>
            <w:tcW w:w="9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4E5C2CC6" w14:textId="77777777" w:rsidR="00FC26F3" w:rsidRPr="002F33C6" w:rsidRDefault="00FC26F3" w:rsidP="00FC26F3">
            <w:pPr>
              <w:spacing w:line="240" w:lineRule="auto"/>
              <w:jc w:val="left"/>
              <w:rPr>
                <w:rFonts w:cstheme="minorHAnsi"/>
              </w:rPr>
            </w:pPr>
            <w:r w:rsidRPr="002F33C6">
              <w:rPr>
                <w:rFonts w:cstheme="minorHAnsi"/>
              </w:rPr>
              <w:t xml:space="preserve">KD 1.3. </w:t>
            </w:r>
          </w:p>
        </w:tc>
        <w:tc>
          <w:tcPr>
            <w:tcW w:w="3342" w:type="dxa"/>
            <w:gridSpan w:val="2"/>
            <w:tcBorders>
              <w:top w:val="single" w:sz="4" w:space="0" w:color="808080" w:themeColor="background1" w:themeShade="80"/>
              <w:left w:val="single" w:sz="8" w:space="0" w:color="FFFFFF" w:themeColor="background1"/>
              <w:bottom w:val="single" w:sz="4" w:space="0" w:color="808080" w:themeColor="background1" w:themeShade="80"/>
              <w:right w:val="single" w:sz="8" w:space="0" w:color="FFFFFF" w:themeColor="background1"/>
            </w:tcBorders>
            <w:vAlign w:val="center"/>
          </w:tcPr>
          <w:p w14:paraId="412E8B6F" w14:textId="77777777" w:rsidR="00FC26F3" w:rsidRPr="002F33C6" w:rsidRDefault="00FC26F3" w:rsidP="00FC26F3">
            <w:pPr>
              <w:spacing w:line="240" w:lineRule="auto"/>
              <w:jc w:val="left"/>
              <w:rPr>
                <w:rFonts w:cstheme="minorHAnsi"/>
              </w:rPr>
            </w:pPr>
            <w:r w:rsidRPr="002F33C6">
              <w:rPr>
                <w:rFonts w:cstheme="minorHAnsi"/>
              </w:rPr>
              <w:t>Dywersyfikacja lokalnej gospodarki</w:t>
            </w:r>
          </w:p>
        </w:tc>
        <w:tc>
          <w:tcPr>
            <w:tcW w:w="98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31A8038E" w14:textId="77777777" w:rsidR="00FC26F3" w:rsidRPr="002F33C6" w:rsidRDefault="00FC26F3" w:rsidP="00FC26F3">
            <w:pPr>
              <w:spacing w:line="240" w:lineRule="auto"/>
              <w:jc w:val="left"/>
              <w:rPr>
                <w:rFonts w:cstheme="minorHAnsi"/>
              </w:rPr>
            </w:pPr>
            <w:r w:rsidRPr="002F33C6">
              <w:rPr>
                <w:rFonts w:cstheme="minorHAnsi"/>
              </w:rPr>
              <w:t xml:space="preserve">KD 2.3. </w:t>
            </w:r>
          </w:p>
        </w:tc>
        <w:tc>
          <w:tcPr>
            <w:tcW w:w="3878" w:type="dxa"/>
            <w:gridSpan w:val="2"/>
            <w:tcBorders>
              <w:top w:val="single" w:sz="4" w:space="0" w:color="808080" w:themeColor="background1" w:themeShade="80"/>
              <w:left w:val="single" w:sz="8" w:space="0" w:color="FFFFFF" w:themeColor="background1"/>
              <w:bottom w:val="single" w:sz="4" w:space="0" w:color="808080" w:themeColor="background1" w:themeShade="80"/>
              <w:right w:val="single" w:sz="8" w:space="0" w:color="FFFFFF" w:themeColor="background1"/>
            </w:tcBorders>
            <w:vAlign w:val="center"/>
          </w:tcPr>
          <w:p w14:paraId="159D3D73" w14:textId="5710ECB8" w:rsidR="00FC26F3" w:rsidRPr="002F33C6" w:rsidRDefault="00FC26F3" w:rsidP="00FC26F3">
            <w:pPr>
              <w:spacing w:line="240" w:lineRule="auto"/>
              <w:jc w:val="left"/>
              <w:rPr>
                <w:rFonts w:cstheme="minorHAnsi"/>
              </w:rPr>
            </w:pPr>
            <w:r w:rsidRPr="002F33C6">
              <w:rPr>
                <w:rFonts w:cstheme="minorHAnsi"/>
              </w:rPr>
              <w:t>Efektywne gospodarowanie przestrzenią i jej zrównoważony rozwój</w:t>
            </w:r>
          </w:p>
        </w:tc>
        <w:tc>
          <w:tcPr>
            <w:tcW w:w="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4C4B169B" w14:textId="77777777" w:rsidR="00FC26F3" w:rsidRPr="002F33C6" w:rsidRDefault="00FC26F3" w:rsidP="00FC26F3">
            <w:pPr>
              <w:spacing w:line="240" w:lineRule="auto"/>
              <w:jc w:val="left"/>
              <w:rPr>
                <w:rFonts w:cstheme="minorHAnsi"/>
              </w:rPr>
            </w:pPr>
            <w:r w:rsidRPr="002F33C6">
              <w:rPr>
                <w:rFonts w:cstheme="minorHAnsi"/>
              </w:rPr>
              <w:t xml:space="preserve">KD 3.3. </w:t>
            </w:r>
          </w:p>
        </w:tc>
        <w:tc>
          <w:tcPr>
            <w:tcW w:w="3286" w:type="dxa"/>
            <w:tcBorders>
              <w:top w:val="single" w:sz="4" w:space="0" w:color="808080" w:themeColor="background1" w:themeShade="80"/>
              <w:left w:val="single" w:sz="8" w:space="0" w:color="FFFFFF" w:themeColor="background1"/>
              <w:bottom w:val="single" w:sz="4" w:space="0" w:color="808080" w:themeColor="background1" w:themeShade="80"/>
              <w:right w:val="nil"/>
            </w:tcBorders>
            <w:vAlign w:val="center"/>
          </w:tcPr>
          <w:p w14:paraId="77AF0A21" w14:textId="6D23053A" w:rsidR="00FC26F3" w:rsidRPr="002F33C6" w:rsidRDefault="00FC26F3" w:rsidP="00FC26F3">
            <w:pPr>
              <w:spacing w:line="240" w:lineRule="auto"/>
              <w:jc w:val="left"/>
              <w:rPr>
                <w:rFonts w:cstheme="minorHAnsi"/>
              </w:rPr>
            </w:pPr>
            <w:r w:rsidRPr="002F33C6">
              <w:rPr>
                <w:rFonts w:cstheme="minorHAnsi"/>
              </w:rPr>
              <w:t>Wzmacnianie wspólnoty mieszkańców</w:t>
            </w:r>
          </w:p>
        </w:tc>
      </w:tr>
      <w:tr w:rsidR="00FC26F3" w:rsidRPr="002F33C6" w14:paraId="1FEED1FC" w14:textId="77777777" w:rsidTr="00FC26F3">
        <w:trPr>
          <w:gridBefore w:val="1"/>
          <w:wBefore w:w="436" w:type="dxa"/>
          <w:trHeight w:val="964"/>
        </w:trPr>
        <w:tc>
          <w:tcPr>
            <w:tcW w:w="9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3F9B987C" w14:textId="77777777" w:rsidR="00FC26F3" w:rsidRPr="002F33C6" w:rsidRDefault="00FC26F3" w:rsidP="00FC26F3">
            <w:pPr>
              <w:spacing w:line="240" w:lineRule="auto"/>
              <w:jc w:val="left"/>
              <w:rPr>
                <w:rFonts w:cstheme="minorHAnsi"/>
              </w:rPr>
            </w:pPr>
            <w:r w:rsidRPr="002F33C6">
              <w:rPr>
                <w:rFonts w:cstheme="minorHAnsi"/>
              </w:rPr>
              <w:t xml:space="preserve">KD 1.4. </w:t>
            </w:r>
          </w:p>
        </w:tc>
        <w:tc>
          <w:tcPr>
            <w:tcW w:w="3342" w:type="dxa"/>
            <w:gridSpan w:val="2"/>
            <w:tcBorders>
              <w:top w:val="single" w:sz="4" w:space="0" w:color="808080" w:themeColor="background1" w:themeShade="80"/>
              <w:left w:val="single" w:sz="8" w:space="0" w:color="FFFFFF" w:themeColor="background1"/>
              <w:bottom w:val="single" w:sz="4" w:space="0" w:color="808080" w:themeColor="background1" w:themeShade="80"/>
              <w:right w:val="single" w:sz="8" w:space="0" w:color="FFFFFF" w:themeColor="background1"/>
            </w:tcBorders>
            <w:vAlign w:val="center"/>
          </w:tcPr>
          <w:p w14:paraId="4F35A084" w14:textId="77777777" w:rsidR="00FC26F3" w:rsidRPr="002F33C6" w:rsidRDefault="00FC26F3" w:rsidP="00FC26F3">
            <w:pPr>
              <w:spacing w:line="240" w:lineRule="auto"/>
              <w:jc w:val="left"/>
              <w:rPr>
                <w:rFonts w:cstheme="minorHAnsi"/>
              </w:rPr>
            </w:pPr>
            <w:r w:rsidRPr="002F33C6">
              <w:rPr>
                <w:rFonts w:cstheme="minorHAnsi"/>
              </w:rPr>
              <w:t>Stymulowanie rozwoju lokalnego rynku pracy</w:t>
            </w:r>
          </w:p>
        </w:tc>
        <w:tc>
          <w:tcPr>
            <w:tcW w:w="98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575BCF21" w14:textId="77777777" w:rsidR="00FC26F3" w:rsidRPr="002F33C6" w:rsidRDefault="00FC26F3" w:rsidP="00FC26F3">
            <w:pPr>
              <w:spacing w:line="240" w:lineRule="auto"/>
              <w:jc w:val="left"/>
              <w:rPr>
                <w:rFonts w:cstheme="minorHAnsi"/>
              </w:rPr>
            </w:pPr>
            <w:r w:rsidRPr="002F33C6">
              <w:rPr>
                <w:rFonts w:cstheme="minorHAnsi"/>
              </w:rPr>
              <w:t xml:space="preserve">KD 2.4. </w:t>
            </w:r>
          </w:p>
        </w:tc>
        <w:tc>
          <w:tcPr>
            <w:tcW w:w="3878" w:type="dxa"/>
            <w:gridSpan w:val="2"/>
            <w:tcBorders>
              <w:top w:val="single" w:sz="4" w:space="0" w:color="808080" w:themeColor="background1" w:themeShade="80"/>
              <w:left w:val="single" w:sz="8" w:space="0" w:color="FFFFFF" w:themeColor="background1"/>
              <w:bottom w:val="single" w:sz="4" w:space="0" w:color="808080" w:themeColor="background1" w:themeShade="80"/>
              <w:right w:val="single" w:sz="8" w:space="0" w:color="FFFFFF" w:themeColor="background1"/>
            </w:tcBorders>
            <w:vAlign w:val="center"/>
          </w:tcPr>
          <w:p w14:paraId="78260365" w14:textId="3F563379" w:rsidR="00FC26F3" w:rsidRPr="002F33C6" w:rsidRDefault="00FC26F3" w:rsidP="00FC26F3">
            <w:pPr>
              <w:spacing w:line="240" w:lineRule="auto"/>
              <w:jc w:val="left"/>
              <w:rPr>
                <w:rFonts w:cstheme="minorHAnsi"/>
              </w:rPr>
            </w:pPr>
            <w:r>
              <w:rPr>
                <w:rFonts w:cstheme="minorHAnsi"/>
              </w:rPr>
              <w:t>Ochrona środowiska i </w:t>
            </w:r>
            <w:r w:rsidRPr="002F33C6">
              <w:rPr>
                <w:rFonts w:cstheme="minorHAnsi"/>
              </w:rPr>
              <w:t>wzmacnianie odporności miasta na zmiany klimatu</w:t>
            </w:r>
          </w:p>
        </w:tc>
        <w:tc>
          <w:tcPr>
            <w:tcW w:w="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655D34CC" w14:textId="77777777" w:rsidR="00FC26F3" w:rsidRPr="002F33C6" w:rsidRDefault="00FC26F3" w:rsidP="00FC26F3">
            <w:pPr>
              <w:spacing w:line="240" w:lineRule="auto"/>
              <w:jc w:val="left"/>
              <w:rPr>
                <w:rFonts w:cstheme="minorHAnsi"/>
              </w:rPr>
            </w:pPr>
            <w:r w:rsidRPr="002F33C6">
              <w:rPr>
                <w:rFonts w:cstheme="minorHAnsi"/>
              </w:rPr>
              <w:t xml:space="preserve">KD 3.4. </w:t>
            </w:r>
          </w:p>
        </w:tc>
        <w:tc>
          <w:tcPr>
            <w:tcW w:w="3286" w:type="dxa"/>
            <w:tcBorders>
              <w:top w:val="single" w:sz="4" w:space="0" w:color="808080" w:themeColor="background1" w:themeShade="80"/>
              <w:left w:val="single" w:sz="8" w:space="0" w:color="FFFFFF" w:themeColor="background1"/>
              <w:bottom w:val="single" w:sz="4" w:space="0" w:color="808080" w:themeColor="background1" w:themeShade="80"/>
              <w:right w:val="nil"/>
            </w:tcBorders>
            <w:vAlign w:val="center"/>
          </w:tcPr>
          <w:p w14:paraId="43BF60BC" w14:textId="738C7D53" w:rsidR="00FC26F3" w:rsidRPr="002F33C6" w:rsidRDefault="00FC26F3" w:rsidP="00FC26F3">
            <w:pPr>
              <w:spacing w:line="240" w:lineRule="auto"/>
              <w:jc w:val="left"/>
              <w:rPr>
                <w:rFonts w:cstheme="minorHAnsi"/>
              </w:rPr>
            </w:pPr>
            <w:r w:rsidRPr="002F33C6">
              <w:rPr>
                <w:rFonts w:cstheme="minorHAnsi"/>
              </w:rPr>
              <w:t>Zapewnienie zróżnicowanej oferty kulturalnej i rozrywkowej atrakcyjnej dla osób w każdym wieku</w:t>
            </w:r>
          </w:p>
        </w:tc>
      </w:tr>
      <w:tr w:rsidR="00FC26F3" w:rsidRPr="002F33C6" w14:paraId="189397B4" w14:textId="77777777" w:rsidTr="00FC26F3">
        <w:trPr>
          <w:gridBefore w:val="1"/>
          <w:wBefore w:w="436" w:type="dxa"/>
          <w:trHeight w:val="964"/>
        </w:trPr>
        <w:tc>
          <w:tcPr>
            <w:tcW w:w="9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21C35662" w14:textId="214761B9" w:rsidR="00FC26F3" w:rsidRPr="002F33C6" w:rsidRDefault="00FC26F3" w:rsidP="00FC26F3">
            <w:pPr>
              <w:spacing w:line="240" w:lineRule="auto"/>
              <w:jc w:val="left"/>
              <w:rPr>
                <w:rFonts w:cstheme="minorHAnsi"/>
              </w:rPr>
            </w:pPr>
            <w:r w:rsidRPr="002F33C6">
              <w:rPr>
                <w:rFonts w:cstheme="minorHAnsi"/>
              </w:rPr>
              <w:t>KD 1.5.</w:t>
            </w:r>
          </w:p>
        </w:tc>
        <w:tc>
          <w:tcPr>
            <w:tcW w:w="3342" w:type="dxa"/>
            <w:gridSpan w:val="2"/>
            <w:tcBorders>
              <w:top w:val="single" w:sz="4" w:space="0" w:color="808080" w:themeColor="background1" w:themeShade="80"/>
              <w:left w:val="single" w:sz="8" w:space="0" w:color="FFFFFF" w:themeColor="background1"/>
              <w:bottom w:val="single" w:sz="4" w:space="0" w:color="808080" w:themeColor="background1" w:themeShade="80"/>
              <w:right w:val="single" w:sz="8" w:space="0" w:color="FFFFFF" w:themeColor="background1"/>
            </w:tcBorders>
            <w:vAlign w:val="center"/>
          </w:tcPr>
          <w:p w14:paraId="5DD5C292" w14:textId="4A7CB380" w:rsidR="00FC26F3" w:rsidRPr="002F33C6" w:rsidRDefault="00FC26F3" w:rsidP="00FC26F3">
            <w:pPr>
              <w:spacing w:line="240" w:lineRule="auto"/>
              <w:jc w:val="left"/>
              <w:rPr>
                <w:rFonts w:cstheme="minorHAnsi"/>
              </w:rPr>
            </w:pPr>
            <w:r>
              <w:rPr>
                <w:rFonts w:cstheme="minorHAnsi"/>
              </w:rPr>
              <w:t>Kreowanie wizerunku miasta i </w:t>
            </w:r>
            <w:r w:rsidRPr="002F33C6">
              <w:rPr>
                <w:rFonts w:cstheme="minorHAnsi"/>
              </w:rPr>
              <w:t>budowanie jego marki</w:t>
            </w:r>
          </w:p>
        </w:tc>
        <w:tc>
          <w:tcPr>
            <w:tcW w:w="987" w:type="dxa"/>
            <w:tcBorders>
              <w:top w:val="single" w:sz="8" w:space="0" w:color="FFFFFF" w:themeColor="background1"/>
              <w:left w:val="single" w:sz="8" w:space="0" w:color="FFFFFF" w:themeColor="background1"/>
              <w:bottom w:val="single" w:sz="4" w:space="0" w:color="FFFFFF" w:themeColor="background1"/>
              <w:right w:val="single" w:sz="8" w:space="0" w:color="FFFFFF" w:themeColor="background1"/>
            </w:tcBorders>
            <w:shd w:val="clear" w:color="auto" w:fill="auto"/>
            <w:vAlign w:val="center"/>
          </w:tcPr>
          <w:p w14:paraId="6C963420" w14:textId="77777777" w:rsidR="00FC26F3" w:rsidRPr="002F33C6" w:rsidRDefault="00FC26F3" w:rsidP="00FC26F3">
            <w:pPr>
              <w:spacing w:line="240" w:lineRule="auto"/>
              <w:jc w:val="left"/>
              <w:rPr>
                <w:rFonts w:cstheme="minorHAnsi"/>
              </w:rPr>
            </w:pPr>
          </w:p>
        </w:tc>
        <w:tc>
          <w:tcPr>
            <w:tcW w:w="3878" w:type="dxa"/>
            <w:gridSpan w:val="2"/>
            <w:tcBorders>
              <w:top w:val="single" w:sz="4" w:space="0" w:color="808080" w:themeColor="background1" w:themeShade="80"/>
              <w:left w:val="single" w:sz="8" w:space="0" w:color="FFFFFF" w:themeColor="background1"/>
              <w:bottom w:val="single" w:sz="4" w:space="0" w:color="FFFFFF" w:themeColor="background1"/>
              <w:right w:val="single" w:sz="8" w:space="0" w:color="FFFFFF" w:themeColor="background1"/>
            </w:tcBorders>
            <w:shd w:val="clear" w:color="auto" w:fill="auto"/>
            <w:vAlign w:val="center"/>
          </w:tcPr>
          <w:p w14:paraId="595AAEB4" w14:textId="77777777" w:rsidR="00FC26F3" w:rsidRDefault="00FC26F3" w:rsidP="00FC26F3">
            <w:pPr>
              <w:spacing w:line="240" w:lineRule="auto"/>
              <w:jc w:val="left"/>
              <w:rPr>
                <w:rFonts w:cstheme="minorHAnsi"/>
              </w:rPr>
            </w:pPr>
          </w:p>
        </w:tc>
        <w:tc>
          <w:tcPr>
            <w:tcW w:w="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FEAFD"/>
            <w:vAlign w:val="center"/>
          </w:tcPr>
          <w:p w14:paraId="06ED0BA2" w14:textId="3652E788" w:rsidR="00FC26F3" w:rsidRPr="002F33C6" w:rsidRDefault="00FC26F3" w:rsidP="00FC26F3">
            <w:pPr>
              <w:spacing w:line="240" w:lineRule="auto"/>
              <w:jc w:val="left"/>
              <w:rPr>
                <w:rFonts w:cstheme="minorHAnsi"/>
              </w:rPr>
            </w:pPr>
            <w:r>
              <w:rPr>
                <w:rFonts w:cstheme="minorHAnsi"/>
              </w:rPr>
              <w:t>KD 3</w:t>
            </w:r>
            <w:r w:rsidRPr="002F33C6">
              <w:rPr>
                <w:rFonts w:cstheme="minorHAnsi"/>
              </w:rPr>
              <w:t xml:space="preserve">.5. </w:t>
            </w:r>
          </w:p>
        </w:tc>
        <w:tc>
          <w:tcPr>
            <w:tcW w:w="3286" w:type="dxa"/>
            <w:tcBorders>
              <w:top w:val="single" w:sz="4" w:space="0" w:color="808080" w:themeColor="background1" w:themeShade="80"/>
              <w:left w:val="single" w:sz="8" w:space="0" w:color="FFFFFF" w:themeColor="background1"/>
              <w:bottom w:val="single" w:sz="4" w:space="0" w:color="808080" w:themeColor="background1" w:themeShade="80"/>
              <w:right w:val="nil"/>
            </w:tcBorders>
            <w:vAlign w:val="center"/>
          </w:tcPr>
          <w:p w14:paraId="4EE3E9F7" w14:textId="6FB0D1B6" w:rsidR="00FC26F3" w:rsidRPr="002F33C6" w:rsidRDefault="00FC26F3" w:rsidP="00FC26F3">
            <w:pPr>
              <w:spacing w:line="240" w:lineRule="auto"/>
              <w:jc w:val="left"/>
              <w:rPr>
                <w:rFonts w:cstheme="minorHAnsi"/>
              </w:rPr>
            </w:pPr>
            <w:r w:rsidRPr="002F33C6">
              <w:rPr>
                <w:rFonts w:cstheme="minorHAnsi"/>
              </w:rPr>
              <w:t>Tworzenie dogodnych warunków do aktywnego spędzania czasu wolnego</w:t>
            </w:r>
          </w:p>
        </w:tc>
      </w:tr>
      <w:tr w:rsidR="00FC26F3" w:rsidRPr="002F33C6" w14:paraId="49EBCD40" w14:textId="77777777" w:rsidTr="00FC26F3">
        <w:trPr>
          <w:gridBefore w:val="1"/>
          <w:wBefore w:w="436" w:type="dxa"/>
          <w:trHeight w:val="964"/>
        </w:trPr>
        <w:tc>
          <w:tcPr>
            <w:tcW w:w="985" w:type="dxa"/>
            <w:tcBorders>
              <w:top w:val="single" w:sz="8" w:space="0" w:color="FFFFFF" w:themeColor="background1"/>
              <w:left w:val="single" w:sz="8" w:space="0" w:color="FFFFFF" w:themeColor="background1"/>
              <w:bottom w:val="single" w:sz="8" w:space="0" w:color="FFFFFF" w:themeColor="background1"/>
              <w:right w:val="single" w:sz="4" w:space="0" w:color="FFFFFF" w:themeColor="background1"/>
            </w:tcBorders>
            <w:shd w:val="clear" w:color="auto" w:fill="auto"/>
            <w:vAlign w:val="center"/>
          </w:tcPr>
          <w:p w14:paraId="2F60F5F4" w14:textId="77777777" w:rsidR="00FC26F3" w:rsidRPr="002F33C6" w:rsidRDefault="00FC26F3" w:rsidP="00FC26F3">
            <w:pPr>
              <w:spacing w:line="240" w:lineRule="auto"/>
              <w:jc w:val="left"/>
              <w:rPr>
                <w:rFonts w:cstheme="minorHAnsi"/>
              </w:rPr>
            </w:pPr>
          </w:p>
        </w:tc>
        <w:tc>
          <w:tcPr>
            <w:tcW w:w="3342" w:type="dxa"/>
            <w:gridSpan w:val="2"/>
            <w:tcBorders>
              <w:top w:val="single" w:sz="4" w:space="0" w:color="808080" w:themeColor="background1" w:themeShade="80"/>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5C86B68" w14:textId="77777777" w:rsidR="00FC26F3" w:rsidRPr="002F33C6" w:rsidRDefault="00FC26F3" w:rsidP="00FC26F3">
            <w:pPr>
              <w:spacing w:line="240" w:lineRule="auto"/>
              <w:jc w:val="left"/>
              <w:rPr>
                <w:rFonts w:cstheme="minorHAnsi"/>
              </w:rPr>
            </w:pPr>
          </w:p>
        </w:tc>
        <w:tc>
          <w:tcPr>
            <w:tcW w:w="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4CD567C" w14:textId="77777777" w:rsidR="00FC26F3" w:rsidRPr="002F33C6" w:rsidRDefault="00FC26F3" w:rsidP="00FC26F3">
            <w:pPr>
              <w:spacing w:line="240" w:lineRule="auto"/>
              <w:jc w:val="left"/>
              <w:rPr>
                <w:rFonts w:cstheme="minorHAnsi"/>
              </w:rPr>
            </w:pPr>
          </w:p>
        </w:tc>
        <w:tc>
          <w:tcPr>
            <w:tcW w:w="387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47BCDDB" w14:textId="77777777" w:rsidR="00FC26F3" w:rsidRDefault="00FC26F3" w:rsidP="00FC26F3">
            <w:pPr>
              <w:spacing w:line="240" w:lineRule="auto"/>
              <w:jc w:val="left"/>
              <w:rPr>
                <w:rFonts w:cstheme="minorHAnsi"/>
              </w:rPr>
            </w:pPr>
          </w:p>
        </w:tc>
        <w:tc>
          <w:tcPr>
            <w:tcW w:w="997" w:type="dxa"/>
            <w:tcBorders>
              <w:top w:val="single" w:sz="8" w:space="0" w:color="FFFFFF" w:themeColor="background1"/>
              <w:left w:val="single" w:sz="4" w:space="0" w:color="FFFFFF" w:themeColor="background1"/>
              <w:bottom w:val="single" w:sz="8" w:space="0" w:color="FFFFFF" w:themeColor="background1"/>
              <w:right w:val="single" w:sz="8" w:space="0" w:color="FFFFFF" w:themeColor="background1"/>
            </w:tcBorders>
            <w:shd w:val="clear" w:color="auto" w:fill="CFEAFD"/>
            <w:vAlign w:val="center"/>
          </w:tcPr>
          <w:p w14:paraId="0C95193D" w14:textId="1A02EB42" w:rsidR="00FC26F3" w:rsidRPr="002F33C6" w:rsidRDefault="00FC26F3" w:rsidP="00FC26F3">
            <w:pPr>
              <w:spacing w:line="240" w:lineRule="auto"/>
              <w:jc w:val="left"/>
              <w:rPr>
                <w:rFonts w:cstheme="minorHAnsi"/>
              </w:rPr>
            </w:pPr>
            <w:r>
              <w:rPr>
                <w:rFonts w:cstheme="minorHAnsi"/>
              </w:rPr>
              <w:t>KD 3</w:t>
            </w:r>
            <w:r w:rsidRPr="002F33C6">
              <w:rPr>
                <w:rFonts w:cstheme="minorHAnsi"/>
              </w:rPr>
              <w:t xml:space="preserve">.6. </w:t>
            </w:r>
          </w:p>
        </w:tc>
        <w:tc>
          <w:tcPr>
            <w:tcW w:w="3286" w:type="dxa"/>
            <w:tcBorders>
              <w:top w:val="single" w:sz="4" w:space="0" w:color="808080" w:themeColor="background1" w:themeShade="80"/>
              <w:left w:val="single" w:sz="8" w:space="0" w:color="FFFFFF" w:themeColor="background1"/>
              <w:bottom w:val="single" w:sz="4" w:space="0" w:color="808080" w:themeColor="background1" w:themeShade="80"/>
              <w:right w:val="nil"/>
            </w:tcBorders>
            <w:vAlign w:val="center"/>
          </w:tcPr>
          <w:p w14:paraId="4EF5E1FF" w14:textId="6D6A16FF" w:rsidR="00FC26F3" w:rsidRPr="002F33C6" w:rsidRDefault="00FC26F3" w:rsidP="00FC26F3">
            <w:pPr>
              <w:spacing w:line="240" w:lineRule="auto"/>
              <w:jc w:val="left"/>
              <w:rPr>
                <w:rFonts w:cstheme="minorHAnsi"/>
              </w:rPr>
            </w:pPr>
            <w:r>
              <w:rPr>
                <w:rFonts w:cstheme="minorHAnsi"/>
              </w:rPr>
              <w:t>Sprawne zarządzanie miastem i </w:t>
            </w:r>
            <w:r w:rsidRPr="002F33C6">
              <w:rPr>
                <w:rFonts w:cstheme="minorHAnsi"/>
              </w:rPr>
              <w:t>współpraca z innymi samorządami</w:t>
            </w:r>
          </w:p>
        </w:tc>
      </w:tr>
    </w:tbl>
    <w:p w14:paraId="51029ED2" w14:textId="77777777" w:rsidR="003D6842" w:rsidRPr="002F33C6" w:rsidRDefault="003D6842">
      <w:pPr>
        <w:spacing w:line="259" w:lineRule="auto"/>
        <w:jc w:val="left"/>
        <w:rPr>
          <w:rFonts w:cstheme="minorHAnsi"/>
          <w:color w:val="404040" w:themeColor="text1" w:themeTint="BF"/>
        </w:rPr>
        <w:sectPr w:rsidR="003D6842" w:rsidRPr="002F33C6" w:rsidSect="00705472">
          <w:headerReference w:type="default" r:id="rId59"/>
          <w:pgSz w:w="16838" w:h="11906" w:orient="landscape" w:code="9"/>
          <w:pgMar w:top="1417" w:right="1417" w:bottom="1417" w:left="1417" w:header="397" w:footer="397" w:gutter="0"/>
          <w:cols w:space="708"/>
          <w:docGrid w:linePitch="360"/>
        </w:sectPr>
      </w:pPr>
    </w:p>
    <w:p w14:paraId="6C93B1FB" w14:textId="2F9E7DFF" w:rsidR="005C7918" w:rsidRPr="002F33C6" w:rsidRDefault="007B4FE6" w:rsidP="002B328A">
      <w:pPr>
        <w:pStyle w:val="Nagwek2"/>
      </w:pPr>
      <w:bookmarkStart w:id="29" w:name="_Toc130204999"/>
      <w:r>
        <w:t xml:space="preserve">2.5 </w:t>
      </w:r>
      <w:r w:rsidR="00F2055A" w:rsidRPr="002F33C6">
        <w:t>Rezultaty planowanych działań</w:t>
      </w:r>
      <w:bookmarkEnd w:id="29"/>
      <w:r w:rsidR="00F2055A" w:rsidRPr="002F33C6">
        <w:t xml:space="preserve"> </w:t>
      </w:r>
    </w:p>
    <w:p w14:paraId="12EDFD52" w14:textId="77777777" w:rsidR="00E91967" w:rsidRPr="002F33C6" w:rsidRDefault="00E91967" w:rsidP="008309C6">
      <w:pPr>
        <w:spacing w:before="120" w:after="120" w:line="276" w:lineRule="auto"/>
        <w:rPr>
          <w:rFonts w:cstheme="minorHAnsi"/>
          <w:color w:val="000000" w:themeColor="text1"/>
        </w:rPr>
      </w:pPr>
      <w:r w:rsidRPr="002F33C6">
        <w:rPr>
          <w:rFonts w:cstheme="minorHAnsi"/>
          <w:color w:val="000000" w:themeColor="text1"/>
        </w:rPr>
        <w:t>Zgodnie ze znowelizowanymi przepisami, strategia rozwoju gminy zawiera oczekiwane rezultaty planowanych działań oraz wskaźniki ich osiągnięcia. Rezultaty mają wskazywać efekt planowanych działań oraz pożądane zmiany, które nastąpią w wyniku podejmowanej interwencji. Mogą to być zmiany o charakterze organizacyjnym lub w zakresie zasobów materialnych i niematerialnych. Rezultaty muszą być mierzalne i łatwe do zweryfikowania – w praktyce rezultaty określane są zatem w ujęciu wskaźnikowym.</w:t>
      </w:r>
    </w:p>
    <w:p w14:paraId="31BAB327" w14:textId="187DE317" w:rsidR="00231AC4" w:rsidRDefault="00E91967" w:rsidP="008309C6">
      <w:pPr>
        <w:spacing w:before="120" w:after="120" w:line="276" w:lineRule="auto"/>
        <w:rPr>
          <w:rFonts w:cstheme="minorHAnsi"/>
          <w:color w:val="000000" w:themeColor="text1"/>
        </w:rPr>
      </w:pPr>
      <w:r w:rsidRPr="002F33C6">
        <w:rPr>
          <w:rFonts w:cstheme="minorHAnsi"/>
          <w:color w:val="000000" w:themeColor="text1"/>
        </w:rPr>
        <w:t xml:space="preserve">W celu łatwiejszego monitorowania wskaźników i zobrazowania stopnia realizacji przejętych celów, posłużono się ogólnodostępnymi danymi udostępnianymi przez Główny Urząd Statystyczny, a także danymi, </w:t>
      </w:r>
      <w:r w:rsidR="00231AC4">
        <w:rPr>
          <w:rFonts w:cstheme="minorHAnsi"/>
          <w:color w:val="000000" w:themeColor="text1"/>
        </w:rPr>
        <w:t xml:space="preserve">którymi dysponuje Urząd Miasta. </w:t>
      </w:r>
      <w:r w:rsidRPr="002F33C6">
        <w:rPr>
          <w:rFonts w:cstheme="minorHAnsi"/>
          <w:color w:val="000000" w:themeColor="text1"/>
        </w:rPr>
        <w:t>Uwzględnienie oczekiwanego rezultatu i tendencji pozwala na bieżący monitoring planowanych działań oraz lepsze ukierunkowanie na osiągnięcie założonych celów strategicznych.</w:t>
      </w:r>
      <w:r w:rsidR="00231AC4">
        <w:rPr>
          <w:rFonts w:cstheme="minorHAnsi"/>
          <w:color w:val="000000" w:themeColor="text1"/>
        </w:rPr>
        <w:t xml:space="preserve"> W celu weryfikacji poziomu rozwoju Stalowej</w:t>
      </w:r>
      <w:r w:rsidR="00ED6B76">
        <w:rPr>
          <w:rFonts w:cstheme="minorHAnsi"/>
          <w:color w:val="000000" w:themeColor="text1"/>
        </w:rPr>
        <w:t> </w:t>
      </w:r>
      <w:r w:rsidR="00231AC4">
        <w:rPr>
          <w:rFonts w:cstheme="minorHAnsi"/>
          <w:color w:val="000000" w:themeColor="text1"/>
        </w:rPr>
        <w:t xml:space="preserve">Woli, zalecany jest monitoring wskaźników również </w:t>
      </w:r>
      <w:r w:rsidR="00231AC4" w:rsidRPr="00231AC4">
        <w:rPr>
          <w:rFonts w:cstheme="minorHAnsi"/>
          <w:color w:val="000000" w:themeColor="text1"/>
        </w:rPr>
        <w:t xml:space="preserve">w odniesieniu do podobnego typu miast. </w:t>
      </w:r>
      <w:r w:rsidR="00231AC4">
        <w:rPr>
          <w:rFonts w:cstheme="minorHAnsi"/>
          <w:color w:val="000000" w:themeColor="text1"/>
        </w:rPr>
        <w:t xml:space="preserve">Aby to umożliwić, </w:t>
      </w:r>
      <w:r w:rsidR="00ED6B76">
        <w:rPr>
          <w:rFonts w:cstheme="minorHAnsi"/>
          <w:color w:val="000000" w:themeColor="text1"/>
        </w:rPr>
        <w:t>konieczne jest pozyskanie danych z </w:t>
      </w:r>
      <w:r w:rsidR="00231AC4">
        <w:rPr>
          <w:rFonts w:cstheme="minorHAnsi"/>
          <w:color w:val="000000" w:themeColor="text1"/>
        </w:rPr>
        <w:t>Monitoringu Rozwoju L</w:t>
      </w:r>
      <w:r w:rsidR="00ED6B76">
        <w:rPr>
          <w:rFonts w:cstheme="minorHAnsi"/>
          <w:color w:val="000000" w:themeColor="text1"/>
        </w:rPr>
        <w:t xml:space="preserve">okalnego (MRL) oraz ich zestawienie z danymi dla innych jednostek porównawczych. </w:t>
      </w:r>
    </w:p>
    <w:p w14:paraId="2B9D97D3" w14:textId="3227D5AB" w:rsidR="00E91967" w:rsidRPr="002F33C6" w:rsidRDefault="00E91967" w:rsidP="008309C6">
      <w:pPr>
        <w:spacing w:before="120" w:after="120" w:line="276" w:lineRule="auto"/>
        <w:rPr>
          <w:rFonts w:cstheme="minorHAnsi"/>
          <w:color w:val="000000" w:themeColor="text1"/>
        </w:rPr>
      </w:pPr>
      <w:r w:rsidRPr="002F33C6">
        <w:rPr>
          <w:rFonts w:cstheme="minorHAnsi"/>
          <w:color w:val="000000" w:themeColor="text1"/>
        </w:rPr>
        <w:t>Na potrzeby niniejszej strategii stworzono katalog wskaźników, które odnoszą się do poszczególnych kierunków działań wyróżnionych w dokumencie.</w:t>
      </w:r>
    </w:p>
    <w:tbl>
      <w:tblPr>
        <w:tblStyle w:val="Tabela-Siatka"/>
        <w:tblW w:w="5222" w:type="pct"/>
        <w:tblInd w:w="-253" w:type="dxa"/>
        <w:tblLook w:val="04A0" w:firstRow="1" w:lastRow="0" w:firstColumn="1" w:lastColumn="0" w:noHBand="0" w:noVBand="1"/>
      </w:tblPr>
      <w:tblGrid>
        <w:gridCol w:w="4238"/>
        <w:gridCol w:w="5550"/>
        <w:gridCol w:w="1608"/>
        <w:gridCol w:w="1474"/>
        <w:gridCol w:w="1709"/>
      </w:tblGrid>
      <w:tr w:rsidR="00792676" w:rsidRPr="003E44D2" w14:paraId="72532CE6" w14:textId="77777777" w:rsidTr="00434893">
        <w:trPr>
          <w:trHeight w:val="756"/>
          <w:tblHeader/>
        </w:trPr>
        <w:tc>
          <w:tcPr>
            <w:tcW w:w="4238" w:type="dxa"/>
            <w:tcBorders>
              <w:top w:val="single" w:sz="18" w:space="0" w:color="FFFFFF" w:themeColor="background1"/>
              <w:left w:val="single" w:sz="18" w:space="0" w:color="FFFFFF" w:themeColor="background1"/>
              <w:bottom w:val="nil"/>
              <w:right w:val="single" w:sz="18" w:space="0" w:color="FFFFFF" w:themeColor="background1"/>
            </w:tcBorders>
            <w:shd w:val="clear" w:color="auto" w:fill="CFEAFD"/>
            <w:vAlign w:val="center"/>
          </w:tcPr>
          <w:p w14:paraId="57A69701" w14:textId="19614FD8" w:rsidR="00E91967" w:rsidRPr="003E44D2" w:rsidRDefault="00E91967" w:rsidP="0002713A">
            <w:pPr>
              <w:spacing w:line="240" w:lineRule="auto"/>
              <w:jc w:val="center"/>
              <w:rPr>
                <w:rFonts w:cstheme="minorHAnsi"/>
                <w:color w:val="000000" w:themeColor="text1"/>
                <w:sz w:val="18"/>
                <w:szCs w:val="18"/>
              </w:rPr>
            </w:pPr>
            <w:r w:rsidRPr="003E44D2">
              <w:rPr>
                <w:rFonts w:cstheme="minorHAnsi"/>
                <w:color w:val="000000" w:themeColor="text1"/>
                <w:sz w:val="18"/>
                <w:szCs w:val="18"/>
              </w:rPr>
              <w:t>Kierunek działania</w:t>
            </w:r>
          </w:p>
        </w:tc>
        <w:tc>
          <w:tcPr>
            <w:tcW w:w="5550" w:type="dxa"/>
            <w:tcBorders>
              <w:top w:val="single" w:sz="18" w:space="0" w:color="FFFFFF" w:themeColor="background1"/>
              <w:left w:val="single" w:sz="18" w:space="0" w:color="FFFFFF" w:themeColor="background1"/>
              <w:bottom w:val="nil"/>
              <w:right w:val="single" w:sz="18" w:space="0" w:color="FFFFFF" w:themeColor="background1"/>
            </w:tcBorders>
            <w:shd w:val="clear" w:color="auto" w:fill="CFEAFD"/>
            <w:vAlign w:val="center"/>
          </w:tcPr>
          <w:p w14:paraId="2CFBEACA" w14:textId="77777777" w:rsidR="00E91967" w:rsidRPr="003E44D2" w:rsidRDefault="00E91967" w:rsidP="0002713A">
            <w:pPr>
              <w:spacing w:line="240" w:lineRule="auto"/>
              <w:jc w:val="center"/>
              <w:rPr>
                <w:rFonts w:cstheme="minorHAnsi"/>
                <w:color w:val="000000" w:themeColor="text1"/>
                <w:sz w:val="18"/>
                <w:szCs w:val="18"/>
              </w:rPr>
            </w:pPr>
            <w:r w:rsidRPr="003E44D2">
              <w:rPr>
                <w:rFonts w:cstheme="minorHAnsi"/>
                <w:color w:val="000000" w:themeColor="text1"/>
                <w:sz w:val="18"/>
                <w:szCs w:val="18"/>
              </w:rPr>
              <w:t>Nazwa wskaźnika</w:t>
            </w:r>
          </w:p>
        </w:tc>
        <w:tc>
          <w:tcPr>
            <w:tcW w:w="1608" w:type="dxa"/>
            <w:tcBorders>
              <w:top w:val="single" w:sz="18" w:space="0" w:color="FFFFFF" w:themeColor="background1"/>
              <w:left w:val="single" w:sz="18" w:space="0" w:color="FFFFFF" w:themeColor="background1"/>
              <w:bottom w:val="nil"/>
              <w:right w:val="single" w:sz="18" w:space="0" w:color="FFFFFF" w:themeColor="background1"/>
            </w:tcBorders>
            <w:shd w:val="clear" w:color="auto" w:fill="CFEAFD"/>
            <w:vAlign w:val="center"/>
          </w:tcPr>
          <w:p w14:paraId="576B10A9" w14:textId="307736C3" w:rsidR="00E91967" w:rsidRPr="003E44D2" w:rsidRDefault="00E91967" w:rsidP="0002713A">
            <w:pPr>
              <w:spacing w:line="240" w:lineRule="auto"/>
              <w:jc w:val="center"/>
              <w:rPr>
                <w:rFonts w:cstheme="minorHAnsi"/>
                <w:color w:val="000000" w:themeColor="text1"/>
                <w:sz w:val="18"/>
                <w:szCs w:val="18"/>
              </w:rPr>
            </w:pPr>
            <w:r w:rsidRPr="003E44D2">
              <w:rPr>
                <w:rFonts w:cstheme="minorHAnsi"/>
                <w:color w:val="000000" w:themeColor="text1"/>
                <w:sz w:val="18"/>
                <w:szCs w:val="18"/>
              </w:rPr>
              <w:t>Wartość bazowa wskaźnika (2021)</w:t>
            </w:r>
          </w:p>
        </w:tc>
        <w:tc>
          <w:tcPr>
            <w:tcW w:w="1474" w:type="dxa"/>
            <w:tcBorders>
              <w:top w:val="single" w:sz="18" w:space="0" w:color="FFFFFF" w:themeColor="background1"/>
              <w:left w:val="single" w:sz="18" w:space="0" w:color="FFFFFF" w:themeColor="background1"/>
              <w:bottom w:val="nil"/>
              <w:right w:val="single" w:sz="18" w:space="0" w:color="FFFFFF" w:themeColor="background1"/>
            </w:tcBorders>
            <w:shd w:val="clear" w:color="auto" w:fill="CFEAFD"/>
            <w:vAlign w:val="center"/>
          </w:tcPr>
          <w:p w14:paraId="416B15F6" w14:textId="29CAC68E" w:rsidR="00E91967" w:rsidRPr="003E44D2" w:rsidRDefault="00E91967" w:rsidP="00392EA8">
            <w:pPr>
              <w:spacing w:line="240" w:lineRule="auto"/>
              <w:jc w:val="center"/>
              <w:rPr>
                <w:rFonts w:cstheme="minorHAnsi"/>
                <w:color w:val="000000" w:themeColor="text1"/>
                <w:sz w:val="18"/>
                <w:szCs w:val="18"/>
              </w:rPr>
            </w:pPr>
            <w:r w:rsidRPr="003E44D2">
              <w:rPr>
                <w:rFonts w:cstheme="minorHAnsi"/>
                <w:color w:val="000000" w:themeColor="text1"/>
                <w:sz w:val="18"/>
                <w:szCs w:val="18"/>
              </w:rPr>
              <w:t>Oczekiwana tendencja w 2030 roku</w:t>
            </w:r>
          </w:p>
        </w:tc>
        <w:tc>
          <w:tcPr>
            <w:tcW w:w="1709" w:type="dxa"/>
            <w:tcBorders>
              <w:top w:val="single" w:sz="18" w:space="0" w:color="FFFFFF" w:themeColor="background1"/>
              <w:left w:val="single" w:sz="18" w:space="0" w:color="FFFFFF" w:themeColor="background1"/>
              <w:bottom w:val="nil"/>
              <w:right w:val="single" w:sz="18" w:space="0" w:color="FFFFFF" w:themeColor="background1"/>
            </w:tcBorders>
            <w:shd w:val="clear" w:color="auto" w:fill="CFEAFD"/>
            <w:vAlign w:val="center"/>
          </w:tcPr>
          <w:p w14:paraId="44364DCB" w14:textId="77777777" w:rsidR="00E91967" w:rsidRPr="003E44D2" w:rsidRDefault="00E91967" w:rsidP="0002713A">
            <w:pPr>
              <w:spacing w:line="240" w:lineRule="auto"/>
              <w:jc w:val="center"/>
              <w:rPr>
                <w:rFonts w:cstheme="minorHAnsi"/>
                <w:color w:val="000000" w:themeColor="text1"/>
                <w:sz w:val="18"/>
                <w:szCs w:val="18"/>
              </w:rPr>
            </w:pPr>
            <w:r w:rsidRPr="003E44D2">
              <w:rPr>
                <w:rFonts w:cstheme="minorHAnsi"/>
                <w:color w:val="000000" w:themeColor="text1"/>
                <w:sz w:val="18"/>
                <w:szCs w:val="18"/>
              </w:rPr>
              <w:t>Źródło danych</w:t>
            </w:r>
          </w:p>
        </w:tc>
      </w:tr>
      <w:tr w:rsidR="00792676" w:rsidRPr="003E44D2" w14:paraId="210E8D0B" w14:textId="77777777" w:rsidTr="00434893">
        <w:trPr>
          <w:trHeight w:val="397"/>
        </w:trPr>
        <w:tc>
          <w:tcPr>
            <w:tcW w:w="4238" w:type="dxa"/>
            <w:vMerge w:val="restart"/>
            <w:tcBorders>
              <w:top w:val="nil"/>
              <w:left w:val="nil"/>
              <w:right w:val="single" w:sz="4" w:space="0" w:color="808080" w:themeColor="background1" w:themeShade="80"/>
            </w:tcBorders>
            <w:vAlign w:val="center"/>
          </w:tcPr>
          <w:p w14:paraId="0565D09B" w14:textId="54862C24" w:rsidR="003711E0" w:rsidRPr="003E44D2" w:rsidRDefault="003711E0" w:rsidP="004A6CF1">
            <w:pPr>
              <w:spacing w:line="240" w:lineRule="auto"/>
              <w:jc w:val="left"/>
              <w:rPr>
                <w:rFonts w:cstheme="minorHAnsi"/>
                <w:color w:val="000000" w:themeColor="text1"/>
                <w:sz w:val="18"/>
                <w:szCs w:val="18"/>
              </w:rPr>
            </w:pPr>
            <w:r w:rsidRPr="003E44D2">
              <w:rPr>
                <w:rFonts w:cstheme="minorHAnsi"/>
                <w:color w:val="000000" w:themeColor="text1"/>
                <w:sz w:val="18"/>
                <w:szCs w:val="18"/>
              </w:rPr>
              <w:t>KD 1.1. Rozwój strefy ekonomicznej i terenów inwestycyjnych</w:t>
            </w:r>
          </w:p>
        </w:tc>
        <w:tc>
          <w:tcPr>
            <w:tcW w:w="5550"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E00747F" w14:textId="3BE35199" w:rsidR="003711E0" w:rsidRPr="003E44D2" w:rsidRDefault="003711E0" w:rsidP="00AB7F9D">
            <w:pPr>
              <w:spacing w:line="240" w:lineRule="auto"/>
              <w:jc w:val="center"/>
              <w:rPr>
                <w:rFonts w:cstheme="minorHAnsi"/>
                <w:color w:val="000000" w:themeColor="text1"/>
                <w:sz w:val="18"/>
                <w:szCs w:val="18"/>
              </w:rPr>
            </w:pPr>
            <w:r w:rsidRPr="003E44D2">
              <w:rPr>
                <w:rFonts w:cstheme="minorHAnsi"/>
                <w:color w:val="000000" w:themeColor="text1"/>
                <w:sz w:val="18"/>
                <w:szCs w:val="18"/>
              </w:rPr>
              <w:t>Podmioty wpisane do rejestru REGON na 1000 mieszkańców</w:t>
            </w:r>
          </w:p>
        </w:tc>
        <w:tc>
          <w:tcPr>
            <w:tcW w:w="1608"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81E9BA" w14:textId="18E32CB4" w:rsidR="003711E0" w:rsidRPr="003E44D2" w:rsidRDefault="003711E0" w:rsidP="0002713A">
            <w:pPr>
              <w:spacing w:line="240" w:lineRule="auto"/>
              <w:jc w:val="center"/>
              <w:rPr>
                <w:rFonts w:cstheme="minorHAnsi"/>
                <w:color w:val="000000" w:themeColor="text1"/>
                <w:sz w:val="18"/>
                <w:szCs w:val="18"/>
              </w:rPr>
            </w:pPr>
            <w:r w:rsidRPr="003E44D2">
              <w:rPr>
                <w:rFonts w:cstheme="minorHAnsi"/>
                <w:color w:val="000000" w:themeColor="text1"/>
                <w:sz w:val="18"/>
                <w:szCs w:val="18"/>
              </w:rPr>
              <w:t>107</w:t>
            </w:r>
          </w:p>
        </w:tc>
        <w:tc>
          <w:tcPr>
            <w:tcW w:w="147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CF06A40" w14:textId="072F088A" w:rsidR="003711E0" w:rsidRPr="003E44D2" w:rsidRDefault="003711E0" w:rsidP="0002713A">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nil"/>
              <w:left w:val="single" w:sz="4" w:space="0" w:color="808080" w:themeColor="background1" w:themeShade="80"/>
              <w:bottom w:val="single" w:sz="4" w:space="0" w:color="808080" w:themeColor="background1" w:themeShade="80"/>
              <w:right w:val="nil"/>
            </w:tcBorders>
            <w:vAlign w:val="center"/>
          </w:tcPr>
          <w:p w14:paraId="1E28DF63" w14:textId="3C8CFDC2" w:rsidR="003711E0" w:rsidRPr="003E44D2" w:rsidRDefault="003711E0" w:rsidP="00AB7F9D">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r w:rsidR="00ED6B76">
              <w:rPr>
                <w:rFonts w:cstheme="minorHAnsi"/>
                <w:color w:val="000000" w:themeColor="text1"/>
                <w:sz w:val="18"/>
                <w:szCs w:val="18"/>
              </w:rPr>
              <w:t>, MRL</w:t>
            </w:r>
          </w:p>
        </w:tc>
      </w:tr>
      <w:tr w:rsidR="00792676" w:rsidRPr="003E44D2" w14:paraId="099F415E" w14:textId="77777777" w:rsidTr="00434893">
        <w:trPr>
          <w:trHeight w:val="397"/>
        </w:trPr>
        <w:tc>
          <w:tcPr>
            <w:tcW w:w="4238" w:type="dxa"/>
            <w:vMerge/>
            <w:tcBorders>
              <w:left w:val="nil"/>
              <w:bottom w:val="single" w:sz="4" w:space="0" w:color="808080" w:themeColor="background1" w:themeShade="80"/>
              <w:right w:val="single" w:sz="4" w:space="0" w:color="808080" w:themeColor="background1" w:themeShade="80"/>
            </w:tcBorders>
            <w:vAlign w:val="center"/>
          </w:tcPr>
          <w:p w14:paraId="22BF4E4C" w14:textId="77777777" w:rsidR="003711E0" w:rsidRPr="003E44D2" w:rsidRDefault="003711E0" w:rsidP="004A6CF1">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02B8B49" w14:textId="2A6A7F16" w:rsidR="00FC2E6B" w:rsidRPr="003E44D2" w:rsidRDefault="00FC2E6B" w:rsidP="00AB7F9D">
            <w:pPr>
              <w:spacing w:line="240" w:lineRule="auto"/>
              <w:jc w:val="center"/>
              <w:rPr>
                <w:rFonts w:cstheme="minorHAnsi"/>
                <w:color w:val="000000" w:themeColor="text1"/>
                <w:sz w:val="18"/>
                <w:szCs w:val="18"/>
              </w:rPr>
            </w:pPr>
            <w:r w:rsidRPr="00FC2E6B">
              <w:rPr>
                <w:rFonts w:cstheme="minorHAnsi"/>
                <w:color w:val="000000" w:themeColor="text1"/>
                <w:sz w:val="18"/>
                <w:szCs w:val="18"/>
              </w:rPr>
              <w:t>Liczba firm działających na obszarze Tarnobrzeskiej Specjalnej Strefie Ekonomicznej oraz Strategicznego Parku Inwestycyjnego</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18B228C" w14:textId="4FE8B54C" w:rsidR="00FC2E6B" w:rsidRPr="003E44D2" w:rsidRDefault="00FC2E6B" w:rsidP="00FC2E6B">
            <w:pPr>
              <w:spacing w:line="240" w:lineRule="auto"/>
              <w:jc w:val="center"/>
              <w:rPr>
                <w:rFonts w:cstheme="minorHAnsi"/>
                <w:color w:val="000000" w:themeColor="text1"/>
                <w:sz w:val="18"/>
                <w:szCs w:val="18"/>
              </w:rPr>
            </w:pPr>
            <w:r>
              <w:rPr>
                <w:rFonts w:cstheme="minorHAnsi"/>
                <w:color w:val="000000" w:themeColor="text1"/>
                <w:sz w:val="18"/>
                <w:szCs w:val="18"/>
              </w:rPr>
              <w:t>39</w:t>
            </w:r>
            <w:r>
              <w:rPr>
                <w:rStyle w:val="Odwoanieprzypisudolnego"/>
                <w:rFonts w:cstheme="minorHAnsi"/>
                <w:color w:val="000000" w:themeColor="text1"/>
                <w:sz w:val="18"/>
                <w:szCs w:val="18"/>
              </w:rPr>
              <w:footnoteReference w:id="5"/>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1B92316" w14:textId="6D32B8E5" w:rsidR="003711E0" w:rsidRPr="003E44D2" w:rsidRDefault="003711E0" w:rsidP="0002713A">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683CEC0" w14:textId="4C3A68E4" w:rsidR="003711E0" w:rsidRPr="003E44D2" w:rsidRDefault="003711E0" w:rsidP="00AB7F9D">
            <w:pPr>
              <w:spacing w:line="240" w:lineRule="auto"/>
              <w:jc w:val="center"/>
              <w:rPr>
                <w:rFonts w:cstheme="minorHAnsi"/>
                <w:color w:val="000000" w:themeColor="text1"/>
                <w:sz w:val="18"/>
                <w:szCs w:val="18"/>
              </w:rPr>
            </w:pPr>
            <w:r w:rsidRPr="003E44D2">
              <w:rPr>
                <w:rFonts w:cstheme="minorHAnsi"/>
                <w:color w:val="000000" w:themeColor="text1"/>
                <w:sz w:val="18"/>
                <w:szCs w:val="18"/>
              </w:rPr>
              <w:t>UM Stalowej Woli</w:t>
            </w:r>
          </w:p>
        </w:tc>
      </w:tr>
      <w:tr w:rsidR="00792676" w:rsidRPr="003E44D2" w14:paraId="392F3536" w14:textId="77777777" w:rsidTr="00434893">
        <w:trPr>
          <w:trHeight w:val="397"/>
        </w:trPr>
        <w:tc>
          <w:tcPr>
            <w:tcW w:w="4238" w:type="dxa"/>
            <w:tcBorders>
              <w:top w:val="single" w:sz="4" w:space="0" w:color="808080" w:themeColor="background1" w:themeShade="80"/>
              <w:left w:val="nil"/>
              <w:right w:val="single" w:sz="4" w:space="0" w:color="808080" w:themeColor="background1" w:themeShade="80"/>
            </w:tcBorders>
            <w:vAlign w:val="center"/>
          </w:tcPr>
          <w:p w14:paraId="77728DB8" w14:textId="08E6CF80" w:rsidR="003711E0" w:rsidRPr="003E44D2" w:rsidRDefault="003711E0" w:rsidP="0002713A">
            <w:pPr>
              <w:spacing w:line="240" w:lineRule="auto"/>
              <w:jc w:val="left"/>
              <w:rPr>
                <w:rFonts w:cstheme="minorHAnsi"/>
                <w:color w:val="000000" w:themeColor="text1"/>
                <w:sz w:val="18"/>
                <w:szCs w:val="18"/>
              </w:rPr>
            </w:pPr>
            <w:r w:rsidRPr="003E44D2">
              <w:rPr>
                <w:rFonts w:cstheme="minorHAnsi"/>
                <w:color w:val="000000" w:themeColor="text1"/>
                <w:sz w:val="18"/>
                <w:szCs w:val="18"/>
              </w:rPr>
              <w:t>KD 1.2. Wspieranie współpracy z sektorem naukowym, stwarzanie warunków do kreowania innowacyjnych rozwiązań opartych na wiedzy</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0B3C36F" w14:textId="38C6F729" w:rsidR="003711E0" w:rsidRPr="003E44D2" w:rsidRDefault="003711E0" w:rsidP="00387E3E">
            <w:pPr>
              <w:spacing w:line="240" w:lineRule="auto"/>
              <w:jc w:val="center"/>
              <w:rPr>
                <w:rFonts w:cstheme="minorHAnsi"/>
                <w:color w:val="000000" w:themeColor="text1"/>
                <w:sz w:val="18"/>
                <w:szCs w:val="18"/>
              </w:rPr>
            </w:pPr>
            <w:r w:rsidRPr="003E44D2">
              <w:rPr>
                <w:rFonts w:cstheme="minorHAnsi"/>
                <w:color w:val="000000" w:themeColor="text1"/>
                <w:sz w:val="18"/>
                <w:szCs w:val="18"/>
              </w:rPr>
              <w:t>Liczba podmiotów gospodarczych prowadzących działalność w sekcji M dział 72 Badania naukowe i prace rozwojowe</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B5D28E8" w14:textId="4404A56E" w:rsidR="003711E0" w:rsidRPr="003E44D2" w:rsidRDefault="003711E0" w:rsidP="0002713A">
            <w:pPr>
              <w:spacing w:line="240" w:lineRule="auto"/>
              <w:jc w:val="center"/>
              <w:rPr>
                <w:rFonts w:cstheme="minorHAnsi"/>
                <w:color w:val="000000" w:themeColor="text1"/>
                <w:sz w:val="18"/>
                <w:szCs w:val="18"/>
              </w:rPr>
            </w:pPr>
            <w:r w:rsidRPr="003E44D2">
              <w:rPr>
                <w:rFonts w:cstheme="minorHAnsi"/>
                <w:color w:val="000000" w:themeColor="text1"/>
                <w:sz w:val="18"/>
                <w:szCs w:val="18"/>
              </w:rPr>
              <w:t>10</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FF70CE0" w14:textId="6A2028BD" w:rsidR="003711E0" w:rsidRPr="003E44D2" w:rsidRDefault="003711E0" w:rsidP="0002713A">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3B59C05" w14:textId="19A6A3BD" w:rsidR="003711E0" w:rsidRPr="003E44D2" w:rsidRDefault="003711E0" w:rsidP="00AB7F9D">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p>
        </w:tc>
      </w:tr>
      <w:tr w:rsidR="00792676" w:rsidRPr="003E44D2" w14:paraId="65921904" w14:textId="77777777" w:rsidTr="00434893">
        <w:trPr>
          <w:trHeight w:val="397"/>
        </w:trPr>
        <w:tc>
          <w:tcPr>
            <w:tcW w:w="4238" w:type="dxa"/>
            <w:tcBorders>
              <w:top w:val="single" w:sz="4" w:space="0" w:color="808080" w:themeColor="background1" w:themeShade="80"/>
              <w:left w:val="nil"/>
              <w:right w:val="single" w:sz="4" w:space="0" w:color="808080" w:themeColor="background1" w:themeShade="80"/>
            </w:tcBorders>
            <w:vAlign w:val="center"/>
          </w:tcPr>
          <w:p w14:paraId="55577AD1" w14:textId="62BBD274" w:rsidR="003711E0" w:rsidRPr="003E44D2" w:rsidRDefault="003711E0" w:rsidP="00E91967">
            <w:pPr>
              <w:spacing w:line="240" w:lineRule="auto"/>
              <w:jc w:val="left"/>
              <w:rPr>
                <w:rFonts w:cstheme="minorHAnsi"/>
                <w:color w:val="000000" w:themeColor="text1"/>
                <w:sz w:val="18"/>
                <w:szCs w:val="18"/>
              </w:rPr>
            </w:pPr>
            <w:r w:rsidRPr="003E44D2">
              <w:rPr>
                <w:rFonts w:cstheme="minorHAnsi"/>
                <w:color w:val="000000" w:themeColor="text1"/>
                <w:sz w:val="18"/>
                <w:szCs w:val="18"/>
              </w:rPr>
              <w:t xml:space="preserve">KD 1.3. Dywersyfikacja lokalnej gospodarki </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0F8350" w14:textId="596496EC" w:rsidR="003711E0" w:rsidRPr="003E44D2" w:rsidRDefault="003711E0" w:rsidP="00AB7F9D">
            <w:pPr>
              <w:spacing w:line="240" w:lineRule="auto"/>
              <w:jc w:val="center"/>
              <w:rPr>
                <w:rFonts w:cstheme="minorHAnsi"/>
                <w:color w:val="000000" w:themeColor="text1"/>
                <w:sz w:val="18"/>
                <w:szCs w:val="18"/>
              </w:rPr>
            </w:pPr>
            <w:r w:rsidRPr="003E44D2">
              <w:rPr>
                <w:rFonts w:cstheme="minorHAnsi"/>
                <w:color w:val="000000" w:themeColor="text1"/>
                <w:sz w:val="18"/>
                <w:szCs w:val="18"/>
              </w:rPr>
              <w:t>Osoby fizyczne prowadzące działalność gospodarczą na 1000</w:t>
            </w:r>
            <w:r w:rsidR="005C4927">
              <w:rPr>
                <w:rFonts w:cstheme="minorHAnsi"/>
                <w:color w:val="000000" w:themeColor="text1"/>
                <w:sz w:val="18"/>
                <w:szCs w:val="18"/>
              </w:rPr>
              <w:t xml:space="preserve"> </w:t>
            </w:r>
            <w:r w:rsidRPr="003E44D2">
              <w:rPr>
                <w:rFonts w:cstheme="minorHAnsi"/>
                <w:color w:val="000000" w:themeColor="text1"/>
                <w:sz w:val="18"/>
                <w:szCs w:val="18"/>
              </w:rPr>
              <w:t>mieszkańców</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62D504F" w14:textId="689466E2" w:rsidR="003711E0" w:rsidRPr="003E44D2" w:rsidRDefault="003711E0" w:rsidP="0002713A">
            <w:pPr>
              <w:spacing w:line="240" w:lineRule="auto"/>
              <w:jc w:val="center"/>
              <w:rPr>
                <w:rFonts w:cstheme="minorHAnsi"/>
                <w:color w:val="000000" w:themeColor="text1"/>
                <w:sz w:val="18"/>
                <w:szCs w:val="18"/>
              </w:rPr>
            </w:pPr>
            <w:r w:rsidRPr="003E44D2">
              <w:rPr>
                <w:rFonts w:cstheme="minorHAnsi"/>
                <w:color w:val="000000" w:themeColor="text1"/>
                <w:sz w:val="18"/>
                <w:szCs w:val="18"/>
              </w:rPr>
              <w:t>76</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36E9BAD" w14:textId="6782F40D" w:rsidR="003711E0" w:rsidRPr="003E44D2" w:rsidRDefault="003711E0" w:rsidP="0002713A">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556FF6F" w14:textId="28E44CF3" w:rsidR="003711E0" w:rsidRPr="003E44D2" w:rsidRDefault="003711E0" w:rsidP="00AB7F9D">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p>
        </w:tc>
      </w:tr>
      <w:tr w:rsidR="00792676" w:rsidRPr="003E44D2" w14:paraId="0A854E29" w14:textId="77777777" w:rsidTr="00434893">
        <w:trPr>
          <w:trHeight w:val="397"/>
        </w:trPr>
        <w:tc>
          <w:tcPr>
            <w:tcW w:w="423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6591BD1" w14:textId="1CC2DE2C" w:rsidR="00E91967" w:rsidRPr="003E44D2" w:rsidRDefault="00E91967" w:rsidP="004A6CF1">
            <w:pPr>
              <w:spacing w:line="240" w:lineRule="auto"/>
              <w:jc w:val="left"/>
              <w:rPr>
                <w:rFonts w:cstheme="minorHAnsi"/>
                <w:color w:val="000000" w:themeColor="text1"/>
                <w:sz w:val="18"/>
                <w:szCs w:val="18"/>
              </w:rPr>
            </w:pPr>
            <w:r w:rsidRPr="003E44D2">
              <w:rPr>
                <w:rFonts w:cstheme="minorHAnsi"/>
                <w:color w:val="000000" w:themeColor="text1"/>
                <w:sz w:val="18"/>
                <w:szCs w:val="18"/>
              </w:rPr>
              <w:t>KD 1.4. Stymulowanie rozwoju lokalnego rynku pracy</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38CF6CC" w14:textId="7D781C20" w:rsidR="00E91967" w:rsidRPr="003E44D2" w:rsidRDefault="00BE0D7E" w:rsidP="00AB7F9D">
            <w:pPr>
              <w:spacing w:line="240" w:lineRule="auto"/>
              <w:jc w:val="center"/>
              <w:rPr>
                <w:rFonts w:cstheme="minorHAnsi"/>
                <w:color w:val="000000" w:themeColor="text1"/>
                <w:sz w:val="18"/>
                <w:szCs w:val="18"/>
              </w:rPr>
            </w:pPr>
            <w:r w:rsidRPr="003E44D2">
              <w:rPr>
                <w:rFonts w:cstheme="minorHAnsi"/>
                <w:color w:val="000000" w:themeColor="text1"/>
                <w:sz w:val="18"/>
                <w:szCs w:val="18"/>
              </w:rPr>
              <w:t>Udział bezrobotnych w liczbie osób w wieku produkcyjnym</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1E4A9BB" w14:textId="2C0D7F79" w:rsidR="00E91967" w:rsidRPr="003E44D2" w:rsidRDefault="00BE0D7E" w:rsidP="0002713A">
            <w:pPr>
              <w:spacing w:line="240" w:lineRule="auto"/>
              <w:jc w:val="center"/>
              <w:rPr>
                <w:rFonts w:cstheme="minorHAnsi"/>
                <w:color w:val="000000" w:themeColor="text1"/>
                <w:sz w:val="18"/>
                <w:szCs w:val="18"/>
              </w:rPr>
            </w:pPr>
            <w:r w:rsidRPr="003E44D2">
              <w:rPr>
                <w:rFonts w:cstheme="minorHAnsi"/>
                <w:color w:val="000000" w:themeColor="text1"/>
                <w:sz w:val="18"/>
                <w:szCs w:val="18"/>
              </w:rPr>
              <w:t>3,7%</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C50388F" w14:textId="2CB83D82" w:rsidR="00E91967" w:rsidRPr="003E44D2" w:rsidRDefault="0030285D" w:rsidP="0002713A">
            <w:pPr>
              <w:spacing w:line="240" w:lineRule="auto"/>
              <w:jc w:val="center"/>
              <w:rPr>
                <w:rFonts w:cstheme="minorHAnsi"/>
                <w:color w:val="000000" w:themeColor="text1"/>
                <w:sz w:val="18"/>
                <w:szCs w:val="18"/>
              </w:rPr>
            </w:pPr>
            <w:r w:rsidRPr="003E44D2">
              <w:rPr>
                <w:rFonts w:cstheme="minorHAnsi"/>
                <w:color w:val="000000" w:themeColor="text1"/>
                <w:sz w:val="18"/>
                <w:szCs w:val="18"/>
              </w:rPr>
              <w:t>Spadek</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C96A6AF" w14:textId="5968BE19" w:rsidR="00E91967" w:rsidRPr="003E44D2" w:rsidRDefault="00AF1A71" w:rsidP="00AB7F9D">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p>
        </w:tc>
      </w:tr>
      <w:tr w:rsidR="00792676" w:rsidRPr="003E44D2" w14:paraId="3F18BA71" w14:textId="77777777" w:rsidTr="00434893">
        <w:trPr>
          <w:trHeight w:val="397"/>
        </w:trPr>
        <w:tc>
          <w:tcPr>
            <w:tcW w:w="4238" w:type="dxa"/>
            <w:vMerge w:val="restart"/>
            <w:tcBorders>
              <w:left w:val="nil"/>
              <w:right w:val="single" w:sz="4" w:space="0" w:color="808080" w:themeColor="background1" w:themeShade="80"/>
            </w:tcBorders>
            <w:vAlign w:val="center"/>
          </w:tcPr>
          <w:p w14:paraId="69078971" w14:textId="6A46DF4D" w:rsidR="003711E0" w:rsidRPr="003E44D2" w:rsidRDefault="00EB333F" w:rsidP="004A6CF1">
            <w:pPr>
              <w:spacing w:line="240" w:lineRule="auto"/>
              <w:jc w:val="left"/>
              <w:rPr>
                <w:rFonts w:cstheme="minorHAnsi"/>
                <w:color w:val="000000" w:themeColor="text1"/>
                <w:sz w:val="18"/>
                <w:szCs w:val="18"/>
              </w:rPr>
            </w:pPr>
            <w:r w:rsidRPr="00EB333F">
              <w:rPr>
                <w:rFonts w:cstheme="minorHAnsi"/>
                <w:color w:val="000000" w:themeColor="text1"/>
                <w:sz w:val="18"/>
                <w:szCs w:val="18"/>
              </w:rPr>
              <w:t>KD 1.5 Kreowanie wizerunku miasta i budowanie jego marki</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130A591" w14:textId="6722985C" w:rsidR="003711E0" w:rsidRPr="003E44D2" w:rsidRDefault="003711E0" w:rsidP="00AB7F9D">
            <w:pPr>
              <w:spacing w:line="240" w:lineRule="auto"/>
              <w:jc w:val="center"/>
              <w:rPr>
                <w:rFonts w:cstheme="minorHAnsi"/>
                <w:color w:val="000000" w:themeColor="text1"/>
                <w:sz w:val="18"/>
                <w:szCs w:val="18"/>
              </w:rPr>
            </w:pPr>
            <w:r w:rsidRPr="003E44D2">
              <w:rPr>
                <w:rFonts w:cstheme="minorHAnsi"/>
                <w:color w:val="000000" w:themeColor="text1"/>
                <w:sz w:val="18"/>
                <w:szCs w:val="18"/>
              </w:rPr>
              <w:t>Liczba odsłon oficjalnego portalu internetowego miasta www.stalowawola.pl</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4C8CA3" w14:textId="56BB2CA0" w:rsidR="003711E0" w:rsidRPr="003E44D2" w:rsidRDefault="00FC3B40" w:rsidP="00A63D70">
            <w:pPr>
              <w:spacing w:line="240" w:lineRule="auto"/>
              <w:jc w:val="center"/>
              <w:rPr>
                <w:rFonts w:cstheme="minorHAnsi"/>
                <w:color w:val="000000" w:themeColor="text1"/>
                <w:sz w:val="18"/>
                <w:szCs w:val="18"/>
              </w:rPr>
            </w:pPr>
            <w:r>
              <w:rPr>
                <w:rFonts w:cstheme="minorHAnsi"/>
                <w:color w:val="000000" w:themeColor="text1"/>
                <w:sz w:val="18"/>
                <w:szCs w:val="18"/>
              </w:rPr>
              <w:t>445 5</w:t>
            </w:r>
            <w:r w:rsidRPr="00FC3B40">
              <w:rPr>
                <w:rFonts w:cstheme="minorHAnsi"/>
                <w:color w:val="000000" w:themeColor="text1"/>
                <w:sz w:val="18"/>
                <w:szCs w:val="18"/>
              </w:rPr>
              <w:t>64</w:t>
            </w:r>
            <w:r>
              <w:rPr>
                <w:rStyle w:val="Odwoanieprzypisudolnego"/>
                <w:rFonts w:cstheme="minorHAnsi"/>
                <w:color w:val="000000" w:themeColor="text1"/>
                <w:sz w:val="18"/>
                <w:szCs w:val="18"/>
              </w:rPr>
              <w:footnoteReference w:id="6"/>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DBBFE56" w14:textId="450C63B8" w:rsidR="003711E0" w:rsidRPr="003E44D2" w:rsidRDefault="003711E0" w:rsidP="00A63D70">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0192120" w14:textId="3BAB8A9E" w:rsidR="003711E0" w:rsidRPr="003E44D2" w:rsidRDefault="003711E0" w:rsidP="00AB7F9D">
            <w:pPr>
              <w:spacing w:line="240" w:lineRule="auto"/>
              <w:jc w:val="center"/>
              <w:rPr>
                <w:rFonts w:cstheme="minorHAnsi"/>
                <w:color w:val="000000" w:themeColor="text1"/>
                <w:sz w:val="18"/>
                <w:szCs w:val="18"/>
              </w:rPr>
            </w:pPr>
            <w:r w:rsidRPr="003E44D2">
              <w:rPr>
                <w:rFonts w:cstheme="minorHAnsi"/>
                <w:color w:val="000000" w:themeColor="text1"/>
                <w:sz w:val="18"/>
                <w:szCs w:val="18"/>
              </w:rPr>
              <w:t>UM Stalowej Woli</w:t>
            </w:r>
          </w:p>
        </w:tc>
      </w:tr>
      <w:tr w:rsidR="00792676" w:rsidRPr="003E44D2" w14:paraId="4D3E477B" w14:textId="77777777" w:rsidTr="00434893">
        <w:trPr>
          <w:trHeight w:val="397"/>
        </w:trPr>
        <w:tc>
          <w:tcPr>
            <w:tcW w:w="4238" w:type="dxa"/>
            <w:vMerge/>
            <w:tcBorders>
              <w:left w:val="nil"/>
              <w:bottom w:val="single" w:sz="4" w:space="0" w:color="808080" w:themeColor="background1" w:themeShade="80"/>
              <w:right w:val="single" w:sz="4" w:space="0" w:color="808080" w:themeColor="background1" w:themeShade="80"/>
            </w:tcBorders>
            <w:vAlign w:val="center"/>
          </w:tcPr>
          <w:p w14:paraId="6F01A729" w14:textId="77777777" w:rsidR="003711E0" w:rsidRPr="003E44D2" w:rsidRDefault="003711E0" w:rsidP="004A6CF1">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D76CB75" w14:textId="43C0129E" w:rsidR="003711E0" w:rsidRPr="003E44D2" w:rsidRDefault="003711E0" w:rsidP="008E42B2">
            <w:pPr>
              <w:spacing w:line="240" w:lineRule="auto"/>
              <w:jc w:val="center"/>
              <w:rPr>
                <w:rFonts w:cstheme="minorHAnsi"/>
                <w:color w:val="000000" w:themeColor="text1"/>
                <w:sz w:val="18"/>
                <w:szCs w:val="18"/>
              </w:rPr>
            </w:pPr>
            <w:r w:rsidRPr="003E44D2">
              <w:rPr>
                <w:rFonts w:cstheme="minorHAnsi"/>
                <w:color w:val="000000" w:themeColor="text1"/>
                <w:sz w:val="18"/>
                <w:szCs w:val="18"/>
              </w:rPr>
              <w:t>Opracowanie systemu identyfikacji wizualnej miasta</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167FFC6" w14:textId="50D96C2D" w:rsidR="003711E0" w:rsidRPr="003E44D2" w:rsidRDefault="00784A4E" w:rsidP="00A63D70">
            <w:pPr>
              <w:spacing w:line="240" w:lineRule="auto"/>
              <w:jc w:val="center"/>
              <w:rPr>
                <w:rFonts w:cstheme="minorHAnsi"/>
                <w:color w:val="000000" w:themeColor="text1"/>
                <w:sz w:val="18"/>
                <w:szCs w:val="18"/>
              </w:rPr>
            </w:pPr>
            <w:r>
              <w:rPr>
                <w:rFonts w:cstheme="minorHAnsi"/>
                <w:color w:val="000000" w:themeColor="text1"/>
                <w:sz w:val="18"/>
                <w:szCs w:val="18"/>
              </w:rPr>
              <w:t>0</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DCC3894" w14:textId="3F1CA773" w:rsidR="003711E0" w:rsidRPr="003E44D2" w:rsidRDefault="003711E0" w:rsidP="00A63D70">
            <w:pPr>
              <w:spacing w:line="240" w:lineRule="auto"/>
              <w:jc w:val="center"/>
              <w:rPr>
                <w:rFonts w:cstheme="minorHAnsi"/>
                <w:color w:val="000000" w:themeColor="text1"/>
                <w:sz w:val="18"/>
                <w:szCs w:val="18"/>
              </w:rPr>
            </w:pPr>
            <w:r w:rsidRPr="003E44D2">
              <w:rPr>
                <w:rFonts w:cstheme="minorHAnsi"/>
                <w:color w:val="000000" w:themeColor="text1"/>
                <w:sz w:val="18"/>
                <w:szCs w:val="18"/>
              </w:rPr>
              <w:t>1</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EA363F4" w14:textId="3EF19143" w:rsidR="003711E0" w:rsidRPr="003E44D2" w:rsidRDefault="003711E0" w:rsidP="00AB7F9D">
            <w:pPr>
              <w:spacing w:line="240" w:lineRule="auto"/>
              <w:jc w:val="center"/>
              <w:rPr>
                <w:rFonts w:cstheme="minorHAnsi"/>
                <w:color w:val="000000" w:themeColor="text1"/>
                <w:sz w:val="18"/>
                <w:szCs w:val="18"/>
              </w:rPr>
            </w:pPr>
            <w:r w:rsidRPr="003E44D2">
              <w:rPr>
                <w:rFonts w:cstheme="minorHAnsi"/>
                <w:color w:val="000000" w:themeColor="text1"/>
                <w:sz w:val="18"/>
                <w:szCs w:val="18"/>
              </w:rPr>
              <w:t>UM Stalowej Woli</w:t>
            </w:r>
          </w:p>
        </w:tc>
      </w:tr>
      <w:tr w:rsidR="00434893" w:rsidRPr="003E44D2" w14:paraId="20AADEA1" w14:textId="77777777" w:rsidTr="00434893">
        <w:trPr>
          <w:trHeight w:val="397"/>
        </w:trPr>
        <w:tc>
          <w:tcPr>
            <w:tcW w:w="4238" w:type="dxa"/>
            <w:vMerge w:val="restart"/>
            <w:tcBorders>
              <w:left w:val="nil"/>
              <w:right w:val="single" w:sz="4" w:space="0" w:color="808080" w:themeColor="background1" w:themeShade="80"/>
            </w:tcBorders>
            <w:vAlign w:val="center"/>
          </w:tcPr>
          <w:p w14:paraId="48C0B408" w14:textId="1767A028" w:rsidR="00434893" w:rsidRPr="003E44D2" w:rsidRDefault="00434893" w:rsidP="00434893">
            <w:pPr>
              <w:spacing w:line="240" w:lineRule="auto"/>
              <w:jc w:val="left"/>
              <w:rPr>
                <w:rFonts w:cstheme="minorHAnsi"/>
                <w:color w:val="000000" w:themeColor="text1"/>
                <w:sz w:val="18"/>
                <w:szCs w:val="18"/>
              </w:rPr>
            </w:pPr>
            <w:r>
              <w:rPr>
                <w:rFonts w:cstheme="minorHAnsi"/>
                <w:color w:val="000000" w:themeColor="text1"/>
                <w:sz w:val="18"/>
                <w:szCs w:val="18"/>
              </w:rPr>
              <w:t>KD 2</w:t>
            </w:r>
            <w:r w:rsidRPr="003E44D2">
              <w:rPr>
                <w:rFonts w:cstheme="minorHAnsi"/>
                <w:color w:val="000000" w:themeColor="text1"/>
                <w:sz w:val="18"/>
                <w:szCs w:val="18"/>
              </w:rPr>
              <w:t>.1. Realizacja aktywnej polityki mieszkaniowej</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3C7770B" w14:textId="786C0FCA"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Liczba mieszkań na 1 000 mieszkańców</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62E9632" w14:textId="64A6BA02" w:rsidR="00434893"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386,6</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444D4A8" w14:textId="6B3AC1DB"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F9EF85D" w14:textId="482BD450"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r>
              <w:rPr>
                <w:rFonts w:cstheme="minorHAnsi"/>
                <w:color w:val="000000" w:themeColor="text1"/>
                <w:sz w:val="18"/>
                <w:szCs w:val="18"/>
              </w:rPr>
              <w:t>, MRL</w:t>
            </w:r>
          </w:p>
        </w:tc>
      </w:tr>
      <w:tr w:rsidR="00434893" w:rsidRPr="003E44D2" w14:paraId="547B2CCD" w14:textId="77777777" w:rsidTr="00434893">
        <w:trPr>
          <w:trHeight w:val="397"/>
        </w:trPr>
        <w:tc>
          <w:tcPr>
            <w:tcW w:w="4238" w:type="dxa"/>
            <w:vMerge/>
            <w:tcBorders>
              <w:left w:val="nil"/>
              <w:right w:val="single" w:sz="4" w:space="0" w:color="808080" w:themeColor="background1" w:themeShade="80"/>
            </w:tcBorders>
            <w:vAlign w:val="center"/>
          </w:tcPr>
          <w:p w14:paraId="3142BBCB"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82B25AC" w14:textId="547CCE50"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Mieszkania oddane do użytkowania na 1 000 mieszkańców</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A5129E6" w14:textId="5303B751" w:rsidR="00434893"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1</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C14467" w14:textId="509C799D"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F6A1A2D" w14:textId="1DF2580D"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r>
              <w:rPr>
                <w:rFonts w:cstheme="minorHAnsi"/>
                <w:color w:val="000000" w:themeColor="text1"/>
                <w:sz w:val="18"/>
                <w:szCs w:val="18"/>
              </w:rPr>
              <w:t>, MRL</w:t>
            </w:r>
          </w:p>
        </w:tc>
      </w:tr>
      <w:tr w:rsidR="00434893" w:rsidRPr="003E44D2" w14:paraId="23A0A390" w14:textId="77777777" w:rsidTr="00434893">
        <w:trPr>
          <w:trHeight w:val="397"/>
        </w:trPr>
        <w:tc>
          <w:tcPr>
            <w:tcW w:w="4238" w:type="dxa"/>
            <w:vMerge/>
            <w:tcBorders>
              <w:left w:val="nil"/>
              <w:bottom w:val="single" w:sz="4" w:space="0" w:color="808080" w:themeColor="background1" w:themeShade="80"/>
              <w:right w:val="single" w:sz="4" w:space="0" w:color="808080" w:themeColor="background1" w:themeShade="80"/>
            </w:tcBorders>
            <w:vAlign w:val="center"/>
          </w:tcPr>
          <w:p w14:paraId="2F333DAB"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BD18B35" w14:textId="7528A04B"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Pozwolenia wydane na budowę jednorodzinnych budynków mieszkalnych</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0D6520A" w14:textId="329A5894" w:rsidR="00434893"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23</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915FEB0" w14:textId="6644FF01"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BD84A21" w14:textId="7FF7B003"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p>
        </w:tc>
      </w:tr>
      <w:tr w:rsidR="00434893" w:rsidRPr="003E44D2" w14:paraId="5D7A4EF4" w14:textId="77777777" w:rsidTr="00434893">
        <w:trPr>
          <w:trHeight w:val="397"/>
        </w:trPr>
        <w:tc>
          <w:tcPr>
            <w:tcW w:w="4238" w:type="dxa"/>
            <w:vMerge w:val="restart"/>
            <w:tcBorders>
              <w:left w:val="nil"/>
              <w:right w:val="single" w:sz="4" w:space="0" w:color="808080" w:themeColor="background1" w:themeShade="80"/>
            </w:tcBorders>
            <w:vAlign w:val="center"/>
          </w:tcPr>
          <w:p w14:paraId="0300AEFF" w14:textId="7C04E2C3" w:rsidR="00434893" w:rsidRPr="003E44D2" w:rsidRDefault="00434893" w:rsidP="00434893">
            <w:pPr>
              <w:spacing w:line="240" w:lineRule="auto"/>
              <w:jc w:val="left"/>
              <w:rPr>
                <w:rFonts w:cstheme="minorHAnsi"/>
                <w:color w:val="000000" w:themeColor="text1"/>
                <w:sz w:val="18"/>
                <w:szCs w:val="18"/>
              </w:rPr>
            </w:pPr>
            <w:r>
              <w:rPr>
                <w:rFonts w:cstheme="minorHAnsi"/>
                <w:color w:val="000000" w:themeColor="text1"/>
                <w:sz w:val="18"/>
                <w:szCs w:val="18"/>
              </w:rPr>
              <w:t>KD 2</w:t>
            </w:r>
            <w:r w:rsidRPr="003E44D2">
              <w:rPr>
                <w:rFonts w:cstheme="minorHAnsi"/>
                <w:color w:val="000000" w:themeColor="text1"/>
                <w:sz w:val="18"/>
                <w:szCs w:val="18"/>
              </w:rPr>
              <w:t>.2. Rozw</w:t>
            </w:r>
            <w:r>
              <w:rPr>
                <w:rFonts w:cstheme="minorHAnsi"/>
                <w:color w:val="000000" w:themeColor="text1"/>
                <w:sz w:val="18"/>
                <w:szCs w:val="18"/>
              </w:rPr>
              <w:t>ój miasta zgodnie z ideą Smart C</w:t>
            </w:r>
            <w:r w:rsidRPr="003E44D2">
              <w:rPr>
                <w:rFonts w:cstheme="minorHAnsi"/>
                <w:color w:val="000000" w:themeColor="text1"/>
                <w:sz w:val="18"/>
                <w:szCs w:val="18"/>
              </w:rPr>
              <w:t>ity</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C462C53" w14:textId="1395D015" w:rsidR="00434893" w:rsidRPr="003E44D2" w:rsidRDefault="00434893" w:rsidP="00434893">
            <w:pPr>
              <w:spacing w:line="240" w:lineRule="auto"/>
              <w:jc w:val="center"/>
              <w:rPr>
                <w:rFonts w:cstheme="minorHAnsi"/>
                <w:color w:val="000000" w:themeColor="text1"/>
                <w:sz w:val="18"/>
                <w:szCs w:val="18"/>
              </w:rPr>
            </w:pPr>
            <w:r>
              <w:rPr>
                <w:rFonts w:cstheme="minorHAnsi"/>
                <w:color w:val="000000" w:themeColor="text1"/>
                <w:sz w:val="18"/>
                <w:szCs w:val="18"/>
              </w:rPr>
              <w:t>Liczba pojazdów bez</w:t>
            </w:r>
            <w:r w:rsidRPr="003E44D2">
              <w:rPr>
                <w:rFonts w:cstheme="minorHAnsi"/>
                <w:color w:val="000000" w:themeColor="text1"/>
                <w:sz w:val="18"/>
                <w:szCs w:val="18"/>
              </w:rPr>
              <w:t>emisyjnych w taborze komunikacji miejskiej</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1F5521" w14:textId="755C7E28" w:rsidR="00434893"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10</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C11AFD3" w14:textId="7860BE23"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D930D85" w14:textId="326B3D6D"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UM Stalowej Woli</w:t>
            </w:r>
          </w:p>
        </w:tc>
      </w:tr>
      <w:tr w:rsidR="00434893" w:rsidRPr="003E44D2" w14:paraId="3DAAF225" w14:textId="77777777" w:rsidTr="00434893">
        <w:trPr>
          <w:trHeight w:val="397"/>
        </w:trPr>
        <w:tc>
          <w:tcPr>
            <w:tcW w:w="4238" w:type="dxa"/>
            <w:vMerge/>
            <w:tcBorders>
              <w:left w:val="nil"/>
              <w:right w:val="single" w:sz="4" w:space="0" w:color="808080" w:themeColor="background1" w:themeShade="80"/>
            </w:tcBorders>
            <w:vAlign w:val="center"/>
          </w:tcPr>
          <w:p w14:paraId="2563251B"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7934CAE" w14:textId="57204A0D"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Łączna długość linii komunikacyjnych</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F1A12E" w14:textId="0CC5AB31" w:rsidR="00434893"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296,9 km</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8C11FC1" w14:textId="164541CF"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3EBF1DF" w14:textId="79FA4EDA"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UM Stalowej Woli</w:t>
            </w:r>
          </w:p>
        </w:tc>
      </w:tr>
      <w:tr w:rsidR="00434893" w:rsidRPr="003E44D2" w14:paraId="59BFC243" w14:textId="77777777" w:rsidTr="00434893">
        <w:trPr>
          <w:trHeight w:val="397"/>
        </w:trPr>
        <w:tc>
          <w:tcPr>
            <w:tcW w:w="4238" w:type="dxa"/>
            <w:vMerge/>
            <w:tcBorders>
              <w:left w:val="nil"/>
              <w:right w:val="single" w:sz="4" w:space="0" w:color="808080" w:themeColor="background1" w:themeShade="80"/>
            </w:tcBorders>
            <w:vAlign w:val="center"/>
          </w:tcPr>
          <w:p w14:paraId="5857E537"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F014A78" w14:textId="12B00B4B" w:rsidR="00434893" w:rsidRPr="003E44D2" w:rsidRDefault="00434893" w:rsidP="00434893">
            <w:pPr>
              <w:spacing w:line="240" w:lineRule="auto"/>
              <w:jc w:val="center"/>
              <w:rPr>
                <w:rFonts w:cstheme="minorHAnsi"/>
                <w:color w:val="000000" w:themeColor="text1"/>
                <w:sz w:val="18"/>
                <w:szCs w:val="18"/>
              </w:rPr>
            </w:pPr>
            <w:r>
              <w:rPr>
                <w:rFonts w:cstheme="minorHAnsi"/>
                <w:color w:val="000000" w:themeColor="text1"/>
                <w:sz w:val="18"/>
                <w:szCs w:val="18"/>
              </w:rPr>
              <w:t>Długość przebudowanych lub rozbudowanych dróg</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F92AF1E" w14:textId="06ADE6BC" w:rsidR="00434893" w:rsidRDefault="00434893" w:rsidP="00434893">
            <w:pPr>
              <w:spacing w:line="240" w:lineRule="auto"/>
              <w:jc w:val="center"/>
              <w:rPr>
                <w:rFonts w:cstheme="minorHAnsi"/>
                <w:color w:val="000000" w:themeColor="text1"/>
                <w:sz w:val="18"/>
                <w:szCs w:val="18"/>
              </w:rPr>
            </w:pPr>
            <w:r w:rsidRPr="00BA5A5B">
              <w:rPr>
                <w:rFonts w:cstheme="minorHAnsi"/>
                <w:color w:val="000000" w:themeColor="text1"/>
                <w:sz w:val="18"/>
                <w:szCs w:val="18"/>
              </w:rPr>
              <w:t>0,596</w:t>
            </w:r>
            <w:r>
              <w:rPr>
                <w:rFonts w:cstheme="minorHAnsi"/>
                <w:color w:val="000000" w:themeColor="text1"/>
                <w:sz w:val="18"/>
                <w:szCs w:val="18"/>
              </w:rPr>
              <w:t xml:space="preserve"> km</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954DD5A" w14:textId="58796D66"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7BC9C2A" w14:textId="4566B740"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UM Stalowej Woli</w:t>
            </w:r>
          </w:p>
        </w:tc>
      </w:tr>
      <w:tr w:rsidR="00434893" w:rsidRPr="003E44D2" w14:paraId="2712C72E" w14:textId="77777777" w:rsidTr="00434893">
        <w:trPr>
          <w:trHeight w:val="397"/>
        </w:trPr>
        <w:tc>
          <w:tcPr>
            <w:tcW w:w="4238" w:type="dxa"/>
            <w:vMerge/>
            <w:tcBorders>
              <w:left w:val="nil"/>
              <w:right w:val="single" w:sz="4" w:space="0" w:color="808080" w:themeColor="background1" w:themeShade="80"/>
            </w:tcBorders>
            <w:vAlign w:val="center"/>
          </w:tcPr>
          <w:p w14:paraId="0EA427E8"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A9BA18F" w14:textId="1090D9E2"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Długość dróg rowerowych</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F91C038" w14:textId="20037F75" w:rsidR="00434893"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58,9 km</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587F2F2" w14:textId="413D6280"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B7FF625" w14:textId="6AF8AEC6"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p>
        </w:tc>
      </w:tr>
      <w:tr w:rsidR="00434893" w:rsidRPr="003E44D2" w14:paraId="7FA7D0D7" w14:textId="77777777" w:rsidTr="00434893">
        <w:trPr>
          <w:trHeight w:val="397"/>
        </w:trPr>
        <w:tc>
          <w:tcPr>
            <w:tcW w:w="4238" w:type="dxa"/>
            <w:vMerge/>
            <w:tcBorders>
              <w:left w:val="nil"/>
              <w:bottom w:val="single" w:sz="4" w:space="0" w:color="808080" w:themeColor="background1" w:themeShade="80"/>
              <w:right w:val="single" w:sz="4" w:space="0" w:color="808080" w:themeColor="background1" w:themeShade="80"/>
            </w:tcBorders>
            <w:vAlign w:val="center"/>
          </w:tcPr>
          <w:p w14:paraId="41434575"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CCC6AE0" w14:textId="6155DFCF" w:rsidR="00434893" w:rsidRPr="003E44D2" w:rsidRDefault="00434893" w:rsidP="00434893">
            <w:pPr>
              <w:spacing w:line="240" w:lineRule="auto"/>
              <w:jc w:val="center"/>
              <w:rPr>
                <w:rFonts w:cstheme="minorHAnsi"/>
                <w:color w:val="000000" w:themeColor="text1"/>
                <w:sz w:val="18"/>
                <w:szCs w:val="18"/>
              </w:rPr>
            </w:pPr>
            <w:r>
              <w:rPr>
                <w:rFonts w:cstheme="minorHAnsi"/>
                <w:color w:val="000000" w:themeColor="text1"/>
                <w:sz w:val="18"/>
                <w:szCs w:val="18"/>
              </w:rPr>
              <w:t>Liczba zrealizowanych zadań w zakresie transportu i łączności</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92CF741" w14:textId="3677E809" w:rsidR="00434893" w:rsidRDefault="00434893" w:rsidP="00434893">
            <w:pPr>
              <w:spacing w:line="240" w:lineRule="auto"/>
              <w:jc w:val="center"/>
              <w:rPr>
                <w:rFonts w:cstheme="minorHAnsi"/>
                <w:color w:val="000000" w:themeColor="text1"/>
                <w:sz w:val="18"/>
                <w:szCs w:val="18"/>
              </w:rPr>
            </w:pPr>
            <w:r>
              <w:rPr>
                <w:rFonts w:cstheme="minorHAnsi"/>
                <w:color w:val="000000" w:themeColor="text1"/>
                <w:sz w:val="18"/>
                <w:szCs w:val="18"/>
              </w:rPr>
              <w:t>10</w:t>
            </w:r>
            <w:r>
              <w:rPr>
                <w:rStyle w:val="Odwoanieprzypisudolnego"/>
                <w:rFonts w:cstheme="minorHAnsi"/>
                <w:color w:val="000000" w:themeColor="text1"/>
                <w:sz w:val="18"/>
                <w:szCs w:val="18"/>
              </w:rPr>
              <w:footnoteReference w:id="7"/>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D165753" w14:textId="694D7FFA"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D20D568" w14:textId="5D338604"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UM Stalowej Woli</w:t>
            </w:r>
          </w:p>
        </w:tc>
      </w:tr>
      <w:tr w:rsidR="00434893" w:rsidRPr="003E44D2" w14:paraId="52381626" w14:textId="77777777" w:rsidTr="00434893">
        <w:trPr>
          <w:trHeight w:val="397"/>
        </w:trPr>
        <w:tc>
          <w:tcPr>
            <w:tcW w:w="4238" w:type="dxa"/>
            <w:vMerge w:val="restart"/>
            <w:tcBorders>
              <w:left w:val="nil"/>
              <w:right w:val="single" w:sz="4" w:space="0" w:color="808080" w:themeColor="background1" w:themeShade="80"/>
            </w:tcBorders>
            <w:vAlign w:val="center"/>
          </w:tcPr>
          <w:p w14:paraId="389511D0" w14:textId="54FDF097" w:rsidR="00434893" w:rsidRPr="003E44D2" w:rsidRDefault="00434893" w:rsidP="00434893">
            <w:pPr>
              <w:spacing w:line="240" w:lineRule="auto"/>
              <w:jc w:val="left"/>
              <w:rPr>
                <w:rFonts w:cstheme="minorHAnsi"/>
                <w:color w:val="000000" w:themeColor="text1"/>
                <w:sz w:val="18"/>
                <w:szCs w:val="18"/>
              </w:rPr>
            </w:pPr>
            <w:r>
              <w:rPr>
                <w:rFonts w:cstheme="minorHAnsi"/>
                <w:color w:val="000000" w:themeColor="text1"/>
                <w:sz w:val="18"/>
                <w:szCs w:val="18"/>
              </w:rPr>
              <w:t>KD 2</w:t>
            </w:r>
            <w:r w:rsidRPr="003E44D2">
              <w:rPr>
                <w:rFonts w:cstheme="minorHAnsi"/>
                <w:color w:val="000000" w:themeColor="text1"/>
                <w:sz w:val="18"/>
                <w:szCs w:val="18"/>
              </w:rPr>
              <w:t>.3. Efektywne gospodarowanie przestrzenią i jej zrównoważony rozwój</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9D92AC2" w14:textId="211878C8"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Udział powierzchni terenów zieleni w powierzchni ogółem</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B4A3848" w14:textId="42DE4794" w:rsidR="00434893"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5,04%</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95DF9E5" w14:textId="646CD813"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548BAEF" w14:textId="3EAA2C8A"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r>
              <w:rPr>
                <w:rFonts w:cstheme="minorHAnsi"/>
                <w:color w:val="000000" w:themeColor="text1"/>
                <w:sz w:val="18"/>
                <w:szCs w:val="18"/>
              </w:rPr>
              <w:t>, MRL</w:t>
            </w:r>
          </w:p>
        </w:tc>
      </w:tr>
      <w:tr w:rsidR="00434893" w:rsidRPr="003E44D2" w14:paraId="07EC3DBD" w14:textId="77777777" w:rsidTr="00434893">
        <w:trPr>
          <w:trHeight w:val="397"/>
        </w:trPr>
        <w:tc>
          <w:tcPr>
            <w:tcW w:w="4238" w:type="dxa"/>
            <w:vMerge/>
            <w:tcBorders>
              <w:left w:val="nil"/>
              <w:bottom w:val="single" w:sz="4" w:space="0" w:color="808080" w:themeColor="background1" w:themeShade="80"/>
              <w:right w:val="single" w:sz="4" w:space="0" w:color="808080" w:themeColor="background1" w:themeShade="80"/>
            </w:tcBorders>
            <w:vAlign w:val="center"/>
          </w:tcPr>
          <w:p w14:paraId="469E5A63"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3FE4F4C" w14:textId="217B8998"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Udział powierzchni miasta pokrytej MPZP</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E34ED74" w14:textId="1B5A4F6F" w:rsidR="00434893"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26,3%</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F8642A0" w14:textId="72A6062D"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CB6B289" w14:textId="6647D6AB"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r>
              <w:rPr>
                <w:rFonts w:cstheme="minorHAnsi"/>
                <w:color w:val="000000" w:themeColor="text1"/>
                <w:sz w:val="18"/>
                <w:szCs w:val="18"/>
              </w:rPr>
              <w:t>, MRL</w:t>
            </w:r>
          </w:p>
        </w:tc>
      </w:tr>
      <w:tr w:rsidR="00434893" w:rsidRPr="003E44D2" w14:paraId="759756A6" w14:textId="77777777" w:rsidTr="00434893">
        <w:trPr>
          <w:trHeight w:val="397"/>
        </w:trPr>
        <w:tc>
          <w:tcPr>
            <w:tcW w:w="4238" w:type="dxa"/>
            <w:vMerge w:val="restart"/>
            <w:tcBorders>
              <w:left w:val="nil"/>
              <w:right w:val="single" w:sz="4" w:space="0" w:color="808080" w:themeColor="background1" w:themeShade="80"/>
            </w:tcBorders>
            <w:vAlign w:val="center"/>
          </w:tcPr>
          <w:p w14:paraId="6C8A9023" w14:textId="00AFA0BA" w:rsidR="00434893" w:rsidRPr="003E44D2" w:rsidRDefault="00434893" w:rsidP="00434893">
            <w:pPr>
              <w:spacing w:line="240" w:lineRule="auto"/>
              <w:jc w:val="left"/>
              <w:rPr>
                <w:rFonts w:cstheme="minorHAnsi"/>
                <w:color w:val="000000" w:themeColor="text1"/>
                <w:sz w:val="18"/>
                <w:szCs w:val="18"/>
              </w:rPr>
            </w:pPr>
            <w:r>
              <w:rPr>
                <w:rFonts w:cstheme="minorHAnsi"/>
                <w:color w:val="000000" w:themeColor="text1"/>
                <w:sz w:val="18"/>
                <w:szCs w:val="18"/>
              </w:rPr>
              <w:t>KD 2</w:t>
            </w:r>
            <w:r w:rsidRPr="003E44D2">
              <w:rPr>
                <w:rFonts w:cstheme="minorHAnsi"/>
                <w:color w:val="000000" w:themeColor="text1"/>
                <w:sz w:val="18"/>
                <w:szCs w:val="18"/>
              </w:rPr>
              <w:t>.4. Ochrona środowiska i wzmacnianie odporności miasta na zmiany klimatu</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AC87A64" w14:textId="33D67861"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Odpady zebrane selektywnie w relacji do ogółu odpadów</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0C028E" w14:textId="45D4F130" w:rsidR="00434893"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31,7%</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FCACC38" w14:textId="15359103"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2093086" w14:textId="4308DA02"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p>
        </w:tc>
      </w:tr>
      <w:tr w:rsidR="00434893" w:rsidRPr="003E44D2" w14:paraId="1317A21B" w14:textId="77777777" w:rsidTr="00434893">
        <w:trPr>
          <w:trHeight w:val="397"/>
        </w:trPr>
        <w:tc>
          <w:tcPr>
            <w:tcW w:w="4238" w:type="dxa"/>
            <w:vMerge/>
            <w:tcBorders>
              <w:left w:val="nil"/>
              <w:right w:val="single" w:sz="4" w:space="0" w:color="808080" w:themeColor="background1" w:themeShade="80"/>
            </w:tcBorders>
            <w:vAlign w:val="center"/>
          </w:tcPr>
          <w:p w14:paraId="6B1673BD"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76303AF" w14:textId="45A0683A"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Roczne zużycie energii elektrycznej</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C912B51" w14:textId="35CB4952" w:rsidR="00434893"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524 259 MWh</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83774A1" w14:textId="52C896DF"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Spadek</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28212CA" w14:textId="7450B8CF"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p>
        </w:tc>
      </w:tr>
      <w:tr w:rsidR="00434893" w:rsidRPr="003E44D2" w14:paraId="5B85FBBE" w14:textId="77777777" w:rsidTr="00434893">
        <w:trPr>
          <w:trHeight w:val="397"/>
        </w:trPr>
        <w:tc>
          <w:tcPr>
            <w:tcW w:w="4238" w:type="dxa"/>
            <w:vMerge/>
            <w:tcBorders>
              <w:left w:val="nil"/>
              <w:bottom w:val="single" w:sz="4" w:space="0" w:color="808080" w:themeColor="background1" w:themeShade="80"/>
              <w:right w:val="single" w:sz="4" w:space="0" w:color="808080" w:themeColor="background1" w:themeShade="80"/>
            </w:tcBorders>
            <w:vAlign w:val="center"/>
          </w:tcPr>
          <w:p w14:paraId="5A6CBC80"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8858C4" w14:textId="57CEC832" w:rsidR="00434893" w:rsidRPr="003E44D2" w:rsidRDefault="00434893" w:rsidP="00434893">
            <w:pPr>
              <w:spacing w:line="240" w:lineRule="auto"/>
              <w:jc w:val="center"/>
              <w:rPr>
                <w:rFonts w:cstheme="minorHAnsi"/>
                <w:color w:val="000000" w:themeColor="text1"/>
                <w:sz w:val="18"/>
                <w:szCs w:val="18"/>
              </w:rPr>
            </w:pPr>
            <w:r w:rsidRPr="00784A4E">
              <w:rPr>
                <w:rFonts w:cstheme="minorHAnsi"/>
                <w:color w:val="000000" w:themeColor="text1"/>
                <w:sz w:val="18"/>
                <w:szCs w:val="18"/>
              </w:rPr>
              <w:t>Liczba realizowanych programów i strategii</w:t>
            </w:r>
            <w:r>
              <w:rPr>
                <w:rFonts w:cstheme="minorHAnsi"/>
                <w:color w:val="000000" w:themeColor="text1"/>
                <w:sz w:val="18"/>
                <w:szCs w:val="18"/>
              </w:rPr>
              <w:t xml:space="preserve"> z obszaru ochrony środowiska</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1C20EA6" w14:textId="32E30EB1" w:rsidR="00434893" w:rsidRDefault="00434893" w:rsidP="00434893">
            <w:pPr>
              <w:spacing w:line="240" w:lineRule="auto"/>
              <w:jc w:val="center"/>
              <w:rPr>
                <w:rFonts w:cstheme="minorHAnsi"/>
                <w:color w:val="000000" w:themeColor="text1"/>
                <w:sz w:val="18"/>
                <w:szCs w:val="18"/>
              </w:rPr>
            </w:pPr>
            <w:r>
              <w:rPr>
                <w:rFonts w:cstheme="minorHAnsi"/>
                <w:color w:val="000000" w:themeColor="text1"/>
                <w:sz w:val="18"/>
                <w:szCs w:val="18"/>
              </w:rPr>
              <w:t>4</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CB8E007" w14:textId="4BB75EB0"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B7751B2" w14:textId="54B85D3A"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UM Stalowej Woli</w:t>
            </w:r>
          </w:p>
        </w:tc>
      </w:tr>
      <w:tr w:rsidR="00434893" w:rsidRPr="003E44D2" w14:paraId="3FE65C65" w14:textId="77777777" w:rsidTr="00434893">
        <w:trPr>
          <w:trHeight w:val="397"/>
        </w:trPr>
        <w:tc>
          <w:tcPr>
            <w:tcW w:w="4238" w:type="dxa"/>
            <w:vMerge w:val="restart"/>
            <w:tcBorders>
              <w:top w:val="single" w:sz="4" w:space="0" w:color="808080" w:themeColor="background1" w:themeShade="80"/>
              <w:left w:val="nil"/>
              <w:right w:val="single" w:sz="4" w:space="0" w:color="808080" w:themeColor="background1" w:themeShade="80"/>
            </w:tcBorders>
            <w:vAlign w:val="center"/>
          </w:tcPr>
          <w:p w14:paraId="5C7B8F40" w14:textId="136BB079" w:rsidR="00434893" w:rsidRPr="003E44D2" w:rsidRDefault="00434893" w:rsidP="00434893">
            <w:pPr>
              <w:spacing w:line="240" w:lineRule="auto"/>
              <w:jc w:val="left"/>
              <w:rPr>
                <w:rFonts w:cstheme="minorHAnsi"/>
                <w:color w:val="000000" w:themeColor="text1"/>
                <w:sz w:val="18"/>
                <w:szCs w:val="18"/>
              </w:rPr>
            </w:pPr>
            <w:r>
              <w:rPr>
                <w:rFonts w:cstheme="minorHAnsi"/>
                <w:color w:val="000000" w:themeColor="text1"/>
                <w:sz w:val="18"/>
                <w:szCs w:val="18"/>
              </w:rPr>
              <w:t>KD 3</w:t>
            </w:r>
            <w:r w:rsidRPr="003E44D2">
              <w:rPr>
                <w:rFonts w:cstheme="minorHAnsi"/>
                <w:color w:val="000000" w:themeColor="text1"/>
                <w:sz w:val="18"/>
                <w:szCs w:val="18"/>
              </w:rPr>
              <w:t>.1. Wspieranie rodziny i budowanie atrakcyjnej oferty dla młodych</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B3382BD" w14:textId="0A01B904"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Przyrost naturalny na 1000 mieszkańców</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22B4322" w14:textId="7F237F87"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-7,3</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0BB4B36" w14:textId="65BAB00F"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C414AFC" w14:textId="5711C7F6"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r>
              <w:rPr>
                <w:rFonts w:cstheme="minorHAnsi"/>
                <w:color w:val="000000" w:themeColor="text1"/>
                <w:sz w:val="18"/>
                <w:szCs w:val="18"/>
              </w:rPr>
              <w:t>, MRL</w:t>
            </w:r>
          </w:p>
        </w:tc>
      </w:tr>
      <w:tr w:rsidR="00434893" w:rsidRPr="003E44D2" w14:paraId="15DD96E5" w14:textId="77777777" w:rsidTr="00434893">
        <w:trPr>
          <w:trHeight w:val="397"/>
        </w:trPr>
        <w:tc>
          <w:tcPr>
            <w:tcW w:w="4238" w:type="dxa"/>
            <w:vMerge/>
            <w:tcBorders>
              <w:left w:val="nil"/>
              <w:bottom w:val="single" w:sz="4" w:space="0" w:color="808080" w:themeColor="background1" w:themeShade="80"/>
              <w:right w:val="single" w:sz="4" w:space="0" w:color="808080" w:themeColor="background1" w:themeShade="80"/>
            </w:tcBorders>
            <w:vAlign w:val="center"/>
          </w:tcPr>
          <w:p w14:paraId="6D5DB09D"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E4D74D7" w14:textId="0D74DBB1"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Odsetek dzieci objętych opieką żłobkową</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C88350C" w14:textId="06DF0581"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28,3%</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067D823" w14:textId="0A49DA8F"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ADB9B32" w14:textId="52F0B811"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r>
              <w:rPr>
                <w:rFonts w:cstheme="minorHAnsi"/>
                <w:color w:val="000000" w:themeColor="text1"/>
                <w:sz w:val="18"/>
                <w:szCs w:val="18"/>
              </w:rPr>
              <w:t>, MRL</w:t>
            </w:r>
          </w:p>
        </w:tc>
      </w:tr>
      <w:tr w:rsidR="00434893" w:rsidRPr="003E44D2" w14:paraId="5B5C0AB7" w14:textId="77777777" w:rsidTr="00434893">
        <w:trPr>
          <w:trHeight w:val="397"/>
        </w:trPr>
        <w:tc>
          <w:tcPr>
            <w:tcW w:w="4238" w:type="dxa"/>
            <w:vMerge w:val="restart"/>
            <w:tcBorders>
              <w:top w:val="single" w:sz="4" w:space="0" w:color="808080" w:themeColor="background1" w:themeShade="80"/>
              <w:left w:val="nil"/>
              <w:right w:val="single" w:sz="4" w:space="0" w:color="808080" w:themeColor="background1" w:themeShade="80"/>
            </w:tcBorders>
            <w:vAlign w:val="center"/>
          </w:tcPr>
          <w:p w14:paraId="7D447DA9" w14:textId="1AA27708" w:rsidR="00434893" w:rsidRPr="003E44D2" w:rsidRDefault="00434893" w:rsidP="00434893">
            <w:pPr>
              <w:spacing w:line="240" w:lineRule="auto"/>
              <w:jc w:val="left"/>
              <w:rPr>
                <w:rFonts w:cstheme="minorHAnsi"/>
                <w:color w:val="000000" w:themeColor="text1"/>
                <w:sz w:val="18"/>
                <w:szCs w:val="18"/>
              </w:rPr>
            </w:pPr>
            <w:r>
              <w:rPr>
                <w:rFonts w:cstheme="minorHAnsi"/>
                <w:color w:val="000000" w:themeColor="text1"/>
                <w:sz w:val="18"/>
                <w:szCs w:val="18"/>
              </w:rPr>
              <w:t>KD 3</w:t>
            </w:r>
            <w:r w:rsidRPr="003E44D2">
              <w:rPr>
                <w:rFonts w:cstheme="minorHAnsi"/>
                <w:color w:val="000000" w:themeColor="text1"/>
                <w:sz w:val="18"/>
                <w:szCs w:val="18"/>
              </w:rPr>
              <w:t>.2. Zapewnianie dobrobytu mieszkańcom poprzez rozwój usług publicznych skierowanych do mieszkańców różnych grup wiekowych</w:t>
            </w:r>
            <w:r>
              <w:rPr>
                <w:rFonts w:cstheme="minorHAnsi"/>
                <w:color w:val="000000" w:themeColor="text1"/>
                <w:sz w:val="18"/>
                <w:szCs w:val="18"/>
              </w:rPr>
              <w:t xml:space="preserve"> </w:t>
            </w:r>
            <w:r w:rsidRPr="003D6863">
              <w:rPr>
                <w:rFonts w:cstheme="minorHAnsi"/>
                <w:color w:val="000000" w:themeColor="text1"/>
                <w:sz w:val="18"/>
                <w:szCs w:val="18"/>
              </w:rPr>
              <w:t>oraz osób ze specjalnymi potrzebami i niepełnosprawnościami</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795C1D7" w14:textId="1765DBBF"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Saldo migracji na 1000 mieszkańców</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73A4246" w14:textId="39ABE862"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-11,6</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10D6A38" w14:textId="08856E00" w:rsidR="00434893" w:rsidRPr="003E44D2" w:rsidRDefault="00434893" w:rsidP="00434893">
            <w:pPr>
              <w:spacing w:line="240" w:lineRule="auto"/>
              <w:jc w:val="center"/>
              <w:rPr>
                <w:rFonts w:cstheme="minorHAnsi"/>
                <w:color w:val="000000" w:themeColor="text1"/>
                <w:sz w:val="18"/>
                <w:szCs w:val="18"/>
              </w:rPr>
            </w:pPr>
            <w:r>
              <w:rPr>
                <w:rFonts w:cstheme="minorHAnsi"/>
                <w:color w:val="000000" w:themeColor="text1"/>
                <w:sz w:val="18"/>
                <w:szCs w:val="18"/>
              </w:rPr>
              <w:t>Spadek</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AB0CAAD" w14:textId="3C52FF1D"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r>
              <w:rPr>
                <w:rFonts w:cstheme="minorHAnsi"/>
                <w:color w:val="000000" w:themeColor="text1"/>
                <w:sz w:val="18"/>
                <w:szCs w:val="18"/>
              </w:rPr>
              <w:t>, MRL</w:t>
            </w:r>
          </w:p>
        </w:tc>
      </w:tr>
      <w:tr w:rsidR="00434893" w:rsidRPr="003E44D2" w14:paraId="6183F9A7" w14:textId="77777777" w:rsidTr="00434893">
        <w:trPr>
          <w:trHeight w:val="397"/>
        </w:trPr>
        <w:tc>
          <w:tcPr>
            <w:tcW w:w="4238" w:type="dxa"/>
            <w:vMerge/>
            <w:tcBorders>
              <w:left w:val="nil"/>
              <w:bottom w:val="single" w:sz="4" w:space="0" w:color="808080" w:themeColor="background1" w:themeShade="80"/>
              <w:right w:val="single" w:sz="4" w:space="0" w:color="808080" w:themeColor="background1" w:themeShade="80"/>
            </w:tcBorders>
            <w:vAlign w:val="center"/>
          </w:tcPr>
          <w:p w14:paraId="22B0A5DE"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DD80A9D" w14:textId="4FADB7AD"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 xml:space="preserve">Liczba </w:t>
            </w:r>
            <w:r>
              <w:rPr>
                <w:rFonts w:cstheme="minorHAnsi"/>
                <w:color w:val="000000" w:themeColor="text1"/>
                <w:sz w:val="18"/>
                <w:szCs w:val="18"/>
              </w:rPr>
              <w:t>realizowanych programów i strategii z obszaru pomocy społecznej i ochrony zdrowia</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41C287E" w14:textId="15C424B6" w:rsidR="00434893" w:rsidRPr="003E44D2" w:rsidRDefault="00434893" w:rsidP="00434893">
            <w:pPr>
              <w:spacing w:line="240" w:lineRule="auto"/>
              <w:jc w:val="center"/>
              <w:rPr>
                <w:rFonts w:cstheme="minorHAnsi"/>
                <w:color w:val="000000" w:themeColor="text1"/>
                <w:sz w:val="18"/>
                <w:szCs w:val="18"/>
              </w:rPr>
            </w:pPr>
            <w:r>
              <w:rPr>
                <w:rFonts w:cstheme="minorHAnsi"/>
                <w:color w:val="000000" w:themeColor="text1"/>
                <w:sz w:val="18"/>
                <w:szCs w:val="18"/>
              </w:rPr>
              <w:t>10</w:t>
            </w:r>
            <w:r>
              <w:rPr>
                <w:rStyle w:val="Odwoanieprzypisudolnego"/>
                <w:rFonts w:cstheme="minorHAnsi"/>
                <w:color w:val="000000" w:themeColor="text1"/>
                <w:sz w:val="18"/>
                <w:szCs w:val="18"/>
              </w:rPr>
              <w:footnoteReference w:id="8"/>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74A1C34" w14:textId="41F9B756"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128B3BC" w14:textId="545E8437"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UM Stalowej Woli</w:t>
            </w:r>
          </w:p>
        </w:tc>
      </w:tr>
      <w:tr w:rsidR="00434893" w:rsidRPr="003E44D2" w14:paraId="0F3079F9" w14:textId="77777777" w:rsidTr="00434893">
        <w:trPr>
          <w:trHeight w:val="397"/>
        </w:trPr>
        <w:tc>
          <w:tcPr>
            <w:tcW w:w="4238" w:type="dxa"/>
            <w:vMerge w:val="restart"/>
            <w:tcBorders>
              <w:top w:val="single" w:sz="4" w:space="0" w:color="808080" w:themeColor="background1" w:themeShade="80"/>
              <w:left w:val="nil"/>
              <w:right w:val="single" w:sz="4" w:space="0" w:color="808080" w:themeColor="background1" w:themeShade="80"/>
            </w:tcBorders>
            <w:vAlign w:val="center"/>
          </w:tcPr>
          <w:p w14:paraId="1884FACC" w14:textId="25EFA4AB" w:rsidR="00434893" w:rsidRPr="003E44D2" w:rsidRDefault="00434893" w:rsidP="00434893">
            <w:pPr>
              <w:spacing w:line="240" w:lineRule="auto"/>
              <w:jc w:val="left"/>
              <w:rPr>
                <w:rFonts w:cstheme="minorHAnsi"/>
                <w:color w:val="000000" w:themeColor="text1"/>
                <w:sz w:val="18"/>
                <w:szCs w:val="18"/>
              </w:rPr>
            </w:pPr>
            <w:r>
              <w:rPr>
                <w:rFonts w:cstheme="minorHAnsi"/>
                <w:color w:val="000000" w:themeColor="text1"/>
                <w:sz w:val="18"/>
                <w:szCs w:val="18"/>
              </w:rPr>
              <w:t>KD 3</w:t>
            </w:r>
            <w:r w:rsidRPr="003E44D2">
              <w:rPr>
                <w:rFonts w:cstheme="minorHAnsi"/>
                <w:color w:val="000000" w:themeColor="text1"/>
                <w:sz w:val="18"/>
                <w:szCs w:val="18"/>
              </w:rPr>
              <w:t>.3. Wzmacnianie wspólnoty mieszkańców</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0963602" w14:textId="5AC12CDA"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Fundacje, stowarzyszenia i organizacje społeczne na 10 tys. mieszkańców</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DA2B2A8" w14:textId="3FE29890"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37,0</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5ACBF42" w14:textId="49716A2C"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F3213DB" w14:textId="5B9003DC"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r>
              <w:rPr>
                <w:rFonts w:cstheme="minorHAnsi"/>
                <w:color w:val="000000" w:themeColor="text1"/>
                <w:sz w:val="18"/>
                <w:szCs w:val="18"/>
              </w:rPr>
              <w:t>, MRL</w:t>
            </w:r>
          </w:p>
        </w:tc>
      </w:tr>
      <w:tr w:rsidR="00434893" w:rsidRPr="003E44D2" w14:paraId="67068BFE" w14:textId="77777777" w:rsidTr="00434893">
        <w:trPr>
          <w:trHeight w:val="397"/>
        </w:trPr>
        <w:tc>
          <w:tcPr>
            <w:tcW w:w="4238" w:type="dxa"/>
            <w:vMerge/>
            <w:tcBorders>
              <w:left w:val="nil"/>
              <w:right w:val="single" w:sz="4" w:space="0" w:color="808080" w:themeColor="background1" w:themeShade="80"/>
            </w:tcBorders>
            <w:vAlign w:val="center"/>
          </w:tcPr>
          <w:p w14:paraId="32809881"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A676E46" w14:textId="5C7779E0"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Frekwencja w wyborach samorządowych</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CFE2C00" w14:textId="7C2D6511"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48,7%</w:t>
            </w:r>
            <w:r w:rsidRPr="003E44D2">
              <w:rPr>
                <w:rStyle w:val="Odwoanieprzypisudolnego"/>
                <w:rFonts w:cstheme="minorHAnsi"/>
                <w:color w:val="000000" w:themeColor="text1"/>
                <w:sz w:val="18"/>
                <w:szCs w:val="18"/>
              </w:rPr>
              <w:footnoteReference w:id="9"/>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DEADB28" w14:textId="00867C72"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5E68199" w14:textId="3EF0F7BF"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r>
              <w:rPr>
                <w:rFonts w:cstheme="minorHAnsi"/>
                <w:color w:val="000000" w:themeColor="text1"/>
                <w:sz w:val="18"/>
                <w:szCs w:val="18"/>
              </w:rPr>
              <w:t>, MRL</w:t>
            </w:r>
          </w:p>
        </w:tc>
      </w:tr>
      <w:tr w:rsidR="00434893" w:rsidRPr="003E44D2" w14:paraId="32D193D8" w14:textId="77777777" w:rsidTr="00434893">
        <w:trPr>
          <w:trHeight w:val="397"/>
        </w:trPr>
        <w:tc>
          <w:tcPr>
            <w:tcW w:w="4238" w:type="dxa"/>
            <w:vMerge/>
            <w:tcBorders>
              <w:left w:val="nil"/>
              <w:bottom w:val="single" w:sz="4" w:space="0" w:color="808080" w:themeColor="background1" w:themeShade="80"/>
              <w:right w:val="single" w:sz="4" w:space="0" w:color="808080" w:themeColor="background1" w:themeShade="80"/>
            </w:tcBorders>
            <w:vAlign w:val="center"/>
          </w:tcPr>
          <w:p w14:paraId="371EB779"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0717274" w14:textId="3972A5C9"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 xml:space="preserve">Liczba </w:t>
            </w:r>
            <w:r>
              <w:rPr>
                <w:rFonts w:cstheme="minorHAnsi"/>
                <w:color w:val="000000" w:themeColor="text1"/>
                <w:sz w:val="18"/>
                <w:szCs w:val="18"/>
              </w:rPr>
              <w:t>spotkań P</w:t>
            </w:r>
            <w:r w:rsidRPr="005E20CA">
              <w:rPr>
                <w:rFonts w:cstheme="minorHAnsi"/>
                <w:color w:val="000000" w:themeColor="text1"/>
                <w:sz w:val="18"/>
                <w:szCs w:val="18"/>
              </w:rPr>
              <w:t xml:space="preserve">rezydenta </w:t>
            </w:r>
            <w:r>
              <w:rPr>
                <w:rFonts w:cstheme="minorHAnsi"/>
                <w:color w:val="000000" w:themeColor="text1"/>
                <w:sz w:val="18"/>
                <w:szCs w:val="18"/>
              </w:rPr>
              <w:t>z mieszkańcami gminy</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B408949" w14:textId="309A3AB2" w:rsidR="00434893" w:rsidRPr="003E44D2" w:rsidRDefault="00434893" w:rsidP="00434893">
            <w:pPr>
              <w:spacing w:line="240" w:lineRule="auto"/>
              <w:jc w:val="center"/>
              <w:rPr>
                <w:rFonts w:cstheme="minorHAnsi"/>
                <w:color w:val="000000" w:themeColor="text1"/>
                <w:sz w:val="18"/>
                <w:szCs w:val="18"/>
              </w:rPr>
            </w:pPr>
            <w:r>
              <w:rPr>
                <w:rFonts w:cstheme="minorHAnsi"/>
                <w:color w:val="000000" w:themeColor="text1"/>
                <w:sz w:val="18"/>
                <w:szCs w:val="18"/>
              </w:rPr>
              <w:t>179</w:t>
            </w:r>
            <w:r>
              <w:rPr>
                <w:rStyle w:val="Odwoanieprzypisudolnego"/>
                <w:rFonts w:cstheme="minorHAnsi"/>
                <w:color w:val="000000" w:themeColor="text1"/>
                <w:sz w:val="18"/>
                <w:szCs w:val="18"/>
              </w:rPr>
              <w:footnoteReference w:id="10"/>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5DF7163" w14:textId="11DD1DD7"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80DC1D3" w14:textId="490319C2"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UM Stalowej Woli</w:t>
            </w:r>
          </w:p>
        </w:tc>
      </w:tr>
      <w:tr w:rsidR="00434893" w:rsidRPr="003E44D2" w14:paraId="092374D8" w14:textId="77777777" w:rsidTr="00434893">
        <w:trPr>
          <w:trHeight w:val="397"/>
        </w:trPr>
        <w:tc>
          <w:tcPr>
            <w:tcW w:w="4238" w:type="dxa"/>
            <w:vMerge w:val="restart"/>
            <w:tcBorders>
              <w:top w:val="single" w:sz="4" w:space="0" w:color="808080" w:themeColor="background1" w:themeShade="80"/>
              <w:left w:val="nil"/>
              <w:right w:val="single" w:sz="4" w:space="0" w:color="808080" w:themeColor="background1" w:themeShade="80"/>
            </w:tcBorders>
            <w:vAlign w:val="center"/>
          </w:tcPr>
          <w:p w14:paraId="697BF49A" w14:textId="3DBF7AAA" w:rsidR="00434893" w:rsidRPr="003E44D2" w:rsidRDefault="00434893" w:rsidP="00434893">
            <w:pPr>
              <w:spacing w:line="240" w:lineRule="auto"/>
              <w:jc w:val="left"/>
              <w:rPr>
                <w:rFonts w:cstheme="minorHAnsi"/>
                <w:color w:val="000000" w:themeColor="text1"/>
                <w:sz w:val="18"/>
                <w:szCs w:val="18"/>
              </w:rPr>
            </w:pPr>
            <w:r>
              <w:rPr>
                <w:rFonts w:cstheme="minorHAnsi"/>
                <w:color w:val="000000" w:themeColor="text1"/>
                <w:sz w:val="18"/>
                <w:szCs w:val="18"/>
              </w:rPr>
              <w:t>KD 3</w:t>
            </w:r>
            <w:r w:rsidRPr="003E44D2">
              <w:rPr>
                <w:rFonts w:cstheme="minorHAnsi"/>
                <w:color w:val="000000" w:themeColor="text1"/>
                <w:sz w:val="18"/>
                <w:szCs w:val="18"/>
              </w:rPr>
              <w:t>.4. Zapewnienie zróżnicowanej oferty kulturalnej i rozrywkowej atrakcyjnej dla osób w każdym wieku</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363A57D" w14:textId="57C5E52B"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Czytelnicy bibliotek publicznych na 1 000 mieszkańców</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0D09BAE" w14:textId="5DF58EAB"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180</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DF131EF" w14:textId="648BB404"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91581DB" w14:textId="2DF2850E"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p>
        </w:tc>
      </w:tr>
      <w:tr w:rsidR="00434893" w:rsidRPr="003E44D2" w14:paraId="0D36C56E" w14:textId="77777777" w:rsidTr="00434893">
        <w:trPr>
          <w:trHeight w:val="397"/>
        </w:trPr>
        <w:tc>
          <w:tcPr>
            <w:tcW w:w="4238" w:type="dxa"/>
            <w:vMerge/>
            <w:tcBorders>
              <w:left w:val="nil"/>
              <w:bottom w:val="single" w:sz="4" w:space="0" w:color="808080" w:themeColor="background1" w:themeShade="80"/>
              <w:right w:val="single" w:sz="4" w:space="0" w:color="808080" w:themeColor="background1" w:themeShade="80"/>
            </w:tcBorders>
            <w:vAlign w:val="center"/>
          </w:tcPr>
          <w:p w14:paraId="46FB51EF" w14:textId="77777777" w:rsidR="00434893" w:rsidRPr="003E44D2" w:rsidRDefault="00434893" w:rsidP="00434893">
            <w:pPr>
              <w:spacing w:line="240" w:lineRule="auto"/>
              <w:jc w:val="left"/>
              <w:rPr>
                <w:rFonts w:cstheme="minorHAnsi"/>
                <w:color w:val="000000" w:themeColor="text1"/>
                <w:sz w:val="18"/>
                <w:szCs w:val="18"/>
              </w:rPr>
            </w:pP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28316D7" w14:textId="6144D5BA"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Liczba imprez organizowanych przez ośrodki kultury</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A1007DA" w14:textId="20E071DA"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381</w:t>
            </w:r>
            <w:r w:rsidRPr="003E44D2">
              <w:rPr>
                <w:rStyle w:val="Odwoanieprzypisudolnego"/>
                <w:rFonts w:cstheme="minorHAnsi"/>
                <w:color w:val="000000" w:themeColor="text1"/>
                <w:sz w:val="18"/>
                <w:szCs w:val="18"/>
              </w:rPr>
              <w:footnoteReference w:id="11"/>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40A168F" w14:textId="2BA761F1"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2100FB1" w14:textId="3D5D38A6"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BDL GUS</w:t>
            </w:r>
            <w:r>
              <w:rPr>
                <w:rFonts w:cstheme="minorHAnsi"/>
                <w:color w:val="000000" w:themeColor="text1"/>
                <w:sz w:val="18"/>
                <w:szCs w:val="18"/>
              </w:rPr>
              <w:t>, MRL</w:t>
            </w:r>
          </w:p>
        </w:tc>
      </w:tr>
      <w:tr w:rsidR="00434893" w:rsidRPr="003E44D2" w14:paraId="4E2D22B4" w14:textId="77777777" w:rsidTr="00434893">
        <w:trPr>
          <w:trHeight w:val="397"/>
        </w:trPr>
        <w:tc>
          <w:tcPr>
            <w:tcW w:w="4238" w:type="dxa"/>
            <w:tcBorders>
              <w:top w:val="single" w:sz="4" w:space="0" w:color="808080" w:themeColor="background1" w:themeShade="80"/>
              <w:left w:val="nil"/>
              <w:right w:val="single" w:sz="4" w:space="0" w:color="808080" w:themeColor="background1" w:themeShade="80"/>
            </w:tcBorders>
            <w:vAlign w:val="center"/>
          </w:tcPr>
          <w:p w14:paraId="5C67746A" w14:textId="03B153F4" w:rsidR="00434893" w:rsidRPr="003E44D2" w:rsidRDefault="00434893" w:rsidP="00434893">
            <w:pPr>
              <w:spacing w:line="240" w:lineRule="auto"/>
              <w:jc w:val="left"/>
              <w:rPr>
                <w:rFonts w:cstheme="minorHAnsi"/>
                <w:color w:val="000000" w:themeColor="text1"/>
                <w:sz w:val="18"/>
                <w:szCs w:val="18"/>
              </w:rPr>
            </w:pPr>
            <w:r>
              <w:rPr>
                <w:rFonts w:cstheme="minorHAnsi"/>
                <w:color w:val="000000" w:themeColor="text1"/>
                <w:sz w:val="18"/>
                <w:szCs w:val="18"/>
              </w:rPr>
              <w:t>KD 3</w:t>
            </w:r>
            <w:r w:rsidRPr="003E44D2">
              <w:rPr>
                <w:rFonts w:cstheme="minorHAnsi"/>
                <w:color w:val="000000" w:themeColor="text1"/>
                <w:sz w:val="18"/>
                <w:szCs w:val="18"/>
              </w:rPr>
              <w:t>.5. Tworzenie dogodnych warunków do aktywnego spędzania czasu wolnego</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7E9F1E2" w14:textId="38D512AF"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 xml:space="preserve">Liczba nowo wybudowanych lub zmodernizowanych obiektów sportowo-rekreacyjnych </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4F129BE" w14:textId="7DF6C1E6" w:rsidR="00434893" w:rsidRPr="003E44D2" w:rsidRDefault="00434893" w:rsidP="00434893">
            <w:pPr>
              <w:spacing w:line="240" w:lineRule="auto"/>
              <w:jc w:val="center"/>
              <w:rPr>
                <w:rFonts w:cstheme="minorHAnsi"/>
                <w:color w:val="000000" w:themeColor="text1"/>
                <w:sz w:val="18"/>
                <w:szCs w:val="18"/>
              </w:rPr>
            </w:pPr>
            <w:r>
              <w:rPr>
                <w:rFonts w:cstheme="minorHAnsi"/>
                <w:color w:val="000000" w:themeColor="text1"/>
                <w:sz w:val="18"/>
                <w:szCs w:val="18"/>
              </w:rPr>
              <w:t>4</w:t>
            </w:r>
            <w:r>
              <w:rPr>
                <w:rStyle w:val="Odwoanieprzypisudolnego"/>
                <w:rFonts w:cstheme="minorHAnsi"/>
                <w:color w:val="000000" w:themeColor="text1"/>
                <w:sz w:val="18"/>
                <w:szCs w:val="18"/>
              </w:rPr>
              <w:footnoteReference w:id="12"/>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DB322C" w14:textId="2275F331"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E2074C9" w14:textId="16FFF0E9"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UM Stalowej Woli</w:t>
            </w:r>
          </w:p>
        </w:tc>
      </w:tr>
      <w:tr w:rsidR="00434893" w:rsidRPr="003E44D2" w14:paraId="074C3C62" w14:textId="77777777" w:rsidTr="00434893">
        <w:trPr>
          <w:trHeight w:val="397"/>
        </w:trPr>
        <w:tc>
          <w:tcPr>
            <w:tcW w:w="4238" w:type="dxa"/>
            <w:tcBorders>
              <w:top w:val="single" w:sz="4" w:space="0" w:color="808080" w:themeColor="background1" w:themeShade="80"/>
              <w:left w:val="nil"/>
              <w:right w:val="single" w:sz="4" w:space="0" w:color="808080" w:themeColor="background1" w:themeShade="80"/>
            </w:tcBorders>
            <w:vAlign w:val="center"/>
          </w:tcPr>
          <w:p w14:paraId="6B343AF6" w14:textId="077F475F" w:rsidR="00434893" w:rsidRPr="003E44D2" w:rsidRDefault="00434893" w:rsidP="00434893">
            <w:pPr>
              <w:spacing w:line="240" w:lineRule="auto"/>
              <w:jc w:val="left"/>
              <w:rPr>
                <w:rFonts w:cstheme="minorHAnsi"/>
                <w:color w:val="000000" w:themeColor="text1"/>
                <w:sz w:val="18"/>
                <w:szCs w:val="18"/>
              </w:rPr>
            </w:pPr>
            <w:r>
              <w:rPr>
                <w:rFonts w:cstheme="minorHAnsi"/>
                <w:color w:val="000000" w:themeColor="text1"/>
                <w:sz w:val="18"/>
                <w:szCs w:val="18"/>
              </w:rPr>
              <w:t>KD 3</w:t>
            </w:r>
            <w:r w:rsidRPr="003E44D2">
              <w:rPr>
                <w:rFonts w:cstheme="minorHAnsi"/>
                <w:color w:val="000000" w:themeColor="text1"/>
                <w:sz w:val="18"/>
                <w:szCs w:val="18"/>
              </w:rPr>
              <w:t>.6. Sprawne zarządzanie miastem i współpraca z innymi samorządami</w:t>
            </w:r>
          </w:p>
        </w:tc>
        <w:tc>
          <w:tcPr>
            <w:tcW w:w="5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DC6F244" w14:textId="5831809E"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 xml:space="preserve">Liczba </w:t>
            </w:r>
            <w:r w:rsidRPr="005E20CA">
              <w:rPr>
                <w:rFonts w:cstheme="minorHAnsi"/>
                <w:color w:val="000000" w:themeColor="text1"/>
                <w:sz w:val="18"/>
                <w:szCs w:val="18"/>
              </w:rPr>
              <w:t>dokumentów dostarczonych do Urzędu</w:t>
            </w:r>
            <w:r>
              <w:rPr>
                <w:rFonts w:cstheme="minorHAnsi"/>
                <w:color w:val="000000" w:themeColor="text1"/>
                <w:sz w:val="18"/>
                <w:szCs w:val="18"/>
              </w:rPr>
              <w:t xml:space="preserve"> Miasta</w:t>
            </w:r>
            <w:r w:rsidRPr="005E20CA">
              <w:rPr>
                <w:rFonts w:cstheme="minorHAnsi"/>
                <w:color w:val="000000" w:themeColor="text1"/>
                <w:sz w:val="18"/>
                <w:szCs w:val="18"/>
              </w:rPr>
              <w:t xml:space="preserve"> elektronicznie</w:t>
            </w:r>
          </w:p>
        </w:tc>
        <w:tc>
          <w:tcPr>
            <w:tcW w:w="160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4490121" w14:textId="7211FB70" w:rsidR="00434893" w:rsidRPr="003E44D2" w:rsidRDefault="00434893" w:rsidP="00434893">
            <w:pPr>
              <w:spacing w:line="240" w:lineRule="auto"/>
              <w:jc w:val="center"/>
              <w:rPr>
                <w:rFonts w:cstheme="minorHAnsi"/>
                <w:color w:val="000000" w:themeColor="text1"/>
                <w:sz w:val="18"/>
                <w:szCs w:val="18"/>
              </w:rPr>
            </w:pPr>
            <w:r>
              <w:rPr>
                <w:rFonts w:cstheme="minorHAnsi"/>
                <w:color w:val="000000" w:themeColor="text1"/>
                <w:sz w:val="18"/>
                <w:szCs w:val="18"/>
              </w:rPr>
              <w:t>4 425</w:t>
            </w:r>
            <w:r>
              <w:rPr>
                <w:rStyle w:val="Odwoanieprzypisudolnego"/>
                <w:rFonts w:cstheme="minorHAnsi"/>
                <w:color w:val="000000" w:themeColor="text1"/>
                <w:sz w:val="18"/>
                <w:szCs w:val="18"/>
              </w:rPr>
              <w:footnoteReference w:id="13"/>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FBD3471" w14:textId="37F89BD0"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Wzrost</w:t>
            </w:r>
          </w:p>
        </w:tc>
        <w:tc>
          <w:tcPr>
            <w:tcW w:w="17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891AAA4" w14:textId="2000CC6B" w:rsidR="00434893" w:rsidRPr="003E44D2" w:rsidRDefault="00434893" w:rsidP="00434893">
            <w:pPr>
              <w:spacing w:line="240" w:lineRule="auto"/>
              <w:jc w:val="center"/>
              <w:rPr>
                <w:rFonts w:cstheme="minorHAnsi"/>
                <w:color w:val="000000" w:themeColor="text1"/>
                <w:sz w:val="18"/>
                <w:szCs w:val="18"/>
              </w:rPr>
            </w:pPr>
            <w:r w:rsidRPr="003E44D2">
              <w:rPr>
                <w:rFonts w:cstheme="minorHAnsi"/>
                <w:color w:val="000000" w:themeColor="text1"/>
                <w:sz w:val="18"/>
                <w:szCs w:val="18"/>
              </w:rPr>
              <w:t>UM Stalowej Woli</w:t>
            </w:r>
          </w:p>
        </w:tc>
      </w:tr>
    </w:tbl>
    <w:p w14:paraId="3046447B" w14:textId="77777777" w:rsidR="0002713A" w:rsidRPr="002F33C6" w:rsidRDefault="0002713A" w:rsidP="0047434E"/>
    <w:p w14:paraId="12BDFD80" w14:textId="77777777" w:rsidR="005A56D1" w:rsidRPr="002F33C6" w:rsidRDefault="005A56D1" w:rsidP="005A56D1">
      <w:pPr>
        <w:rPr>
          <w:rFonts w:cstheme="minorHAnsi"/>
        </w:rPr>
        <w:sectPr w:rsidR="005A56D1" w:rsidRPr="002F33C6" w:rsidSect="00705472">
          <w:pgSz w:w="16839" w:h="11907" w:orient="landscape" w:code="9"/>
          <w:pgMar w:top="1417" w:right="1417" w:bottom="1417" w:left="1417" w:header="397" w:footer="397" w:gutter="0"/>
          <w:cols w:space="708"/>
          <w:docGrid w:linePitch="360"/>
        </w:sectPr>
      </w:pPr>
    </w:p>
    <w:p w14:paraId="1DB2D0AC" w14:textId="395BFC30" w:rsidR="00F2055A" w:rsidRPr="003711E0" w:rsidRDefault="008309C6" w:rsidP="008309C6">
      <w:pPr>
        <w:pStyle w:val="Nagwek1"/>
        <w:numPr>
          <w:ilvl w:val="0"/>
          <w:numId w:val="0"/>
        </w:numPr>
        <w:ind w:left="432" w:hanging="432"/>
      </w:pPr>
      <w:bookmarkStart w:id="30" w:name="_Toc130205000"/>
      <w:r>
        <w:t xml:space="preserve">3. </w:t>
      </w:r>
      <w:r w:rsidR="0021517D">
        <w:t>System w</w:t>
      </w:r>
      <w:r w:rsidR="00F2055A" w:rsidRPr="003711E0">
        <w:t>drażani</w:t>
      </w:r>
      <w:r w:rsidR="0021517D">
        <w:t>a</w:t>
      </w:r>
      <w:bookmarkEnd w:id="30"/>
      <w:r w:rsidR="00F2055A" w:rsidRPr="003711E0">
        <w:t xml:space="preserve"> </w:t>
      </w:r>
      <w:r w:rsidR="005A56D1" w:rsidRPr="003711E0">
        <w:tab/>
      </w:r>
    </w:p>
    <w:p w14:paraId="6FFC20A9" w14:textId="23432566" w:rsidR="00515C8A" w:rsidRPr="002F33C6" w:rsidRDefault="008309C6" w:rsidP="002B328A">
      <w:pPr>
        <w:pStyle w:val="Nagwek2"/>
      </w:pPr>
      <w:bookmarkStart w:id="31" w:name="_Toc130205001"/>
      <w:r>
        <w:t xml:space="preserve">3.1 </w:t>
      </w:r>
      <w:r w:rsidR="00180F42" w:rsidRPr="002F33C6">
        <w:t xml:space="preserve">Realizacja, monitoring, </w:t>
      </w:r>
      <w:r w:rsidR="00515C8A" w:rsidRPr="002F33C6">
        <w:t xml:space="preserve">ewaluacja </w:t>
      </w:r>
      <w:r w:rsidR="00180F42" w:rsidRPr="002F33C6">
        <w:t xml:space="preserve">i aktualizacja </w:t>
      </w:r>
      <w:r w:rsidR="00515C8A" w:rsidRPr="002F33C6">
        <w:t>strategii</w:t>
      </w:r>
      <w:bookmarkEnd w:id="31"/>
      <w:r w:rsidR="00515C8A" w:rsidRPr="002F33C6">
        <w:t xml:space="preserve"> </w:t>
      </w:r>
    </w:p>
    <w:p w14:paraId="670A72EC" w14:textId="34CFE15D" w:rsidR="004A6467" w:rsidRPr="002F33C6" w:rsidRDefault="004A6467" w:rsidP="003711E0">
      <w:pPr>
        <w:spacing w:line="276" w:lineRule="auto"/>
        <w:rPr>
          <w:rFonts w:cstheme="minorHAnsi"/>
        </w:rPr>
      </w:pPr>
      <w:r w:rsidRPr="002F33C6">
        <w:rPr>
          <w:rFonts w:cstheme="minorHAnsi"/>
        </w:rPr>
        <w:t xml:space="preserve">System realizacji </w:t>
      </w:r>
      <w:r w:rsidRPr="002F33C6">
        <w:rPr>
          <w:rFonts w:cstheme="minorHAnsi"/>
          <w:i/>
        </w:rPr>
        <w:t>Strategii Rozwoju M</w:t>
      </w:r>
      <w:r w:rsidR="00FD4AE6" w:rsidRPr="002F33C6">
        <w:rPr>
          <w:rFonts w:cstheme="minorHAnsi"/>
          <w:i/>
        </w:rPr>
        <w:t>iasta Stalowej Woli na lata 202</w:t>
      </w:r>
      <w:r w:rsidR="00395255">
        <w:rPr>
          <w:rFonts w:cstheme="minorHAnsi"/>
          <w:i/>
        </w:rPr>
        <w:t>2</w:t>
      </w:r>
      <w:r w:rsidRPr="002F33C6">
        <w:rPr>
          <w:rFonts w:cstheme="minorHAnsi"/>
          <w:i/>
        </w:rPr>
        <w:t>-2030</w:t>
      </w:r>
      <w:r w:rsidRPr="002F33C6">
        <w:rPr>
          <w:rFonts w:cstheme="minorHAnsi"/>
        </w:rPr>
        <w:t xml:space="preserve"> składa się z czterech podstawowych elementów, takich jak wdrażanie strategii, monitorowanie i ewaluacja jej rezultatów oraz aktualizacja zapisów. Jego rolą jest zatem zapewnienie skutecznośc</w:t>
      </w:r>
      <w:r w:rsidR="001E2E45" w:rsidRPr="002F33C6">
        <w:rPr>
          <w:rFonts w:cstheme="minorHAnsi"/>
        </w:rPr>
        <w:t>i wdrożenia założeń strategii i </w:t>
      </w:r>
      <w:r w:rsidRPr="002F33C6">
        <w:rPr>
          <w:rFonts w:cstheme="minorHAnsi"/>
        </w:rPr>
        <w:t>osiągnięcia wymiernych efektów realizowanych działań.</w:t>
      </w:r>
    </w:p>
    <w:p w14:paraId="12F96AB8" w14:textId="16E7B5E2" w:rsidR="00BC17EF" w:rsidRPr="002F33C6" w:rsidRDefault="004A6467" w:rsidP="003711E0">
      <w:pPr>
        <w:spacing w:line="276" w:lineRule="auto"/>
        <w:rPr>
          <w:rFonts w:cstheme="minorHAnsi"/>
        </w:rPr>
      </w:pPr>
      <w:r w:rsidRPr="002F33C6">
        <w:rPr>
          <w:rFonts w:cstheme="minorHAnsi"/>
        </w:rPr>
        <w:t>Poniżej przedstawiono poszczególne etapy wdrażania strategii rozwoju miasta wraz z określeniem podmiotów odpowiedzialnych i uczestniczących w ich realizacji.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617"/>
      </w:tblGrid>
      <w:tr w:rsidR="003711E0" w:rsidRPr="003711E0" w14:paraId="108B569B" w14:textId="77777777" w:rsidTr="003711E0">
        <w:trPr>
          <w:trHeight w:val="20"/>
        </w:trPr>
        <w:tc>
          <w:tcPr>
            <w:tcW w:w="9043" w:type="dxa"/>
            <w:gridSpan w:val="2"/>
            <w:shd w:val="clear" w:color="auto" w:fill="076EB3"/>
            <w:vAlign w:val="center"/>
          </w:tcPr>
          <w:p w14:paraId="057FBD3C" w14:textId="77777777" w:rsidR="006A2B7A" w:rsidRPr="003711E0" w:rsidRDefault="006A2B7A" w:rsidP="003711E0">
            <w:pPr>
              <w:pStyle w:val="Akapitzlist"/>
              <w:spacing w:before="120" w:after="120" w:line="240" w:lineRule="auto"/>
              <w:ind w:left="360"/>
              <w:jc w:val="center"/>
              <w:rPr>
                <w:rFonts w:cstheme="minorHAnsi"/>
                <w:color w:val="FFFFFF" w:themeColor="background1"/>
              </w:rPr>
            </w:pPr>
            <w:r w:rsidRPr="003711E0">
              <w:rPr>
                <w:rFonts w:cstheme="minorHAnsi"/>
                <w:color w:val="FFFFFF" w:themeColor="background1"/>
              </w:rPr>
              <w:t>Realizacja strategii</w:t>
            </w:r>
          </w:p>
        </w:tc>
      </w:tr>
      <w:tr w:rsidR="00BC17EF" w:rsidRPr="002F33C6" w14:paraId="56DBBF0F" w14:textId="77777777" w:rsidTr="003711E0">
        <w:trPr>
          <w:trHeight w:val="8504"/>
        </w:trPr>
        <w:tc>
          <w:tcPr>
            <w:tcW w:w="426" w:type="dxa"/>
          </w:tcPr>
          <w:p w14:paraId="4C862770" w14:textId="6C7D0B36" w:rsidR="00BC17EF" w:rsidRPr="002F33C6" w:rsidRDefault="00BC17EF" w:rsidP="003711E0">
            <w:pPr>
              <w:spacing w:before="120" w:after="120" w:line="240" w:lineRule="auto"/>
              <w:rPr>
                <w:rFonts w:cstheme="minorHAnsi"/>
                <w:b/>
              </w:rPr>
            </w:pPr>
          </w:p>
        </w:tc>
        <w:tc>
          <w:tcPr>
            <w:tcW w:w="8617" w:type="dxa"/>
          </w:tcPr>
          <w:p w14:paraId="51A3D731" w14:textId="7D86B860"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Przygotowanie pro</w:t>
            </w:r>
            <w:r w:rsidR="001B5DD4" w:rsidRPr="002F33C6">
              <w:rPr>
                <w:rFonts w:cstheme="minorHAnsi"/>
              </w:rPr>
              <w:t>jektu – Prezydent Miasta Stalowej Woli</w:t>
            </w:r>
            <w:r w:rsidRPr="002F33C6">
              <w:rPr>
                <w:rFonts w:cstheme="minorHAnsi"/>
              </w:rPr>
              <w:t xml:space="preserve"> przy współpracy struktur Urzędu Miasta </w:t>
            </w:r>
            <w:r w:rsidR="001B5DD4" w:rsidRPr="002F33C6">
              <w:rPr>
                <w:rFonts w:cstheme="minorHAnsi"/>
              </w:rPr>
              <w:t>Stalowej Woli</w:t>
            </w:r>
            <w:r w:rsidRPr="002F33C6">
              <w:rPr>
                <w:rFonts w:cstheme="minorHAnsi"/>
              </w:rPr>
              <w:t xml:space="preserve">, w uzgodnieniu z Radą Miejską (zmiany zapisów w dokumencie także w oparciu o uzasadnione </w:t>
            </w:r>
            <w:r w:rsidR="000F270D" w:rsidRPr="002F33C6">
              <w:rPr>
                <w:rFonts w:cstheme="minorHAnsi"/>
              </w:rPr>
              <w:t>propozycje i </w:t>
            </w:r>
            <w:r w:rsidRPr="002F33C6">
              <w:rPr>
                <w:rFonts w:cstheme="minorHAnsi"/>
              </w:rPr>
              <w:t>wnioski mieszkańców, organizacji społecznych oraz przedsiębiorców).</w:t>
            </w:r>
          </w:p>
          <w:p w14:paraId="6A61F2C3" w14:textId="533BEA07"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 xml:space="preserve">Wybór zadań do realizacji w ramach Strategii – </w:t>
            </w:r>
            <w:r w:rsidR="001B5DD4" w:rsidRPr="002F33C6">
              <w:rPr>
                <w:rFonts w:cstheme="minorHAnsi"/>
              </w:rPr>
              <w:t xml:space="preserve">Prezydent Miasta Stalowej Woli </w:t>
            </w:r>
            <w:r w:rsidRPr="002F33C6">
              <w:rPr>
                <w:rFonts w:cstheme="minorHAnsi"/>
              </w:rPr>
              <w:t xml:space="preserve">przy współpracy struktur Urzędu Miasta </w:t>
            </w:r>
            <w:r w:rsidR="001B5DD4" w:rsidRPr="002F33C6">
              <w:rPr>
                <w:rFonts w:cstheme="minorHAnsi"/>
              </w:rPr>
              <w:t xml:space="preserve">Stalowej Woli </w:t>
            </w:r>
            <w:r w:rsidRPr="002F33C6">
              <w:rPr>
                <w:rFonts w:cstheme="minorHAnsi"/>
              </w:rPr>
              <w:t>i instytucji samorządowych.</w:t>
            </w:r>
          </w:p>
          <w:p w14:paraId="222CF184" w14:textId="16A697E8"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Nawiązanie współpracy z partnerami dla realizacji działań i projektów wymagających zaangażowania innych organizacji i instytucji (administracji różnego szczebla, organizacji społecznych, przedsiębiorców, instytucji otoczenia biznes</w:t>
            </w:r>
            <w:r w:rsidR="0006672F">
              <w:rPr>
                <w:rFonts w:cstheme="minorHAnsi"/>
              </w:rPr>
              <w:t>u) oraz działania lobbingowe na </w:t>
            </w:r>
            <w:r w:rsidRPr="002F33C6">
              <w:rPr>
                <w:rFonts w:cstheme="minorHAnsi"/>
              </w:rPr>
              <w:t xml:space="preserve">rzecz strategicznych kierunków rozwoju w wymiarze ponadlokalnym – Prezydent </w:t>
            </w:r>
            <w:r w:rsidR="001B5DD4" w:rsidRPr="002F33C6">
              <w:rPr>
                <w:rFonts w:cstheme="minorHAnsi"/>
              </w:rPr>
              <w:t>Miasta Stalowej Woli</w:t>
            </w:r>
            <w:r w:rsidRPr="002F33C6">
              <w:rPr>
                <w:rFonts w:cstheme="minorHAnsi"/>
              </w:rPr>
              <w:t>.</w:t>
            </w:r>
          </w:p>
          <w:p w14:paraId="1C679E5B" w14:textId="0B65C04E"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Opracowanie rocznych i wieloletnich programów br</w:t>
            </w:r>
            <w:r w:rsidR="003E44D2">
              <w:rPr>
                <w:rFonts w:cstheme="minorHAnsi"/>
              </w:rPr>
              <w:t>anżowych oraz inwestycyjnych, w </w:t>
            </w:r>
            <w:r w:rsidRPr="002F33C6">
              <w:rPr>
                <w:rFonts w:cstheme="minorHAnsi"/>
              </w:rPr>
              <w:t xml:space="preserve">ramach których będą realizowane założenia strategiczne – wyspecjalizowane komórki Urzędu Miasta </w:t>
            </w:r>
            <w:r w:rsidR="001B5DD4" w:rsidRPr="002F33C6">
              <w:rPr>
                <w:rFonts w:cstheme="minorHAnsi"/>
              </w:rPr>
              <w:t xml:space="preserve">Stalowej Woli </w:t>
            </w:r>
            <w:r w:rsidR="00971C62">
              <w:rPr>
                <w:rFonts w:cstheme="minorHAnsi"/>
              </w:rPr>
              <w:t>oraz inne instytucje</w:t>
            </w:r>
            <w:r w:rsidRPr="002F33C6">
              <w:rPr>
                <w:rFonts w:cstheme="minorHAnsi"/>
              </w:rPr>
              <w:t xml:space="preserve"> samorządowe (jednostki organizacyjne).</w:t>
            </w:r>
          </w:p>
          <w:p w14:paraId="0F37BA40" w14:textId="567D6B00"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Zatwierdzenie i zapewnienie finansowania dla rocznych oraz wieloletnich programów branżowych i inwestycyjnych, w ramach których reali</w:t>
            </w:r>
            <w:r w:rsidR="003E44D2">
              <w:rPr>
                <w:rFonts w:cstheme="minorHAnsi"/>
              </w:rPr>
              <w:t>zowane będą cele strategiczne i </w:t>
            </w:r>
            <w:r w:rsidRPr="002F33C6">
              <w:rPr>
                <w:rFonts w:cstheme="minorHAnsi"/>
              </w:rPr>
              <w:t xml:space="preserve">kierunki działań – merytoryczne komórki Urzędu Miasta </w:t>
            </w:r>
            <w:r w:rsidR="001B5DD4" w:rsidRPr="002F33C6">
              <w:rPr>
                <w:rFonts w:cstheme="minorHAnsi"/>
              </w:rPr>
              <w:t>Stalowej Woli</w:t>
            </w:r>
            <w:r w:rsidRPr="002F33C6">
              <w:rPr>
                <w:rFonts w:cstheme="minorHAnsi"/>
              </w:rPr>
              <w:t>, Rada Miejska.</w:t>
            </w:r>
          </w:p>
          <w:p w14:paraId="1EF19601" w14:textId="164C0759" w:rsidR="000F270D"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 xml:space="preserve">Zabezpieczenie środków w budżecie na </w:t>
            </w:r>
            <w:r w:rsidR="000F270D" w:rsidRPr="002F33C6">
              <w:rPr>
                <w:rFonts w:cstheme="minorHAnsi"/>
              </w:rPr>
              <w:t xml:space="preserve">realizację </w:t>
            </w:r>
            <w:r w:rsidR="00B2719C">
              <w:rPr>
                <w:rFonts w:cstheme="minorHAnsi"/>
              </w:rPr>
              <w:t>projektów</w:t>
            </w:r>
            <w:r w:rsidR="000F270D" w:rsidRPr="002F33C6">
              <w:rPr>
                <w:rFonts w:cstheme="minorHAnsi"/>
              </w:rPr>
              <w:t xml:space="preserve"> wynikających z </w:t>
            </w:r>
            <w:r w:rsidRPr="002F33C6">
              <w:rPr>
                <w:rFonts w:cstheme="minorHAnsi"/>
              </w:rPr>
              <w:t>kierunków działań poprzez umieszczenie konkretnych zada</w:t>
            </w:r>
            <w:r w:rsidR="00971C62">
              <w:rPr>
                <w:rFonts w:cstheme="minorHAnsi"/>
              </w:rPr>
              <w:t>ń w budżecie oraz Wieloletniej P</w:t>
            </w:r>
            <w:r w:rsidRPr="002F33C6">
              <w:rPr>
                <w:rFonts w:cstheme="minorHAnsi"/>
              </w:rPr>
              <w:t xml:space="preserve">rognozie Finansowej – Skarbnik, </w:t>
            </w:r>
            <w:r w:rsidR="001B5DD4" w:rsidRPr="002F33C6">
              <w:rPr>
                <w:rFonts w:cstheme="minorHAnsi"/>
              </w:rPr>
              <w:t>Prezydent Miasta Stalowej Woli</w:t>
            </w:r>
            <w:r w:rsidRPr="002F33C6">
              <w:rPr>
                <w:rFonts w:cstheme="minorHAnsi"/>
              </w:rPr>
              <w:t>, Rada Miejska.</w:t>
            </w:r>
          </w:p>
          <w:p w14:paraId="68526696" w14:textId="2D39C721" w:rsidR="000F270D"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 xml:space="preserve">Przygotowanie wniosków o uznanie finansowania zewnętrznego dla projektów wynikających z założeń strategii – </w:t>
            </w:r>
            <w:r w:rsidR="001B5DD4" w:rsidRPr="002F33C6">
              <w:rPr>
                <w:rFonts w:cstheme="minorHAnsi"/>
              </w:rPr>
              <w:t>Prezydent Miasta Stalowej Woli</w:t>
            </w:r>
            <w:r w:rsidRPr="002F33C6">
              <w:rPr>
                <w:rFonts w:cstheme="minorHAnsi"/>
              </w:rPr>
              <w:t xml:space="preserve">, przy współpracy struktur Urzędu Miasta </w:t>
            </w:r>
            <w:r w:rsidR="001B5DD4" w:rsidRPr="002F33C6">
              <w:rPr>
                <w:rFonts w:cstheme="minorHAnsi"/>
              </w:rPr>
              <w:t xml:space="preserve">Stalowej Woli </w:t>
            </w:r>
            <w:r w:rsidRPr="002F33C6">
              <w:rPr>
                <w:rFonts w:cstheme="minorHAnsi"/>
              </w:rPr>
              <w:t>wraz z</w:t>
            </w:r>
            <w:r w:rsidR="000F270D" w:rsidRPr="002F33C6">
              <w:rPr>
                <w:rFonts w:cstheme="minorHAnsi"/>
              </w:rPr>
              <w:t> jednostkami organizacyjnymi.</w:t>
            </w:r>
          </w:p>
          <w:p w14:paraId="103B87F7" w14:textId="23BD90E3" w:rsidR="00BC17EF" w:rsidRPr="002F33C6" w:rsidRDefault="00971C62" w:rsidP="003711E0">
            <w:pPr>
              <w:pStyle w:val="Akapitzlist"/>
              <w:numPr>
                <w:ilvl w:val="0"/>
                <w:numId w:val="2"/>
              </w:numPr>
              <w:spacing w:before="120" w:after="120" w:line="240" w:lineRule="auto"/>
              <w:contextualSpacing w:val="0"/>
              <w:rPr>
                <w:rFonts w:cstheme="minorHAnsi"/>
              </w:rPr>
            </w:pPr>
            <w:r>
              <w:rPr>
                <w:rFonts w:cstheme="minorHAnsi"/>
              </w:rPr>
              <w:t>Nadzór nad realizacją</w:t>
            </w:r>
            <w:r w:rsidR="00BC17EF" w:rsidRPr="002F33C6">
              <w:rPr>
                <w:rFonts w:cstheme="minorHAnsi"/>
              </w:rPr>
              <w:t xml:space="preserve"> projektów, rozliczenia, raporty – merytoryczne komórki Urzędu Miasta</w:t>
            </w:r>
            <w:r w:rsidR="001B5DD4" w:rsidRPr="002F33C6">
              <w:rPr>
                <w:rFonts w:cstheme="minorHAnsi"/>
              </w:rPr>
              <w:t xml:space="preserve"> Stalowej Woli</w:t>
            </w:r>
            <w:r w:rsidR="00BC17EF" w:rsidRPr="002F33C6">
              <w:rPr>
                <w:rFonts w:cstheme="minorHAnsi"/>
              </w:rPr>
              <w:t>.</w:t>
            </w:r>
          </w:p>
        </w:tc>
      </w:tr>
      <w:tr w:rsidR="003711E0" w:rsidRPr="003711E0" w14:paraId="1DBECA15" w14:textId="77777777" w:rsidTr="003711E0">
        <w:trPr>
          <w:trHeight w:val="20"/>
        </w:trPr>
        <w:tc>
          <w:tcPr>
            <w:tcW w:w="9043" w:type="dxa"/>
            <w:gridSpan w:val="2"/>
            <w:shd w:val="clear" w:color="auto" w:fill="076EB3"/>
            <w:vAlign w:val="center"/>
          </w:tcPr>
          <w:p w14:paraId="473D825B" w14:textId="77777777" w:rsidR="000F270D" w:rsidRPr="003711E0" w:rsidRDefault="000F270D" w:rsidP="003711E0">
            <w:pPr>
              <w:pStyle w:val="Akapitzlist"/>
              <w:spacing w:before="120" w:after="120" w:line="240" w:lineRule="auto"/>
              <w:ind w:left="360"/>
              <w:jc w:val="center"/>
              <w:rPr>
                <w:rFonts w:cstheme="minorHAnsi"/>
                <w:color w:val="FFFFFF" w:themeColor="background1"/>
              </w:rPr>
            </w:pPr>
            <w:r w:rsidRPr="003711E0">
              <w:rPr>
                <w:rFonts w:cstheme="minorHAnsi"/>
                <w:color w:val="FFFFFF" w:themeColor="background1"/>
              </w:rPr>
              <w:t>Procedura monitorowania</w:t>
            </w:r>
          </w:p>
        </w:tc>
      </w:tr>
      <w:tr w:rsidR="00BC17EF" w:rsidRPr="002F33C6" w14:paraId="4D64829D" w14:textId="77777777" w:rsidTr="003711E0">
        <w:trPr>
          <w:trHeight w:val="3175"/>
        </w:trPr>
        <w:tc>
          <w:tcPr>
            <w:tcW w:w="426" w:type="dxa"/>
          </w:tcPr>
          <w:p w14:paraId="3B5B461F" w14:textId="57CF4AE4" w:rsidR="00BC17EF" w:rsidRPr="002F33C6" w:rsidRDefault="00BC17EF" w:rsidP="003711E0">
            <w:pPr>
              <w:spacing w:before="120" w:after="120" w:line="240" w:lineRule="auto"/>
              <w:rPr>
                <w:rFonts w:cstheme="minorHAnsi"/>
                <w:b/>
              </w:rPr>
            </w:pPr>
          </w:p>
        </w:tc>
        <w:tc>
          <w:tcPr>
            <w:tcW w:w="8617" w:type="dxa"/>
            <w:vAlign w:val="center"/>
          </w:tcPr>
          <w:p w14:paraId="379DD978" w14:textId="77777777"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Monitoring bieżący będzie realizowany corocznie.</w:t>
            </w:r>
          </w:p>
          <w:p w14:paraId="253588F0" w14:textId="77777777"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Celem tej procedury jest uzyskanie kompletnej informacji dotyczącej rezultatów działań przyjętych do realizacji.</w:t>
            </w:r>
          </w:p>
          <w:p w14:paraId="6A4BEC3F" w14:textId="23347601"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Monitoringowi podlega katalog wskaźników umieszczonych w rozdziale</w:t>
            </w:r>
            <w:r w:rsidR="00833190" w:rsidRPr="002F33C6">
              <w:rPr>
                <w:rFonts w:cstheme="minorHAnsi"/>
              </w:rPr>
              <w:t xml:space="preserve"> </w:t>
            </w:r>
            <w:r w:rsidRPr="003711E0">
              <w:rPr>
                <w:rFonts w:cstheme="minorHAnsi"/>
              </w:rPr>
              <w:t>Rezultaty planowanych działań</w:t>
            </w:r>
            <w:r w:rsidRPr="002F33C6">
              <w:rPr>
                <w:rFonts w:cstheme="minorHAnsi"/>
              </w:rPr>
              <w:t>.</w:t>
            </w:r>
          </w:p>
          <w:p w14:paraId="0B04ACC4" w14:textId="41511C9A" w:rsidR="00224794" w:rsidRPr="003711E0"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Wynikiem corocznie prowadzonego monitoringu będzie ze</w:t>
            </w:r>
            <w:r w:rsidR="001C4B05">
              <w:rPr>
                <w:rFonts w:cstheme="minorHAnsi"/>
              </w:rPr>
              <w:t>stawienie wskaźników dla </w:t>
            </w:r>
            <w:r w:rsidRPr="002F33C6">
              <w:rPr>
                <w:rFonts w:cstheme="minorHAnsi"/>
              </w:rPr>
              <w:t>poszczególnych kierunków działań, których realizacja zos</w:t>
            </w:r>
            <w:r w:rsidR="003E44D2">
              <w:rPr>
                <w:rFonts w:cstheme="minorHAnsi"/>
              </w:rPr>
              <w:t>tała podjęta w ramach każdego z </w:t>
            </w:r>
            <w:r w:rsidRPr="002F33C6">
              <w:rPr>
                <w:rFonts w:cstheme="minorHAnsi"/>
              </w:rPr>
              <w:t>celów strategicznych zapisanych w Strategii.</w:t>
            </w:r>
          </w:p>
        </w:tc>
      </w:tr>
      <w:tr w:rsidR="003711E0" w:rsidRPr="003711E0" w14:paraId="56A87118" w14:textId="77777777" w:rsidTr="003711E0">
        <w:trPr>
          <w:trHeight w:val="20"/>
        </w:trPr>
        <w:tc>
          <w:tcPr>
            <w:tcW w:w="9043" w:type="dxa"/>
            <w:gridSpan w:val="2"/>
            <w:shd w:val="clear" w:color="auto" w:fill="076EB3"/>
            <w:vAlign w:val="center"/>
          </w:tcPr>
          <w:p w14:paraId="23F3AFB5" w14:textId="77777777" w:rsidR="000F270D" w:rsidRPr="003711E0" w:rsidRDefault="000F270D" w:rsidP="003711E0">
            <w:pPr>
              <w:pStyle w:val="Akapitzlist"/>
              <w:tabs>
                <w:tab w:val="left" w:pos="2232"/>
              </w:tabs>
              <w:spacing w:before="120" w:after="120" w:line="240" w:lineRule="auto"/>
              <w:ind w:left="360"/>
              <w:jc w:val="center"/>
              <w:rPr>
                <w:rFonts w:cstheme="minorHAnsi"/>
                <w:color w:val="FFFFFF" w:themeColor="background1"/>
              </w:rPr>
            </w:pPr>
            <w:r w:rsidRPr="003711E0">
              <w:rPr>
                <w:rFonts w:cstheme="minorHAnsi"/>
                <w:color w:val="FFFFFF" w:themeColor="background1"/>
              </w:rPr>
              <w:t>Ewaluacja</w:t>
            </w:r>
          </w:p>
        </w:tc>
      </w:tr>
      <w:tr w:rsidR="00BC17EF" w:rsidRPr="002F33C6" w14:paraId="41853DC0" w14:textId="77777777" w:rsidTr="003711E0">
        <w:trPr>
          <w:trHeight w:val="4139"/>
        </w:trPr>
        <w:tc>
          <w:tcPr>
            <w:tcW w:w="426" w:type="dxa"/>
          </w:tcPr>
          <w:p w14:paraId="1707845B" w14:textId="4678FBF2" w:rsidR="00BC17EF" w:rsidRPr="002F33C6" w:rsidRDefault="00BC17EF" w:rsidP="003711E0">
            <w:pPr>
              <w:spacing w:before="120" w:after="120" w:line="240" w:lineRule="auto"/>
              <w:rPr>
                <w:rFonts w:cstheme="minorHAnsi"/>
                <w:b/>
              </w:rPr>
            </w:pPr>
          </w:p>
        </w:tc>
        <w:tc>
          <w:tcPr>
            <w:tcW w:w="8617" w:type="dxa"/>
            <w:vAlign w:val="center"/>
          </w:tcPr>
          <w:p w14:paraId="7C2FC026" w14:textId="1A1B66EA" w:rsidR="00BC17EF" w:rsidRPr="003711E0"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Rekomenduje się przeprowadzenie dw</w:t>
            </w:r>
            <w:r w:rsidR="00224794" w:rsidRPr="002F33C6">
              <w:rPr>
                <w:rFonts w:cstheme="minorHAnsi"/>
              </w:rPr>
              <w:t>óch przeglądów strategicznych w </w:t>
            </w:r>
            <w:r w:rsidRPr="002F33C6">
              <w:rPr>
                <w:rFonts w:cstheme="minorHAnsi"/>
              </w:rPr>
              <w:t>okresie obowiązywania strategii – w 202</w:t>
            </w:r>
            <w:r w:rsidR="001E2E45" w:rsidRPr="002F33C6">
              <w:rPr>
                <w:rFonts w:cstheme="minorHAnsi"/>
              </w:rPr>
              <w:t>6 roku (ewaluacja on-going) i w </w:t>
            </w:r>
            <w:r w:rsidRPr="002F33C6">
              <w:rPr>
                <w:rFonts w:cstheme="minorHAnsi"/>
              </w:rPr>
              <w:t>2030 roku (ewaluacja ex-post).</w:t>
            </w:r>
          </w:p>
          <w:p w14:paraId="3B5BD30F" w14:textId="1473D45F" w:rsidR="00BC17EF" w:rsidRPr="003711E0"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Wynikiem przeprowadzenia przeglądu będzie szczegółowe sprawozdanie zawierające podsumowanie zestawień wyników uzyskanych w ramach monitoringu wraz z oceną poziomu realizacji poszczególnych celów strategicznych oraz kierunków działań.</w:t>
            </w:r>
          </w:p>
          <w:p w14:paraId="15E9B303" w14:textId="3C07F59A" w:rsidR="000F270D" w:rsidRPr="0006672F" w:rsidRDefault="00BC17EF" w:rsidP="0006672F">
            <w:pPr>
              <w:pStyle w:val="Akapitzlist"/>
              <w:numPr>
                <w:ilvl w:val="0"/>
                <w:numId w:val="2"/>
              </w:numPr>
              <w:spacing w:before="120" w:after="120" w:line="240" w:lineRule="auto"/>
              <w:contextualSpacing w:val="0"/>
              <w:rPr>
                <w:rFonts w:cstheme="minorHAnsi"/>
              </w:rPr>
            </w:pPr>
            <w:r w:rsidRPr="002F33C6">
              <w:rPr>
                <w:rFonts w:cstheme="minorHAnsi"/>
              </w:rPr>
              <w:t xml:space="preserve">Ewaluacja (szczególnie ta o charakterze on-going) ma </w:t>
            </w:r>
            <w:r w:rsidR="0006672F">
              <w:rPr>
                <w:rFonts w:cstheme="minorHAnsi"/>
              </w:rPr>
              <w:t>na celu uzyskanie odpowiedzi na </w:t>
            </w:r>
            <w:r w:rsidRPr="002F33C6">
              <w:rPr>
                <w:rFonts w:cstheme="minorHAnsi"/>
              </w:rPr>
              <w:t>pytanie, w jaki sposób założenia i cele przekładane są na realne działania oraz wskazanie konieczności dokonania korekt (aktualizacji).</w:t>
            </w:r>
          </w:p>
        </w:tc>
      </w:tr>
      <w:tr w:rsidR="003711E0" w:rsidRPr="003711E0" w14:paraId="79A1B91A" w14:textId="77777777" w:rsidTr="003711E0">
        <w:trPr>
          <w:trHeight w:val="20"/>
        </w:trPr>
        <w:tc>
          <w:tcPr>
            <w:tcW w:w="9043" w:type="dxa"/>
            <w:gridSpan w:val="2"/>
            <w:shd w:val="clear" w:color="auto" w:fill="076EB3"/>
            <w:vAlign w:val="center"/>
          </w:tcPr>
          <w:p w14:paraId="2F9EC96A" w14:textId="6CCAA81F" w:rsidR="000F270D" w:rsidRPr="003711E0" w:rsidRDefault="001F21AA" w:rsidP="003711E0">
            <w:pPr>
              <w:pStyle w:val="Akapitzlist"/>
              <w:spacing w:before="120" w:after="120" w:line="240" w:lineRule="auto"/>
              <w:ind w:left="360"/>
              <w:jc w:val="center"/>
              <w:rPr>
                <w:rFonts w:cstheme="minorHAnsi"/>
                <w:color w:val="FFFFFF" w:themeColor="background1"/>
              </w:rPr>
            </w:pPr>
            <w:r>
              <w:rPr>
                <w:rFonts w:cstheme="minorHAnsi"/>
                <w:color w:val="FFFFFF" w:themeColor="background1"/>
              </w:rPr>
              <w:t>Aktualizacja</w:t>
            </w:r>
            <w:r w:rsidR="000F270D" w:rsidRPr="003711E0">
              <w:rPr>
                <w:rFonts w:cstheme="minorHAnsi"/>
                <w:color w:val="FFFFFF" w:themeColor="background1"/>
              </w:rPr>
              <w:t xml:space="preserve"> dokumentu</w:t>
            </w:r>
          </w:p>
        </w:tc>
      </w:tr>
      <w:tr w:rsidR="00BC17EF" w:rsidRPr="002F33C6" w14:paraId="570D78A7" w14:textId="77777777" w:rsidTr="003711E0">
        <w:trPr>
          <w:trHeight w:val="3742"/>
        </w:trPr>
        <w:tc>
          <w:tcPr>
            <w:tcW w:w="426" w:type="dxa"/>
          </w:tcPr>
          <w:p w14:paraId="4C47133B" w14:textId="33C06116" w:rsidR="00BC17EF" w:rsidRPr="002F33C6" w:rsidRDefault="00BC17EF" w:rsidP="003711E0">
            <w:pPr>
              <w:spacing w:before="120" w:after="120" w:line="240" w:lineRule="auto"/>
              <w:rPr>
                <w:rFonts w:cstheme="minorHAnsi"/>
                <w:b/>
              </w:rPr>
            </w:pPr>
          </w:p>
        </w:tc>
        <w:tc>
          <w:tcPr>
            <w:tcW w:w="8617" w:type="dxa"/>
            <w:vAlign w:val="center"/>
          </w:tcPr>
          <w:p w14:paraId="5DB990C7" w14:textId="39F3FD5D"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 xml:space="preserve">Zmiany w </w:t>
            </w:r>
            <w:r w:rsidR="00392EA8" w:rsidRPr="00395255">
              <w:rPr>
                <w:rFonts w:cstheme="minorHAnsi"/>
                <w:i/>
              </w:rPr>
              <w:t>Strategii Rozwoju Miasta Stalowej Woli</w:t>
            </w:r>
            <w:r w:rsidR="00FD4AE6" w:rsidRPr="00395255">
              <w:rPr>
                <w:rFonts w:cstheme="minorHAnsi"/>
                <w:i/>
              </w:rPr>
              <w:t xml:space="preserve"> na lata 202</w:t>
            </w:r>
            <w:r w:rsidR="00395255" w:rsidRPr="00395255">
              <w:rPr>
                <w:rFonts w:cstheme="minorHAnsi"/>
                <w:i/>
              </w:rPr>
              <w:t>2</w:t>
            </w:r>
            <w:r w:rsidRPr="00395255">
              <w:rPr>
                <w:rFonts w:cstheme="minorHAnsi"/>
                <w:i/>
              </w:rPr>
              <w:t>-2030</w:t>
            </w:r>
            <w:r w:rsidRPr="002F33C6">
              <w:rPr>
                <w:rFonts w:cstheme="minorHAnsi"/>
              </w:rPr>
              <w:t xml:space="preserve"> dokonywane będą uchwałą Rady Miejskiej na wniosek </w:t>
            </w:r>
            <w:r w:rsidR="001B5DD4" w:rsidRPr="002F33C6">
              <w:rPr>
                <w:rFonts w:cstheme="minorHAnsi"/>
              </w:rPr>
              <w:t>Prezydenta Miasta Stalowej Woli</w:t>
            </w:r>
            <w:r w:rsidRPr="002F33C6">
              <w:rPr>
                <w:rFonts w:cstheme="minorHAnsi"/>
              </w:rPr>
              <w:t>.</w:t>
            </w:r>
          </w:p>
          <w:p w14:paraId="7609A8F2" w14:textId="3C52D412"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Ocena realizacji strategii na podstawie danych zawartych w raportach ewaluacyjnych zostanie dokonana w latach 2026-2030. Jej celem</w:t>
            </w:r>
            <w:r w:rsidR="003E44D2">
              <w:rPr>
                <w:rFonts w:cstheme="minorHAnsi"/>
              </w:rPr>
              <w:t xml:space="preserve"> będzie porównanie założonych w </w:t>
            </w:r>
            <w:r w:rsidR="00A803B6">
              <w:rPr>
                <w:rFonts w:cstheme="minorHAnsi"/>
              </w:rPr>
              <w:t>S</w:t>
            </w:r>
            <w:r w:rsidR="001F21AA">
              <w:rPr>
                <w:rFonts w:cstheme="minorHAnsi"/>
              </w:rPr>
              <w:t>trategii</w:t>
            </w:r>
            <w:r w:rsidRPr="002F33C6">
              <w:rPr>
                <w:rFonts w:cstheme="minorHAnsi"/>
              </w:rPr>
              <w:t xml:space="preserve"> oddzia</w:t>
            </w:r>
            <w:r w:rsidR="00224794" w:rsidRPr="002F33C6">
              <w:rPr>
                <w:rFonts w:cstheme="minorHAnsi"/>
              </w:rPr>
              <w:t>ływań i efektów jej wdrażania z </w:t>
            </w:r>
            <w:r w:rsidRPr="002F33C6">
              <w:rPr>
                <w:rFonts w:cstheme="minorHAnsi"/>
              </w:rPr>
              <w:t xml:space="preserve">faktycznie osiągniętymi </w:t>
            </w:r>
            <w:r w:rsidR="001F21AA">
              <w:rPr>
                <w:rFonts w:cstheme="minorHAnsi"/>
              </w:rPr>
              <w:t>rezultatami</w:t>
            </w:r>
            <w:r w:rsidR="0006672F">
              <w:rPr>
                <w:rFonts w:cstheme="minorHAnsi"/>
              </w:rPr>
              <w:t>. Na </w:t>
            </w:r>
            <w:r w:rsidRPr="002F33C6">
              <w:rPr>
                <w:rFonts w:cstheme="minorHAnsi"/>
              </w:rPr>
              <w:t>tej podstawie formułowane będą zalecenia w zakresie aktualizacji na kolejne lata wdrażania Strategii.</w:t>
            </w:r>
          </w:p>
          <w:p w14:paraId="6EEEB7C8" w14:textId="03BE7230"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 xml:space="preserve">Decyzja o aktualizacji dokumentu będzie dokonywana przez </w:t>
            </w:r>
            <w:r w:rsidR="001B5DD4" w:rsidRPr="002F33C6">
              <w:rPr>
                <w:rFonts w:cstheme="minorHAnsi"/>
              </w:rPr>
              <w:t>Prezydenta Miasta Stalowej Woli</w:t>
            </w:r>
            <w:r w:rsidRPr="002F33C6">
              <w:rPr>
                <w:rFonts w:cstheme="minorHAnsi"/>
              </w:rPr>
              <w:t xml:space="preserve"> we współpracy z właściwymi komórkami organizacyjnymi Urzędu Miasta </w:t>
            </w:r>
            <w:r w:rsidR="001B5DD4" w:rsidRPr="002F33C6">
              <w:rPr>
                <w:rFonts w:cstheme="minorHAnsi"/>
              </w:rPr>
              <w:t>Stalowej Woli</w:t>
            </w:r>
            <w:r w:rsidRPr="002F33C6">
              <w:rPr>
                <w:rFonts w:cstheme="minorHAnsi"/>
              </w:rPr>
              <w:t>, które przedstawią ją do przyjęcia Radzie Miejskiej w Stalowej Woli.</w:t>
            </w:r>
          </w:p>
        </w:tc>
      </w:tr>
      <w:tr w:rsidR="003711E0" w:rsidRPr="003711E0" w14:paraId="6CAF497B" w14:textId="77777777" w:rsidTr="003711E0">
        <w:trPr>
          <w:trHeight w:val="20"/>
        </w:trPr>
        <w:tc>
          <w:tcPr>
            <w:tcW w:w="9043" w:type="dxa"/>
            <w:gridSpan w:val="2"/>
            <w:shd w:val="clear" w:color="auto" w:fill="076EB3"/>
            <w:vAlign w:val="center"/>
          </w:tcPr>
          <w:p w14:paraId="3ADA8864" w14:textId="77777777" w:rsidR="000F270D" w:rsidRPr="003711E0" w:rsidRDefault="000F270D" w:rsidP="003711E0">
            <w:pPr>
              <w:pStyle w:val="Akapitzlist"/>
              <w:spacing w:before="120" w:after="120" w:line="240" w:lineRule="auto"/>
              <w:ind w:left="360"/>
              <w:jc w:val="center"/>
              <w:rPr>
                <w:rFonts w:cstheme="minorHAnsi"/>
                <w:color w:val="FFFFFF" w:themeColor="background1"/>
              </w:rPr>
            </w:pPr>
            <w:r w:rsidRPr="003711E0">
              <w:rPr>
                <w:rFonts w:cstheme="minorHAnsi"/>
                <w:b/>
                <w:color w:val="FFFFFF" w:themeColor="background1"/>
              </w:rPr>
              <w:t>Wytyczne do sporządzania dokumentów wykonawczych</w:t>
            </w:r>
          </w:p>
        </w:tc>
      </w:tr>
      <w:tr w:rsidR="00BC17EF" w:rsidRPr="002F33C6" w14:paraId="306F3C81" w14:textId="77777777" w:rsidTr="003711E0">
        <w:trPr>
          <w:trHeight w:val="20"/>
        </w:trPr>
        <w:tc>
          <w:tcPr>
            <w:tcW w:w="426" w:type="dxa"/>
          </w:tcPr>
          <w:p w14:paraId="1BA2D5C4" w14:textId="2A665B11" w:rsidR="00BC17EF" w:rsidRPr="003711E0" w:rsidRDefault="00BC17EF" w:rsidP="003711E0">
            <w:pPr>
              <w:pStyle w:val="Akapitzlist"/>
              <w:spacing w:before="120" w:after="120" w:line="240" w:lineRule="auto"/>
              <w:ind w:left="360"/>
              <w:contextualSpacing w:val="0"/>
              <w:rPr>
                <w:rFonts w:cstheme="minorHAnsi"/>
              </w:rPr>
            </w:pPr>
          </w:p>
        </w:tc>
        <w:tc>
          <w:tcPr>
            <w:tcW w:w="8617" w:type="dxa"/>
          </w:tcPr>
          <w:p w14:paraId="50EF9133" w14:textId="77777777"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Dokumenty wykonawcze powinny być napisane możliwie przejrzystym językiem, zrozumiałym dla osób niebędących specjalistami w danej dziedzinie.</w:t>
            </w:r>
          </w:p>
          <w:p w14:paraId="5BA83923" w14:textId="07DAA0DB"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Przygotowanie dokumentu wykonawczego powinno zakoń</w:t>
            </w:r>
            <w:r w:rsidR="0006672F">
              <w:rPr>
                <w:rFonts w:cstheme="minorHAnsi"/>
              </w:rPr>
              <w:t>czyć się w ciągu 12 miesięcy od </w:t>
            </w:r>
            <w:r w:rsidRPr="002F33C6">
              <w:rPr>
                <w:rFonts w:cstheme="minorHAnsi"/>
              </w:rPr>
              <w:t>jego zainicjowania.</w:t>
            </w:r>
          </w:p>
          <w:p w14:paraId="50887118" w14:textId="77777777"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Obowiązkowo każdy dokument wykonawczy powinien zostać poddany konsultacjom.</w:t>
            </w:r>
          </w:p>
          <w:p w14:paraId="26B50133" w14:textId="5EFC5AD3"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W każdym dokumencie wykonawczym powinno znaleźć</w:t>
            </w:r>
            <w:r w:rsidR="0006672F">
              <w:rPr>
                <w:rFonts w:cstheme="minorHAnsi"/>
              </w:rPr>
              <w:t xml:space="preserve"> się co najmniej odniesienie do </w:t>
            </w:r>
            <w:r w:rsidRPr="002F33C6">
              <w:rPr>
                <w:rFonts w:cstheme="minorHAnsi"/>
              </w:rPr>
              <w:t>konkretnego celu strategicznego i kierunku działań niniejszej Strategii.</w:t>
            </w:r>
          </w:p>
          <w:p w14:paraId="3FFEE3A0" w14:textId="77777777" w:rsidR="00BC17EF" w:rsidRPr="002F33C6" w:rsidRDefault="00BC17EF" w:rsidP="003711E0">
            <w:pPr>
              <w:pStyle w:val="Akapitzlist"/>
              <w:numPr>
                <w:ilvl w:val="0"/>
                <w:numId w:val="2"/>
              </w:numPr>
              <w:spacing w:before="120" w:after="120" w:line="240" w:lineRule="auto"/>
              <w:contextualSpacing w:val="0"/>
              <w:rPr>
                <w:rFonts w:cstheme="minorHAnsi"/>
              </w:rPr>
            </w:pPr>
            <w:r w:rsidRPr="002F33C6">
              <w:rPr>
                <w:rFonts w:cstheme="minorHAnsi"/>
              </w:rPr>
              <w:t>Każdy dokument wykonawczy musi posiadać przypisaną komórkę organizacyjną jako wiodącą, odpowiadającą za całościową realizację oraz jej skutki.</w:t>
            </w:r>
          </w:p>
        </w:tc>
      </w:tr>
    </w:tbl>
    <w:p w14:paraId="40557656" w14:textId="2B9ECE94" w:rsidR="00392EA8" w:rsidRPr="002F33C6" w:rsidRDefault="00392EA8">
      <w:pPr>
        <w:spacing w:line="259" w:lineRule="auto"/>
        <w:jc w:val="left"/>
        <w:rPr>
          <w:rFonts w:eastAsiaTheme="majorEastAsia" w:cstheme="minorHAnsi"/>
          <w:b/>
          <w:sz w:val="26"/>
          <w:szCs w:val="26"/>
          <w:lang w:eastAsia="pl-PL"/>
        </w:rPr>
      </w:pPr>
    </w:p>
    <w:p w14:paraId="3670F05D" w14:textId="06725C15" w:rsidR="00F2055A" w:rsidRPr="002F33C6" w:rsidRDefault="008309C6" w:rsidP="002B328A">
      <w:pPr>
        <w:pStyle w:val="Nagwek2"/>
      </w:pPr>
      <w:bookmarkStart w:id="32" w:name="_Toc130205002"/>
      <w:r>
        <w:t xml:space="preserve">3.2 </w:t>
      </w:r>
      <w:r w:rsidR="00515C8A" w:rsidRPr="002F33C6">
        <w:t>Finansowanie strategii</w:t>
      </w:r>
      <w:bookmarkEnd w:id="32"/>
      <w:r w:rsidR="00515C8A" w:rsidRPr="002F33C6">
        <w:t xml:space="preserve"> </w:t>
      </w:r>
    </w:p>
    <w:p w14:paraId="053B4EBC" w14:textId="505BB4F7" w:rsidR="00BC17EF" w:rsidRPr="002F33C6" w:rsidRDefault="00BC17EF" w:rsidP="003E44D2">
      <w:pPr>
        <w:spacing w:line="276" w:lineRule="auto"/>
        <w:rPr>
          <w:rFonts w:cstheme="minorHAnsi"/>
        </w:rPr>
      </w:pPr>
      <w:r w:rsidRPr="002F33C6">
        <w:rPr>
          <w:rFonts w:cstheme="minorHAnsi"/>
        </w:rPr>
        <w:t>W celu realizacji możli</w:t>
      </w:r>
      <w:r w:rsidR="00866795" w:rsidRPr="002F33C6">
        <w:rPr>
          <w:rFonts w:cstheme="minorHAnsi"/>
        </w:rPr>
        <w:t xml:space="preserve">wie optymalnej polityki rozwoju, </w:t>
      </w:r>
      <w:r w:rsidRPr="002F33C6">
        <w:rPr>
          <w:rFonts w:cstheme="minorHAnsi"/>
        </w:rPr>
        <w:t xml:space="preserve">powinny zostać </w:t>
      </w:r>
      <w:r w:rsidR="00866795" w:rsidRPr="002F33C6">
        <w:rPr>
          <w:rFonts w:cstheme="minorHAnsi"/>
        </w:rPr>
        <w:t xml:space="preserve">wykorzystane </w:t>
      </w:r>
      <w:r w:rsidRPr="002F33C6">
        <w:rPr>
          <w:rFonts w:cstheme="minorHAnsi"/>
        </w:rPr>
        <w:t xml:space="preserve">wszelkie dostępne środki finansowe. W związku z tym, mając na celu efektywną realizacji </w:t>
      </w:r>
      <w:r w:rsidR="00392EA8" w:rsidRPr="002F33C6">
        <w:rPr>
          <w:rFonts w:cstheme="minorHAnsi"/>
          <w:i/>
        </w:rPr>
        <w:t xml:space="preserve">Strategii Rozwoju Miasta Stalowej Woli </w:t>
      </w:r>
      <w:r w:rsidR="00395255">
        <w:rPr>
          <w:rFonts w:cstheme="minorHAnsi"/>
          <w:i/>
        </w:rPr>
        <w:t>na lata 2022</w:t>
      </w:r>
      <w:r w:rsidRPr="002F33C6">
        <w:rPr>
          <w:rFonts w:cstheme="minorHAnsi"/>
          <w:i/>
        </w:rPr>
        <w:t>-2030</w:t>
      </w:r>
      <w:r w:rsidRPr="002F33C6">
        <w:rPr>
          <w:rFonts w:cstheme="minorHAnsi"/>
        </w:rPr>
        <w:t>, samorząd jako jej operator i inicjator będzie poszukiwał wszystkich dostępnych źródeł, narzędzi, metod i możliwości realizacji określonych celów, ale zrównać aktualny stan miasta z zaproponowaną w dokumencie wizją.</w:t>
      </w:r>
    </w:p>
    <w:p w14:paraId="4F482CA1" w14:textId="77777777" w:rsidR="00BC17EF" w:rsidRPr="002F33C6" w:rsidRDefault="00BC17EF" w:rsidP="003E44D2">
      <w:pPr>
        <w:spacing w:after="0" w:line="276" w:lineRule="auto"/>
        <w:rPr>
          <w:rFonts w:cstheme="minorHAnsi"/>
        </w:rPr>
      </w:pPr>
      <w:r w:rsidRPr="002F33C6">
        <w:rPr>
          <w:rFonts w:cstheme="minorHAnsi"/>
        </w:rPr>
        <w:t>Wśród potencjalnych źródeł finansowania działań wskazać należy przede wszystkim katalog środków publicznych, w tym:</w:t>
      </w:r>
    </w:p>
    <w:p w14:paraId="1EE50E62" w14:textId="26614F3E" w:rsidR="00BC17EF" w:rsidRPr="002F33C6" w:rsidRDefault="006F2AC6" w:rsidP="00DF0538">
      <w:pPr>
        <w:pStyle w:val="Akapitzlist"/>
        <w:numPr>
          <w:ilvl w:val="1"/>
          <w:numId w:val="16"/>
        </w:numPr>
        <w:spacing w:line="276" w:lineRule="auto"/>
        <w:contextualSpacing w:val="0"/>
        <w:rPr>
          <w:rFonts w:cstheme="minorHAnsi"/>
        </w:rPr>
      </w:pPr>
      <w:r>
        <w:rPr>
          <w:rFonts w:cstheme="minorHAnsi"/>
        </w:rPr>
        <w:t>ś</w:t>
      </w:r>
      <w:r w:rsidR="00BC17EF" w:rsidRPr="002F33C6">
        <w:rPr>
          <w:rFonts w:cstheme="minorHAnsi"/>
        </w:rPr>
        <w:t>rodki własne pochodzące z budżetu miasta,</w:t>
      </w:r>
    </w:p>
    <w:p w14:paraId="54657CAC" w14:textId="239FDA55" w:rsidR="00BC17EF" w:rsidRPr="002F33C6" w:rsidRDefault="006F2AC6" w:rsidP="00DF0538">
      <w:pPr>
        <w:pStyle w:val="Akapitzlist"/>
        <w:numPr>
          <w:ilvl w:val="1"/>
          <w:numId w:val="16"/>
        </w:numPr>
        <w:spacing w:line="276" w:lineRule="auto"/>
        <w:contextualSpacing w:val="0"/>
        <w:rPr>
          <w:rFonts w:cstheme="minorHAnsi"/>
        </w:rPr>
      </w:pPr>
      <w:r>
        <w:rPr>
          <w:rFonts w:cstheme="minorHAnsi"/>
        </w:rPr>
        <w:t>ś</w:t>
      </w:r>
      <w:r w:rsidR="00BC17EF" w:rsidRPr="002F33C6">
        <w:rPr>
          <w:rFonts w:cstheme="minorHAnsi"/>
        </w:rPr>
        <w:t>rodki z budżetu województwa podkarpackiego,</w:t>
      </w:r>
    </w:p>
    <w:p w14:paraId="546CBFBB" w14:textId="1E889A9C" w:rsidR="00BC17EF" w:rsidRDefault="006F2AC6" w:rsidP="00DF0538">
      <w:pPr>
        <w:pStyle w:val="Akapitzlist"/>
        <w:numPr>
          <w:ilvl w:val="1"/>
          <w:numId w:val="16"/>
        </w:numPr>
        <w:spacing w:line="276" w:lineRule="auto"/>
        <w:contextualSpacing w:val="0"/>
        <w:rPr>
          <w:rFonts w:cstheme="minorHAnsi"/>
        </w:rPr>
      </w:pPr>
      <w:r>
        <w:rPr>
          <w:rFonts w:cstheme="minorHAnsi"/>
        </w:rPr>
        <w:t>ś</w:t>
      </w:r>
      <w:r w:rsidR="00BC17EF" w:rsidRPr="002F33C6">
        <w:rPr>
          <w:rFonts w:cstheme="minorHAnsi"/>
        </w:rPr>
        <w:t>rodki pozyskane z Unii Europejskiej,</w:t>
      </w:r>
      <w:r w:rsidR="000F04A8">
        <w:rPr>
          <w:rFonts w:cstheme="minorHAnsi"/>
        </w:rPr>
        <w:t xml:space="preserve"> w tym m.in.:</w:t>
      </w:r>
    </w:p>
    <w:p w14:paraId="10609482" w14:textId="77777777" w:rsidR="000F04A8" w:rsidRDefault="000F04A8" w:rsidP="000F04A8">
      <w:pPr>
        <w:pStyle w:val="Akapitzlist"/>
        <w:numPr>
          <w:ilvl w:val="2"/>
          <w:numId w:val="16"/>
        </w:numPr>
        <w:spacing w:line="276" w:lineRule="auto"/>
        <w:contextualSpacing w:val="0"/>
        <w:rPr>
          <w:rFonts w:cstheme="minorHAnsi"/>
        </w:rPr>
      </w:pPr>
      <w:r w:rsidRPr="000F04A8">
        <w:rPr>
          <w:rFonts w:cstheme="minorHAnsi"/>
        </w:rPr>
        <w:t>Fundusze Europejskie na Infrastrukturę</w:t>
      </w:r>
      <w:r>
        <w:rPr>
          <w:rFonts w:cstheme="minorHAnsi"/>
        </w:rPr>
        <w:t>, Klimat, Środowisko (FEnIKS),</w:t>
      </w:r>
    </w:p>
    <w:p w14:paraId="416F8E2C" w14:textId="77777777" w:rsidR="000F04A8" w:rsidRDefault="000F04A8" w:rsidP="000F04A8">
      <w:pPr>
        <w:pStyle w:val="Akapitzlist"/>
        <w:numPr>
          <w:ilvl w:val="2"/>
          <w:numId w:val="16"/>
        </w:numPr>
        <w:spacing w:line="276" w:lineRule="auto"/>
        <w:contextualSpacing w:val="0"/>
        <w:rPr>
          <w:rFonts w:cstheme="minorHAnsi"/>
        </w:rPr>
      </w:pPr>
      <w:r w:rsidRPr="000F04A8">
        <w:rPr>
          <w:rFonts w:cstheme="minorHAnsi"/>
        </w:rPr>
        <w:t>Fundusze Europejskie dla N</w:t>
      </w:r>
      <w:r>
        <w:rPr>
          <w:rFonts w:cstheme="minorHAnsi"/>
        </w:rPr>
        <w:t>owoczesnej Gospodarki (FENG),</w:t>
      </w:r>
    </w:p>
    <w:p w14:paraId="299358FE" w14:textId="77777777" w:rsidR="000F04A8" w:rsidRDefault="000F04A8" w:rsidP="000F04A8">
      <w:pPr>
        <w:pStyle w:val="Akapitzlist"/>
        <w:numPr>
          <w:ilvl w:val="2"/>
          <w:numId w:val="16"/>
        </w:numPr>
        <w:spacing w:line="276" w:lineRule="auto"/>
        <w:contextualSpacing w:val="0"/>
        <w:rPr>
          <w:rFonts w:cstheme="minorHAnsi"/>
        </w:rPr>
      </w:pPr>
      <w:r>
        <w:rPr>
          <w:rFonts w:cstheme="minorHAnsi"/>
        </w:rPr>
        <w:t>F</w:t>
      </w:r>
      <w:r w:rsidRPr="000F04A8">
        <w:rPr>
          <w:rFonts w:cstheme="minorHAnsi"/>
        </w:rPr>
        <w:t xml:space="preserve">undusze Europejskie </w:t>
      </w:r>
      <w:r>
        <w:rPr>
          <w:rFonts w:cstheme="minorHAnsi"/>
        </w:rPr>
        <w:t>dla Polski Wschodniej (FEPW),</w:t>
      </w:r>
    </w:p>
    <w:p w14:paraId="6873DB08" w14:textId="77777777" w:rsidR="000F04A8" w:rsidRDefault="000F04A8" w:rsidP="000F04A8">
      <w:pPr>
        <w:pStyle w:val="Akapitzlist"/>
        <w:numPr>
          <w:ilvl w:val="2"/>
          <w:numId w:val="16"/>
        </w:numPr>
        <w:spacing w:line="276" w:lineRule="auto"/>
        <w:contextualSpacing w:val="0"/>
        <w:rPr>
          <w:rFonts w:cstheme="minorHAnsi"/>
        </w:rPr>
      </w:pPr>
      <w:r>
        <w:rPr>
          <w:rFonts w:cstheme="minorHAnsi"/>
        </w:rPr>
        <w:t>F</w:t>
      </w:r>
      <w:r w:rsidRPr="000F04A8">
        <w:rPr>
          <w:rFonts w:cstheme="minorHAnsi"/>
        </w:rPr>
        <w:t>undusze Europejskie dla Rozwoju</w:t>
      </w:r>
      <w:r>
        <w:rPr>
          <w:rFonts w:cstheme="minorHAnsi"/>
        </w:rPr>
        <w:t xml:space="preserve"> Społecznego 2021-2027 (FERS),</w:t>
      </w:r>
    </w:p>
    <w:p w14:paraId="79A02324" w14:textId="773E6E35" w:rsidR="000F04A8" w:rsidRPr="002F33C6" w:rsidRDefault="000F04A8" w:rsidP="000F04A8">
      <w:pPr>
        <w:pStyle w:val="Akapitzlist"/>
        <w:numPr>
          <w:ilvl w:val="2"/>
          <w:numId w:val="16"/>
        </w:numPr>
        <w:spacing w:line="276" w:lineRule="auto"/>
        <w:contextualSpacing w:val="0"/>
        <w:rPr>
          <w:rFonts w:cstheme="minorHAnsi"/>
        </w:rPr>
      </w:pPr>
      <w:r w:rsidRPr="000F04A8">
        <w:rPr>
          <w:rFonts w:cstheme="minorHAnsi"/>
        </w:rPr>
        <w:t>Fundusze Europejskie na Rozwój Cyfrowy (FERC)</w:t>
      </w:r>
      <w:r>
        <w:rPr>
          <w:rFonts w:cstheme="minorHAnsi"/>
        </w:rPr>
        <w:t>;</w:t>
      </w:r>
    </w:p>
    <w:p w14:paraId="6B043C54" w14:textId="376A4AAF" w:rsidR="00BC17EF" w:rsidRPr="002F33C6" w:rsidRDefault="00A803B6" w:rsidP="00DF0538">
      <w:pPr>
        <w:pStyle w:val="Akapitzlist"/>
        <w:numPr>
          <w:ilvl w:val="1"/>
          <w:numId w:val="16"/>
        </w:numPr>
        <w:spacing w:line="276" w:lineRule="auto"/>
        <w:contextualSpacing w:val="0"/>
        <w:rPr>
          <w:rFonts w:cstheme="minorHAnsi"/>
        </w:rPr>
      </w:pPr>
      <w:r>
        <w:rPr>
          <w:rFonts w:cstheme="minorHAnsi"/>
        </w:rPr>
        <w:t>programy krajowe</w:t>
      </w:r>
      <w:r w:rsidR="00BC17EF" w:rsidRPr="002F33C6">
        <w:rPr>
          <w:rFonts w:cstheme="minorHAnsi"/>
        </w:rPr>
        <w:t>,</w:t>
      </w:r>
    </w:p>
    <w:p w14:paraId="1C8B42BA" w14:textId="3D95C4B4" w:rsidR="00BC17EF" w:rsidRPr="002F33C6" w:rsidRDefault="006F2AC6" w:rsidP="00DF0538">
      <w:pPr>
        <w:pStyle w:val="Akapitzlist"/>
        <w:numPr>
          <w:ilvl w:val="1"/>
          <w:numId w:val="16"/>
        </w:numPr>
        <w:spacing w:line="276" w:lineRule="auto"/>
        <w:contextualSpacing w:val="0"/>
        <w:rPr>
          <w:rFonts w:cstheme="minorHAnsi"/>
        </w:rPr>
      </w:pPr>
      <w:r>
        <w:rPr>
          <w:rFonts w:cstheme="minorHAnsi"/>
        </w:rPr>
        <w:t>ś</w:t>
      </w:r>
      <w:r w:rsidR="00BC17EF" w:rsidRPr="002F33C6">
        <w:rPr>
          <w:rFonts w:cstheme="minorHAnsi"/>
        </w:rPr>
        <w:t>rodki budżetu państwa,</w:t>
      </w:r>
    </w:p>
    <w:p w14:paraId="258B95BD" w14:textId="67B48753" w:rsidR="00BC17EF" w:rsidRPr="002F33C6" w:rsidRDefault="00BC17EF" w:rsidP="00DF0538">
      <w:pPr>
        <w:pStyle w:val="Akapitzlist"/>
        <w:numPr>
          <w:ilvl w:val="1"/>
          <w:numId w:val="16"/>
        </w:numPr>
        <w:spacing w:line="276" w:lineRule="auto"/>
        <w:contextualSpacing w:val="0"/>
        <w:rPr>
          <w:rFonts w:cstheme="minorHAnsi"/>
        </w:rPr>
      </w:pPr>
      <w:r w:rsidRPr="002F33C6">
        <w:rPr>
          <w:rFonts w:cstheme="minorHAnsi"/>
        </w:rPr>
        <w:t>Regionalny Program Operacyjny „Fundusze Europejskie dla Podkarpacia na lata 2021-2027”</w:t>
      </w:r>
      <w:r w:rsidR="006F2AC6">
        <w:rPr>
          <w:rFonts w:cstheme="minorHAnsi"/>
        </w:rPr>
        <w:t>,</w:t>
      </w:r>
    </w:p>
    <w:p w14:paraId="76FC4807" w14:textId="0BEA9FEF" w:rsidR="00BC17EF" w:rsidRPr="002F33C6" w:rsidRDefault="006F2AC6" w:rsidP="00DF0538">
      <w:pPr>
        <w:pStyle w:val="Akapitzlist"/>
        <w:numPr>
          <w:ilvl w:val="1"/>
          <w:numId w:val="16"/>
        </w:numPr>
        <w:spacing w:line="276" w:lineRule="auto"/>
        <w:contextualSpacing w:val="0"/>
        <w:rPr>
          <w:rFonts w:cstheme="minorHAnsi"/>
        </w:rPr>
      </w:pPr>
      <w:r>
        <w:rPr>
          <w:rFonts w:cstheme="minorHAnsi"/>
        </w:rPr>
        <w:t>i</w:t>
      </w:r>
      <w:r w:rsidR="00BC17EF" w:rsidRPr="002F33C6">
        <w:rPr>
          <w:rFonts w:cstheme="minorHAnsi"/>
        </w:rPr>
        <w:t>nne środki publiczne.</w:t>
      </w:r>
    </w:p>
    <w:p w14:paraId="4764229D" w14:textId="52BB2B22" w:rsidR="00BC17EF" w:rsidRDefault="00BC17EF" w:rsidP="003E44D2">
      <w:pPr>
        <w:spacing w:line="276" w:lineRule="auto"/>
        <w:rPr>
          <w:rFonts w:cstheme="minorHAnsi"/>
        </w:rPr>
      </w:pPr>
      <w:r w:rsidRPr="002F33C6">
        <w:rPr>
          <w:rFonts w:cstheme="minorHAnsi"/>
        </w:rPr>
        <w:t>Poza środkami publicznymi pod uwagę należy wziąć również środki prywatne, które mogą zostać wykorzystane do współfinansowania projektów realizowanych w ra</w:t>
      </w:r>
      <w:r w:rsidR="0006672F">
        <w:rPr>
          <w:rFonts w:cstheme="minorHAnsi"/>
        </w:rPr>
        <w:t>mach programów operacyjnych lub </w:t>
      </w:r>
      <w:r w:rsidRPr="002F33C6">
        <w:rPr>
          <w:rFonts w:cstheme="minorHAnsi"/>
        </w:rPr>
        <w:t>formule partnerstwa publiczno-prywatnego.</w:t>
      </w:r>
    </w:p>
    <w:p w14:paraId="3116EDC0" w14:textId="3DAA1326" w:rsidR="000F04A8" w:rsidRDefault="000F04A8" w:rsidP="00AF0497">
      <w:pPr>
        <w:spacing w:line="276" w:lineRule="auto"/>
        <w:rPr>
          <w:rFonts w:cstheme="minorHAnsi"/>
        </w:rPr>
      </w:pPr>
      <w:r w:rsidRPr="000F04A8">
        <w:rPr>
          <w:rFonts w:cstheme="minorHAnsi"/>
        </w:rPr>
        <w:t xml:space="preserve">Przedstawiając ramy finansowe, posłużono się analizą wydatków majątkowych inwestycyjnych, które </w:t>
      </w:r>
      <w:r w:rsidR="00707D20">
        <w:rPr>
          <w:rFonts w:cstheme="minorHAnsi"/>
        </w:rPr>
        <w:t>Miasto poniosło</w:t>
      </w:r>
      <w:r w:rsidRPr="000F04A8">
        <w:rPr>
          <w:rFonts w:cstheme="minorHAnsi"/>
        </w:rPr>
        <w:t xml:space="preserve"> w</w:t>
      </w:r>
      <w:r w:rsidR="00707D20">
        <w:rPr>
          <w:rFonts w:cstheme="minorHAnsi"/>
        </w:rPr>
        <w:t xml:space="preserve"> latach 2017-2021</w:t>
      </w:r>
      <w:r w:rsidRPr="000F04A8">
        <w:rPr>
          <w:rFonts w:cstheme="minorHAnsi"/>
        </w:rPr>
        <w:t xml:space="preserve">. </w:t>
      </w:r>
      <w:r w:rsidR="00707D20" w:rsidRPr="00707D20">
        <w:rPr>
          <w:rFonts w:cstheme="minorHAnsi"/>
        </w:rPr>
        <w:t>Szacuje się, że średnia wartość rocznych wydatków w okresie obowiązywania str</w:t>
      </w:r>
      <w:r w:rsidR="00707D20">
        <w:rPr>
          <w:rFonts w:cstheme="minorHAnsi"/>
        </w:rPr>
        <w:t>ategii wynosić będzie ok. 78 mln zł</w:t>
      </w:r>
      <w:r w:rsidR="00707D20">
        <w:rPr>
          <w:rStyle w:val="Odwoanieprzypisudolnego"/>
          <w:rFonts w:cstheme="minorHAnsi"/>
        </w:rPr>
        <w:footnoteReference w:id="14"/>
      </w:r>
      <w:r w:rsidR="00707D20" w:rsidRPr="00707D20">
        <w:rPr>
          <w:rFonts w:cstheme="minorHAnsi"/>
        </w:rPr>
        <w:t>. Szacun</w:t>
      </w:r>
      <w:r w:rsidR="00707D20">
        <w:rPr>
          <w:rFonts w:cstheme="minorHAnsi"/>
        </w:rPr>
        <w:t>ki będą precyzowane w oparciu o </w:t>
      </w:r>
      <w:r w:rsidR="00707D20" w:rsidRPr="00707D20">
        <w:rPr>
          <w:rFonts w:cstheme="minorHAnsi"/>
        </w:rPr>
        <w:t xml:space="preserve">Wieloletnią Prognozę Finansową. Kwota może ulec zmianie ze względu na sytuację inflacyjną oraz poziom kosztów związanych z realizacją inwestycji. </w:t>
      </w:r>
    </w:p>
    <w:p w14:paraId="546EE727" w14:textId="343DE095" w:rsidR="00E35104" w:rsidRPr="002F33C6" w:rsidRDefault="008309C6" w:rsidP="002B328A">
      <w:pPr>
        <w:pStyle w:val="Nagwek2"/>
      </w:pPr>
      <w:bookmarkStart w:id="33" w:name="_Toc130205003"/>
      <w:r>
        <w:t xml:space="preserve">3.3 </w:t>
      </w:r>
      <w:r w:rsidR="00E35104" w:rsidRPr="002F33C6">
        <w:t>Ewaluacja ex-ante</w:t>
      </w:r>
      <w:bookmarkEnd w:id="33"/>
    </w:p>
    <w:p w14:paraId="43DA5263" w14:textId="2699ED03" w:rsidR="000517C6" w:rsidRDefault="000517C6" w:rsidP="00AF0497">
      <w:pPr>
        <w:spacing w:line="276" w:lineRule="auto"/>
      </w:pPr>
      <w:r>
        <w:t xml:space="preserve">Zgodnie z </w:t>
      </w:r>
      <w:r w:rsidRPr="001B17F7">
        <w:t>a</w:t>
      </w:r>
      <w:r>
        <w:t>rt. 10a ust</w:t>
      </w:r>
      <w:r w:rsidRPr="001B17F7">
        <w:t xml:space="preserve">. </w:t>
      </w:r>
      <w:r>
        <w:t>2</w:t>
      </w:r>
      <w:r w:rsidRPr="001B17F7">
        <w:t xml:space="preserve">. ustawy </w:t>
      </w:r>
      <w:r w:rsidRPr="00801F74">
        <w:t xml:space="preserve">z dnia 6 grudnia 2006 r. o zasadach prowadzenia polityki rozwoju </w:t>
      </w:r>
      <w:r w:rsidR="00AF0497">
        <w:t>(Dz. </w:t>
      </w:r>
      <w:r w:rsidRPr="001B17F7">
        <w:t xml:space="preserve">U. z 2023 r. poz. </w:t>
      </w:r>
      <w:r>
        <w:t xml:space="preserve">225), </w:t>
      </w:r>
      <w:r w:rsidRPr="00801F74">
        <w:rPr>
          <w:i/>
        </w:rPr>
        <w:t>podmiot opracowujący projekt strategii rozwoju przeprowadza uprzednią ewaluację trafności, przewidywanej skuteczności i efektywności realizacji strategii rozwoju – przed jej przyjęciem</w:t>
      </w:r>
      <w:r w:rsidRPr="00801F74">
        <w:t>.</w:t>
      </w:r>
      <w:r>
        <w:t xml:space="preserve"> Głównym celem takiej ewaluacji jest kompleksowa ocena zasadności projektu s</w:t>
      </w:r>
      <w:r w:rsidRPr="00856387">
        <w:t>trategii</w:t>
      </w:r>
      <w:r w:rsidRPr="005F7EEE">
        <w:rPr>
          <w:i/>
        </w:rPr>
        <w:t xml:space="preserve"> </w:t>
      </w:r>
      <w:r>
        <w:t xml:space="preserve">i trafności zaplanowanych w jej ramach działań z punktu widzenia potrzeb i oczekiwań danej jednostki i interesariuszy jej rozwoju. Analizie podlega także zakres zdefiniowanych celów i sposobów ich realizacji oraz ich spójność. Na podstawie badania i analizy zapisów strategii możliwe jest sformułowanie uwag i rekomendacji służących podniesieniu jakości merytorycznej oraz formalnej dokumentu. </w:t>
      </w:r>
    </w:p>
    <w:p w14:paraId="29977C5A" w14:textId="6DCC6A2A" w:rsidR="000517C6" w:rsidRDefault="000517C6" w:rsidP="00AF0497">
      <w:pPr>
        <w:spacing w:line="276" w:lineRule="auto"/>
      </w:pPr>
      <w:r>
        <w:t>A</w:t>
      </w:r>
      <w:r w:rsidRPr="00201A75">
        <w:t>nalizie poddano zgodność dokumentu z wymogami ustawowymi, które definiują jego zakres. Zbadano również kompletność dokumentu i porównano jego treść z dobrymi praktykami sporządzania dokumentów strategicznych w kraju.</w:t>
      </w:r>
      <w:r>
        <w:t xml:space="preserve"> Analizy dokumentu dokonano również pod kątem </w:t>
      </w:r>
      <w:r>
        <w:rPr>
          <w:b/>
        </w:rPr>
        <w:t>trafności i </w:t>
      </w:r>
      <w:r w:rsidRPr="0070204A">
        <w:rPr>
          <w:b/>
        </w:rPr>
        <w:t>poprawności</w:t>
      </w:r>
      <w:r>
        <w:t xml:space="preserve"> poszczególnych zapisów, ich </w:t>
      </w:r>
      <w:r w:rsidRPr="0070204A">
        <w:rPr>
          <w:b/>
        </w:rPr>
        <w:t xml:space="preserve">spójności </w:t>
      </w:r>
      <w:r>
        <w:t xml:space="preserve">wewnętrznej i zewnętrznej, a także potencjalnej </w:t>
      </w:r>
      <w:r w:rsidRPr="0070204A">
        <w:rPr>
          <w:b/>
        </w:rPr>
        <w:t xml:space="preserve">efektywności </w:t>
      </w:r>
      <w:r>
        <w:t>celów i kierunków interwencji. Poniżej zestawiono wnioski z przeprowadzonej ewaluacji.</w:t>
      </w:r>
    </w:p>
    <w:p w14:paraId="338A611D" w14:textId="77777777" w:rsidR="000517C6" w:rsidRPr="00EB60D3" w:rsidRDefault="000517C6" w:rsidP="00AF0497">
      <w:pPr>
        <w:spacing w:line="276" w:lineRule="auto"/>
        <w:rPr>
          <w:b/>
        </w:rPr>
      </w:pPr>
      <w:r w:rsidRPr="00EB60D3">
        <w:rPr>
          <w:b/>
        </w:rPr>
        <w:t>Kompletność</w:t>
      </w:r>
    </w:p>
    <w:p w14:paraId="5EBC55E6" w14:textId="3E7B4C46" w:rsidR="000517C6" w:rsidRDefault="000517C6" w:rsidP="00AF0497">
      <w:pPr>
        <w:spacing w:line="276" w:lineRule="auto"/>
      </w:pPr>
      <w:r w:rsidRPr="000517C6">
        <w:rPr>
          <w:i/>
        </w:rPr>
        <w:t>Strategia Rozwoju Miasta Stalowej Woli na lata 202</w:t>
      </w:r>
      <w:r w:rsidR="00B6293C">
        <w:rPr>
          <w:i/>
        </w:rPr>
        <w:t>2</w:t>
      </w:r>
      <w:r w:rsidRPr="000517C6">
        <w:rPr>
          <w:i/>
        </w:rPr>
        <w:t>-2030</w:t>
      </w:r>
      <w:r>
        <w:t xml:space="preserve"> zawiera wszystkie obligatoryjne elementy wskazane w art. 10e ust. 3 pkt 1-9 ustawy </w:t>
      </w:r>
      <w:r w:rsidRPr="00201A75">
        <w:t>z dnia 8 marca 1990 r. o samorządzie gminnym (D</w:t>
      </w:r>
      <w:r>
        <w:t>z. U. z 2023 </w:t>
      </w:r>
      <w:r w:rsidRPr="00201A75">
        <w:t>r. poz. 40 z późn. zm.)</w:t>
      </w:r>
      <w:r>
        <w:t xml:space="preserve">, </w:t>
      </w:r>
      <w:r w:rsidRPr="00201A75">
        <w:t>uwzględniając przy tym kwestie społeczne, gospodarcze oraz przestrzenne, które wynikają ze znowelizowanych przepisów</w:t>
      </w:r>
      <w:r>
        <w:t xml:space="preserve">. </w:t>
      </w:r>
    </w:p>
    <w:p w14:paraId="7EE38BB0" w14:textId="34BB2920" w:rsidR="000517C6" w:rsidRDefault="000517C6" w:rsidP="000517C6">
      <w:pPr>
        <w:pStyle w:val="Legenda"/>
        <w:keepNext/>
        <w:spacing w:after="0"/>
      </w:pPr>
      <w:bookmarkStart w:id="34" w:name="_Toc130375095"/>
      <w:r>
        <w:t xml:space="preserve">Tabela </w:t>
      </w:r>
      <w:r w:rsidR="0049525B">
        <w:rPr>
          <w:noProof/>
        </w:rPr>
        <w:fldChar w:fldCharType="begin"/>
      </w:r>
      <w:r w:rsidR="0049525B">
        <w:rPr>
          <w:noProof/>
        </w:rPr>
        <w:instrText xml:space="preserve"> SEQ Tabela \* ARABIC </w:instrText>
      </w:r>
      <w:r w:rsidR="0049525B">
        <w:rPr>
          <w:noProof/>
        </w:rPr>
        <w:fldChar w:fldCharType="separate"/>
      </w:r>
      <w:r w:rsidR="004F50AC">
        <w:rPr>
          <w:noProof/>
        </w:rPr>
        <w:t>6</w:t>
      </w:r>
      <w:r w:rsidR="0049525B">
        <w:rPr>
          <w:noProof/>
        </w:rPr>
        <w:fldChar w:fldCharType="end"/>
      </w:r>
      <w:r>
        <w:t xml:space="preserve"> Zestawienie obligatoryjnych elementów strategii rozwoju gminy</w:t>
      </w:r>
      <w:bookmarkEnd w:id="34"/>
    </w:p>
    <w:tbl>
      <w:tblPr>
        <w:tblStyle w:val="Tabela-Siatka"/>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31"/>
        <w:gridCol w:w="4531"/>
      </w:tblGrid>
      <w:tr w:rsidR="000517C6" w:rsidRPr="007F33F8" w14:paraId="51A3E39C" w14:textId="77777777" w:rsidTr="000517C6">
        <w:tc>
          <w:tcPr>
            <w:tcW w:w="4531" w:type="dxa"/>
            <w:shd w:val="clear" w:color="auto" w:fill="BDD6EE" w:themeFill="accent1" w:themeFillTint="66"/>
            <w:vAlign w:val="center"/>
          </w:tcPr>
          <w:p w14:paraId="7A383384" w14:textId="77777777" w:rsidR="000517C6" w:rsidRPr="000517C6" w:rsidRDefault="000517C6" w:rsidP="000517C6">
            <w:pPr>
              <w:spacing w:line="240" w:lineRule="auto"/>
              <w:jc w:val="center"/>
              <w:rPr>
                <w:b/>
                <w:sz w:val="20"/>
                <w:szCs w:val="20"/>
              </w:rPr>
            </w:pPr>
            <w:r w:rsidRPr="000517C6">
              <w:rPr>
                <w:b/>
                <w:sz w:val="20"/>
                <w:szCs w:val="20"/>
              </w:rPr>
              <w:t>Obligatoryjne elementy strategii rozwoju gminy</w:t>
            </w:r>
          </w:p>
        </w:tc>
        <w:tc>
          <w:tcPr>
            <w:tcW w:w="4531" w:type="dxa"/>
            <w:shd w:val="clear" w:color="auto" w:fill="BDD6EE" w:themeFill="accent1" w:themeFillTint="66"/>
            <w:vAlign w:val="center"/>
          </w:tcPr>
          <w:p w14:paraId="591D3C6C" w14:textId="77777777" w:rsidR="000517C6" w:rsidRPr="000517C6" w:rsidRDefault="000517C6" w:rsidP="000517C6">
            <w:pPr>
              <w:spacing w:line="240" w:lineRule="auto"/>
              <w:jc w:val="center"/>
              <w:rPr>
                <w:b/>
                <w:sz w:val="20"/>
                <w:szCs w:val="20"/>
              </w:rPr>
            </w:pPr>
            <w:r w:rsidRPr="000517C6">
              <w:rPr>
                <w:b/>
                <w:sz w:val="20"/>
                <w:szCs w:val="20"/>
              </w:rPr>
              <w:t>Rozdział Strategii Rozwoju Miasta Stalowej Woli na lata 2023-2030</w:t>
            </w:r>
          </w:p>
        </w:tc>
      </w:tr>
      <w:tr w:rsidR="000517C6" w:rsidRPr="007F33F8" w14:paraId="6F55044E" w14:textId="77777777" w:rsidTr="000517C6">
        <w:tc>
          <w:tcPr>
            <w:tcW w:w="4531" w:type="dxa"/>
            <w:vAlign w:val="center"/>
          </w:tcPr>
          <w:p w14:paraId="175FB27D" w14:textId="77777777" w:rsidR="000517C6" w:rsidRPr="007F33F8" w:rsidRDefault="000517C6" w:rsidP="000517C6">
            <w:pPr>
              <w:spacing w:line="240" w:lineRule="auto"/>
              <w:rPr>
                <w:sz w:val="20"/>
                <w:szCs w:val="20"/>
              </w:rPr>
            </w:pPr>
            <w:r w:rsidRPr="007F33F8">
              <w:rPr>
                <w:sz w:val="20"/>
                <w:szCs w:val="20"/>
              </w:rPr>
              <w:t>Wnioski z diagnozy przeprowadzonej na potrzeby strategii</w:t>
            </w:r>
          </w:p>
        </w:tc>
        <w:tc>
          <w:tcPr>
            <w:tcW w:w="4531" w:type="dxa"/>
            <w:vAlign w:val="center"/>
          </w:tcPr>
          <w:p w14:paraId="4D4F1E94" w14:textId="77777777" w:rsidR="000517C6" w:rsidRPr="007F33F8" w:rsidRDefault="000517C6" w:rsidP="000517C6">
            <w:pPr>
              <w:spacing w:line="240" w:lineRule="auto"/>
              <w:rPr>
                <w:sz w:val="20"/>
                <w:szCs w:val="20"/>
              </w:rPr>
            </w:pPr>
            <w:r w:rsidRPr="007F33F8">
              <w:rPr>
                <w:sz w:val="20"/>
                <w:szCs w:val="20"/>
              </w:rPr>
              <w:t>1.5. Wnioski z diagnozy, w tym z badań społecznych</w:t>
            </w:r>
          </w:p>
        </w:tc>
      </w:tr>
      <w:tr w:rsidR="000517C6" w:rsidRPr="007F33F8" w14:paraId="5E8DC4EF" w14:textId="77777777" w:rsidTr="000517C6">
        <w:tc>
          <w:tcPr>
            <w:tcW w:w="4531" w:type="dxa"/>
            <w:vAlign w:val="center"/>
          </w:tcPr>
          <w:p w14:paraId="2B931DCC" w14:textId="77777777" w:rsidR="000517C6" w:rsidRPr="007F33F8" w:rsidRDefault="000517C6" w:rsidP="000517C6">
            <w:pPr>
              <w:spacing w:line="240" w:lineRule="auto"/>
              <w:rPr>
                <w:sz w:val="20"/>
                <w:szCs w:val="20"/>
              </w:rPr>
            </w:pPr>
            <w:r w:rsidRPr="007F33F8">
              <w:rPr>
                <w:sz w:val="20"/>
                <w:szCs w:val="20"/>
              </w:rPr>
              <w:t>Cele strategiczne rozwoju w wymiarze społecznym, gospodarczym i przestrzennym</w:t>
            </w:r>
          </w:p>
        </w:tc>
        <w:tc>
          <w:tcPr>
            <w:tcW w:w="4531" w:type="dxa"/>
            <w:vAlign w:val="center"/>
          </w:tcPr>
          <w:p w14:paraId="45EADF85" w14:textId="77777777" w:rsidR="000517C6" w:rsidRPr="007F33F8" w:rsidRDefault="000517C6" w:rsidP="000517C6">
            <w:pPr>
              <w:spacing w:line="240" w:lineRule="auto"/>
              <w:rPr>
                <w:sz w:val="20"/>
                <w:szCs w:val="20"/>
              </w:rPr>
            </w:pPr>
            <w:r w:rsidRPr="007F33F8">
              <w:rPr>
                <w:sz w:val="20"/>
                <w:szCs w:val="20"/>
              </w:rPr>
              <w:t>2.2. Cele strategiczne rozwoju w wymiarze społecznym, gospodarczym i przestrzennym</w:t>
            </w:r>
          </w:p>
        </w:tc>
      </w:tr>
      <w:tr w:rsidR="000517C6" w:rsidRPr="007F33F8" w14:paraId="35E372B4" w14:textId="77777777" w:rsidTr="000517C6">
        <w:tc>
          <w:tcPr>
            <w:tcW w:w="4531" w:type="dxa"/>
            <w:vAlign w:val="center"/>
          </w:tcPr>
          <w:p w14:paraId="7FC8F9EF" w14:textId="77777777" w:rsidR="000517C6" w:rsidRPr="007F33F8" w:rsidRDefault="000517C6" w:rsidP="000517C6">
            <w:pPr>
              <w:spacing w:line="240" w:lineRule="auto"/>
              <w:rPr>
                <w:sz w:val="20"/>
                <w:szCs w:val="20"/>
              </w:rPr>
            </w:pPr>
            <w:r w:rsidRPr="007F33F8">
              <w:rPr>
                <w:sz w:val="20"/>
                <w:szCs w:val="20"/>
              </w:rPr>
              <w:t>Kierunki działań podejmowanych dla osiągnięcia celów strategicznych</w:t>
            </w:r>
          </w:p>
        </w:tc>
        <w:tc>
          <w:tcPr>
            <w:tcW w:w="4531" w:type="dxa"/>
            <w:vAlign w:val="center"/>
          </w:tcPr>
          <w:p w14:paraId="5C29425B" w14:textId="77777777" w:rsidR="000517C6" w:rsidRPr="007F33F8" w:rsidRDefault="000517C6" w:rsidP="000517C6">
            <w:pPr>
              <w:spacing w:line="240" w:lineRule="auto"/>
              <w:rPr>
                <w:sz w:val="20"/>
                <w:szCs w:val="20"/>
              </w:rPr>
            </w:pPr>
            <w:r w:rsidRPr="007F33F8">
              <w:rPr>
                <w:sz w:val="20"/>
                <w:szCs w:val="20"/>
              </w:rPr>
              <w:t>2.3. Kierunki działań podejmowanych dla osiągnięcia celów strategicznych</w:t>
            </w:r>
          </w:p>
        </w:tc>
      </w:tr>
      <w:tr w:rsidR="000517C6" w:rsidRPr="007F33F8" w14:paraId="2762B2D0" w14:textId="77777777" w:rsidTr="000517C6">
        <w:tc>
          <w:tcPr>
            <w:tcW w:w="4531" w:type="dxa"/>
            <w:vAlign w:val="center"/>
          </w:tcPr>
          <w:p w14:paraId="71B42E77" w14:textId="77777777" w:rsidR="000517C6" w:rsidRPr="007F33F8" w:rsidRDefault="000517C6" w:rsidP="000517C6">
            <w:pPr>
              <w:spacing w:line="240" w:lineRule="auto"/>
              <w:rPr>
                <w:sz w:val="20"/>
                <w:szCs w:val="20"/>
              </w:rPr>
            </w:pPr>
            <w:r w:rsidRPr="007F33F8">
              <w:rPr>
                <w:sz w:val="20"/>
                <w:szCs w:val="20"/>
              </w:rPr>
              <w:t>Oczekiwane rezultaty planowanych działań, w tym w wymiarze przestrzennym, oraz wskaźniki ich osiągnięcia</w:t>
            </w:r>
          </w:p>
        </w:tc>
        <w:tc>
          <w:tcPr>
            <w:tcW w:w="4531" w:type="dxa"/>
            <w:vAlign w:val="center"/>
          </w:tcPr>
          <w:p w14:paraId="28678B96" w14:textId="77777777" w:rsidR="000517C6" w:rsidRPr="007F33F8" w:rsidRDefault="000517C6" w:rsidP="000517C6">
            <w:pPr>
              <w:spacing w:line="240" w:lineRule="auto"/>
              <w:rPr>
                <w:sz w:val="20"/>
                <w:szCs w:val="20"/>
              </w:rPr>
            </w:pPr>
            <w:r w:rsidRPr="007F33F8">
              <w:rPr>
                <w:sz w:val="20"/>
                <w:szCs w:val="20"/>
              </w:rPr>
              <w:t>2.5. Rezultaty planowanych działań</w:t>
            </w:r>
          </w:p>
        </w:tc>
      </w:tr>
      <w:tr w:rsidR="000517C6" w:rsidRPr="007F33F8" w14:paraId="63E4CC42" w14:textId="77777777" w:rsidTr="000517C6">
        <w:tc>
          <w:tcPr>
            <w:tcW w:w="4531" w:type="dxa"/>
            <w:vAlign w:val="center"/>
          </w:tcPr>
          <w:p w14:paraId="1072ADAE" w14:textId="77777777" w:rsidR="000517C6" w:rsidRPr="007F33F8" w:rsidRDefault="000517C6" w:rsidP="000517C6">
            <w:pPr>
              <w:spacing w:line="240" w:lineRule="auto"/>
              <w:rPr>
                <w:sz w:val="20"/>
                <w:szCs w:val="20"/>
              </w:rPr>
            </w:pPr>
            <w:r w:rsidRPr="007F33F8">
              <w:rPr>
                <w:sz w:val="20"/>
                <w:szCs w:val="20"/>
              </w:rPr>
              <w:t>Model struktury funkcjonalno-przestrzennej gminy</w:t>
            </w:r>
          </w:p>
        </w:tc>
        <w:tc>
          <w:tcPr>
            <w:tcW w:w="4531" w:type="dxa"/>
            <w:vAlign w:val="center"/>
          </w:tcPr>
          <w:p w14:paraId="1A7DB711" w14:textId="77777777" w:rsidR="000517C6" w:rsidRPr="007F33F8" w:rsidRDefault="000517C6" w:rsidP="000517C6">
            <w:pPr>
              <w:spacing w:line="240" w:lineRule="auto"/>
              <w:rPr>
                <w:sz w:val="20"/>
                <w:szCs w:val="20"/>
              </w:rPr>
            </w:pPr>
            <w:r w:rsidRPr="007F33F8">
              <w:rPr>
                <w:sz w:val="20"/>
                <w:szCs w:val="20"/>
              </w:rPr>
              <w:t>1.4. Model struktury funkcjonalno-przestrzennej miasta</w:t>
            </w:r>
          </w:p>
        </w:tc>
      </w:tr>
      <w:tr w:rsidR="000517C6" w:rsidRPr="007F33F8" w14:paraId="2E29F883" w14:textId="77777777" w:rsidTr="000517C6">
        <w:tc>
          <w:tcPr>
            <w:tcW w:w="4531" w:type="dxa"/>
            <w:vAlign w:val="center"/>
          </w:tcPr>
          <w:p w14:paraId="5B7CEBF2" w14:textId="77777777" w:rsidR="000517C6" w:rsidRPr="007F33F8" w:rsidRDefault="000517C6" w:rsidP="000517C6">
            <w:pPr>
              <w:spacing w:line="240" w:lineRule="auto"/>
              <w:rPr>
                <w:sz w:val="20"/>
                <w:szCs w:val="20"/>
              </w:rPr>
            </w:pPr>
            <w:r w:rsidRPr="007F33F8">
              <w:rPr>
                <w:sz w:val="20"/>
                <w:szCs w:val="20"/>
              </w:rPr>
              <w:t>Ustalenia i rekomendacje w zakresie kształtowania i prowadzenia polityki przestrzennej w gminie</w:t>
            </w:r>
          </w:p>
        </w:tc>
        <w:tc>
          <w:tcPr>
            <w:tcW w:w="4531" w:type="dxa"/>
            <w:vAlign w:val="center"/>
          </w:tcPr>
          <w:p w14:paraId="6274994D" w14:textId="77777777" w:rsidR="000517C6" w:rsidRPr="007F33F8" w:rsidRDefault="000517C6" w:rsidP="000517C6">
            <w:pPr>
              <w:spacing w:line="240" w:lineRule="auto"/>
              <w:rPr>
                <w:sz w:val="20"/>
                <w:szCs w:val="20"/>
              </w:rPr>
            </w:pPr>
            <w:r w:rsidRPr="007F33F8">
              <w:rPr>
                <w:sz w:val="20"/>
                <w:szCs w:val="20"/>
              </w:rPr>
              <w:t>Załącznik nr 1 Ustalenia i rekomendacje w zakresie kształtowania i prowadzenia polityki przestrzennej w gminie</w:t>
            </w:r>
          </w:p>
        </w:tc>
      </w:tr>
      <w:tr w:rsidR="000517C6" w:rsidRPr="007F33F8" w14:paraId="4DA056DA" w14:textId="77777777" w:rsidTr="000517C6">
        <w:tc>
          <w:tcPr>
            <w:tcW w:w="4531" w:type="dxa"/>
            <w:vAlign w:val="center"/>
          </w:tcPr>
          <w:p w14:paraId="1B2F95C1" w14:textId="77777777" w:rsidR="000517C6" w:rsidRPr="007F33F8" w:rsidRDefault="000517C6" w:rsidP="000517C6">
            <w:pPr>
              <w:spacing w:line="240" w:lineRule="auto"/>
              <w:rPr>
                <w:sz w:val="20"/>
                <w:szCs w:val="20"/>
              </w:rPr>
            </w:pPr>
            <w:r w:rsidRPr="007F33F8">
              <w:rPr>
                <w:sz w:val="20"/>
                <w:szCs w:val="20"/>
              </w:rPr>
              <w:t>Obszary strategicznej interwencji określone w strategii rozwoju województwa, o której mowa w art. 11 ust. 1 ustawy z dnia 5 czerwca 1998 r. o samorządzie województwa (Dz. U. z 2020 r. poz. 1668 oraz z 2021 r. poz. 1038 i 1834), wraz z zakresem planowanych działań</w:t>
            </w:r>
          </w:p>
        </w:tc>
        <w:tc>
          <w:tcPr>
            <w:tcW w:w="4531" w:type="dxa"/>
            <w:vAlign w:val="center"/>
          </w:tcPr>
          <w:p w14:paraId="0B90D0A1" w14:textId="77777777" w:rsidR="000517C6" w:rsidRPr="007F33F8" w:rsidRDefault="000517C6" w:rsidP="000517C6">
            <w:pPr>
              <w:spacing w:line="240" w:lineRule="auto"/>
              <w:rPr>
                <w:sz w:val="20"/>
                <w:szCs w:val="20"/>
              </w:rPr>
            </w:pPr>
            <w:r w:rsidRPr="007F33F8">
              <w:rPr>
                <w:sz w:val="20"/>
                <w:szCs w:val="20"/>
              </w:rPr>
              <w:t>1.3. OSI w strategii rozwoju województwa a zakres planowanych działań</w:t>
            </w:r>
          </w:p>
        </w:tc>
      </w:tr>
      <w:tr w:rsidR="000517C6" w:rsidRPr="007F33F8" w14:paraId="5FD253F0" w14:textId="77777777" w:rsidTr="000517C6">
        <w:tc>
          <w:tcPr>
            <w:tcW w:w="4531" w:type="dxa"/>
            <w:vAlign w:val="center"/>
          </w:tcPr>
          <w:p w14:paraId="1B30C309" w14:textId="77777777" w:rsidR="000517C6" w:rsidRPr="007F33F8" w:rsidRDefault="000517C6" w:rsidP="000517C6">
            <w:pPr>
              <w:spacing w:line="240" w:lineRule="auto"/>
              <w:rPr>
                <w:sz w:val="20"/>
                <w:szCs w:val="20"/>
              </w:rPr>
            </w:pPr>
            <w:r w:rsidRPr="007F33F8">
              <w:rPr>
                <w:sz w:val="20"/>
                <w:szCs w:val="20"/>
              </w:rPr>
              <w:t>Obszary strategicznej interwencji kluczowe dla gminy, jeżeli takie zidentyfikowano, wraz z zakresem planowanych działań</w:t>
            </w:r>
          </w:p>
        </w:tc>
        <w:tc>
          <w:tcPr>
            <w:tcW w:w="4531" w:type="dxa"/>
            <w:vAlign w:val="center"/>
          </w:tcPr>
          <w:p w14:paraId="38B701F1" w14:textId="77777777" w:rsidR="000517C6" w:rsidRPr="007F33F8" w:rsidRDefault="000517C6" w:rsidP="000517C6">
            <w:pPr>
              <w:spacing w:line="240" w:lineRule="auto"/>
              <w:rPr>
                <w:sz w:val="20"/>
                <w:szCs w:val="20"/>
              </w:rPr>
            </w:pPr>
            <w:r w:rsidRPr="007F33F8">
              <w:rPr>
                <w:sz w:val="20"/>
                <w:szCs w:val="20"/>
              </w:rPr>
              <w:t>Element fakultatywny, nie uwzględniony w Strategii</w:t>
            </w:r>
          </w:p>
        </w:tc>
      </w:tr>
      <w:tr w:rsidR="000517C6" w:rsidRPr="007F33F8" w14:paraId="31D92056" w14:textId="77777777" w:rsidTr="000517C6">
        <w:tc>
          <w:tcPr>
            <w:tcW w:w="4531" w:type="dxa"/>
            <w:vAlign w:val="center"/>
          </w:tcPr>
          <w:p w14:paraId="22EB12C7" w14:textId="77777777" w:rsidR="000517C6" w:rsidRPr="007F33F8" w:rsidRDefault="000517C6" w:rsidP="000517C6">
            <w:pPr>
              <w:spacing w:line="240" w:lineRule="auto"/>
              <w:rPr>
                <w:sz w:val="20"/>
                <w:szCs w:val="20"/>
              </w:rPr>
            </w:pPr>
            <w:r w:rsidRPr="007F33F8">
              <w:rPr>
                <w:sz w:val="20"/>
                <w:szCs w:val="20"/>
              </w:rPr>
              <w:t>System realizacji strategii, w tym wytyczne do sporządzania dokumentów wykonawczych</w:t>
            </w:r>
          </w:p>
        </w:tc>
        <w:tc>
          <w:tcPr>
            <w:tcW w:w="4531" w:type="dxa"/>
            <w:vAlign w:val="center"/>
          </w:tcPr>
          <w:p w14:paraId="2F3C280C" w14:textId="77777777" w:rsidR="000517C6" w:rsidRPr="007F33F8" w:rsidRDefault="000517C6" w:rsidP="000517C6">
            <w:pPr>
              <w:spacing w:line="240" w:lineRule="auto"/>
              <w:rPr>
                <w:sz w:val="20"/>
                <w:szCs w:val="20"/>
              </w:rPr>
            </w:pPr>
            <w:r w:rsidRPr="007F33F8">
              <w:rPr>
                <w:sz w:val="20"/>
                <w:szCs w:val="20"/>
              </w:rPr>
              <w:t>3. System wdrażania</w:t>
            </w:r>
          </w:p>
        </w:tc>
      </w:tr>
      <w:tr w:rsidR="000517C6" w:rsidRPr="007F33F8" w14:paraId="11660516" w14:textId="77777777" w:rsidTr="000517C6">
        <w:tc>
          <w:tcPr>
            <w:tcW w:w="4531" w:type="dxa"/>
            <w:vAlign w:val="center"/>
          </w:tcPr>
          <w:p w14:paraId="71BA641F" w14:textId="77777777" w:rsidR="000517C6" w:rsidRPr="007F33F8" w:rsidRDefault="000517C6" w:rsidP="000517C6">
            <w:pPr>
              <w:spacing w:line="240" w:lineRule="auto"/>
              <w:rPr>
                <w:sz w:val="20"/>
                <w:szCs w:val="20"/>
              </w:rPr>
            </w:pPr>
            <w:r w:rsidRPr="007F33F8">
              <w:rPr>
                <w:sz w:val="20"/>
                <w:szCs w:val="20"/>
              </w:rPr>
              <w:t>Ramy finansowe i źródła finansowania</w:t>
            </w:r>
          </w:p>
        </w:tc>
        <w:tc>
          <w:tcPr>
            <w:tcW w:w="4531" w:type="dxa"/>
            <w:vAlign w:val="center"/>
          </w:tcPr>
          <w:p w14:paraId="169FF426" w14:textId="77777777" w:rsidR="000517C6" w:rsidRPr="007F33F8" w:rsidRDefault="000517C6" w:rsidP="000517C6">
            <w:pPr>
              <w:spacing w:line="240" w:lineRule="auto"/>
              <w:rPr>
                <w:sz w:val="20"/>
                <w:szCs w:val="20"/>
              </w:rPr>
            </w:pPr>
            <w:r w:rsidRPr="007F33F8">
              <w:rPr>
                <w:sz w:val="20"/>
                <w:szCs w:val="20"/>
              </w:rPr>
              <w:t>3.2 Finansowanie strategii</w:t>
            </w:r>
          </w:p>
        </w:tc>
      </w:tr>
    </w:tbl>
    <w:p w14:paraId="33D2BEF0" w14:textId="77777777" w:rsidR="000517C6" w:rsidRDefault="000517C6" w:rsidP="00AF0497">
      <w:pPr>
        <w:spacing w:line="276" w:lineRule="auto"/>
      </w:pPr>
      <w:r>
        <w:t>Ponadto, w dokumencie zawarto misję i wizję rozwoju miasta w perspektywie roku 2030, które w </w:t>
      </w:r>
      <w:r w:rsidRPr="00FC4996">
        <w:t xml:space="preserve">świetle przepisów </w:t>
      </w:r>
      <w:r>
        <w:t>nie są obligatoryjnymi elementami</w:t>
      </w:r>
      <w:r w:rsidRPr="00FC4996">
        <w:t xml:space="preserve"> strategii rozwoju. </w:t>
      </w:r>
      <w:r>
        <w:t xml:space="preserve">Ich uwzględnienie jest jednak zasadne z punktu widzenia zachowania logiki i spójności wypracowanej interwencji strategicznej, gdyż wizja i misja stanowią wprowadzenie </w:t>
      </w:r>
      <w:r w:rsidRPr="00FC4996">
        <w:t xml:space="preserve">do </w:t>
      </w:r>
      <w:r>
        <w:t>poziomu planów strategicznych i </w:t>
      </w:r>
      <w:r w:rsidRPr="00FC4996">
        <w:t>operacyjnych</w:t>
      </w:r>
      <w:r>
        <w:t xml:space="preserve">, wyznaczając ogólny kierunek rozwoju miasta. </w:t>
      </w:r>
    </w:p>
    <w:p w14:paraId="11DDE813" w14:textId="5CE27197" w:rsidR="000517C6" w:rsidRDefault="000517C6" w:rsidP="00AF0497">
      <w:pPr>
        <w:spacing w:line="276" w:lineRule="auto"/>
      </w:pPr>
      <w:r>
        <w:t xml:space="preserve">Mając na uwadze powyższe stwierdza się, że dokument </w:t>
      </w:r>
      <w:r w:rsidRPr="000517C6">
        <w:rPr>
          <w:i/>
        </w:rPr>
        <w:t>Strategii Rozwoju M</w:t>
      </w:r>
      <w:r w:rsidR="00852329">
        <w:rPr>
          <w:i/>
        </w:rPr>
        <w:t>iasta Stalowej Woli na lata 2022</w:t>
      </w:r>
      <w:r w:rsidRPr="000517C6">
        <w:rPr>
          <w:i/>
        </w:rPr>
        <w:t xml:space="preserve">-2030 </w:t>
      </w:r>
      <w:r>
        <w:t>jest kompletny.</w:t>
      </w:r>
    </w:p>
    <w:p w14:paraId="091CD488" w14:textId="77777777" w:rsidR="000517C6" w:rsidRPr="00EB60D3" w:rsidRDefault="000517C6" w:rsidP="00AF0497">
      <w:pPr>
        <w:spacing w:line="276" w:lineRule="auto"/>
        <w:rPr>
          <w:b/>
        </w:rPr>
      </w:pPr>
      <w:r w:rsidRPr="00EB60D3">
        <w:rPr>
          <w:b/>
        </w:rPr>
        <w:t>Trafność</w:t>
      </w:r>
    </w:p>
    <w:p w14:paraId="32121EA7" w14:textId="77595525" w:rsidR="000517C6" w:rsidRDefault="000517C6" w:rsidP="00AF0497">
      <w:pPr>
        <w:spacing w:line="276" w:lineRule="auto"/>
      </w:pPr>
      <w:r>
        <w:t xml:space="preserve">Punktem wyjścia do wypracowania interwencji strategicznej </w:t>
      </w:r>
      <w:r w:rsidRPr="000517C6">
        <w:rPr>
          <w:i/>
        </w:rPr>
        <w:t>Strategii Rozwoju Miasta Stalowej Woli na lata 202</w:t>
      </w:r>
      <w:r w:rsidR="00905EFD">
        <w:rPr>
          <w:i/>
        </w:rPr>
        <w:t>2</w:t>
      </w:r>
      <w:r w:rsidRPr="000517C6">
        <w:rPr>
          <w:i/>
        </w:rPr>
        <w:t>-2030</w:t>
      </w:r>
      <w:r>
        <w:rPr>
          <w:i/>
        </w:rPr>
        <w:t xml:space="preserve"> </w:t>
      </w:r>
      <w:r>
        <w:t>były wnioski z diagnozy sytuacji społeczno-gospodarczej i przestrzennej miasta, dzięki czemu cele i kierunki działań stanowią trafną odpowiedź na realne problemy i wyzwania stojące przed Stalową Wolą w perspektywie 2030 r., a także są adekwatne do występujących potencjałów i szans rozwojowych.</w:t>
      </w:r>
    </w:p>
    <w:p w14:paraId="7C2EBDD0" w14:textId="77777777" w:rsidR="000517C6" w:rsidRDefault="000517C6" w:rsidP="00AF0497">
      <w:pPr>
        <w:spacing w:line="276" w:lineRule="auto"/>
      </w:pPr>
      <w:r>
        <w:t>Diagnoza została przeprowadzona w oparciu o analizę danych zastanych pozyskanych z BDL GUS oraz dokumentów strategicznych, opracowań i raportów dotyczących Miasta Stalowej Woli. Na kolejnym etapie diagnozę uzupełniono o wyniki badań jakościowych – badania ankietowego oraz indywidualnych i grupowych wywiadów, co pozwoliło na pogłębienie problematyki diagnozy realizowanej na poprzednich etapach prac, a więc zgromadzenie i usystematyzowanie informacji związanych z funkcjonowaniem Stalowej Woli w obszarze społecznym, gospodarczym i przestrzennym oraz określenie kierunków i wyzwań rozwojowych miasta w kolejnych latach.</w:t>
      </w:r>
      <w:r w:rsidRPr="00FC4996">
        <w:t xml:space="preserve"> </w:t>
      </w:r>
      <w:r>
        <w:t>Podział analizowanych danych ze względu na sfery, jakich dotyczą, oraz ich odniesienie do poszczególnych obszarów tematycznych przyczynił się natomiast do zachowania spójności opracowania oraz wypracowania wniosków adekwatnych do aktualnej sytuacji społeczno-gospodarczej i przestrzennej miasta.</w:t>
      </w:r>
    </w:p>
    <w:p w14:paraId="2834C9E7" w14:textId="77777777" w:rsidR="000517C6" w:rsidRDefault="000517C6" w:rsidP="00AF0497">
      <w:pPr>
        <w:spacing w:line="276" w:lineRule="auto"/>
      </w:pPr>
      <w:r>
        <w:t>W procesie przygotowywania dokumentu wykorzystano różnorodne metody badawcze, niezależne źródła danych oraz zróżnicowane metody analizy, co stanowi o wysokiej jakości badania i gwarantuje jego kompletność. Ponadto, analizowane dane zostały porównane z danymi dotyczącymi powiatu stalowowolskiego i województwa podkarpackiego, dzięki czemu możliwe było wypracowanie</w:t>
      </w:r>
      <w:r w:rsidRPr="00EB60D3">
        <w:t xml:space="preserve"> trafnych</w:t>
      </w:r>
      <w:r>
        <w:t xml:space="preserve"> wniosków w odniesieniu do szerszej perspektywy. W </w:t>
      </w:r>
      <w:r w:rsidRPr="00751CCB">
        <w:t>prace analityczne włączono również elementy analizy porównawczej</w:t>
      </w:r>
      <w:r>
        <w:t xml:space="preserve"> (</w:t>
      </w:r>
      <w:r w:rsidRPr="00751CCB">
        <w:t>benchmarkingu</w:t>
      </w:r>
      <w:r>
        <w:t>), co pozwoliło na ocenę sytuacji Stalowej Woli na tle podobnych ośrodków miejskich.</w:t>
      </w:r>
    </w:p>
    <w:p w14:paraId="0C3267C8" w14:textId="3981D52D" w:rsidR="000517C6" w:rsidRDefault="000517C6" w:rsidP="00AF0497">
      <w:pPr>
        <w:spacing w:line="276" w:lineRule="auto"/>
      </w:pPr>
      <w:r>
        <w:t>Wypracowana wizja, cele strategiczne i kierunki działań odpowiadają zidentyfikowanym w diagnozie wyzwaniom i potencjałom Stalowej Woli. W rozdziale 2.2. Strategii zestawiono poszczególne cele wraz z priorytetami rozwojowymi związanymi z rynkiem pracy, jakością życia oraz mieszkalnictwem i rozwojem przestrzennym, co pozwala na ocenę ich adekwatności wobec realnych problemów i potencjałów miasta. Zakłada się, że realizacja poszczególnych działań będzie miała wpływ na poprawę sytuacji miasta w sferze społecznej, gospodarczej oraz przestrzennej, co świadczy o ich trafnym zdefiniowaniu i dopasowaniu do obecnych barier i szans rozwojowych miasta.</w:t>
      </w:r>
    </w:p>
    <w:p w14:paraId="04C4145D" w14:textId="77777777" w:rsidR="000517C6" w:rsidRPr="00EB60D3" w:rsidRDefault="000517C6" w:rsidP="00AF0497">
      <w:pPr>
        <w:spacing w:line="276" w:lineRule="auto"/>
        <w:rPr>
          <w:b/>
        </w:rPr>
      </w:pPr>
      <w:r w:rsidRPr="00EB60D3">
        <w:rPr>
          <w:b/>
        </w:rPr>
        <w:t>Spójność</w:t>
      </w:r>
      <w:r>
        <w:rPr>
          <w:b/>
        </w:rPr>
        <w:t xml:space="preserve"> wewnętrzna</w:t>
      </w:r>
    </w:p>
    <w:p w14:paraId="714DE9CE" w14:textId="2714A6F5" w:rsidR="000517C6" w:rsidRPr="00FC4996" w:rsidRDefault="000517C6" w:rsidP="00684B3E">
      <w:pPr>
        <w:spacing w:line="276" w:lineRule="auto"/>
      </w:pPr>
      <w:r>
        <w:t xml:space="preserve">Rdzeń </w:t>
      </w:r>
      <w:r w:rsidRPr="00E65D30">
        <w:rPr>
          <w:i/>
        </w:rPr>
        <w:t xml:space="preserve">Strategii </w:t>
      </w:r>
      <w:r>
        <w:rPr>
          <w:i/>
        </w:rPr>
        <w:t>Rozwoju Miasta Stalowej Woli</w:t>
      </w:r>
      <w:r w:rsidR="001304EB">
        <w:rPr>
          <w:i/>
        </w:rPr>
        <w:t xml:space="preserve"> na lata 2022</w:t>
      </w:r>
      <w:r w:rsidRPr="00E65D30">
        <w:rPr>
          <w:i/>
        </w:rPr>
        <w:t>-2030</w:t>
      </w:r>
      <w:r>
        <w:t xml:space="preserve"> stanowi część planistyczna, której głównymi komponentami są: wizja i misja, cele strategiczne oraz kierunki działań </w:t>
      </w:r>
      <w:r w:rsidRPr="00FC4996">
        <w:t>podejmowanych dla osiągnięcia celów strategicznych</w:t>
      </w:r>
      <w:r>
        <w:t>. Analiza dokumentu wykazała, iż w opracowaniu zachowano właściwą logikę powiązań pomiędzy tymi kluczowymi elementami.</w:t>
      </w:r>
    </w:p>
    <w:p w14:paraId="550F829D" w14:textId="77777777" w:rsidR="000517C6" w:rsidRDefault="000517C6" w:rsidP="00684B3E">
      <w:pPr>
        <w:spacing w:line="276" w:lineRule="auto"/>
      </w:pPr>
      <w:r w:rsidRPr="00C75F62">
        <w:rPr>
          <w:b/>
        </w:rPr>
        <w:t>Wizja i misja</w:t>
      </w:r>
      <w:r>
        <w:t xml:space="preserve"> Stalowej Woli z</w:t>
      </w:r>
      <w:r w:rsidRPr="000F5DDF">
        <w:t xml:space="preserve">ostały zdefiniowane w odniesieniu do wyzwań stojących przed miastem, jak i zidentyfikowanych potencjałów wynikających z </w:t>
      </w:r>
      <w:r>
        <w:t xml:space="preserve">zewnętrznych </w:t>
      </w:r>
      <w:r w:rsidRPr="000F5DDF">
        <w:t>uwarunkowań przestrzennych, gospodarczych i społeczn</w:t>
      </w:r>
      <w:r>
        <w:t xml:space="preserve">ych. Wizja tworzy swoistą charakterystykę miasta w perspektywie 2030 r., natomiast misja stanowi </w:t>
      </w:r>
      <w:r w:rsidRPr="002F33C6">
        <w:rPr>
          <w:rFonts w:cstheme="minorHAnsi"/>
          <w:lang w:eastAsia="pl-PL"/>
        </w:rPr>
        <w:t xml:space="preserve">główny cel </w:t>
      </w:r>
      <w:r>
        <w:rPr>
          <w:rFonts w:cstheme="minorHAnsi"/>
          <w:lang w:eastAsia="pl-PL"/>
        </w:rPr>
        <w:t xml:space="preserve">jego </w:t>
      </w:r>
      <w:r w:rsidRPr="002F33C6">
        <w:rPr>
          <w:rFonts w:cstheme="minorHAnsi"/>
          <w:lang w:eastAsia="pl-PL"/>
        </w:rPr>
        <w:t xml:space="preserve">rozwoju i definiuje </w:t>
      </w:r>
      <w:r>
        <w:rPr>
          <w:rFonts w:cstheme="minorHAnsi"/>
          <w:lang w:eastAsia="pl-PL"/>
        </w:rPr>
        <w:t>ogólny</w:t>
      </w:r>
      <w:r w:rsidRPr="002F33C6">
        <w:rPr>
          <w:rFonts w:cstheme="minorHAnsi"/>
          <w:lang w:eastAsia="pl-PL"/>
        </w:rPr>
        <w:t xml:space="preserve"> kierunek, w jakim powinny zmierzać wszystkie działania podejmowane w ramach planów strategicznych</w:t>
      </w:r>
      <w:r>
        <w:rPr>
          <w:rFonts w:cstheme="minorHAnsi"/>
          <w:lang w:eastAsia="pl-PL"/>
        </w:rPr>
        <w:t>.</w:t>
      </w:r>
    </w:p>
    <w:p w14:paraId="4F12A7C3" w14:textId="11DB3880" w:rsidR="000517C6" w:rsidRDefault="000517C6" w:rsidP="00AF0497">
      <w:pPr>
        <w:spacing w:line="276" w:lineRule="auto"/>
      </w:pPr>
      <w:r>
        <w:t xml:space="preserve">W dokumencie wyznaczono </w:t>
      </w:r>
      <w:r>
        <w:rPr>
          <w:b/>
        </w:rPr>
        <w:t>3 cele strategiczne</w:t>
      </w:r>
      <w:r>
        <w:t>, które są spójne z założeniami misji i wizji. Zostały one bowiem wypracowane w</w:t>
      </w:r>
      <w:r w:rsidRPr="000F5DDF">
        <w:t xml:space="preserve"> oparciu o przeprowadzoną diagnozę strategiczną</w:t>
      </w:r>
      <w:r>
        <w:t>, w tym</w:t>
      </w:r>
      <w:r w:rsidRPr="000F5DDF">
        <w:t xml:space="preserve"> zrealizowane badania jakościowe i ilościowe odnoszące się do sytuacji społeczno-gospodarczej i przestrzennej miasta oraz płynące z przeprowadzanych analiz wnioski</w:t>
      </w:r>
      <w:r>
        <w:t>.</w:t>
      </w:r>
      <w:r w:rsidR="009846FA">
        <w:t xml:space="preserve"> </w:t>
      </w:r>
      <w:r>
        <w:t xml:space="preserve">W ramach każdego z celów wypracowano kierunki działań, które z kolei określają narzędzia i sposoby ich realizacji. W dokumencie zestawiono </w:t>
      </w:r>
      <w:r w:rsidRPr="002F33C6">
        <w:rPr>
          <w:rFonts w:cstheme="minorHAnsi"/>
        </w:rPr>
        <w:t>poszczególne kierunki wraz z przypisanymi im priorytetami i przedsięwzięciami stanowiącymi ich uszczegółowienie</w:t>
      </w:r>
      <w:r>
        <w:rPr>
          <w:rFonts w:cstheme="minorHAnsi"/>
        </w:rPr>
        <w:t>.</w:t>
      </w:r>
      <w:r>
        <w:t xml:space="preserve"> Poniżej przedstawiono schemat interwencji Strategii Rozwoju M</w:t>
      </w:r>
      <w:r w:rsidR="00513E1F">
        <w:t>iasta Stalowej Woli na lata 2022</w:t>
      </w:r>
      <w:r>
        <w:t>-2030 z wykazaniem adekwatności poszczególnych celów i kierunków wobec misji oraz głównych wymiarów funkcjonowania miasta.</w:t>
      </w:r>
    </w:p>
    <w:p w14:paraId="748D1AD7" w14:textId="77777777" w:rsidR="00AF0497" w:rsidRDefault="00AF0497" w:rsidP="00AF0497">
      <w:pPr>
        <w:spacing w:line="276" w:lineRule="auto"/>
      </w:pPr>
    </w:p>
    <w:p w14:paraId="34B9968F" w14:textId="65FD25F9" w:rsidR="000517C6" w:rsidRDefault="000517C6" w:rsidP="000517C6">
      <w:pPr>
        <w:pStyle w:val="Legenda"/>
        <w:keepNext/>
        <w:spacing w:after="0"/>
      </w:pPr>
      <w:bookmarkStart w:id="35" w:name="_Toc130375096"/>
      <w:r>
        <w:t xml:space="preserve">Tabela </w:t>
      </w:r>
      <w:r w:rsidR="0049525B">
        <w:rPr>
          <w:noProof/>
        </w:rPr>
        <w:fldChar w:fldCharType="begin"/>
      </w:r>
      <w:r w:rsidR="0049525B">
        <w:rPr>
          <w:noProof/>
        </w:rPr>
        <w:instrText xml:space="preserve"> SEQ Tabela \* ARABIC </w:instrText>
      </w:r>
      <w:r w:rsidR="0049525B">
        <w:rPr>
          <w:noProof/>
        </w:rPr>
        <w:fldChar w:fldCharType="separate"/>
      </w:r>
      <w:r w:rsidR="004F50AC">
        <w:rPr>
          <w:noProof/>
        </w:rPr>
        <w:t>7</w:t>
      </w:r>
      <w:r w:rsidR="0049525B">
        <w:rPr>
          <w:noProof/>
        </w:rPr>
        <w:fldChar w:fldCharType="end"/>
      </w:r>
      <w:r>
        <w:t xml:space="preserve"> Schemat interwencji</w:t>
      </w:r>
      <w:bookmarkEnd w:id="35"/>
    </w:p>
    <w:tbl>
      <w:tblPr>
        <w:tblStyle w:val="Tabela-Siatka"/>
        <w:tblW w:w="906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647"/>
        <w:gridCol w:w="2176"/>
        <w:gridCol w:w="2551"/>
        <w:gridCol w:w="2693"/>
      </w:tblGrid>
      <w:tr w:rsidR="00434893" w:rsidRPr="00E65D30" w14:paraId="52CFF04C" w14:textId="0EC54293" w:rsidTr="00434893">
        <w:tc>
          <w:tcPr>
            <w:tcW w:w="1647" w:type="dxa"/>
            <w:shd w:val="clear" w:color="auto" w:fill="BDD6EE" w:themeFill="accent1" w:themeFillTint="66"/>
          </w:tcPr>
          <w:p w14:paraId="19BABECE" w14:textId="77777777" w:rsidR="00434893" w:rsidRPr="00E65D30" w:rsidRDefault="00434893" w:rsidP="000517C6">
            <w:pPr>
              <w:spacing w:line="240" w:lineRule="auto"/>
              <w:rPr>
                <w:rFonts w:cstheme="minorHAnsi"/>
                <w:color w:val="000000" w:themeColor="text1"/>
                <w:sz w:val="20"/>
                <w:szCs w:val="20"/>
              </w:rPr>
            </w:pPr>
            <w:r>
              <w:rPr>
                <w:rFonts w:cstheme="minorHAnsi"/>
                <w:color w:val="000000" w:themeColor="text1"/>
                <w:sz w:val="20"/>
                <w:szCs w:val="20"/>
              </w:rPr>
              <w:t>Misja</w:t>
            </w:r>
          </w:p>
        </w:tc>
        <w:tc>
          <w:tcPr>
            <w:tcW w:w="7420" w:type="dxa"/>
            <w:gridSpan w:val="3"/>
          </w:tcPr>
          <w:p w14:paraId="2C36ABF2" w14:textId="77777777" w:rsidR="00434893" w:rsidRPr="00A07838" w:rsidRDefault="00434893" w:rsidP="000517C6">
            <w:pPr>
              <w:spacing w:line="240" w:lineRule="auto"/>
              <w:rPr>
                <w:rFonts w:cstheme="minorHAnsi"/>
                <w:color w:val="000000" w:themeColor="text1"/>
                <w:sz w:val="20"/>
                <w:szCs w:val="20"/>
              </w:rPr>
            </w:pPr>
            <w:r w:rsidRPr="00A07838">
              <w:rPr>
                <w:rFonts w:cstheme="minorHAnsi"/>
                <w:color w:val="000000" w:themeColor="text1"/>
                <w:sz w:val="20"/>
                <w:szCs w:val="20"/>
              </w:rPr>
              <w:t>Priorytetowo potraktujemy lokalną społeczność, aby jej potrzebom i oczekiwaniom podporządkować rozwój miasta.</w:t>
            </w:r>
          </w:p>
          <w:p w14:paraId="486F24DA" w14:textId="77777777" w:rsidR="00434893" w:rsidRPr="00A07838" w:rsidRDefault="00434893" w:rsidP="000517C6">
            <w:pPr>
              <w:spacing w:line="240" w:lineRule="auto"/>
              <w:rPr>
                <w:rFonts w:cstheme="minorHAnsi"/>
                <w:color w:val="000000" w:themeColor="text1"/>
                <w:sz w:val="20"/>
                <w:szCs w:val="20"/>
              </w:rPr>
            </w:pPr>
            <w:r w:rsidRPr="00A07838">
              <w:rPr>
                <w:rFonts w:cstheme="minorHAnsi"/>
                <w:color w:val="000000" w:themeColor="text1"/>
                <w:sz w:val="20"/>
                <w:szCs w:val="20"/>
              </w:rPr>
              <w:t>Będziemy pielęgnować tradycje przemysłowe i podkreślać dziedzictwo historyczne i kulturowe Stalowej Woli, ale też sięgać po nowoczesne rozwiązania w zarządzaniu miastem, rozwijaniu gospodarki i budowaniu dogodnych warunków życia.</w:t>
            </w:r>
          </w:p>
          <w:p w14:paraId="6AE5930A" w14:textId="77777777" w:rsidR="00434893" w:rsidRPr="00A07838" w:rsidRDefault="00434893" w:rsidP="000517C6">
            <w:pPr>
              <w:spacing w:line="240" w:lineRule="auto"/>
              <w:rPr>
                <w:rFonts w:cstheme="minorHAnsi"/>
                <w:color w:val="000000" w:themeColor="text1"/>
                <w:sz w:val="20"/>
                <w:szCs w:val="20"/>
              </w:rPr>
            </w:pPr>
            <w:r w:rsidRPr="00A07838">
              <w:rPr>
                <w:rFonts w:cstheme="minorHAnsi"/>
                <w:color w:val="000000" w:themeColor="text1"/>
                <w:sz w:val="20"/>
                <w:szCs w:val="20"/>
              </w:rPr>
              <w:t>Będziemy rozwijać ofertę usług publicznych i podnosić ich jakość, aby zapewnić mieszkańcom dobrobyt.</w:t>
            </w:r>
          </w:p>
          <w:p w14:paraId="0446CA4B" w14:textId="77777777" w:rsidR="00434893" w:rsidRPr="00A07838" w:rsidRDefault="00434893" w:rsidP="000517C6">
            <w:pPr>
              <w:spacing w:line="240" w:lineRule="auto"/>
              <w:rPr>
                <w:rFonts w:cstheme="minorHAnsi"/>
                <w:color w:val="000000" w:themeColor="text1"/>
                <w:sz w:val="20"/>
                <w:szCs w:val="20"/>
              </w:rPr>
            </w:pPr>
            <w:r w:rsidRPr="00A07838">
              <w:rPr>
                <w:rFonts w:cstheme="minorHAnsi"/>
                <w:color w:val="000000" w:themeColor="text1"/>
                <w:sz w:val="20"/>
                <w:szCs w:val="20"/>
              </w:rPr>
              <w:t>Będziemy kształtować funkcjonalną, komfortową przestrzeń do życia w oparciu o sprawną i użyteczną infrastrukturę oraz systematycznie powiększany zasób mieszkaniowy.</w:t>
            </w:r>
          </w:p>
          <w:p w14:paraId="2ACB42D7" w14:textId="77777777" w:rsidR="00434893" w:rsidRPr="00E65D30" w:rsidRDefault="00434893" w:rsidP="000517C6">
            <w:pPr>
              <w:spacing w:line="240" w:lineRule="auto"/>
              <w:rPr>
                <w:rFonts w:cstheme="minorHAnsi"/>
                <w:color w:val="000000" w:themeColor="text1"/>
                <w:sz w:val="20"/>
                <w:szCs w:val="20"/>
              </w:rPr>
            </w:pPr>
            <w:r w:rsidRPr="00A07838">
              <w:rPr>
                <w:rFonts w:cstheme="minorHAnsi"/>
                <w:color w:val="000000" w:themeColor="text1"/>
                <w:sz w:val="20"/>
                <w:szCs w:val="20"/>
              </w:rPr>
              <w:t>Będziemy świadomie budować markę miasta i promować lokalne zasoby.</w:t>
            </w:r>
          </w:p>
        </w:tc>
      </w:tr>
      <w:tr w:rsidR="00434893" w:rsidRPr="00E65D30" w14:paraId="05D24BB9" w14:textId="163116DB" w:rsidTr="00434893">
        <w:tc>
          <w:tcPr>
            <w:tcW w:w="1647" w:type="dxa"/>
            <w:shd w:val="clear" w:color="auto" w:fill="BDD6EE" w:themeFill="accent1" w:themeFillTint="66"/>
          </w:tcPr>
          <w:p w14:paraId="0E42644F" w14:textId="77777777" w:rsidR="00434893" w:rsidRPr="00E65D30" w:rsidRDefault="00434893" w:rsidP="00434893">
            <w:pPr>
              <w:spacing w:line="240" w:lineRule="auto"/>
              <w:rPr>
                <w:rFonts w:cstheme="minorHAnsi"/>
                <w:color w:val="000000" w:themeColor="text1"/>
                <w:sz w:val="20"/>
                <w:szCs w:val="20"/>
              </w:rPr>
            </w:pPr>
            <w:r w:rsidRPr="00E65D30">
              <w:rPr>
                <w:rFonts w:cstheme="minorHAnsi"/>
                <w:color w:val="000000" w:themeColor="text1"/>
                <w:sz w:val="20"/>
                <w:szCs w:val="20"/>
              </w:rPr>
              <w:t>Wymiar</w:t>
            </w:r>
          </w:p>
        </w:tc>
        <w:tc>
          <w:tcPr>
            <w:tcW w:w="2176" w:type="dxa"/>
          </w:tcPr>
          <w:p w14:paraId="240EF63B" w14:textId="77777777" w:rsidR="00434893" w:rsidRPr="00E65D30" w:rsidRDefault="00434893" w:rsidP="00434893">
            <w:pPr>
              <w:spacing w:line="240" w:lineRule="auto"/>
              <w:jc w:val="center"/>
              <w:rPr>
                <w:rFonts w:cstheme="minorHAnsi"/>
                <w:color w:val="000000" w:themeColor="text1"/>
                <w:sz w:val="20"/>
                <w:szCs w:val="20"/>
              </w:rPr>
            </w:pPr>
            <w:r w:rsidRPr="00E65D30">
              <w:rPr>
                <w:rFonts w:cstheme="minorHAnsi"/>
                <w:color w:val="000000" w:themeColor="text1"/>
                <w:sz w:val="20"/>
                <w:szCs w:val="20"/>
              </w:rPr>
              <w:t>Gospodarczy</w:t>
            </w:r>
          </w:p>
        </w:tc>
        <w:tc>
          <w:tcPr>
            <w:tcW w:w="2551" w:type="dxa"/>
          </w:tcPr>
          <w:p w14:paraId="6D08EC81" w14:textId="1FD25190" w:rsidR="00434893" w:rsidRPr="00E65D30" w:rsidRDefault="00434893" w:rsidP="00434893">
            <w:pPr>
              <w:spacing w:line="240" w:lineRule="auto"/>
              <w:jc w:val="center"/>
              <w:rPr>
                <w:rFonts w:cstheme="minorHAnsi"/>
                <w:color w:val="000000" w:themeColor="text1"/>
                <w:sz w:val="20"/>
                <w:szCs w:val="20"/>
              </w:rPr>
            </w:pPr>
            <w:r w:rsidRPr="00E65D30">
              <w:rPr>
                <w:rFonts w:cstheme="minorHAnsi"/>
                <w:color w:val="000000" w:themeColor="text1"/>
                <w:sz w:val="20"/>
                <w:szCs w:val="20"/>
              </w:rPr>
              <w:t>Przestrzenny</w:t>
            </w:r>
          </w:p>
        </w:tc>
        <w:tc>
          <w:tcPr>
            <w:tcW w:w="2693" w:type="dxa"/>
          </w:tcPr>
          <w:p w14:paraId="0A65FE1D" w14:textId="628FC160" w:rsidR="00434893" w:rsidRPr="00E65D30" w:rsidRDefault="00434893" w:rsidP="00434893">
            <w:pPr>
              <w:spacing w:line="240" w:lineRule="auto"/>
              <w:jc w:val="center"/>
              <w:rPr>
                <w:rFonts w:cstheme="minorHAnsi"/>
                <w:color w:val="000000" w:themeColor="text1"/>
                <w:sz w:val="20"/>
                <w:szCs w:val="20"/>
              </w:rPr>
            </w:pPr>
            <w:r w:rsidRPr="00E65D30">
              <w:rPr>
                <w:rFonts w:cstheme="minorHAnsi"/>
                <w:color w:val="000000" w:themeColor="text1"/>
                <w:sz w:val="20"/>
                <w:szCs w:val="20"/>
              </w:rPr>
              <w:t>Społeczny</w:t>
            </w:r>
          </w:p>
        </w:tc>
      </w:tr>
      <w:tr w:rsidR="00434893" w:rsidRPr="00E65D30" w14:paraId="630E8B88" w14:textId="4F23AD31" w:rsidTr="00434893">
        <w:tc>
          <w:tcPr>
            <w:tcW w:w="1647" w:type="dxa"/>
            <w:shd w:val="clear" w:color="auto" w:fill="BDD6EE" w:themeFill="accent1" w:themeFillTint="66"/>
          </w:tcPr>
          <w:p w14:paraId="6FAF999F" w14:textId="77777777" w:rsidR="00434893" w:rsidRPr="00E65D30" w:rsidRDefault="00434893" w:rsidP="00434893">
            <w:pPr>
              <w:spacing w:line="240" w:lineRule="auto"/>
              <w:rPr>
                <w:rFonts w:cstheme="minorHAnsi"/>
                <w:color w:val="000000" w:themeColor="text1"/>
                <w:sz w:val="20"/>
                <w:szCs w:val="20"/>
              </w:rPr>
            </w:pPr>
            <w:r w:rsidRPr="00E65D30">
              <w:rPr>
                <w:rFonts w:cstheme="minorHAnsi"/>
                <w:color w:val="000000" w:themeColor="text1"/>
                <w:sz w:val="20"/>
                <w:szCs w:val="20"/>
              </w:rPr>
              <w:t>Cel strategiczny</w:t>
            </w:r>
          </w:p>
        </w:tc>
        <w:tc>
          <w:tcPr>
            <w:tcW w:w="2176" w:type="dxa"/>
          </w:tcPr>
          <w:p w14:paraId="3EA5696A" w14:textId="77777777" w:rsidR="00434893" w:rsidRPr="00E65D30" w:rsidRDefault="00434893" w:rsidP="00434893">
            <w:pPr>
              <w:spacing w:line="240" w:lineRule="auto"/>
              <w:jc w:val="left"/>
              <w:rPr>
                <w:rFonts w:cstheme="minorHAnsi"/>
                <w:color w:val="000000" w:themeColor="text1"/>
                <w:sz w:val="20"/>
                <w:szCs w:val="20"/>
              </w:rPr>
            </w:pPr>
            <w:r w:rsidRPr="00E65D30">
              <w:rPr>
                <w:rFonts w:cstheme="minorHAnsi"/>
                <w:color w:val="000000" w:themeColor="text1"/>
                <w:sz w:val="20"/>
                <w:szCs w:val="20"/>
              </w:rPr>
              <w:t>1. Wielokierunkowy rozwój lokalnej gospodarki w oparciu o innowacyjne rozwiązania</w:t>
            </w:r>
          </w:p>
        </w:tc>
        <w:tc>
          <w:tcPr>
            <w:tcW w:w="2551" w:type="dxa"/>
          </w:tcPr>
          <w:p w14:paraId="6AC9DCB3" w14:textId="66075306" w:rsidR="00434893" w:rsidRPr="00E65D30" w:rsidRDefault="00434893" w:rsidP="00434893">
            <w:pPr>
              <w:spacing w:line="240" w:lineRule="auto"/>
              <w:jc w:val="left"/>
              <w:rPr>
                <w:rFonts w:cstheme="minorHAnsi"/>
                <w:color w:val="000000" w:themeColor="text1"/>
                <w:sz w:val="20"/>
                <w:szCs w:val="20"/>
              </w:rPr>
            </w:pPr>
            <w:r>
              <w:rPr>
                <w:rFonts w:cstheme="minorHAnsi"/>
                <w:color w:val="000000" w:themeColor="text1"/>
                <w:sz w:val="20"/>
                <w:szCs w:val="20"/>
              </w:rPr>
              <w:t>2</w:t>
            </w:r>
            <w:r w:rsidRPr="00E65D30">
              <w:rPr>
                <w:rFonts w:cstheme="minorHAnsi"/>
                <w:color w:val="000000" w:themeColor="text1"/>
                <w:sz w:val="20"/>
                <w:szCs w:val="20"/>
              </w:rPr>
              <w:t>. Efektywne gospodarowanie przestrzenią i zrównoważony rozwój mieszkalnictwa</w:t>
            </w:r>
          </w:p>
        </w:tc>
        <w:tc>
          <w:tcPr>
            <w:tcW w:w="2693" w:type="dxa"/>
          </w:tcPr>
          <w:p w14:paraId="5D24AD05" w14:textId="6EEED7F2" w:rsidR="00434893" w:rsidRPr="00E65D30" w:rsidRDefault="00434893" w:rsidP="00434893">
            <w:pPr>
              <w:spacing w:line="240" w:lineRule="auto"/>
              <w:jc w:val="left"/>
              <w:rPr>
                <w:rFonts w:cstheme="minorHAnsi"/>
                <w:color w:val="000000" w:themeColor="text1"/>
                <w:sz w:val="20"/>
                <w:szCs w:val="20"/>
              </w:rPr>
            </w:pPr>
            <w:r>
              <w:rPr>
                <w:rFonts w:cstheme="minorHAnsi"/>
                <w:color w:val="000000" w:themeColor="text1"/>
                <w:sz w:val="20"/>
                <w:szCs w:val="20"/>
              </w:rPr>
              <w:t>3</w:t>
            </w:r>
            <w:r w:rsidRPr="00E65D30">
              <w:rPr>
                <w:rFonts w:cstheme="minorHAnsi"/>
                <w:color w:val="000000" w:themeColor="text1"/>
                <w:sz w:val="20"/>
                <w:szCs w:val="20"/>
              </w:rPr>
              <w:t>. Budowanie dogodnych warunków życia oraz stymulowanie rozwoju kapitału ludzkiego i społecznego</w:t>
            </w:r>
          </w:p>
        </w:tc>
      </w:tr>
      <w:tr w:rsidR="00434893" w:rsidRPr="00E65D30" w14:paraId="58CD1B8F" w14:textId="7F6B7101" w:rsidTr="00434893">
        <w:tc>
          <w:tcPr>
            <w:tcW w:w="1647" w:type="dxa"/>
            <w:shd w:val="clear" w:color="auto" w:fill="BDD6EE" w:themeFill="accent1" w:themeFillTint="66"/>
          </w:tcPr>
          <w:p w14:paraId="2E4086B8" w14:textId="39505ABA" w:rsidR="00434893" w:rsidRPr="00E65D30" w:rsidRDefault="00434893" w:rsidP="00434893">
            <w:pPr>
              <w:spacing w:line="240" w:lineRule="auto"/>
              <w:rPr>
                <w:rFonts w:cstheme="minorHAnsi"/>
                <w:color w:val="000000" w:themeColor="text1"/>
                <w:sz w:val="20"/>
                <w:szCs w:val="20"/>
              </w:rPr>
            </w:pPr>
            <w:r>
              <w:rPr>
                <w:rFonts w:cstheme="minorHAnsi"/>
                <w:color w:val="000000" w:themeColor="text1"/>
                <w:sz w:val="20"/>
                <w:szCs w:val="20"/>
              </w:rPr>
              <w:t>Priorytety – sfery funkcjonowania miasta</w:t>
            </w:r>
          </w:p>
        </w:tc>
        <w:tc>
          <w:tcPr>
            <w:tcW w:w="2176" w:type="dxa"/>
            <w:vAlign w:val="center"/>
          </w:tcPr>
          <w:p w14:paraId="7C7D0FE4" w14:textId="4F0E461D" w:rsidR="00434893" w:rsidRPr="00E65D30" w:rsidRDefault="00434893" w:rsidP="00434893">
            <w:pPr>
              <w:spacing w:line="240" w:lineRule="auto"/>
              <w:jc w:val="center"/>
              <w:rPr>
                <w:rFonts w:cstheme="minorHAnsi"/>
                <w:color w:val="000000" w:themeColor="text1"/>
                <w:sz w:val="20"/>
                <w:szCs w:val="20"/>
              </w:rPr>
            </w:pPr>
            <w:r>
              <w:rPr>
                <w:rFonts w:cstheme="minorHAnsi"/>
                <w:color w:val="000000" w:themeColor="text1"/>
                <w:sz w:val="20"/>
                <w:szCs w:val="20"/>
              </w:rPr>
              <w:t>Rynek pracy</w:t>
            </w:r>
          </w:p>
        </w:tc>
        <w:tc>
          <w:tcPr>
            <w:tcW w:w="2551" w:type="dxa"/>
            <w:vAlign w:val="center"/>
          </w:tcPr>
          <w:p w14:paraId="64D78FDE" w14:textId="2CCC359D" w:rsidR="00434893" w:rsidRPr="00E65D30" w:rsidRDefault="00434893" w:rsidP="00434893">
            <w:pPr>
              <w:spacing w:line="240" w:lineRule="auto"/>
              <w:jc w:val="center"/>
              <w:rPr>
                <w:rFonts w:cstheme="minorHAnsi"/>
                <w:color w:val="000000" w:themeColor="text1"/>
                <w:sz w:val="20"/>
                <w:szCs w:val="20"/>
              </w:rPr>
            </w:pPr>
            <w:r>
              <w:rPr>
                <w:rFonts w:cstheme="minorHAnsi"/>
                <w:color w:val="000000" w:themeColor="text1"/>
                <w:sz w:val="20"/>
                <w:szCs w:val="20"/>
              </w:rPr>
              <w:t>Mieszkalnictwo</w:t>
            </w:r>
          </w:p>
        </w:tc>
        <w:tc>
          <w:tcPr>
            <w:tcW w:w="2693" w:type="dxa"/>
            <w:vAlign w:val="center"/>
          </w:tcPr>
          <w:p w14:paraId="3CB7232C" w14:textId="3131839B" w:rsidR="00434893" w:rsidRPr="00E65D30" w:rsidRDefault="00434893" w:rsidP="00434893">
            <w:pPr>
              <w:spacing w:line="240" w:lineRule="auto"/>
              <w:jc w:val="center"/>
              <w:rPr>
                <w:rFonts w:cstheme="minorHAnsi"/>
                <w:color w:val="000000" w:themeColor="text1"/>
                <w:sz w:val="20"/>
                <w:szCs w:val="20"/>
              </w:rPr>
            </w:pPr>
            <w:r>
              <w:rPr>
                <w:rFonts w:cstheme="minorHAnsi"/>
                <w:color w:val="000000" w:themeColor="text1"/>
                <w:sz w:val="20"/>
                <w:szCs w:val="20"/>
              </w:rPr>
              <w:t>Jakość życia</w:t>
            </w:r>
          </w:p>
        </w:tc>
      </w:tr>
      <w:tr w:rsidR="00434893" w:rsidRPr="00E65D30" w14:paraId="2384B507" w14:textId="0C8773C2" w:rsidTr="00434893">
        <w:tc>
          <w:tcPr>
            <w:tcW w:w="1647" w:type="dxa"/>
            <w:shd w:val="clear" w:color="auto" w:fill="BDD6EE" w:themeFill="accent1" w:themeFillTint="66"/>
          </w:tcPr>
          <w:p w14:paraId="400BBDC4" w14:textId="77777777" w:rsidR="00434893" w:rsidRPr="00E65D30" w:rsidRDefault="00434893" w:rsidP="00434893">
            <w:pPr>
              <w:spacing w:line="240" w:lineRule="auto"/>
              <w:rPr>
                <w:rFonts w:cstheme="minorHAnsi"/>
                <w:color w:val="000000" w:themeColor="text1"/>
                <w:sz w:val="20"/>
                <w:szCs w:val="20"/>
              </w:rPr>
            </w:pPr>
            <w:r w:rsidRPr="00E65D30">
              <w:rPr>
                <w:rFonts w:cstheme="minorHAnsi"/>
                <w:color w:val="000000" w:themeColor="text1"/>
                <w:sz w:val="20"/>
                <w:szCs w:val="20"/>
              </w:rPr>
              <w:t>Kierunki działań</w:t>
            </w:r>
          </w:p>
        </w:tc>
        <w:tc>
          <w:tcPr>
            <w:tcW w:w="2176" w:type="dxa"/>
          </w:tcPr>
          <w:p w14:paraId="1D7BEE7C" w14:textId="77777777" w:rsidR="00434893" w:rsidRDefault="00434893" w:rsidP="00434893">
            <w:pPr>
              <w:spacing w:line="240" w:lineRule="auto"/>
              <w:jc w:val="left"/>
              <w:rPr>
                <w:sz w:val="20"/>
                <w:szCs w:val="20"/>
              </w:rPr>
            </w:pPr>
            <w:r w:rsidRPr="00E65D30">
              <w:rPr>
                <w:sz w:val="20"/>
                <w:szCs w:val="20"/>
              </w:rPr>
              <w:t>KD 1.1. Rozwój strefy ekonomicznej i terenów inwestycyjnych</w:t>
            </w:r>
          </w:p>
          <w:p w14:paraId="3678BC33" w14:textId="77777777" w:rsidR="00434893" w:rsidRDefault="00434893" w:rsidP="00434893">
            <w:pPr>
              <w:spacing w:line="240" w:lineRule="auto"/>
              <w:jc w:val="left"/>
              <w:rPr>
                <w:sz w:val="20"/>
                <w:szCs w:val="20"/>
              </w:rPr>
            </w:pPr>
            <w:r w:rsidRPr="00E65D30">
              <w:rPr>
                <w:sz w:val="20"/>
                <w:szCs w:val="20"/>
              </w:rPr>
              <w:t>KD 1.2. Wspieranie współpracy z sektorem naukowym, stwarzanie warunków do kreowania innowacyjnych rozwiązań opartych na wiedzy</w:t>
            </w:r>
          </w:p>
          <w:p w14:paraId="50D8D05C" w14:textId="77777777" w:rsidR="00434893" w:rsidRDefault="00434893" w:rsidP="00434893">
            <w:pPr>
              <w:spacing w:line="240" w:lineRule="auto"/>
              <w:jc w:val="left"/>
              <w:rPr>
                <w:sz w:val="20"/>
                <w:szCs w:val="20"/>
              </w:rPr>
            </w:pPr>
            <w:r w:rsidRPr="00E65D30">
              <w:rPr>
                <w:sz w:val="20"/>
                <w:szCs w:val="20"/>
              </w:rPr>
              <w:t>KD 1.3. Dywersyfikacja lokalnej gospodarki</w:t>
            </w:r>
          </w:p>
          <w:p w14:paraId="28BE3F7A" w14:textId="77777777" w:rsidR="00434893" w:rsidRDefault="00434893" w:rsidP="00434893">
            <w:pPr>
              <w:spacing w:line="240" w:lineRule="auto"/>
              <w:jc w:val="left"/>
              <w:rPr>
                <w:sz w:val="20"/>
                <w:szCs w:val="20"/>
              </w:rPr>
            </w:pPr>
            <w:r w:rsidRPr="00E65D30">
              <w:rPr>
                <w:sz w:val="20"/>
                <w:szCs w:val="20"/>
              </w:rPr>
              <w:t>KD 1.4. Stymulowanie rozwoju lokalnego rynku pracy</w:t>
            </w:r>
          </w:p>
          <w:p w14:paraId="2595EDEF" w14:textId="77777777" w:rsidR="00434893" w:rsidRPr="00E65D30" w:rsidRDefault="00434893" w:rsidP="00434893">
            <w:pPr>
              <w:spacing w:line="240" w:lineRule="auto"/>
              <w:jc w:val="left"/>
              <w:rPr>
                <w:sz w:val="20"/>
                <w:szCs w:val="20"/>
              </w:rPr>
            </w:pPr>
            <w:r w:rsidRPr="00E65D30">
              <w:rPr>
                <w:sz w:val="20"/>
                <w:szCs w:val="20"/>
              </w:rPr>
              <w:t>KD 1.5. Kreowanie wizerunku miasta i budowanie jego marki</w:t>
            </w:r>
          </w:p>
        </w:tc>
        <w:tc>
          <w:tcPr>
            <w:tcW w:w="2551" w:type="dxa"/>
          </w:tcPr>
          <w:p w14:paraId="5392944B" w14:textId="1FAD7D8D" w:rsidR="00434893" w:rsidRDefault="00434893" w:rsidP="00434893">
            <w:pPr>
              <w:spacing w:line="240" w:lineRule="auto"/>
              <w:jc w:val="left"/>
              <w:rPr>
                <w:sz w:val="20"/>
                <w:szCs w:val="20"/>
              </w:rPr>
            </w:pPr>
            <w:r>
              <w:rPr>
                <w:sz w:val="20"/>
                <w:szCs w:val="20"/>
              </w:rPr>
              <w:t>KD 2</w:t>
            </w:r>
            <w:r w:rsidRPr="00E65D30">
              <w:rPr>
                <w:sz w:val="20"/>
                <w:szCs w:val="20"/>
              </w:rPr>
              <w:t>.1. Realizacja aktywnej polityki mieszkaniowej</w:t>
            </w:r>
          </w:p>
          <w:p w14:paraId="394FE9EC" w14:textId="33446F62" w:rsidR="00434893" w:rsidRPr="004F18B8" w:rsidRDefault="00434893" w:rsidP="00434893">
            <w:pPr>
              <w:spacing w:line="240" w:lineRule="auto"/>
              <w:jc w:val="left"/>
              <w:rPr>
                <w:sz w:val="20"/>
                <w:szCs w:val="20"/>
              </w:rPr>
            </w:pPr>
            <w:r>
              <w:rPr>
                <w:sz w:val="20"/>
                <w:szCs w:val="20"/>
              </w:rPr>
              <w:t>KD 2</w:t>
            </w:r>
            <w:r w:rsidRPr="004F18B8">
              <w:rPr>
                <w:sz w:val="20"/>
                <w:szCs w:val="20"/>
              </w:rPr>
              <w:t>.2. Rozwój miasta zgodnie z ideą Smart City</w:t>
            </w:r>
          </w:p>
          <w:p w14:paraId="49CDD30F" w14:textId="1E993576" w:rsidR="00434893" w:rsidRPr="004F18B8" w:rsidRDefault="00434893" w:rsidP="00434893">
            <w:pPr>
              <w:spacing w:line="240" w:lineRule="auto"/>
              <w:jc w:val="left"/>
              <w:rPr>
                <w:sz w:val="20"/>
                <w:szCs w:val="20"/>
              </w:rPr>
            </w:pPr>
            <w:r>
              <w:rPr>
                <w:sz w:val="20"/>
                <w:szCs w:val="20"/>
              </w:rPr>
              <w:t>KD 2</w:t>
            </w:r>
            <w:r w:rsidRPr="004F18B8">
              <w:rPr>
                <w:sz w:val="20"/>
                <w:szCs w:val="20"/>
              </w:rPr>
              <w:t>.3. Efektywne gospodarowanie przestrzenią i jej zrównoważony rozwój</w:t>
            </w:r>
          </w:p>
          <w:p w14:paraId="0ADA093E" w14:textId="7BA491F5" w:rsidR="00434893" w:rsidRPr="00E65D30" w:rsidRDefault="00434893" w:rsidP="00434893">
            <w:pPr>
              <w:spacing w:line="240" w:lineRule="auto"/>
              <w:jc w:val="left"/>
              <w:rPr>
                <w:sz w:val="20"/>
                <w:szCs w:val="20"/>
              </w:rPr>
            </w:pPr>
            <w:r>
              <w:rPr>
                <w:sz w:val="20"/>
                <w:szCs w:val="20"/>
              </w:rPr>
              <w:t>KD 2</w:t>
            </w:r>
            <w:r w:rsidRPr="004F18B8">
              <w:rPr>
                <w:sz w:val="20"/>
                <w:szCs w:val="20"/>
              </w:rPr>
              <w:t>.4. Ochrona środowiska i wzmacnianie odporności miasta na zmiany klimatu</w:t>
            </w:r>
          </w:p>
        </w:tc>
        <w:tc>
          <w:tcPr>
            <w:tcW w:w="2693" w:type="dxa"/>
          </w:tcPr>
          <w:p w14:paraId="000DBB2F" w14:textId="1DD0AB2E" w:rsidR="00434893" w:rsidRDefault="00434893" w:rsidP="00434893">
            <w:pPr>
              <w:spacing w:line="240" w:lineRule="auto"/>
              <w:jc w:val="left"/>
              <w:rPr>
                <w:sz w:val="20"/>
                <w:szCs w:val="20"/>
              </w:rPr>
            </w:pPr>
            <w:r w:rsidRPr="00E65D30">
              <w:rPr>
                <w:sz w:val="20"/>
                <w:szCs w:val="20"/>
              </w:rPr>
              <w:t>K</w:t>
            </w:r>
            <w:r>
              <w:rPr>
                <w:sz w:val="20"/>
                <w:szCs w:val="20"/>
              </w:rPr>
              <w:t>D 3</w:t>
            </w:r>
            <w:r w:rsidRPr="00E65D30">
              <w:rPr>
                <w:sz w:val="20"/>
                <w:szCs w:val="20"/>
              </w:rPr>
              <w:t>.1. Wspieranie rodziny i budowanie atrakcyjnej oferty dla młodych</w:t>
            </w:r>
          </w:p>
          <w:p w14:paraId="29D298DF" w14:textId="657002C3" w:rsidR="00434893" w:rsidRPr="004F18B8" w:rsidRDefault="00434893" w:rsidP="00434893">
            <w:pPr>
              <w:spacing w:line="240" w:lineRule="auto"/>
              <w:jc w:val="left"/>
              <w:rPr>
                <w:sz w:val="20"/>
                <w:szCs w:val="20"/>
              </w:rPr>
            </w:pPr>
            <w:r>
              <w:rPr>
                <w:sz w:val="20"/>
                <w:szCs w:val="20"/>
              </w:rPr>
              <w:t>KD 3</w:t>
            </w:r>
            <w:r w:rsidRPr="004F18B8">
              <w:rPr>
                <w:sz w:val="20"/>
                <w:szCs w:val="20"/>
              </w:rPr>
              <w:t>.2. Zapewnianie dobrobytu mieszkańcom poprzez rozwój usług publicznych skierowanych do mieszkańców różnych grup wiekowych oraz osób ze specjalnymi potrzebami i niepełnosprawnościami</w:t>
            </w:r>
          </w:p>
          <w:p w14:paraId="0F3F6F98" w14:textId="1172083E" w:rsidR="00434893" w:rsidRPr="004F18B8" w:rsidRDefault="00434893" w:rsidP="00434893">
            <w:pPr>
              <w:spacing w:line="240" w:lineRule="auto"/>
              <w:jc w:val="left"/>
              <w:rPr>
                <w:sz w:val="20"/>
                <w:szCs w:val="20"/>
              </w:rPr>
            </w:pPr>
            <w:r>
              <w:rPr>
                <w:sz w:val="20"/>
                <w:szCs w:val="20"/>
              </w:rPr>
              <w:t>KD 3</w:t>
            </w:r>
            <w:r w:rsidRPr="004F18B8">
              <w:rPr>
                <w:sz w:val="20"/>
                <w:szCs w:val="20"/>
              </w:rPr>
              <w:t>.3. Wzmacnianie wspólnoty mieszkańców</w:t>
            </w:r>
          </w:p>
          <w:p w14:paraId="0FA8CD66" w14:textId="0FD263D0" w:rsidR="00434893" w:rsidRPr="004F18B8" w:rsidRDefault="00434893" w:rsidP="00434893">
            <w:pPr>
              <w:spacing w:line="240" w:lineRule="auto"/>
              <w:jc w:val="left"/>
              <w:rPr>
                <w:sz w:val="20"/>
                <w:szCs w:val="20"/>
              </w:rPr>
            </w:pPr>
            <w:r>
              <w:rPr>
                <w:sz w:val="20"/>
                <w:szCs w:val="20"/>
              </w:rPr>
              <w:t>KD 3</w:t>
            </w:r>
            <w:r w:rsidRPr="004F18B8">
              <w:rPr>
                <w:sz w:val="20"/>
                <w:szCs w:val="20"/>
              </w:rPr>
              <w:t>.4. Zapewnienie zróżnicowanej oferty kulturalnej i rozrywkowej atrakcyjnej dla osób w każdym wieku</w:t>
            </w:r>
          </w:p>
          <w:p w14:paraId="59DC77DA" w14:textId="1BD1B31D" w:rsidR="00434893" w:rsidRPr="004F18B8" w:rsidRDefault="00434893" w:rsidP="00434893">
            <w:pPr>
              <w:spacing w:line="240" w:lineRule="auto"/>
              <w:jc w:val="left"/>
              <w:rPr>
                <w:sz w:val="20"/>
                <w:szCs w:val="20"/>
              </w:rPr>
            </w:pPr>
            <w:r>
              <w:rPr>
                <w:sz w:val="20"/>
                <w:szCs w:val="20"/>
              </w:rPr>
              <w:t>KD 3</w:t>
            </w:r>
            <w:r w:rsidRPr="004F18B8">
              <w:rPr>
                <w:sz w:val="20"/>
                <w:szCs w:val="20"/>
              </w:rPr>
              <w:t>.5. Tworzenie dogodnych warunków do aktywnego spędzania czasu wolnego</w:t>
            </w:r>
          </w:p>
          <w:p w14:paraId="5DA1CEBB" w14:textId="311A8600" w:rsidR="00434893" w:rsidRPr="00E65D30" w:rsidRDefault="00434893" w:rsidP="00434893">
            <w:pPr>
              <w:spacing w:line="240" w:lineRule="auto"/>
              <w:jc w:val="left"/>
              <w:rPr>
                <w:sz w:val="20"/>
                <w:szCs w:val="20"/>
              </w:rPr>
            </w:pPr>
            <w:r w:rsidRPr="004F18B8">
              <w:rPr>
                <w:sz w:val="20"/>
                <w:szCs w:val="20"/>
              </w:rPr>
              <w:t xml:space="preserve">KD </w:t>
            </w:r>
            <w:r>
              <w:rPr>
                <w:sz w:val="20"/>
                <w:szCs w:val="20"/>
              </w:rPr>
              <w:t>3</w:t>
            </w:r>
            <w:r w:rsidRPr="004F18B8">
              <w:rPr>
                <w:sz w:val="20"/>
                <w:szCs w:val="20"/>
              </w:rPr>
              <w:t>.6. Sprawne zarządzanie miastem i współpraca z innymi samorządami</w:t>
            </w:r>
          </w:p>
        </w:tc>
      </w:tr>
    </w:tbl>
    <w:p w14:paraId="35217FE5" w14:textId="49B3C3AD" w:rsidR="000517C6" w:rsidRDefault="000517C6" w:rsidP="00AF0497">
      <w:pPr>
        <w:spacing w:before="240" w:line="276" w:lineRule="auto"/>
      </w:pPr>
      <w:r>
        <w:t>Powiązanie misji</w:t>
      </w:r>
      <w:r w:rsidRPr="00726500">
        <w:t xml:space="preserve"> z celami</w:t>
      </w:r>
      <w:r>
        <w:t xml:space="preserve"> i kierunkami </w:t>
      </w:r>
      <w:r w:rsidRPr="00726500">
        <w:t xml:space="preserve">wskazuje na zastosowanie poprawnego podejścia, które pozwala stwierdzić, że </w:t>
      </w:r>
      <w:r>
        <w:t xml:space="preserve">realizacja poszczególnych działań przyczyni się do </w:t>
      </w:r>
      <w:r w:rsidRPr="00726500">
        <w:t>osiągnięcia</w:t>
      </w:r>
      <w:r>
        <w:t xml:space="preserve"> nadrzędnego celu wyznaczonego w Strategii</w:t>
      </w:r>
      <w:r w:rsidRPr="00726500">
        <w:t>.</w:t>
      </w:r>
      <w:r>
        <w:t xml:space="preserve"> Główne cele i kierunki rozwoju miasta Stalowej Woli zostały wyznaczone w taki sposób, aby wzajemnie się uzupełniać i wielowymiarowo oddziaływać na każdy z obszarów funkcjonowania miasta. Z uwagi na fakt, iż wszystkie z nich zostały oparte na realnych potrzebach zidentyfikowanych na drodze diagnozy strategicznej, odnoszą się do nadrzędnego celu miasta zdefiniowanego w misji jego rozwoju. Poszczególne cele skupiają się zatem na </w:t>
      </w:r>
      <w:r>
        <w:rPr>
          <w:rFonts w:cstheme="minorHAnsi"/>
          <w:color w:val="000000" w:themeColor="text1"/>
        </w:rPr>
        <w:t>poprawie</w:t>
      </w:r>
      <w:r w:rsidRPr="002F33C6">
        <w:rPr>
          <w:rFonts w:cstheme="minorHAnsi"/>
          <w:color w:val="000000" w:themeColor="text1"/>
        </w:rPr>
        <w:t xml:space="preserve"> kluczowych sfer funkcjonowania miasta:</w:t>
      </w:r>
      <w:r w:rsidRPr="00FC4996">
        <w:rPr>
          <w:rFonts w:cstheme="minorHAnsi"/>
          <w:color w:val="000000" w:themeColor="text1"/>
        </w:rPr>
        <w:t xml:space="preserve"> rynku pracy, mieszkalnictwa oraz jakości życia mieszkańców </w:t>
      </w:r>
      <w:r>
        <w:t xml:space="preserve">i charakteryzują się silnymi korelacjami ze względu na oddziaływanie na każdą ze sfer jego funkcjonowania: społeczną, gospodarczą i przestrzenną. </w:t>
      </w:r>
    </w:p>
    <w:p w14:paraId="028AADA9" w14:textId="77777777" w:rsidR="00F2228C" w:rsidRDefault="00F2228C" w:rsidP="00AF0497">
      <w:pPr>
        <w:spacing w:line="276" w:lineRule="auto"/>
        <w:rPr>
          <w:b/>
        </w:rPr>
      </w:pPr>
    </w:p>
    <w:p w14:paraId="1D34EBA3" w14:textId="77777777" w:rsidR="00F2228C" w:rsidRDefault="00F2228C" w:rsidP="00AF0497">
      <w:pPr>
        <w:spacing w:line="276" w:lineRule="auto"/>
        <w:rPr>
          <w:b/>
        </w:rPr>
      </w:pPr>
    </w:p>
    <w:p w14:paraId="6134506D" w14:textId="77777777" w:rsidR="000517C6" w:rsidRPr="007D7B88" w:rsidRDefault="000517C6" w:rsidP="00AF0497">
      <w:pPr>
        <w:spacing w:line="276" w:lineRule="auto"/>
        <w:rPr>
          <w:b/>
        </w:rPr>
      </w:pPr>
      <w:r w:rsidRPr="007D7B88">
        <w:rPr>
          <w:b/>
        </w:rPr>
        <w:t>Spójność zewnętrzna</w:t>
      </w:r>
    </w:p>
    <w:p w14:paraId="3EF09962" w14:textId="512FFDCD" w:rsidR="00FC26F3" w:rsidRDefault="000517C6" w:rsidP="00F2228C">
      <w:pPr>
        <w:spacing w:line="276" w:lineRule="auto"/>
        <w:rPr>
          <w:b/>
        </w:rPr>
      </w:pPr>
      <w:r>
        <w:t>Zapisy strategii są komplementarne z nadrzędnymi dokumentami strategicznymi i planistycznymi i powstały w oparciu o cele rozwojowe dotyczące zarówno najbliższego</w:t>
      </w:r>
      <w:r w:rsidR="00F714B2">
        <w:t xml:space="preserve"> otoczenia Stalowej Woli, jak i </w:t>
      </w:r>
      <w:r>
        <w:t xml:space="preserve">całego kraju. Szczególne znaczenie w planowaniu interwencji na szczeblu lokalnym miały założenia </w:t>
      </w:r>
      <w:r w:rsidRPr="00DA73CB">
        <w:rPr>
          <w:i/>
        </w:rPr>
        <w:t>Strategii Rozwoju Wojewód</w:t>
      </w:r>
      <w:r>
        <w:rPr>
          <w:i/>
        </w:rPr>
        <w:t xml:space="preserve">ztwa – Podkarpackie 2030 </w:t>
      </w:r>
      <w:r>
        <w:t xml:space="preserve">oraz wyznaczone w jej ramach Obszary Strategicznej Interwencji (OSI), w które wpisuje się miasto Stalowa Wola. Powiązania </w:t>
      </w:r>
      <w:r w:rsidR="00F714B2">
        <w:t>te wykazano w </w:t>
      </w:r>
      <w:r>
        <w:t>rozdziałach 1.2. i 1.3. wraz z przedstawieniem kierunków interwencji i zakresem planowanych działań w odniesieniu do OSI na poziomie regionalnym. Spójność Strategii z nadrzędnymi dokumentami umożliwia realizację założeń finansowania z funduszy Unii Eur</w:t>
      </w:r>
      <w:r w:rsidR="00F714B2">
        <w:t>opejskiej i ma duże znaczenie w </w:t>
      </w:r>
      <w:r>
        <w:t xml:space="preserve">kontekście możliwości realizacji celów rozwojowych. </w:t>
      </w:r>
    </w:p>
    <w:p w14:paraId="6E46F5A7" w14:textId="7FD8E5B0" w:rsidR="000517C6" w:rsidRPr="00C36B66" w:rsidRDefault="000517C6" w:rsidP="00AF0497">
      <w:pPr>
        <w:spacing w:line="23" w:lineRule="atLeast"/>
        <w:rPr>
          <w:b/>
        </w:rPr>
      </w:pPr>
      <w:r w:rsidRPr="00C36B66">
        <w:rPr>
          <w:b/>
        </w:rPr>
        <w:t>Efektywność i skuteczność</w:t>
      </w:r>
    </w:p>
    <w:p w14:paraId="334B083F" w14:textId="77777777" w:rsidR="000517C6" w:rsidRDefault="000517C6" w:rsidP="00684B3E">
      <w:pPr>
        <w:spacing w:line="276" w:lineRule="auto"/>
      </w:pPr>
      <w:r>
        <w:t xml:space="preserve">Zakłada się, że dzięki opracowaniu systemu wdrażania i określeniu odpowiedzialności za poszczególne jego etapy oraz zidentyfikowaniu potencjalnych źródeł finansowania (rozdział 3. Strategii), możliwe będzie osiągnięcie wymiernych rezultatów podejmowanych działań. </w:t>
      </w:r>
    </w:p>
    <w:p w14:paraId="60882709" w14:textId="75D62E29" w:rsidR="000517C6" w:rsidRPr="0070204A" w:rsidRDefault="000517C6" w:rsidP="00684B3E">
      <w:pPr>
        <w:spacing w:line="276" w:lineRule="auto"/>
      </w:pPr>
      <w:r>
        <w:t xml:space="preserve">W rozdziale 2.5. zawarto również </w:t>
      </w:r>
      <w:r w:rsidRPr="00440B3C">
        <w:t>zestawienie oczekiwanych rezultatów planowanych działań</w:t>
      </w:r>
      <w:r>
        <w:t xml:space="preserve"> </w:t>
      </w:r>
      <w:r w:rsidRPr="00440B3C">
        <w:t>w ujęciu wskaźnikowym. Na potrzeby dokumentu opracowano system monitorowania rezultatów strategii, tak aby obejmował on każdy z kierunków działań. Przy każdym ze wskaźników ujęto jego wartość, rok bazowy, oczekiwaną tendencję zmiany oraz źródło danych. Uwzględ</w:t>
      </w:r>
      <w:r w:rsidR="00F714B2">
        <w:t>nienie oczekiwanego rezultatu i </w:t>
      </w:r>
      <w:r w:rsidRPr="00440B3C">
        <w:t xml:space="preserve">tendencji (wzrostowej lub spadkowej) pozwoli na bieżący monitoring planowanych działań oraz </w:t>
      </w:r>
      <w:r>
        <w:t>ocenę ich efektywności i skuteczności.</w:t>
      </w:r>
    </w:p>
    <w:p w14:paraId="624E6F6A" w14:textId="59DE1B1F" w:rsidR="00F279D2" w:rsidRDefault="000517C6" w:rsidP="00684B3E">
      <w:pPr>
        <w:spacing w:line="276" w:lineRule="auto"/>
      </w:pPr>
      <w:r>
        <w:t>Analiza zapisów dokumentu wykazała, iż r</w:t>
      </w:r>
      <w:r w:rsidRPr="00DA73CB">
        <w:t>ealizacja zaplanowanych działań przyn</w:t>
      </w:r>
      <w:r>
        <w:t>iesie wymierne efekty, a</w:t>
      </w:r>
      <w:r w:rsidRPr="00DA73CB">
        <w:t xml:space="preserve"> nakłady ponoszone w celu realizacji założeń Strategii </w:t>
      </w:r>
      <w:r>
        <w:t>Rozwoju M</w:t>
      </w:r>
      <w:r w:rsidR="00246D91">
        <w:t>iasta Stalowej Woli na lata 2022</w:t>
      </w:r>
      <w:r>
        <w:t>-</w:t>
      </w:r>
      <w:r w:rsidR="00246D91">
        <w:t> 2</w:t>
      </w:r>
      <w:r>
        <w:t xml:space="preserve">030 </w:t>
      </w:r>
      <w:r w:rsidRPr="00DA73CB">
        <w:t>będą adekwatne w odniesieniu do zaplanowanych rezultatów</w:t>
      </w:r>
      <w:r>
        <w:t>.</w:t>
      </w:r>
    </w:p>
    <w:p w14:paraId="31090760" w14:textId="77777777" w:rsidR="00F279D2" w:rsidRDefault="00F279D2">
      <w:pPr>
        <w:spacing w:line="259" w:lineRule="auto"/>
        <w:jc w:val="left"/>
      </w:pPr>
      <w:r>
        <w:br w:type="page"/>
      </w:r>
    </w:p>
    <w:p w14:paraId="7C78C0F4" w14:textId="5C35D554" w:rsidR="00F279D2" w:rsidRDefault="00F279D2" w:rsidP="00F279D2">
      <w:pPr>
        <w:pStyle w:val="Nagwek1"/>
        <w:numPr>
          <w:ilvl w:val="0"/>
          <w:numId w:val="0"/>
        </w:numPr>
        <w:ind w:left="432" w:hanging="432"/>
      </w:pPr>
      <w:bookmarkStart w:id="36" w:name="_Toc130205004"/>
      <w:r>
        <w:t>Wykaz grafik</w:t>
      </w:r>
      <w:bookmarkEnd w:id="36"/>
    </w:p>
    <w:p w14:paraId="2E276C26" w14:textId="77777777" w:rsidR="00067015" w:rsidRDefault="00F279D2">
      <w:pPr>
        <w:pStyle w:val="Spisilustracji"/>
        <w:tabs>
          <w:tab w:val="right" w:leader="dot" w:pos="9063"/>
        </w:tabs>
        <w:rPr>
          <w:rFonts w:eastAsiaTheme="minorEastAsia"/>
          <w:noProof/>
          <w:lang w:eastAsia="pl-PL"/>
        </w:rPr>
      </w:pPr>
      <w:r>
        <w:fldChar w:fldCharType="begin"/>
      </w:r>
      <w:r>
        <w:instrText xml:space="preserve"> TOC \h \z \c "Grafika" </w:instrText>
      </w:r>
      <w:r>
        <w:fldChar w:fldCharType="separate"/>
      </w:r>
      <w:hyperlink w:anchor="_Toc130375083" w:history="1">
        <w:r w:rsidR="00067015" w:rsidRPr="00064FB8">
          <w:rPr>
            <w:rStyle w:val="Hipercze"/>
            <w:noProof/>
          </w:rPr>
          <w:t>Grafika 1 OSI Polska Wschodnia</w:t>
        </w:r>
        <w:r w:rsidR="00067015">
          <w:rPr>
            <w:noProof/>
            <w:webHidden/>
          </w:rPr>
          <w:tab/>
        </w:r>
        <w:r w:rsidR="00067015">
          <w:rPr>
            <w:noProof/>
            <w:webHidden/>
          </w:rPr>
          <w:fldChar w:fldCharType="begin"/>
        </w:r>
        <w:r w:rsidR="00067015">
          <w:rPr>
            <w:noProof/>
            <w:webHidden/>
          </w:rPr>
          <w:instrText xml:space="preserve"> PAGEREF _Toc130375083 \h </w:instrText>
        </w:r>
        <w:r w:rsidR="00067015">
          <w:rPr>
            <w:noProof/>
            <w:webHidden/>
          </w:rPr>
        </w:r>
        <w:r w:rsidR="00067015">
          <w:rPr>
            <w:noProof/>
            <w:webHidden/>
          </w:rPr>
          <w:fldChar w:fldCharType="separate"/>
        </w:r>
        <w:r w:rsidR="004F50AC">
          <w:rPr>
            <w:noProof/>
            <w:webHidden/>
          </w:rPr>
          <w:t>18</w:t>
        </w:r>
        <w:r w:rsidR="00067015">
          <w:rPr>
            <w:noProof/>
            <w:webHidden/>
          </w:rPr>
          <w:fldChar w:fldCharType="end"/>
        </w:r>
      </w:hyperlink>
    </w:p>
    <w:p w14:paraId="396CB0A4" w14:textId="77777777" w:rsidR="00067015" w:rsidRDefault="004F50AC">
      <w:pPr>
        <w:pStyle w:val="Spisilustracji"/>
        <w:tabs>
          <w:tab w:val="right" w:leader="dot" w:pos="9063"/>
        </w:tabs>
        <w:rPr>
          <w:rFonts w:eastAsiaTheme="minorEastAsia"/>
          <w:noProof/>
          <w:lang w:eastAsia="pl-PL"/>
        </w:rPr>
      </w:pPr>
      <w:hyperlink w:anchor="_Toc130375084" w:history="1">
        <w:r w:rsidR="00067015" w:rsidRPr="00064FB8">
          <w:rPr>
            <w:rStyle w:val="Hipercze"/>
            <w:noProof/>
          </w:rPr>
          <w:t>Grafika 2 OSI Miasta średnie tracące funkcje społeczno-gospodarcze</w:t>
        </w:r>
        <w:r w:rsidR="00067015">
          <w:rPr>
            <w:noProof/>
            <w:webHidden/>
          </w:rPr>
          <w:tab/>
        </w:r>
        <w:r w:rsidR="00067015">
          <w:rPr>
            <w:noProof/>
            <w:webHidden/>
          </w:rPr>
          <w:fldChar w:fldCharType="begin"/>
        </w:r>
        <w:r w:rsidR="00067015">
          <w:rPr>
            <w:noProof/>
            <w:webHidden/>
          </w:rPr>
          <w:instrText xml:space="preserve"> PAGEREF _Toc130375084 \h </w:instrText>
        </w:r>
        <w:r w:rsidR="00067015">
          <w:rPr>
            <w:noProof/>
            <w:webHidden/>
          </w:rPr>
        </w:r>
        <w:r w:rsidR="00067015">
          <w:rPr>
            <w:noProof/>
            <w:webHidden/>
          </w:rPr>
          <w:fldChar w:fldCharType="separate"/>
        </w:r>
        <w:r>
          <w:rPr>
            <w:noProof/>
            <w:webHidden/>
          </w:rPr>
          <w:t>18</w:t>
        </w:r>
        <w:r w:rsidR="00067015">
          <w:rPr>
            <w:noProof/>
            <w:webHidden/>
          </w:rPr>
          <w:fldChar w:fldCharType="end"/>
        </w:r>
      </w:hyperlink>
    </w:p>
    <w:p w14:paraId="19C15E52" w14:textId="77777777" w:rsidR="00067015" w:rsidRDefault="004F50AC">
      <w:pPr>
        <w:pStyle w:val="Spisilustracji"/>
        <w:tabs>
          <w:tab w:val="right" w:leader="dot" w:pos="9063"/>
        </w:tabs>
        <w:rPr>
          <w:rFonts w:eastAsiaTheme="minorEastAsia"/>
          <w:noProof/>
          <w:lang w:eastAsia="pl-PL"/>
        </w:rPr>
      </w:pPr>
      <w:hyperlink w:anchor="_Toc130375085" w:history="1">
        <w:r w:rsidR="00067015" w:rsidRPr="00064FB8">
          <w:rPr>
            <w:rStyle w:val="Hipercze"/>
            <w:noProof/>
          </w:rPr>
          <w:t>Grafika 3 OSI Miejskie obszary funkcjonalne</w:t>
        </w:r>
        <w:r w:rsidR="00067015">
          <w:rPr>
            <w:noProof/>
            <w:webHidden/>
          </w:rPr>
          <w:tab/>
        </w:r>
        <w:r w:rsidR="00067015">
          <w:rPr>
            <w:noProof/>
            <w:webHidden/>
          </w:rPr>
          <w:fldChar w:fldCharType="begin"/>
        </w:r>
        <w:r w:rsidR="00067015">
          <w:rPr>
            <w:noProof/>
            <w:webHidden/>
          </w:rPr>
          <w:instrText xml:space="preserve"> PAGEREF _Toc130375085 \h </w:instrText>
        </w:r>
        <w:r w:rsidR="00067015">
          <w:rPr>
            <w:noProof/>
            <w:webHidden/>
          </w:rPr>
        </w:r>
        <w:r w:rsidR="00067015">
          <w:rPr>
            <w:noProof/>
            <w:webHidden/>
          </w:rPr>
          <w:fldChar w:fldCharType="separate"/>
        </w:r>
        <w:r>
          <w:rPr>
            <w:noProof/>
            <w:webHidden/>
          </w:rPr>
          <w:t>21</w:t>
        </w:r>
        <w:r w:rsidR="00067015">
          <w:rPr>
            <w:noProof/>
            <w:webHidden/>
          </w:rPr>
          <w:fldChar w:fldCharType="end"/>
        </w:r>
      </w:hyperlink>
    </w:p>
    <w:p w14:paraId="2A4C21FE" w14:textId="77777777" w:rsidR="00067015" w:rsidRDefault="004F50AC">
      <w:pPr>
        <w:pStyle w:val="Spisilustracji"/>
        <w:tabs>
          <w:tab w:val="right" w:leader="dot" w:pos="9063"/>
        </w:tabs>
        <w:rPr>
          <w:rFonts w:eastAsiaTheme="minorEastAsia"/>
          <w:noProof/>
          <w:lang w:eastAsia="pl-PL"/>
        </w:rPr>
      </w:pPr>
      <w:hyperlink w:anchor="_Toc130375086" w:history="1">
        <w:r w:rsidR="00067015" w:rsidRPr="00064FB8">
          <w:rPr>
            <w:rStyle w:val="Hipercze"/>
            <w:noProof/>
          </w:rPr>
          <w:t>Grafika 4 Obszar objęty Programem Strategicznym „Błękitny San”</w:t>
        </w:r>
        <w:r w:rsidR="00067015">
          <w:rPr>
            <w:noProof/>
            <w:webHidden/>
          </w:rPr>
          <w:tab/>
        </w:r>
        <w:r w:rsidR="00067015">
          <w:rPr>
            <w:noProof/>
            <w:webHidden/>
          </w:rPr>
          <w:fldChar w:fldCharType="begin"/>
        </w:r>
        <w:r w:rsidR="00067015">
          <w:rPr>
            <w:noProof/>
            <w:webHidden/>
          </w:rPr>
          <w:instrText xml:space="preserve"> PAGEREF _Toc130375086 \h </w:instrText>
        </w:r>
        <w:r w:rsidR="00067015">
          <w:rPr>
            <w:noProof/>
            <w:webHidden/>
          </w:rPr>
        </w:r>
        <w:r w:rsidR="00067015">
          <w:rPr>
            <w:noProof/>
            <w:webHidden/>
          </w:rPr>
          <w:fldChar w:fldCharType="separate"/>
        </w:r>
        <w:r>
          <w:rPr>
            <w:noProof/>
            <w:webHidden/>
          </w:rPr>
          <w:t>22</w:t>
        </w:r>
        <w:r w:rsidR="00067015">
          <w:rPr>
            <w:noProof/>
            <w:webHidden/>
          </w:rPr>
          <w:fldChar w:fldCharType="end"/>
        </w:r>
      </w:hyperlink>
    </w:p>
    <w:p w14:paraId="45C0DB93" w14:textId="77777777" w:rsidR="00067015" w:rsidRDefault="004F50AC">
      <w:pPr>
        <w:pStyle w:val="Spisilustracji"/>
        <w:tabs>
          <w:tab w:val="right" w:leader="dot" w:pos="9063"/>
        </w:tabs>
        <w:rPr>
          <w:rFonts w:eastAsiaTheme="minorEastAsia"/>
          <w:noProof/>
          <w:lang w:eastAsia="pl-PL"/>
        </w:rPr>
      </w:pPr>
      <w:hyperlink w:anchor="_Toc130375087" w:history="1">
        <w:r w:rsidR="00067015" w:rsidRPr="00064FB8">
          <w:rPr>
            <w:rStyle w:val="Hipercze"/>
            <w:noProof/>
          </w:rPr>
          <w:t>Grafika 5 Mapa uwarunkowań</w:t>
        </w:r>
        <w:r w:rsidR="00067015">
          <w:rPr>
            <w:noProof/>
            <w:webHidden/>
          </w:rPr>
          <w:tab/>
        </w:r>
        <w:r w:rsidR="00067015">
          <w:rPr>
            <w:noProof/>
            <w:webHidden/>
          </w:rPr>
          <w:fldChar w:fldCharType="begin"/>
        </w:r>
        <w:r w:rsidR="00067015">
          <w:rPr>
            <w:noProof/>
            <w:webHidden/>
          </w:rPr>
          <w:instrText xml:space="preserve"> PAGEREF _Toc130375087 \h </w:instrText>
        </w:r>
        <w:r w:rsidR="00067015">
          <w:rPr>
            <w:noProof/>
            <w:webHidden/>
          </w:rPr>
        </w:r>
        <w:r w:rsidR="00067015">
          <w:rPr>
            <w:noProof/>
            <w:webHidden/>
          </w:rPr>
          <w:fldChar w:fldCharType="separate"/>
        </w:r>
        <w:r>
          <w:rPr>
            <w:noProof/>
            <w:webHidden/>
          </w:rPr>
          <w:t>27</w:t>
        </w:r>
        <w:r w:rsidR="00067015">
          <w:rPr>
            <w:noProof/>
            <w:webHidden/>
          </w:rPr>
          <w:fldChar w:fldCharType="end"/>
        </w:r>
      </w:hyperlink>
    </w:p>
    <w:p w14:paraId="12B46920" w14:textId="77777777" w:rsidR="00067015" w:rsidRDefault="004F50AC">
      <w:pPr>
        <w:pStyle w:val="Spisilustracji"/>
        <w:tabs>
          <w:tab w:val="right" w:leader="dot" w:pos="9063"/>
        </w:tabs>
        <w:rPr>
          <w:rFonts w:eastAsiaTheme="minorEastAsia"/>
          <w:noProof/>
          <w:lang w:eastAsia="pl-PL"/>
        </w:rPr>
      </w:pPr>
      <w:hyperlink w:anchor="_Toc130375088" w:history="1">
        <w:r w:rsidR="00067015" w:rsidRPr="00064FB8">
          <w:rPr>
            <w:rStyle w:val="Hipercze"/>
            <w:noProof/>
          </w:rPr>
          <w:t>Grafika 6 Mapa struktury funkcjonalno-przestrzennej</w:t>
        </w:r>
        <w:r w:rsidR="00067015">
          <w:rPr>
            <w:noProof/>
            <w:webHidden/>
          </w:rPr>
          <w:tab/>
        </w:r>
        <w:r w:rsidR="00067015">
          <w:rPr>
            <w:noProof/>
            <w:webHidden/>
          </w:rPr>
          <w:fldChar w:fldCharType="begin"/>
        </w:r>
        <w:r w:rsidR="00067015">
          <w:rPr>
            <w:noProof/>
            <w:webHidden/>
          </w:rPr>
          <w:instrText xml:space="preserve"> PAGEREF _Toc130375088 \h </w:instrText>
        </w:r>
        <w:r w:rsidR="00067015">
          <w:rPr>
            <w:noProof/>
            <w:webHidden/>
          </w:rPr>
        </w:r>
        <w:r w:rsidR="00067015">
          <w:rPr>
            <w:noProof/>
            <w:webHidden/>
          </w:rPr>
          <w:fldChar w:fldCharType="separate"/>
        </w:r>
        <w:r>
          <w:rPr>
            <w:noProof/>
            <w:webHidden/>
          </w:rPr>
          <w:t>28</w:t>
        </w:r>
        <w:r w:rsidR="00067015">
          <w:rPr>
            <w:noProof/>
            <w:webHidden/>
          </w:rPr>
          <w:fldChar w:fldCharType="end"/>
        </w:r>
      </w:hyperlink>
    </w:p>
    <w:p w14:paraId="2E31B87C" w14:textId="77777777" w:rsidR="00067015" w:rsidRDefault="004F50AC">
      <w:pPr>
        <w:pStyle w:val="Spisilustracji"/>
        <w:tabs>
          <w:tab w:val="right" w:leader="dot" w:pos="9063"/>
        </w:tabs>
        <w:rPr>
          <w:rFonts w:eastAsiaTheme="minorEastAsia"/>
          <w:noProof/>
          <w:lang w:eastAsia="pl-PL"/>
        </w:rPr>
      </w:pPr>
      <w:hyperlink w:anchor="_Toc130375089" w:history="1">
        <w:r w:rsidR="00067015" w:rsidRPr="00064FB8">
          <w:rPr>
            <w:rStyle w:val="Hipercze"/>
            <w:noProof/>
          </w:rPr>
          <w:t>Grafika 7 Mapa planowanych działań i kierunków interwencji</w:t>
        </w:r>
        <w:r w:rsidR="00067015">
          <w:rPr>
            <w:noProof/>
            <w:webHidden/>
          </w:rPr>
          <w:tab/>
        </w:r>
        <w:r w:rsidR="00067015">
          <w:rPr>
            <w:noProof/>
            <w:webHidden/>
          </w:rPr>
          <w:fldChar w:fldCharType="begin"/>
        </w:r>
        <w:r w:rsidR="00067015">
          <w:rPr>
            <w:noProof/>
            <w:webHidden/>
          </w:rPr>
          <w:instrText xml:space="preserve"> PAGEREF _Toc130375089 \h </w:instrText>
        </w:r>
        <w:r w:rsidR="00067015">
          <w:rPr>
            <w:noProof/>
            <w:webHidden/>
          </w:rPr>
        </w:r>
        <w:r w:rsidR="00067015">
          <w:rPr>
            <w:noProof/>
            <w:webHidden/>
          </w:rPr>
          <w:fldChar w:fldCharType="separate"/>
        </w:r>
        <w:r>
          <w:rPr>
            <w:noProof/>
            <w:webHidden/>
          </w:rPr>
          <w:t>29</w:t>
        </w:r>
        <w:r w:rsidR="00067015">
          <w:rPr>
            <w:noProof/>
            <w:webHidden/>
          </w:rPr>
          <w:fldChar w:fldCharType="end"/>
        </w:r>
      </w:hyperlink>
    </w:p>
    <w:p w14:paraId="76152BF7" w14:textId="0F405FE4" w:rsidR="000517C6" w:rsidRDefault="00F279D2" w:rsidP="00F279D2">
      <w:pPr>
        <w:pStyle w:val="Nagwek1"/>
        <w:numPr>
          <w:ilvl w:val="0"/>
          <w:numId w:val="0"/>
        </w:numPr>
        <w:ind w:left="432" w:hanging="432"/>
      </w:pPr>
      <w:r>
        <w:fldChar w:fldCharType="end"/>
      </w:r>
      <w:bookmarkStart w:id="37" w:name="_Toc130205005"/>
      <w:r>
        <w:t>Wykaz tabel</w:t>
      </w:r>
      <w:bookmarkEnd w:id="37"/>
    </w:p>
    <w:p w14:paraId="076D61F2" w14:textId="77777777" w:rsidR="00067015" w:rsidRDefault="00F279D2">
      <w:pPr>
        <w:pStyle w:val="Spisilustracji"/>
        <w:tabs>
          <w:tab w:val="right" w:leader="dot" w:pos="9063"/>
        </w:tabs>
        <w:rPr>
          <w:rFonts w:eastAsiaTheme="minorEastAsia"/>
          <w:noProof/>
          <w:lang w:eastAsia="pl-PL"/>
        </w:rPr>
      </w:pPr>
      <w:r>
        <w:fldChar w:fldCharType="begin"/>
      </w:r>
      <w:r>
        <w:instrText xml:space="preserve"> TOC \h \z \c "Tabela" </w:instrText>
      </w:r>
      <w:r>
        <w:fldChar w:fldCharType="separate"/>
      </w:r>
      <w:hyperlink w:anchor="_Toc130375090" w:history="1">
        <w:r w:rsidR="00067015" w:rsidRPr="00DB5B05">
          <w:rPr>
            <w:rStyle w:val="Hipercze"/>
            <w:noProof/>
          </w:rPr>
          <w:t>Tabela 1 Wykaz JCWP zlokalizowanych w granicach miasta Stalowej Woli</w:t>
        </w:r>
        <w:r w:rsidR="00067015">
          <w:rPr>
            <w:noProof/>
            <w:webHidden/>
          </w:rPr>
          <w:tab/>
        </w:r>
        <w:r w:rsidR="00067015">
          <w:rPr>
            <w:noProof/>
            <w:webHidden/>
          </w:rPr>
          <w:fldChar w:fldCharType="begin"/>
        </w:r>
        <w:r w:rsidR="00067015">
          <w:rPr>
            <w:noProof/>
            <w:webHidden/>
          </w:rPr>
          <w:instrText xml:space="preserve"> PAGEREF _Toc130375090 \h </w:instrText>
        </w:r>
        <w:r w:rsidR="00067015">
          <w:rPr>
            <w:noProof/>
            <w:webHidden/>
          </w:rPr>
        </w:r>
        <w:r w:rsidR="00067015">
          <w:rPr>
            <w:noProof/>
            <w:webHidden/>
          </w:rPr>
          <w:fldChar w:fldCharType="separate"/>
        </w:r>
        <w:r w:rsidR="004F50AC">
          <w:rPr>
            <w:noProof/>
            <w:webHidden/>
          </w:rPr>
          <w:t>12</w:t>
        </w:r>
        <w:r w:rsidR="00067015">
          <w:rPr>
            <w:noProof/>
            <w:webHidden/>
          </w:rPr>
          <w:fldChar w:fldCharType="end"/>
        </w:r>
      </w:hyperlink>
    </w:p>
    <w:p w14:paraId="0A53325F" w14:textId="77777777" w:rsidR="00067015" w:rsidRDefault="004F50AC">
      <w:pPr>
        <w:pStyle w:val="Spisilustracji"/>
        <w:tabs>
          <w:tab w:val="right" w:leader="dot" w:pos="9063"/>
        </w:tabs>
        <w:rPr>
          <w:rFonts w:eastAsiaTheme="minorEastAsia"/>
          <w:noProof/>
          <w:lang w:eastAsia="pl-PL"/>
        </w:rPr>
      </w:pPr>
      <w:hyperlink w:anchor="_Toc130375091" w:history="1">
        <w:r w:rsidR="00067015" w:rsidRPr="00DB5B05">
          <w:rPr>
            <w:rStyle w:val="Hipercze"/>
            <w:rFonts w:cstheme="minorHAnsi"/>
            <w:noProof/>
          </w:rPr>
          <w:t>Tabela 2 Charakterystyka JCWP i JCWPd zlokalizowanych w graniach miasta Stalowej Woli</w:t>
        </w:r>
        <w:r w:rsidR="00067015">
          <w:rPr>
            <w:noProof/>
            <w:webHidden/>
          </w:rPr>
          <w:tab/>
        </w:r>
        <w:r w:rsidR="00067015">
          <w:rPr>
            <w:noProof/>
            <w:webHidden/>
          </w:rPr>
          <w:fldChar w:fldCharType="begin"/>
        </w:r>
        <w:r w:rsidR="00067015">
          <w:rPr>
            <w:noProof/>
            <w:webHidden/>
          </w:rPr>
          <w:instrText xml:space="preserve"> PAGEREF _Toc130375091 \h </w:instrText>
        </w:r>
        <w:r w:rsidR="00067015">
          <w:rPr>
            <w:noProof/>
            <w:webHidden/>
          </w:rPr>
        </w:r>
        <w:r w:rsidR="00067015">
          <w:rPr>
            <w:noProof/>
            <w:webHidden/>
          </w:rPr>
          <w:fldChar w:fldCharType="separate"/>
        </w:r>
        <w:r>
          <w:rPr>
            <w:noProof/>
            <w:webHidden/>
          </w:rPr>
          <w:t>14</w:t>
        </w:r>
        <w:r w:rsidR="00067015">
          <w:rPr>
            <w:noProof/>
            <w:webHidden/>
          </w:rPr>
          <w:fldChar w:fldCharType="end"/>
        </w:r>
      </w:hyperlink>
    </w:p>
    <w:p w14:paraId="34C0157E" w14:textId="77777777" w:rsidR="00067015" w:rsidRDefault="004F50AC">
      <w:pPr>
        <w:pStyle w:val="Spisilustracji"/>
        <w:tabs>
          <w:tab w:val="right" w:leader="dot" w:pos="9063"/>
        </w:tabs>
        <w:rPr>
          <w:rFonts w:eastAsiaTheme="minorEastAsia"/>
          <w:noProof/>
          <w:lang w:eastAsia="pl-PL"/>
        </w:rPr>
      </w:pPr>
      <w:hyperlink w:anchor="_Toc130375092" w:history="1">
        <w:r w:rsidR="00067015" w:rsidRPr="00DB5B05">
          <w:rPr>
            <w:rStyle w:val="Hipercze"/>
            <w:noProof/>
          </w:rPr>
          <w:t>Tabela 3 OSI wskazane w Strategii rozwoju województwa - Podkarpackie 2030, w które wpisuje się miasto Stalowa Wola</w:t>
        </w:r>
        <w:r w:rsidR="00067015">
          <w:rPr>
            <w:noProof/>
            <w:webHidden/>
          </w:rPr>
          <w:tab/>
        </w:r>
        <w:r w:rsidR="00067015">
          <w:rPr>
            <w:noProof/>
            <w:webHidden/>
          </w:rPr>
          <w:fldChar w:fldCharType="begin"/>
        </w:r>
        <w:r w:rsidR="00067015">
          <w:rPr>
            <w:noProof/>
            <w:webHidden/>
          </w:rPr>
          <w:instrText xml:space="preserve"> PAGEREF _Toc130375092 \h </w:instrText>
        </w:r>
        <w:r w:rsidR="00067015">
          <w:rPr>
            <w:noProof/>
            <w:webHidden/>
          </w:rPr>
        </w:r>
        <w:r w:rsidR="00067015">
          <w:rPr>
            <w:noProof/>
            <w:webHidden/>
          </w:rPr>
          <w:fldChar w:fldCharType="separate"/>
        </w:r>
        <w:r>
          <w:rPr>
            <w:noProof/>
            <w:webHidden/>
          </w:rPr>
          <w:t>19</w:t>
        </w:r>
        <w:r w:rsidR="00067015">
          <w:rPr>
            <w:noProof/>
            <w:webHidden/>
          </w:rPr>
          <w:fldChar w:fldCharType="end"/>
        </w:r>
      </w:hyperlink>
    </w:p>
    <w:p w14:paraId="48055857" w14:textId="77777777" w:rsidR="00067015" w:rsidRDefault="004F50AC">
      <w:pPr>
        <w:pStyle w:val="Spisilustracji"/>
        <w:tabs>
          <w:tab w:val="right" w:leader="dot" w:pos="9063"/>
        </w:tabs>
        <w:rPr>
          <w:rFonts w:eastAsiaTheme="minorEastAsia"/>
          <w:noProof/>
          <w:lang w:eastAsia="pl-PL"/>
        </w:rPr>
      </w:pPr>
      <w:hyperlink w:anchor="_Toc130375093" w:history="1">
        <w:r w:rsidR="00067015" w:rsidRPr="00DB5B05">
          <w:rPr>
            <w:rStyle w:val="Hipercze"/>
            <w:noProof/>
          </w:rPr>
          <w:t>Tabela 4 Zakres działań przewidzianych do realizacji w ramach OSI, w które wpisuje się miasto Stalowa Wola</w:t>
        </w:r>
        <w:r w:rsidR="00067015">
          <w:rPr>
            <w:noProof/>
            <w:webHidden/>
          </w:rPr>
          <w:tab/>
        </w:r>
        <w:r w:rsidR="00067015">
          <w:rPr>
            <w:noProof/>
            <w:webHidden/>
          </w:rPr>
          <w:fldChar w:fldCharType="begin"/>
        </w:r>
        <w:r w:rsidR="00067015">
          <w:rPr>
            <w:noProof/>
            <w:webHidden/>
          </w:rPr>
          <w:instrText xml:space="preserve"> PAGEREF _Toc130375093 \h </w:instrText>
        </w:r>
        <w:r w:rsidR="00067015">
          <w:rPr>
            <w:noProof/>
            <w:webHidden/>
          </w:rPr>
        </w:r>
        <w:r w:rsidR="00067015">
          <w:rPr>
            <w:noProof/>
            <w:webHidden/>
          </w:rPr>
          <w:fldChar w:fldCharType="separate"/>
        </w:r>
        <w:r>
          <w:rPr>
            <w:noProof/>
            <w:webHidden/>
          </w:rPr>
          <w:t>22</w:t>
        </w:r>
        <w:r w:rsidR="00067015">
          <w:rPr>
            <w:noProof/>
            <w:webHidden/>
          </w:rPr>
          <w:fldChar w:fldCharType="end"/>
        </w:r>
      </w:hyperlink>
    </w:p>
    <w:p w14:paraId="101AEC15" w14:textId="77777777" w:rsidR="00067015" w:rsidRDefault="004F50AC">
      <w:pPr>
        <w:pStyle w:val="Spisilustracji"/>
        <w:tabs>
          <w:tab w:val="right" w:leader="dot" w:pos="9063"/>
        </w:tabs>
        <w:rPr>
          <w:rFonts w:eastAsiaTheme="minorEastAsia"/>
          <w:noProof/>
          <w:lang w:eastAsia="pl-PL"/>
        </w:rPr>
      </w:pPr>
      <w:hyperlink w:anchor="_Toc130375094" w:history="1">
        <w:r w:rsidR="00067015" w:rsidRPr="00DB5B05">
          <w:rPr>
            <w:rStyle w:val="Hipercze"/>
            <w:noProof/>
          </w:rPr>
          <w:t>Tabela 5 Legenda do Mapy planowanych działań i kierunków interwencji</w:t>
        </w:r>
        <w:r w:rsidR="00067015">
          <w:rPr>
            <w:noProof/>
            <w:webHidden/>
          </w:rPr>
          <w:tab/>
        </w:r>
        <w:r w:rsidR="00067015">
          <w:rPr>
            <w:noProof/>
            <w:webHidden/>
          </w:rPr>
          <w:fldChar w:fldCharType="begin"/>
        </w:r>
        <w:r w:rsidR="00067015">
          <w:rPr>
            <w:noProof/>
            <w:webHidden/>
          </w:rPr>
          <w:instrText xml:space="preserve"> PAGEREF _Toc130375094 \h </w:instrText>
        </w:r>
        <w:r w:rsidR="00067015">
          <w:rPr>
            <w:noProof/>
            <w:webHidden/>
          </w:rPr>
        </w:r>
        <w:r w:rsidR="00067015">
          <w:rPr>
            <w:noProof/>
            <w:webHidden/>
          </w:rPr>
          <w:fldChar w:fldCharType="separate"/>
        </w:r>
        <w:r>
          <w:rPr>
            <w:noProof/>
            <w:webHidden/>
          </w:rPr>
          <w:t>30</w:t>
        </w:r>
        <w:r w:rsidR="00067015">
          <w:rPr>
            <w:noProof/>
            <w:webHidden/>
          </w:rPr>
          <w:fldChar w:fldCharType="end"/>
        </w:r>
      </w:hyperlink>
    </w:p>
    <w:p w14:paraId="73DF995F" w14:textId="77777777" w:rsidR="00067015" w:rsidRDefault="004F50AC">
      <w:pPr>
        <w:pStyle w:val="Spisilustracji"/>
        <w:tabs>
          <w:tab w:val="right" w:leader="dot" w:pos="9063"/>
        </w:tabs>
        <w:rPr>
          <w:rFonts w:eastAsiaTheme="minorEastAsia"/>
          <w:noProof/>
          <w:lang w:eastAsia="pl-PL"/>
        </w:rPr>
      </w:pPr>
      <w:hyperlink w:anchor="_Toc130375095" w:history="1">
        <w:r w:rsidR="00067015" w:rsidRPr="00DB5B05">
          <w:rPr>
            <w:rStyle w:val="Hipercze"/>
            <w:noProof/>
          </w:rPr>
          <w:t>Tabela 6 Zestawienie obligatoryjnych elementów strategii rozwoju gminy</w:t>
        </w:r>
        <w:r w:rsidR="00067015">
          <w:rPr>
            <w:noProof/>
            <w:webHidden/>
          </w:rPr>
          <w:tab/>
        </w:r>
        <w:r w:rsidR="00067015">
          <w:rPr>
            <w:noProof/>
            <w:webHidden/>
          </w:rPr>
          <w:fldChar w:fldCharType="begin"/>
        </w:r>
        <w:r w:rsidR="00067015">
          <w:rPr>
            <w:noProof/>
            <w:webHidden/>
          </w:rPr>
          <w:instrText xml:space="preserve"> PAGEREF _Toc130375095 \h </w:instrText>
        </w:r>
        <w:r w:rsidR="00067015">
          <w:rPr>
            <w:noProof/>
            <w:webHidden/>
          </w:rPr>
        </w:r>
        <w:r w:rsidR="00067015">
          <w:rPr>
            <w:noProof/>
            <w:webHidden/>
          </w:rPr>
          <w:fldChar w:fldCharType="separate"/>
        </w:r>
        <w:r>
          <w:rPr>
            <w:noProof/>
            <w:webHidden/>
          </w:rPr>
          <w:t>75</w:t>
        </w:r>
        <w:r w:rsidR="00067015">
          <w:rPr>
            <w:noProof/>
            <w:webHidden/>
          </w:rPr>
          <w:fldChar w:fldCharType="end"/>
        </w:r>
      </w:hyperlink>
    </w:p>
    <w:p w14:paraId="640BD71B" w14:textId="77777777" w:rsidR="00067015" w:rsidRDefault="004F50AC">
      <w:pPr>
        <w:pStyle w:val="Spisilustracji"/>
        <w:tabs>
          <w:tab w:val="right" w:leader="dot" w:pos="9063"/>
        </w:tabs>
        <w:rPr>
          <w:rFonts w:eastAsiaTheme="minorEastAsia"/>
          <w:noProof/>
          <w:lang w:eastAsia="pl-PL"/>
        </w:rPr>
      </w:pPr>
      <w:hyperlink w:anchor="_Toc130375096" w:history="1">
        <w:r w:rsidR="00067015" w:rsidRPr="00DB5B05">
          <w:rPr>
            <w:rStyle w:val="Hipercze"/>
            <w:noProof/>
          </w:rPr>
          <w:t>Tabela 7 Schemat interwencji</w:t>
        </w:r>
        <w:r w:rsidR="00067015">
          <w:rPr>
            <w:noProof/>
            <w:webHidden/>
          </w:rPr>
          <w:tab/>
        </w:r>
        <w:r w:rsidR="00067015">
          <w:rPr>
            <w:noProof/>
            <w:webHidden/>
          </w:rPr>
          <w:fldChar w:fldCharType="begin"/>
        </w:r>
        <w:r w:rsidR="00067015">
          <w:rPr>
            <w:noProof/>
            <w:webHidden/>
          </w:rPr>
          <w:instrText xml:space="preserve"> PAGEREF _Toc130375096 \h </w:instrText>
        </w:r>
        <w:r w:rsidR="00067015">
          <w:rPr>
            <w:noProof/>
            <w:webHidden/>
          </w:rPr>
        </w:r>
        <w:r w:rsidR="00067015">
          <w:rPr>
            <w:noProof/>
            <w:webHidden/>
          </w:rPr>
          <w:fldChar w:fldCharType="separate"/>
        </w:r>
        <w:r>
          <w:rPr>
            <w:noProof/>
            <w:webHidden/>
          </w:rPr>
          <w:t>77</w:t>
        </w:r>
        <w:r w:rsidR="00067015">
          <w:rPr>
            <w:noProof/>
            <w:webHidden/>
          </w:rPr>
          <w:fldChar w:fldCharType="end"/>
        </w:r>
      </w:hyperlink>
    </w:p>
    <w:p w14:paraId="0A4209FB" w14:textId="77777777" w:rsidR="00F279D2" w:rsidRDefault="00F279D2" w:rsidP="00F279D2">
      <w:r>
        <w:fldChar w:fldCharType="end"/>
      </w:r>
    </w:p>
    <w:p w14:paraId="2544A99A" w14:textId="77777777" w:rsidR="000517C6" w:rsidRDefault="000517C6" w:rsidP="000517C6">
      <w:pPr>
        <w:spacing w:after="120"/>
      </w:pPr>
    </w:p>
    <w:p w14:paraId="562B50FC" w14:textId="77777777" w:rsidR="000517C6" w:rsidRDefault="000517C6" w:rsidP="000517C6">
      <w:pPr>
        <w:spacing w:after="120"/>
      </w:pPr>
    </w:p>
    <w:p w14:paraId="56CEBDCB" w14:textId="77777777" w:rsidR="000517C6" w:rsidRDefault="000517C6" w:rsidP="000517C6"/>
    <w:p w14:paraId="54540450" w14:textId="77777777" w:rsidR="000517C6" w:rsidRDefault="000517C6" w:rsidP="000517C6"/>
    <w:p w14:paraId="6D20F506" w14:textId="77777777" w:rsidR="00392EA8" w:rsidRPr="002F33C6" w:rsidRDefault="00392EA8">
      <w:pPr>
        <w:spacing w:line="259" w:lineRule="auto"/>
        <w:jc w:val="left"/>
        <w:rPr>
          <w:rFonts w:eastAsiaTheme="majorEastAsia" w:cstheme="minorHAnsi"/>
          <w:b/>
          <w:sz w:val="32"/>
          <w:szCs w:val="32"/>
        </w:rPr>
      </w:pPr>
      <w:r w:rsidRPr="002F33C6">
        <w:rPr>
          <w:rFonts w:cstheme="minorHAnsi"/>
        </w:rPr>
        <w:br w:type="page"/>
      </w:r>
    </w:p>
    <w:p w14:paraId="0403EC57" w14:textId="66DB682C" w:rsidR="00866795" w:rsidRPr="003E44D2" w:rsidRDefault="004F6AB7" w:rsidP="0047434E">
      <w:pPr>
        <w:pStyle w:val="Nagwek1"/>
        <w:numPr>
          <w:ilvl w:val="0"/>
          <w:numId w:val="0"/>
        </w:numPr>
        <w:ind w:left="432" w:hanging="432"/>
      </w:pPr>
      <w:bookmarkStart w:id="38" w:name="_Toc130205006"/>
      <w:r w:rsidRPr="003E44D2">
        <w:t>Załącznik nr 1</w:t>
      </w:r>
      <w:r w:rsidR="00515C8A" w:rsidRPr="003E44D2">
        <w:t xml:space="preserve"> </w:t>
      </w:r>
      <w:r w:rsidR="00F2055A" w:rsidRPr="003E44D2">
        <w:t>Ustalenia i rekomendacj</w:t>
      </w:r>
      <w:r w:rsidR="00BC6CD9" w:rsidRPr="003E44D2">
        <w:t>e w zakresie kształtowania i </w:t>
      </w:r>
      <w:r w:rsidR="00F2055A" w:rsidRPr="003E44D2">
        <w:t>prowad</w:t>
      </w:r>
      <w:r w:rsidR="00C519EF" w:rsidRPr="003E44D2">
        <w:t xml:space="preserve">zenia polityki przestrzennej w </w:t>
      </w:r>
      <w:r w:rsidR="00504138" w:rsidRPr="003E44D2">
        <w:t>gminie</w:t>
      </w:r>
      <w:bookmarkEnd w:id="38"/>
    </w:p>
    <w:p w14:paraId="15D15E87" w14:textId="77777777" w:rsidR="00416EBA" w:rsidRPr="005D59D5" w:rsidRDefault="00416EBA" w:rsidP="008309C6">
      <w:pPr>
        <w:spacing w:before="240" w:after="0"/>
        <w:rPr>
          <w:b/>
          <w:color w:val="1F4E79" w:themeColor="accent1" w:themeShade="80"/>
        </w:rPr>
      </w:pPr>
      <w:r w:rsidRPr="005D59D5">
        <w:rPr>
          <w:b/>
          <w:color w:val="1F4E79" w:themeColor="accent1" w:themeShade="80"/>
        </w:rPr>
        <w:t>Polityka przestrzenna w systemie polityk publicznych</w:t>
      </w:r>
    </w:p>
    <w:p w14:paraId="30A1E4C5" w14:textId="77777777" w:rsidR="008535AF" w:rsidRPr="008535AF" w:rsidRDefault="008535AF" w:rsidP="008535AF">
      <w:pPr>
        <w:spacing w:line="276" w:lineRule="auto"/>
        <w:rPr>
          <w:rFonts w:cstheme="minorHAnsi"/>
        </w:rPr>
      </w:pPr>
      <w:r w:rsidRPr="008535AF">
        <w:rPr>
          <w:rFonts w:cstheme="minorHAnsi"/>
        </w:rPr>
        <w:t>Polityka przestrzenna należy do sfery tzw. polityk publicznych, które rozumiane są jako sfera świadomych i zorganizowanych działań struktur państwa i społeczeństwa wokół problemów publicznych. Posługujemy się tu rozumieniem „polityk”, dotyczącym nie samego sprawowania władzy, ale działań w oparciu o przyjęte reguły. O ile polityka w ogólnym znaczeniu zajmuje się przede wszystkim sferą idei, zdobywania władzy i instrumentów jej egzekucji, to polityka publiczna, jako sfera praktyczna – przede wszystkim zagadnieniami związanymi z urzeczywistnianiem idei, i bliska jest zarządzaniu publicznemu.</w:t>
      </w:r>
    </w:p>
    <w:p w14:paraId="4DD22AB7" w14:textId="2B49F88F" w:rsidR="008535AF" w:rsidRPr="008535AF" w:rsidRDefault="008535AF" w:rsidP="008535AF">
      <w:pPr>
        <w:spacing w:line="276" w:lineRule="auto"/>
        <w:rPr>
          <w:rFonts w:cstheme="minorHAnsi"/>
        </w:rPr>
      </w:pPr>
      <w:r w:rsidRPr="008535AF">
        <w:rPr>
          <w:rFonts w:cstheme="minorHAnsi"/>
        </w:rPr>
        <w:t>Polityka przestrzenna spełnia wszystkie kryteria polityk publicznych. Jest to bowiem planowa działalność, polegająca na wykorzystywaniu znajomości dostępnych zasobów oraz praw rządzących kształtowaniem i użytkowaniem przestrzeni w celu najbardziej racjo</w:t>
      </w:r>
      <w:r w:rsidR="00067015">
        <w:rPr>
          <w:rFonts w:cstheme="minorHAnsi"/>
        </w:rPr>
        <w:t>nalnego jej zagospodarowania. W </w:t>
      </w:r>
      <w:r w:rsidRPr="008535AF">
        <w:rPr>
          <w:rFonts w:cstheme="minorHAnsi"/>
        </w:rPr>
        <w:t xml:space="preserve">ramach polityki przestrzennej władze publiczne ustalają cele i środki kształtowania zagospodarowania przestrzennego w określonych, zmiennych w czasie warunkach zewnętrznych – społecznych, ekonomicznych, technicznych, a także politycznych. Polityka przestrzenna zajmuje się określeniem celów, wraz ze sposobami ich osiągania, w zakresie użytkowania i przekształcania środowiska życia człowieka, a więc wykorzystywanego przez niego zajmowanego terytorium. Musi ona wpływać na działania podejmowane przez liczne podmioty, czynnie zmieniające kształt tego środowiska. </w:t>
      </w:r>
    </w:p>
    <w:p w14:paraId="4B4941EB" w14:textId="12BD7D75" w:rsidR="008535AF" w:rsidRPr="00416EBA" w:rsidRDefault="008535AF" w:rsidP="008535AF">
      <w:pPr>
        <w:spacing w:line="276" w:lineRule="auto"/>
        <w:rPr>
          <w:rFonts w:cstheme="minorHAnsi"/>
        </w:rPr>
      </w:pPr>
      <w:r w:rsidRPr="008535AF">
        <w:rPr>
          <w:rFonts w:cstheme="minorHAnsi"/>
        </w:rPr>
        <w:t>Obowiązek prowadzenia polityki przestrzennej zawarty jest w polskim prawie, wyznaczającym zakres formalnych kompetencji w tej sferze poszczególnych poziomów władzy.</w:t>
      </w:r>
    </w:p>
    <w:p w14:paraId="5540B2CA" w14:textId="71729C6D" w:rsidR="00416EBA" w:rsidRPr="005D59D5" w:rsidRDefault="00416EBA" w:rsidP="008309C6">
      <w:pPr>
        <w:spacing w:before="240" w:after="0"/>
        <w:rPr>
          <w:b/>
          <w:color w:val="1F4E79" w:themeColor="accent1" w:themeShade="80"/>
        </w:rPr>
      </w:pPr>
      <w:r w:rsidRPr="005D59D5">
        <w:rPr>
          <w:b/>
          <w:color w:val="1F4E79" w:themeColor="accent1" w:themeShade="80"/>
        </w:rPr>
        <w:t>Instrumenta</w:t>
      </w:r>
      <w:r w:rsidR="0006672F">
        <w:rPr>
          <w:b/>
          <w:color w:val="1F4E79" w:themeColor="accent1" w:themeShade="80"/>
        </w:rPr>
        <w:t>liza</w:t>
      </w:r>
      <w:r w:rsidRPr="005D59D5">
        <w:rPr>
          <w:b/>
          <w:color w:val="1F4E79" w:themeColor="accent1" w:themeShade="80"/>
        </w:rPr>
        <w:t>cja polityki przestrzennej</w:t>
      </w:r>
    </w:p>
    <w:p w14:paraId="23A16E53" w14:textId="77777777" w:rsidR="008535AF" w:rsidRPr="008535AF" w:rsidRDefault="008535AF" w:rsidP="008535AF">
      <w:pPr>
        <w:spacing w:line="276" w:lineRule="auto"/>
        <w:rPr>
          <w:rFonts w:cstheme="minorHAnsi"/>
        </w:rPr>
      </w:pPr>
      <w:r w:rsidRPr="008535AF">
        <w:rPr>
          <w:rFonts w:cstheme="minorHAnsi"/>
        </w:rPr>
        <w:t xml:space="preserve">Wdrażanie polityk publicznych można ułożyć w tzw. drabinę interwencji: na najniższym szczeblu władze powstrzymują się od działania, a na najwyższym narzucają swoje rozwiązania, czyli eliminują wybór obywatelowi, tworząc szczególne zakazy i ograniczenia. Władze mogą działać także na rzecz zwiększania skali wyboru, które ma przed sobą obywatel. Zakres instrumentów oddziaływania jest dość szeroki: najbardziej skuteczne mogą być bezpośrednie inwestycje publiczne, realizujące potrzeby społeczne, ale też istotnie wpływające na zachowania inwestycyjne. Istnieje też sfera prawno-regulacyjna, ale jej skuteczność jest w Polsce przeceniana. Lepiej jest udoskonalać sposoby zarządzania przestrzenią, głównie poprzez zwiększanie wiedzy i poprawę dostępu do informacji o problemach specyficznych obszarów, w których żyją obywatele i funkcjonuje gospodarka. Wszystko to winno sprzyjać większej dynamice wzrostu, co jest obecnie podstawowym kryterium oceny polityk publicznych. </w:t>
      </w:r>
    </w:p>
    <w:p w14:paraId="510F9B23" w14:textId="0312264C" w:rsidR="008535AF" w:rsidRPr="00416EBA" w:rsidRDefault="008535AF" w:rsidP="008535AF">
      <w:pPr>
        <w:spacing w:line="276" w:lineRule="auto"/>
        <w:rPr>
          <w:rFonts w:cstheme="minorHAnsi"/>
        </w:rPr>
      </w:pPr>
      <w:r w:rsidRPr="008535AF">
        <w:rPr>
          <w:rFonts w:cstheme="minorHAnsi"/>
        </w:rPr>
        <w:t>Większa świadomość i zaangażowanie władz w politykę przestrzenną mogą sprzyjać jej skuteczności, ale należy także liczyć w tym względzie na wzrost świadomości obywatelskiej. Zwiększanie wiedzy obywateli może spowodować wzrost poczucia identyfikacji z miejscem zamieszkania oraz świadomości własnej siły sprawczej w procesie rozwoju – to wymarzona sytuacja dla wzrostu zaangażowania obywatelskiego i kapitałowego. Zwiększanie partycypacji obywatelskiej i zaangażowania lokalnego biznesu może stanowić skuteczną przeciwwagę dla ograniczoności instrumentów sprawowania władzy.</w:t>
      </w:r>
    </w:p>
    <w:p w14:paraId="0022D089" w14:textId="77777777" w:rsidR="00416EBA" w:rsidRPr="005D59D5" w:rsidRDefault="00416EBA" w:rsidP="008309C6">
      <w:pPr>
        <w:spacing w:before="240" w:after="0"/>
        <w:rPr>
          <w:b/>
          <w:color w:val="1F4E79" w:themeColor="accent1" w:themeShade="80"/>
        </w:rPr>
      </w:pPr>
      <w:r w:rsidRPr="005D59D5">
        <w:rPr>
          <w:b/>
          <w:color w:val="1F4E79" w:themeColor="accent1" w:themeShade="80"/>
        </w:rPr>
        <w:t xml:space="preserve">Rekomendacje dla polityki przestrzennej </w:t>
      </w:r>
    </w:p>
    <w:p w14:paraId="078E0020" w14:textId="77777777" w:rsidR="008535AF" w:rsidRPr="008535AF" w:rsidRDefault="008535AF" w:rsidP="008535AF">
      <w:pPr>
        <w:widowControl w:val="0"/>
        <w:autoSpaceDE w:val="0"/>
        <w:autoSpaceDN w:val="0"/>
        <w:adjustRightInd w:val="0"/>
        <w:spacing w:after="120" w:line="276" w:lineRule="auto"/>
        <w:rPr>
          <w:rFonts w:cstheme="minorHAnsi"/>
        </w:rPr>
      </w:pPr>
      <w:r w:rsidRPr="008535AF">
        <w:rPr>
          <w:rFonts w:cstheme="minorHAnsi"/>
        </w:rPr>
        <w:t xml:space="preserve">Głównym zadaniem polityki przestrzennej jest określenie sposobu organizacji struktury funkcjonalno-przestrzennej regionu sprzyjającej realizacji ustalonych celów rozwojowych, z uwzględnieniem uwarunkowań, szans i zagrożeń wynikających ze zróżnicowanych cech przestrzeni oraz potrzeb zapewnienia uporządkowanego rozwoju przestrzennego i ładu w zagospodarowaniu. Aby proces ten był efektywny, musi wynikać lub odpowiadać obecnym i przyszłym potrzebom lub realizować wypracowane kompleksowe wizje rozwoju, takie jak wypracowana w </w:t>
      </w:r>
      <w:r w:rsidRPr="008535AF">
        <w:rPr>
          <w:rFonts w:cstheme="minorHAnsi"/>
          <w:i/>
        </w:rPr>
        <w:t>Strategii Rozwoju Miasta Stalowej Woli na lata 2022-2030</w:t>
      </w:r>
      <w:r w:rsidRPr="008535AF">
        <w:rPr>
          <w:rFonts w:cstheme="minorHAnsi"/>
        </w:rPr>
        <w:t xml:space="preserve"> misja i wizja rozwoju miasta.</w:t>
      </w:r>
    </w:p>
    <w:p w14:paraId="4B51364F" w14:textId="77777777" w:rsidR="008535AF" w:rsidRDefault="008535AF" w:rsidP="008535AF">
      <w:pPr>
        <w:widowControl w:val="0"/>
        <w:autoSpaceDE w:val="0"/>
        <w:autoSpaceDN w:val="0"/>
        <w:adjustRightInd w:val="0"/>
        <w:spacing w:after="120" w:line="276" w:lineRule="auto"/>
        <w:rPr>
          <w:rFonts w:cstheme="minorHAnsi"/>
        </w:rPr>
      </w:pPr>
      <w:r w:rsidRPr="008535AF">
        <w:rPr>
          <w:rFonts w:cstheme="minorHAnsi"/>
        </w:rPr>
        <w:t>Głównym wyzwaniem kształtowania struktury przestrzennej są działania mające na celu uporządkowanie gospodarki przestrzennej, prowadzące do wzmocnienia integracji przestrzennej miasta. W tym zakresie niezbędne jest zachowanie komplementarności z dokumentami wyższego rzędu, a więc m.in. bezpośrednio z polityką przestrzenną wyrażoną w obowiązującym Planie zagospodarowania przestrzennego województwa.</w:t>
      </w:r>
    </w:p>
    <w:p w14:paraId="50A08F93" w14:textId="059D5E21" w:rsidR="008F5CDB" w:rsidRDefault="008F5CDB" w:rsidP="008535AF">
      <w:pPr>
        <w:widowControl w:val="0"/>
        <w:autoSpaceDE w:val="0"/>
        <w:autoSpaceDN w:val="0"/>
        <w:adjustRightInd w:val="0"/>
        <w:spacing w:after="120" w:line="276" w:lineRule="auto"/>
        <w:rPr>
          <w:rFonts w:cstheme="minorHAnsi"/>
        </w:rPr>
      </w:pPr>
      <w:r w:rsidRPr="008F5CDB">
        <w:rPr>
          <w:rFonts w:cstheme="minorHAnsi"/>
        </w:rPr>
        <w:t>Priorytet rozwojowy dla Stalowej woli stanowi integracja ośrodka subregionalnego z jego obszarem funkcjonalnym w celu rozwoju potencjału gospodarczego oraz poprawy warunków życia mieszkańców. W nawiązaniu do powyższej rekomendacji określa się wytyczne w zakresie kształtowania i prowadzenia polityki przestrzennej, mające na celu wskazanie zamierzeń, jakie należy realizować, aby osiągnąć ład przestrzenny i zrównoważony rozwój miasta. Kierunki zagospodarowania przestrzennego stanowiące podstawę prowadzenia polityki przestrzennej samorządu gminy</w:t>
      </w:r>
      <w:r w:rsidR="000F3E71">
        <w:rPr>
          <w:rFonts w:cstheme="minorHAnsi"/>
        </w:rPr>
        <w:t xml:space="preserve"> zostały wskazane w podziale na </w:t>
      </w:r>
      <w:r w:rsidRPr="008F5CDB">
        <w:rPr>
          <w:rFonts w:cstheme="minorHAnsi"/>
        </w:rPr>
        <w:t>obszary:</w:t>
      </w:r>
    </w:p>
    <w:p w14:paraId="126CAA8F" w14:textId="07505AEB" w:rsidR="008F5CDB" w:rsidRPr="008F5CDB" w:rsidRDefault="008F5CDB" w:rsidP="008F5CDB">
      <w:pPr>
        <w:widowControl w:val="0"/>
        <w:autoSpaceDE w:val="0"/>
        <w:autoSpaceDN w:val="0"/>
        <w:adjustRightInd w:val="0"/>
        <w:spacing w:after="120" w:line="276" w:lineRule="auto"/>
        <w:rPr>
          <w:rFonts w:cstheme="minorHAnsi"/>
          <w:b/>
        </w:rPr>
      </w:pPr>
      <w:r w:rsidRPr="008F5CDB">
        <w:rPr>
          <w:rFonts w:cstheme="minorHAnsi"/>
          <w:b/>
        </w:rPr>
        <w:t xml:space="preserve">1. </w:t>
      </w:r>
      <w:r>
        <w:rPr>
          <w:rFonts w:cstheme="minorHAnsi"/>
          <w:b/>
        </w:rPr>
        <w:t>O</w:t>
      </w:r>
      <w:r w:rsidRPr="008F5CDB">
        <w:rPr>
          <w:rFonts w:cstheme="minorHAnsi"/>
          <w:b/>
        </w:rPr>
        <w:t xml:space="preserve">bszary zabudowy mieszkaniowej </w:t>
      </w:r>
      <w:r>
        <w:rPr>
          <w:rFonts w:cstheme="minorHAnsi"/>
          <w:b/>
        </w:rPr>
        <w:t>jednorodzinnej i wielorodzinnej</w:t>
      </w:r>
    </w:p>
    <w:p w14:paraId="6DD7E3A6" w14:textId="1DEE2D93"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1.1. </w:t>
      </w:r>
      <w:r w:rsidRPr="008F5CDB">
        <w:rPr>
          <w:rFonts w:cstheme="minorHAnsi"/>
        </w:rPr>
        <w:t>Rozwój zabudowy mieszkaniowej z uwzględnieniem równoległego rozwoju infrastruktury sieciowej (komunikacyjnej, sieci kanalizacji, wody, gazu</w:t>
      </w:r>
      <w:r w:rsidR="008535AF">
        <w:rPr>
          <w:rFonts w:cstheme="minorHAnsi"/>
        </w:rPr>
        <w:t>,</w:t>
      </w:r>
      <w:r w:rsidRPr="008F5CDB">
        <w:rPr>
          <w:rFonts w:cstheme="minorHAnsi"/>
        </w:rPr>
        <w:t xml:space="preserve"> itp.)</w:t>
      </w:r>
      <w:r>
        <w:rPr>
          <w:rFonts w:cstheme="minorHAnsi"/>
        </w:rPr>
        <w:t>;</w:t>
      </w:r>
    </w:p>
    <w:p w14:paraId="0E453DE3" w14:textId="19C352D7"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1.2. </w:t>
      </w:r>
      <w:r w:rsidRPr="008F5CDB">
        <w:rPr>
          <w:rFonts w:cstheme="minorHAnsi"/>
        </w:rPr>
        <w:t>Dążenie do zwiększenia zwartości i wielofunkcyjności zabudo</w:t>
      </w:r>
      <w:r w:rsidR="000F3E71">
        <w:rPr>
          <w:rFonts w:cstheme="minorHAnsi"/>
        </w:rPr>
        <w:t>wy poprzez skupienie zabudowy i </w:t>
      </w:r>
      <w:r w:rsidRPr="008F5CDB">
        <w:rPr>
          <w:rFonts w:cstheme="minorHAnsi"/>
        </w:rPr>
        <w:t xml:space="preserve">zapewnienie łatwej dostępności do podstawowych funkcji, takich jak sklepy, szkoły, przedszkola, czy też miejsca rekreacji i wypoczynku; </w:t>
      </w:r>
    </w:p>
    <w:p w14:paraId="1163D435" w14:textId="7B50DA4F"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1.3. </w:t>
      </w:r>
      <w:r w:rsidRPr="008F5CDB">
        <w:rPr>
          <w:rFonts w:cstheme="minorHAnsi"/>
        </w:rPr>
        <w:t>Zachowywanie rezerw terenowych na rzecz ogólnodostępnych przestrzeni publicznych, takich jak parki, place zabaw, tereny sportowe, a także ciągi piesze i rowerowe</w:t>
      </w:r>
      <w:r>
        <w:rPr>
          <w:rFonts w:cstheme="minorHAnsi"/>
        </w:rPr>
        <w:t>;</w:t>
      </w:r>
    </w:p>
    <w:p w14:paraId="3DD0A535" w14:textId="67D4012F"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1.4. </w:t>
      </w:r>
      <w:r w:rsidRPr="008F5CDB">
        <w:rPr>
          <w:rFonts w:cstheme="minorHAnsi"/>
        </w:rPr>
        <w:t>Poprawa spójności miasta i wzmocnienie jego roli jako ośrodka kreującego wysoką jakość życia mieszkańców</w:t>
      </w:r>
      <w:r>
        <w:rPr>
          <w:rFonts w:cstheme="minorHAnsi"/>
        </w:rPr>
        <w:t>;</w:t>
      </w:r>
    </w:p>
    <w:p w14:paraId="085EC5B0" w14:textId="156FE111"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1.5. </w:t>
      </w:r>
      <w:r w:rsidRPr="008F5CDB">
        <w:rPr>
          <w:rFonts w:cstheme="minorHAnsi"/>
        </w:rPr>
        <w:t xml:space="preserve">Utrzymanie policentrycznego charakteru osadnictwa poprzez rozwój funkcji regionalnych; </w:t>
      </w:r>
    </w:p>
    <w:p w14:paraId="36D2A5D6" w14:textId="4B3E44E9"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1.6. </w:t>
      </w:r>
      <w:r w:rsidRPr="008F5CDB">
        <w:rPr>
          <w:rFonts w:cstheme="minorHAnsi"/>
        </w:rPr>
        <w:t>Racjonalne gospodarowanie przestrzenią oraz kształtowanie ładu przestrzennego, oszczędne gospodarowanie terenami, w tym ochrona obszarów zieleni w miastach i wokół miast oraz unikanie kolizji w zagospodarowaniu przestrzennym</w:t>
      </w:r>
      <w:r>
        <w:rPr>
          <w:rFonts w:cstheme="minorHAnsi"/>
        </w:rPr>
        <w:t>;</w:t>
      </w:r>
    </w:p>
    <w:p w14:paraId="4A30E5B9" w14:textId="3D6F0147"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1.7. </w:t>
      </w:r>
      <w:r w:rsidRPr="008F5CDB">
        <w:rPr>
          <w:rFonts w:cstheme="minorHAnsi"/>
        </w:rPr>
        <w:t>Zapobieganie procesom suburbanizacji i rozpraszania zabudowy przez intensyfikację użytkowania terenów zainwestowanych;</w:t>
      </w:r>
    </w:p>
    <w:p w14:paraId="50E9C206" w14:textId="2EE67A82"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1.8. </w:t>
      </w:r>
      <w:r w:rsidRPr="008F5CDB">
        <w:rPr>
          <w:rFonts w:cstheme="minorHAnsi"/>
        </w:rPr>
        <w:t>Uwzględnienie przy zagospodarowaniu terenów ograniczeń związanych z położeniem na terenach narażonych na niebezpieczeństwo powodzi</w:t>
      </w:r>
      <w:r>
        <w:rPr>
          <w:rFonts w:cstheme="minorHAnsi"/>
        </w:rPr>
        <w:t>;</w:t>
      </w:r>
    </w:p>
    <w:p w14:paraId="32C53586" w14:textId="41ADDD48" w:rsidR="008F5CDB" w:rsidRPr="008F5CDB" w:rsidRDefault="008F5CDB" w:rsidP="008F5CDB">
      <w:pPr>
        <w:widowControl w:val="0"/>
        <w:autoSpaceDE w:val="0"/>
        <w:autoSpaceDN w:val="0"/>
        <w:adjustRightInd w:val="0"/>
        <w:spacing w:after="120" w:line="276" w:lineRule="auto"/>
        <w:rPr>
          <w:rFonts w:cstheme="minorHAnsi"/>
          <w:b/>
        </w:rPr>
      </w:pPr>
      <w:r w:rsidRPr="008F5CDB">
        <w:rPr>
          <w:rFonts w:cstheme="minorHAnsi"/>
          <w:b/>
        </w:rPr>
        <w:t xml:space="preserve">2. </w:t>
      </w:r>
      <w:r>
        <w:rPr>
          <w:rFonts w:cstheme="minorHAnsi"/>
          <w:b/>
        </w:rPr>
        <w:t>Obszar usług</w:t>
      </w:r>
    </w:p>
    <w:p w14:paraId="52A32B3F" w14:textId="10EA6375"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2.1. </w:t>
      </w:r>
      <w:r w:rsidRPr="008F5CDB">
        <w:rPr>
          <w:rFonts w:cstheme="minorHAnsi"/>
        </w:rPr>
        <w:t>Poprawa ładu przestrzennego poprzez porządkowanie struktury funkcjonalno-przestrzennej MOF, dbałość o centrum miejscowości, rewitalizację terenów i obiektów zdegradowanych;</w:t>
      </w:r>
    </w:p>
    <w:p w14:paraId="58BEFA5C" w14:textId="460EEB7F"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2.2. </w:t>
      </w:r>
      <w:r w:rsidRPr="008F5CDB">
        <w:rPr>
          <w:rFonts w:cstheme="minorHAnsi"/>
        </w:rPr>
        <w:t>Rozwój i modernizacja bazy usług publicznych, bazy rekreacyjnej oraz infrastruktury przeciwpowodziowej</w:t>
      </w:r>
      <w:r>
        <w:rPr>
          <w:rFonts w:cstheme="minorHAnsi"/>
        </w:rPr>
        <w:t>;</w:t>
      </w:r>
    </w:p>
    <w:p w14:paraId="31977988" w14:textId="0C459E47" w:rsidR="008F5CDB" w:rsidRPr="008F5CDB" w:rsidRDefault="008F5CDB" w:rsidP="008535AF">
      <w:pPr>
        <w:widowControl w:val="0"/>
        <w:autoSpaceDE w:val="0"/>
        <w:autoSpaceDN w:val="0"/>
        <w:adjustRightInd w:val="0"/>
        <w:spacing w:after="0" w:line="276" w:lineRule="auto"/>
        <w:rPr>
          <w:rFonts w:cstheme="minorHAnsi"/>
        </w:rPr>
      </w:pPr>
      <w:r>
        <w:rPr>
          <w:rFonts w:cstheme="minorHAnsi"/>
        </w:rPr>
        <w:t>2.3. Rozwój szkolnictwa wyższego;</w:t>
      </w:r>
    </w:p>
    <w:p w14:paraId="1B1E35A5" w14:textId="56AD9080"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2.4. </w:t>
      </w:r>
      <w:r w:rsidRPr="008F5CDB">
        <w:rPr>
          <w:rFonts w:cstheme="minorHAnsi"/>
        </w:rPr>
        <w:t>Rozwój infrastruktury ochr</w:t>
      </w:r>
      <w:r>
        <w:rPr>
          <w:rFonts w:cstheme="minorHAnsi"/>
        </w:rPr>
        <w:t>ony zdrowia i opieki społecznej;</w:t>
      </w:r>
    </w:p>
    <w:p w14:paraId="70FCA93F" w14:textId="5B8D66F3"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2.5. </w:t>
      </w:r>
      <w:r w:rsidRPr="008F5CDB">
        <w:rPr>
          <w:rFonts w:cstheme="minorHAnsi"/>
        </w:rPr>
        <w:t>Wzmocnienie i rozwój potencjału kulturowego</w:t>
      </w:r>
      <w:r>
        <w:rPr>
          <w:rFonts w:cstheme="minorHAnsi"/>
        </w:rPr>
        <w:t>;</w:t>
      </w:r>
      <w:r w:rsidRPr="008F5CDB">
        <w:rPr>
          <w:rFonts w:cstheme="minorHAnsi"/>
        </w:rPr>
        <w:t xml:space="preserve"> </w:t>
      </w:r>
    </w:p>
    <w:p w14:paraId="27F5B978" w14:textId="5AB35A0F"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2.6. </w:t>
      </w:r>
      <w:r w:rsidRPr="008F5CDB">
        <w:rPr>
          <w:rFonts w:cstheme="minorHAnsi"/>
        </w:rPr>
        <w:t>Kształtowanie i rozwój infrastruktury sportowo-rekreacyjnej, budowa nowych oraz rozbudowa istniejących obiektów i urządzeń sportowych w celu organizacji imprez sportowych o charakterze krajowym i międzynarodowym</w:t>
      </w:r>
      <w:r>
        <w:rPr>
          <w:rFonts w:cstheme="minorHAnsi"/>
        </w:rPr>
        <w:t>;</w:t>
      </w:r>
    </w:p>
    <w:p w14:paraId="18D8F382" w14:textId="269E052B"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2.7. </w:t>
      </w:r>
      <w:r w:rsidRPr="008F5CDB">
        <w:rPr>
          <w:rFonts w:cstheme="minorHAnsi"/>
        </w:rPr>
        <w:t xml:space="preserve">Rozwój różnych form rekreacji, usług turystycznych i usług kultury; </w:t>
      </w:r>
    </w:p>
    <w:p w14:paraId="56027D92" w14:textId="73CA04D6" w:rsidR="008F5CDB" w:rsidRPr="008F5CDB" w:rsidRDefault="008F5CDB" w:rsidP="008535AF">
      <w:pPr>
        <w:widowControl w:val="0"/>
        <w:autoSpaceDE w:val="0"/>
        <w:autoSpaceDN w:val="0"/>
        <w:adjustRightInd w:val="0"/>
        <w:spacing w:before="240" w:after="120" w:line="276" w:lineRule="auto"/>
        <w:rPr>
          <w:rFonts w:cstheme="minorHAnsi"/>
          <w:b/>
        </w:rPr>
      </w:pPr>
      <w:r w:rsidRPr="008F5CDB">
        <w:rPr>
          <w:rFonts w:cstheme="minorHAnsi"/>
          <w:b/>
        </w:rPr>
        <w:t>3. Obszary zabudowy p</w:t>
      </w:r>
      <w:r>
        <w:rPr>
          <w:rFonts w:cstheme="minorHAnsi"/>
          <w:b/>
        </w:rPr>
        <w:t>rzemysłowej</w:t>
      </w:r>
    </w:p>
    <w:p w14:paraId="38981E7C" w14:textId="0F93D565"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3.1. </w:t>
      </w:r>
      <w:r w:rsidRPr="008F5CDB">
        <w:rPr>
          <w:rFonts w:cstheme="minorHAnsi"/>
        </w:rPr>
        <w:t xml:space="preserve">Rozwój gospodarczy MOF z zastosowaniem zasad zrównoważonego rozwoju; </w:t>
      </w:r>
    </w:p>
    <w:p w14:paraId="3ED649B9" w14:textId="6052BDC6" w:rsidR="008F5CDB" w:rsidRPr="008F5CDB" w:rsidRDefault="008F5CDB" w:rsidP="008F5CDB">
      <w:pPr>
        <w:widowControl w:val="0"/>
        <w:autoSpaceDE w:val="0"/>
        <w:autoSpaceDN w:val="0"/>
        <w:adjustRightInd w:val="0"/>
        <w:spacing w:after="120" w:line="276" w:lineRule="auto"/>
        <w:rPr>
          <w:rFonts w:cstheme="minorHAnsi"/>
        </w:rPr>
      </w:pPr>
      <w:r>
        <w:rPr>
          <w:rFonts w:cstheme="minorHAnsi"/>
        </w:rPr>
        <w:t xml:space="preserve">3.2. </w:t>
      </w:r>
      <w:r w:rsidRPr="008F5CDB">
        <w:rPr>
          <w:rFonts w:cstheme="minorHAnsi"/>
        </w:rPr>
        <w:t xml:space="preserve">Zwiększenie potencjału gospodarczego i podnoszenie atrakcyjności inwestycyjnej; </w:t>
      </w:r>
    </w:p>
    <w:p w14:paraId="3DD70D68" w14:textId="06102841" w:rsidR="008F5CDB" w:rsidRPr="008F5CDB" w:rsidRDefault="008F5CDB" w:rsidP="008F5CDB">
      <w:pPr>
        <w:widowControl w:val="0"/>
        <w:autoSpaceDE w:val="0"/>
        <w:autoSpaceDN w:val="0"/>
        <w:adjustRightInd w:val="0"/>
        <w:spacing w:after="120" w:line="276" w:lineRule="auto"/>
        <w:rPr>
          <w:rFonts w:cstheme="minorHAnsi"/>
          <w:b/>
        </w:rPr>
      </w:pPr>
      <w:r w:rsidRPr="008F5CDB">
        <w:rPr>
          <w:rFonts w:cstheme="minorHAnsi"/>
          <w:b/>
        </w:rPr>
        <w:t xml:space="preserve">4. Obszary dziedzictwa kulturowego </w:t>
      </w:r>
    </w:p>
    <w:p w14:paraId="7E2A2864" w14:textId="28287BAE"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4.1. </w:t>
      </w:r>
      <w:r w:rsidRPr="008F5CDB">
        <w:rPr>
          <w:rFonts w:cstheme="minorHAnsi"/>
        </w:rPr>
        <w:t>Zachowanie i ochrona zabytkowych obiektów i założeń przestrzennych, w tym dążenie do uznania za pomnik historii układu urbanistycznego z zabudową z okresu COP</w:t>
      </w:r>
      <w:r>
        <w:rPr>
          <w:rFonts w:cstheme="minorHAnsi"/>
        </w:rPr>
        <w:t>;</w:t>
      </w:r>
    </w:p>
    <w:p w14:paraId="325C8DD3" w14:textId="341D9874"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4.2. </w:t>
      </w:r>
      <w:r w:rsidRPr="008F5CDB">
        <w:rPr>
          <w:rFonts w:cstheme="minorHAnsi"/>
        </w:rPr>
        <w:t>Zachowanie i ochrona walorów przestrzeni, w tym walorów krajobrazu kulturowego</w:t>
      </w:r>
      <w:r>
        <w:rPr>
          <w:rFonts w:cstheme="minorHAnsi"/>
        </w:rPr>
        <w:t>;</w:t>
      </w:r>
      <w:r w:rsidRPr="008F5CDB">
        <w:rPr>
          <w:rFonts w:cstheme="minorHAnsi"/>
        </w:rPr>
        <w:t xml:space="preserve"> </w:t>
      </w:r>
    </w:p>
    <w:p w14:paraId="23B9971E" w14:textId="6E6E769A"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4.3. </w:t>
      </w:r>
      <w:r w:rsidRPr="008F5CDB">
        <w:rPr>
          <w:rFonts w:cstheme="minorHAnsi"/>
        </w:rPr>
        <w:t>Zachowanie i ochrona współczesnego materialnego dziedzictwa kulturowego</w:t>
      </w:r>
      <w:r>
        <w:rPr>
          <w:rFonts w:cstheme="minorHAnsi"/>
        </w:rPr>
        <w:t>;</w:t>
      </w:r>
      <w:r w:rsidRPr="008F5CDB">
        <w:rPr>
          <w:rFonts w:cstheme="minorHAnsi"/>
        </w:rPr>
        <w:t xml:space="preserve"> </w:t>
      </w:r>
    </w:p>
    <w:p w14:paraId="21E72DF8" w14:textId="1EC8D155" w:rsidR="008F5CDB" w:rsidRPr="008F5CDB" w:rsidRDefault="008F5CDB" w:rsidP="008F5CDB">
      <w:pPr>
        <w:widowControl w:val="0"/>
        <w:autoSpaceDE w:val="0"/>
        <w:autoSpaceDN w:val="0"/>
        <w:adjustRightInd w:val="0"/>
        <w:spacing w:after="120" w:line="276" w:lineRule="auto"/>
        <w:rPr>
          <w:rFonts w:cstheme="minorHAnsi"/>
        </w:rPr>
      </w:pPr>
      <w:r>
        <w:rPr>
          <w:rFonts w:cstheme="minorHAnsi"/>
        </w:rPr>
        <w:t xml:space="preserve">4.4. </w:t>
      </w:r>
      <w:r w:rsidRPr="008F5CDB">
        <w:rPr>
          <w:rFonts w:cstheme="minorHAnsi"/>
        </w:rPr>
        <w:t>Rozwijanie sieci szlaków kulturowych, jako istotnego elementu spajającego zasoby kulturowe</w:t>
      </w:r>
      <w:r>
        <w:rPr>
          <w:rFonts w:cstheme="minorHAnsi"/>
        </w:rPr>
        <w:t>;</w:t>
      </w:r>
      <w:r w:rsidRPr="008F5CDB">
        <w:rPr>
          <w:rFonts w:cstheme="minorHAnsi"/>
        </w:rPr>
        <w:t xml:space="preserve"> </w:t>
      </w:r>
    </w:p>
    <w:p w14:paraId="3CDB554A" w14:textId="6A21A7B9" w:rsidR="008F5CDB" w:rsidRPr="008F5CDB" w:rsidRDefault="008F5CDB" w:rsidP="008F5CDB">
      <w:pPr>
        <w:widowControl w:val="0"/>
        <w:autoSpaceDE w:val="0"/>
        <w:autoSpaceDN w:val="0"/>
        <w:adjustRightInd w:val="0"/>
        <w:spacing w:after="120" w:line="276" w:lineRule="auto"/>
        <w:rPr>
          <w:rFonts w:cstheme="minorHAnsi"/>
          <w:b/>
        </w:rPr>
      </w:pPr>
      <w:r w:rsidRPr="008F5CDB">
        <w:rPr>
          <w:rFonts w:cstheme="minorHAnsi"/>
          <w:b/>
        </w:rPr>
        <w:t>5. Tereny zielone (w tym: lasy, korytarze rzek,</w:t>
      </w:r>
      <w:r w:rsidR="009846FA">
        <w:rPr>
          <w:rFonts w:cstheme="minorHAnsi"/>
          <w:b/>
        </w:rPr>
        <w:t xml:space="preserve"> </w:t>
      </w:r>
      <w:r w:rsidRPr="008F5CDB">
        <w:rPr>
          <w:rFonts w:cstheme="minorHAnsi"/>
          <w:b/>
        </w:rPr>
        <w:t>bulwary, parki, cmentarze i ogrody)</w:t>
      </w:r>
    </w:p>
    <w:p w14:paraId="4563DBB0" w14:textId="49D368E0"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5.1. </w:t>
      </w:r>
      <w:r w:rsidRPr="008F5CDB">
        <w:rPr>
          <w:rFonts w:cstheme="minorHAnsi"/>
        </w:rPr>
        <w:t>Kształtowanie struktur przestrzennych wzmacniających jakość środowiska przyrodniczego;</w:t>
      </w:r>
    </w:p>
    <w:p w14:paraId="22EFC6AE" w14:textId="19136633"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5.2. </w:t>
      </w:r>
      <w:r w:rsidRPr="008F5CDB">
        <w:rPr>
          <w:rFonts w:cstheme="minorHAnsi"/>
        </w:rPr>
        <w:t>Ochrona środowiska oraz racjonalne wykorzystanie jego zasobów</w:t>
      </w:r>
      <w:r>
        <w:rPr>
          <w:rFonts w:cstheme="minorHAnsi"/>
        </w:rPr>
        <w:t>;</w:t>
      </w:r>
      <w:r w:rsidRPr="008F5CDB">
        <w:rPr>
          <w:rFonts w:cstheme="minorHAnsi"/>
        </w:rPr>
        <w:t xml:space="preserve"> </w:t>
      </w:r>
    </w:p>
    <w:p w14:paraId="63A5CF96" w14:textId="18446E79" w:rsidR="008F5CDB" w:rsidRPr="008F5CDB" w:rsidRDefault="008F5CDB" w:rsidP="008535AF">
      <w:pPr>
        <w:widowControl w:val="0"/>
        <w:autoSpaceDE w:val="0"/>
        <w:autoSpaceDN w:val="0"/>
        <w:adjustRightInd w:val="0"/>
        <w:spacing w:after="0" w:line="276" w:lineRule="auto"/>
        <w:ind w:firstLine="708"/>
        <w:rPr>
          <w:rFonts w:cstheme="minorHAnsi"/>
        </w:rPr>
      </w:pPr>
      <w:r>
        <w:rPr>
          <w:rFonts w:cstheme="minorHAnsi"/>
        </w:rPr>
        <w:t xml:space="preserve">5.2.1. </w:t>
      </w:r>
      <w:r w:rsidRPr="008F5CDB">
        <w:rPr>
          <w:rFonts w:cstheme="minorHAnsi"/>
        </w:rPr>
        <w:t>Ochrona zasobów wodnych</w:t>
      </w:r>
      <w:r>
        <w:rPr>
          <w:rFonts w:cstheme="minorHAnsi"/>
        </w:rPr>
        <w:t>;</w:t>
      </w:r>
      <w:r w:rsidRPr="008F5CDB">
        <w:rPr>
          <w:rFonts w:cstheme="minorHAnsi"/>
        </w:rPr>
        <w:t xml:space="preserve"> </w:t>
      </w:r>
    </w:p>
    <w:p w14:paraId="6B19872E" w14:textId="2BDEF780" w:rsidR="008F5CDB" w:rsidRPr="008F5CDB" w:rsidRDefault="008F5CDB" w:rsidP="003F4754">
      <w:pPr>
        <w:widowControl w:val="0"/>
        <w:autoSpaceDE w:val="0"/>
        <w:autoSpaceDN w:val="0"/>
        <w:adjustRightInd w:val="0"/>
        <w:spacing w:after="0" w:line="276" w:lineRule="auto"/>
        <w:ind w:left="708"/>
        <w:rPr>
          <w:rFonts w:cstheme="minorHAnsi"/>
        </w:rPr>
      </w:pPr>
      <w:r>
        <w:rPr>
          <w:rFonts w:cstheme="minorHAnsi"/>
        </w:rPr>
        <w:t xml:space="preserve">5.2.2. </w:t>
      </w:r>
      <w:r w:rsidRPr="008F5CDB">
        <w:rPr>
          <w:rFonts w:cstheme="minorHAnsi"/>
        </w:rPr>
        <w:t>Zachowanie i zwiększenie skuteczności ochrony terenów o najwyższych walorach przyrodniczych i krajobrazowych oraz kształtowanie spójnego</w:t>
      </w:r>
      <w:r w:rsidR="000F3E71">
        <w:rPr>
          <w:rFonts w:cstheme="minorHAnsi"/>
        </w:rPr>
        <w:t xml:space="preserve"> systemu obszarów chronionych i </w:t>
      </w:r>
      <w:r w:rsidRPr="008F5CDB">
        <w:rPr>
          <w:rFonts w:cstheme="minorHAnsi"/>
        </w:rPr>
        <w:t>powiązań ekologicznych</w:t>
      </w:r>
      <w:r>
        <w:rPr>
          <w:rFonts w:cstheme="minorHAnsi"/>
        </w:rPr>
        <w:t>;</w:t>
      </w:r>
      <w:r w:rsidRPr="008F5CDB">
        <w:rPr>
          <w:rFonts w:cstheme="minorHAnsi"/>
        </w:rPr>
        <w:t xml:space="preserve"> </w:t>
      </w:r>
    </w:p>
    <w:p w14:paraId="4D63D9CF" w14:textId="2FAB1E4E" w:rsidR="008F5CDB" w:rsidRPr="008F5CDB" w:rsidRDefault="008F5CDB" w:rsidP="003F4754">
      <w:pPr>
        <w:widowControl w:val="0"/>
        <w:autoSpaceDE w:val="0"/>
        <w:autoSpaceDN w:val="0"/>
        <w:adjustRightInd w:val="0"/>
        <w:spacing w:after="0" w:line="276" w:lineRule="auto"/>
        <w:ind w:left="708"/>
        <w:rPr>
          <w:rFonts w:cstheme="minorHAnsi"/>
        </w:rPr>
      </w:pPr>
      <w:r>
        <w:rPr>
          <w:rFonts w:cstheme="minorHAnsi"/>
        </w:rPr>
        <w:t xml:space="preserve">5.2.3. </w:t>
      </w:r>
      <w:r w:rsidRPr="008F5CDB">
        <w:rPr>
          <w:rFonts w:cstheme="minorHAnsi"/>
        </w:rPr>
        <w:t>Ochrona zasobów leśnych oraz rozwój trwałej, zrównoważonej i wielofunkcyjnej gospodarki leśnej</w:t>
      </w:r>
      <w:r>
        <w:rPr>
          <w:rFonts w:cstheme="minorHAnsi"/>
        </w:rPr>
        <w:t>;</w:t>
      </w:r>
      <w:r w:rsidRPr="008F5CDB">
        <w:rPr>
          <w:rFonts w:cstheme="minorHAnsi"/>
        </w:rPr>
        <w:t xml:space="preserve"> </w:t>
      </w:r>
    </w:p>
    <w:p w14:paraId="0AA7BBD6" w14:textId="52B66888"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5.3. </w:t>
      </w:r>
      <w:r w:rsidRPr="008F5CDB">
        <w:rPr>
          <w:rFonts w:cstheme="minorHAnsi"/>
        </w:rPr>
        <w:t>Zapobieganie zagrożeniom i zanieczyszczeniom środowiska oraz minimalizowanie ich negatywnych skutków</w:t>
      </w:r>
      <w:r>
        <w:rPr>
          <w:rFonts w:cstheme="minorHAnsi"/>
        </w:rPr>
        <w:t>;</w:t>
      </w:r>
      <w:r w:rsidRPr="008F5CDB">
        <w:rPr>
          <w:rFonts w:cstheme="minorHAnsi"/>
        </w:rPr>
        <w:t xml:space="preserve"> </w:t>
      </w:r>
    </w:p>
    <w:p w14:paraId="5FDDA7DA" w14:textId="3AD50D36" w:rsidR="008F5CDB" w:rsidRPr="008F5CDB" w:rsidRDefault="008F5CDB" w:rsidP="008535AF">
      <w:pPr>
        <w:widowControl w:val="0"/>
        <w:autoSpaceDE w:val="0"/>
        <w:autoSpaceDN w:val="0"/>
        <w:adjustRightInd w:val="0"/>
        <w:spacing w:after="0" w:line="276" w:lineRule="auto"/>
        <w:ind w:firstLine="708"/>
        <w:rPr>
          <w:rFonts w:cstheme="minorHAnsi"/>
        </w:rPr>
      </w:pPr>
      <w:r>
        <w:rPr>
          <w:rFonts w:cstheme="minorHAnsi"/>
        </w:rPr>
        <w:t xml:space="preserve">5.3.1. </w:t>
      </w:r>
      <w:r w:rsidRPr="008F5CDB">
        <w:rPr>
          <w:rFonts w:cstheme="minorHAnsi"/>
        </w:rPr>
        <w:t>Ograniczenie negatywnych skutków zjawisk naturalnych</w:t>
      </w:r>
      <w:r>
        <w:rPr>
          <w:rFonts w:cstheme="minorHAnsi"/>
        </w:rPr>
        <w:t>;</w:t>
      </w:r>
      <w:r w:rsidRPr="008F5CDB">
        <w:rPr>
          <w:rFonts w:cstheme="minorHAnsi"/>
        </w:rPr>
        <w:t xml:space="preserve"> </w:t>
      </w:r>
    </w:p>
    <w:p w14:paraId="557D4F5A" w14:textId="1A68A85C" w:rsidR="008F5CDB" w:rsidRPr="008F5CDB" w:rsidRDefault="008F5CDB" w:rsidP="003F4754">
      <w:pPr>
        <w:widowControl w:val="0"/>
        <w:autoSpaceDE w:val="0"/>
        <w:autoSpaceDN w:val="0"/>
        <w:adjustRightInd w:val="0"/>
        <w:spacing w:after="0" w:line="276" w:lineRule="auto"/>
        <w:ind w:left="708"/>
        <w:rPr>
          <w:rFonts w:cstheme="minorHAnsi"/>
        </w:rPr>
      </w:pPr>
      <w:r>
        <w:rPr>
          <w:rFonts w:cstheme="minorHAnsi"/>
        </w:rPr>
        <w:t xml:space="preserve">5.3.2. </w:t>
      </w:r>
      <w:r w:rsidRPr="008F5CDB">
        <w:rPr>
          <w:rFonts w:cstheme="minorHAnsi"/>
        </w:rPr>
        <w:t>Zapobieganie zagrożeniom i zanieczyszczeniom środowiska spowodowanym działalnością człowieka</w:t>
      </w:r>
      <w:r>
        <w:rPr>
          <w:rFonts w:cstheme="minorHAnsi"/>
        </w:rPr>
        <w:t>;</w:t>
      </w:r>
    </w:p>
    <w:p w14:paraId="435A24E2" w14:textId="63ED73CA" w:rsidR="008F5CDB" w:rsidRPr="008F5CDB" w:rsidRDefault="008F5CDB" w:rsidP="008F5CDB">
      <w:pPr>
        <w:widowControl w:val="0"/>
        <w:autoSpaceDE w:val="0"/>
        <w:autoSpaceDN w:val="0"/>
        <w:adjustRightInd w:val="0"/>
        <w:spacing w:after="120" w:line="276" w:lineRule="auto"/>
        <w:rPr>
          <w:rFonts w:cstheme="minorHAnsi"/>
        </w:rPr>
      </w:pPr>
      <w:r>
        <w:rPr>
          <w:rFonts w:cstheme="minorHAnsi"/>
        </w:rPr>
        <w:t xml:space="preserve">5.4. </w:t>
      </w:r>
      <w:r w:rsidRPr="008F5CDB">
        <w:rPr>
          <w:rFonts w:cstheme="minorHAnsi"/>
        </w:rPr>
        <w:t>Utrzymanie i powiększanie terenów zieleni w mieście oraz tworzenie struktur przewietrzania;</w:t>
      </w:r>
    </w:p>
    <w:p w14:paraId="7445CF3C" w14:textId="13E4FCE3" w:rsidR="008F5CDB" w:rsidRPr="008F5CDB" w:rsidRDefault="000F3E71" w:rsidP="008F5CDB">
      <w:pPr>
        <w:widowControl w:val="0"/>
        <w:autoSpaceDE w:val="0"/>
        <w:autoSpaceDN w:val="0"/>
        <w:adjustRightInd w:val="0"/>
        <w:spacing w:after="120" w:line="276" w:lineRule="auto"/>
        <w:rPr>
          <w:rFonts w:cstheme="minorHAnsi"/>
          <w:b/>
        </w:rPr>
      </w:pPr>
      <w:r>
        <w:rPr>
          <w:rFonts w:cstheme="minorHAnsi"/>
          <w:b/>
        </w:rPr>
        <w:t>6. Obszary komunikacji</w:t>
      </w:r>
    </w:p>
    <w:p w14:paraId="352C2889" w14:textId="3DFD25BD"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6.1. </w:t>
      </w:r>
      <w:r w:rsidRPr="008F5CDB">
        <w:rPr>
          <w:rFonts w:cstheme="minorHAnsi"/>
        </w:rPr>
        <w:t xml:space="preserve">Poprawa dostępności komunikacyjnej obszaru w wymiarze lokalnym, regionalnym i krajowym; </w:t>
      </w:r>
    </w:p>
    <w:p w14:paraId="7A1BCD6F" w14:textId="40C9E802"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6.2. </w:t>
      </w:r>
      <w:r w:rsidRPr="008F5CDB">
        <w:rPr>
          <w:rFonts w:cstheme="minorHAnsi"/>
        </w:rPr>
        <w:t xml:space="preserve">Integracja i rozwój transportu publicznego; </w:t>
      </w:r>
    </w:p>
    <w:p w14:paraId="17A507F9" w14:textId="697C20EC"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6.3. </w:t>
      </w:r>
      <w:r w:rsidRPr="008F5CDB">
        <w:rPr>
          <w:rFonts w:cstheme="minorHAnsi"/>
        </w:rPr>
        <w:t xml:space="preserve">Rozwój powiązań drogowych wzmacniających zewnętrzną dostępność komunikacyjną; </w:t>
      </w:r>
    </w:p>
    <w:p w14:paraId="312F9D9F" w14:textId="7E891EA9"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6.4. </w:t>
      </w:r>
      <w:r w:rsidRPr="008F5CDB">
        <w:rPr>
          <w:rFonts w:cstheme="minorHAnsi"/>
        </w:rPr>
        <w:t xml:space="preserve">Poprawa jakości dróg publicznych; </w:t>
      </w:r>
    </w:p>
    <w:p w14:paraId="0ABE9F27" w14:textId="1D05AD5E"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6.5. </w:t>
      </w:r>
      <w:r w:rsidRPr="008F5CDB">
        <w:rPr>
          <w:rFonts w:cstheme="minorHAnsi"/>
        </w:rPr>
        <w:t xml:space="preserve">Rozwój infrastruktury i usług transportu lotniczego (modernizacja i rozbudowa lotniska w Turbi); </w:t>
      </w:r>
    </w:p>
    <w:p w14:paraId="4DEC4C18" w14:textId="7B62201A"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6.6. </w:t>
      </w:r>
      <w:r w:rsidRPr="008F5CDB">
        <w:rPr>
          <w:rFonts w:cstheme="minorHAnsi"/>
        </w:rPr>
        <w:t xml:space="preserve">Budowa ścieżek rowerowych - stworzenie rozwiązań systemowych przez rozwój infrastruktury, powiązanie tras i ścieżek rowerowych; </w:t>
      </w:r>
    </w:p>
    <w:p w14:paraId="3B2F0D25" w14:textId="52C65DF1" w:rsidR="008F5CDB" w:rsidRPr="008F5CDB" w:rsidRDefault="008F5CDB" w:rsidP="008F5CDB">
      <w:pPr>
        <w:widowControl w:val="0"/>
        <w:autoSpaceDE w:val="0"/>
        <w:autoSpaceDN w:val="0"/>
        <w:adjustRightInd w:val="0"/>
        <w:spacing w:after="120" w:line="276" w:lineRule="auto"/>
        <w:rPr>
          <w:rFonts w:cstheme="minorHAnsi"/>
        </w:rPr>
      </w:pPr>
      <w:r>
        <w:rPr>
          <w:rFonts w:cstheme="minorHAnsi"/>
        </w:rPr>
        <w:t xml:space="preserve">6.7. </w:t>
      </w:r>
      <w:r w:rsidRPr="008F5CDB">
        <w:rPr>
          <w:rFonts w:cstheme="minorHAnsi"/>
        </w:rPr>
        <w:t>Rozwój inf</w:t>
      </w:r>
      <w:r>
        <w:rPr>
          <w:rFonts w:cstheme="minorHAnsi"/>
        </w:rPr>
        <w:t>rastruktury dla ruchu pieszego</w:t>
      </w:r>
      <w:r w:rsidR="000F3E71">
        <w:rPr>
          <w:rFonts w:cstheme="minorHAnsi"/>
        </w:rPr>
        <w:t>;</w:t>
      </w:r>
      <w:r>
        <w:rPr>
          <w:rFonts w:cstheme="minorHAnsi"/>
        </w:rPr>
        <w:t xml:space="preserve"> </w:t>
      </w:r>
    </w:p>
    <w:p w14:paraId="17180602" w14:textId="12E95A29" w:rsidR="008F5CDB" w:rsidRPr="008F5CDB" w:rsidRDefault="008F5CDB" w:rsidP="008F5CDB">
      <w:pPr>
        <w:widowControl w:val="0"/>
        <w:autoSpaceDE w:val="0"/>
        <w:autoSpaceDN w:val="0"/>
        <w:adjustRightInd w:val="0"/>
        <w:spacing w:after="120" w:line="276" w:lineRule="auto"/>
        <w:rPr>
          <w:rFonts w:cstheme="minorHAnsi"/>
          <w:b/>
        </w:rPr>
      </w:pPr>
      <w:r w:rsidRPr="008F5CDB">
        <w:rPr>
          <w:rFonts w:cstheme="minorHAnsi"/>
          <w:b/>
        </w:rPr>
        <w:t>7. Ponadto wskazuje się wytyczne dotyczące całego obszaru miasta, nie</w:t>
      </w:r>
      <w:r w:rsidR="000F3E71">
        <w:rPr>
          <w:rFonts w:cstheme="minorHAnsi"/>
          <w:b/>
        </w:rPr>
        <w:t>zależnie od dominującej funkcji</w:t>
      </w:r>
    </w:p>
    <w:p w14:paraId="0FAB2BBC" w14:textId="2BF9148F" w:rsidR="008F5CDB" w:rsidRPr="008F5CDB" w:rsidRDefault="008F5CDB" w:rsidP="008535AF">
      <w:pPr>
        <w:widowControl w:val="0"/>
        <w:autoSpaceDE w:val="0"/>
        <w:autoSpaceDN w:val="0"/>
        <w:adjustRightInd w:val="0"/>
        <w:spacing w:after="0" w:line="276" w:lineRule="auto"/>
        <w:rPr>
          <w:rFonts w:cstheme="minorHAnsi"/>
        </w:rPr>
      </w:pPr>
      <w:r w:rsidRPr="008F5CDB">
        <w:rPr>
          <w:rFonts w:cstheme="minorHAnsi"/>
        </w:rPr>
        <w:t>7</w:t>
      </w:r>
      <w:r>
        <w:rPr>
          <w:rFonts w:cstheme="minorHAnsi"/>
        </w:rPr>
        <w:t xml:space="preserve">.1. </w:t>
      </w:r>
      <w:r w:rsidRPr="008F5CDB">
        <w:rPr>
          <w:rFonts w:cstheme="minorHAnsi"/>
        </w:rPr>
        <w:t>Wzmacnianie powiązań funkcjonalno-przestrzennych z sąsiedn</w:t>
      </w:r>
      <w:r w:rsidR="000F3E71">
        <w:rPr>
          <w:rFonts w:cstheme="minorHAnsi"/>
        </w:rPr>
        <w:t>imi gminami poprzez tworzenie i </w:t>
      </w:r>
      <w:r w:rsidRPr="008F5CDB">
        <w:rPr>
          <w:rFonts w:cstheme="minorHAnsi"/>
        </w:rPr>
        <w:t>realizowanie wspólnych projektów rozwojowych i przedsięwzięć inwestycyjnych;</w:t>
      </w:r>
    </w:p>
    <w:p w14:paraId="34B976D5" w14:textId="5051F64D"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7.2. </w:t>
      </w:r>
      <w:r w:rsidRPr="008F5CDB">
        <w:rPr>
          <w:rFonts w:cstheme="minorHAnsi"/>
        </w:rPr>
        <w:t>Dostosowanie miasta do zmian klimatycznych – zwiększenie odporności struktury przestrzennej na zagrożenia naturalne i zapobieganie utracie bezpieczeństwa energetycznego poprzez zastosowanie równocześnie działań ekologicznych i technicznych; obiekty małej retencji, przywracanie powierzchni biologicznie czynnych i włączanie ich w systemy zieleni miejski</w:t>
      </w:r>
      <w:r w:rsidR="000F3E71">
        <w:rPr>
          <w:rFonts w:cstheme="minorHAnsi"/>
        </w:rPr>
        <w:t>ej, a także termomodernizacja i </w:t>
      </w:r>
      <w:r w:rsidRPr="008F5CDB">
        <w:rPr>
          <w:rFonts w:cstheme="minorHAnsi"/>
        </w:rPr>
        <w:t>zwiększanie efek</w:t>
      </w:r>
      <w:r w:rsidR="000F3E71">
        <w:rPr>
          <w:rFonts w:cstheme="minorHAnsi"/>
        </w:rPr>
        <w:t>tywności energetycznej budynków;</w:t>
      </w:r>
    </w:p>
    <w:p w14:paraId="4A10914F" w14:textId="7C97C3D5"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7.3. </w:t>
      </w:r>
      <w:r w:rsidR="00C441FE">
        <w:rPr>
          <w:rFonts w:cstheme="minorHAnsi"/>
        </w:rPr>
        <w:t>Zapewnienie ziele</w:t>
      </w:r>
      <w:r w:rsidRPr="008F5CDB">
        <w:rPr>
          <w:rFonts w:cstheme="minorHAnsi"/>
        </w:rPr>
        <w:t>ni towarzyszącej przestrzeniom zabudowanym i ciągom komunikacyjnym;</w:t>
      </w:r>
    </w:p>
    <w:p w14:paraId="78A36BEC" w14:textId="67B49149" w:rsidR="008F5CDB" w:rsidRPr="008F5CDB" w:rsidRDefault="008F5CDB" w:rsidP="008535AF">
      <w:pPr>
        <w:widowControl w:val="0"/>
        <w:autoSpaceDE w:val="0"/>
        <w:autoSpaceDN w:val="0"/>
        <w:adjustRightInd w:val="0"/>
        <w:spacing w:after="0" w:line="276" w:lineRule="auto"/>
        <w:rPr>
          <w:rFonts w:cstheme="minorHAnsi"/>
        </w:rPr>
      </w:pPr>
      <w:r>
        <w:rPr>
          <w:rFonts w:cstheme="minorHAnsi"/>
        </w:rPr>
        <w:t xml:space="preserve">7.4. </w:t>
      </w:r>
      <w:r w:rsidRPr="008F5CDB">
        <w:rPr>
          <w:rFonts w:cstheme="minorHAnsi"/>
        </w:rPr>
        <w:t>Rozwój infrastruktury wykorzystującej źródła odnawialne do p</w:t>
      </w:r>
      <w:r w:rsidR="000F3E71">
        <w:rPr>
          <w:rFonts w:cstheme="minorHAnsi"/>
        </w:rPr>
        <w:t>rodukcji energii elektrycznej i </w:t>
      </w:r>
      <w:r w:rsidRPr="008F5CDB">
        <w:rPr>
          <w:rFonts w:cstheme="minorHAnsi"/>
        </w:rPr>
        <w:t xml:space="preserve">cieplnej; </w:t>
      </w:r>
    </w:p>
    <w:p w14:paraId="30702FFA" w14:textId="43DFC9C7" w:rsidR="008F5CDB" w:rsidRDefault="008F5CDB" w:rsidP="008535AF">
      <w:pPr>
        <w:widowControl w:val="0"/>
        <w:autoSpaceDE w:val="0"/>
        <w:autoSpaceDN w:val="0"/>
        <w:adjustRightInd w:val="0"/>
        <w:spacing w:after="0" w:line="276" w:lineRule="auto"/>
        <w:rPr>
          <w:rFonts w:cstheme="minorHAnsi"/>
        </w:rPr>
      </w:pPr>
      <w:r>
        <w:rPr>
          <w:rFonts w:cstheme="minorHAnsi"/>
        </w:rPr>
        <w:t xml:space="preserve">7.5. </w:t>
      </w:r>
      <w:r w:rsidRPr="008F5CDB">
        <w:rPr>
          <w:rFonts w:cstheme="minorHAnsi"/>
        </w:rPr>
        <w:t xml:space="preserve">Zwiększenie bezpieczeństwa energetycznego: rozwój sieci elektroenergetycznych i odnawialnych źródeł energii (OZE); </w:t>
      </w:r>
    </w:p>
    <w:p w14:paraId="6540CAAC" w14:textId="7A05D222" w:rsidR="00C441FE" w:rsidRPr="008F5CDB" w:rsidRDefault="00C441FE" w:rsidP="008535AF">
      <w:pPr>
        <w:widowControl w:val="0"/>
        <w:autoSpaceDE w:val="0"/>
        <w:autoSpaceDN w:val="0"/>
        <w:adjustRightInd w:val="0"/>
        <w:spacing w:after="0" w:line="276" w:lineRule="auto"/>
        <w:rPr>
          <w:rFonts w:cstheme="minorHAnsi"/>
        </w:rPr>
      </w:pPr>
      <w:r>
        <w:rPr>
          <w:rFonts w:cstheme="minorHAnsi"/>
        </w:rPr>
        <w:t>7.6. Rozwój infrastruktury sieci gazowej;</w:t>
      </w:r>
    </w:p>
    <w:p w14:paraId="5AED4B62" w14:textId="17BCB04E" w:rsidR="008F5CDB" w:rsidRPr="008F5CDB" w:rsidRDefault="00C441FE" w:rsidP="008535AF">
      <w:pPr>
        <w:widowControl w:val="0"/>
        <w:autoSpaceDE w:val="0"/>
        <w:autoSpaceDN w:val="0"/>
        <w:adjustRightInd w:val="0"/>
        <w:spacing w:after="0" w:line="276" w:lineRule="auto"/>
        <w:rPr>
          <w:rFonts w:cstheme="minorHAnsi"/>
        </w:rPr>
      </w:pPr>
      <w:r>
        <w:rPr>
          <w:rFonts w:cstheme="minorHAnsi"/>
        </w:rPr>
        <w:t>7.7</w:t>
      </w:r>
      <w:r w:rsidR="008F5CDB">
        <w:rPr>
          <w:rFonts w:cstheme="minorHAnsi"/>
        </w:rPr>
        <w:t xml:space="preserve">. </w:t>
      </w:r>
      <w:r w:rsidR="008F5CDB" w:rsidRPr="008F5CDB">
        <w:rPr>
          <w:rFonts w:cstheme="minorHAnsi"/>
        </w:rPr>
        <w:t>Racjonalny rozwój gospodarki wodnej i ściekowej</w:t>
      </w:r>
      <w:r w:rsidR="000F3E71">
        <w:rPr>
          <w:rFonts w:cstheme="minorHAnsi"/>
        </w:rPr>
        <w:t>;</w:t>
      </w:r>
    </w:p>
    <w:p w14:paraId="62262A1A" w14:textId="54B30E82" w:rsidR="008F5CDB" w:rsidRPr="00416EBA" w:rsidRDefault="00C441FE" w:rsidP="008F5CDB">
      <w:pPr>
        <w:widowControl w:val="0"/>
        <w:autoSpaceDE w:val="0"/>
        <w:autoSpaceDN w:val="0"/>
        <w:adjustRightInd w:val="0"/>
        <w:spacing w:after="120" w:line="276" w:lineRule="auto"/>
        <w:rPr>
          <w:rFonts w:cstheme="minorHAnsi"/>
        </w:rPr>
      </w:pPr>
      <w:r>
        <w:rPr>
          <w:rFonts w:cstheme="minorHAnsi"/>
        </w:rPr>
        <w:t>7.8</w:t>
      </w:r>
      <w:r w:rsidR="008F5CDB">
        <w:rPr>
          <w:rFonts w:cstheme="minorHAnsi"/>
        </w:rPr>
        <w:t xml:space="preserve">. </w:t>
      </w:r>
      <w:r w:rsidR="008F5CDB" w:rsidRPr="008F5CDB">
        <w:rPr>
          <w:rFonts w:cstheme="minorHAnsi"/>
        </w:rPr>
        <w:t>Rozwój systemu gospodarki odpadami, w tym racjonalne gospodarowanie odpadami komunalnym.</w:t>
      </w:r>
    </w:p>
    <w:p w14:paraId="24EF926E" w14:textId="3C8F57C0" w:rsidR="00416EBA" w:rsidRPr="00444322" w:rsidRDefault="00416EBA" w:rsidP="008F5CDB">
      <w:pPr>
        <w:pStyle w:val="Akapitzlist"/>
        <w:spacing w:line="240" w:lineRule="auto"/>
        <w:ind w:left="1224"/>
        <w:contextualSpacing w:val="0"/>
        <w:rPr>
          <w:rFonts w:cstheme="minorHAnsi"/>
          <w:spacing w:val="-2"/>
          <w:kern w:val="22"/>
        </w:rPr>
      </w:pPr>
      <w:r>
        <w:br w:type="page"/>
      </w:r>
    </w:p>
    <w:p w14:paraId="786F44BF" w14:textId="041E9966" w:rsidR="00866795" w:rsidRDefault="00866795" w:rsidP="0047434E">
      <w:pPr>
        <w:pStyle w:val="Nagwek1"/>
        <w:numPr>
          <w:ilvl w:val="0"/>
          <w:numId w:val="0"/>
        </w:numPr>
        <w:ind w:left="432" w:hanging="432"/>
      </w:pPr>
      <w:bookmarkStart w:id="39" w:name="_Toc130205007"/>
      <w:r w:rsidRPr="003E44D2">
        <w:t>Załącznik nr 2 Mapy ryzyka i zagrożenia powodziowego</w:t>
      </w:r>
      <w:bookmarkEnd w:id="39"/>
    </w:p>
    <w:p w14:paraId="2CA1F2D5" w14:textId="77777777" w:rsidR="00A9286C" w:rsidRDefault="00A9286C">
      <w:pPr>
        <w:spacing w:line="259" w:lineRule="auto"/>
        <w:jc w:val="left"/>
        <w:rPr>
          <w:rFonts w:asciiTheme="majorHAnsi" w:eastAsiaTheme="majorEastAsia" w:hAnsiTheme="majorHAnsi" w:cstheme="majorBidi"/>
          <w:b/>
          <w:color w:val="076EB3"/>
          <w:sz w:val="32"/>
          <w:szCs w:val="32"/>
        </w:rPr>
      </w:pPr>
      <w:r>
        <w:rPr>
          <w:rFonts w:asciiTheme="majorHAnsi" w:eastAsiaTheme="majorEastAsia" w:hAnsiTheme="majorHAnsi" w:cstheme="majorBidi"/>
          <w:b/>
          <w:color w:val="076EB3"/>
          <w:sz w:val="32"/>
          <w:szCs w:val="32"/>
        </w:rPr>
        <w:br w:type="page"/>
      </w:r>
    </w:p>
    <w:p w14:paraId="3626E238" w14:textId="269DD5C4" w:rsidR="00AC0B51" w:rsidRDefault="000F3E71">
      <w:pPr>
        <w:spacing w:line="259" w:lineRule="auto"/>
        <w:jc w:val="left"/>
      </w:pPr>
      <w:r>
        <w:rPr>
          <w:noProof/>
          <w:lang w:eastAsia="pl-PL"/>
        </w:rPr>
        <w:drawing>
          <wp:anchor distT="0" distB="0" distL="114300" distR="114300" simplePos="0" relativeHeight="251746304" behindDoc="1" locked="0" layoutInCell="1" allowOverlap="1" wp14:anchorId="4ED47B87" wp14:editId="72ED927B">
            <wp:simplePos x="0" y="0"/>
            <wp:positionH relativeFrom="page">
              <wp:align>right</wp:align>
            </wp:positionH>
            <wp:positionV relativeFrom="paragraph">
              <wp:posOffset>-1282065</wp:posOffset>
            </wp:positionV>
            <wp:extent cx="7553325" cy="10683547"/>
            <wp:effectExtent l="0" t="0" r="0" b="3810"/>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RP1%_Stalowa Wola.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53325" cy="10683547"/>
                    </a:xfrm>
                    <a:prstGeom prst="rect">
                      <a:avLst/>
                    </a:prstGeom>
                  </pic:spPr>
                </pic:pic>
              </a:graphicData>
            </a:graphic>
            <wp14:sizeRelH relativeFrom="page">
              <wp14:pctWidth>0</wp14:pctWidth>
            </wp14:sizeRelH>
            <wp14:sizeRelV relativeFrom="page">
              <wp14:pctHeight>0</wp14:pctHeight>
            </wp14:sizeRelV>
          </wp:anchor>
        </w:drawing>
      </w:r>
    </w:p>
    <w:p w14:paraId="75156801" w14:textId="36098771" w:rsidR="00AC0B51" w:rsidRDefault="00AC0B51" w:rsidP="00AC0B51"/>
    <w:p w14:paraId="3C669026" w14:textId="28883698" w:rsidR="00AC0B51" w:rsidRDefault="00AC0B51">
      <w:pPr>
        <w:spacing w:line="259" w:lineRule="auto"/>
        <w:jc w:val="left"/>
      </w:pPr>
      <w:r>
        <w:br w:type="page"/>
      </w:r>
    </w:p>
    <w:p w14:paraId="4BC6B5F4" w14:textId="0CA33027" w:rsidR="00AC0B51" w:rsidRDefault="00AC0B51">
      <w:pPr>
        <w:spacing w:line="259" w:lineRule="auto"/>
        <w:jc w:val="left"/>
      </w:pPr>
      <w:r>
        <w:rPr>
          <w:noProof/>
          <w:lang w:eastAsia="pl-PL"/>
        </w:rPr>
        <w:drawing>
          <wp:anchor distT="0" distB="0" distL="114300" distR="114300" simplePos="0" relativeHeight="251747328" behindDoc="1" locked="0" layoutInCell="1" allowOverlap="1" wp14:anchorId="2AFF038E" wp14:editId="6EDB2464">
            <wp:simplePos x="0" y="0"/>
            <wp:positionH relativeFrom="page">
              <wp:align>right</wp:align>
            </wp:positionH>
            <wp:positionV relativeFrom="paragraph">
              <wp:posOffset>-1272540</wp:posOffset>
            </wp:positionV>
            <wp:extent cx="7553325" cy="10683547"/>
            <wp:effectExtent l="0" t="0" r="0" b="3810"/>
            <wp:wrapNone/>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RP10%_Stalowa Wola.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53325" cy="10683547"/>
                    </a:xfrm>
                    <a:prstGeom prst="rect">
                      <a:avLst/>
                    </a:prstGeom>
                  </pic:spPr>
                </pic:pic>
              </a:graphicData>
            </a:graphic>
            <wp14:sizeRelH relativeFrom="page">
              <wp14:pctWidth>0</wp14:pctWidth>
            </wp14:sizeRelH>
            <wp14:sizeRelV relativeFrom="page">
              <wp14:pctHeight>0</wp14:pctHeight>
            </wp14:sizeRelV>
          </wp:anchor>
        </w:drawing>
      </w:r>
      <w:r>
        <w:br w:type="page"/>
      </w:r>
    </w:p>
    <w:p w14:paraId="47B12B39" w14:textId="5E7E27F9" w:rsidR="00AC0B51" w:rsidRDefault="00AC0B51" w:rsidP="00AC0B51">
      <w:r>
        <w:rPr>
          <w:noProof/>
          <w:lang w:eastAsia="pl-PL"/>
        </w:rPr>
        <w:drawing>
          <wp:anchor distT="0" distB="0" distL="114300" distR="114300" simplePos="0" relativeHeight="251748352" behindDoc="1" locked="0" layoutInCell="1" allowOverlap="1" wp14:anchorId="062642B6" wp14:editId="5D2E21B8">
            <wp:simplePos x="0" y="0"/>
            <wp:positionH relativeFrom="page">
              <wp:align>right</wp:align>
            </wp:positionH>
            <wp:positionV relativeFrom="paragraph">
              <wp:posOffset>-1282065</wp:posOffset>
            </wp:positionV>
            <wp:extent cx="7553325" cy="10683547"/>
            <wp:effectExtent l="0" t="0" r="0" b="3810"/>
            <wp:wrapNone/>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ZP1%_Stalowa Wola.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553325" cy="10683547"/>
                    </a:xfrm>
                    <a:prstGeom prst="rect">
                      <a:avLst/>
                    </a:prstGeom>
                  </pic:spPr>
                </pic:pic>
              </a:graphicData>
            </a:graphic>
            <wp14:sizeRelH relativeFrom="page">
              <wp14:pctWidth>0</wp14:pctWidth>
            </wp14:sizeRelH>
            <wp14:sizeRelV relativeFrom="page">
              <wp14:pctHeight>0</wp14:pctHeight>
            </wp14:sizeRelV>
          </wp:anchor>
        </w:drawing>
      </w:r>
    </w:p>
    <w:p w14:paraId="08A3CEFF" w14:textId="4ACBC8DA" w:rsidR="00AC0B51" w:rsidRDefault="00AC0B51">
      <w:pPr>
        <w:spacing w:line="259" w:lineRule="auto"/>
        <w:jc w:val="left"/>
      </w:pPr>
      <w:r>
        <w:br w:type="page"/>
      </w:r>
    </w:p>
    <w:p w14:paraId="17FFA9E6" w14:textId="4938DBBB" w:rsidR="00AC0B51" w:rsidRDefault="00AC0B51" w:rsidP="00AC0B51">
      <w:r>
        <w:rPr>
          <w:noProof/>
          <w:lang w:eastAsia="pl-PL"/>
        </w:rPr>
        <w:drawing>
          <wp:anchor distT="0" distB="0" distL="114300" distR="114300" simplePos="0" relativeHeight="251749376" behindDoc="1" locked="0" layoutInCell="1" allowOverlap="1" wp14:anchorId="6801247B" wp14:editId="1FF1721D">
            <wp:simplePos x="0" y="0"/>
            <wp:positionH relativeFrom="page">
              <wp:align>right</wp:align>
            </wp:positionH>
            <wp:positionV relativeFrom="paragraph">
              <wp:posOffset>-1282065</wp:posOffset>
            </wp:positionV>
            <wp:extent cx="7553325" cy="10683546"/>
            <wp:effectExtent l="0" t="0" r="0" b="381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ZP10%_Stalowa Wola.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53325" cy="10683546"/>
                    </a:xfrm>
                    <a:prstGeom prst="rect">
                      <a:avLst/>
                    </a:prstGeom>
                  </pic:spPr>
                </pic:pic>
              </a:graphicData>
            </a:graphic>
            <wp14:sizeRelH relativeFrom="page">
              <wp14:pctWidth>0</wp14:pctWidth>
            </wp14:sizeRelH>
            <wp14:sizeRelV relativeFrom="page">
              <wp14:pctHeight>0</wp14:pctHeight>
            </wp14:sizeRelV>
          </wp:anchor>
        </w:drawing>
      </w:r>
    </w:p>
    <w:p w14:paraId="66DB6524" w14:textId="1C51D2F4" w:rsidR="00AC0B51" w:rsidRDefault="00AC0B51" w:rsidP="00AC0B51">
      <w:pPr>
        <w:spacing w:line="259" w:lineRule="auto"/>
        <w:jc w:val="left"/>
        <w:sectPr w:rsidR="00AC0B51" w:rsidSect="00705472">
          <w:headerReference w:type="even" r:id="rId64"/>
          <w:headerReference w:type="default" r:id="rId65"/>
          <w:pgSz w:w="11907" w:h="16839" w:code="9"/>
          <w:pgMar w:top="1417" w:right="1417" w:bottom="1417" w:left="1417" w:header="397" w:footer="397" w:gutter="0"/>
          <w:cols w:space="708"/>
          <w:docGrid w:linePitch="360"/>
        </w:sectPr>
      </w:pPr>
    </w:p>
    <w:p w14:paraId="3ED78506" w14:textId="77777777" w:rsidR="00AC0B51" w:rsidRDefault="00AC0B51" w:rsidP="00AC0B51">
      <w:pPr>
        <w:sectPr w:rsidR="00AC0B51" w:rsidSect="00AC0B51">
          <w:pgSz w:w="16839" w:h="11907" w:orient="landscape" w:code="9"/>
          <w:pgMar w:top="1418" w:right="1418" w:bottom="1418" w:left="1418" w:header="397" w:footer="397" w:gutter="0"/>
          <w:cols w:space="708"/>
          <w:docGrid w:linePitch="360"/>
        </w:sectPr>
      </w:pPr>
      <w:r>
        <w:rPr>
          <w:noProof/>
          <w:lang w:eastAsia="pl-PL"/>
        </w:rPr>
        <w:drawing>
          <wp:anchor distT="0" distB="0" distL="114300" distR="114300" simplePos="0" relativeHeight="251750400" behindDoc="1" locked="0" layoutInCell="1" allowOverlap="1" wp14:anchorId="03250680" wp14:editId="79CB3D36">
            <wp:simplePos x="0" y="0"/>
            <wp:positionH relativeFrom="page">
              <wp:align>left</wp:align>
            </wp:positionH>
            <wp:positionV relativeFrom="paragraph">
              <wp:posOffset>-1282065</wp:posOffset>
            </wp:positionV>
            <wp:extent cx="10706100" cy="7570852"/>
            <wp:effectExtent l="0" t="0" r="0" b="0"/>
            <wp:wrapNone/>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egenda_mapy powodziowe.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720355" cy="7580933"/>
                    </a:xfrm>
                    <a:prstGeom prst="rect">
                      <a:avLst/>
                    </a:prstGeom>
                  </pic:spPr>
                </pic:pic>
              </a:graphicData>
            </a:graphic>
            <wp14:sizeRelH relativeFrom="page">
              <wp14:pctWidth>0</wp14:pctWidth>
            </wp14:sizeRelH>
            <wp14:sizeRelV relativeFrom="page">
              <wp14:pctHeight>0</wp14:pctHeight>
            </wp14:sizeRelV>
          </wp:anchor>
        </w:drawing>
      </w:r>
    </w:p>
    <w:p w14:paraId="08E5478C" w14:textId="77777777" w:rsidR="00B46CA4" w:rsidRPr="00A9286C" w:rsidRDefault="00B46CA4" w:rsidP="00F3039C">
      <w:pPr>
        <w:pStyle w:val="Nagwek1"/>
        <w:numPr>
          <w:ilvl w:val="0"/>
          <w:numId w:val="0"/>
        </w:numPr>
        <w:ind w:left="432" w:hanging="432"/>
      </w:pPr>
      <w:bookmarkStart w:id="40" w:name="_Toc130205008"/>
      <w:r w:rsidRPr="00A9286C">
        <w:t>Załącznik nr 3 Strategia działania Inicjatywy Czwórmiasto</w:t>
      </w:r>
      <w:bookmarkEnd w:id="40"/>
    </w:p>
    <w:p w14:paraId="3CFABF62" w14:textId="77777777" w:rsidR="00AC0B51" w:rsidRPr="00AC0B51" w:rsidRDefault="00AC0B51" w:rsidP="00AC0B51"/>
    <w:sectPr w:rsidR="00AC0B51" w:rsidRPr="00AC0B51" w:rsidSect="00705472">
      <w:pgSz w:w="11907" w:h="16839" w:code="9"/>
      <w:pgMar w:top="1417" w:right="1417" w:bottom="1417" w:left="1417" w:header="397" w:footer="39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318C31" w14:textId="77777777" w:rsidR="00CB0D7B" w:rsidRDefault="00CB0D7B" w:rsidP="00B74B39">
      <w:pPr>
        <w:spacing w:after="0" w:line="240" w:lineRule="auto"/>
      </w:pPr>
      <w:r>
        <w:separator/>
      </w:r>
    </w:p>
  </w:endnote>
  <w:endnote w:type="continuationSeparator" w:id="0">
    <w:p w14:paraId="051B9FC0" w14:textId="77777777" w:rsidR="00CB0D7B" w:rsidRDefault="00CB0D7B" w:rsidP="00B74B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FF1C50" w14:textId="77777777" w:rsidR="00D9390F" w:rsidRDefault="00D9390F" w:rsidP="002F33C6">
    <w:pPr>
      <w:tabs>
        <w:tab w:val="center" w:pos="4536"/>
        <w:tab w:val="right" w:pos="9072"/>
      </w:tabs>
      <w:spacing w:after="0" w:line="120" w:lineRule="auto"/>
    </w:pPr>
  </w:p>
  <w:p w14:paraId="10CD03CF" w14:textId="77777777" w:rsidR="00D9390F" w:rsidRDefault="004F50AC" w:rsidP="002F33C6">
    <w:pPr>
      <w:tabs>
        <w:tab w:val="center" w:pos="4536"/>
        <w:tab w:val="right" w:pos="9072"/>
      </w:tabs>
      <w:spacing w:after="0" w:line="240" w:lineRule="auto"/>
      <w:jc w:val="center"/>
      <w:rPr>
        <w:i/>
        <w:iCs/>
        <w:color w:val="385623" w:themeColor="accent6" w:themeShade="80"/>
        <w:sz w:val="18"/>
        <w:szCs w:val="18"/>
      </w:rPr>
    </w:pPr>
    <w:r>
      <w:rPr>
        <w:i/>
        <w:iCs/>
        <w:color w:val="385623" w:themeColor="accent6" w:themeShade="80"/>
        <w:sz w:val="18"/>
        <w:szCs w:val="18"/>
      </w:rPr>
      <w:pict w14:anchorId="78419BB3">
        <v:rect id="_x0000_i1027" style="width:453.6pt;height:.75pt" o:hralign="center" o:hrstd="t" o:hrnoshade="t" o:hr="t" fillcolor="#7f7f7f [1612]" stroked="f"/>
      </w:pict>
    </w:r>
  </w:p>
  <w:p w14:paraId="2417D453" w14:textId="77777777" w:rsidR="00D9390F" w:rsidRDefault="00D9390F" w:rsidP="002F33C6">
    <w:pPr>
      <w:pStyle w:val="Stopka"/>
      <w:spacing w:before="240" w:after="120"/>
      <w:jc w:val="center"/>
      <w:rPr>
        <w:i/>
        <w:sz w:val="16"/>
      </w:rPr>
    </w:pPr>
    <w:r>
      <w:rPr>
        <w:i/>
        <w:sz w:val="16"/>
      </w:rPr>
      <w:t>Projekt „Stalowa Wola – opracowanie dokumentacji w ramach wsparcia rozwoju miast POPT 2014-2020” realizowany przy współfinansowaniu ze środków Unii Europejskiej z Funduszu Spójności w ramach Programu Operacyjnego Pomoc Techniczna 2014-2020 oraz budżetu państwa.</w:t>
    </w:r>
  </w:p>
  <w:p w14:paraId="22FD9212" w14:textId="48F9F9ED" w:rsidR="00D9390F" w:rsidRDefault="00D9390F" w:rsidP="002F33C6">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Pr>
        <w:b/>
        <w:bCs/>
        <w:noProof/>
      </w:rPr>
      <w:t>78</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4F50AC">
      <w:rPr>
        <w:b/>
        <w:bCs/>
        <w:noProof/>
      </w:rPr>
      <w:t>91</w:t>
    </w:r>
    <w:r>
      <w:rPr>
        <w:b/>
        <w:bCs/>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E00BF0" w14:textId="77777777" w:rsidR="00D9390F" w:rsidRDefault="00D9390F" w:rsidP="002F33C6">
    <w:pPr>
      <w:tabs>
        <w:tab w:val="center" w:pos="4536"/>
        <w:tab w:val="right" w:pos="9072"/>
      </w:tabs>
      <w:spacing w:after="0" w:line="120" w:lineRule="auto"/>
    </w:pPr>
  </w:p>
  <w:p w14:paraId="15074F2B" w14:textId="77777777" w:rsidR="00D9390F" w:rsidRDefault="004F50AC" w:rsidP="002F33C6">
    <w:pPr>
      <w:tabs>
        <w:tab w:val="center" w:pos="4536"/>
        <w:tab w:val="right" w:pos="9072"/>
      </w:tabs>
      <w:spacing w:after="0" w:line="240" w:lineRule="auto"/>
      <w:jc w:val="center"/>
      <w:rPr>
        <w:i/>
        <w:iCs/>
        <w:color w:val="385623" w:themeColor="accent6" w:themeShade="80"/>
        <w:sz w:val="18"/>
        <w:szCs w:val="18"/>
      </w:rPr>
    </w:pPr>
    <w:r>
      <w:rPr>
        <w:i/>
        <w:iCs/>
        <w:color w:val="385623" w:themeColor="accent6" w:themeShade="80"/>
        <w:sz w:val="18"/>
        <w:szCs w:val="18"/>
      </w:rPr>
      <w:pict w14:anchorId="5B6FA37E">
        <v:rect id="_x0000_i1028" style="width:453.6pt;height:.75pt" o:hralign="center" o:hrstd="t" o:hrnoshade="t" o:hr="t" fillcolor="#7f7f7f [1612]" stroked="f"/>
      </w:pict>
    </w:r>
  </w:p>
  <w:p w14:paraId="5474D8C5" w14:textId="77777777" w:rsidR="00D9390F" w:rsidRDefault="00D9390F" w:rsidP="002F33C6">
    <w:pPr>
      <w:pStyle w:val="Stopka"/>
      <w:spacing w:before="240" w:after="120"/>
      <w:jc w:val="center"/>
      <w:rPr>
        <w:i/>
        <w:sz w:val="16"/>
      </w:rPr>
    </w:pPr>
    <w:r>
      <w:rPr>
        <w:i/>
        <w:sz w:val="16"/>
      </w:rPr>
      <w:t>Projekt „Stalowa Wola – opracowanie dokumentacji w ramach wsparcia rozwoju miast POPT 2014-2020” realizowany przy współfinansowaniu ze środków Unii Europejskiej z Funduszu Spójności w ramach Programu Operacyjnego Pomoc Techniczna 2014-2020 oraz budżetu państwa.</w:t>
    </w:r>
  </w:p>
  <w:p w14:paraId="01B2227A" w14:textId="013D6686" w:rsidR="00D9390F" w:rsidRPr="002F33C6" w:rsidRDefault="00D9390F" w:rsidP="002F33C6">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sidR="004F50AC">
      <w:rPr>
        <w:b/>
        <w:bCs/>
        <w:noProof/>
      </w:rPr>
      <w:t>21</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4F50AC">
      <w:rPr>
        <w:b/>
        <w:bCs/>
        <w:noProof/>
      </w:rPr>
      <w:t>91</w:t>
    </w:r>
    <w:r>
      <w:rPr>
        <w:b/>
        <w:bCs/>
        <w:sz w:val="24"/>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1406439"/>
      <w:docPartObj>
        <w:docPartGallery w:val="Page Numbers (Bottom of Page)"/>
        <w:docPartUnique/>
      </w:docPartObj>
    </w:sdtPr>
    <w:sdtEndPr/>
    <w:sdtContent>
      <w:p w14:paraId="55F39878" w14:textId="77777777" w:rsidR="00D9390F" w:rsidRDefault="004F50AC" w:rsidP="005A56D1">
        <w:pPr>
          <w:pStyle w:val="Stopka"/>
          <w:jc w:val="left"/>
        </w:pPr>
        <w:r>
          <w:rPr>
            <w:rFonts w:ascii="Calibri" w:eastAsia="Calibri" w:hAnsi="Calibri" w:cs="Times New Roman"/>
          </w:rPr>
          <w:pict w14:anchorId="086AFBEB">
            <v:rect id="_x0000_i1030" style="width:453.6pt;height:1pt" o:hralign="center" o:hrstd="t" o:hrnoshade="t" o:hr="t" fillcolor="black [3213]" stroked="f"/>
          </w:pict>
        </w:r>
        <w:r w:rsidR="00D9390F">
          <w:fldChar w:fldCharType="begin"/>
        </w:r>
        <w:r w:rsidR="00D9390F">
          <w:instrText>PAGE   \* MERGEFORMAT</w:instrText>
        </w:r>
        <w:r w:rsidR="00D9390F">
          <w:fldChar w:fldCharType="separate"/>
        </w:r>
        <w:r w:rsidR="00D9390F">
          <w:rPr>
            <w:noProof/>
          </w:rPr>
          <w:t>78</w:t>
        </w:r>
        <w:r w:rsidR="00D9390F">
          <w:fldChar w:fldCharType="end"/>
        </w:r>
      </w:p>
    </w:sdtContent>
  </w:sdt>
  <w:p w14:paraId="7D2D0EDA" w14:textId="77777777" w:rsidR="00D9390F" w:rsidRPr="00643BEC" w:rsidRDefault="00D9390F" w:rsidP="00641936">
    <w:pPr>
      <w:pStyle w:val="Stopka"/>
      <w:tabs>
        <w:tab w:val="clear" w:pos="4536"/>
        <w:tab w:val="center" w:pos="0"/>
      </w:tabs>
      <w:rPr>
        <w:rFonts w:eastAsia="Batang" w:cstheme="minorHAnsi"/>
        <w:b/>
        <w:color w:val="7F7F7F" w:themeColor="text1" w:themeTint="80"/>
        <w:sz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9999105"/>
      <w:docPartObj>
        <w:docPartGallery w:val="Page Numbers (Bottom of Page)"/>
        <w:docPartUnique/>
      </w:docPartObj>
    </w:sdtPr>
    <w:sdtEndPr/>
    <w:sdtContent>
      <w:p w14:paraId="09443045" w14:textId="77777777" w:rsidR="00D9390F" w:rsidRDefault="004F50AC">
        <w:pPr>
          <w:pStyle w:val="Stopka"/>
        </w:pPr>
        <w:r>
          <w:rPr>
            <w:rFonts w:ascii="Calibri" w:eastAsia="Calibri" w:hAnsi="Calibri" w:cs="Times New Roman"/>
          </w:rPr>
          <w:pict w14:anchorId="7523A58D">
            <v:rect id="_x0000_i1033" style="width:453.6pt;height:1pt" o:hralign="center" o:hrstd="t" o:hrnoshade="t" o:hr="t" fillcolor="black [3213]" stroked="f"/>
          </w:pict>
        </w:r>
        <w:r w:rsidR="00D9390F">
          <w:fldChar w:fldCharType="begin"/>
        </w:r>
        <w:r w:rsidR="00D9390F">
          <w:instrText>PAGE   \* MERGEFORMAT</w:instrText>
        </w:r>
        <w:r w:rsidR="00D9390F">
          <w:fldChar w:fldCharType="separate"/>
        </w:r>
        <w:r w:rsidR="00D9390F">
          <w:rPr>
            <w:noProof/>
          </w:rPr>
          <w:t>78</w:t>
        </w:r>
        <w:r w:rsidR="00D9390F">
          <w:fldChar w:fldCharType="end"/>
        </w:r>
      </w:p>
    </w:sdtContent>
  </w:sdt>
  <w:p w14:paraId="17FC8243" w14:textId="77777777" w:rsidR="00D9390F" w:rsidRPr="00643BEC" w:rsidRDefault="00D9390F" w:rsidP="00641936">
    <w:pPr>
      <w:pStyle w:val="Stopka"/>
      <w:tabs>
        <w:tab w:val="clear" w:pos="4536"/>
        <w:tab w:val="center" w:pos="0"/>
      </w:tabs>
      <w:rPr>
        <w:rFonts w:eastAsia="Batang" w:cstheme="minorHAnsi"/>
        <w:b/>
        <w:color w:val="7F7F7F" w:themeColor="text1" w:themeTint="80"/>
        <w:sz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222861" w14:textId="77777777" w:rsidR="00CB0D7B" w:rsidRDefault="00CB0D7B" w:rsidP="00B74B39">
      <w:pPr>
        <w:spacing w:after="0" w:line="240" w:lineRule="auto"/>
      </w:pPr>
      <w:r>
        <w:separator/>
      </w:r>
    </w:p>
  </w:footnote>
  <w:footnote w:type="continuationSeparator" w:id="0">
    <w:p w14:paraId="261BE141" w14:textId="77777777" w:rsidR="00CB0D7B" w:rsidRDefault="00CB0D7B" w:rsidP="00B74B39">
      <w:pPr>
        <w:spacing w:after="0" w:line="240" w:lineRule="auto"/>
      </w:pPr>
      <w:r>
        <w:continuationSeparator/>
      </w:r>
    </w:p>
  </w:footnote>
  <w:footnote w:id="1">
    <w:p w14:paraId="4E7EAEF1" w14:textId="1876C30A" w:rsidR="00D9390F" w:rsidRDefault="00D9390F">
      <w:pPr>
        <w:pStyle w:val="Tekstprzypisudolnego"/>
      </w:pPr>
      <w:r>
        <w:rPr>
          <w:rStyle w:val="Odwoanieprzypisudolnego"/>
        </w:rPr>
        <w:footnoteRef/>
      </w:r>
      <w:r>
        <w:t xml:space="preserve"> Art. 10e ust. 3 pkt. 1-9 ustawy </w:t>
      </w:r>
      <w:r w:rsidRPr="001D1B59">
        <w:t>z dnia 8 marca 1990 r. o samorządzie gminnym (</w:t>
      </w:r>
      <w:r w:rsidRPr="002D765D">
        <w:t>Dz. U. z 2023 r. poz. 40 z późn. zm</w:t>
      </w:r>
      <w:r w:rsidRPr="001D1B59">
        <w:t>.)</w:t>
      </w:r>
    </w:p>
  </w:footnote>
  <w:footnote w:id="2">
    <w:p w14:paraId="3033E0DC" w14:textId="366E9136" w:rsidR="00D9390F" w:rsidRDefault="00D9390F">
      <w:pPr>
        <w:pStyle w:val="Tekstprzypisudolnego"/>
      </w:pPr>
      <w:r>
        <w:rPr>
          <w:rStyle w:val="Odwoanieprzypisudolnego"/>
        </w:rPr>
        <w:footnoteRef/>
      </w:r>
      <w:r>
        <w:t xml:space="preserve"> </w:t>
      </w:r>
      <w:r w:rsidRPr="00A9286C">
        <w:rPr>
          <w:rFonts w:cstheme="minorHAnsi"/>
          <w:lang w:eastAsia="pl-PL"/>
        </w:rPr>
        <w:t>„Strategia działania Inicjatywy Czwórmiasto</w:t>
      </w:r>
      <w:r>
        <w:t xml:space="preserve">” stanowi załącznik nr 3 </w:t>
      </w:r>
      <w:r w:rsidRPr="00A9286C">
        <w:t>do Strategii Rozwoju Miasta</w:t>
      </w:r>
      <w:r>
        <w:t xml:space="preserve"> Stalowej Woli na lata 2022-2030.</w:t>
      </w:r>
    </w:p>
  </w:footnote>
  <w:footnote w:id="3">
    <w:p w14:paraId="66B389EB" w14:textId="5C717B7D" w:rsidR="00D9390F" w:rsidRDefault="00D9390F">
      <w:pPr>
        <w:pStyle w:val="Tekstprzypisudolnego"/>
      </w:pPr>
      <w:r>
        <w:rPr>
          <w:rStyle w:val="Odwoanieprzypisudolnego"/>
        </w:rPr>
        <w:footnoteRef/>
      </w:r>
      <w:r>
        <w:t xml:space="preserve"> Opracowano na podstawie Studium </w:t>
      </w:r>
      <w:r w:rsidRPr="00A6477A">
        <w:t>uwarunkowań i kierunków zagospodarowania przestrzennego Miasta Stalowa Wola</w:t>
      </w:r>
      <w:r>
        <w:t xml:space="preserve"> oraz informacji zawartych na stronie </w:t>
      </w:r>
      <w:r w:rsidRPr="00A6477A">
        <w:t>https://www.stalowawola.pl/nasze-miasto/o-miescie/</w:t>
      </w:r>
    </w:p>
  </w:footnote>
  <w:footnote w:id="4">
    <w:p w14:paraId="4B5ECB18" w14:textId="29FC0BE5" w:rsidR="00D9390F" w:rsidRDefault="00D9390F">
      <w:pPr>
        <w:pStyle w:val="Tekstprzypisudolnego"/>
      </w:pPr>
      <w:r>
        <w:rPr>
          <w:rStyle w:val="Odwoanieprzypisudolnego"/>
        </w:rPr>
        <w:footnoteRef/>
      </w:r>
      <w:r>
        <w:t xml:space="preserve"> Art. 10e ust. 3. pkt. 1-3 ustawy z dnia 8 marca 1990 r. o samorządzie gminnym</w:t>
      </w:r>
    </w:p>
  </w:footnote>
  <w:footnote w:id="5">
    <w:p w14:paraId="2D800AD0" w14:textId="120A2F05" w:rsidR="00D9390F" w:rsidRDefault="00D9390F">
      <w:pPr>
        <w:pStyle w:val="Tekstprzypisudolnego"/>
      </w:pPr>
      <w:r>
        <w:rPr>
          <w:rStyle w:val="Odwoanieprzypisudolnego"/>
        </w:rPr>
        <w:footnoteRef/>
      </w:r>
      <w:r>
        <w:t xml:space="preserve"> </w:t>
      </w:r>
      <w:r w:rsidRPr="00FC2E6B">
        <w:t>https://arp.pl/pl/jak-dzialamy/europark-wislosan/zainwestowali-w-tsse-euro-park-wislosan/</w:t>
      </w:r>
    </w:p>
  </w:footnote>
  <w:footnote w:id="6">
    <w:p w14:paraId="65ABE47E" w14:textId="387A7D0A" w:rsidR="00D9390F" w:rsidRDefault="00D9390F">
      <w:pPr>
        <w:pStyle w:val="Tekstprzypisudolnego"/>
      </w:pPr>
      <w:r>
        <w:rPr>
          <w:rStyle w:val="Odwoanieprzypisudolnego"/>
        </w:rPr>
        <w:footnoteRef/>
      </w:r>
      <w:r>
        <w:t xml:space="preserve"> </w:t>
      </w:r>
      <w:r w:rsidRPr="00FC3B40">
        <w:t>https://stalowawola-2021.curulis.pl/miasto-dla-mieszka%C5%84ca/komunikacja-z-urz%C4%99dem</w:t>
      </w:r>
    </w:p>
  </w:footnote>
  <w:footnote w:id="7">
    <w:p w14:paraId="310D60F6" w14:textId="77777777" w:rsidR="00D9390F" w:rsidRDefault="00D9390F">
      <w:pPr>
        <w:pStyle w:val="Tekstprzypisudolnego"/>
      </w:pPr>
      <w:r>
        <w:rPr>
          <w:rStyle w:val="Odwoanieprzypisudolnego"/>
        </w:rPr>
        <w:footnoteRef/>
      </w:r>
      <w:r>
        <w:t xml:space="preserve"> </w:t>
      </w:r>
      <w:r w:rsidRPr="00CF2A3D">
        <w:t>https://stalowawola-2021.curulis.pl/co-zrobili%C5%9Bmy/inwestycje</w:t>
      </w:r>
    </w:p>
  </w:footnote>
  <w:footnote w:id="8">
    <w:p w14:paraId="5BC652BF" w14:textId="146F0AA5" w:rsidR="00D9390F" w:rsidRDefault="00D9390F">
      <w:pPr>
        <w:pStyle w:val="Tekstprzypisudolnego"/>
      </w:pPr>
      <w:r>
        <w:rPr>
          <w:rStyle w:val="Odwoanieprzypisudolnego"/>
        </w:rPr>
        <w:footnoteRef/>
      </w:r>
      <w:r>
        <w:t xml:space="preserve"> </w:t>
      </w:r>
      <w:r w:rsidRPr="00784A4E">
        <w:t>https://stalowawola-2021.curulis.pl/co-zrobili%C5%9Bmy/realizowane-polityki-programy-strategie</w:t>
      </w:r>
    </w:p>
  </w:footnote>
  <w:footnote w:id="9">
    <w:p w14:paraId="748B3655" w14:textId="402F6312" w:rsidR="00D9390F" w:rsidRPr="003711E0" w:rsidRDefault="00D9390F">
      <w:pPr>
        <w:pStyle w:val="Tekstprzypisudolnego"/>
        <w:rPr>
          <w:sz w:val="18"/>
        </w:rPr>
      </w:pPr>
      <w:r w:rsidRPr="003711E0">
        <w:rPr>
          <w:rStyle w:val="Odwoanieprzypisudolnego"/>
          <w:sz w:val="18"/>
        </w:rPr>
        <w:footnoteRef/>
      </w:r>
      <w:r w:rsidRPr="003711E0">
        <w:rPr>
          <w:sz w:val="18"/>
        </w:rPr>
        <w:t xml:space="preserve"> </w:t>
      </w:r>
      <w:r w:rsidRPr="003F6730">
        <w:t>Frekwencja w wyborach samorządowych w 2018 roku</w:t>
      </w:r>
    </w:p>
  </w:footnote>
  <w:footnote w:id="10">
    <w:p w14:paraId="27CA89F8" w14:textId="07192C96" w:rsidR="00D9390F" w:rsidRDefault="00D9390F">
      <w:pPr>
        <w:pStyle w:val="Tekstprzypisudolnego"/>
      </w:pPr>
      <w:r>
        <w:rPr>
          <w:rStyle w:val="Odwoanieprzypisudolnego"/>
        </w:rPr>
        <w:footnoteRef/>
      </w:r>
      <w:r>
        <w:t xml:space="preserve"> </w:t>
      </w:r>
      <w:r w:rsidRPr="005E20CA">
        <w:t>https://stalowawola-2021.curulis.pl/informacje-podstawowe/jednostki-organizacyjne-i-sp%C3%B3%C5%82ki-miejskie</w:t>
      </w:r>
    </w:p>
  </w:footnote>
  <w:footnote w:id="11">
    <w:p w14:paraId="5D7C7A81" w14:textId="39A6F2FB" w:rsidR="00D9390F" w:rsidRDefault="00D9390F">
      <w:pPr>
        <w:pStyle w:val="Tekstprzypisudolnego"/>
      </w:pPr>
      <w:r w:rsidRPr="003711E0">
        <w:rPr>
          <w:rStyle w:val="Odwoanieprzypisudolnego"/>
          <w:sz w:val="18"/>
        </w:rPr>
        <w:footnoteRef/>
      </w:r>
      <w:r w:rsidRPr="003711E0">
        <w:rPr>
          <w:sz w:val="18"/>
        </w:rPr>
        <w:t xml:space="preserve"> </w:t>
      </w:r>
      <w:r w:rsidRPr="003F6730">
        <w:t>Z uwagi na niski stopień reprezentatywności danych za rok 2021 z uwagi na wystąpienie pandemii COVID-19, przedstawiono dane za rok 2019</w:t>
      </w:r>
    </w:p>
  </w:footnote>
  <w:footnote w:id="12">
    <w:p w14:paraId="7E799E92" w14:textId="1284AFBC" w:rsidR="00D9390F" w:rsidRPr="00784A4E" w:rsidRDefault="00D9390F">
      <w:pPr>
        <w:pStyle w:val="Tekstprzypisudolnego"/>
        <w:rPr>
          <w:i/>
        </w:rPr>
      </w:pPr>
      <w:r>
        <w:rPr>
          <w:rStyle w:val="Odwoanieprzypisudolnego"/>
        </w:rPr>
        <w:footnoteRef/>
      </w:r>
      <w:r>
        <w:t xml:space="preserve"> Liczba inwestycji w sport w 2021 r. Źródło: </w:t>
      </w:r>
      <w:r w:rsidRPr="00784A4E">
        <w:rPr>
          <w:i/>
        </w:rPr>
        <w:t>Raport o stanie Miasta Stalowej Woli za rok 2021</w:t>
      </w:r>
    </w:p>
  </w:footnote>
  <w:footnote w:id="13">
    <w:p w14:paraId="36E7F4BE" w14:textId="72E49591" w:rsidR="00D9390F" w:rsidRDefault="00D9390F">
      <w:pPr>
        <w:pStyle w:val="Tekstprzypisudolnego"/>
      </w:pPr>
      <w:r>
        <w:rPr>
          <w:rStyle w:val="Odwoanieprzypisudolnego"/>
        </w:rPr>
        <w:footnoteRef/>
      </w:r>
      <w:r>
        <w:t xml:space="preserve"> </w:t>
      </w:r>
      <w:r w:rsidRPr="005E20CA">
        <w:t>https://stalowawola-2021.curulis.pl/informacje-podstawowe/jednostki-organizacyjne-i-sp%C3%B3%C5%82ki-miejskie</w:t>
      </w:r>
    </w:p>
  </w:footnote>
  <w:footnote w:id="14">
    <w:p w14:paraId="08CA3B85" w14:textId="58FB572B" w:rsidR="00D9390F" w:rsidRDefault="00D9390F">
      <w:pPr>
        <w:pStyle w:val="Tekstprzypisudolnego"/>
      </w:pPr>
      <w:r>
        <w:rPr>
          <w:rStyle w:val="Odwoanieprzypisudolnego"/>
        </w:rPr>
        <w:footnoteRef/>
      </w:r>
      <w:r>
        <w:t xml:space="preserve"> </w:t>
      </w:r>
      <w:r w:rsidRPr="00707D20">
        <w:t xml:space="preserve">Wartość oszacowana na podstawie wydatków majątkowych inwestycyjnych poniesionych przez </w:t>
      </w:r>
      <w:r>
        <w:t xml:space="preserve">Stalową Wolę w latach </w:t>
      </w:r>
      <w:r w:rsidRPr="00707D20">
        <w:t>2017-2021 (dane GUS BDL).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6E2BBE" w14:textId="239A5ABA" w:rsidR="00D9390F" w:rsidRDefault="00D9390F" w:rsidP="002F33C6">
    <w:pPr>
      <w:pStyle w:val="Nagwek"/>
      <w:jc w:val="right"/>
      <w:rPr>
        <w:i/>
        <w:iCs/>
        <w:color w:val="385623" w:themeColor="accent6" w:themeShade="80"/>
        <w:sz w:val="18"/>
        <w:szCs w:val="18"/>
      </w:rPr>
    </w:pPr>
    <w:r>
      <w:rPr>
        <w:i/>
        <w:noProof/>
        <w:sz w:val="24"/>
        <w:lang w:eastAsia="pl-PL"/>
      </w:rPr>
      <w:drawing>
        <wp:inline distT="0" distB="0" distL="0" distR="0" wp14:anchorId="44390868" wp14:editId="58A741F6">
          <wp:extent cx="5759450" cy="805180"/>
          <wp:effectExtent l="0" t="0" r="0" b="0"/>
          <wp:docPr id="2" name="Obraz 2" descr="FE_POPT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FE_POPT_poziom_pl-1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805180"/>
                  </a:xfrm>
                  <a:prstGeom prst="rect">
                    <a:avLst/>
                  </a:prstGeom>
                  <a:noFill/>
                  <a:ln>
                    <a:noFill/>
                  </a:ln>
                </pic:spPr>
              </pic:pic>
            </a:graphicData>
          </a:graphic>
        </wp:inline>
      </w:drawing>
    </w:r>
  </w:p>
  <w:p w14:paraId="6790EA38" w14:textId="77777777" w:rsidR="00D9390F" w:rsidRDefault="004F50AC" w:rsidP="002F33C6">
    <w:pPr>
      <w:tabs>
        <w:tab w:val="center" w:pos="4536"/>
        <w:tab w:val="right" w:pos="9072"/>
      </w:tabs>
      <w:spacing w:after="0" w:line="240" w:lineRule="auto"/>
      <w:jc w:val="center"/>
      <w:rPr>
        <w:i/>
        <w:iCs/>
        <w:color w:val="385623" w:themeColor="accent6" w:themeShade="80"/>
        <w:sz w:val="18"/>
        <w:szCs w:val="18"/>
      </w:rPr>
    </w:pPr>
    <w:r>
      <w:rPr>
        <w:i/>
        <w:iCs/>
        <w:color w:val="385623" w:themeColor="accent6" w:themeShade="80"/>
        <w:sz w:val="18"/>
        <w:szCs w:val="18"/>
      </w:rPr>
      <w:pict w14:anchorId="5B04639C">
        <v:rect id="_x0000_i1025" style="width:453.6pt;height:.75pt" o:hralign="center" o:hrstd="t" o:hrnoshade="t" o:hr="t" fillcolor="#7f7f7f [1612]" stroked="f"/>
      </w:pict>
    </w:r>
  </w:p>
  <w:p w14:paraId="3D764A26" w14:textId="77777777" w:rsidR="00D9390F" w:rsidRDefault="00D9390F" w:rsidP="002F33C6">
    <w:pPr>
      <w:tabs>
        <w:tab w:val="center" w:pos="4536"/>
        <w:tab w:val="right" w:pos="9072"/>
      </w:tabs>
      <w:spacing w:after="0" w:line="120" w:lineRule="aut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B2493E" w14:textId="77777777" w:rsidR="00D9390F" w:rsidRDefault="00D9390F" w:rsidP="002F33C6">
    <w:pPr>
      <w:pStyle w:val="Nagwek"/>
      <w:jc w:val="right"/>
      <w:rPr>
        <w:i/>
        <w:iCs/>
        <w:color w:val="385623" w:themeColor="accent6" w:themeShade="80"/>
        <w:sz w:val="18"/>
        <w:szCs w:val="18"/>
      </w:rPr>
    </w:pPr>
    <w:r>
      <w:rPr>
        <w:i/>
        <w:noProof/>
        <w:sz w:val="24"/>
        <w:lang w:eastAsia="pl-PL"/>
      </w:rPr>
      <w:drawing>
        <wp:inline distT="0" distB="0" distL="0" distR="0" wp14:anchorId="2E901BFE" wp14:editId="698EA661">
          <wp:extent cx="5759450" cy="805180"/>
          <wp:effectExtent l="0" t="0" r="0" b="0"/>
          <wp:docPr id="72" name="Obraz 72" descr="FE_POPT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FE_POPT_poziom_pl-1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805180"/>
                  </a:xfrm>
                  <a:prstGeom prst="rect">
                    <a:avLst/>
                  </a:prstGeom>
                  <a:noFill/>
                  <a:ln>
                    <a:noFill/>
                  </a:ln>
                </pic:spPr>
              </pic:pic>
            </a:graphicData>
          </a:graphic>
        </wp:inline>
      </w:drawing>
    </w:r>
  </w:p>
  <w:p w14:paraId="26B0CE4E" w14:textId="77777777" w:rsidR="00D9390F" w:rsidRDefault="004F50AC" w:rsidP="002F33C6">
    <w:pPr>
      <w:tabs>
        <w:tab w:val="center" w:pos="4536"/>
        <w:tab w:val="right" w:pos="9072"/>
      </w:tabs>
      <w:spacing w:after="0" w:line="240" w:lineRule="auto"/>
      <w:jc w:val="center"/>
      <w:rPr>
        <w:i/>
        <w:iCs/>
        <w:color w:val="385623" w:themeColor="accent6" w:themeShade="80"/>
        <w:sz w:val="18"/>
        <w:szCs w:val="18"/>
      </w:rPr>
    </w:pPr>
    <w:r>
      <w:rPr>
        <w:i/>
        <w:iCs/>
        <w:color w:val="385623" w:themeColor="accent6" w:themeShade="80"/>
        <w:sz w:val="18"/>
        <w:szCs w:val="18"/>
      </w:rPr>
      <w:pict w14:anchorId="4BA71A8C">
        <v:rect id="_x0000_i1038" style="width:453.6pt;height:.75pt" o:hralign="center" o:hrstd="t" o:hrnoshade="t" o:hr="t" fillcolor="#7f7f7f [1612]" stroked="f"/>
      </w:pict>
    </w:r>
  </w:p>
  <w:p w14:paraId="67E746B2" w14:textId="77777777" w:rsidR="00D9390F" w:rsidRDefault="00D9390F" w:rsidP="002F33C6">
    <w:pPr>
      <w:tabs>
        <w:tab w:val="center" w:pos="4536"/>
        <w:tab w:val="right" w:pos="9072"/>
      </w:tabs>
      <w:spacing w:after="0" w:line="120"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F40023" w14:textId="77777777" w:rsidR="00D9390F" w:rsidRDefault="00D9390F" w:rsidP="002F33C6">
    <w:pPr>
      <w:pStyle w:val="Nagwek"/>
      <w:jc w:val="right"/>
      <w:rPr>
        <w:i/>
        <w:iCs/>
        <w:color w:val="385623" w:themeColor="accent6" w:themeShade="80"/>
        <w:sz w:val="18"/>
        <w:szCs w:val="18"/>
      </w:rPr>
    </w:pPr>
    <w:r>
      <w:rPr>
        <w:i/>
        <w:noProof/>
        <w:sz w:val="24"/>
        <w:lang w:eastAsia="pl-PL"/>
      </w:rPr>
      <w:drawing>
        <wp:inline distT="0" distB="0" distL="0" distR="0" wp14:anchorId="378D6FCD" wp14:editId="4806D2BB">
          <wp:extent cx="5759450" cy="805180"/>
          <wp:effectExtent l="0" t="0" r="0" b="0"/>
          <wp:docPr id="3" name="Obraz 3" descr="FE_POPT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FE_POPT_poziom_pl-1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805180"/>
                  </a:xfrm>
                  <a:prstGeom prst="rect">
                    <a:avLst/>
                  </a:prstGeom>
                  <a:noFill/>
                  <a:ln>
                    <a:noFill/>
                  </a:ln>
                </pic:spPr>
              </pic:pic>
            </a:graphicData>
          </a:graphic>
        </wp:inline>
      </w:drawing>
    </w:r>
  </w:p>
  <w:p w14:paraId="5BB63F24" w14:textId="77777777" w:rsidR="00D9390F" w:rsidRDefault="004F50AC" w:rsidP="002F33C6">
    <w:pPr>
      <w:tabs>
        <w:tab w:val="center" w:pos="4536"/>
        <w:tab w:val="right" w:pos="9072"/>
      </w:tabs>
      <w:spacing w:after="0" w:line="240" w:lineRule="auto"/>
      <w:jc w:val="center"/>
      <w:rPr>
        <w:i/>
        <w:iCs/>
        <w:color w:val="385623" w:themeColor="accent6" w:themeShade="80"/>
        <w:sz w:val="18"/>
        <w:szCs w:val="18"/>
      </w:rPr>
    </w:pPr>
    <w:r>
      <w:rPr>
        <w:i/>
        <w:iCs/>
        <w:color w:val="385623" w:themeColor="accent6" w:themeShade="80"/>
        <w:sz w:val="18"/>
        <w:szCs w:val="18"/>
      </w:rPr>
      <w:pict w14:anchorId="454E893F">
        <v:rect id="_x0000_i1026" style="width:453.6pt;height:.75pt" o:hralign="center" o:hrstd="t" o:hrnoshade="t" o:hr="t" fillcolor="#7f7f7f [1612]" stroked="f"/>
      </w:pict>
    </w:r>
  </w:p>
  <w:p w14:paraId="79A12ECD" w14:textId="77777777" w:rsidR="00D9390F" w:rsidRDefault="00D9390F" w:rsidP="002F33C6">
    <w:pPr>
      <w:tabs>
        <w:tab w:val="center" w:pos="4536"/>
        <w:tab w:val="right" w:pos="9072"/>
      </w:tabs>
      <w:spacing w:after="0" w:line="120" w:lineRule="aut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9CA52C" w14:textId="77777777" w:rsidR="00D9390F" w:rsidRDefault="00D9390F" w:rsidP="00F117A5">
    <w:pPr>
      <w:pStyle w:val="Nagwek"/>
      <w:spacing w:line="120" w:lineRule="auto"/>
      <w:jc w:val="right"/>
      <w:rPr>
        <w:color w:val="09682F"/>
      </w:rPr>
    </w:pPr>
  </w:p>
  <w:p w14:paraId="48795F60" w14:textId="77777777" w:rsidR="00D9390F" w:rsidRDefault="00D9390F" w:rsidP="00F117A5">
    <w:pPr>
      <w:pStyle w:val="Nagwek"/>
      <w:spacing w:line="120" w:lineRule="auto"/>
      <w:jc w:val="right"/>
    </w:pPr>
  </w:p>
  <w:p w14:paraId="734CD045" w14:textId="1CC0E76A" w:rsidR="00D9390F" w:rsidRDefault="00D9390F" w:rsidP="00D31B84">
    <w:pPr>
      <w:spacing w:after="0" w:line="276" w:lineRule="auto"/>
    </w:pPr>
    <w:r>
      <w:t>Strategia Rozwoju Miasta Stalowej Woli na lata 2023-2030</w:t>
    </w:r>
    <w:r w:rsidR="004F50AC">
      <w:rPr>
        <w:rFonts w:ascii="Calibri" w:eastAsia="Calibri" w:hAnsi="Calibri" w:cs="Times New Roman"/>
      </w:rPr>
      <w:pict w14:anchorId="5498E3E0">
        <v:rect id="_x0000_i1029" style="width:453.6pt;height:1pt" o:hralign="center" o:hrstd="t" o:hrnoshade="t" o:hr="t" fillcolor="black [3213]" stroked="f"/>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29E806" w14:textId="00797168" w:rsidR="00D9390F" w:rsidRDefault="00D9390F" w:rsidP="00D31B84">
    <w:pPr>
      <w:spacing w:after="0" w:line="276" w:lineRule="auto"/>
    </w:pPr>
    <w:r>
      <w:t>Strategia Rozwoju Miasta Stalowej Woli na lata 2023-2030</w:t>
    </w:r>
    <w:r w:rsidR="004F50AC">
      <w:rPr>
        <w:rFonts w:ascii="Calibri" w:eastAsia="Calibri" w:hAnsi="Calibri" w:cs="Times New Roman"/>
      </w:rPr>
      <w:pict w14:anchorId="0B4F1D4C">
        <v:rect id="_x0000_i1031" style="width:453.6pt;height:1pt" o:hralign="center" o:hrstd="t" o:hrnoshade="t" o:hr="t" fillcolor="black [3213]" stroked="f"/>
      </w:pict>
    </w:r>
  </w:p>
  <w:p w14:paraId="7FB70A7D" w14:textId="77777777" w:rsidR="00D9390F" w:rsidRPr="009D36AB" w:rsidRDefault="00D9390F" w:rsidP="009D36AB">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CA60C4" w14:textId="77777777" w:rsidR="00D9390F" w:rsidRDefault="00D9390F" w:rsidP="00E24CBD">
    <w:pPr>
      <w:pStyle w:val="Nagwek"/>
      <w:jc w:val="center"/>
      <w:rPr>
        <w:i/>
        <w:iCs/>
        <w:color w:val="385623" w:themeColor="accent6" w:themeShade="80"/>
        <w:sz w:val="18"/>
        <w:szCs w:val="18"/>
      </w:rPr>
    </w:pPr>
    <w:r>
      <w:rPr>
        <w:i/>
        <w:noProof/>
        <w:sz w:val="24"/>
        <w:lang w:eastAsia="pl-PL"/>
      </w:rPr>
      <w:drawing>
        <wp:inline distT="0" distB="0" distL="0" distR="0" wp14:anchorId="2D5DB735" wp14:editId="7F4A3A2E">
          <wp:extent cx="5759450" cy="805180"/>
          <wp:effectExtent l="0" t="0" r="0" b="0"/>
          <wp:docPr id="64" name="Obraz 64" descr="FE_POPT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FE_POPT_poziom_pl-1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805180"/>
                  </a:xfrm>
                  <a:prstGeom prst="rect">
                    <a:avLst/>
                  </a:prstGeom>
                  <a:noFill/>
                  <a:ln>
                    <a:noFill/>
                  </a:ln>
                </pic:spPr>
              </pic:pic>
            </a:graphicData>
          </a:graphic>
        </wp:inline>
      </w:drawing>
    </w:r>
  </w:p>
  <w:p w14:paraId="50EF2854" w14:textId="77777777" w:rsidR="00D9390F" w:rsidRDefault="004F50AC" w:rsidP="002F33C6">
    <w:pPr>
      <w:tabs>
        <w:tab w:val="center" w:pos="4536"/>
        <w:tab w:val="right" w:pos="9072"/>
      </w:tabs>
      <w:spacing w:after="0" w:line="240" w:lineRule="auto"/>
      <w:jc w:val="center"/>
      <w:rPr>
        <w:i/>
        <w:iCs/>
        <w:color w:val="385623" w:themeColor="accent6" w:themeShade="80"/>
        <w:sz w:val="18"/>
        <w:szCs w:val="18"/>
      </w:rPr>
    </w:pPr>
    <w:r>
      <w:rPr>
        <w:i/>
        <w:iCs/>
        <w:color w:val="385623" w:themeColor="accent6" w:themeShade="80"/>
        <w:sz w:val="18"/>
        <w:szCs w:val="18"/>
      </w:rPr>
      <w:pict w14:anchorId="731D6C23">
        <v:rect id="_x0000_i1032" style="width:453.6pt;height:.75pt" o:hralign="center" o:hrstd="t" o:hrnoshade="t" o:hr="t" fillcolor="#7f7f7f [1612]" stroked="f"/>
      </w:pict>
    </w:r>
  </w:p>
  <w:p w14:paraId="01EAF24A" w14:textId="77777777" w:rsidR="00D9390F" w:rsidRDefault="00D9390F" w:rsidP="002F33C6">
    <w:pPr>
      <w:tabs>
        <w:tab w:val="center" w:pos="4536"/>
        <w:tab w:val="right" w:pos="9072"/>
      </w:tabs>
      <w:spacing w:after="0" w:line="120" w:lineRule="aut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AF73D2" w14:textId="77777777" w:rsidR="00D9390F" w:rsidRDefault="00D9390F" w:rsidP="002F33C6">
    <w:pPr>
      <w:pStyle w:val="Nagwek"/>
      <w:jc w:val="right"/>
      <w:rPr>
        <w:i/>
        <w:iCs/>
        <w:color w:val="385623" w:themeColor="accent6" w:themeShade="80"/>
        <w:sz w:val="18"/>
        <w:szCs w:val="18"/>
      </w:rPr>
    </w:pPr>
    <w:r>
      <w:rPr>
        <w:i/>
        <w:noProof/>
        <w:sz w:val="24"/>
        <w:lang w:eastAsia="pl-PL"/>
      </w:rPr>
      <w:drawing>
        <wp:inline distT="0" distB="0" distL="0" distR="0" wp14:anchorId="4153DA35" wp14:editId="48E6F79F">
          <wp:extent cx="5759450" cy="805180"/>
          <wp:effectExtent l="0" t="0" r="0" b="0"/>
          <wp:docPr id="65" name="Obraz 65" descr="FE_POPT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FE_POPT_poziom_pl-1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805180"/>
                  </a:xfrm>
                  <a:prstGeom prst="rect">
                    <a:avLst/>
                  </a:prstGeom>
                  <a:noFill/>
                  <a:ln>
                    <a:noFill/>
                  </a:ln>
                </pic:spPr>
              </pic:pic>
            </a:graphicData>
          </a:graphic>
        </wp:inline>
      </w:drawing>
    </w:r>
  </w:p>
  <w:p w14:paraId="67FB390C" w14:textId="77777777" w:rsidR="00D9390F" w:rsidRDefault="004F50AC" w:rsidP="002F33C6">
    <w:pPr>
      <w:tabs>
        <w:tab w:val="center" w:pos="4536"/>
        <w:tab w:val="right" w:pos="9072"/>
      </w:tabs>
      <w:spacing w:after="0" w:line="240" w:lineRule="auto"/>
      <w:jc w:val="center"/>
      <w:rPr>
        <w:i/>
        <w:iCs/>
        <w:color w:val="385623" w:themeColor="accent6" w:themeShade="80"/>
        <w:sz w:val="18"/>
        <w:szCs w:val="18"/>
      </w:rPr>
    </w:pPr>
    <w:r>
      <w:rPr>
        <w:i/>
        <w:iCs/>
        <w:color w:val="385623" w:themeColor="accent6" w:themeShade="80"/>
        <w:sz w:val="18"/>
        <w:szCs w:val="18"/>
      </w:rPr>
      <w:pict w14:anchorId="48CC8FA4">
        <v:rect id="_x0000_i1034" style="width:453.6pt;height:.75pt" o:hralign="center" o:hrstd="t" o:hrnoshade="t" o:hr="t" fillcolor="#7f7f7f [1612]" stroked="f"/>
      </w:pict>
    </w:r>
  </w:p>
  <w:p w14:paraId="2BC86192" w14:textId="77777777" w:rsidR="00D9390F" w:rsidRDefault="00D9390F" w:rsidP="002F33C6">
    <w:pPr>
      <w:tabs>
        <w:tab w:val="center" w:pos="4536"/>
        <w:tab w:val="right" w:pos="9072"/>
      </w:tabs>
      <w:spacing w:after="0" w:line="120" w:lineRule="aut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D56D68" w14:textId="77777777" w:rsidR="00D9390F" w:rsidRDefault="00D9390F" w:rsidP="00705472">
    <w:pPr>
      <w:pStyle w:val="Nagwek"/>
      <w:jc w:val="center"/>
      <w:rPr>
        <w:i/>
        <w:iCs/>
        <w:color w:val="385623" w:themeColor="accent6" w:themeShade="80"/>
        <w:sz w:val="18"/>
        <w:szCs w:val="18"/>
      </w:rPr>
    </w:pPr>
    <w:r>
      <w:rPr>
        <w:i/>
        <w:noProof/>
        <w:sz w:val="24"/>
        <w:lang w:eastAsia="pl-PL"/>
      </w:rPr>
      <w:drawing>
        <wp:inline distT="0" distB="0" distL="0" distR="0" wp14:anchorId="355E7F2F" wp14:editId="0542018C">
          <wp:extent cx="5759450" cy="805180"/>
          <wp:effectExtent l="0" t="0" r="0" b="0"/>
          <wp:docPr id="67" name="Obraz 67" descr="FE_POPT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FE_POPT_poziom_pl-1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805180"/>
                  </a:xfrm>
                  <a:prstGeom prst="rect">
                    <a:avLst/>
                  </a:prstGeom>
                  <a:noFill/>
                  <a:ln>
                    <a:noFill/>
                  </a:ln>
                </pic:spPr>
              </pic:pic>
            </a:graphicData>
          </a:graphic>
        </wp:inline>
      </w:drawing>
    </w:r>
  </w:p>
  <w:p w14:paraId="03D309AC" w14:textId="77777777" w:rsidR="00D9390F" w:rsidRDefault="004F50AC" w:rsidP="002F33C6">
    <w:pPr>
      <w:tabs>
        <w:tab w:val="center" w:pos="4536"/>
        <w:tab w:val="right" w:pos="9072"/>
      </w:tabs>
      <w:spacing w:after="0" w:line="240" w:lineRule="auto"/>
      <w:jc w:val="center"/>
      <w:rPr>
        <w:i/>
        <w:iCs/>
        <w:color w:val="385623" w:themeColor="accent6" w:themeShade="80"/>
        <w:sz w:val="18"/>
        <w:szCs w:val="18"/>
      </w:rPr>
    </w:pPr>
    <w:r>
      <w:rPr>
        <w:i/>
        <w:iCs/>
        <w:color w:val="385623" w:themeColor="accent6" w:themeShade="80"/>
        <w:sz w:val="18"/>
        <w:szCs w:val="18"/>
      </w:rPr>
      <w:pict w14:anchorId="2FF12998">
        <v:rect id="_x0000_i1035" style="width:453.6pt;height:.75pt" o:hralign="center" o:hrstd="t" o:hrnoshade="t" o:hr="t" fillcolor="#7f7f7f [1612]" stroked="f"/>
      </w:pict>
    </w:r>
  </w:p>
  <w:p w14:paraId="5226CB9F" w14:textId="77777777" w:rsidR="00D9390F" w:rsidRDefault="00D9390F" w:rsidP="002F33C6">
    <w:pPr>
      <w:tabs>
        <w:tab w:val="center" w:pos="4536"/>
        <w:tab w:val="right" w:pos="9072"/>
      </w:tabs>
      <w:spacing w:after="0" w:line="120" w:lineRule="aut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A9D088" w14:textId="77777777" w:rsidR="00D9390F" w:rsidRDefault="00D9390F" w:rsidP="00705472">
    <w:pPr>
      <w:pStyle w:val="Nagwek"/>
      <w:jc w:val="center"/>
      <w:rPr>
        <w:i/>
        <w:iCs/>
        <w:color w:val="385623" w:themeColor="accent6" w:themeShade="80"/>
        <w:sz w:val="18"/>
        <w:szCs w:val="18"/>
      </w:rPr>
    </w:pPr>
    <w:r>
      <w:rPr>
        <w:i/>
        <w:noProof/>
        <w:sz w:val="24"/>
        <w:lang w:eastAsia="pl-PL"/>
      </w:rPr>
      <w:drawing>
        <wp:inline distT="0" distB="0" distL="0" distR="0" wp14:anchorId="74752452" wp14:editId="4CFF46C3">
          <wp:extent cx="5759450" cy="805180"/>
          <wp:effectExtent l="0" t="0" r="0" b="0"/>
          <wp:docPr id="8" name="Obraz 8" descr="FE_POPT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FE_POPT_poziom_pl-1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805180"/>
                  </a:xfrm>
                  <a:prstGeom prst="rect">
                    <a:avLst/>
                  </a:prstGeom>
                  <a:noFill/>
                  <a:ln>
                    <a:noFill/>
                  </a:ln>
                </pic:spPr>
              </pic:pic>
            </a:graphicData>
          </a:graphic>
        </wp:inline>
      </w:drawing>
    </w:r>
  </w:p>
  <w:p w14:paraId="0DB1A748" w14:textId="77777777" w:rsidR="00D9390F" w:rsidRDefault="004F50AC" w:rsidP="002F33C6">
    <w:pPr>
      <w:tabs>
        <w:tab w:val="center" w:pos="4536"/>
        <w:tab w:val="right" w:pos="9072"/>
      </w:tabs>
      <w:spacing w:after="0" w:line="240" w:lineRule="auto"/>
      <w:jc w:val="center"/>
      <w:rPr>
        <w:i/>
        <w:iCs/>
        <w:color w:val="385623" w:themeColor="accent6" w:themeShade="80"/>
        <w:sz w:val="18"/>
        <w:szCs w:val="18"/>
      </w:rPr>
    </w:pPr>
    <w:r>
      <w:rPr>
        <w:i/>
        <w:iCs/>
        <w:color w:val="385623" w:themeColor="accent6" w:themeShade="80"/>
        <w:sz w:val="18"/>
        <w:szCs w:val="18"/>
      </w:rPr>
      <w:pict w14:anchorId="7EF7BA0F">
        <v:rect id="_x0000_i1036" style="width:453.6pt;height:.75pt" o:hralign="center" o:hrstd="t" o:hrnoshade="t" o:hr="t" fillcolor="#7f7f7f [1612]" stroked="f"/>
      </w:pict>
    </w:r>
  </w:p>
  <w:p w14:paraId="736B3FA2" w14:textId="77777777" w:rsidR="00D9390F" w:rsidRDefault="00D9390F" w:rsidP="002F33C6">
    <w:pPr>
      <w:tabs>
        <w:tab w:val="center" w:pos="4536"/>
        <w:tab w:val="right" w:pos="9072"/>
      </w:tabs>
      <w:spacing w:after="0" w:line="120" w:lineRule="aut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EC9305" w14:textId="0DA127F5" w:rsidR="00D9390F" w:rsidRDefault="00D9390F" w:rsidP="005A56D1">
    <w:pPr>
      <w:spacing w:after="0" w:line="276" w:lineRule="auto"/>
    </w:pPr>
    <w:r>
      <w:t>Strategia Rozwoju Miasta Stalowej Woli na lata 2023-2030</w:t>
    </w:r>
    <w:r w:rsidR="004F50AC">
      <w:rPr>
        <w:rFonts w:ascii="Calibri" w:eastAsia="Calibri" w:hAnsi="Calibri" w:cs="Times New Roman"/>
      </w:rPr>
      <w:pict w14:anchorId="5FD84AC7">
        <v:rect id="_x0000_i1037" style="width:453.65pt;height:1pt" o:hralign="center" o:hrstd="t" o:hrnoshade="t" o:hr="t" fillcolor="black [3213]" stroked="f"/>
      </w:pict>
    </w:r>
  </w:p>
  <w:p w14:paraId="59D0F7AA" w14:textId="77777777" w:rsidR="00D9390F" w:rsidRPr="009D36AB" w:rsidRDefault="00D9390F" w:rsidP="005A56D1">
    <w:pPr>
      <w:pStyle w:val="Nagwek"/>
    </w:pPr>
  </w:p>
  <w:p w14:paraId="40BA0E39" w14:textId="77777777" w:rsidR="00D9390F" w:rsidRDefault="00D9390F">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8925E4"/>
    <w:multiLevelType w:val="hybridMultilevel"/>
    <w:tmpl w:val="C6B4976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CE67375"/>
    <w:multiLevelType w:val="hybridMultilevel"/>
    <w:tmpl w:val="2C70449A"/>
    <w:lvl w:ilvl="0" w:tplc="04150003">
      <w:start w:val="1"/>
      <w:numFmt w:val="bullet"/>
      <w:lvlText w:val="o"/>
      <w:lvlJc w:val="left"/>
      <w:pPr>
        <w:ind w:left="1080" w:hanging="360"/>
      </w:pPr>
      <w:rPr>
        <w:rFonts w:ascii="Courier New" w:hAnsi="Courier New" w:cs="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 w15:restartNumberingAfterBreak="0">
    <w:nsid w:val="0FB53BBD"/>
    <w:multiLevelType w:val="multilevel"/>
    <w:tmpl w:val="49CEF488"/>
    <w:lvl w:ilvl="0">
      <w:start w:val="1"/>
      <w:numFmt w:val="decimal"/>
      <w:pStyle w:val="Nagwek1"/>
      <w:lvlText w:val="%1"/>
      <w:lvlJc w:val="left"/>
      <w:pPr>
        <w:ind w:left="432" w:hanging="432"/>
      </w:pPr>
    </w:lvl>
    <w:lvl w:ilvl="1">
      <w:start w:val="1"/>
      <w:numFmt w:val="decimal"/>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3" w15:restartNumberingAfterBreak="0">
    <w:nsid w:val="15BB4DD2"/>
    <w:multiLevelType w:val="multilevel"/>
    <w:tmpl w:val="E6805C7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974342C"/>
    <w:multiLevelType w:val="hybridMultilevel"/>
    <w:tmpl w:val="81BC714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15:restartNumberingAfterBreak="0">
    <w:nsid w:val="1B0846B7"/>
    <w:multiLevelType w:val="hybridMultilevel"/>
    <w:tmpl w:val="D666B764"/>
    <w:lvl w:ilvl="0" w:tplc="11B6CA8C">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27617A5E"/>
    <w:multiLevelType w:val="multilevel"/>
    <w:tmpl w:val="DE2A75D4"/>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upperRoman"/>
      <w:lvlText w:val="%3."/>
      <w:lvlJc w:val="right"/>
      <w:pPr>
        <w:ind w:left="1080" w:hanging="360"/>
      </w:pPr>
      <w:rPr>
        <w:rFonts w:hint="default"/>
      </w:rPr>
    </w:lvl>
    <w:lvl w:ilvl="3">
      <w:start w:val="1"/>
      <w:numFmt w:val="upperRoman"/>
      <w:lvlText w:val="%4."/>
      <w:lvlJc w:val="right"/>
      <w:pPr>
        <w:ind w:left="1440" w:hanging="360"/>
      </w:pPr>
      <w:rPr>
        <w:rFonts w:hint="default"/>
        <w:b/>
        <w:color w:val="076EB3"/>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15:restartNumberingAfterBreak="0">
    <w:nsid w:val="28AE4665"/>
    <w:multiLevelType w:val="hybridMultilevel"/>
    <w:tmpl w:val="9A2296F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15:restartNumberingAfterBreak="0">
    <w:nsid w:val="2A5A6E8E"/>
    <w:multiLevelType w:val="hybridMultilevel"/>
    <w:tmpl w:val="21EEF3EE"/>
    <w:lvl w:ilvl="0" w:tplc="AFD28FDE">
      <w:start w:val="1"/>
      <w:numFmt w:val="bullet"/>
      <w:lvlText w:val=""/>
      <w:lvlJc w:val="left"/>
      <w:pPr>
        <w:ind w:left="360" w:hanging="360"/>
      </w:pPr>
      <w:rPr>
        <w:rFonts w:ascii="Symbol" w:hAnsi="Symbol" w:hint="default"/>
        <w:color w:val="076EB3"/>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15:restartNumberingAfterBreak="0">
    <w:nsid w:val="2D002388"/>
    <w:multiLevelType w:val="hybridMultilevel"/>
    <w:tmpl w:val="BB9A849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3425258E"/>
    <w:multiLevelType w:val="hybridMultilevel"/>
    <w:tmpl w:val="7ACC5D96"/>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1" w15:restartNumberingAfterBreak="0">
    <w:nsid w:val="3ABA291A"/>
    <w:multiLevelType w:val="multilevel"/>
    <w:tmpl w:val="DE2A75D4"/>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upperRoman"/>
      <w:lvlText w:val="%3."/>
      <w:lvlJc w:val="right"/>
      <w:pPr>
        <w:ind w:left="1080" w:hanging="360"/>
      </w:pPr>
      <w:rPr>
        <w:rFonts w:hint="default"/>
      </w:rPr>
    </w:lvl>
    <w:lvl w:ilvl="3">
      <w:start w:val="1"/>
      <w:numFmt w:val="upperRoman"/>
      <w:lvlText w:val="%4."/>
      <w:lvlJc w:val="right"/>
      <w:pPr>
        <w:ind w:left="1440" w:hanging="360"/>
      </w:pPr>
      <w:rPr>
        <w:rFonts w:hint="default"/>
        <w:b/>
        <w:color w:val="076EB3"/>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15:restartNumberingAfterBreak="0">
    <w:nsid w:val="4C064145"/>
    <w:multiLevelType w:val="hybridMultilevel"/>
    <w:tmpl w:val="80EC5F6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4E6A70BE"/>
    <w:multiLevelType w:val="multilevel"/>
    <w:tmpl w:val="7EC822A0"/>
    <w:lvl w:ilvl="0">
      <w:start w:val="1"/>
      <w:numFmt w:val="decimal"/>
      <w:lvlText w:val="%1."/>
      <w:lvlJc w:val="left"/>
      <w:pPr>
        <w:ind w:left="360" w:hanging="360"/>
      </w:pPr>
      <w:rPr>
        <w:rFonts w:hint="default"/>
      </w:rPr>
    </w:lvl>
    <w:lvl w:ilvl="1">
      <w:start w:val="1"/>
      <w:numFmt w:val="decimal"/>
      <w:lvlText w:val="%1.%2."/>
      <w:lvlJc w:val="left"/>
      <w:pPr>
        <w:ind w:left="792"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0AC0CBE"/>
    <w:multiLevelType w:val="hybridMultilevel"/>
    <w:tmpl w:val="5D40E214"/>
    <w:lvl w:ilvl="0" w:tplc="D628498E">
      <w:start w:val="1"/>
      <w:numFmt w:val="bullet"/>
      <w:lvlText w:val=""/>
      <w:lvlJc w:val="left"/>
      <w:pPr>
        <w:ind w:left="360" w:hanging="360"/>
      </w:pPr>
      <w:rPr>
        <w:rFonts w:ascii="Symbol" w:hAnsi="Symbol" w:hint="default"/>
        <w:color w:val="076EB3"/>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 w15:restartNumberingAfterBreak="0">
    <w:nsid w:val="55950579"/>
    <w:multiLevelType w:val="multilevel"/>
    <w:tmpl w:val="C6E85B7E"/>
    <w:lvl w:ilvl="0">
      <w:start w:val="1"/>
      <w:numFmt w:val="decimal"/>
      <w:lvlText w:val="%1."/>
      <w:lvlJc w:val="left"/>
      <w:pPr>
        <w:ind w:left="360" w:hanging="360"/>
      </w:pPr>
      <w:rPr>
        <w:b/>
        <w:color w:val="0070C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7134706"/>
    <w:multiLevelType w:val="hybridMultilevel"/>
    <w:tmpl w:val="07EA189A"/>
    <w:lvl w:ilvl="0" w:tplc="1D1E7F10">
      <w:start w:val="1"/>
      <w:numFmt w:val="decimal"/>
      <w:lvlText w:val="%1."/>
      <w:lvlJc w:val="left"/>
      <w:pPr>
        <w:ind w:left="388" w:hanging="252"/>
      </w:pPr>
      <w:rPr>
        <w:rFonts w:ascii="Calibri Light" w:eastAsia="Calibri Light" w:hAnsi="Calibri Light" w:hint="default"/>
        <w:color w:val="272B5E"/>
        <w:spacing w:val="-2"/>
        <w:w w:val="99"/>
        <w:sz w:val="26"/>
        <w:szCs w:val="26"/>
      </w:rPr>
    </w:lvl>
    <w:lvl w:ilvl="1" w:tplc="F4A4E5C0">
      <w:start w:val="1"/>
      <w:numFmt w:val="decimal"/>
      <w:lvlText w:val="%2."/>
      <w:lvlJc w:val="left"/>
      <w:pPr>
        <w:ind w:left="856" w:hanging="360"/>
      </w:pPr>
      <w:rPr>
        <w:rFonts w:ascii="Calibri" w:eastAsia="Calibri" w:hAnsi="Calibri" w:hint="default"/>
        <w:b/>
        <w:bCs/>
        <w:color w:val="272B5E"/>
        <w:sz w:val="22"/>
        <w:szCs w:val="22"/>
      </w:rPr>
    </w:lvl>
    <w:lvl w:ilvl="2" w:tplc="828A607A">
      <w:start w:val="1"/>
      <w:numFmt w:val="bullet"/>
      <w:lvlText w:val="•"/>
      <w:lvlJc w:val="left"/>
      <w:pPr>
        <w:ind w:left="858" w:hanging="360"/>
      </w:pPr>
      <w:rPr>
        <w:rFonts w:hint="default"/>
      </w:rPr>
    </w:lvl>
    <w:lvl w:ilvl="3" w:tplc="A3F21766">
      <w:start w:val="1"/>
      <w:numFmt w:val="bullet"/>
      <w:lvlText w:val="•"/>
      <w:lvlJc w:val="left"/>
      <w:pPr>
        <w:ind w:left="1919" w:hanging="360"/>
      </w:pPr>
      <w:rPr>
        <w:rFonts w:hint="default"/>
      </w:rPr>
    </w:lvl>
    <w:lvl w:ilvl="4" w:tplc="F1587360">
      <w:start w:val="1"/>
      <w:numFmt w:val="bullet"/>
      <w:lvlText w:val="•"/>
      <w:lvlJc w:val="left"/>
      <w:pPr>
        <w:ind w:left="2980" w:hanging="360"/>
      </w:pPr>
      <w:rPr>
        <w:rFonts w:hint="default"/>
      </w:rPr>
    </w:lvl>
    <w:lvl w:ilvl="5" w:tplc="C756EBE2">
      <w:start w:val="1"/>
      <w:numFmt w:val="bullet"/>
      <w:lvlText w:val="•"/>
      <w:lvlJc w:val="left"/>
      <w:pPr>
        <w:ind w:left="4041" w:hanging="360"/>
      </w:pPr>
      <w:rPr>
        <w:rFonts w:hint="default"/>
      </w:rPr>
    </w:lvl>
    <w:lvl w:ilvl="6" w:tplc="F1747A02">
      <w:start w:val="1"/>
      <w:numFmt w:val="bullet"/>
      <w:lvlText w:val="•"/>
      <w:lvlJc w:val="left"/>
      <w:pPr>
        <w:ind w:left="5102" w:hanging="360"/>
      </w:pPr>
      <w:rPr>
        <w:rFonts w:hint="default"/>
      </w:rPr>
    </w:lvl>
    <w:lvl w:ilvl="7" w:tplc="3E14DD9A">
      <w:start w:val="1"/>
      <w:numFmt w:val="bullet"/>
      <w:lvlText w:val="•"/>
      <w:lvlJc w:val="left"/>
      <w:pPr>
        <w:ind w:left="6163" w:hanging="360"/>
      </w:pPr>
      <w:rPr>
        <w:rFonts w:hint="default"/>
      </w:rPr>
    </w:lvl>
    <w:lvl w:ilvl="8" w:tplc="DE84EF20">
      <w:start w:val="1"/>
      <w:numFmt w:val="bullet"/>
      <w:lvlText w:val="•"/>
      <w:lvlJc w:val="left"/>
      <w:pPr>
        <w:ind w:left="7224" w:hanging="360"/>
      </w:pPr>
      <w:rPr>
        <w:rFonts w:hint="default"/>
      </w:rPr>
    </w:lvl>
  </w:abstractNum>
  <w:abstractNum w:abstractNumId="17" w15:restartNumberingAfterBreak="0">
    <w:nsid w:val="59A901A8"/>
    <w:multiLevelType w:val="multilevel"/>
    <w:tmpl w:val="DE2A75D4"/>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upperRoman"/>
      <w:lvlText w:val="%3."/>
      <w:lvlJc w:val="right"/>
      <w:pPr>
        <w:ind w:left="1080" w:hanging="360"/>
      </w:pPr>
      <w:rPr>
        <w:rFonts w:hint="default"/>
      </w:rPr>
    </w:lvl>
    <w:lvl w:ilvl="3">
      <w:start w:val="1"/>
      <w:numFmt w:val="upperRoman"/>
      <w:lvlText w:val="%4."/>
      <w:lvlJc w:val="right"/>
      <w:pPr>
        <w:ind w:left="1440" w:hanging="360"/>
      </w:pPr>
      <w:rPr>
        <w:rFonts w:hint="default"/>
        <w:b/>
        <w:color w:val="076EB3"/>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8" w15:restartNumberingAfterBreak="0">
    <w:nsid w:val="61AA0782"/>
    <w:multiLevelType w:val="hybridMultilevel"/>
    <w:tmpl w:val="6890C260"/>
    <w:lvl w:ilvl="0" w:tplc="D628498E">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62F93127"/>
    <w:multiLevelType w:val="hybridMultilevel"/>
    <w:tmpl w:val="DFCE5EA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 w15:restartNumberingAfterBreak="0">
    <w:nsid w:val="636614D8"/>
    <w:multiLevelType w:val="hybridMultilevel"/>
    <w:tmpl w:val="9B9E67AC"/>
    <w:lvl w:ilvl="0" w:tplc="04150003">
      <w:start w:val="1"/>
      <w:numFmt w:val="bullet"/>
      <w:lvlText w:val="o"/>
      <w:lvlJc w:val="left"/>
      <w:pPr>
        <w:ind w:left="1080" w:hanging="360"/>
      </w:pPr>
      <w:rPr>
        <w:rFonts w:ascii="Courier New" w:hAnsi="Courier New" w:cs="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 w15:restartNumberingAfterBreak="0">
    <w:nsid w:val="6542677B"/>
    <w:multiLevelType w:val="multilevel"/>
    <w:tmpl w:val="0415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2" w15:restartNumberingAfterBreak="0">
    <w:nsid w:val="67A0324C"/>
    <w:multiLevelType w:val="hybridMultilevel"/>
    <w:tmpl w:val="A87A05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68F55F13"/>
    <w:multiLevelType w:val="hybridMultilevel"/>
    <w:tmpl w:val="F8CC639C"/>
    <w:lvl w:ilvl="0" w:tplc="E0A47EB6">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6AED5386"/>
    <w:multiLevelType w:val="hybridMultilevel"/>
    <w:tmpl w:val="E0A4A85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15:restartNumberingAfterBreak="0">
    <w:nsid w:val="759B033C"/>
    <w:multiLevelType w:val="hybridMultilevel"/>
    <w:tmpl w:val="9316508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6" w15:restartNumberingAfterBreak="0">
    <w:nsid w:val="786C0F8F"/>
    <w:multiLevelType w:val="hybridMultilevel"/>
    <w:tmpl w:val="10C81D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7C0341BB"/>
    <w:multiLevelType w:val="hybridMultilevel"/>
    <w:tmpl w:val="BFFE0782"/>
    <w:lvl w:ilvl="0" w:tplc="D628498E">
      <w:start w:val="1"/>
      <w:numFmt w:val="bullet"/>
      <w:lvlText w:val=""/>
      <w:lvlJc w:val="left"/>
      <w:pPr>
        <w:ind w:left="360" w:hanging="360"/>
      </w:pPr>
      <w:rPr>
        <w:rFonts w:ascii="Symbol" w:hAnsi="Symbol" w:hint="default"/>
        <w:color w:val="076EB3"/>
      </w:rPr>
    </w:lvl>
    <w:lvl w:ilvl="1" w:tplc="6EBEC880">
      <w:start w:val="1"/>
      <w:numFmt w:val="bullet"/>
      <w:lvlText w:val=""/>
      <w:lvlJc w:val="left"/>
      <w:pPr>
        <w:ind w:left="1080" w:hanging="360"/>
      </w:pPr>
      <w:rPr>
        <w:rFonts w:ascii="Symbol" w:hAnsi="Symbol" w:hint="default"/>
        <w:color w:val="076EB3"/>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0"/>
  </w:num>
  <w:num w:numId="2">
    <w:abstractNumId w:val="14"/>
  </w:num>
  <w:num w:numId="3">
    <w:abstractNumId w:val="5"/>
  </w:num>
  <w:num w:numId="4">
    <w:abstractNumId w:val="15"/>
  </w:num>
  <w:num w:numId="5">
    <w:abstractNumId w:val="4"/>
  </w:num>
  <w:num w:numId="6">
    <w:abstractNumId w:val="7"/>
  </w:num>
  <w:num w:numId="7">
    <w:abstractNumId w:val="16"/>
  </w:num>
  <w:num w:numId="8">
    <w:abstractNumId w:val="19"/>
  </w:num>
  <w:num w:numId="9">
    <w:abstractNumId w:val="24"/>
  </w:num>
  <w:num w:numId="10">
    <w:abstractNumId w:val="9"/>
  </w:num>
  <w:num w:numId="11">
    <w:abstractNumId w:val="23"/>
  </w:num>
  <w:num w:numId="12">
    <w:abstractNumId w:val="8"/>
  </w:num>
  <w:num w:numId="13">
    <w:abstractNumId w:val="11"/>
  </w:num>
  <w:num w:numId="14">
    <w:abstractNumId w:val="17"/>
  </w:num>
  <w:num w:numId="15">
    <w:abstractNumId w:val="6"/>
  </w:num>
  <w:num w:numId="16">
    <w:abstractNumId w:val="27"/>
  </w:num>
  <w:num w:numId="17">
    <w:abstractNumId w:val="3"/>
  </w:num>
  <w:num w:numId="18">
    <w:abstractNumId w:val="21"/>
  </w:num>
  <w:num w:numId="19">
    <w:abstractNumId w:val="2"/>
  </w:num>
  <w:num w:numId="20">
    <w:abstractNumId w:val="13"/>
  </w:num>
  <w:num w:numId="21">
    <w:abstractNumId w:val="2"/>
  </w:num>
  <w:num w:numId="22">
    <w:abstractNumId w:val="2"/>
  </w:num>
  <w:num w:numId="23">
    <w:abstractNumId w:val="20"/>
  </w:num>
  <w:num w:numId="24">
    <w:abstractNumId w:val="12"/>
  </w:num>
  <w:num w:numId="25">
    <w:abstractNumId w:val="1"/>
  </w:num>
  <w:num w:numId="26">
    <w:abstractNumId w:val="25"/>
  </w:num>
  <w:num w:numId="27">
    <w:abstractNumId w:val="10"/>
  </w:num>
  <w:num w:numId="28">
    <w:abstractNumId w:val="22"/>
  </w:num>
  <w:num w:numId="29">
    <w:abstractNumId w:val="26"/>
  </w:num>
  <w:num w:numId="30">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08"/>
  <w:hyphenationZone w:val="425"/>
  <w:characterSpacingControl w:val="doNotCompress"/>
  <w:hdrShapeDefaults>
    <o:shapedefaults v:ext="edit" spidmax="411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68EB"/>
    <w:rsid w:val="00000FC0"/>
    <w:rsid w:val="00001676"/>
    <w:rsid w:val="000043A3"/>
    <w:rsid w:val="0000638F"/>
    <w:rsid w:val="00006D3C"/>
    <w:rsid w:val="0000757B"/>
    <w:rsid w:val="00007AEA"/>
    <w:rsid w:val="00007DDD"/>
    <w:rsid w:val="0001048B"/>
    <w:rsid w:val="0001539B"/>
    <w:rsid w:val="00015E5C"/>
    <w:rsid w:val="000168EB"/>
    <w:rsid w:val="0001731F"/>
    <w:rsid w:val="00020022"/>
    <w:rsid w:val="00020615"/>
    <w:rsid w:val="00020884"/>
    <w:rsid w:val="0002171D"/>
    <w:rsid w:val="00021BBE"/>
    <w:rsid w:val="00025A6C"/>
    <w:rsid w:val="00026B77"/>
    <w:rsid w:val="0002713A"/>
    <w:rsid w:val="00030261"/>
    <w:rsid w:val="00030CBE"/>
    <w:rsid w:val="000318F4"/>
    <w:rsid w:val="000324C6"/>
    <w:rsid w:val="00032927"/>
    <w:rsid w:val="00033806"/>
    <w:rsid w:val="000341EA"/>
    <w:rsid w:val="00035BEE"/>
    <w:rsid w:val="00036218"/>
    <w:rsid w:val="00036704"/>
    <w:rsid w:val="00036C4B"/>
    <w:rsid w:val="00040853"/>
    <w:rsid w:val="000414B4"/>
    <w:rsid w:val="00041796"/>
    <w:rsid w:val="000444CD"/>
    <w:rsid w:val="00044971"/>
    <w:rsid w:val="00044DF4"/>
    <w:rsid w:val="000463BF"/>
    <w:rsid w:val="0004785B"/>
    <w:rsid w:val="000517C2"/>
    <w:rsid w:val="000517C6"/>
    <w:rsid w:val="000545BF"/>
    <w:rsid w:val="000548F2"/>
    <w:rsid w:val="00057292"/>
    <w:rsid w:val="0005788D"/>
    <w:rsid w:val="00057FFD"/>
    <w:rsid w:val="00061C69"/>
    <w:rsid w:val="00063D7C"/>
    <w:rsid w:val="00064B68"/>
    <w:rsid w:val="000658DC"/>
    <w:rsid w:val="000665CE"/>
    <w:rsid w:val="0006672F"/>
    <w:rsid w:val="00066AB1"/>
    <w:rsid w:val="00067015"/>
    <w:rsid w:val="000701E4"/>
    <w:rsid w:val="00076CCA"/>
    <w:rsid w:val="000772EE"/>
    <w:rsid w:val="00077D08"/>
    <w:rsid w:val="0008020D"/>
    <w:rsid w:val="000808A8"/>
    <w:rsid w:val="00081BC7"/>
    <w:rsid w:val="00083FDC"/>
    <w:rsid w:val="00084E74"/>
    <w:rsid w:val="00086C6E"/>
    <w:rsid w:val="00087E91"/>
    <w:rsid w:val="00090EC2"/>
    <w:rsid w:val="00092B86"/>
    <w:rsid w:val="000933B6"/>
    <w:rsid w:val="000954A0"/>
    <w:rsid w:val="000962C2"/>
    <w:rsid w:val="000A3C19"/>
    <w:rsid w:val="000A40A0"/>
    <w:rsid w:val="000A4961"/>
    <w:rsid w:val="000A4F15"/>
    <w:rsid w:val="000A6D42"/>
    <w:rsid w:val="000A7816"/>
    <w:rsid w:val="000B042F"/>
    <w:rsid w:val="000B04EA"/>
    <w:rsid w:val="000B18A9"/>
    <w:rsid w:val="000B2044"/>
    <w:rsid w:val="000B2CF0"/>
    <w:rsid w:val="000B31C1"/>
    <w:rsid w:val="000B3324"/>
    <w:rsid w:val="000B40D3"/>
    <w:rsid w:val="000B410F"/>
    <w:rsid w:val="000B7526"/>
    <w:rsid w:val="000C0557"/>
    <w:rsid w:val="000C0D5F"/>
    <w:rsid w:val="000C1D0D"/>
    <w:rsid w:val="000C25D5"/>
    <w:rsid w:val="000C51ED"/>
    <w:rsid w:val="000C73A6"/>
    <w:rsid w:val="000D0CB9"/>
    <w:rsid w:val="000D0FB6"/>
    <w:rsid w:val="000D2DE3"/>
    <w:rsid w:val="000D4102"/>
    <w:rsid w:val="000D4BE8"/>
    <w:rsid w:val="000D4E3D"/>
    <w:rsid w:val="000D5967"/>
    <w:rsid w:val="000D5A8A"/>
    <w:rsid w:val="000D7BF2"/>
    <w:rsid w:val="000E115C"/>
    <w:rsid w:val="000E32A4"/>
    <w:rsid w:val="000E5091"/>
    <w:rsid w:val="000E77C8"/>
    <w:rsid w:val="000F04A8"/>
    <w:rsid w:val="000F259D"/>
    <w:rsid w:val="000F270D"/>
    <w:rsid w:val="000F3DAF"/>
    <w:rsid w:val="000F3E71"/>
    <w:rsid w:val="000F46FB"/>
    <w:rsid w:val="000F7AAA"/>
    <w:rsid w:val="001007CF"/>
    <w:rsid w:val="001048AC"/>
    <w:rsid w:val="00106F4D"/>
    <w:rsid w:val="00110695"/>
    <w:rsid w:val="00110C10"/>
    <w:rsid w:val="00111293"/>
    <w:rsid w:val="00111583"/>
    <w:rsid w:val="001119B6"/>
    <w:rsid w:val="001122CF"/>
    <w:rsid w:val="001137B3"/>
    <w:rsid w:val="00114507"/>
    <w:rsid w:val="00114DBC"/>
    <w:rsid w:val="00116164"/>
    <w:rsid w:val="001161E5"/>
    <w:rsid w:val="00117335"/>
    <w:rsid w:val="0012134E"/>
    <w:rsid w:val="0012166B"/>
    <w:rsid w:val="00122E18"/>
    <w:rsid w:val="00124554"/>
    <w:rsid w:val="0012646E"/>
    <w:rsid w:val="00126B2D"/>
    <w:rsid w:val="00127BE3"/>
    <w:rsid w:val="00127CBD"/>
    <w:rsid w:val="00127CD8"/>
    <w:rsid w:val="00127FB3"/>
    <w:rsid w:val="001304EB"/>
    <w:rsid w:val="001315A9"/>
    <w:rsid w:val="0013180C"/>
    <w:rsid w:val="001334D2"/>
    <w:rsid w:val="00134C81"/>
    <w:rsid w:val="00135486"/>
    <w:rsid w:val="001361D4"/>
    <w:rsid w:val="0013773C"/>
    <w:rsid w:val="001379B9"/>
    <w:rsid w:val="001403FA"/>
    <w:rsid w:val="00142BF6"/>
    <w:rsid w:val="00142E11"/>
    <w:rsid w:val="0014333C"/>
    <w:rsid w:val="0014460D"/>
    <w:rsid w:val="001453D9"/>
    <w:rsid w:val="001457C2"/>
    <w:rsid w:val="00145E45"/>
    <w:rsid w:val="001462E0"/>
    <w:rsid w:val="00146907"/>
    <w:rsid w:val="00147904"/>
    <w:rsid w:val="001506F4"/>
    <w:rsid w:val="00152425"/>
    <w:rsid w:val="001538F1"/>
    <w:rsid w:val="001539AE"/>
    <w:rsid w:val="001547E2"/>
    <w:rsid w:val="00161F90"/>
    <w:rsid w:val="001624B8"/>
    <w:rsid w:val="00164F2C"/>
    <w:rsid w:val="0016517F"/>
    <w:rsid w:val="00165269"/>
    <w:rsid w:val="00165648"/>
    <w:rsid w:val="001673C5"/>
    <w:rsid w:val="001700FC"/>
    <w:rsid w:val="00170931"/>
    <w:rsid w:val="00171416"/>
    <w:rsid w:val="001726D9"/>
    <w:rsid w:val="001727E9"/>
    <w:rsid w:val="0017283C"/>
    <w:rsid w:val="00172F16"/>
    <w:rsid w:val="00174C8A"/>
    <w:rsid w:val="001775C4"/>
    <w:rsid w:val="00180F42"/>
    <w:rsid w:val="00183687"/>
    <w:rsid w:val="001836E5"/>
    <w:rsid w:val="00184ED4"/>
    <w:rsid w:val="00185762"/>
    <w:rsid w:val="00185CF3"/>
    <w:rsid w:val="00185F2B"/>
    <w:rsid w:val="0018601B"/>
    <w:rsid w:val="0019173E"/>
    <w:rsid w:val="001917F7"/>
    <w:rsid w:val="0019245D"/>
    <w:rsid w:val="00193A6D"/>
    <w:rsid w:val="00194FC9"/>
    <w:rsid w:val="00195AD2"/>
    <w:rsid w:val="00195C03"/>
    <w:rsid w:val="001969B1"/>
    <w:rsid w:val="001A00F3"/>
    <w:rsid w:val="001A03AF"/>
    <w:rsid w:val="001A0B96"/>
    <w:rsid w:val="001A1141"/>
    <w:rsid w:val="001A1C47"/>
    <w:rsid w:val="001A38F1"/>
    <w:rsid w:val="001A43C2"/>
    <w:rsid w:val="001A4BB0"/>
    <w:rsid w:val="001A4C1F"/>
    <w:rsid w:val="001A75CB"/>
    <w:rsid w:val="001B092F"/>
    <w:rsid w:val="001B0A74"/>
    <w:rsid w:val="001B0B0A"/>
    <w:rsid w:val="001B37FB"/>
    <w:rsid w:val="001B3A83"/>
    <w:rsid w:val="001B3E84"/>
    <w:rsid w:val="001B5DD4"/>
    <w:rsid w:val="001B7AD7"/>
    <w:rsid w:val="001C040F"/>
    <w:rsid w:val="001C0DC0"/>
    <w:rsid w:val="001C2417"/>
    <w:rsid w:val="001C2D9B"/>
    <w:rsid w:val="001C46DB"/>
    <w:rsid w:val="001C4B05"/>
    <w:rsid w:val="001C4CFB"/>
    <w:rsid w:val="001C659A"/>
    <w:rsid w:val="001C6AF0"/>
    <w:rsid w:val="001C770A"/>
    <w:rsid w:val="001C7B68"/>
    <w:rsid w:val="001D0851"/>
    <w:rsid w:val="001D1556"/>
    <w:rsid w:val="001D1B59"/>
    <w:rsid w:val="001D1B85"/>
    <w:rsid w:val="001D1FDE"/>
    <w:rsid w:val="001D3F31"/>
    <w:rsid w:val="001D43FB"/>
    <w:rsid w:val="001D64A2"/>
    <w:rsid w:val="001E11DA"/>
    <w:rsid w:val="001E1CE7"/>
    <w:rsid w:val="001E2E45"/>
    <w:rsid w:val="001E34F4"/>
    <w:rsid w:val="001E4CCB"/>
    <w:rsid w:val="001E5885"/>
    <w:rsid w:val="001E69A1"/>
    <w:rsid w:val="001F1F2F"/>
    <w:rsid w:val="001F21AA"/>
    <w:rsid w:val="001F2585"/>
    <w:rsid w:val="001F4BC9"/>
    <w:rsid w:val="001F4EAB"/>
    <w:rsid w:val="001F719A"/>
    <w:rsid w:val="001F71E4"/>
    <w:rsid w:val="00200184"/>
    <w:rsid w:val="00200979"/>
    <w:rsid w:val="0020257A"/>
    <w:rsid w:val="002062C6"/>
    <w:rsid w:val="0020784A"/>
    <w:rsid w:val="00207CC1"/>
    <w:rsid w:val="002128FB"/>
    <w:rsid w:val="00212CCB"/>
    <w:rsid w:val="002137C0"/>
    <w:rsid w:val="00213A7C"/>
    <w:rsid w:val="0021517D"/>
    <w:rsid w:val="0021573B"/>
    <w:rsid w:val="00215B0B"/>
    <w:rsid w:val="0021689C"/>
    <w:rsid w:val="00216CEC"/>
    <w:rsid w:val="00216D59"/>
    <w:rsid w:val="00217F68"/>
    <w:rsid w:val="00217F7E"/>
    <w:rsid w:val="00220110"/>
    <w:rsid w:val="0022011C"/>
    <w:rsid w:val="0022044A"/>
    <w:rsid w:val="0022307F"/>
    <w:rsid w:val="002242D9"/>
    <w:rsid w:val="00224794"/>
    <w:rsid w:val="0022486D"/>
    <w:rsid w:val="00225555"/>
    <w:rsid w:val="00226130"/>
    <w:rsid w:val="00226AAD"/>
    <w:rsid w:val="00226BE4"/>
    <w:rsid w:val="00227487"/>
    <w:rsid w:val="002310FB"/>
    <w:rsid w:val="00231AC4"/>
    <w:rsid w:val="00234E34"/>
    <w:rsid w:val="00236344"/>
    <w:rsid w:val="0023678C"/>
    <w:rsid w:val="00240117"/>
    <w:rsid w:val="00240DC4"/>
    <w:rsid w:val="002417D6"/>
    <w:rsid w:val="00242487"/>
    <w:rsid w:val="002424BC"/>
    <w:rsid w:val="00243434"/>
    <w:rsid w:val="00244BDE"/>
    <w:rsid w:val="00245F8E"/>
    <w:rsid w:val="00246832"/>
    <w:rsid w:val="00246D91"/>
    <w:rsid w:val="00247D6A"/>
    <w:rsid w:val="00251ADD"/>
    <w:rsid w:val="00252576"/>
    <w:rsid w:val="002534BB"/>
    <w:rsid w:val="00253AEA"/>
    <w:rsid w:val="00260D90"/>
    <w:rsid w:val="002611E6"/>
    <w:rsid w:val="00262AD8"/>
    <w:rsid w:val="00264B2B"/>
    <w:rsid w:val="002650BB"/>
    <w:rsid w:val="002654BB"/>
    <w:rsid w:val="00267277"/>
    <w:rsid w:val="002676C9"/>
    <w:rsid w:val="0027126A"/>
    <w:rsid w:val="00271814"/>
    <w:rsid w:val="00272816"/>
    <w:rsid w:val="002752B8"/>
    <w:rsid w:val="00275D1B"/>
    <w:rsid w:val="0028112A"/>
    <w:rsid w:val="00282926"/>
    <w:rsid w:val="00283418"/>
    <w:rsid w:val="00283A29"/>
    <w:rsid w:val="00283FBE"/>
    <w:rsid w:val="00284233"/>
    <w:rsid w:val="00284BC7"/>
    <w:rsid w:val="00285068"/>
    <w:rsid w:val="002856AD"/>
    <w:rsid w:val="00290C71"/>
    <w:rsid w:val="00290DEE"/>
    <w:rsid w:val="00291804"/>
    <w:rsid w:val="00291902"/>
    <w:rsid w:val="00291C1B"/>
    <w:rsid w:val="00292070"/>
    <w:rsid w:val="00292470"/>
    <w:rsid w:val="002933FA"/>
    <w:rsid w:val="002956D2"/>
    <w:rsid w:val="0029607B"/>
    <w:rsid w:val="00296775"/>
    <w:rsid w:val="00296864"/>
    <w:rsid w:val="00297058"/>
    <w:rsid w:val="002A015A"/>
    <w:rsid w:val="002A06D4"/>
    <w:rsid w:val="002A360E"/>
    <w:rsid w:val="002A3E30"/>
    <w:rsid w:val="002A4DA8"/>
    <w:rsid w:val="002A6176"/>
    <w:rsid w:val="002A6760"/>
    <w:rsid w:val="002A7FF6"/>
    <w:rsid w:val="002B1D70"/>
    <w:rsid w:val="002B27E9"/>
    <w:rsid w:val="002B3281"/>
    <w:rsid w:val="002B328A"/>
    <w:rsid w:val="002B4FCD"/>
    <w:rsid w:val="002B5BE5"/>
    <w:rsid w:val="002B5E0A"/>
    <w:rsid w:val="002B6814"/>
    <w:rsid w:val="002B78F4"/>
    <w:rsid w:val="002C1F5A"/>
    <w:rsid w:val="002C3597"/>
    <w:rsid w:val="002C35B4"/>
    <w:rsid w:val="002C38BD"/>
    <w:rsid w:val="002C5D7B"/>
    <w:rsid w:val="002C65B6"/>
    <w:rsid w:val="002D063B"/>
    <w:rsid w:val="002D54D6"/>
    <w:rsid w:val="002D5D82"/>
    <w:rsid w:val="002D6974"/>
    <w:rsid w:val="002D6F8F"/>
    <w:rsid w:val="002D720E"/>
    <w:rsid w:val="002D765D"/>
    <w:rsid w:val="002D7718"/>
    <w:rsid w:val="002D78C6"/>
    <w:rsid w:val="002E096F"/>
    <w:rsid w:val="002E2CFB"/>
    <w:rsid w:val="002E3A83"/>
    <w:rsid w:val="002E3EE0"/>
    <w:rsid w:val="002E3FB1"/>
    <w:rsid w:val="002E6E9D"/>
    <w:rsid w:val="002E7729"/>
    <w:rsid w:val="002F001C"/>
    <w:rsid w:val="002F28B4"/>
    <w:rsid w:val="002F2CCD"/>
    <w:rsid w:val="002F308C"/>
    <w:rsid w:val="002F33C6"/>
    <w:rsid w:val="002F408E"/>
    <w:rsid w:val="002F4EE3"/>
    <w:rsid w:val="002F4F17"/>
    <w:rsid w:val="002F5148"/>
    <w:rsid w:val="002F5433"/>
    <w:rsid w:val="002F6542"/>
    <w:rsid w:val="003000C8"/>
    <w:rsid w:val="00301BB5"/>
    <w:rsid w:val="0030285D"/>
    <w:rsid w:val="0030436F"/>
    <w:rsid w:val="003052DA"/>
    <w:rsid w:val="00305DBB"/>
    <w:rsid w:val="00306652"/>
    <w:rsid w:val="00307050"/>
    <w:rsid w:val="0031056E"/>
    <w:rsid w:val="003107AC"/>
    <w:rsid w:val="00310DA8"/>
    <w:rsid w:val="00313318"/>
    <w:rsid w:val="00313675"/>
    <w:rsid w:val="0031372E"/>
    <w:rsid w:val="00313DF7"/>
    <w:rsid w:val="003141DD"/>
    <w:rsid w:val="00314312"/>
    <w:rsid w:val="003168E2"/>
    <w:rsid w:val="00316932"/>
    <w:rsid w:val="00316D93"/>
    <w:rsid w:val="00317BFD"/>
    <w:rsid w:val="003219BC"/>
    <w:rsid w:val="00325A0E"/>
    <w:rsid w:val="00326F43"/>
    <w:rsid w:val="00331510"/>
    <w:rsid w:val="00333B9F"/>
    <w:rsid w:val="00335EC3"/>
    <w:rsid w:val="00335EFC"/>
    <w:rsid w:val="00336EBA"/>
    <w:rsid w:val="00336EF0"/>
    <w:rsid w:val="00337C41"/>
    <w:rsid w:val="00340DF7"/>
    <w:rsid w:val="0034192F"/>
    <w:rsid w:val="00341A79"/>
    <w:rsid w:val="0034204D"/>
    <w:rsid w:val="003457B8"/>
    <w:rsid w:val="00345C8C"/>
    <w:rsid w:val="00345E57"/>
    <w:rsid w:val="003471FE"/>
    <w:rsid w:val="0034724D"/>
    <w:rsid w:val="00347C45"/>
    <w:rsid w:val="00350817"/>
    <w:rsid w:val="00350F5C"/>
    <w:rsid w:val="00352C7D"/>
    <w:rsid w:val="00353167"/>
    <w:rsid w:val="003540C2"/>
    <w:rsid w:val="003570DE"/>
    <w:rsid w:val="00363296"/>
    <w:rsid w:val="00365B90"/>
    <w:rsid w:val="003711E0"/>
    <w:rsid w:val="00371429"/>
    <w:rsid w:val="0037390B"/>
    <w:rsid w:val="00374917"/>
    <w:rsid w:val="00374FAF"/>
    <w:rsid w:val="0037574D"/>
    <w:rsid w:val="00375E93"/>
    <w:rsid w:val="0037700F"/>
    <w:rsid w:val="0037788E"/>
    <w:rsid w:val="00377B5A"/>
    <w:rsid w:val="00382C23"/>
    <w:rsid w:val="00383509"/>
    <w:rsid w:val="00386524"/>
    <w:rsid w:val="00387E3E"/>
    <w:rsid w:val="00387E42"/>
    <w:rsid w:val="00392EA8"/>
    <w:rsid w:val="00394745"/>
    <w:rsid w:val="00394F16"/>
    <w:rsid w:val="00395255"/>
    <w:rsid w:val="00395EA2"/>
    <w:rsid w:val="00395F7A"/>
    <w:rsid w:val="00396315"/>
    <w:rsid w:val="00396DA4"/>
    <w:rsid w:val="003972FF"/>
    <w:rsid w:val="003978BB"/>
    <w:rsid w:val="003978DA"/>
    <w:rsid w:val="003A0BB2"/>
    <w:rsid w:val="003A0BD7"/>
    <w:rsid w:val="003A3049"/>
    <w:rsid w:val="003A3A3B"/>
    <w:rsid w:val="003A4B33"/>
    <w:rsid w:val="003A5975"/>
    <w:rsid w:val="003A5E65"/>
    <w:rsid w:val="003B0FF8"/>
    <w:rsid w:val="003B262E"/>
    <w:rsid w:val="003B4573"/>
    <w:rsid w:val="003B5F17"/>
    <w:rsid w:val="003B7920"/>
    <w:rsid w:val="003B7928"/>
    <w:rsid w:val="003C0071"/>
    <w:rsid w:val="003C0268"/>
    <w:rsid w:val="003C2884"/>
    <w:rsid w:val="003C38D5"/>
    <w:rsid w:val="003C593B"/>
    <w:rsid w:val="003D08C8"/>
    <w:rsid w:val="003D1F9F"/>
    <w:rsid w:val="003D2BF5"/>
    <w:rsid w:val="003D6842"/>
    <w:rsid w:val="003D6853"/>
    <w:rsid w:val="003D6863"/>
    <w:rsid w:val="003D7927"/>
    <w:rsid w:val="003E06EC"/>
    <w:rsid w:val="003E44D2"/>
    <w:rsid w:val="003E5348"/>
    <w:rsid w:val="003E5A60"/>
    <w:rsid w:val="003E6B9D"/>
    <w:rsid w:val="003E6CC0"/>
    <w:rsid w:val="003E70B6"/>
    <w:rsid w:val="003F070F"/>
    <w:rsid w:val="003F0BCB"/>
    <w:rsid w:val="003F0EBE"/>
    <w:rsid w:val="003F12D7"/>
    <w:rsid w:val="003F4703"/>
    <w:rsid w:val="003F4754"/>
    <w:rsid w:val="003F6730"/>
    <w:rsid w:val="003F7F80"/>
    <w:rsid w:val="00400BEC"/>
    <w:rsid w:val="00405B46"/>
    <w:rsid w:val="004060B4"/>
    <w:rsid w:val="0040742B"/>
    <w:rsid w:val="004079E2"/>
    <w:rsid w:val="0041151C"/>
    <w:rsid w:val="00412577"/>
    <w:rsid w:val="004134AA"/>
    <w:rsid w:val="00415161"/>
    <w:rsid w:val="00416EBA"/>
    <w:rsid w:val="00417C2A"/>
    <w:rsid w:val="00421C59"/>
    <w:rsid w:val="00423FBD"/>
    <w:rsid w:val="004240DF"/>
    <w:rsid w:val="004241CE"/>
    <w:rsid w:val="00424F04"/>
    <w:rsid w:val="00425D8B"/>
    <w:rsid w:val="00430ECB"/>
    <w:rsid w:val="0043135B"/>
    <w:rsid w:val="00432469"/>
    <w:rsid w:val="00432484"/>
    <w:rsid w:val="004326B7"/>
    <w:rsid w:val="00433764"/>
    <w:rsid w:val="00433973"/>
    <w:rsid w:val="00434689"/>
    <w:rsid w:val="00434893"/>
    <w:rsid w:val="004357DF"/>
    <w:rsid w:val="0043629F"/>
    <w:rsid w:val="004379B2"/>
    <w:rsid w:val="00437A0E"/>
    <w:rsid w:val="00440EBD"/>
    <w:rsid w:val="004412BD"/>
    <w:rsid w:val="00444322"/>
    <w:rsid w:val="004459DC"/>
    <w:rsid w:val="00446116"/>
    <w:rsid w:val="004471BD"/>
    <w:rsid w:val="0044769C"/>
    <w:rsid w:val="0045041A"/>
    <w:rsid w:val="004514B0"/>
    <w:rsid w:val="004519F7"/>
    <w:rsid w:val="00451A3C"/>
    <w:rsid w:val="00452B79"/>
    <w:rsid w:val="00453641"/>
    <w:rsid w:val="00454A04"/>
    <w:rsid w:val="004576B5"/>
    <w:rsid w:val="00457B6D"/>
    <w:rsid w:val="00460109"/>
    <w:rsid w:val="0046063B"/>
    <w:rsid w:val="0046115B"/>
    <w:rsid w:val="00461CEE"/>
    <w:rsid w:val="00464C53"/>
    <w:rsid w:val="00467A48"/>
    <w:rsid w:val="00470429"/>
    <w:rsid w:val="00472A7B"/>
    <w:rsid w:val="00473AC6"/>
    <w:rsid w:val="00473FDB"/>
    <w:rsid w:val="0047434E"/>
    <w:rsid w:val="00474DC5"/>
    <w:rsid w:val="00474FE4"/>
    <w:rsid w:val="0047588D"/>
    <w:rsid w:val="00475BDC"/>
    <w:rsid w:val="00477BCB"/>
    <w:rsid w:val="00480534"/>
    <w:rsid w:val="004805F4"/>
    <w:rsid w:val="00481F49"/>
    <w:rsid w:val="00483CFB"/>
    <w:rsid w:val="00483E56"/>
    <w:rsid w:val="004848A7"/>
    <w:rsid w:val="00485ED9"/>
    <w:rsid w:val="00486A44"/>
    <w:rsid w:val="0048761E"/>
    <w:rsid w:val="00494895"/>
    <w:rsid w:val="0049525B"/>
    <w:rsid w:val="00495620"/>
    <w:rsid w:val="004959F3"/>
    <w:rsid w:val="004977D3"/>
    <w:rsid w:val="004A0725"/>
    <w:rsid w:val="004A2748"/>
    <w:rsid w:val="004A512C"/>
    <w:rsid w:val="004A5EAD"/>
    <w:rsid w:val="004A6467"/>
    <w:rsid w:val="004A6CF1"/>
    <w:rsid w:val="004B03F0"/>
    <w:rsid w:val="004B0A28"/>
    <w:rsid w:val="004B4D71"/>
    <w:rsid w:val="004B5058"/>
    <w:rsid w:val="004B5FBB"/>
    <w:rsid w:val="004B738C"/>
    <w:rsid w:val="004B7AA0"/>
    <w:rsid w:val="004B7F06"/>
    <w:rsid w:val="004C0805"/>
    <w:rsid w:val="004C1628"/>
    <w:rsid w:val="004C3522"/>
    <w:rsid w:val="004C4B2C"/>
    <w:rsid w:val="004C5DB6"/>
    <w:rsid w:val="004D0361"/>
    <w:rsid w:val="004D1E12"/>
    <w:rsid w:val="004D2511"/>
    <w:rsid w:val="004E1EEF"/>
    <w:rsid w:val="004E327F"/>
    <w:rsid w:val="004E4C52"/>
    <w:rsid w:val="004E50F6"/>
    <w:rsid w:val="004E6A3D"/>
    <w:rsid w:val="004F0F60"/>
    <w:rsid w:val="004F1AE3"/>
    <w:rsid w:val="004F1AFA"/>
    <w:rsid w:val="004F3528"/>
    <w:rsid w:val="004F4C9D"/>
    <w:rsid w:val="004F4EE8"/>
    <w:rsid w:val="004F50AC"/>
    <w:rsid w:val="004F5FF2"/>
    <w:rsid w:val="004F6AB7"/>
    <w:rsid w:val="004F7AE0"/>
    <w:rsid w:val="005012B5"/>
    <w:rsid w:val="00502D6D"/>
    <w:rsid w:val="00503133"/>
    <w:rsid w:val="00503BC2"/>
    <w:rsid w:val="00504138"/>
    <w:rsid w:val="00504507"/>
    <w:rsid w:val="00505C4F"/>
    <w:rsid w:val="0050685A"/>
    <w:rsid w:val="0050773B"/>
    <w:rsid w:val="005100EC"/>
    <w:rsid w:val="00510765"/>
    <w:rsid w:val="00511437"/>
    <w:rsid w:val="00512957"/>
    <w:rsid w:val="00512B01"/>
    <w:rsid w:val="005130B3"/>
    <w:rsid w:val="00513D85"/>
    <w:rsid w:val="00513E1F"/>
    <w:rsid w:val="0051422F"/>
    <w:rsid w:val="00514E5C"/>
    <w:rsid w:val="00515C8A"/>
    <w:rsid w:val="005167B3"/>
    <w:rsid w:val="00516F44"/>
    <w:rsid w:val="00517E2E"/>
    <w:rsid w:val="0052142D"/>
    <w:rsid w:val="00521914"/>
    <w:rsid w:val="005225DA"/>
    <w:rsid w:val="00522F92"/>
    <w:rsid w:val="005242D5"/>
    <w:rsid w:val="00524818"/>
    <w:rsid w:val="00524913"/>
    <w:rsid w:val="005252DD"/>
    <w:rsid w:val="005264AB"/>
    <w:rsid w:val="0052768C"/>
    <w:rsid w:val="00532DCE"/>
    <w:rsid w:val="00533395"/>
    <w:rsid w:val="00537007"/>
    <w:rsid w:val="0053719B"/>
    <w:rsid w:val="00537B90"/>
    <w:rsid w:val="0054135D"/>
    <w:rsid w:val="0055092D"/>
    <w:rsid w:val="00550C0B"/>
    <w:rsid w:val="00550FBA"/>
    <w:rsid w:val="005532AC"/>
    <w:rsid w:val="00554E27"/>
    <w:rsid w:val="005553AE"/>
    <w:rsid w:val="00556DC6"/>
    <w:rsid w:val="00556E7E"/>
    <w:rsid w:val="00564B9C"/>
    <w:rsid w:val="005662C8"/>
    <w:rsid w:val="00567CA8"/>
    <w:rsid w:val="00570993"/>
    <w:rsid w:val="00571047"/>
    <w:rsid w:val="00571FD4"/>
    <w:rsid w:val="0057388E"/>
    <w:rsid w:val="00573CCD"/>
    <w:rsid w:val="00574A52"/>
    <w:rsid w:val="00577AA9"/>
    <w:rsid w:val="00580091"/>
    <w:rsid w:val="00580430"/>
    <w:rsid w:val="00581E41"/>
    <w:rsid w:val="00582CCE"/>
    <w:rsid w:val="00584629"/>
    <w:rsid w:val="005858E0"/>
    <w:rsid w:val="00585DD2"/>
    <w:rsid w:val="00586868"/>
    <w:rsid w:val="005909C0"/>
    <w:rsid w:val="0059147B"/>
    <w:rsid w:val="005916FD"/>
    <w:rsid w:val="00591D57"/>
    <w:rsid w:val="005926EA"/>
    <w:rsid w:val="005959F4"/>
    <w:rsid w:val="00596416"/>
    <w:rsid w:val="00596F1B"/>
    <w:rsid w:val="005972F0"/>
    <w:rsid w:val="005A0E99"/>
    <w:rsid w:val="005A1AA3"/>
    <w:rsid w:val="005A1FE2"/>
    <w:rsid w:val="005A23A8"/>
    <w:rsid w:val="005A30B8"/>
    <w:rsid w:val="005A4E56"/>
    <w:rsid w:val="005A56D1"/>
    <w:rsid w:val="005A5B8D"/>
    <w:rsid w:val="005A5F78"/>
    <w:rsid w:val="005A776B"/>
    <w:rsid w:val="005A7D22"/>
    <w:rsid w:val="005B15A4"/>
    <w:rsid w:val="005B4700"/>
    <w:rsid w:val="005B4998"/>
    <w:rsid w:val="005B4E1B"/>
    <w:rsid w:val="005B5499"/>
    <w:rsid w:val="005B6B64"/>
    <w:rsid w:val="005B7CDF"/>
    <w:rsid w:val="005C0B7B"/>
    <w:rsid w:val="005C2BB3"/>
    <w:rsid w:val="005C2D22"/>
    <w:rsid w:val="005C38C2"/>
    <w:rsid w:val="005C3A08"/>
    <w:rsid w:val="005C3C68"/>
    <w:rsid w:val="005C4927"/>
    <w:rsid w:val="005C545B"/>
    <w:rsid w:val="005C5A70"/>
    <w:rsid w:val="005C746A"/>
    <w:rsid w:val="005C7918"/>
    <w:rsid w:val="005C7AFD"/>
    <w:rsid w:val="005D284D"/>
    <w:rsid w:val="005D3EC2"/>
    <w:rsid w:val="005D438A"/>
    <w:rsid w:val="005D4746"/>
    <w:rsid w:val="005D52CA"/>
    <w:rsid w:val="005D5988"/>
    <w:rsid w:val="005D59D5"/>
    <w:rsid w:val="005D5EEF"/>
    <w:rsid w:val="005E013C"/>
    <w:rsid w:val="005E0714"/>
    <w:rsid w:val="005E0869"/>
    <w:rsid w:val="005E20CA"/>
    <w:rsid w:val="005E3C16"/>
    <w:rsid w:val="005E4359"/>
    <w:rsid w:val="005E4FE3"/>
    <w:rsid w:val="005E53D5"/>
    <w:rsid w:val="005E54FA"/>
    <w:rsid w:val="005E5A22"/>
    <w:rsid w:val="005E5B5B"/>
    <w:rsid w:val="005E6D22"/>
    <w:rsid w:val="005E70AD"/>
    <w:rsid w:val="005E73D8"/>
    <w:rsid w:val="005F0C95"/>
    <w:rsid w:val="005F1003"/>
    <w:rsid w:val="005F2891"/>
    <w:rsid w:val="005F3240"/>
    <w:rsid w:val="005F562A"/>
    <w:rsid w:val="005F5F52"/>
    <w:rsid w:val="006012FB"/>
    <w:rsid w:val="0060327D"/>
    <w:rsid w:val="0060344F"/>
    <w:rsid w:val="00604488"/>
    <w:rsid w:val="0060451A"/>
    <w:rsid w:val="006049AC"/>
    <w:rsid w:val="00605BDA"/>
    <w:rsid w:val="00610399"/>
    <w:rsid w:val="00610C7D"/>
    <w:rsid w:val="00612544"/>
    <w:rsid w:val="00613A96"/>
    <w:rsid w:val="00613F70"/>
    <w:rsid w:val="00615D48"/>
    <w:rsid w:val="00615EA1"/>
    <w:rsid w:val="00616A70"/>
    <w:rsid w:val="00617824"/>
    <w:rsid w:val="00620E4A"/>
    <w:rsid w:val="00623760"/>
    <w:rsid w:val="00624934"/>
    <w:rsid w:val="00625A59"/>
    <w:rsid w:val="00626B63"/>
    <w:rsid w:val="00630086"/>
    <w:rsid w:val="00630815"/>
    <w:rsid w:val="00630F2E"/>
    <w:rsid w:val="00631317"/>
    <w:rsid w:val="006314E5"/>
    <w:rsid w:val="00631A43"/>
    <w:rsid w:val="00632253"/>
    <w:rsid w:val="0063273E"/>
    <w:rsid w:val="006331DC"/>
    <w:rsid w:val="0063336C"/>
    <w:rsid w:val="00633AA8"/>
    <w:rsid w:val="006366BF"/>
    <w:rsid w:val="00636C31"/>
    <w:rsid w:val="00640CF0"/>
    <w:rsid w:val="00641627"/>
    <w:rsid w:val="00641936"/>
    <w:rsid w:val="00641A94"/>
    <w:rsid w:val="00642CB2"/>
    <w:rsid w:val="006439D3"/>
    <w:rsid w:val="00643BEC"/>
    <w:rsid w:val="006446B9"/>
    <w:rsid w:val="00644A59"/>
    <w:rsid w:val="0064507F"/>
    <w:rsid w:val="006459F2"/>
    <w:rsid w:val="00646039"/>
    <w:rsid w:val="00646201"/>
    <w:rsid w:val="006478A3"/>
    <w:rsid w:val="00647A17"/>
    <w:rsid w:val="00647E6C"/>
    <w:rsid w:val="00652CE3"/>
    <w:rsid w:val="006542E3"/>
    <w:rsid w:val="006544A8"/>
    <w:rsid w:val="00655217"/>
    <w:rsid w:val="00655A53"/>
    <w:rsid w:val="006610C3"/>
    <w:rsid w:val="006618DC"/>
    <w:rsid w:val="00661E1B"/>
    <w:rsid w:val="0066541D"/>
    <w:rsid w:val="00665A4B"/>
    <w:rsid w:val="00666E3F"/>
    <w:rsid w:val="00667335"/>
    <w:rsid w:val="00667968"/>
    <w:rsid w:val="006705D9"/>
    <w:rsid w:val="006709D0"/>
    <w:rsid w:val="006712C6"/>
    <w:rsid w:val="00671A9D"/>
    <w:rsid w:val="00672226"/>
    <w:rsid w:val="00672AA5"/>
    <w:rsid w:val="006745FD"/>
    <w:rsid w:val="006749AA"/>
    <w:rsid w:val="00675032"/>
    <w:rsid w:val="0067654D"/>
    <w:rsid w:val="006804F8"/>
    <w:rsid w:val="00680C43"/>
    <w:rsid w:val="00681855"/>
    <w:rsid w:val="0068203C"/>
    <w:rsid w:val="006822BE"/>
    <w:rsid w:val="00683790"/>
    <w:rsid w:val="00684B3E"/>
    <w:rsid w:val="00685344"/>
    <w:rsid w:val="00685668"/>
    <w:rsid w:val="0068657F"/>
    <w:rsid w:val="00686F7F"/>
    <w:rsid w:val="00690646"/>
    <w:rsid w:val="006916C8"/>
    <w:rsid w:val="006917C7"/>
    <w:rsid w:val="00692988"/>
    <w:rsid w:val="00696B7E"/>
    <w:rsid w:val="006A0E5F"/>
    <w:rsid w:val="006A1A31"/>
    <w:rsid w:val="006A2B7A"/>
    <w:rsid w:val="006A3392"/>
    <w:rsid w:val="006A446E"/>
    <w:rsid w:val="006A4F94"/>
    <w:rsid w:val="006A553D"/>
    <w:rsid w:val="006A5C8B"/>
    <w:rsid w:val="006A684C"/>
    <w:rsid w:val="006A7FBD"/>
    <w:rsid w:val="006B01F5"/>
    <w:rsid w:val="006B07F0"/>
    <w:rsid w:val="006B2201"/>
    <w:rsid w:val="006B45CF"/>
    <w:rsid w:val="006B5B88"/>
    <w:rsid w:val="006B6A84"/>
    <w:rsid w:val="006B7EC8"/>
    <w:rsid w:val="006C0DE3"/>
    <w:rsid w:val="006C0F04"/>
    <w:rsid w:val="006C2554"/>
    <w:rsid w:val="006C2A1E"/>
    <w:rsid w:val="006C302B"/>
    <w:rsid w:val="006C3E02"/>
    <w:rsid w:val="006C4058"/>
    <w:rsid w:val="006C47C9"/>
    <w:rsid w:val="006C549B"/>
    <w:rsid w:val="006C76B7"/>
    <w:rsid w:val="006D1774"/>
    <w:rsid w:val="006D4DC4"/>
    <w:rsid w:val="006D68CA"/>
    <w:rsid w:val="006E017D"/>
    <w:rsid w:val="006E132F"/>
    <w:rsid w:val="006E2E63"/>
    <w:rsid w:val="006E4A6D"/>
    <w:rsid w:val="006E5F8C"/>
    <w:rsid w:val="006E7758"/>
    <w:rsid w:val="006F0DD2"/>
    <w:rsid w:val="006F2725"/>
    <w:rsid w:val="006F2AC6"/>
    <w:rsid w:val="006F4DCA"/>
    <w:rsid w:val="006F5501"/>
    <w:rsid w:val="0070243E"/>
    <w:rsid w:val="00703AC5"/>
    <w:rsid w:val="00703E41"/>
    <w:rsid w:val="00705472"/>
    <w:rsid w:val="00707D20"/>
    <w:rsid w:val="00710445"/>
    <w:rsid w:val="00710F3B"/>
    <w:rsid w:val="00714134"/>
    <w:rsid w:val="00716D5F"/>
    <w:rsid w:val="0071742B"/>
    <w:rsid w:val="00720B1A"/>
    <w:rsid w:val="00720DC3"/>
    <w:rsid w:val="00721F47"/>
    <w:rsid w:val="00722DCA"/>
    <w:rsid w:val="007237CB"/>
    <w:rsid w:val="0072382A"/>
    <w:rsid w:val="007250EC"/>
    <w:rsid w:val="00725269"/>
    <w:rsid w:val="00725CCC"/>
    <w:rsid w:val="007267F3"/>
    <w:rsid w:val="0072723C"/>
    <w:rsid w:val="00727243"/>
    <w:rsid w:val="0072729A"/>
    <w:rsid w:val="007305F8"/>
    <w:rsid w:val="00730B16"/>
    <w:rsid w:val="007317C8"/>
    <w:rsid w:val="00732B3B"/>
    <w:rsid w:val="007336D4"/>
    <w:rsid w:val="00734B09"/>
    <w:rsid w:val="00737101"/>
    <w:rsid w:val="00740B1E"/>
    <w:rsid w:val="007411CE"/>
    <w:rsid w:val="00742D72"/>
    <w:rsid w:val="00743352"/>
    <w:rsid w:val="00743A8F"/>
    <w:rsid w:val="007440F0"/>
    <w:rsid w:val="0074454D"/>
    <w:rsid w:val="007453D7"/>
    <w:rsid w:val="00745B62"/>
    <w:rsid w:val="00751998"/>
    <w:rsid w:val="007535A1"/>
    <w:rsid w:val="007551F9"/>
    <w:rsid w:val="00756269"/>
    <w:rsid w:val="00756DCA"/>
    <w:rsid w:val="007607EC"/>
    <w:rsid w:val="00761BF6"/>
    <w:rsid w:val="00771119"/>
    <w:rsid w:val="00771446"/>
    <w:rsid w:val="00771924"/>
    <w:rsid w:val="007746F4"/>
    <w:rsid w:val="00776248"/>
    <w:rsid w:val="00776D04"/>
    <w:rsid w:val="007833CF"/>
    <w:rsid w:val="00783673"/>
    <w:rsid w:val="007838BB"/>
    <w:rsid w:val="00783D3F"/>
    <w:rsid w:val="00784A4E"/>
    <w:rsid w:val="00786304"/>
    <w:rsid w:val="007866A0"/>
    <w:rsid w:val="00787605"/>
    <w:rsid w:val="00790942"/>
    <w:rsid w:val="00790F64"/>
    <w:rsid w:val="00791A8E"/>
    <w:rsid w:val="00791EB1"/>
    <w:rsid w:val="00792226"/>
    <w:rsid w:val="00792369"/>
    <w:rsid w:val="00792676"/>
    <w:rsid w:val="007943D4"/>
    <w:rsid w:val="00794FB9"/>
    <w:rsid w:val="00795509"/>
    <w:rsid w:val="007958AB"/>
    <w:rsid w:val="007A00EF"/>
    <w:rsid w:val="007A04F7"/>
    <w:rsid w:val="007A0A55"/>
    <w:rsid w:val="007A1768"/>
    <w:rsid w:val="007A22D6"/>
    <w:rsid w:val="007A24CE"/>
    <w:rsid w:val="007A2FEC"/>
    <w:rsid w:val="007A3E3C"/>
    <w:rsid w:val="007A4A50"/>
    <w:rsid w:val="007A4CF4"/>
    <w:rsid w:val="007A5604"/>
    <w:rsid w:val="007A5C6A"/>
    <w:rsid w:val="007A6D54"/>
    <w:rsid w:val="007A7695"/>
    <w:rsid w:val="007A7FDD"/>
    <w:rsid w:val="007B4FE6"/>
    <w:rsid w:val="007B5070"/>
    <w:rsid w:val="007B75D3"/>
    <w:rsid w:val="007C071D"/>
    <w:rsid w:val="007C1688"/>
    <w:rsid w:val="007C2194"/>
    <w:rsid w:val="007C2F98"/>
    <w:rsid w:val="007C350B"/>
    <w:rsid w:val="007C3791"/>
    <w:rsid w:val="007C3B33"/>
    <w:rsid w:val="007C55B2"/>
    <w:rsid w:val="007D02E1"/>
    <w:rsid w:val="007D1ACB"/>
    <w:rsid w:val="007D22F0"/>
    <w:rsid w:val="007D35BF"/>
    <w:rsid w:val="007D5794"/>
    <w:rsid w:val="007D64A5"/>
    <w:rsid w:val="007E1837"/>
    <w:rsid w:val="007E3353"/>
    <w:rsid w:val="007E4071"/>
    <w:rsid w:val="007E5D32"/>
    <w:rsid w:val="007E64A0"/>
    <w:rsid w:val="007E70CB"/>
    <w:rsid w:val="007F0D7B"/>
    <w:rsid w:val="007F1257"/>
    <w:rsid w:val="007F1BC7"/>
    <w:rsid w:val="007F3CA2"/>
    <w:rsid w:val="007F4041"/>
    <w:rsid w:val="007F4F4D"/>
    <w:rsid w:val="007F52C2"/>
    <w:rsid w:val="007F58F9"/>
    <w:rsid w:val="007F6FD2"/>
    <w:rsid w:val="007F7281"/>
    <w:rsid w:val="007F7E99"/>
    <w:rsid w:val="00800343"/>
    <w:rsid w:val="00800B5F"/>
    <w:rsid w:val="0080164C"/>
    <w:rsid w:val="00803A22"/>
    <w:rsid w:val="00804B47"/>
    <w:rsid w:val="008050EF"/>
    <w:rsid w:val="00805BD6"/>
    <w:rsid w:val="008078B3"/>
    <w:rsid w:val="00810B3C"/>
    <w:rsid w:val="008114EE"/>
    <w:rsid w:val="00812F0A"/>
    <w:rsid w:val="00813D9D"/>
    <w:rsid w:val="0081456B"/>
    <w:rsid w:val="00815603"/>
    <w:rsid w:val="0081712D"/>
    <w:rsid w:val="00820372"/>
    <w:rsid w:val="00820641"/>
    <w:rsid w:val="008207E9"/>
    <w:rsid w:val="0082083C"/>
    <w:rsid w:val="008216AA"/>
    <w:rsid w:val="008218E4"/>
    <w:rsid w:val="00821EC4"/>
    <w:rsid w:val="0082295B"/>
    <w:rsid w:val="008236B5"/>
    <w:rsid w:val="00824346"/>
    <w:rsid w:val="0082767A"/>
    <w:rsid w:val="00827F9B"/>
    <w:rsid w:val="00830198"/>
    <w:rsid w:val="0083098A"/>
    <w:rsid w:val="008309C6"/>
    <w:rsid w:val="00833190"/>
    <w:rsid w:val="00834314"/>
    <w:rsid w:val="00834BA6"/>
    <w:rsid w:val="00836AED"/>
    <w:rsid w:val="00836D32"/>
    <w:rsid w:val="00840AB1"/>
    <w:rsid w:val="0084131F"/>
    <w:rsid w:val="008427FE"/>
    <w:rsid w:val="0084297E"/>
    <w:rsid w:val="00845F05"/>
    <w:rsid w:val="0084727F"/>
    <w:rsid w:val="00847734"/>
    <w:rsid w:val="0085133F"/>
    <w:rsid w:val="00852329"/>
    <w:rsid w:val="00852A2A"/>
    <w:rsid w:val="008535AF"/>
    <w:rsid w:val="00853985"/>
    <w:rsid w:val="00854ED2"/>
    <w:rsid w:val="008551C1"/>
    <w:rsid w:val="00855387"/>
    <w:rsid w:val="00855F81"/>
    <w:rsid w:val="008570C6"/>
    <w:rsid w:val="00857B44"/>
    <w:rsid w:val="00860777"/>
    <w:rsid w:val="0086103F"/>
    <w:rsid w:val="0086122E"/>
    <w:rsid w:val="00864A3E"/>
    <w:rsid w:val="00866795"/>
    <w:rsid w:val="00867CAF"/>
    <w:rsid w:val="0087081D"/>
    <w:rsid w:val="00870A4F"/>
    <w:rsid w:val="00871B5D"/>
    <w:rsid w:val="00872539"/>
    <w:rsid w:val="0087301D"/>
    <w:rsid w:val="0087315E"/>
    <w:rsid w:val="00873258"/>
    <w:rsid w:val="00874144"/>
    <w:rsid w:val="00874CD3"/>
    <w:rsid w:val="00876DCF"/>
    <w:rsid w:val="008773DC"/>
    <w:rsid w:val="00877558"/>
    <w:rsid w:val="008778E8"/>
    <w:rsid w:val="008802CA"/>
    <w:rsid w:val="00881FC3"/>
    <w:rsid w:val="008831F1"/>
    <w:rsid w:val="0088393C"/>
    <w:rsid w:val="008839A5"/>
    <w:rsid w:val="00885487"/>
    <w:rsid w:val="00885703"/>
    <w:rsid w:val="0088620D"/>
    <w:rsid w:val="00887015"/>
    <w:rsid w:val="0089011A"/>
    <w:rsid w:val="00890DE9"/>
    <w:rsid w:val="008928F6"/>
    <w:rsid w:val="00897302"/>
    <w:rsid w:val="0089733E"/>
    <w:rsid w:val="008976AF"/>
    <w:rsid w:val="008977B8"/>
    <w:rsid w:val="008A0554"/>
    <w:rsid w:val="008A1022"/>
    <w:rsid w:val="008A3564"/>
    <w:rsid w:val="008A3B0D"/>
    <w:rsid w:val="008A3CB8"/>
    <w:rsid w:val="008A4026"/>
    <w:rsid w:val="008A4C39"/>
    <w:rsid w:val="008A68A0"/>
    <w:rsid w:val="008A69DC"/>
    <w:rsid w:val="008B0F1E"/>
    <w:rsid w:val="008B163B"/>
    <w:rsid w:val="008B19AF"/>
    <w:rsid w:val="008B21D5"/>
    <w:rsid w:val="008B23EF"/>
    <w:rsid w:val="008B5695"/>
    <w:rsid w:val="008B676D"/>
    <w:rsid w:val="008B6D0B"/>
    <w:rsid w:val="008B725A"/>
    <w:rsid w:val="008C1B06"/>
    <w:rsid w:val="008C23A5"/>
    <w:rsid w:val="008C3AA7"/>
    <w:rsid w:val="008C3E06"/>
    <w:rsid w:val="008C4232"/>
    <w:rsid w:val="008C48A8"/>
    <w:rsid w:val="008C66A1"/>
    <w:rsid w:val="008C7757"/>
    <w:rsid w:val="008D2DC3"/>
    <w:rsid w:val="008D3DF3"/>
    <w:rsid w:val="008D3E4A"/>
    <w:rsid w:val="008D5ABF"/>
    <w:rsid w:val="008D6EDF"/>
    <w:rsid w:val="008D7E89"/>
    <w:rsid w:val="008E111B"/>
    <w:rsid w:val="008E2E6F"/>
    <w:rsid w:val="008E300D"/>
    <w:rsid w:val="008E3F23"/>
    <w:rsid w:val="008E42B2"/>
    <w:rsid w:val="008E43DE"/>
    <w:rsid w:val="008F0815"/>
    <w:rsid w:val="008F0895"/>
    <w:rsid w:val="008F0A55"/>
    <w:rsid w:val="008F109B"/>
    <w:rsid w:val="008F110A"/>
    <w:rsid w:val="008F2AC5"/>
    <w:rsid w:val="008F35C4"/>
    <w:rsid w:val="008F3849"/>
    <w:rsid w:val="008F3AC2"/>
    <w:rsid w:val="008F447B"/>
    <w:rsid w:val="008F44A1"/>
    <w:rsid w:val="008F54B9"/>
    <w:rsid w:val="008F5CDB"/>
    <w:rsid w:val="008F5E9E"/>
    <w:rsid w:val="008F5FC9"/>
    <w:rsid w:val="008F6F04"/>
    <w:rsid w:val="009001B0"/>
    <w:rsid w:val="009014FD"/>
    <w:rsid w:val="0090160C"/>
    <w:rsid w:val="00901F1E"/>
    <w:rsid w:val="00904097"/>
    <w:rsid w:val="009045D1"/>
    <w:rsid w:val="00905EFD"/>
    <w:rsid w:val="009062DA"/>
    <w:rsid w:val="00906788"/>
    <w:rsid w:val="00906F14"/>
    <w:rsid w:val="00907C15"/>
    <w:rsid w:val="00907C71"/>
    <w:rsid w:val="0091026D"/>
    <w:rsid w:val="009121CB"/>
    <w:rsid w:val="009122D2"/>
    <w:rsid w:val="009125CA"/>
    <w:rsid w:val="00912E15"/>
    <w:rsid w:val="009133CB"/>
    <w:rsid w:val="00914CBA"/>
    <w:rsid w:val="00916BE7"/>
    <w:rsid w:val="0091773B"/>
    <w:rsid w:val="0092042E"/>
    <w:rsid w:val="0092066A"/>
    <w:rsid w:val="00920DA6"/>
    <w:rsid w:val="00922695"/>
    <w:rsid w:val="009229BE"/>
    <w:rsid w:val="009244EC"/>
    <w:rsid w:val="00926987"/>
    <w:rsid w:val="009303D7"/>
    <w:rsid w:val="00931F2A"/>
    <w:rsid w:val="00934636"/>
    <w:rsid w:val="00934B71"/>
    <w:rsid w:val="009356B4"/>
    <w:rsid w:val="0093606C"/>
    <w:rsid w:val="009361AA"/>
    <w:rsid w:val="00937288"/>
    <w:rsid w:val="009376A4"/>
    <w:rsid w:val="009379E4"/>
    <w:rsid w:val="00940100"/>
    <w:rsid w:val="0094016B"/>
    <w:rsid w:val="009431CE"/>
    <w:rsid w:val="00944FF1"/>
    <w:rsid w:val="0094553F"/>
    <w:rsid w:val="00945EC0"/>
    <w:rsid w:val="009468BA"/>
    <w:rsid w:val="00950F18"/>
    <w:rsid w:val="00950F30"/>
    <w:rsid w:val="0095486D"/>
    <w:rsid w:val="00954F27"/>
    <w:rsid w:val="009560EC"/>
    <w:rsid w:val="0095751F"/>
    <w:rsid w:val="00960185"/>
    <w:rsid w:val="00960572"/>
    <w:rsid w:val="009614E6"/>
    <w:rsid w:val="00962CE6"/>
    <w:rsid w:val="00966376"/>
    <w:rsid w:val="0097105C"/>
    <w:rsid w:val="00971C62"/>
    <w:rsid w:val="00975A7E"/>
    <w:rsid w:val="00975E94"/>
    <w:rsid w:val="00976592"/>
    <w:rsid w:val="0097665C"/>
    <w:rsid w:val="009846FA"/>
    <w:rsid w:val="00984D50"/>
    <w:rsid w:val="00984FBA"/>
    <w:rsid w:val="00985408"/>
    <w:rsid w:val="00986B3A"/>
    <w:rsid w:val="00986E3B"/>
    <w:rsid w:val="00987AF6"/>
    <w:rsid w:val="00990332"/>
    <w:rsid w:val="00990D61"/>
    <w:rsid w:val="00990E83"/>
    <w:rsid w:val="00992015"/>
    <w:rsid w:val="0099502D"/>
    <w:rsid w:val="009950D6"/>
    <w:rsid w:val="0099720A"/>
    <w:rsid w:val="009A3071"/>
    <w:rsid w:val="009A36F5"/>
    <w:rsid w:val="009A4AB7"/>
    <w:rsid w:val="009A61C2"/>
    <w:rsid w:val="009A708F"/>
    <w:rsid w:val="009A714A"/>
    <w:rsid w:val="009A73FA"/>
    <w:rsid w:val="009A774C"/>
    <w:rsid w:val="009A792A"/>
    <w:rsid w:val="009B0E17"/>
    <w:rsid w:val="009B2242"/>
    <w:rsid w:val="009B2BE1"/>
    <w:rsid w:val="009B37D8"/>
    <w:rsid w:val="009B41D1"/>
    <w:rsid w:val="009B4385"/>
    <w:rsid w:val="009B4668"/>
    <w:rsid w:val="009B4B7B"/>
    <w:rsid w:val="009B6853"/>
    <w:rsid w:val="009B6FFE"/>
    <w:rsid w:val="009C093B"/>
    <w:rsid w:val="009C1B6C"/>
    <w:rsid w:val="009C4EB2"/>
    <w:rsid w:val="009C4F18"/>
    <w:rsid w:val="009C5426"/>
    <w:rsid w:val="009C5BE0"/>
    <w:rsid w:val="009C5BE9"/>
    <w:rsid w:val="009C6157"/>
    <w:rsid w:val="009C6FC8"/>
    <w:rsid w:val="009D1EB2"/>
    <w:rsid w:val="009D36AB"/>
    <w:rsid w:val="009D6FCF"/>
    <w:rsid w:val="009E2F28"/>
    <w:rsid w:val="009E5379"/>
    <w:rsid w:val="009E5CC6"/>
    <w:rsid w:val="009E6927"/>
    <w:rsid w:val="009E7DD9"/>
    <w:rsid w:val="009F02BB"/>
    <w:rsid w:val="009F21D0"/>
    <w:rsid w:val="009F3D49"/>
    <w:rsid w:val="009F502A"/>
    <w:rsid w:val="009F6537"/>
    <w:rsid w:val="00A00441"/>
    <w:rsid w:val="00A004C6"/>
    <w:rsid w:val="00A004CB"/>
    <w:rsid w:val="00A01C72"/>
    <w:rsid w:val="00A020E2"/>
    <w:rsid w:val="00A0280A"/>
    <w:rsid w:val="00A05A73"/>
    <w:rsid w:val="00A07865"/>
    <w:rsid w:val="00A07BC5"/>
    <w:rsid w:val="00A10005"/>
    <w:rsid w:val="00A10153"/>
    <w:rsid w:val="00A11798"/>
    <w:rsid w:val="00A14073"/>
    <w:rsid w:val="00A14B65"/>
    <w:rsid w:val="00A14ECE"/>
    <w:rsid w:val="00A16148"/>
    <w:rsid w:val="00A16F86"/>
    <w:rsid w:val="00A1799D"/>
    <w:rsid w:val="00A23973"/>
    <w:rsid w:val="00A23B85"/>
    <w:rsid w:val="00A25577"/>
    <w:rsid w:val="00A26D7B"/>
    <w:rsid w:val="00A272A0"/>
    <w:rsid w:val="00A27948"/>
    <w:rsid w:val="00A30EED"/>
    <w:rsid w:val="00A31577"/>
    <w:rsid w:val="00A31A20"/>
    <w:rsid w:val="00A32270"/>
    <w:rsid w:val="00A32670"/>
    <w:rsid w:val="00A32EA3"/>
    <w:rsid w:val="00A33C33"/>
    <w:rsid w:val="00A34183"/>
    <w:rsid w:val="00A3487C"/>
    <w:rsid w:val="00A35FA7"/>
    <w:rsid w:val="00A36537"/>
    <w:rsid w:val="00A369DC"/>
    <w:rsid w:val="00A40C2E"/>
    <w:rsid w:val="00A413AB"/>
    <w:rsid w:val="00A4456B"/>
    <w:rsid w:val="00A44EC7"/>
    <w:rsid w:val="00A451A3"/>
    <w:rsid w:val="00A463E9"/>
    <w:rsid w:val="00A51D6E"/>
    <w:rsid w:val="00A51F34"/>
    <w:rsid w:val="00A537A1"/>
    <w:rsid w:val="00A543D9"/>
    <w:rsid w:val="00A569FF"/>
    <w:rsid w:val="00A56FFC"/>
    <w:rsid w:val="00A57839"/>
    <w:rsid w:val="00A60A17"/>
    <w:rsid w:val="00A60BD4"/>
    <w:rsid w:val="00A60FE5"/>
    <w:rsid w:val="00A61EC6"/>
    <w:rsid w:val="00A62312"/>
    <w:rsid w:val="00A62B1A"/>
    <w:rsid w:val="00A6355F"/>
    <w:rsid w:val="00A63D70"/>
    <w:rsid w:val="00A6477A"/>
    <w:rsid w:val="00A64791"/>
    <w:rsid w:val="00A65C24"/>
    <w:rsid w:val="00A65C99"/>
    <w:rsid w:val="00A66FE0"/>
    <w:rsid w:val="00A6751D"/>
    <w:rsid w:val="00A71251"/>
    <w:rsid w:val="00A728CB"/>
    <w:rsid w:val="00A72BF9"/>
    <w:rsid w:val="00A72E8D"/>
    <w:rsid w:val="00A742D7"/>
    <w:rsid w:val="00A75BBB"/>
    <w:rsid w:val="00A76D96"/>
    <w:rsid w:val="00A77833"/>
    <w:rsid w:val="00A8001B"/>
    <w:rsid w:val="00A802CA"/>
    <w:rsid w:val="00A803B6"/>
    <w:rsid w:val="00A814FE"/>
    <w:rsid w:val="00A82369"/>
    <w:rsid w:val="00A84053"/>
    <w:rsid w:val="00A8587C"/>
    <w:rsid w:val="00A85BE4"/>
    <w:rsid w:val="00A87C9B"/>
    <w:rsid w:val="00A90B3B"/>
    <w:rsid w:val="00A90B7A"/>
    <w:rsid w:val="00A92553"/>
    <w:rsid w:val="00A9286C"/>
    <w:rsid w:val="00A9596F"/>
    <w:rsid w:val="00A9606C"/>
    <w:rsid w:val="00AA0113"/>
    <w:rsid w:val="00AA0A5B"/>
    <w:rsid w:val="00AA1980"/>
    <w:rsid w:val="00AA3371"/>
    <w:rsid w:val="00AA4EE5"/>
    <w:rsid w:val="00AB1B9C"/>
    <w:rsid w:val="00AB2468"/>
    <w:rsid w:val="00AB2F46"/>
    <w:rsid w:val="00AB408F"/>
    <w:rsid w:val="00AB456A"/>
    <w:rsid w:val="00AB47B9"/>
    <w:rsid w:val="00AB57ED"/>
    <w:rsid w:val="00AB5F3A"/>
    <w:rsid w:val="00AB6451"/>
    <w:rsid w:val="00AB7F9D"/>
    <w:rsid w:val="00AC0A2F"/>
    <w:rsid w:val="00AC0B51"/>
    <w:rsid w:val="00AC1177"/>
    <w:rsid w:val="00AC2859"/>
    <w:rsid w:val="00AC4423"/>
    <w:rsid w:val="00AC53BA"/>
    <w:rsid w:val="00AC547E"/>
    <w:rsid w:val="00AC6158"/>
    <w:rsid w:val="00AC7B7F"/>
    <w:rsid w:val="00AD0F77"/>
    <w:rsid w:val="00AD13FA"/>
    <w:rsid w:val="00AD17AF"/>
    <w:rsid w:val="00AD1A65"/>
    <w:rsid w:val="00AD202B"/>
    <w:rsid w:val="00AD26FC"/>
    <w:rsid w:val="00AD35A2"/>
    <w:rsid w:val="00AD496F"/>
    <w:rsid w:val="00AD5345"/>
    <w:rsid w:val="00AD60DD"/>
    <w:rsid w:val="00AD6357"/>
    <w:rsid w:val="00AD76B8"/>
    <w:rsid w:val="00AE0777"/>
    <w:rsid w:val="00AE1755"/>
    <w:rsid w:val="00AE2879"/>
    <w:rsid w:val="00AE34EC"/>
    <w:rsid w:val="00AE3A22"/>
    <w:rsid w:val="00AE4113"/>
    <w:rsid w:val="00AE43C5"/>
    <w:rsid w:val="00AE63CB"/>
    <w:rsid w:val="00AE6649"/>
    <w:rsid w:val="00AF01C8"/>
    <w:rsid w:val="00AF0497"/>
    <w:rsid w:val="00AF1A71"/>
    <w:rsid w:val="00AF3F78"/>
    <w:rsid w:val="00AF4D36"/>
    <w:rsid w:val="00AF58A7"/>
    <w:rsid w:val="00AF5D63"/>
    <w:rsid w:val="00AF7A72"/>
    <w:rsid w:val="00B004F0"/>
    <w:rsid w:val="00B00693"/>
    <w:rsid w:val="00B00E48"/>
    <w:rsid w:val="00B012C5"/>
    <w:rsid w:val="00B02F89"/>
    <w:rsid w:val="00B03313"/>
    <w:rsid w:val="00B04632"/>
    <w:rsid w:val="00B0503C"/>
    <w:rsid w:val="00B053C2"/>
    <w:rsid w:val="00B064FA"/>
    <w:rsid w:val="00B0681B"/>
    <w:rsid w:val="00B068AE"/>
    <w:rsid w:val="00B06B58"/>
    <w:rsid w:val="00B07AC9"/>
    <w:rsid w:val="00B10707"/>
    <w:rsid w:val="00B119B9"/>
    <w:rsid w:val="00B158D1"/>
    <w:rsid w:val="00B15F41"/>
    <w:rsid w:val="00B165FA"/>
    <w:rsid w:val="00B17307"/>
    <w:rsid w:val="00B174F1"/>
    <w:rsid w:val="00B1766D"/>
    <w:rsid w:val="00B21004"/>
    <w:rsid w:val="00B22BB4"/>
    <w:rsid w:val="00B23130"/>
    <w:rsid w:val="00B24FFB"/>
    <w:rsid w:val="00B2550D"/>
    <w:rsid w:val="00B259EB"/>
    <w:rsid w:val="00B26C03"/>
    <w:rsid w:val="00B2719C"/>
    <w:rsid w:val="00B3095F"/>
    <w:rsid w:val="00B32F4C"/>
    <w:rsid w:val="00B3386D"/>
    <w:rsid w:val="00B3425F"/>
    <w:rsid w:val="00B343F3"/>
    <w:rsid w:val="00B346B7"/>
    <w:rsid w:val="00B34BC1"/>
    <w:rsid w:val="00B37192"/>
    <w:rsid w:val="00B37460"/>
    <w:rsid w:val="00B37DC5"/>
    <w:rsid w:val="00B4038D"/>
    <w:rsid w:val="00B403BB"/>
    <w:rsid w:val="00B41E83"/>
    <w:rsid w:val="00B42203"/>
    <w:rsid w:val="00B43192"/>
    <w:rsid w:val="00B43A85"/>
    <w:rsid w:val="00B445E8"/>
    <w:rsid w:val="00B457E8"/>
    <w:rsid w:val="00B46164"/>
    <w:rsid w:val="00B467CB"/>
    <w:rsid w:val="00B46CA4"/>
    <w:rsid w:val="00B525F0"/>
    <w:rsid w:val="00B54494"/>
    <w:rsid w:val="00B55D6E"/>
    <w:rsid w:val="00B605EC"/>
    <w:rsid w:val="00B61C69"/>
    <w:rsid w:val="00B62833"/>
    <w:rsid w:val="00B6293C"/>
    <w:rsid w:val="00B63057"/>
    <w:rsid w:val="00B63DD2"/>
    <w:rsid w:val="00B670CE"/>
    <w:rsid w:val="00B6745E"/>
    <w:rsid w:val="00B70D6F"/>
    <w:rsid w:val="00B71F93"/>
    <w:rsid w:val="00B73237"/>
    <w:rsid w:val="00B73580"/>
    <w:rsid w:val="00B73D80"/>
    <w:rsid w:val="00B7413D"/>
    <w:rsid w:val="00B74409"/>
    <w:rsid w:val="00B74930"/>
    <w:rsid w:val="00B74B39"/>
    <w:rsid w:val="00B7582D"/>
    <w:rsid w:val="00B75EF2"/>
    <w:rsid w:val="00B77BFC"/>
    <w:rsid w:val="00B8052B"/>
    <w:rsid w:val="00B814AB"/>
    <w:rsid w:val="00B86F92"/>
    <w:rsid w:val="00B870D4"/>
    <w:rsid w:val="00B90401"/>
    <w:rsid w:val="00B91A20"/>
    <w:rsid w:val="00B91D80"/>
    <w:rsid w:val="00B92B5E"/>
    <w:rsid w:val="00B938C4"/>
    <w:rsid w:val="00B955AE"/>
    <w:rsid w:val="00B95905"/>
    <w:rsid w:val="00B95D36"/>
    <w:rsid w:val="00B96CDD"/>
    <w:rsid w:val="00B974FF"/>
    <w:rsid w:val="00BA1463"/>
    <w:rsid w:val="00BA23F8"/>
    <w:rsid w:val="00BA431F"/>
    <w:rsid w:val="00BA5786"/>
    <w:rsid w:val="00BA5A5B"/>
    <w:rsid w:val="00BA6CCB"/>
    <w:rsid w:val="00BA7184"/>
    <w:rsid w:val="00BA738A"/>
    <w:rsid w:val="00BA74AF"/>
    <w:rsid w:val="00BB05D2"/>
    <w:rsid w:val="00BB0718"/>
    <w:rsid w:val="00BB082D"/>
    <w:rsid w:val="00BB1B0C"/>
    <w:rsid w:val="00BB2CC1"/>
    <w:rsid w:val="00BB3C8E"/>
    <w:rsid w:val="00BB3E11"/>
    <w:rsid w:val="00BB4D0F"/>
    <w:rsid w:val="00BB6FB4"/>
    <w:rsid w:val="00BB7221"/>
    <w:rsid w:val="00BB7B7C"/>
    <w:rsid w:val="00BB7BEC"/>
    <w:rsid w:val="00BB7D7C"/>
    <w:rsid w:val="00BC0A98"/>
    <w:rsid w:val="00BC15CA"/>
    <w:rsid w:val="00BC17EF"/>
    <w:rsid w:val="00BC2ED5"/>
    <w:rsid w:val="00BC3D74"/>
    <w:rsid w:val="00BC4983"/>
    <w:rsid w:val="00BC4EC4"/>
    <w:rsid w:val="00BC6CD9"/>
    <w:rsid w:val="00BC6CFC"/>
    <w:rsid w:val="00BC72C2"/>
    <w:rsid w:val="00BC7C0B"/>
    <w:rsid w:val="00BD0411"/>
    <w:rsid w:val="00BD0794"/>
    <w:rsid w:val="00BD1FEB"/>
    <w:rsid w:val="00BD4484"/>
    <w:rsid w:val="00BE0D7E"/>
    <w:rsid w:val="00BE29BD"/>
    <w:rsid w:val="00BE4FBA"/>
    <w:rsid w:val="00BE62BD"/>
    <w:rsid w:val="00BE65E6"/>
    <w:rsid w:val="00BE7AC3"/>
    <w:rsid w:val="00BE7FF3"/>
    <w:rsid w:val="00BF089B"/>
    <w:rsid w:val="00BF0A7C"/>
    <w:rsid w:val="00BF3AEC"/>
    <w:rsid w:val="00BF4FBC"/>
    <w:rsid w:val="00BF5461"/>
    <w:rsid w:val="00BF54CC"/>
    <w:rsid w:val="00BF797E"/>
    <w:rsid w:val="00BF7A49"/>
    <w:rsid w:val="00C00367"/>
    <w:rsid w:val="00C00664"/>
    <w:rsid w:val="00C00A78"/>
    <w:rsid w:val="00C026FE"/>
    <w:rsid w:val="00C03048"/>
    <w:rsid w:val="00C0358A"/>
    <w:rsid w:val="00C052D5"/>
    <w:rsid w:val="00C0777A"/>
    <w:rsid w:val="00C10810"/>
    <w:rsid w:val="00C10D69"/>
    <w:rsid w:val="00C111DE"/>
    <w:rsid w:val="00C11A5C"/>
    <w:rsid w:val="00C1211F"/>
    <w:rsid w:val="00C12869"/>
    <w:rsid w:val="00C14A20"/>
    <w:rsid w:val="00C1716E"/>
    <w:rsid w:val="00C17A9B"/>
    <w:rsid w:val="00C20254"/>
    <w:rsid w:val="00C2074E"/>
    <w:rsid w:val="00C20E13"/>
    <w:rsid w:val="00C21DAD"/>
    <w:rsid w:val="00C24182"/>
    <w:rsid w:val="00C25CF8"/>
    <w:rsid w:val="00C26A55"/>
    <w:rsid w:val="00C30E50"/>
    <w:rsid w:val="00C32337"/>
    <w:rsid w:val="00C329C4"/>
    <w:rsid w:val="00C32B11"/>
    <w:rsid w:val="00C33C52"/>
    <w:rsid w:val="00C33FBB"/>
    <w:rsid w:val="00C3412C"/>
    <w:rsid w:val="00C37789"/>
    <w:rsid w:val="00C37EFB"/>
    <w:rsid w:val="00C37FFA"/>
    <w:rsid w:val="00C4048E"/>
    <w:rsid w:val="00C42A57"/>
    <w:rsid w:val="00C441FE"/>
    <w:rsid w:val="00C443BD"/>
    <w:rsid w:val="00C44CAF"/>
    <w:rsid w:val="00C47475"/>
    <w:rsid w:val="00C501C8"/>
    <w:rsid w:val="00C519EF"/>
    <w:rsid w:val="00C5515E"/>
    <w:rsid w:val="00C57813"/>
    <w:rsid w:val="00C629A7"/>
    <w:rsid w:val="00C62CC4"/>
    <w:rsid w:val="00C63D48"/>
    <w:rsid w:val="00C649C0"/>
    <w:rsid w:val="00C65FE4"/>
    <w:rsid w:val="00C67379"/>
    <w:rsid w:val="00C6759F"/>
    <w:rsid w:val="00C7336D"/>
    <w:rsid w:val="00C743F3"/>
    <w:rsid w:val="00C75DA7"/>
    <w:rsid w:val="00C75E4A"/>
    <w:rsid w:val="00C77155"/>
    <w:rsid w:val="00C7756C"/>
    <w:rsid w:val="00C82865"/>
    <w:rsid w:val="00C82BC5"/>
    <w:rsid w:val="00C82D52"/>
    <w:rsid w:val="00C832E3"/>
    <w:rsid w:val="00C834AC"/>
    <w:rsid w:val="00C839A7"/>
    <w:rsid w:val="00C846E7"/>
    <w:rsid w:val="00C85A90"/>
    <w:rsid w:val="00C8646B"/>
    <w:rsid w:val="00C86500"/>
    <w:rsid w:val="00C9046B"/>
    <w:rsid w:val="00C916A3"/>
    <w:rsid w:val="00C91E29"/>
    <w:rsid w:val="00C923C4"/>
    <w:rsid w:val="00C9256F"/>
    <w:rsid w:val="00C95A17"/>
    <w:rsid w:val="00CA14D1"/>
    <w:rsid w:val="00CA1935"/>
    <w:rsid w:val="00CA22BE"/>
    <w:rsid w:val="00CA289F"/>
    <w:rsid w:val="00CA5ACF"/>
    <w:rsid w:val="00CA5CE6"/>
    <w:rsid w:val="00CA6489"/>
    <w:rsid w:val="00CA66C0"/>
    <w:rsid w:val="00CA6875"/>
    <w:rsid w:val="00CA688E"/>
    <w:rsid w:val="00CA6AB7"/>
    <w:rsid w:val="00CA7ED1"/>
    <w:rsid w:val="00CB0CBA"/>
    <w:rsid w:val="00CB0D7B"/>
    <w:rsid w:val="00CB2658"/>
    <w:rsid w:val="00CB5D9B"/>
    <w:rsid w:val="00CB632D"/>
    <w:rsid w:val="00CB7FC3"/>
    <w:rsid w:val="00CC033C"/>
    <w:rsid w:val="00CC0559"/>
    <w:rsid w:val="00CC1644"/>
    <w:rsid w:val="00CC3BDF"/>
    <w:rsid w:val="00CC5800"/>
    <w:rsid w:val="00CC6B49"/>
    <w:rsid w:val="00CC6BBE"/>
    <w:rsid w:val="00CC7835"/>
    <w:rsid w:val="00CD0F1F"/>
    <w:rsid w:val="00CD2024"/>
    <w:rsid w:val="00CD2552"/>
    <w:rsid w:val="00CD30D1"/>
    <w:rsid w:val="00CD3589"/>
    <w:rsid w:val="00CD50E3"/>
    <w:rsid w:val="00CD55C6"/>
    <w:rsid w:val="00CD76C9"/>
    <w:rsid w:val="00CE0C88"/>
    <w:rsid w:val="00CE1759"/>
    <w:rsid w:val="00CE1AC7"/>
    <w:rsid w:val="00CE29B4"/>
    <w:rsid w:val="00CE2C67"/>
    <w:rsid w:val="00CE2EE1"/>
    <w:rsid w:val="00CE347B"/>
    <w:rsid w:val="00CE4914"/>
    <w:rsid w:val="00CE5B17"/>
    <w:rsid w:val="00CF061F"/>
    <w:rsid w:val="00CF1219"/>
    <w:rsid w:val="00CF133E"/>
    <w:rsid w:val="00CF27C2"/>
    <w:rsid w:val="00CF2A3D"/>
    <w:rsid w:val="00CF605B"/>
    <w:rsid w:val="00D01089"/>
    <w:rsid w:val="00D0154C"/>
    <w:rsid w:val="00D02AF5"/>
    <w:rsid w:val="00D0342E"/>
    <w:rsid w:val="00D03927"/>
    <w:rsid w:val="00D03FFE"/>
    <w:rsid w:val="00D044B5"/>
    <w:rsid w:val="00D045EC"/>
    <w:rsid w:val="00D04E12"/>
    <w:rsid w:val="00D058ED"/>
    <w:rsid w:val="00D07538"/>
    <w:rsid w:val="00D075A0"/>
    <w:rsid w:val="00D104A7"/>
    <w:rsid w:val="00D10CBB"/>
    <w:rsid w:val="00D11E18"/>
    <w:rsid w:val="00D12469"/>
    <w:rsid w:val="00D12967"/>
    <w:rsid w:val="00D12C9C"/>
    <w:rsid w:val="00D13FE3"/>
    <w:rsid w:val="00D157CB"/>
    <w:rsid w:val="00D16C7D"/>
    <w:rsid w:val="00D20814"/>
    <w:rsid w:val="00D20F2A"/>
    <w:rsid w:val="00D2198B"/>
    <w:rsid w:val="00D220E7"/>
    <w:rsid w:val="00D22F16"/>
    <w:rsid w:val="00D245DE"/>
    <w:rsid w:val="00D25456"/>
    <w:rsid w:val="00D2682C"/>
    <w:rsid w:val="00D269E4"/>
    <w:rsid w:val="00D271C4"/>
    <w:rsid w:val="00D27F8A"/>
    <w:rsid w:val="00D31B84"/>
    <w:rsid w:val="00D33661"/>
    <w:rsid w:val="00D337FC"/>
    <w:rsid w:val="00D33E97"/>
    <w:rsid w:val="00D344FA"/>
    <w:rsid w:val="00D3554D"/>
    <w:rsid w:val="00D361B0"/>
    <w:rsid w:val="00D36B7E"/>
    <w:rsid w:val="00D40F8F"/>
    <w:rsid w:val="00D41A0B"/>
    <w:rsid w:val="00D42514"/>
    <w:rsid w:val="00D43559"/>
    <w:rsid w:val="00D44337"/>
    <w:rsid w:val="00D44810"/>
    <w:rsid w:val="00D45876"/>
    <w:rsid w:val="00D46688"/>
    <w:rsid w:val="00D51EB6"/>
    <w:rsid w:val="00D52628"/>
    <w:rsid w:val="00D52E7A"/>
    <w:rsid w:val="00D54C15"/>
    <w:rsid w:val="00D55410"/>
    <w:rsid w:val="00D60993"/>
    <w:rsid w:val="00D6549E"/>
    <w:rsid w:val="00D656A4"/>
    <w:rsid w:val="00D65745"/>
    <w:rsid w:val="00D65BE9"/>
    <w:rsid w:val="00D70C10"/>
    <w:rsid w:val="00D721B2"/>
    <w:rsid w:val="00D7275F"/>
    <w:rsid w:val="00D72887"/>
    <w:rsid w:val="00D72E76"/>
    <w:rsid w:val="00D81E37"/>
    <w:rsid w:val="00D851E5"/>
    <w:rsid w:val="00D86E40"/>
    <w:rsid w:val="00D878AF"/>
    <w:rsid w:val="00D90410"/>
    <w:rsid w:val="00D91E86"/>
    <w:rsid w:val="00D9239F"/>
    <w:rsid w:val="00D927A4"/>
    <w:rsid w:val="00D93732"/>
    <w:rsid w:val="00D9390F"/>
    <w:rsid w:val="00D94264"/>
    <w:rsid w:val="00D96518"/>
    <w:rsid w:val="00D96579"/>
    <w:rsid w:val="00D968E5"/>
    <w:rsid w:val="00D97538"/>
    <w:rsid w:val="00DA13BE"/>
    <w:rsid w:val="00DA1BCA"/>
    <w:rsid w:val="00DA27C8"/>
    <w:rsid w:val="00DA4B73"/>
    <w:rsid w:val="00DA573F"/>
    <w:rsid w:val="00DA5FAE"/>
    <w:rsid w:val="00DA6C66"/>
    <w:rsid w:val="00DA7F31"/>
    <w:rsid w:val="00DB2007"/>
    <w:rsid w:val="00DB2D8D"/>
    <w:rsid w:val="00DB49FA"/>
    <w:rsid w:val="00DB6411"/>
    <w:rsid w:val="00DC0765"/>
    <w:rsid w:val="00DC0993"/>
    <w:rsid w:val="00DC397C"/>
    <w:rsid w:val="00DC4594"/>
    <w:rsid w:val="00DC691D"/>
    <w:rsid w:val="00DC7FD6"/>
    <w:rsid w:val="00DD02DF"/>
    <w:rsid w:val="00DD12F2"/>
    <w:rsid w:val="00DD3244"/>
    <w:rsid w:val="00DD3797"/>
    <w:rsid w:val="00DD3DB5"/>
    <w:rsid w:val="00DD465B"/>
    <w:rsid w:val="00DD47E1"/>
    <w:rsid w:val="00DD62C0"/>
    <w:rsid w:val="00DD7061"/>
    <w:rsid w:val="00DE168B"/>
    <w:rsid w:val="00DE3F70"/>
    <w:rsid w:val="00DE58E6"/>
    <w:rsid w:val="00DE5F50"/>
    <w:rsid w:val="00DE718C"/>
    <w:rsid w:val="00DE7BC9"/>
    <w:rsid w:val="00DF0538"/>
    <w:rsid w:val="00DF079A"/>
    <w:rsid w:val="00DF2F75"/>
    <w:rsid w:val="00DF3369"/>
    <w:rsid w:val="00DF33E4"/>
    <w:rsid w:val="00DF7392"/>
    <w:rsid w:val="00E02282"/>
    <w:rsid w:val="00E02963"/>
    <w:rsid w:val="00E0695D"/>
    <w:rsid w:val="00E075A1"/>
    <w:rsid w:val="00E101BE"/>
    <w:rsid w:val="00E127DF"/>
    <w:rsid w:val="00E13CB8"/>
    <w:rsid w:val="00E15C83"/>
    <w:rsid w:val="00E168CD"/>
    <w:rsid w:val="00E17678"/>
    <w:rsid w:val="00E24CBD"/>
    <w:rsid w:val="00E25356"/>
    <w:rsid w:val="00E264D1"/>
    <w:rsid w:val="00E27B81"/>
    <w:rsid w:val="00E30FC8"/>
    <w:rsid w:val="00E31669"/>
    <w:rsid w:val="00E32B1D"/>
    <w:rsid w:val="00E35104"/>
    <w:rsid w:val="00E3527B"/>
    <w:rsid w:val="00E35683"/>
    <w:rsid w:val="00E35FED"/>
    <w:rsid w:val="00E36DF9"/>
    <w:rsid w:val="00E37B08"/>
    <w:rsid w:val="00E4056E"/>
    <w:rsid w:val="00E4327B"/>
    <w:rsid w:val="00E43A1E"/>
    <w:rsid w:val="00E449C5"/>
    <w:rsid w:val="00E46541"/>
    <w:rsid w:val="00E465C4"/>
    <w:rsid w:val="00E46970"/>
    <w:rsid w:val="00E46A61"/>
    <w:rsid w:val="00E46CE5"/>
    <w:rsid w:val="00E50C58"/>
    <w:rsid w:val="00E522B4"/>
    <w:rsid w:val="00E5340E"/>
    <w:rsid w:val="00E5723B"/>
    <w:rsid w:val="00E61A35"/>
    <w:rsid w:val="00E62926"/>
    <w:rsid w:val="00E64A11"/>
    <w:rsid w:val="00E656AF"/>
    <w:rsid w:val="00E65D92"/>
    <w:rsid w:val="00E710E1"/>
    <w:rsid w:val="00E72452"/>
    <w:rsid w:val="00E7289D"/>
    <w:rsid w:val="00E72BBA"/>
    <w:rsid w:val="00E74D99"/>
    <w:rsid w:val="00E75039"/>
    <w:rsid w:val="00E75E7A"/>
    <w:rsid w:val="00E816FC"/>
    <w:rsid w:val="00E83882"/>
    <w:rsid w:val="00E84805"/>
    <w:rsid w:val="00E90C0A"/>
    <w:rsid w:val="00E91967"/>
    <w:rsid w:val="00E92CD0"/>
    <w:rsid w:val="00E92F0F"/>
    <w:rsid w:val="00E9384B"/>
    <w:rsid w:val="00E93EB8"/>
    <w:rsid w:val="00E948FE"/>
    <w:rsid w:val="00E949B8"/>
    <w:rsid w:val="00E949F8"/>
    <w:rsid w:val="00E94A67"/>
    <w:rsid w:val="00E95122"/>
    <w:rsid w:val="00E95D5E"/>
    <w:rsid w:val="00E960D0"/>
    <w:rsid w:val="00E960D1"/>
    <w:rsid w:val="00E97278"/>
    <w:rsid w:val="00E97C61"/>
    <w:rsid w:val="00E97EFF"/>
    <w:rsid w:val="00EA00A9"/>
    <w:rsid w:val="00EA045E"/>
    <w:rsid w:val="00EA2812"/>
    <w:rsid w:val="00EA3278"/>
    <w:rsid w:val="00EA4A09"/>
    <w:rsid w:val="00EA65FF"/>
    <w:rsid w:val="00EA6AE6"/>
    <w:rsid w:val="00EB033B"/>
    <w:rsid w:val="00EB12CD"/>
    <w:rsid w:val="00EB22A5"/>
    <w:rsid w:val="00EB333F"/>
    <w:rsid w:val="00EB3D56"/>
    <w:rsid w:val="00EB7298"/>
    <w:rsid w:val="00EB77D0"/>
    <w:rsid w:val="00EC1188"/>
    <w:rsid w:val="00EC2749"/>
    <w:rsid w:val="00EC2D2D"/>
    <w:rsid w:val="00EC3334"/>
    <w:rsid w:val="00EC35F5"/>
    <w:rsid w:val="00EC3981"/>
    <w:rsid w:val="00EC3AC4"/>
    <w:rsid w:val="00EC436C"/>
    <w:rsid w:val="00EC6987"/>
    <w:rsid w:val="00EC6B26"/>
    <w:rsid w:val="00EC6B9B"/>
    <w:rsid w:val="00EC70EF"/>
    <w:rsid w:val="00ED0223"/>
    <w:rsid w:val="00ED0B2F"/>
    <w:rsid w:val="00ED1D14"/>
    <w:rsid w:val="00ED2A47"/>
    <w:rsid w:val="00ED374B"/>
    <w:rsid w:val="00ED5686"/>
    <w:rsid w:val="00ED5930"/>
    <w:rsid w:val="00ED6789"/>
    <w:rsid w:val="00ED6B76"/>
    <w:rsid w:val="00ED7E63"/>
    <w:rsid w:val="00EE1495"/>
    <w:rsid w:val="00EE2BBA"/>
    <w:rsid w:val="00EE2D80"/>
    <w:rsid w:val="00EE2EB4"/>
    <w:rsid w:val="00EE5DB6"/>
    <w:rsid w:val="00EE71FE"/>
    <w:rsid w:val="00EE7394"/>
    <w:rsid w:val="00EE7A4C"/>
    <w:rsid w:val="00EE7D08"/>
    <w:rsid w:val="00EF3A5B"/>
    <w:rsid w:val="00EF472E"/>
    <w:rsid w:val="00EF7982"/>
    <w:rsid w:val="00F016D4"/>
    <w:rsid w:val="00F01EAC"/>
    <w:rsid w:val="00F04B54"/>
    <w:rsid w:val="00F057C0"/>
    <w:rsid w:val="00F068C4"/>
    <w:rsid w:val="00F110FE"/>
    <w:rsid w:val="00F11438"/>
    <w:rsid w:val="00F117A5"/>
    <w:rsid w:val="00F11B7B"/>
    <w:rsid w:val="00F11F4A"/>
    <w:rsid w:val="00F13565"/>
    <w:rsid w:val="00F15612"/>
    <w:rsid w:val="00F1574B"/>
    <w:rsid w:val="00F16944"/>
    <w:rsid w:val="00F2053A"/>
    <w:rsid w:val="00F2055A"/>
    <w:rsid w:val="00F214E5"/>
    <w:rsid w:val="00F22240"/>
    <w:rsid w:val="00F2228C"/>
    <w:rsid w:val="00F22D0C"/>
    <w:rsid w:val="00F25821"/>
    <w:rsid w:val="00F25B89"/>
    <w:rsid w:val="00F26389"/>
    <w:rsid w:val="00F279D2"/>
    <w:rsid w:val="00F27A47"/>
    <w:rsid w:val="00F3013A"/>
    <w:rsid w:val="00F3039C"/>
    <w:rsid w:val="00F30579"/>
    <w:rsid w:val="00F310A7"/>
    <w:rsid w:val="00F317F0"/>
    <w:rsid w:val="00F32B84"/>
    <w:rsid w:val="00F32BEA"/>
    <w:rsid w:val="00F342CE"/>
    <w:rsid w:val="00F3441C"/>
    <w:rsid w:val="00F362CB"/>
    <w:rsid w:val="00F40166"/>
    <w:rsid w:val="00F42EE4"/>
    <w:rsid w:val="00F43777"/>
    <w:rsid w:val="00F4467A"/>
    <w:rsid w:val="00F453AA"/>
    <w:rsid w:val="00F45D90"/>
    <w:rsid w:val="00F462F6"/>
    <w:rsid w:val="00F47509"/>
    <w:rsid w:val="00F47EC3"/>
    <w:rsid w:val="00F50134"/>
    <w:rsid w:val="00F5063A"/>
    <w:rsid w:val="00F50CAD"/>
    <w:rsid w:val="00F51E64"/>
    <w:rsid w:val="00F5245B"/>
    <w:rsid w:val="00F546DD"/>
    <w:rsid w:val="00F547A6"/>
    <w:rsid w:val="00F54EFD"/>
    <w:rsid w:val="00F56401"/>
    <w:rsid w:val="00F577BA"/>
    <w:rsid w:val="00F57E72"/>
    <w:rsid w:val="00F61501"/>
    <w:rsid w:val="00F6154D"/>
    <w:rsid w:val="00F616C3"/>
    <w:rsid w:val="00F61D2E"/>
    <w:rsid w:val="00F61FC0"/>
    <w:rsid w:val="00F6288E"/>
    <w:rsid w:val="00F63BFE"/>
    <w:rsid w:val="00F63D7A"/>
    <w:rsid w:val="00F641B4"/>
    <w:rsid w:val="00F65471"/>
    <w:rsid w:val="00F67901"/>
    <w:rsid w:val="00F708C0"/>
    <w:rsid w:val="00F70FD7"/>
    <w:rsid w:val="00F714B2"/>
    <w:rsid w:val="00F722C4"/>
    <w:rsid w:val="00F73EA8"/>
    <w:rsid w:val="00F745B1"/>
    <w:rsid w:val="00F751B5"/>
    <w:rsid w:val="00F7544C"/>
    <w:rsid w:val="00F75A2A"/>
    <w:rsid w:val="00F77984"/>
    <w:rsid w:val="00F80DAD"/>
    <w:rsid w:val="00F81C30"/>
    <w:rsid w:val="00F829B5"/>
    <w:rsid w:val="00F83BBA"/>
    <w:rsid w:val="00F85A38"/>
    <w:rsid w:val="00F87707"/>
    <w:rsid w:val="00F907A7"/>
    <w:rsid w:val="00F921BD"/>
    <w:rsid w:val="00F9609A"/>
    <w:rsid w:val="00FA2DDD"/>
    <w:rsid w:val="00FA5727"/>
    <w:rsid w:val="00FA5AD0"/>
    <w:rsid w:val="00FA656A"/>
    <w:rsid w:val="00FA6F93"/>
    <w:rsid w:val="00FA7E7D"/>
    <w:rsid w:val="00FB0402"/>
    <w:rsid w:val="00FB20FB"/>
    <w:rsid w:val="00FB2462"/>
    <w:rsid w:val="00FB27EF"/>
    <w:rsid w:val="00FB2920"/>
    <w:rsid w:val="00FB3A70"/>
    <w:rsid w:val="00FC03D9"/>
    <w:rsid w:val="00FC19DC"/>
    <w:rsid w:val="00FC26F3"/>
    <w:rsid w:val="00FC2AEA"/>
    <w:rsid w:val="00FC2CBE"/>
    <w:rsid w:val="00FC2E6B"/>
    <w:rsid w:val="00FC3B40"/>
    <w:rsid w:val="00FC4702"/>
    <w:rsid w:val="00FC5236"/>
    <w:rsid w:val="00FD0AA7"/>
    <w:rsid w:val="00FD1D1E"/>
    <w:rsid w:val="00FD3EFE"/>
    <w:rsid w:val="00FD4AE6"/>
    <w:rsid w:val="00FE05EB"/>
    <w:rsid w:val="00FE11AA"/>
    <w:rsid w:val="00FE1D0B"/>
    <w:rsid w:val="00FE29C1"/>
    <w:rsid w:val="00FE2AF0"/>
    <w:rsid w:val="00FE3742"/>
    <w:rsid w:val="00FE531F"/>
    <w:rsid w:val="00FE5E1E"/>
    <w:rsid w:val="00FE617B"/>
    <w:rsid w:val="00FF0A8E"/>
    <w:rsid w:val="00FF10B2"/>
    <w:rsid w:val="00FF17FD"/>
    <w:rsid w:val="00FF242F"/>
    <w:rsid w:val="00FF26C5"/>
    <w:rsid w:val="00FF3F4B"/>
    <w:rsid w:val="00FF592E"/>
    <w:rsid w:val="00FF6F92"/>
    <w:rsid w:val="00FF771F"/>
    <w:rsid w:val="00FF7B1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111"/>
    <o:shapelayout v:ext="edit">
      <o:idmap v:ext="edit" data="1"/>
    </o:shapelayout>
  </w:shapeDefaults>
  <w:decimalSymbol w:val=","/>
  <w:listSeparator w:val=";"/>
  <w14:docId w14:val="58A7BC73"/>
  <w15:chartTrackingRefBased/>
  <w15:docId w15:val="{7823BF53-3130-4159-9EE9-612EA9429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EF3A5B"/>
    <w:pPr>
      <w:spacing w:line="360" w:lineRule="auto"/>
      <w:jc w:val="both"/>
    </w:pPr>
  </w:style>
  <w:style w:type="paragraph" w:styleId="Nagwek1">
    <w:name w:val="heading 1"/>
    <w:basedOn w:val="Normalny"/>
    <w:next w:val="Normalny"/>
    <w:link w:val="Nagwek1Znak"/>
    <w:uiPriority w:val="9"/>
    <w:qFormat/>
    <w:rsid w:val="002F33C6"/>
    <w:pPr>
      <w:keepNext/>
      <w:keepLines/>
      <w:numPr>
        <w:numId w:val="19"/>
      </w:numPr>
      <w:spacing w:before="240" w:after="0"/>
      <w:outlineLvl w:val="0"/>
    </w:pPr>
    <w:rPr>
      <w:rFonts w:asciiTheme="majorHAnsi" w:eastAsiaTheme="majorEastAsia" w:hAnsiTheme="majorHAnsi" w:cstheme="majorBidi"/>
      <w:b/>
      <w:color w:val="076EB3"/>
      <w:sz w:val="32"/>
      <w:szCs w:val="32"/>
    </w:rPr>
  </w:style>
  <w:style w:type="paragraph" w:styleId="Nagwek2">
    <w:name w:val="heading 2"/>
    <w:basedOn w:val="Normalny"/>
    <w:next w:val="Normalny"/>
    <w:link w:val="Nagwek2Znak"/>
    <w:autoRedefine/>
    <w:uiPriority w:val="9"/>
    <w:unhideWhenUsed/>
    <w:qFormat/>
    <w:rsid w:val="002B328A"/>
    <w:pPr>
      <w:keepNext/>
      <w:keepLines/>
      <w:spacing w:before="240" w:after="120" w:line="276" w:lineRule="auto"/>
      <w:ind w:right="-284"/>
      <w:outlineLvl w:val="1"/>
    </w:pPr>
    <w:rPr>
      <w:rFonts w:eastAsiaTheme="majorEastAsia" w:cstheme="minorHAnsi"/>
      <w:b/>
      <w:color w:val="076EB3"/>
      <w:sz w:val="26"/>
      <w:szCs w:val="26"/>
      <w:lang w:eastAsia="pl-PL"/>
    </w:rPr>
  </w:style>
  <w:style w:type="paragraph" w:styleId="Nagwek3">
    <w:name w:val="heading 3"/>
    <w:basedOn w:val="Normalny"/>
    <w:next w:val="Normalny"/>
    <w:link w:val="Nagwek3Znak"/>
    <w:uiPriority w:val="9"/>
    <w:unhideWhenUsed/>
    <w:qFormat/>
    <w:rsid w:val="00E710E1"/>
    <w:pPr>
      <w:keepNext/>
      <w:keepLines/>
      <w:numPr>
        <w:ilvl w:val="2"/>
        <w:numId w:val="19"/>
      </w:numPr>
      <w:spacing w:before="40" w:after="0"/>
      <w:outlineLvl w:val="2"/>
    </w:pPr>
    <w:rPr>
      <w:rFonts w:asciiTheme="majorHAnsi" w:eastAsiaTheme="majorEastAsia" w:hAnsiTheme="majorHAnsi" w:cstheme="majorBidi"/>
      <w:b/>
      <w:color w:val="076EB3"/>
      <w:szCs w:val="24"/>
    </w:rPr>
  </w:style>
  <w:style w:type="paragraph" w:styleId="Nagwek4">
    <w:name w:val="heading 4"/>
    <w:basedOn w:val="Normalny"/>
    <w:next w:val="Normalny"/>
    <w:link w:val="Nagwek4Znak"/>
    <w:uiPriority w:val="9"/>
    <w:unhideWhenUsed/>
    <w:qFormat/>
    <w:rsid w:val="00790942"/>
    <w:pPr>
      <w:keepNext/>
      <w:keepLines/>
      <w:numPr>
        <w:ilvl w:val="3"/>
        <w:numId w:val="19"/>
      </w:numPr>
      <w:spacing w:before="40" w:after="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unhideWhenUsed/>
    <w:qFormat/>
    <w:rsid w:val="005F2891"/>
    <w:pPr>
      <w:keepNext/>
      <w:keepLines/>
      <w:numPr>
        <w:ilvl w:val="4"/>
        <w:numId w:val="19"/>
      </w:numPr>
      <w:spacing w:before="40" w:after="0"/>
      <w:outlineLvl w:val="4"/>
    </w:pPr>
    <w:rPr>
      <w:rFonts w:asciiTheme="majorHAnsi" w:eastAsiaTheme="majorEastAsia" w:hAnsiTheme="majorHAnsi" w:cstheme="majorBidi"/>
      <w:color w:val="2E74B5" w:themeColor="accent1" w:themeShade="BF"/>
    </w:rPr>
  </w:style>
  <w:style w:type="paragraph" w:styleId="Nagwek6">
    <w:name w:val="heading 6"/>
    <w:basedOn w:val="Normalny"/>
    <w:next w:val="Normalny"/>
    <w:link w:val="Nagwek6Znak"/>
    <w:uiPriority w:val="9"/>
    <w:semiHidden/>
    <w:unhideWhenUsed/>
    <w:qFormat/>
    <w:rsid w:val="0047434E"/>
    <w:pPr>
      <w:keepNext/>
      <w:keepLines/>
      <w:numPr>
        <w:ilvl w:val="5"/>
        <w:numId w:val="19"/>
      </w:numPr>
      <w:spacing w:before="40" w:after="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
    <w:semiHidden/>
    <w:unhideWhenUsed/>
    <w:qFormat/>
    <w:rsid w:val="0047434E"/>
    <w:pPr>
      <w:keepNext/>
      <w:keepLines/>
      <w:numPr>
        <w:ilvl w:val="6"/>
        <w:numId w:val="19"/>
      </w:numPr>
      <w:spacing w:before="40" w:after="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uiPriority w:val="9"/>
    <w:semiHidden/>
    <w:unhideWhenUsed/>
    <w:qFormat/>
    <w:rsid w:val="0047434E"/>
    <w:pPr>
      <w:keepNext/>
      <w:keepLines/>
      <w:numPr>
        <w:ilvl w:val="7"/>
        <w:numId w:val="19"/>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47434E"/>
    <w:pPr>
      <w:keepNext/>
      <w:keepLines/>
      <w:numPr>
        <w:ilvl w:val="8"/>
        <w:numId w:val="1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basedOn w:val="Domylnaczcionkaakapitu"/>
    <w:link w:val="Nagwek2"/>
    <w:uiPriority w:val="9"/>
    <w:rsid w:val="002B328A"/>
    <w:rPr>
      <w:rFonts w:eastAsiaTheme="majorEastAsia" w:cstheme="minorHAnsi"/>
      <w:b/>
      <w:color w:val="076EB3"/>
      <w:sz w:val="26"/>
      <w:szCs w:val="26"/>
      <w:lang w:eastAsia="pl-PL"/>
    </w:rPr>
  </w:style>
  <w:style w:type="character" w:customStyle="1" w:styleId="Nagwek1Znak">
    <w:name w:val="Nagłówek 1 Znak"/>
    <w:basedOn w:val="Domylnaczcionkaakapitu"/>
    <w:link w:val="Nagwek1"/>
    <w:uiPriority w:val="9"/>
    <w:rsid w:val="002F33C6"/>
    <w:rPr>
      <w:rFonts w:asciiTheme="majorHAnsi" w:eastAsiaTheme="majorEastAsia" w:hAnsiTheme="majorHAnsi" w:cstheme="majorBidi"/>
      <w:b/>
      <w:color w:val="076EB3"/>
      <w:sz w:val="32"/>
      <w:szCs w:val="32"/>
    </w:rPr>
  </w:style>
  <w:style w:type="table" w:styleId="Tabela-Siatka">
    <w:name w:val="Table Grid"/>
    <w:basedOn w:val="Standardowy"/>
    <w:uiPriority w:val="39"/>
    <w:rsid w:val="00063D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spisutreci">
    <w:name w:val="TOC Heading"/>
    <w:basedOn w:val="Nagwek1"/>
    <w:next w:val="Normalny"/>
    <w:uiPriority w:val="39"/>
    <w:unhideWhenUsed/>
    <w:qFormat/>
    <w:rsid w:val="00BB05D2"/>
    <w:pPr>
      <w:spacing w:line="259" w:lineRule="auto"/>
      <w:jc w:val="left"/>
      <w:outlineLvl w:val="9"/>
    </w:pPr>
    <w:rPr>
      <w:lang w:eastAsia="pl-PL"/>
    </w:rPr>
  </w:style>
  <w:style w:type="paragraph" w:styleId="Spistreci1">
    <w:name w:val="toc 1"/>
    <w:basedOn w:val="Normalny"/>
    <w:next w:val="Normalny"/>
    <w:autoRedefine/>
    <w:uiPriority w:val="39"/>
    <w:unhideWhenUsed/>
    <w:rsid w:val="0047434E"/>
    <w:pPr>
      <w:tabs>
        <w:tab w:val="left" w:pos="442"/>
        <w:tab w:val="right" w:leader="dot" w:pos="9062"/>
      </w:tabs>
      <w:spacing w:before="120" w:after="0" w:line="264" w:lineRule="auto"/>
    </w:pPr>
    <w:rPr>
      <w:b/>
      <w:color w:val="076EB3"/>
    </w:rPr>
  </w:style>
  <w:style w:type="paragraph" w:styleId="Spistreci2">
    <w:name w:val="toc 2"/>
    <w:basedOn w:val="Normalny"/>
    <w:next w:val="Normalny"/>
    <w:autoRedefine/>
    <w:uiPriority w:val="39"/>
    <w:unhideWhenUsed/>
    <w:rsid w:val="00421C59"/>
    <w:pPr>
      <w:spacing w:after="0" w:line="264" w:lineRule="auto"/>
      <w:ind w:left="221"/>
    </w:pPr>
  </w:style>
  <w:style w:type="character" w:styleId="Hipercze">
    <w:name w:val="Hyperlink"/>
    <w:basedOn w:val="Domylnaczcionkaakapitu"/>
    <w:uiPriority w:val="99"/>
    <w:unhideWhenUsed/>
    <w:rsid w:val="00776D04"/>
    <w:rPr>
      <w:color w:val="0563C1" w:themeColor="hyperlink"/>
      <w:u w:val="single"/>
    </w:rPr>
  </w:style>
  <w:style w:type="character" w:styleId="Numerwiersza">
    <w:name w:val="line number"/>
    <w:basedOn w:val="Domylnaczcionkaakapitu"/>
    <w:uiPriority w:val="99"/>
    <w:semiHidden/>
    <w:unhideWhenUsed/>
    <w:rsid w:val="00CD55C6"/>
  </w:style>
  <w:style w:type="character" w:customStyle="1" w:styleId="Nagwek3Znak">
    <w:name w:val="Nagłówek 3 Znak"/>
    <w:basedOn w:val="Domylnaczcionkaakapitu"/>
    <w:link w:val="Nagwek3"/>
    <w:uiPriority w:val="9"/>
    <w:rsid w:val="00E710E1"/>
    <w:rPr>
      <w:rFonts w:asciiTheme="majorHAnsi" w:eastAsiaTheme="majorEastAsia" w:hAnsiTheme="majorHAnsi" w:cstheme="majorBidi"/>
      <w:b/>
      <w:color w:val="076EB3"/>
      <w:szCs w:val="24"/>
    </w:rPr>
  </w:style>
  <w:style w:type="paragraph" w:styleId="Akapitzlist">
    <w:name w:val="List Paragraph"/>
    <w:aliases w:val="L1,Akapit z listą5,EPL lista punktowana z wyrózneniem,Akapit z listą BS,Numerowanie,List Paragraph,Akapit normalny,Lista XXX,Akapit z listą 1"/>
    <w:basedOn w:val="Normalny"/>
    <w:link w:val="AkapitzlistZnak"/>
    <w:uiPriority w:val="34"/>
    <w:qFormat/>
    <w:rsid w:val="00421C59"/>
    <w:pPr>
      <w:spacing w:after="0"/>
      <w:ind w:left="720"/>
      <w:contextualSpacing/>
    </w:pPr>
  </w:style>
  <w:style w:type="table" w:styleId="Siatkatabelijasna">
    <w:name w:val="Grid Table Light"/>
    <w:basedOn w:val="Standardowy"/>
    <w:uiPriority w:val="40"/>
    <w:rsid w:val="00B74B3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egenda">
    <w:name w:val="caption"/>
    <w:basedOn w:val="Normalny"/>
    <w:next w:val="Normalny"/>
    <w:link w:val="LegendaZnak"/>
    <w:uiPriority w:val="35"/>
    <w:unhideWhenUsed/>
    <w:qFormat/>
    <w:rsid w:val="00B74B39"/>
    <w:pPr>
      <w:spacing w:after="200" w:line="240" w:lineRule="auto"/>
      <w:jc w:val="left"/>
    </w:pPr>
    <w:rPr>
      <w:i/>
      <w:iCs/>
      <w:color w:val="44546A" w:themeColor="text2"/>
      <w:sz w:val="18"/>
      <w:szCs w:val="18"/>
    </w:rPr>
  </w:style>
  <w:style w:type="paragraph" w:styleId="Tekstprzypisudolnego">
    <w:name w:val="footnote text"/>
    <w:basedOn w:val="Normalny"/>
    <w:link w:val="TekstprzypisudolnegoZnak"/>
    <w:uiPriority w:val="99"/>
    <w:semiHidden/>
    <w:unhideWhenUsed/>
    <w:rsid w:val="00B74B39"/>
    <w:pPr>
      <w:spacing w:after="0" w:line="240" w:lineRule="auto"/>
      <w:jc w:val="left"/>
    </w:pPr>
    <w:rPr>
      <w:sz w:val="20"/>
      <w:szCs w:val="20"/>
    </w:rPr>
  </w:style>
  <w:style w:type="character" w:customStyle="1" w:styleId="TekstprzypisudolnegoZnak">
    <w:name w:val="Tekst przypisu dolnego Znak"/>
    <w:basedOn w:val="Domylnaczcionkaakapitu"/>
    <w:link w:val="Tekstprzypisudolnego"/>
    <w:uiPriority w:val="99"/>
    <w:semiHidden/>
    <w:rsid w:val="00B74B39"/>
    <w:rPr>
      <w:sz w:val="20"/>
      <w:szCs w:val="20"/>
    </w:rPr>
  </w:style>
  <w:style w:type="character" w:styleId="Odwoanieprzypisudolnego">
    <w:name w:val="footnote reference"/>
    <w:basedOn w:val="Domylnaczcionkaakapitu"/>
    <w:uiPriority w:val="99"/>
    <w:semiHidden/>
    <w:unhideWhenUsed/>
    <w:rsid w:val="00B74B39"/>
    <w:rPr>
      <w:vertAlign w:val="superscript"/>
    </w:rPr>
  </w:style>
  <w:style w:type="character" w:customStyle="1" w:styleId="Nagwek4Znak">
    <w:name w:val="Nagłówek 4 Znak"/>
    <w:basedOn w:val="Domylnaczcionkaakapitu"/>
    <w:link w:val="Nagwek4"/>
    <w:uiPriority w:val="9"/>
    <w:rsid w:val="00790942"/>
    <w:rPr>
      <w:rFonts w:asciiTheme="majorHAnsi" w:eastAsiaTheme="majorEastAsia" w:hAnsiTheme="majorHAnsi" w:cstheme="majorBidi"/>
      <w:i/>
      <w:iCs/>
      <w:color w:val="2E74B5" w:themeColor="accent1" w:themeShade="BF"/>
    </w:rPr>
  </w:style>
  <w:style w:type="paragraph" w:styleId="Tekstprzypisukocowego">
    <w:name w:val="endnote text"/>
    <w:basedOn w:val="Normalny"/>
    <w:link w:val="TekstprzypisukocowegoZnak"/>
    <w:uiPriority w:val="99"/>
    <w:semiHidden/>
    <w:unhideWhenUsed/>
    <w:rsid w:val="00792226"/>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92226"/>
    <w:rPr>
      <w:sz w:val="20"/>
      <w:szCs w:val="20"/>
    </w:rPr>
  </w:style>
  <w:style w:type="character" w:styleId="Odwoanieprzypisukocowego">
    <w:name w:val="endnote reference"/>
    <w:basedOn w:val="Domylnaczcionkaakapitu"/>
    <w:uiPriority w:val="99"/>
    <w:semiHidden/>
    <w:unhideWhenUsed/>
    <w:rsid w:val="00792226"/>
    <w:rPr>
      <w:vertAlign w:val="superscript"/>
    </w:rPr>
  </w:style>
  <w:style w:type="paragraph" w:styleId="Nagwek">
    <w:name w:val="header"/>
    <w:basedOn w:val="Normalny"/>
    <w:link w:val="NagwekZnak"/>
    <w:uiPriority w:val="99"/>
    <w:unhideWhenUsed/>
    <w:rsid w:val="0064193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41936"/>
  </w:style>
  <w:style w:type="paragraph" w:styleId="Stopka">
    <w:name w:val="footer"/>
    <w:basedOn w:val="Normalny"/>
    <w:link w:val="StopkaZnak"/>
    <w:uiPriority w:val="99"/>
    <w:unhideWhenUsed/>
    <w:rsid w:val="0064193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41936"/>
  </w:style>
  <w:style w:type="paragraph" w:styleId="Spistreci3">
    <w:name w:val="toc 3"/>
    <w:basedOn w:val="Normalny"/>
    <w:next w:val="Normalny"/>
    <w:autoRedefine/>
    <w:uiPriority w:val="39"/>
    <w:unhideWhenUsed/>
    <w:rsid w:val="00421C59"/>
    <w:pPr>
      <w:spacing w:after="0" w:line="264" w:lineRule="auto"/>
      <w:ind w:left="442"/>
    </w:pPr>
  </w:style>
  <w:style w:type="paragraph" w:customStyle="1" w:styleId="nad">
    <w:name w:val="nad"/>
    <w:basedOn w:val="Legenda"/>
    <w:link w:val="nadZnak"/>
    <w:qFormat/>
    <w:rsid w:val="00BA6CCB"/>
    <w:pPr>
      <w:keepNext/>
      <w:spacing w:before="240" w:after="0"/>
      <w:jc w:val="both"/>
    </w:pPr>
  </w:style>
  <w:style w:type="character" w:customStyle="1" w:styleId="nadZnak">
    <w:name w:val="nad Znak"/>
    <w:basedOn w:val="Domylnaczcionkaakapitu"/>
    <w:link w:val="nad"/>
    <w:rsid w:val="00BA6CCB"/>
    <w:rPr>
      <w:i/>
      <w:iCs/>
      <w:color w:val="44546A" w:themeColor="text2"/>
      <w:sz w:val="18"/>
      <w:szCs w:val="18"/>
    </w:rPr>
  </w:style>
  <w:style w:type="character" w:customStyle="1" w:styleId="LegendaZnak">
    <w:name w:val="Legenda Znak"/>
    <w:basedOn w:val="Domylnaczcionkaakapitu"/>
    <w:link w:val="Legenda"/>
    <w:uiPriority w:val="35"/>
    <w:rsid w:val="00BA6CCB"/>
    <w:rPr>
      <w:i/>
      <w:iCs/>
      <w:color w:val="44546A" w:themeColor="text2"/>
      <w:sz w:val="18"/>
      <w:szCs w:val="18"/>
    </w:rPr>
  </w:style>
  <w:style w:type="character" w:styleId="Odwoaniedokomentarza">
    <w:name w:val="annotation reference"/>
    <w:basedOn w:val="Domylnaczcionkaakapitu"/>
    <w:uiPriority w:val="99"/>
    <w:semiHidden/>
    <w:unhideWhenUsed/>
    <w:rsid w:val="00D91E86"/>
    <w:rPr>
      <w:sz w:val="16"/>
      <w:szCs w:val="16"/>
    </w:rPr>
  </w:style>
  <w:style w:type="paragraph" w:styleId="Tekstkomentarza">
    <w:name w:val="annotation text"/>
    <w:basedOn w:val="Normalny"/>
    <w:link w:val="TekstkomentarzaZnak"/>
    <w:uiPriority w:val="99"/>
    <w:semiHidden/>
    <w:unhideWhenUsed/>
    <w:rsid w:val="00D91E86"/>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D91E86"/>
    <w:rPr>
      <w:sz w:val="20"/>
      <w:szCs w:val="20"/>
    </w:rPr>
  </w:style>
  <w:style w:type="paragraph" w:styleId="Tematkomentarza">
    <w:name w:val="annotation subject"/>
    <w:basedOn w:val="Tekstkomentarza"/>
    <w:next w:val="Tekstkomentarza"/>
    <w:link w:val="TematkomentarzaZnak"/>
    <w:uiPriority w:val="99"/>
    <w:semiHidden/>
    <w:unhideWhenUsed/>
    <w:rsid w:val="00D91E86"/>
    <w:rPr>
      <w:b/>
      <w:bCs/>
    </w:rPr>
  </w:style>
  <w:style w:type="character" w:customStyle="1" w:styleId="TematkomentarzaZnak">
    <w:name w:val="Temat komentarza Znak"/>
    <w:basedOn w:val="TekstkomentarzaZnak"/>
    <w:link w:val="Tematkomentarza"/>
    <w:uiPriority w:val="99"/>
    <w:semiHidden/>
    <w:rsid w:val="00D91E86"/>
    <w:rPr>
      <w:b/>
      <w:bCs/>
      <w:sz w:val="20"/>
      <w:szCs w:val="20"/>
    </w:rPr>
  </w:style>
  <w:style w:type="paragraph" w:styleId="Tekstdymka">
    <w:name w:val="Balloon Text"/>
    <w:basedOn w:val="Normalny"/>
    <w:link w:val="TekstdymkaZnak"/>
    <w:uiPriority w:val="99"/>
    <w:semiHidden/>
    <w:unhideWhenUsed/>
    <w:rsid w:val="00D91E86"/>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91E86"/>
    <w:rPr>
      <w:rFonts w:ascii="Segoe UI" w:hAnsi="Segoe UI" w:cs="Segoe UI"/>
      <w:sz w:val="18"/>
      <w:szCs w:val="18"/>
    </w:rPr>
  </w:style>
  <w:style w:type="character" w:styleId="UyteHipercze">
    <w:name w:val="FollowedHyperlink"/>
    <w:basedOn w:val="Domylnaczcionkaakapitu"/>
    <w:uiPriority w:val="99"/>
    <w:semiHidden/>
    <w:unhideWhenUsed/>
    <w:rsid w:val="002F408E"/>
    <w:rPr>
      <w:color w:val="954F72" w:themeColor="followedHyperlink"/>
      <w:u w:val="single"/>
    </w:rPr>
  </w:style>
  <w:style w:type="character" w:customStyle="1" w:styleId="AkapitzlistZnak">
    <w:name w:val="Akapit z listą Znak"/>
    <w:aliases w:val="L1 Znak,Akapit z listą5 Znak,EPL lista punktowana z wyrózneniem Znak,Akapit z listą BS Znak,Numerowanie Znak,List Paragraph Znak,Akapit normalny Znak,Lista XXX Znak,Akapit z listą 1 Znak"/>
    <w:link w:val="Akapitzlist"/>
    <w:uiPriority w:val="34"/>
    <w:qFormat/>
    <w:locked/>
    <w:rsid w:val="00986B3A"/>
  </w:style>
  <w:style w:type="character" w:customStyle="1" w:styleId="Nagwek5Znak">
    <w:name w:val="Nagłówek 5 Znak"/>
    <w:basedOn w:val="Domylnaczcionkaakapitu"/>
    <w:link w:val="Nagwek5"/>
    <w:uiPriority w:val="9"/>
    <w:rsid w:val="005F2891"/>
    <w:rPr>
      <w:rFonts w:asciiTheme="majorHAnsi" w:eastAsiaTheme="majorEastAsia" w:hAnsiTheme="majorHAnsi" w:cstheme="majorBidi"/>
      <w:color w:val="2E74B5" w:themeColor="accent1" w:themeShade="BF"/>
    </w:rPr>
  </w:style>
  <w:style w:type="paragraph" w:styleId="Bezodstpw">
    <w:name w:val="No Spacing"/>
    <w:uiPriority w:val="1"/>
    <w:qFormat/>
    <w:rsid w:val="0034724D"/>
    <w:pPr>
      <w:spacing w:after="0" w:line="240" w:lineRule="auto"/>
      <w:jc w:val="both"/>
    </w:pPr>
  </w:style>
  <w:style w:type="table" w:styleId="Tabelasiatki4akcent1">
    <w:name w:val="Grid Table 4 Accent 1"/>
    <w:basedOn w:val="Standardowy"/>
    <w:uiPriority w:val="49"/>
    <w:rsid w:val="0034724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Poprawka">
    <w:name w:val="Revision"/>
    <w:hidden/>
    <w:uiPriority w:val="99"/>
    <w:semiHidden/>
    <w:rsid w:val="00B43A85"/>
    <w:pPr>
      <w:spacing w:after="0" w:line="240" w:lineRule="auto"/>
    </w:pPr>
  </w:style>
  <w:style w:type="paragraph" w:customStyle="1" w:styleId="Default">
    <w:name w:val="Default"/>
    <w:rsid w:val="004C1628"/>
    <w:pPr>
      <w:autoSpaceDE w:val="0"/>
      <w:autoSpaceDN w:val="0"/>
      <w:adjustRightInd w:val="0"/>
      <w:spacing w:after="0" w:line="240" w:lineRule="auto"/>
    </w:pPr>
    <w:rPr>
      <w:rFonts w:ascii="Calibri" w:hAnsi="Calibri" w:cs="Calibri"/>
      <w:color w:val="000000"/>
      <w:sz w:val="24"/>
      <w:szCs w:val="24"/>
    </w:rPr>
  </w:style>
  <w:style w:type="table" w:customStyle="1" w:styleId="Tabela-Siatka2">
    <w:name w:val="Tabela - Siatka2"/>
    <w:basedOn w:val="Standardowy"/>
    <w:next w:val="Tabela-Siatka"/>
    <w:uiPriority w:val="39"/>
    <w:rsid w:val="009244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006D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
    <w:name w:val="Bez listy1"/>
    <w:next w:val="Bezlisty"/>
    <w:uiPriority w:val="99"/>
    <w:semiHidden/>
    <w:unhideWhenUsed/>
    <w:rsid w:val="007A24CE"/>
  </w:style>
  <w:style w:type="table" w:customStyle="1" w:styleId="Tabela-Siatka1">
    <w:name w:val="Tabela - Siatka1"/>
    <w:basedOn w:val="Standardowy"/>
    <w:next w:val="Tabela-Siatka"/>
    <w:uiPriority w:val="39"/>
    <w:rsid w:val="007A24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6Znak">
    <w:name w:val="Nagłówek 6 Znak"/>
    <w:basedOn w:val="Domylnaczcionkaakapitu"/>
    <w:link w:val="Nagwek6"/>
    <w:uiPriority w:val="9"/>
    <w:semiHidden/>
    <w:rsid w:val="0047434E"/>
    <w:rPr>
      <w:rFonts w:asciiTheme="majorHAnsi" w:eastAsiaTheme="majorEastAsia" w:hAnsiTheme="majorHAnsi" w:cstheme="majorBidi"/>
      <w:color w:val="1F4D78" w:themeColor="accent1" w:themeShade="7F"/>
    </w:rPr>
  </w:style>
  <w:style w:type="character" w:customStyle="1" w:styleId="Nagwek7Znak">
    <w:name w:val="Nagłówek 7 Znak"/>
    <w:basedOn w:val="Domylnaczcionkaakapitu"/>
    <w:link w:val="Nagwek7"/>
    <w:uiPriority w:val="9"/>
    <w:semiHidden/>
    <w:rsid w:val="0047434E"/>
    <w:rPr>
      <w:rFonts w:asciiTheme="majorHAnsi" w:eastAsiaTheme="majorEastAsia" w:hAnsiTheme="majorHAnsi" w:cstheme="majorBidi"/>
      <w:i/>
      <w:iCs/>
      <w:color w:val="1F4D78" w:themeColor="accent1" w:themeShade="7F"/>
    </w:rPr>
  </w:style>
  <w:style w:type="character" w:customStyle="1" w:styleId="Nagwek8Znak">
    <w:name w:val="Nagłówek 8 Znak"/>
    <w:basedOn w:val="Domylnaczcionkaakapitu"/>
    <w:link w:val="Nagwek8"/>
    <w:uiPriority w:val="9"/>
    <w:semiHidden/>
    <w:rsid w:val="0047434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47434E"/>
    <w:rPr>
      <w:rFonts w:asciiTheme="majorHAnsi" w:eastAsiaTheme="majorEastAsia" w:hAnsiTheme="majorHAnsi" w:cstheme="majorBidi"/>
      <w:i/>
      <w:iCs/>
      <w:color w:val="272727" w:themeColor="text1" w:themeTint="D8"/>
      <w:sz w:val="21"/>
      <w:szCs w:val="21"/>
    </w:rPr>
  </w:style>
  <w:style w:type="paragraph" w:styleId="Spisilustracji">
    <w:name w:val="table of figures"/>
    <w:basedOn w:val="Normalny"/>
    <w:next w:val="Normalny"/>
    <w:uiPriority w:val="99"/>
    <w:unhideWhenUsed/>
    <w:rsid w:val="00F279D2"/>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87008">
      <w:bodyDiv w:val="1"/>
      <w:marLeft w:val="0"/>
      <w:marRight w:val="0"/>
      <w:marTop w:val="0"/>
      <w:marBottom w:val="0"/>
      <w:divBdr>
        <w:top w:val="none" w:sz="0" w:space="0" w:color="auto"/>
        <w:left w:val="none" w:sz="0" w:space="0" w:color="auto"/>
        <w:bottom w:val="none" w:sz="0" w:space="0" w:color="auto"/>
        <w:right w:val="none" w:sz="0" w:space="0" w:color="auto"/>
      </w:divBdr>
    </w:div>
    <w:div w:id="143939910">
      <w:bodyDiv w:val="1"/>
      <w:marLeft w:val="0"/>
      <w:marRight w:val="0"/>
      <w:marTop w:val="0"/>
      <w:marBottom w:val="0"/>
      <w:divBdr>
        <w:top w:val="none" w:sz="0" w:space="0" w:color="auto"/>
        <w:left w:val="none" w:sz="0" w:space="0" w:color="auto"/>
        <w:bottom w:val="none" w:sz="0" w:space="0" w:color="auto"/>
        <w:right w:val="none" w:sz="0" w:space="0" w:color="auto"/>
      </w:divBdr>
      <w:divsChild>
        <w:div w:id="874317474">
          <w:marLeft w:val="547"/>
          <w:marRight w:val="0"/>
          <w:marTop w:val="0"/>
          <w:marBottom w:val="0"/>
          <w:divBdr>
            <w:top w:val="none" w:sz="0" w:space="0" w:color="auto"/>
            <w:left w:val="none" w:sz="0" w:space="0" w:color="auto"/>
            <w:bottom w:val="none" w:sz="0" w:space="0" w:color="auto"/>
            <w:right w:val="none" w:sz="0" w:space="0" w:color="auto"/>
          </w:divBdr>
        </w:div>
        <w:div w:id="925384343">
          <w:marLeft w:val="547"/>
          <w:marRight w:val="0"/>
          <w:marTop w:val="0"/>
          <w:marBottom w:val="0"/>
          <w:divBdr>
            <w:top w:val="none" w:sz="0" w:space="0" w:color="auto"/>
            <w:left w:val="none" w:sz="0" w:space="0" w:color="auto"/>
            <w:bottom w:val="none" w:sz="0" w:space="0" w:color="auto"/>
            <w:right w:val="none" w:sz="0" w:space="0" w:color="auto"/>
          </w:divBdr>
        </w:div>
      </w:divsChild>
    </w:div>
    <w:div w:id="165754297">
      <w:bodyDiv w:val="1"/>
      <w:marLeft w:val="0"/>
      <w:marRight w:val="0"/>
      <w:marTop w:val="0"/>
      <w:marBottom w:val="0"/>
      <w:divBdr>
        <w:top w:val="none" w:sz="0" w:space="0" w:color="auto"/>
        <w:left w:val="none" w:sz="0" w:space="0" w:color="auto"/>
        <w:bottom w:val="none" w:sz="0" w:space="0" w:color="auto"/>
        <w:right w:val="none" w:sz="0" w:space="0" w:color="auto"/>
      </w:divBdr>
      <w:divsChild>
        <w:div w:id="27921290">
          <w:marLeft w:val="547"/>
          <w:marRight w:val="0"/>
          <w:marTop w:val="0"/>
          <w:marBottom w:val="0"/>
          <w:divBdr>
            <w:top w:val="none" w:sz="0" w:space="0" w:color="auto"/>
            <w:left w:val="none" w:sz="0" w:space="0" w:color="auto"/>
            <w:bottom w:val="none" w:sz="0" w:space="0" w:color="auto"/>
            <w:right w:val="none" w:sz="0" w:space="0" w:color="auto"/>
          </w:divBdr>
        </w:div>
        <w:div w:id="1598175933">
          <w:marLeft w:val="547"/>
          <w:marRight w:val="0"/>
          <w:marTop w:val="0"/>
          <w:marBottom w:val="0"/>
          <w:divBdr>
            <w:top w:val="none" w:sz="0" w:space="0" w:color="auto"/>
            <w:left w:val="none" w:sz="0" w:space="0" w:color="auto"/>
            <w:bottom w:val="none" w:sz="0" w:space="0" w:color="auto"/>
            <w:right w:val="none" w:sz="0" w:space="0" w:color="auto"/>
          </w:divBdr>
        </w:div>
      </w:divsChild>
    </w:div>
    <w:div w:id="349793678">
      <w:bodyDiv w:val="1"/>
      <w:marLeft w:val="0"/>
      <w:marRight w:val="0"/>
      <w:marTop w:val="0"/>
      <w:marBottom w:val="0"/>
      <w:divBdr>
        <w:top w:val="none" w:sz="0" w:space="0" w:color="auto"/>
        <w:left w:val="none" w:sz="0" w:space="0" w:color="auto"/>
        <w:bottom w:val="none" w:sz="0" w:space="0" w:color="auto"/>
        <w:right w:val="none" w:sz="0" w:space="0" w:color="auto"/>
      </w:divBdr>
      <w:divsChild>
        <w:div w:id="2635593">
          <w:marLeft w:val="547"/>
          <w:marRight w:val="0"/>
          <w:marTop w:val="0"/>
          <w:marBottom w:val="0"/>
          <w:divBdr>
            <w:top w:val="none" w:sz="0" w:space="0" w:color="auto"/>
            <w:left w:val="none" w:sz="0" w:space="0" w:color="auto"/>
            <w:bottom w:val="none" w:sz="0" w:space="0" w:color="auto"/>
            <w:right w:val="none" w:sz="0" w:space="0" w:color="auto"/>
          </w:divBdr>
        </w:div>
        <w:div w:id="793251757">
          <w:marLeft w:val="547"/>
          <w:marRight w:val="0"/>
          <w:marTop w:val="0"/>
          <w:marBottom w:val="0"/>
          <w:divBdr>
            <w:top w:val="none" w:sz="0" w:space="0" w:color="auto"/>
            <w:left w:val="none" w:sz="0" w:space="0" w:color="auto"/>
            <w:bottom w:val="none" w:sz="0" w:space="0" w:color="auto"/>
            <w:right w:val="none" w:sz="0" w:space="0" w:color="auto"/>
          </w:divBdr>
        </w:div>
        <w:div w:id="1302154745">
          <w:marLeft w:val="547"/>
          <w:marRight w:val="0"/>
          <w:marTop w:val="0"/>
          <w:marBottom w:val="0"/>
          <w:divBdr>
            <w:top w:val="none" w:sz="0" w:space="0" w:color="auto"/>
            <w:left w:val="none" w:sz="0" w:space="0" w:color="auto"/>
            <w:bottom w:val="none" w:sz="0" w:space="0" w:color="auto"/>
            <w:right w:val="none" w:sz="0" w:space="0" w:color="auto"/>
          </w:divBdr>
        </w:div>
      </w:divsChild>
    </w:div>
    <w:div w:id="624890568">
      <w:bodyDiv w:val="1"/>
      <w:marLeft w:val="0"/>
      <w:marRight w:val="0"/>
      <w:marTop w:val="0"/>
      <w:marBottom w:val="0"/>
      <w:divBdr>
        <w:top w:val="none" w:sz="0" w:space="0" w:color="auto"/>
        <w:left w:val="none" w:sz="0" w:space="0" w:color="auto"/>
        <w:bottom w:val="none" w:sz="0" w:space="0" w:color="auto"/>
        <w:right w:val="none" w:sz="0" w:space="0" w:color="auto"/>
      </w:divBdr>
    </w:div>
    <w:div w:id="751439699">
      <w:bodyDiv w:val="1"/>
      <w:marLeft w:val="0"/>
      <w:marRight w:val="0"/>
      <w:marTop w:val="0"/>
      <w:marBottom w:val="0"/>
      <w:divBdr>
        <w:top w:val="none" w:sz="0" w:space="0" w:color="auto"/>
        <w:left w:val="none" w:sz="0" w:space="0" w:color="auto"/>
        <w:bottom w:val="none" w:sz="0" w:space="0" w:color="auto"/>
        <w:right w:val="none" w:sz="0" w:space="0" w:color="auto"/>
      </w:divBdr>
      <w:divsChild>
        <w:div w:id="1770613151">
          <w:marLeft w:val="547"/>
          <w:marRight w:val="0"/>
          <w:marTop w:val="0"/>
          <w:marBottom w:val="0"/>
          <w:divBdr>
            <w:top w:val="none" w:sz="0" w:space="0" w:color="auto"/>
            <w:left w:val="none" w:sz="0" w:space="0" w:color="auto"/>
            <w:bottom w:val="none" w:sz="0" w:space="0" w:color="auto"/>
            <w:right w:val="none" w:sz="0" w:space="0" w:color="auto"/>
          </w:divBdr>
        </w:div>
      </w:divsChild>
    </w:div>
    <w:div w:id="808518938">
      <w:bodyDiv w:val="1"/>
      <w:marLeft w:val="0"/>
      <w:marRight w:val="0"/>
      <w:marTop w:val="0"/>
      <w:marBottom w:val="0"/>
      <w:divBdr>
        <w:top w:val="none" w:sz="0" w:space="0" w:color="auto"/>
        <w:left w:val="none" w:sz="0" w:space="0" w:color="auto"/>
        <w:bottom w:val="none" w:sz="0" w:space="0" w:color="auto"/>
        <w:right w:val="none" w:sz="0" w:space="0" w:color="auto"/>
      </w:divBdr>
    </w:div>
    <w:div w:id="915242942">
      <w:bodyDiv w:val="1"/>
      <w:marLeft w:val="0"/>
      <w:marRight w:val="0"/>
      <w:marTop w:val="0"/>
      <w:marBottom w:val="0"/>
      <w:divBdr>
        <w:top w:val="none" w:sz="0" w:space="0" w:color="auto"/>
        <w:left w:val="none" w:sz="0" w:space="0" w:color="auto"/>
        <w:bottom w:val="none" w:sz="0" w:space="0" w:color="auto"/>
        <w:right w:val="none" w:sz="0" w:space="0" w:color="auto"/>
      </w:divBdr>
    </w:div>
    <w:div w:id="1121534020">
      <w:bodyDiv w:val="1"/>
      <w:marLeft w:val="0"/>
      <w:marRight w:val="0"/>
      <w:marTop w:val="0"/>
      <w:marBottom w:val="0"/>
      <w:divBdr>
        <w:top w:val="none" w:sz="0" w:space="0" w:color="auto"/>
        <w:left w:val="none" w:sz="0" w:space="0" w:color="auto"/>
        <w:bottom w:val="none" w:sz="0" w:space="0" w:color="auto"/>
        <w:right w:val="none" w:sz="0" w:space="0" w:color="auto"/>
      </w:divBdr>
      <w:divsChild>
        <w:div w:id="756291827">
          <w:marLeft w:val="547"/>
          <w:marRight w:val="0"/>
          <w:marTop w:val="0"/>
          <w:marBottom w:val="0"/>
          <w:divBdr>
            <w:top w:val="none" w:sz="0" w:space="0" w:color="auto"/>
            <w:left w:val="none" w:sz="0" w:space="0" w:color="auto"/>
            <w:bottom w:val="none" w:sz="0" w:space="0" w:color="auto"/>
            <w:right w:val="none" w:sz="0" w:space="0" w:color="auto"/>
          </w:divBdr>
        </w:div>
      </w:divsChild>
    </w:div>
    <w:div w:id="1379281286">
      <w:bodyDiv w:val="1"/>
      <w:marLeft w:val="0"/>
      <w:marRight w:val="0"/>
      <w:marTop w:val="0"/>
      <w:marBottom w:val="0"/>
      <w:divBdr>
        <w:top w:val="none" w:sz="0" w:space="0" w:color="auto"/>
        <w:left w:val="none" w:sz="0" w:space="0" w:color="auto"/>
        <w:bottom w:val="none" w:sz="0" w:space="0" w:color="auto"/>
        <w:right w:val="none" w:sz="0" w:space="0" w:color="auto"/>
      </w:divBdr>
    </w:div>
    <w:div w:id="1380588599">
      <w:bodyDiv w:val="1"/>
      <w:marLeft w:val="0"/>
      <w:marRight w:val="0"/>
      <w:marTop w:val="0"/>
      <w:marBottom w:val="0"/>
      <w:divBdr>
        <w:top w:val="none" w:sz="0" w:space="0" w:color="auto"/>
        <w:left w:val="none" w:sz="0" w:space="0" w:color="auto"/>
        <w:bottom w:val="none" w:sz="0" w:space="0" w:color="auto"/>
        <w:right w:val="none" w:sz="0" w:space="0" w:color="auto"/>
      </w:divBdr>
    </w:div>
    <w:div w:id="1494755340">
      <w:bodyDiv w:val="1"/>
      <w:marLeft w:val="0"/>
      <w:marRight w:val="0"/>
      <w:marTop w:val="0"/>
      <w:marBottom w:val="0"/>
      <w:divBdr>
        <w:top w:val="none" w:sz="0" w:space="0" w:color="auto"/>
        <w:left w:val="none" w:sz="0" w:space="0" w:color="auto"/>
        <w:bottom w:val="none" w:sz="0" w:space="0" w:color="auto"/>
        <w:right w:val="none" w:sz="0" w:space="0" w:color="auto"/>
      </w:divBdr>
    </w:div>
    <w:div w:id="1582638407">
      <w:bodyDiv w:val="1"/>
      <w:marLeft w:val="0"/>
      <w:marRight w:val="0"/>
      <w:marTop w:val="0"/>
      <w:marBottom w:val="0"/>
      <w:divBdr>
        <w:top w:val="none" w:sz="0" w:space="0" w:color="auto"/>
        <w:left w:val="none" w:sz="0" w:space="0" w:color="auto"/>
        <w:bottom w:val="none" w:sz="0" w:space="0" w:color="auto"/>
        <w:right w:val="none" w:sz="0" w:space="0" w:color="auto"/>
      </w:divBdr>
      <w:divsChild>
        <w:div w:id="1246646740">
          <w:marLeft w:val="547"/>
          <w:marRight w:val="0"/>
          <w:marTop w:val="0"/>
          <w:marBottom w:val="0"/>
          <w:divBdr>
            <w:top w:val="none" w:sz="0" w:space="0" w:color="auto"/>
            <w:left w:val="none" w:sz="0" w:space="0" w:color="auto"/>
            <w:bottom w:val="none" w:sz="0" w:space="0" w:color="auto"/>
            <w:right w:val="none" w:sz="0" w:space="0" w:color="auto"/>
          </w:divBdr>
        </w:div>
      </w:divsChild>
    </w:div>
    <w:div w:id="1614896484">
      <w:bodyDiv w:val="1"/>
      <w:marLeft w:val="0"/>
      <w:marRight w:val="0"/>
      <w:marTop w:val="0"/>
      <w:marBottom w:val="0"/>
      <w:divBdr>
        <w:top w:val="none" w:sz="0" w:space="0" w:color="auto"/>
        <w:left w:val="none" w:sz="0" w:space="0" w:color="auto"/>
        <w:bottom w:val="none" w:sz="0" w:space="0" w:color="auto"/>
        <w:right w:val="none" w:sz="0" w:space="0" w:color="auto"/>
      </w:divBdr>
    </w:div>
    <w:div w:id="1640258735">
      <w:bodyDiv w:val="1"/>
      <w:marLeft w:val="0"/>
      <w:marRight w:val="0"/>
      <w:marTop w:val="0"/>
      <w:marBottom w:val="0"/>
      <w:divBdr>
        <w:top w:val="none" w:sz="0" w:space="0" w:color="auto"/>
        <w:left w:val="none" w:sz="0" w:space="0" w:color="auto"/>
        <w:bottom w:val="none" w:sz="0" w:space="0" w:color="auto"/>
        <w:right w:val="none" w:sz="0" w:space="0" w:color="auto"/>
      </w:divBdr>
      <w:divsChild>
        <w:div w:id="175660014">
          <w:marLeft w:val="0"/>
          <w:marRight w:val="0"/>
          <w:marTop w:val="0"/>
          <w:marBottom w:val="0"/>
          <w:divBdr>
            <w:top w:val="none" w:sz="0" w:space="0" w:color="auto"/>
            <w:left w:val="none" w:sz="0" w:space="0" w:color="auto"/>
            <w:bottom w:val="none" w:sz="0" w:space="0" w:color="auto"/>
            <w:right w:val="none" w:sz="0" w:space="0" w:color="auto"/>
          </w:divBdr>
        </w:div>
      </w:divsChild>
    </w:div>
    <w:div w:id="1998148563">
      <w:bodyDiv w:val="1"/>
      <w:marLeft w:val="0"/>
      <w:marRight w:val="0"/>
      <w:marTop w:val="0"/>
      <w:marBottom w:val="0"/>
      <w:divBdr>
        <w:top w:val="none" w:sz="0" w:space="0" w:color="auto"/>
        <w:left w:val="none" w:sz="0" w:space="0" w:color="auto"/>
        <w:bottom w:val="none" w:sz="0" w:space="0" w:color="auto"/>
        <w:right w:val="none" w:sz="0" w:space="0" w:color="auto"/>
      </w:divBdr>
    </w:div>
    <w:div w:id="2051805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footer" Target="footer4.xml"/><Relationship Id="rId39" Type="http://schemas.openxmlformats.org/officeDocument/2006/relationships/image" Target="media/image24.jpeg"/><Relationship Id="rId21" Type="http://schemas.openxmlformats.org/officeDocument/2006/relationships/image" Target="media/image9.jpeg"/><Relationship Id="rId34" Type="http://schemas.openxmlformats.org/officeDocument/2006/relationships/image" Target="media/image19.jpeg"/><Relationship Id="rId42" Type="http://schemas.openxmlformats.org/officeDocument/2006/relationships/header" Target="header6.xml"/><Relationship Id="rId47" Type="http://schemas.openxmlformats.org/officeDocument/2006/relationships/header" Target="header7.xml"/><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5.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4.xml"/><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29.jpe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6.jpe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1.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image" Target="media/image43.jpeg"/><Relationship Id="rId10" Type="http://schemas.openxmlformats.org/officeDocument/2006/relationships/image" Target="media/image3.png"/><Relationship Id="rId19" Type="http://schemas.openxmlformats.org/officeDocument/2006/relationships/image" Target="media/image7.jpeg"/><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5.png"/><Relationship Id="rId60" Type="http://schemas.openxmlformats.org/officeDocument/2006/relationships/image" Target="media/image42.jpeg"/><Relationship Id="rId65"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0.jpeg"/><Relationship Id="rId43" Type="http://schemas.openxmlformats.org/officeDocument/2006/relationships/image" Target="media/image27.jpe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header" Target="header9.xml"/><Relationship Id="rId8" Type="http://schemas.openxmlformats.org/officeDocument/2006/relationships/image" Target="media/image1.jpe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header" Target="header5.xml"/><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0.jpeg"/><Relationship Id="rId59" Type="http://schemas.openxmlformats.org/officeDocument/2006/relationships/header" Target="header8.xml"/><Relationship Id="rId67"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6.jpeg"/><Relationship Id="rId54" Type="http://schemas.openxmlformats.org/officeDocument/2006/relationships/image" Target="media/image37.png"/><Relationship Id="rId62" Type="http://schemas.openxmlformats.org/officeDocument/2006/relationships/image" Target="media/image44.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10.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1" Type="http://schemas.openxmlformats.org/officeDocument/2006/relationships/image" Target="media/image4.jpeg"/></Relationships>
</file>

<file path=word/_rels/header8.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20538A-F583-4C9F-BC20-8FE151761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521</TotalTime>
  <Pages>91</Pages>
  <Words>24566</Words>
  <Characters>147401</Characters>
  <Application>Microsoft Office Word</Application>
  <DocSecurity>0</DocSecurity>
  <Lines>1228</Lines>
  <Paragraphs>343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171624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artur</dc:creator>
  <cp:keywords/>
  <dc:description/>
  <cp:lastModifiedBy>Anna Maria Żurawska</cp:lastModifiedBy>
  <cp:revision>68</cp:revision>
  <cp:lastPrinted>2023-03-23T09:36:00Z</cp:lastPrinted>
  <dcterms:created xsi:type="dcterms:W3CDTF">2023-03-16T11:10:00Z</dcterms:created>
  <dcterms:modified xsi:type="dcterms:W3CDTF">2023-03-23T09:36:00Z</dcterms:modified>
</cp:coreProperties>
</file>