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EB1C" w14:textId="77777777" w:rsidR="00A77B3E" w:rsidRDefault="00126927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7D19441F" w14:textId="77777777" w:rsidR="00A77B3E" w:rsidRDefault="00A77B3E">
      <w:pPr>
        <w:jc w:val="right"/>
        <w:rPr>
          <w:b/>
          <w:sz w:val="20"/>
        </w:rPr>
      </w:pPr>
    </w:p>
    <w:p w14:paraId="4D5746E2" w14:textId="77777777" w:rsidR="00D604A8" w:rsidRDefault="00D604A8">
      <w:pPr>
        <w:jc w:val="right"/>
      </w:pPr>
    </w:p>
    <w:p w14:paraId="28471C0D" w14:textId="77777777" w:rsidR="00D604A8" w:rsidRDefault="0012692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4B0BF14B" w14:textId="77777777" w:rsidR="00D604A8" w:rsidRDefault="00126927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2434AA88" w14:textId="77777777" w:rsidR="00D604A8" w:rsidRDefault="00126927">
      <w:pPr>
        <w:keepNext/>
        <w:spacing w:after="480" w:line="360" w:lineRule="auto"/>
        <w:jc w:val="both"/>
      </w:pPr>
      <w:r>
        <w:rPr>
          <w:b/>
        </w:rPr>
        <w:t xml:space="preserve">zmieniająca uchwałę w sprawie określenia szczegółowych warunków przyznawania i odpłatności za usługi opiekuńcze i specjalistyczne usługi </w:t>
      </w:r>
      <w:r>
        <w:rPr>
          <w:b/>
        </w:rPr>
        <w:t>opiekuńcze z wyłączeniem specjalistycznych usług opiekuńczych dla osób z zaburzeniami psychicznymi oraz szczegółowych warunków częściowego lub całkowitego zwolnienia od opłat i trybu ich pobierania.</w:t>
      </w:r>
    </w:p>
    <w:p w14:paraId="137EE68C" w14:textId="77777777" w:rsidR="00D604A8" w:rsidRDefault="00126927">
      <w:pPr>
        <w:keepLines/>
        <w:spacing w:before="120" w:after="120" w:line="360" w:lineRule="auto"/>
        <w:jc w:val="both"/>
      </w:pPr>
      <w:r>
        <w:t>Na podstawie art. 18 ust. 2 pkt 15, art. 40 ust. 1, art. </w:t>
      </w:r>
      <w:r>
        <w:t>41 ust. 1, art. 42 ustawy z dnia 8 marca 1990 r. o samorządzie gminnym ( t.j. Dz. U. z 2023 r. poz.40. z późn. zm.), art. 7 ustawy z dnia 20 lipca 2000.r. o ogłaszaniu aktów normatywnych i niektórych innych aktów prawnych</w:t>
      </w:r>
      <w:r>
        <w:br/>
        <w:t>(t.j. Dz. U. z 2019 r. poz. 1461),</w:t>
      </w:r>
      <w:r>
        <w:t xml:space="preserve"> art. 50 ust.6 , 6a, 6b, ustawy z dnia 12 marca 2004 r. o pomocy społecznej ( t.j. Dz. U. z 2023r. poz. 901 z późn. zm.)</w:t>
      </w:r>
    </w:p>
    <w:p w14:paraId="065F32C0" w14:textId="77777777" w:rsidR="00D604A8" w:rsidRDefault="00126927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14:paraId="0D2A9179" w14:textId="77777777" w:rsidR="00D604A8" w:rsidRDefault="00126927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51B7865" w14:textId="77777777" w:rsidR="00D604A8" w:rsidRDefault="00126927">
      <w:pPr>
        <w:keepLines/>
        <w:spacing w:before="120" w:after="120" w:line="360" w:lineRule="auto"/>
        <w:jc w:val="both"/>
      </w:pPr>
      <w:r>
        <w:t>W Uchwale Nr V/44/2019 Rady Miejskiej w Stalowej Woli z dnia 25 stycznia 2019r. w sprawie określenia sz</w:t>
      </w:r>
      <w:r>
        <w:t>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</w:t>
      </w:r>
      <w:r>
        <w:t>nia od opłat i trybu ich pobierania, zmienionej Uchwałą Nr X/121/2019 Rady Miejskiej w Stalowej Woli z dnia 31 maja 2019 r., Uchwałą Nr XXI/237/2019 r. Rady Miejskiej w Stalowej Woli z dnia 30 grudnia 2019r., Uchwałą Nr XXVIII/284/2020 Rady Miejskiej w Sta</w:t>
      </w:r>
      <w:r>
        <w:t xml:space="preserve">lowej Woli z dnia 22 maja 2020r., Uchwałą Nr XLVII/578/2021r. Rady Miejskiej w Stalowej Woli z dnia 30 grudnia 2021r., Uchwałą Nr LX/778/2023 Rady Miejskiej w Stalowej Woli z dnia 12 stycznia 2023r. , oraz Uchwałą Nr LXV/864/2023 Rady Miejskiej w Stalowej </w:t>
      </w:r>
      <w:r>
        <w:t>Woli z dnia 12 maja 2023r. (Dz. Urz. Woj. Podkarpackiego z 2019r.poz.1028 z późn.zm. ) wprowadza się następujące zmiany:</w:t>
      </w:r>
    </w:p>
    <w:p w14:paraId="79E67F53" w14:textId="77777777" w:rsidR="00D604A8" w:rsidRDefault="00126927">
      <w:pPr>
        <w:spacing w:before="120" w:after="120" w:line="360" w:lineRule="auto"/>
        <w:ind w:left="340"/>
        <w:jc w:val="both"/>
      </w:pPr>
      <w:r>
        <w:t>1) </w:t>
      </w:r>
      <w:r>
        <w:t>w § 2 po ust. 2 dodaje się  ust. 2a, 2b i 2c w brzmieniu:</w:t>
      </w:r>
    </w:p>
    <w:p w14:paraId="1AAF7BAE" w14:textId="77777777" w:rsidR="00D604A8" w:rsidRDefault="00126927">
      <w:pPr>
        <w:keepLines/>
        <w:spacing w:before="120" w:after="120" w:line="360" w:lineRule="auto"/>
        <w:ind w:left="567" w:hanging="227"/>
        <w:jc w:val="both"/>
      </w:pPr>
      <w:r>
        <w:lastRenderedPageBreak/>
        <w:t>a) </w:t>
      </w:r>
      <w:r>
        <w:t>”2a. Usługi sąsiedzkie będą przyznawane w pierwszej kolejności osobom s</w:t>
      </w:r>
      <w:r>
        <w:t>amotnym, starszym, pozbawionym usług opiekuńczych lub osobom starszym, niepełnosprawnym w stopniu umiarkowanym lub znacznym, w stosunku do których sprawowana jest już opieka przez rodzinę, wspólnie niezamieszkującego małżonka, wstępnych, zstępnych oraz oso</w:t>
      </w:r>
      <w:r>
        <w:t>bie, która korzysta już z innych form usług (w tym usługi opiekuńczej, usług specjalistycznych, opieki wytchnieniowej).”,</w:t>
      </w:r>
    </w:p>
    <w:p w14:paraId="592884AC" w14:textId="77777777" w:rsidR="00D604A8" w:rsidRDefault="00126927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„2b. Zakres usług obejmuje pomoc w zaspakajaniu codziennych potrzeb życiowych tych osób w czynnościach takich jak: dokonywanie zaku</w:t>
      </w:r>
      <w:r>
        <w:t>pów, pomoc przy przygotowywaniu</w:t>
      </w:r>
      <w:r>
        <w:br/>
        <w:t>i podawaniu posiłków, pomoc w wykonywaniu prac porządkowych w tym pranie odzieży, podstawową opiekę higieniczno–pielęgnacyjną, realizację działań pomocowych poza domem tych osób takich w tym wizytę u lekarza, załatwianie spr</w:t>
      </w:r>
      <w:r>
        <w:t>aw urzędowych, odwiedziny w szpitalu, zapewnienie kontaktów z otoczeniem.”,</w:t>
      </w:r>
    </w:p>
    <w:p w14:paraId="027698C0" w14:textId="77777777" w:rsidR="00D604A8" w:rsidRDefault="00126927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>„2c. Usługi sąsiedzkie będą dostosowane do indywidualnych potrzeb osób i świadczone dla jednej osoby nie rzadziej niż raz w tygodniu do 30 godzin miesięcznie, także w dni ustawo</w:t>
      </w:r>
      <w:r>
        <w:t>wo wolne od pracy oraz w święta w godzinach ustalonych przez osobę korzystającą z usług”.</w:t>
      </w:r>
    </w:p>
    <w:p w14:paraId="675A0B00" w14:textId="77777777" w:rsidR="00126927" w:rsidRDefault="00126927">
      <w:pPr>
        <w:spacing w:before="120" w:after="120" w:line="360" w:lineRule="auto"/>
        <w:ind w:left="340"/>
        <w:jc w:val="both"/>
      </w:pPr>
      <w:r>
        <w:t>2) </w:t>
      </w:r>
      <w:r>
        <w:t xml:space="preserve">w § 5 ust.1 otrzymuje brzmienie: </w:t>
      </w:r>
    </w:p>
    <w:p w14:paraId="1ACE9E32" w14:textId="0464DE03" w:rsidR="00D604A8" w:rsidRDefault="00126927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 xml:space="preserve">„1.Miesięczna odpłatność za usługi opiekuńcze oraz specjalistyczne usługi opiekuńcze stanowi iloczyn kosztu jednej godziny usług </w:t>
      </w:r>
      <w:r>
        <w:t>określonej odpowiednio w § 3 ust.1, ust.1a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ust.2 wyrażonej procentowo wysokości odpłatności liczonej od kosztu godziny o których mowa w § 4 oraz liczby godzin faktycznie świadczonych usług w miesiącu.”.</w:t>
      </w:r>
    </w:p>
    <w:p w14:paraId="0397B099" w14:textId="77777777" w:rsidR="00D604A8" w:rsidRDefault="00126927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D5E8C2F" w14:textId="77777777" w:rsidR="00D604A8" w:rsidRDefault="00126927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Prezydentowi Miasta Stalowej Woli.</w:t>
      </w:r>
    </w:p>
    <w:p w14:paraId="5F34E687" w14:textId="77777777" w:rsidR="00D604A8" w:rsidRDefault="00126927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0B7CA1D6" w14:textId="77777777" w:rsidR="00D604A8" w:rsidRDefault="00126927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1 listopada 2023 r. i podlega ogłoszeniu w Dzienniku Urzędowym Województwa Podkarpackiego.</w:t>
      </w:r>
    </w:p>
    <w:sectPr w:rsidR="00D604A8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0E28" w14:textId="77777777" w:rsidR="00126927" w:rsidRDefault="00126927">
      <w:r>
        <w:separator/>
      </w:r>
    </w:p>
  </w:endnote>
  <w:endnote w:type="continuationSeparator" w:id="0">
    <w:p w14:paraId="7A595362" w14:textId="77777777" w:rsidR="00126927" w:rsidRDefault="001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D604A8" w14:paraId="0E48021C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BFC173" w14:textId="77777777" w:rsidR="00D604A8" w:rsidRDefault="00126927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33590F44-DBAB-46B0-9802-A0356015654C.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6D1192" w14:textId="77777777" w:rsidR="00D604A8" w:rsidRDefault="001269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85929B" w14:textId="77777777" w:rsidR="00D604A8" w:rsidRDefault="00D604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7FDA" w14:textId="77777777" w:rsidR="00126927" w:rsidRDefault="00126927">
      <w:r>
        <w:separator/>
      </w:r>
    </w:p>
  </w:footnote>
  <w:footnote w:type="continuationSeparator" w:id="0">
    <w:p w14:paraId="4712700A" w14:textId="77777777" w:rsidR="00126927" w:rsidRDefault="0012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9E96DEA-927D-41BD-BAF6-882D8888D362}"/>
  </w:docVars>
  <w:rsids>
    <w:rsidRoot w:val="00A77B3E"/>
    <w:rsid w:val="00126927"/>
    <w:rsid w:val="00A77B3E"/>
    <w:rsid w:val="00CA2A55"/>
    <w:rsid w:val="00D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0D05"/>
  <w15:docId w15:val="{633EB053-0BDD-4813-8AEC-D1D7AAD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9E96DEA-927D-41BD-BAF6-882D8888D3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przyznawania i^odpłatności za usługi opiekuńcze i^specjalistyczne usługi opiekuńcze z^wyłączeniem specjalistycznych usług opiekuńczych dla osób z^zaburzeniami psychicznymi oraz szczegółowych warunków częściowego lub całkowitego zwolnienia od opłat i^trybu ich pobierania.</dc:subject>
  <dc:creator>amielniczuk</dc:creator>
  <cp:lastModifiedBy>Mielniczuk Anna</cp:lastModifiedBy>
  <cp:revision>2</cp:revision>
  <dcterms:created xsi:type="dcterms:W3CDTF">2023-10-23T13:55:00Z</dcterms:created>
  <dcterms:modified xsi:type="dcterms:W3CDTF">2023-10-23T11:55:00Z</dcterms:modified>
  <cp:category>Akt prawny</cp:category>
</cp:coreProperties>
</file>