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B3B2" w14:textId="77777777" w:rsidR="00A77B3E" w:rsidRDefault="008E0AFB">
      <w:pPr>
        <w:jc w:val="right"/>
        <w:rPr>
          <w:b/>
          <w:sz w:val="20"/>
        </w:rPr>
      </w:pPr>
      <w:r>
        <w:rPr>
          <w:b/>
          <w:sz w:val="20"/>
        </w:rPr>
        <w:t>Projekt</w:t>
      </w:r>
    </w:p>
    <w:p w14:paraId="0BA07CDF" w14:textId="77777777" w:rsidR="00A77B3E" w:rsidRDefault="00A77B3E">
      <w:pPr>
        <w:jc w:val="right"/>
        <w:rPr>
          <w:b/>
          <w:sz w:val="20"/>
        </w:rPr>
      </w:pPr>
    </w:p>
    <w:p w14:paraId="26E33C3F" w14:textId="77777777" w:rsidR="00D364A3" w:rsidRDefault="00D364A3">
      <w:pPr>
        <w:jc w:val="right"/>
      </w:pPr>
    </w:p>
    <w:p w14:paraId="768B106E" w14:textId="77777777" w:rsidR="00D364A3" w:rsidRDefault="008E0AFB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50023A1B" w14:textId="77777777" w:rsidR="00D364A3" w:rsidRDefault="008E0AFB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007BF840" w14:textId="77777777" w:rsidR="00D364A3" w:rsidRDefault="008E0AFB">
      <w:pPr>
        <w:keepNext/>
        <w:spacing w:after="480" w:line="360" w:lineRule="auto"/>
        <w:jc w:val="both"/>
      </w:pPr>
      <w:r>
        <w:rPr>
          <w:b/>
        </w:rPr>
        <w:t xml:space="preserve">w sprawie podwyższenia kryterium dochodowego uprawniającego do korzystania z pomocy społecznej przez osoby objęte rządowym programem </w:t>
      </w:r>
      <w:r>
        <w:rPr>
          <w:b/>
        </w:rPr>
        <w:t>„Posiłek w szkole i w domu”</w:t>
      </w:r>
      <w:r>
        <w:rPr>
          <w:b/>
        </w:rPr>
        <w:br/>
        <w:t>na lata 2024-2028</w:t>
      </w:r>
    </w:p>
    <w:p w14:paraId="2EEF6BF1" w14:textId="77777777" w:rsidR="00D364A3" w:rsidRDefault="008E0AFB">
      <w:pPr>
        <w:keepLines/>
        <w:spacing w:before="120" w:after="120" w:line="360" w:lineRule="auto"/>
        <w:jc w:val="both"/>
      </w:pPr>
      <w:r>
        <w:t>Na podstawie art.18 ust.2 pkt 15, art.40 ust.1 i art. 42 ustawy z dnia 8 marca 1990 r. o samorządzie gminnym (</w:t>
      </w:r>
      <w:proofErr w:type="spellStart"/>
      <w:r>
        <w:t>t.j</w:t>
      </w:r>
      <w:proofErr w:type="spellEnd"/>
      <w:r>
        <w:t>. Dz. U. z 2023 r. poz. 40 ze zm.), art.8 ust. 2,  art. 17 ust. 1 pkt. 3 i 14 ustawy z dnia 12 marca 2004 r. o pomocy społecznej  (</w:t>
      </w:r>
      <w:proofErr w:type="spellStart"/>
      <w:r>
        <w:t>t.j</w:t>
      </w:r>
      <w:proofErr w:type="spellEnd"/>
      <w:r>
        <w:t>. Dz. U. z 2023 r. poz. 901 ze zm.) w związku z uchwałą Nr 149 Rady Ministrów z dnia 23 sierpnia 2023 r. w sprawie ustanowienia wieloletniego rządowego programu „Posiłek w szkole i w domu” na lata 2024-2028 (M. P. z 2023 r., poz. 881)</w:t>
      </w:r>
    </w:p>
    <w:p w14:paraId="320CDB56" w14:textId="77777777" w:rsidR="00D364A3" w:rsidRDefault="008E0AFB">
      <w:pPr>
        <w:spacing w:before="120" w:after="120"/>
        <w:jc w:val="center"/>
        <w:rPr>
          <w:b/>
        </w:rPr>
      </w:pPr>
      <w:r>
        <w:rPr>
          <w:b/>
        </w:rPr>
        <w:t>uchwala  się, co następuje:</w:t>
      </w:r>
    </w:p>
    <w:p w14:paraId="32474EF8" w14:textId="77777777" w:rsidR="00D364A3" w:rsidRDefault="008E0AFB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74AD3E52" w14:textId="77777777" w:rsidR="00D364A3" w:rsidRDefault="008E0AFB">
      <w:pPr>
        <w:keepLines/>
        <w:spacing w:before="120" w:after="120" w:line="360" w:lineRule="auto"/>
        <w:jc w:val="both"/>
      </w:pPr>
      <w:r>
        <w:t>Podwyższa się kryterium dochodowe uprawniające do przyznania nieodpłatnej pomocy mieszkańcom gminy Stalowa Wola w ramach realizacji wieloletniego rządowego programu „Posiłek w szkole i w domu” na lata 2024-2028 w formie posiłku, świadczenia pieniężnego na zakup posiłku lub żywności albo świadczenia rzeczowego w postaci produktów żywnościowych do 200 % kryterium dochodowego, o którym mowa w art. 8 ustawy z dnia 12 marca 2004 r. o pomocy społecznej.</w:t>
      </w:r>
    </w:p>
    <w:p w14:paraId="353CB727" w14:textId="77777777" w:rsidR="00D364A3" w:rsidRDefault="008E0AFB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754B2FDA" w14:textId="77777777" w:rsidR="00D364A3" w:rsidRDefault="008E0AFB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14:paraId="6077B27B" w14:textId="77777777" w:rsidR="00D364A3" w:rsidRDefault="008E0AFB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6B071549" w14:textId="77777777" w:rsidR="00D364A3" w:rsidRDefault="008E0AFB">
      <w:pPr>
        <w:keepLines/>
        <w:spacing w:before="120" w:after="120" w:line="360" w:lineRule="auto"/>
        <w:jc w:val="both"/>
      </w:pPr>
      <w:r>
        <w:t>Uchwała wchodzi w życie z dniem 1 stycznia 2024 r. i podlega ogłoszeniu w Dzienniku Urzędowym Województwa Podkarpackiego.</w:t>
      </w:r>
    </w:p>
    <w:sectPr w:rsidR="00D364A3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6CFD" w14:textId="77777777" w:rsidR="008E0AFB" w:rsidRDefault="008E0AFB">
      <w:r>
        <w:separator/>
      </w:r>
    </w:p>
  </w:endnote>
  <w:endnote w:type="continuationSeparator" w:id="0">
    <w:p w14:paraId="38815536" w14:textId="77777777" w:rsidR="008E0AFB" w:rsidRDefault="008E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364A3" w14:paraId="0CA1417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E574C02" w14:textId="77777777" w:rsidR="00D364A3" w:rsidRDefault="008E0AFB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E4DA40A1-0E0D-4DA7-8B55-FDC08FE3DE6D.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0BC56B" w14:textId="77777777" w:rsidR="00D364A3" w:rsidRDefault="008E0A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581592" w14:textId="77777777" w:rsidR="00D364A3" w:rsidRDefault="00D364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D380" w14:textId="77777777" w:rsidR="008E0AFB" w:rsidRDefault="008E0AFB">
      <w:r>
        <w:separator/>
      </w:r>
    </w:p>
  </w:footnote>
  <w:footnote w:type="continuationSeparator" w:id="0">
    <w:p w14:paraId="5067673E" w14:textId="77777777" w:rsidR="008E0AFB" w:rsidRDefault="008E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F40ED26-9C52-4193-80AD-58FCE54322A3}"/>
  </w:docVars>
  <w:rsids>
    <w:rsidRoot w:val="00A77B3E"/>
    <w:rsid w:val="008E0AFB"/>
    <w:rsid w:val="00A77B3E"/>
    <w:rsid w:val="00CA2A55"/>
    <w:rsid w:val="00D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5E47"/>
  <w15:docId w15:val="{DF645A18-9121-4254-A8CA-7CDFD8C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40ED26-9C52-4193-80AD-58FCE54322A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podwyższenia kryterium dochodowego uprawniającego do korzystania z^pomocy społecznej przez osoby objęte rządowym programem „Posiłek w^szkole i^w domu”
na lata 2024-2028</dc:subject>
  <dc:creator>amielniczuk</dc:creator>
  <cp:lastModifiedBy>Mielniczuk Anna</cp:lastModifiedBy>
  <cp:revision>2</cp:revision>
  <cp:lastPrinted>2023-11-17T11:58:00Z</cp:lastPrinted>
  <dcterms:created xsi:type="dcterms:W3CDTF">2023-11-17T12:11:00Z</dcterms:created>
  <dcterms:modified xsi:type="dcterms:W3CDTF">2023-11-17T12:11:00Z</dcterms:modified>
  <cp:category>Akt prawny</cp:category>
</cp:coreProperties>
</file>