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D0976" w14:textId="3675B79B" w:rsidR="0063472F" w:rsidRPr="00066810" w:rsidRDefault="0063472F" w:rsidP="00066810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810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3DEE6E85" w14:textId="2C277B03" w:rsidR="00066810" w:rsidRDefault="0063472F" w:rsidP="00701EEC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F69">
        <w:rPr>
          <w:rFonts w:ascii="Times New Roman" w:hAnsi="Times New Roman" w:cs="Times New Roman"/>
          <w:b/>
          <w:bCs/>
          <w:sz w:val="24"/>
          <w:szCs w:val="24"/>
        </w:rPr>
        <w:t>do Uchwały Nr ………………. Rady Miejskiej w Stalowej Woli z dnia</w:t>
      </w:r>
      <w:r w:rsidR="009E219F" w:rsidRPr="00250F69">
        <w:rPr>
          <w:rFonts w:ascii="Times New Roman" w:hAnsi="Times New Roman" w:cs="Times New Roman"/>
          <w:b/>
          <w:bCs/>
          <w:sz w:val="24"/>
          <w:szCs w:val="24"/>
        </w:rPr>
        <w:t xml:space="preserve"> …</w:t>
      </w:r>
      <w:r w:rsidR="00066810" w:rsidRPr="00250F69"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="009E219F" w:rsidRPr="00250F69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5649CF" w:rsidRPr="00250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0F6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461197" w:rsidRPr="00250F69">
        <w:rPr>
          <w:rFonts w:ascii="Times New Roman" w:hAnsi="Times New Roman" w:cs="Times New Roman"/>
          <w:b/>
          <w:bCs/>
          <w:sz w:val="24"/>
          <w:szCs w:val="24"/>
        </w:rPr>
        <w:t>określenia zasad wyznaczania składu oraz zasad działania Komitetu Rewitalizacji Miasta Stalowej Woli.</w:t>
      </w:r>
    </w:p>
    <w:p w14:paraId="3248BBE1" w14:textId="77777777" w:rsidR="00250F69" w:rsidRPr="00250F69" w:rsidRDefault="00250F69" w:rsidP="00701EEC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6531A" w14:textId="77777777" w:rsidR="001F0765" w:rsidRDefault="001F0765" w:rsidP="00250F69">
      <w:pPr>
        <w:pStyle w:val="Bezodstpw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65">
        <w:rPr>
          <w:rFonts w:ascii="Times New Roman" w:hAnsi="Times New Roman" w:cs="Times New Roman"/>
          <w:sz w:val="24"/>
          <w:szCs w:val="24"/>
        </w:rPr>
        <w:t>Jednym z kluczowych elementów procesu rewitalizacji jest włączenie możliwie największego grona interesariuszy w planowanie i realizację przedsięwzięć rewitalizacyjnych. Tak rozumiana partycypacja społeczna obejmuje przygotowanie, prowadzenie i ocenę rewitalizacji w sposób zapewniający aktywny udział interesariuszy, w tym poprzez uczestnictwo w konsultacjach społecznych oraz w pracach Komitetu Rewitalizacji.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8C93C" w14:textId="137CADF2" w:rsidR="00250F69" w:rsidRDefault="00701EEC" w:rsidP="00250F69">
      <w:pPr>
        <w:pStyle w:val="Bezodstpw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69">
        <w:rPr>
          <w:rFonts w:ascii="Times New Roman" w:hAnsi="Times New Roman" w:cs="Times New Roman"/>
          <w:sz w:val="24"/>
          <w:szCs w:val="24"/>
        </w:rPr>
        <w:t>Komitet Rewitalizacji zgodnie z art. 7 ustawy z dnia 9 października 2015 r. o rewitalizacji</w:t>
      </w:r>
      <w:r w:rsidR="001F07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0F69">
        <w:rPr>
          <w:rFonts w:ascii="Times New Roman" w:hAnsi="Times New Roman" w:cs="Times New Roman"/>
          <w:sz w:val="24"/>
          <w:szCs w:val="24"/>
        </w:rPr>
        <w:t xml:space="preserve">(t.j. Dz. U. z 2024 r. poz. 278) stanowi forum współpracy i dialogu </w:t>
      </w:r>
      <w:r w:rsidR="00893AD4" w:rsidRPr="00250F69">
        <w:rPr>
          <w:rFonts w:ascii="Times New Roman" w:hAnsi="Times New Roman" w:cs="Times New Roman"/>
          <w:sz w:val="24"/>
          <w:szCs w:val="24"/>
        </w:rPr>
        <w:t>interesariuszy</w:t>
      </w:r>
      <w:r w:rsidRPr="00250F69">
        <w:rPr>
          <w:rFonts w:ascii="Times New Roman" w:hAnsi="Times New Roman" w:cs="Times New Roman"/>
          <w:sz w:val="24"/>
          <w:szCs w:val="24"/>
        </w:rPr>
        <w:t xml:space="preserve"> z organami gminy w sprawach dotyczących przygotowania, prowadzenia i oceny rewitalizacji oraz pełni funkcję opiniodawczo – doradczą Prezydenta Miasta. </w:t>
      </w:r>
      <w:r w:rsidR="00250F69" w:rsidRPr="00250F69">
        <w:rPr>
          <w:rFonts w:ascii="Times New Roman" w:hAnsi="Times New Roman" w:cs="Times New Roman"/>
          <w:sz w:val="24"/>
          <w:szCs w:val="24"/>
        </w:rPr>
        <w:t xml:space="preserve">Powołanie Komitetu Rewitalizacji jest obligatoryjne celem realizacji procesu rewitalizacji w oparciu o zapisy Gminnego Programu Rewitalizacji Miasta Stalowej Woli na lata 2024-2030+. </w:t>
      </w:r>
    </w:p>
    <w:p w14:paraId="5B792E43" w14:textId="5E027F61" w:rsidR="009B3574" w:rsidRPr="00250F69" w:rsidRDefault="00250F69" w:rsidP="00250F69">
      <w:pPr>
        <w:pStyle w:val="Bezodstpw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69">
        <w:rPr>
          <w:rFonts w:ascii="Times New Roman" w:hAnsi="Times New Roman" w:cs="Times New Roman"/>
          <w:sz w:val="24"/>
          <w:szCs w:val="24"/>
        </w:rPr>
        <w:t xml:space="preserve">Zasady wyznaczania składu oraz zasady działania Komitetu Rewitalizacji uwzględniają funkcję Komitetu oraz zapewniają wyłanianie przez interesariuszy </w:t>
      </w:r>
      <w:r w:rsidR="008127FC">
        <w:rPr>
          <w:rFonts w:ascii="Times New Roman" w:hAnsi="Times New Roman" w:cs="Times New Roman"/>
          <w:sz w:val="24"/>
          <w:szCs w:val="24"/>
        </w:rPr>
        <w:t>jego</w:t>
      </w:r>
      <w:r w:rsidRPr="00250F69">
        <w:rPr>
          <w:rFonts w:ascii="Times New Roman" w:hAnsi="Times New Roman" w:cs="Times New Roman"/>
          <w:sz w:val="24"/>
          <w:szCs w:val="24"/>
        </w:rPr>
        <w:t xml:space="preserve"> przedstawicieli. Komitet nie ma  uprawnień wykonawczych i kontrolnych wobec organów gmin</w:t>
      </w:r>
      <w:r w:rsidR="001F0765">
        <w:rPr>
          <w:rFonts w:ascii="Times New Roman" w:hAnsi="Times New Roman" w:cs="Times New Roman"/>
          <w:sz w:val="24"/>
          <w:szCs w:val="24"/>
        </w:rPr>
        <w:t>y.</w:t>
      </w:r>
      <w:r w:rsidR="00EB33C9">
        <w:rPr>
          <w:rFonts w:ascii="Times New Roman" w:hAnsi="Times New Roman" w:cs="Times New Roman"/>
          <w:sz w:val="24"/>
          <w:szCs w:val="24"/>
        </w:rPr>
        <w:t xml:space="preserve"> </w:t>
      </w:r>
      <w:r w:rsidRPr="00250F69">
        <w:rPr>
          <w:rFonts w:ascii="Times New Roman" w:hAnsi="Times New Roman" w:cs="Times New Roman"/>
          <w:sz w:val="24"/>
          <w:szCs w:val="24"/>
        </w:rPr>
        <w:t>Jego rola w procesie rewitalizacji jest istotna z uwagi na partycypacyjny charakter działań rewitalizacyjnych</w:t>
      </w:r>
      <w:r>
        <w:rPr>
          <w:rFonts w:ascii="Times New Roman" w:hAnsi="Times New Roman" w:cs="Times New Roman"/>
          <w:sz w:val="24"/>
          <w:szCs w:val="24"/>
        </w:rPr>
        <w:t xml:space="preserve">, będzie </w:t>
      </w:r>
      <w:r w:rsidRPr="00250F69">
        <w:rPr>
          <w:rFonts w:ascii="Times New Roman" w:hAnsi="Times New Roman" w:cs="Times New Roman"/>
          <w:sz w:val="24"/>
          <w:szCs w:val="24"/>
        </w:rPr>
        <w:t>bowiem łącznikiem między organami gminy, zarządzającymi przygotowaniem i wdrożeniem programu rewitalizacji,</w:t>
      </w:r>
      <w:r w:rsidR="001F0765">
        <w:rPr>
          <w:rFonts w:ascii="Times New Roman" w:hAnsi="Times New Roman" w:cs="Times New Roman"/>
          <w:sz w:val="24"/>
          <w:szCs w:val="24"/>
        </w:rPr>
        <w:t xml:space="preserve"> </w:t>
      </w:r>
      <w:r w:rsidRPr="00250F69">
        <w:rPr>
          <w:rFonts w:ascii="Times New Roman" w:hAnsi="Times New Roman" w:cs="Times New Roman"/>
          <w:sz w:val="24"/>
          <w:szCs w:val="24"/>
        </w:rPr>
        <w:t>a pozostałymi interesariuszami rewitalizacji, którzy w tym procesie powinni odgrywać aktywną rolę.</w:t>
      </w:r>
    </w:p>
    <w:p w14:paraId="7B9A14D2" w14:textId="6DBE88A9" w:rsidR="00701EEC" w:rsidRPr="00250F69" w:rsidRDefault="00701EEC" w:rsidP="00701EEC">
      <w:pPr>
        <w:pStyle w:val="Bezodstpw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69">
        <w:rPr>
          <w:rFonts w:ascii="Times New Roman" w:hAnsi="Times New Roman" w:cs="Times New Roman"/>
          <w:sz w:val="24"/>
          <w:szCs w:val="24"/>
        </w:rPr>
        <w:t xml:space="preserve">Konsultacje społeczne projektu uchwały w sprawie określenia zasad wyznaczania składu oraz zasad działania Komitetu Rewitalizacji Miasta Stalowej Woli </w:t>
      </w:r>
      <w:r w:rsidR="00C62D4E">
        <w:rPr>
          <w:rFonts w:ascii="Times New Roman" w:hAnsi="Times New Roman" w:cs="Times New Roman"/>
          <w:kern w:val="0"/>
          <w:sz w:val="24"/>
          <w:szCs w:val="24"/>
          <w14:ligatures w14:val="none"/>
        </w:rPr>
        <w:t>zostały przeprowadzone                       w okresie od 6 lutego do 8 marca 2024 roku w poniższych formach:</w:t>
      </w:r>
    </w:p>
    <w:p w14:paraId="611DB66C" w14:textId="4E343295" w:rsidR="00701EEC" w:rsidRPr="00701EEC" w:rsidRDefault="00701EEC" w:rsidP="00701EEC">
      <w:pPr>
        <w:pStyle w:val="Bezodstpw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EC">
        <w:rPr>
          <w:rFonts w:ascii="Times New Roman" w:hAnsi="Times New Roman" w:cs="Times New Roman"/>
          <w:sz w:val="24"/>
          <w:szCs w:val="24"/>
        </w:rPr>
        <w:t xml:space="preserve">Zbierania uwag na piśmie </w:t>
      </w:r>
      <w:r w:rsidR="00370E62">
        <w:rPr>
          <w:rFonts w:ascii="Times New Roman" w:hAnsi="Times New Roman" w:cs="Times New Roman"/>
          <w:sz w:val="24"/>
          <w:szCs w:val="24"/>
        </w:rPr>
        <w:t>i</w:t>
      </w:r>
      <w:r w:rsidRPr="00701EEC">
        <w:rPr>
          <w:rFonts w:ascii="Times New Roman" w:hAnsi="Times New Roman" w:cs="Times New Roman"/>
          <w:sz w:val="24"/>
          <w:szCs w:val="24"/>
        </w:rPr>
        <w:t xml:space="preserve"> drogą elektroniczną, na formularzu konsultacyjnym;</w:t>
      </w:r>
    </w:p>
    <w:p w14:paraId="4BEC2A12" w14:textId="77777777" w:rsidR="00701EEC" w:rsidRPr="00701EEC" w:rsidRDefault="00701EEC" w:rsidP="00701EEC">
      <w:pPr>
        <w:pStyle w:val="Bezodstpw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EC">
        <w:rPr>
          <w:rFonts w:ascii="Times New Roman" w:hAnsi="Times New Roman" w:cs="Times New Roman"/>
          <w:sz w:val="24"/>
          <w:szCs w:val="24"/>
        </w:rPr>
        <w:t>Zbierania uwag ustnych w siedzibie Urzędu Miasta Stalowej Woli, ul. Wolności 9,   pokój nr 19;</w:t>
      </w:r>
    </w:p>
    <w:p w14:paraId="3E16D067" w14:textId="77777777" w:rsidR="00701EEC" w:rsidRPr="00701EEC" w:rsidRDefault="00701EEC" w:rsidP="00701EEC">
      <w:pPr>
        <w:pStyle w:val="Bezodstpw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EC">
        <w:rPr>
          <w:rFonts w:ascii="Times New Roman" w:hAnsi="Times New Roman" w:cs="Times New Roman"/>
          <w:sz w:val="24"/>
          <w:szCs w:val="24"/>
        </w:rPr>
        <w:t>Otwartych spotkań konsultacyjnych z interesariuszami rewitalizacji w dniach 20-22 lutego 2024 roku.</w:t>
      </w:r>
    </w:p>
    <w:p w14:paraId="0C45CD6C" w14:textId="77777777" w:rsidR="00701EEC" w:rsidRDefault="00701EEC" w:rsidP="00701EEC">
      <w:pPr>
        <w:pStyle w:val="Bezodstpw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EC">
        <w:rPr>
          <w:rFonts w:ascii="Times New Roman" w:hAnsi="Times New Roman" w:cs="Times New Roman"/>
          <w:sz w:val="24"/>
          <w:szCs w:val="24"/>
        </w:rPr>
        <w:t xml:space="preserve">Po zakończeniu konsultacji społecznych opublikowano raport z konsultacji społecznych wraz z odniesieniem się do zgłoszonych uwag. </w:t>
      </w:r>
    </w:p>
    <w:p w14:paraId="263A5C7C" w14:textId="11774846" w:rsidR="009B3574" w:rsidRDefault="009B3574" w:rsidP="00701EEC">
      <w:pPr>
        <w:pStyle w:val="Bezodstpw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516E3" w14:textId="7E200A59" w:rsidR="001F0765" w:rsidRPr="00066810" w:rsidRDefault="001F0765" w:rsidP="001F076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>Biorąc pod uwagę powyższe</w:t>
      </w:r>
      <w:r w:rsidR="003D6358">
        <w:rPr>
          <w:rFonts w:ascii="Times New Roman" w:hAnsi="Times New Roman" w:cs="Times New Roman"/>
          <w:sz w:val="24"/>
          <w:szCs w:val="24"/>
        </w:rPr>
        <w:t>,</w:t>
      </w:r>
      <w:r w:rsidRPr="00066810">
        <w:rPr>
          <w:rFonts w:ascii="Times New Roman" w:hAnsi="Times New Roman" w:cs="Times New Roman"/>
          <w:sz w:val="24"/>
          <w:szCs w:val="24"/>
        </w:rPr>
        <w:t xml:space="preserve"> podjęcie niniejszej uchwały jest w pełni zasadne. </w:t>
      </w:r>
    </w:p>
    <w:p w14:paraId="297D68CD" w14:textId="77777777" w:rsidR="009B3574" w:rsidRDefault="009B3574" w:rsidP="00701EEC">
      <w:pPr>
        <w:pStyle w:val="Bezodstpw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5024A" w14:textId="77777777" w:rsidR="009B3574" w:rsidRPr="00250F69" w:rsidRDefault="009B3574" w:rsidP="00701EEC">
      <w:pPr>
        <w:pStyle w:val="Bezodstpw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C0620" w14:textId="77777777" w:rsidR="00893AD4" w:rsidRPr="00250F69" w:rsidRDefault="00893AD4" w:rsidP="00701EEC">
      <w:pPr>
        <w:pStyle w:val="Bezodstpw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88FC7" w14:textId="6CE65F14" w:rsidR="00701EEC" w:rsidRPr="00701EEC" w:rsidRDefault="00701EEC" w:rsidP="00701EEC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9B233" w14:textId="5010A786" w:rsidR="00701EEC" w:rsidRPr="00701EEC" w:rsidRDefault="00701EEC" w:rsidP="00066810">
      <w:pPr>
        <w:pStyle w:val="Bezodstpw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1EEC" w:rsidRPr="0070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47792"/>
    <w:multiLevelType w:val="hybridMultilevel"/>
    <w:tmpl w:val="29061FF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7D67167"/>
    <w:multiLevelType w:val="hybridMultilevel"/>
    <w:tmpl w:val="661CC4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A338DC"/>
    <w:multiLevelType w:val="hybridMultilevel"/>
    <w:tmpl w:val="4C6AFD1C"/>
    <w:lvl w:ilvl="0" w:tplc="B8D8D99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225992278">
    <w:abstractNumId w:val="0"/>
  </w:num>
  <w:num w:numId="2" w16cid:durableId="1160120483">
    <w:abstractNumId w:val="2"/>
  </w:num>
  <w:num w:numId="3" w16cid:durableId="84419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94"/>
    <w:rsid w:val="00063A3B"/>
    <w:rsid w:val="00066810"/>
    <w:rsid w:val="000C1316"/>
    <w:rsid w:val="00111ED5"/>
    <w:rsid w:val="001F0765"/>
    <w:rsid w:val="00250F69"/>
    <w:rsid w:val="002662E1"/>
    <w:rsid w:val="002A5EF2"/>
    <w:rsid w:val="002B205A"/>
    <w:rsid w:val="002D232D"/>
    <w:rsid w:val="00346C97"/>
    <w:rsid w:val="00370E62"/>
    <w:rsid w:val="00382259"/>
    <w:rsid w:val="003D1FD2"/>
    <w:rsid w:val="003D6358"/>
    <w:rsid w:val="0045614F"/>
    <w:rsid w:val="00461197"/>
    <w:rsid w:val="0051476D"/>
    <w:rsid w:val="005649CF"/>
    <w:rsid w:val="005C5F22"/>
    <w:rsid w:val="005C6688"/>
    <w:rsid w:val="0063472F"/>
    <w:rsid w:val="00675478"/>
    <w:rsid w:val="00692583"/>
    <w:rsid w:val="006E1335"/>
    <w:rsid w:val="00701EEC"/>
    <w:rsid w:val="00712E41"/>
    <w:rsid w:val="007460F3"/>
    <w:rsid w:val="00746A4F"/>
    <w:rsid w:val="00782BB8"/>
    <w:rsid w:val="007A32F8"/>
    <w:rsid w:val="007F5FFB"/>
    <w:rsid w:val="008052A0"/>
    <w:rsid w:val="00811E1F"/>
    <w:rsid w:val="008127FC"/>
    <w:rsid w:val="00840885"/>
    <w:rsid w:val="008821EC"/>
    <w:rsid w:val="00893AD4"/>
    <w:rsid w:val="008C1494"/>
    <w:rsid w:val="008E4E04"/>
    <w:rsid w:val="00911FA1"/>
    <w:rsid w:val="0096057D"/>
    <w:rsid w:val="009B1D46"/>
    <w:rsid w:val="009B3574"/>
    <w:rsid w:val="009E180D"/>
    <w:rsid w:val="009E219F"/>
    <w:rsid w:val="00A45442"/>
    <w:rsid w:val="00A73ACA"/>
    <w:rsid w:val="00A979CB"/>
    <w:rsid w:val="00AD48C5"/>
    <w:rsid w:val="00B92AA2"/>
    <w:rsid w:val="00C62D4E"/>
    <w:rsid w:val="00D56C64"/>
    <w:rsid w:val="00DA7DE5"/>
    <w:rsid w:val="00DD27FA"/>
    <w:rsid w:val="00E366C9"/>
    <w:rsid w:val="00E97868"/>
    <w:rsid w:val="00EB33C9"/>
    <w:rsid w:val="00F30616"/>
    <w:rsid w:val="00F47483"/>
    <w:rsid w:val="00F66D1B"/>
    <w:rsid w:val="00F70FEF"/>
    <w:rsid w:val="00FA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8658"/>
  <w15:chartTrackingRefBased/>
  <w15:docId w15:val="{D1AFF70D-B7DB-40A6-9677-BEC4B336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3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8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8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3A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D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D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Justyna</dc:creator>
  <cp:keywords/>
  <dc:description/>
  <cp:lastModifiedBy>Maciuch Anna</cp:lastModifiedBy>
  <cp:revision>32</cp:revision>
  <cp:lastPrinted>2024-04-10T11:59:00Z</cp:lastPrinted>
  <dcterms:created xsi:type="dcterms:W3CDTF">2023-06-09T06:44:00Z</dcterms:created>
  <dcterms:modified xsi:type="dcterms:W3CDTF">2024-04-17T11:30:00Z</dcterms:modified>
</cp:coreProperties>
</file>