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70" w:rsidRPr="00F51970" w:rsidRDefault="00F51970" w:rsidP="001E421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970">
        <w:rPr>
          <w:rFonts w:ascii="Times New Roman" w:hAnsi="Times New Roman" w:cs="Times New Roman"/>
          <w:b/>
          <w:i/>
        </w:rPr>
        <w:t>PROJEKT</w:t>
      </w:r>
    </w:p>
    <w:p w:rsidR="00F51970" w:rsidRDefault="00F51970" w:rsidP="001E421E">
      <w:pPr>
        <w:jc w:val="both"/>
        <w:rPr>
          <w:rFonts w:ascii="Times New Roman" w:hAnsi="Times New Roman" w:cs="Times New Roman"/>
        </w:rPr>
      </w:pPr>
    </w:p>
    <w:p w:rsidR="00F51970" w:rsidRPr="00F51970" w:rsidRDefault="00F51970" w:rsidP="008B6C1B">
      <w:pPr>
        <w:pStyle w:val="Nagwek2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970">
        <w:rPr>
          <w:rFonts w:ascii="Times New Roman" w:hAnsi="Times New Roman" w:cs="Times New Roman"/>
          <w:i w:val="0"/>
          <w:iCs w:val="0"/>
          <w:sz w:val="24"/>
          <w:szCs w:val="24"/>
        </w:rPr>
        <w:t>UCHWAŁA  Nr</w:t>
      </w:r>
      <w:proofErr w:type="gramEnd"/>
      <w:r w:rsidRPr="00F5197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X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II</w:t>
      </w:r>
      <w:r w:rsidRPr="00F51970">
        <w:rPr>
          <w:rFonts w:ascii="Times New Roman" w:hAnsi="Times New Roman" w:cs="Times New Roman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</w:t>
      </w:r>
      <w:r w:rsidRPr="00F51970">
        <w:rPr>
          <w:rFonts w:ascii="Times New Roman" w:hAnsi="Times New Roman" w:cs="Times New Roman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2019</w:t>
      </w:r>
    </w:p>
    <w:p w:rsidR="00F51970" w:rsidRPr="00880B5A" w:rsidRDefault="00F51970" w:rsidP="008B6C1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0B5A">
        <w:rPr>
          <w:rFonts w:ascii="Times New Roman" w:hAnsi="Times New Roman" w:cs="Times New Roman"/>
          <w:b/>
          <w:iCs/>
          <w:sz w:val="24"/>
          <w:szCs w:val="24"/>
        </w:rPr>
        <w:t>RADY MIEJSKIEJ W STALOWEJ WOLI</w:t>
      </w:r>
      <w:r w:rsidR="002F550F" w:rsidRPr="00880B5A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880B5A">
        <w:rPr>
          <w:rFonts w:ascii="Times New Roman" w:hAnsi="Times New Roman" w:cs="Times New Roman"/>
          <w:b/>
          <w:iCs/>
          <w:sz w:val="24"/>
          <w:szCs w:val="24"/>
        </w:rPr>
        <w:t>z dnia 26 czerwca 2019r.</w:t>
      </w:r>
      <w:bookmarkStart w:id="0" w:name="_GoBack"/>
      <w:bookmarkEnd w:id="0"/>
    </w:p>
    <w:p w:rsidR="00F51970" w:rsidRPr="009575D8" w:rsidRDefault="00F51970" w:rsidP="00F51970">
      <w:pPr>
        <w:pStyle w:val="Tekstpodstawowy2"/>
        <w:rPr>
          <w:b/>
          <w:bCs/>
          <w:sz w:val="24"/>
          <w:szCs w:val="24"/>
        </w:rPr>
      </w:pPr>
      <w:proofErr w:type="gramStart"/>
      <w:r w:rsidRPr="009575D8">
        <w:rPr>
          <w:b/>
          <w:bCs/>
          <w:sz w:val="24"/>
          <w:szCs w:val="24"/>
        </w:rPr>
        <w:t>w</w:t>
      </w:r>
      <w:proofErr w:type="gramEnd"/>
      <w:r w:rsidRPr="009575D8">
        <w:rPr>
          <w:b/>
          <w:bCs/>
          <w:sz w:val="24"/>
          <w:szCs w:val="24"/>
        </w:rPr>
        <w:t xml:space="preserve"> sprawie nadania tytułu „Honorowy Obywatel Miasta Stalowa Wola”</w:t>
      </w:r>
    </w:p>
    <w:p w:rsidR="00F51970" w:rsidRPr="00F51970" w:rsidRDefault="00F51970" w:rsidP="00F5197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970" w:rsidRPr="00F51970" w:rsidRDefault="00F51970" w:rsidP="00F51970">
      <w:pPr>
        <w:pStyle w:val="Tekstpodstawowy"/>
        <w:spacing w:line="360" w:lineRule="auto"/>
        <w:ind w:firstLine="708"/>
        <w:jc w:val="both"/>
        <w:rPr>
          <w:bCs/>
          <w:sz w:val="24"/>
          <w:szCs w:val="24"/>
        </w:rPr>
      </w:pPr>
      <w:r w:rsidRPr="00F51970">
        <w:rPr>
          <w:bCs/>
          <w:sz w:val="24"/>
          <w:szCs w:val="24"/>
        </w:rPr>
        <w:t xml:space="preserve">Na podstawie art. 6 i art.18 ust.2 pkt 14 ustawy z dnia 8 marca 1990r. o samorządzie gminnym (Dz. U. </w:t>
      </w:r>
      <w:proofErr w:type="gramStart"/>
      <w:r w:rsidRPr="00F51970">
        <w:rPr>
          <w:bCs/>
          <w:sz w:val="24"/>
          <w:szCs w:val="24"/>
        </w:rPr>
        <w:t>z</w:t>
      </w:r>
      <w:proofErr w:type="gramEnd"/>
      <w:r w:rsidRPr="00F51970">
        <w:rPr>
          <w:bCs/>
          <w:sz w:val="24"/>
          <w:szCs w:val="24"/>
        </w:rPr>
        <w:t xml:space="preserve"> 201</w:t>
      </w:r>
      <w:r w:rsidR="002F550F">
        <w:rPr>
          <w:bCs/>
          <w:sz w:val="24"/>
          <w:szCs w:val="24"/>
        </w:rPr>
        <w:t>9</w:t>
      </w:r>
      <w:r w:rsidRPr="00F51970">
        <w:rPr>
          <w:bCs/>
          <w:sz w:val="24"/>
          <w:szCs w:val="24"/>
        </w:rPr>
        <w:t xml:space="preserve">r. poz. </w:t>
      </w:r>
      <w:r w:rsidR="002F550F">
        <w:rPr>
          <w:bCs/>
          <w:sz w:val="24"/>
          <w:szCs w:val="24"/>
        </w:rPr>
        <w:t>506</w:t>
      </w:r>
      <w:r w:rsidRPr="00F51970">
        <w:rPr>
          <w:bCs/>
          <w:sz w:val="24"/>
          <w:szCs w:val="24"/>
        </w:rPr>
        <w:t xml:space="preserve"> z późn.</w:t>
      </w:r>
      <w:proofErr w:type="gramStart"/>
      <w:r w:rsidRPr="00F51970">
        <w:rPr>
          <w:bCs/>
          <w:sz w:val="24"/>
          <w:szCs w:val="24"/>
        </w:rPr>
        <w:t>zm.)</w:t>
      </w:r>
      <w:r w:rsidRPr="00F51970">
        <w:rPr>
          <w:sz w:val="24"/>
          <w:szCs w:val="24"/>
        </w:rPr>
        <w:t xml:space="preserve"> </w:t>
      </w:r>
      <w:r w:rsidRPr="00F51970">
        <w:rPr>
          <w:bCs/>
          <w:sz w:val="24"/>
          <w:szCs w:val="24"/>
        </w:rPr>
        <w:t xml:space="preserve"> oraz</w:t>
      </w:r>
      <w:proofErr w:type="gramEnd"/>
      <w:r w:rsidRPr="00F51970">
        <w:rPr>
          <w:bCs/>
          <w:sz w:val="24"/>
          <w:szCs w:val="24"/>
        </w:rPr>
        <w:t xml:space="preserve"> Uchwały  Nr XXI/320/04 Rady Miejskiej w Stalowej Woli z dnia 26 marca 2004r. w sprawie ustanowienia tytułów „Honorowy Obywatel Miasta  Stalowa Wola” oraz  „Zasłużony dla Miasta Stalowa Wola” i uchwalenia regulaminu nadawania tytułów (z </w:t>
      </w:r>
      <w:proofErr w:type="spellStart"/>
      <w:r w:rsidRPr="00F51970">
        <w:rPr>
          <w:bCs/>
          <w:sz w:val="24"/>
          <w:szCs w:val="24"/>
        </w:rPr>
        <w:t>późn</w:t>
      </w:r>
      <w:proofErr w:type="spellEnd"/>
      <w:r w:rsidRPr="00F51970">
        <w:rPr>
          <w:bCs/>
          <w:sz w:val="24"/>
          <w:szCs w:val="24"/>
        </w:rPr>
        <w:t xml:space="preserve">. </w:t>
      </w:r>
      <w:proofErr w:type="gramStart"/>
      <w:r w:rsidRPr="00F51970">
        <w:rPr>
          <w:bCs/>
          <w:sz w:val="24"/>
          <w:szCs w:val="24"/>
        </w:rPr>
        <w:t>zm</w:t>
      </w:r>
      <w:proofErr w:type="gramEnd"/>
      <w:r w:rsidRPr="00F51970">
        <w:rPr>
          <w:bCs/>
          <w:sz w:val="24"/>
          <w:szCs w:val="24"/>
        </w:rPr>
        <w:t>.)</w:t>
      </w:r>
    </w:p>
    <w:p w:rsidR="00F51970" w:rsidRPr="00F51970" w:rsidRDefault="00F51970" w:rsidP="00F51970">
      <w:pPr>
        <w:pStyle w:val="Tekstpodstawowy"/>
        <w:jc w:val="both"/>
        <w:rPr>
          <w:b/>
          <w:i/>
          <w:iCs/>
          <w:sz w:val="24"/>
          <w:szCs w:val="24"/>
        </w:rPr>
      </w:pPr>
    </w:p>
    <w:p w:rsidR="00F51970" w:rsidRPr="00F51970" w:rsidRDefault="00F51970" w:rsidP="00F51970">
      <w:pPr>
        <w:pStyle w:val="Tekstpodstawowy"/>
        <w:jc w:val="center"/>
        <w:rPr>
          <w:b/>
          <w:iCs/>
          <w:sz w:val="24"/>
          <w:szCs w:val="24"/>
        </w:rPr>
      </w:pPr>
      <w:proofErr w:type="gramStart"/>
      <w:r w:rsidRPr="00F51970">
        <w:rPr>
          <w:b/>
          <w:iCs/>
          <w:sz w:val="24"/>
          <w:szCs w:val="24"/>
        </w:rPr>
        <w:t>uchwala</w:t>
      </w:r>
      <w:proofErr w:type="gramEnd"/>
      <w:r>
        <w:rPr>
          <w:b/>
          <w:iCs/>
          <w:sz w:val="24"/>
          <w:szCs w:val="24"/>
        </w:rPr>
        <w:t xml:space="preserve"> się, </w:t>
      </w:r>
      <w:r w:rsidRPr="00F51970">
        <w:rPr>
          <w:b/>
          <w:iCs/>
          <w:sz w:val="24"/>
          <w:szCs w:val="24"/>
        </w:rPr>
        <w:t>co następuje:</w:t>
      </w:r>
    </w:p>
    <w:p w:rsidR="00F51970" w:rsidRPr="00F51970" w:rsidRDefault="00F51970" w:rsidP="00F5197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970" w:rsidRPr="00F51970" w:rsidRDefault="00F51970" w:rsidP="00F51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7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1970" w:rsidRPr="00F51970" w:rsidRDefault="00F51970" w:rsidP="00F51970">
      <w:pPr>
        <w:rPr>
          <w:rFonts w:ascii="Times New Roman" w:hAnsi="Times New Roman" w:cs="Times New Roman"/>
          <w:bCs/>
          <w:sz w:val="24"/>
          <w:szCs w:val="24"/>
        </w:rPr>
      </w:pPr>
      <w:r w:rsidRPr="00F51970">
        <w:rPr>
          <w:rFonts w:ascii="Times New Roman" w:hAnsi="Times New Roman" w:cs="Times New Roman"/>
          <w:bCs/>
          <w:sz w:val="24"/>
          <w:szCs w:val="24"/>
        </w:rPr>
        <w:t xml:space="preserve">Nadaje Pani </w:t>
      </w:r>
      <w:r>
        <w:rPr>
          <w:rFonts w:ascii="Times New Roman" w:hAnsi="Times New Roman" w:cs="Times New Roman"/>
          <w:bCs/>
          <w:sz w:val="24"/>
          <w:szCs w:val="24"/>
        </w:rPr>
        <w:t>Lucynie Mizera</w:t>
      </w:r>
      <w:r w:rsidRPr="00F51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tytuł „ Honorowy Obywatel </w:t>
      </w:r>
      <w:r w:rsidRPr="00F51970">
        <w:rPr>
          <w:rFonts w:ascii="Times New Roman" w:hAnsi="Times New Roman" w:cs="Times New Roman"/>
          <w:bCs/>
          <w:sz w:val="24"/>
          <w:szCs w:val="24"/>
        </w:rPr>
        <w:t>Miasta Stalowa Wola”.</w:t>
      </w:r>
      <w:r w:rsidRPr="00F51970">
        <w:rPr>
          <w:rFonts w:ascii="Times New Roman" w:hAnsi="Times New Roman" w:cs="Times New Roman"/>
          <w:bCs/>
          <w:sz w:val="24"/>
          <w:szCs w:val="24"/>
        </w:rPr>
        <w:br/>
      </w:r>
    </w:p>
    <w:p w:rsidR="00F51970" w:rsidRPr="00F51970" w:rsidRDefault="00F51970" w:rsidP="00F51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70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1970" w:rsidRPr="00F51970" w:rsidRDefault="00F51970" w:rsidP="00F51970">
      <w:pPr>
        <w:pStyle w:val="Tekstpodstawowy"/>
        <w:rPr>
          <w:bCs/>
          <w:sz w:val="24"/>
          <w:szCs w:val="24"/>
        </w:rPr>
      </w:pPr>
      <w:r w:rsidRPr="00F51970">
        <w:rPr>
          <w:bCs/>
          <w:sz w:val="24"/>
          <w:szCs w:val="24"/>
        </w:rPr>
        <w:t>Uchwała wchodzi w życie z dniem podjęcia.</w:t>
      </w:r>
    </w:p>
    <w:p w:rsidR="00F51970" w:rsidRPr="00F51970" w:rsidRDefault="00F51970" w:rsidP="00F5197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1970" w:rsidRDefault="00F51970" w:rsidP="00F51970"/>
    <w:p w:rsidR="002F550F" w:rsidRDefault="002F550F" w:rsidP="00F51970"/>
    <w:p w:rsidR="002F550F" w:rsidRDefault="002F550F" w:rsidP="00F51970"/>
    <w:p w:rsidR="002F550F" w:rsidRDefault="002F550F" w:rsidP="00F51970"/>
    <w:p w:rsidR="002F550F" w:rsidRDefault="002F550F" w:rsidP="00F51970"/>
    <w:p w:rsidR="002F550F" w:rsidRDefault="002F550F" w:rsidP="00F51970"/>
    <w:p w:rsidR="002F550F" w:rsidRDefault="002F550F" w:rsidP="00F51970"/>
    <w:p w:rsidR="002F550F" w:rsidRDefault="002F550F" w:rsidP="00F51970"/>
    <w:p w:rsidR="00F51970" w:rsidRDefault="00F51970" w:rsidP="002F550F">
      <w:pPr>
        <w:pStyle w:val="Styl1"/>
      </w:pPr>
    </w:p>
    <w:p w:rsidR="00F51970" w:rsidRPr="002F550F" w:rsidRDefault="00F51970" w:rsidP="002F550F">
      <w:pPr>
        <w:pStyle w:val="Styl1"/>
        <w:jc w:val="center"/>
        <w:rPr>
          <w:b/>
          <w:sz w:val="24"/>
          <w:szCs w:val="24"/>
        </w:rPr>
      </w:pPr>
      <w:r w:rsidRPr="002F550F">
        <w:rPr>
          <w:b/>
          <w:sz w:val="24"/>
          <w:szCs w:val="24"/>
        </w:rPr>
        <w:lastRenderedPageBreak/>
        <w:t>UZASADNIENIE</w:t>
      </w:r>
    </w:p>
    <w:p w:rsidR="00286AE3" w:rsidRPr="002F550F" w:rsidRDefault="00AB3594" w:rsidP="001E421E">
      <w:pPr>
        <w:jc w:val="both"/>
        <w:rPr>
          <w:rFonts w:ascii="Times New Roman" w:hAnsi="Times New Roman" w:cs="Times New Roman"/>
          <w:sz w:val="24"/>
          <w:szCs w:val="24"/>
        </w:rPr>
      </w:pPr>
      <w:r w:rsidRPr="002F550F">
        <w:rPr>
          <w:rFonts w:ascii="Times New Roman" w:hAnsi="Times New Roman" w:cs="Times New Roman"/>
          <w:sz w:val="24"/>
          <w:szCs w:val="24"/>
        </w:rPr>
        <w:t xml:space="preserve">Lucyna Mizera jest dyrektorem Muzeum Regionalnego w Stalowej Woli, które </w:t>
      </w:r>
      <w:r w:rsidR="00286AE3" w:rsidRPr="002F550F">
        <w:rPr>
          <w:rFonts w:ascii="Times New Roman" w:hAnsi="Times New Roman" w:cs="Times New Roman"/>
          <w:sz w:val="24"/>
          <w:szCs w:val="24"/>
        </w:rPr>
        <w:t xml:space="preserve">dwadzieścia lat temu </w:t>
      </w:r>
      <w:r w:rsidRPr="002F550F">
        <w:rPr>
          <w:rFonts w:ascii="Times New Roman" w:hAnsi="Times New Roman" w:cs="Times New Roman"/>
          <w:sz w:val="24"/>
          <w:szCs w:val="24"/>
        </w:rPr>
        <w:t>zorganizowała od podstaw na bazie zbiorów ks. Wilhelma Gaja-Piotrowskiego. Przez te dwie dekady</w:t>
      </w:r>
      <w:r w:rsidR="002F550F">
        <w:rPr>
          <w:rFonts w:ascii="Times New Roman" w:hAnsi="Times New Roman" w:cs="Times New Roman"/>
          <w:sz w:val="24"/>
          <w:szCs w:val="24"/>
        </w:rPr>
        <w:t>,</w:t>
      </w:r>
      <w:r w:rsidRPr="002F550F">
        <w:rPr>
          <w:rFonts w:ascii="Times New Roman" w:hAnsi="Times New Roman" w:cs="Times New Roman"/>
          <w:sz w:val="24"/>
          <w:szCs w:val="24"/>
        </w:rPr>
        <w:t xml:space="preserve"> jako dyrektor doprowadziła tę placówkę do niebywałego rozkwitu. Muzeum stało się nie tylko jedną z najważniejszych instytucji kultury w Stalowej Woli, ale zdobyło sobie wysoki prestiż w kraju</w:t>
      </w:r>
      <w:r w:rsidR="00286AE3" w:rsidRPr="002F550F">
        <w:rPr>
          <w:rFonts w:ascii="Times New Roman" w:hAnsi="Times New Roman" w:cs="Times New Roman"/>
          <w:sz w:val="24"/>
          <w:szCs w:val="24"/>
        </w:rPr>
        <w:t xml:space="preserve"> i poza jego granicami</w:t>
      </w:r>
      <w:r w:rsidRPr="002F5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E3" w:rsidRPr="002F550F" w:rsidRDefault="00AB3594" w:rsidP="001E421E">
      <w:pPr>
        <w:jc w:val="both"/>
        <w:rPr>
          <w:rFonts w:ascii="Times New Roman" w:hAnsi="Times New Roman" w:cs="Times New Roman"/>
          <w:sz w:val="24"/>
          <w:szCs w:val="24"/>
        </w:rPr>
      </w:pPr>
      <w:r w:rsidRPr="002F550F">
        <w:rPr>
          <w:rFonts w:ascii="Times New Roman" w:hAnsi="Times New Roman" w:cs="Times New Roman"/>
          <w:sz w:val="24"/>
          <w:szCs w:val="24"/>
        </w:rPr>
        <w:t xml:space="preserve">W swej działalności </w:t>
      </w:r>
      <w:r w:rsidR="00286AE3" w:rsidRPr="002F550F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2F550F">
        <w:rPr>
          <w:rFonts w:ascii="Times New Roman" w:hAnsi="Times New Roman" w:cs="Times New Roman"/>
          <w:sz w:val="24"/>
          <w:szCs w:val="24"/>
        </w:rPr>
        <w:t>spopularyzowała niedoceniane dotąd dziedzictwo</w:t>
      </w:r>
      <w:r w:rsidR="001E73DA" w:rsidRPr="002F550F">
        <w:rPr>
          <w:rFonts w:ascii="Times New Roman" w:hAnsi="Times New Roman" w:cs="Times New Roman"/>
          <w:sz w:val="24"/>
          <w:szCs w:val="24"/>
        </w:rPr>
        <w:t xml:space="preserve"> rozwadowskiej linii książąt Lubomirskich, kreując turystyczny </w:t>
      </w:r>
      <w:r w:rsidR="00286AE3" w:rsidRPr="002F550F">
        <w:rPr>
          <w:rFonts w:ascii="Times New Roman" w:hAnsi="Times New Roman" w:cs="Times New Roman"/>
          <w:sz w:val="24"/>
          <w:szCs w:val="24"/>
        </w:rPr>
        <w:t xml:space="preserve">międzynarodowy </w:t>
      </w:r>
      <w:r w:rsidR="001E73DA" w:rsidRPr="002F550F">
        <w:rPr>
          <w:rFonts w:ascii="Times New Roman" w:hAnsi="Times New Roman" w:cs="Times New Roman"/>
          <w:sz w:val="24"/>
          <w:szCs w:val="24"/>
        </w:rPr>
        <w:t xml:space="preserve">szlak gniazd rodowych tej rodziny. Przypomniała wartości stalowowolskiej architektury art </w:t>
      </w:r>
      <w:proofErr w:type="spellStart"/>
      <w:r w:rsidR="001E73DA" w:rsidRPr="002F550F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1E73DA" w:rsidRPr="002F550F">
        <w:rPr>
          <w:rFonts w:ascii="Times New Roman" w:hAnsi="Times New Roman" w:cs="Times New Roman"/>
          <w:sz w:val="24"/>
          <w:szCs w:val="24"/>
        </w:rPr>
        <w:t>. Zorganizowała pierwszą w kraju wystawę poświęconą historii gospodarczej II RP</w:t>
      </w:r>
      <w:r w:rsidR="001E421E" w:rsidRPr="002F550F">
        <w:rPr>
          <w:rFonts w:ascii="Times New Roman" w:hAnsi="Times New Roman" w:cs="Times New Roman"/>
          <w:sz w:val="24"/>
          <w:szCs w:val="24"/>
        </w:rPr>
        <w:t>,</w:t>
      </w:r>
      <w:r w:rsidR="001E73DA" w:rsidRPr="002F550F">
        <w:rPr>
          <w:rFonts w:ascii="Times New Roman" w:hAnsi="Times New Roman" w:cs="Times New Roman"/>
          <w:sz w:val="24"/>
          <w:szCs w:val="24"/>
        </w:rPr>
        <w:t xml:space="preserve"> związan</w:t>
      </w:r>
      <w:r w:rsidR="00286AE3" w:rsidRPr="002F550F">
        <w:rPr>
          <w:rFonts w:ascii="Times New Roman" w:hAnsi="Times New Roman" w:cs="Times New Roman"/>
          <w:sz w:val="24"/>
          <w:szCs w:val="24"/>
        </w:rPr>
        <w:t>ą</w:t>
      </w:r>
      <w:r w:rsidR="001E73DA" w:rsidRPr="002F550F">
        <w:rPr>
          <w:rFonts w:ascii="Times New Roman" w:hAnsi="Times New Roman" w:cs="Times New Roman"/>
          <w:sz w:val="24"/>
          <w:szCs w:val="24"/>
        </w:rPr>
        <w:t xml:space="preserve"> </w:t>
      </w:r>
      <w:r w:rsidR="002F550F">
        <w:rPr>
          <w:rFonts w:ascii="Times New Roman" w:hAnsi="Times New Roman" w:cs="Times New Roman"/>
          <w:sz w:val="24"/>
          <w:szCs w:val="24"/>
        </w:rPr>
        <w:br/>
      </w:r>
      <w:r w:rsidR="001E73DA" w:rsidRPr="002F550F">
        <w:rPr>
          <w:rFonts w:ascii="Times New Roman" w:hAnsi="Times New Roman" w:cs="Times New Roman"/>
          <w:sz w:val="24"/>
          <w:szCs w:val="24"/>
        </w:rPr>
        <w:t>z Centralnym Okręgiem Przemysłowym.</w:t>
      </w:r>
      <w:r w:rsidR="00286AE3" w:rsidRPr="002F550F">
        <w:rPr>
          <w:rFonts w:ascii="Times New Roman" w:hAnsi="Times New Roman" w:cs="Times New Roman"/>
          <w:sz w:val="24"/>
          <w:szCs w:val="24"/>
        </w:rPr>
        <w:t xml:space="preserve"> W</w:t>
      </w:r>
      <w:r w:rsidR="001E421E" w:rsidRPr="002F550F">
        <w:rPr>
          <w:rFonts w:ascii="Times New Roman" w:hAnsi="Times New Roman" w:cs="Times New Roman"/>
          <w:sz w:val="24"/>
          <w:szCs w:val="24"/>
        </w:rPr>
        <w:t>nios</w:t>
      </w:r>
      <w:r w:rsidR="00286AE3" w:rsidRPr="002F550F">
        <w:rPr>
          <w:rFonts w:ascii="Times New Roman" w:hAnsi="Times New Roman" w:cs="Times New Roman"/>
          <w:sz w:val="24"/>
          <w:szCs w:val="24"/>
        </w:rPr>
        <w:t>ła znaczący wkład w ożywienie kulturalne Rozwadowa.</w:t>
      </w:r>
    </w:p>
    <w:p w:rsidR="001E73DA" w:rsidRPr="002F550F" w:rsidRDefault="00286AE3" w:rsidP="001E421E">
      <w:pPr>
        <w:jc w:val="both"/>
        <w:rPr>
          <w:rFonts w:ascii="Times New Roman" w:hAnsi="Times New Roman" w:cs="Times New Roman"/>
          <w:sz w:val="24"/>
          <w:szCs w:val="24"/>
        </w:rPr>
      </w:pPr>
      <w:r w:rsidRPr="002F550F">
        <w:rPr>
          <w:rFonts w:ascii="Times New Roman" w:hAnsi="Times New Roman" w:cs="Times New Roman"/>
          <w:sz w:val="24"/>
          <w:szCs w:val="24"/>
        </w:rPr>
        <w:t xml:space="preserve">Oprócz szerokiej działalności wystawienniczej, badawczej, edukacyjnej, inicjowała </w:t>
      </w:r>
      <w:r w:rsidR="002F550F">
        <w:rPr>
          <w:rFonts w:ascii="Times New Roman" w:hAnsi="Times New Roman" w:cs="Times New Roman"/>
          <w:sz w:val="24"/>
          <w:szCs w:val="24"/>
        </w:rPr>
        <w:br/>
      </w:r>
      <w:r w:rsidRPr="002F550F">
        <w:rPr>
          <w:rFonts w:ascii="Times New Roman" w:hAnsi="Times New Roman" w:cs="Times New Roman"/>
          <w:sz w:val="24"/>
          <w:szCs w:val="24"/>
        </w:rPr>
        <w:t xml:space="preserve">i prowadziła międzynarodowe projekty dotyczące udostępniania zbiorów osobom z </w:t>
      </w:r>
      <w:r w:rsidR="001E421E" w:rsidRPr="002F550F">
        <w:rPr>
          <w:rFonts w:ascii="Times New Roman" w:hAnsi="Times New Roman" w:cs="Times New Roman"/>
          <w:sz w:val="24"/>
          <w:szCs w:val="24"/>
        </w:rPr>
        <w:t xml:space="preserve">różnego rodzaju </w:t>
      </w:r>
      <w:r w:rsidRPr="002F550F">
        <w:rPr>
          <w:rFonts w:ascii="Times New Roman" w:hAnsi="Times New Roman" w:cs="Times New Roman"/>
          <w:sz w:val="24"/>
          <w:szCs w:val="24"/>
        </w:rPr>
        <w:t xml:space="preserve">dysfunkcjami. </w:t>
      </w:r>
      <w:r w:rsidR="001E73DA" w:rsidRPr="002F550F">
        <w:rPr>
          <w:rFonts w:ascii="Times New Roman" w:hAnsi="Times New Roman" w:cs="Times New Roman"/>
          <w:sz w:val="24"/>
          <w:szCs w:val="24"/>
        </w:rPr>
        <w:t>Muzeum stało się znaczącym wydawcą literatury naukowo-badawczej dotyczącej dziejów regionu, organizatorem sesji naukowych.</w:t>
      </w:r>
    </w:p>
    <w:p w:rsidR="00286AE3" w:rsidRPr="002F550F" w:rsidRDefault="00286AE3" w:rsidP="001E421E">
      <w:pPr>
        <w:jc w:val="both"/>
        <w:rPr>
          <w:rFonts w:ascii="Times New Roman" w:hAnsi="Times New Roman" w:cs="Times New Roman"/>
          <w:sz w:val="24"/>
          <w:szCs w:val="24"/>
        </w:rPr>
      </w:pPr>
      <w:r w:rsidRPr="002F550F">
        <w:rPr>
          <w:rFonts w:ascii="Times New Roman" w:hAnsi="Times New Roman" w:cs="Times New Roman"/>
          <w:sz w:val="24"/>
          <w:szCs w:val="24"/>
        </w:rPr>
        <w:t xml:space="preserve">Wszechstronna działalność stalowowolskiego muzeum została wielokrotnie uhonorowana najwyższą nagrodą branżową, statuetką Sybilli, zwaną muzealnym Oscarem. Każdego roku przedsięwzięcia placówki kierowanej przez Lucynę Mizerę zdobywają w tym konkursie nagrody lub wyróżnienia. </w:t>
      </w:r>
    </w:p>
    <w:p w:rsidR="00286AE3" w:rsidRPr="005B701D" w:rsidRDefault="00286AE3" w:rsidP="001E421E">
      <w:pPr>
        <w:jc w:val="both"/>
        <w:rPr>
          <w:rFonts w:ascii="Times New Roman" w:hAnsi="Times New Roman" w:cs="Times New Roman"/>
        </w:rPr>
      </w:pPr>
      <w:r w:rsidRPr="002F550F">
        <w:rPr>
          <w:rFonts w:ascii="Times New Roman" w:hAnsi="Times New Roman" w:cs="Times New Roman"/>
          <w:sz w:val="24"/>
          <w:szCs w:val="24"/>
        </w:rPr>
        <w:t xml:space="preserve">Lucyna Mizera do Stalowej Woli przyjechała </w:t>
      </w:r>
      <w:r w:rsidR="001E421E" w:rsidRPr="002F550F">
        <w:rPr>
          <w:rFonts w:ascii="Times New Roman" w:hAnsi="Times New Roman" w:cs="Times New Roman"/>
          <w:sz w:val="24"/>
          <w:szCs w:val="24"/>
        </w:rPr>
        <w:t xml:space="preserve">po studiach </w:t>
      </w:r>
      <w:r w:rsidRPr="002F550F">
        <w:rPr>
          <w:rFonts w:ascii="Times New Roman" w:hAnsi="Times New Roman" w:cs="Times New Roman"/>
          <w:sz w:val="24"/>
          <w:szCs w:val="24"/>
        </w:rPr>
        <w:t>z</w:t>
      </w:r>
      <w:r w:rsidR="001E421E" w:rsidRPr="002F550F">
        <w:rPr>
          <w:rFonts w:ascii="Times New Roman" w:hAnsi="Times New Roman" w:cs="Times New Roman"/>
          <w:sz w:val="24"/>
          <w:szCs w:val="24"/>
        </w:rPr>
        <w:t xml:space="preserve"> </w:t>
      </w:r>
      <w:r w:rsidRPr="002F550F">
        <w:rPr>
          <w:rFonts w:ascii="Times New Roman" w:hAnsi="Times New Roman" w:cs="Times New Roman"/>
          <w:sz w:val="24"/>
          <w:szCs w:val="24"/>
        </w:rPr>
        <w:t xml:space="preserve">Krakowa i wkrótce potrafiła </w:t>
      </w:r>
      <w:r w:rsidR="002F550F">
        <w:rPr>
          <w:rFonts w:ascii="Times New Roman" w:hAnsi="Times New Roman" w:cs="Times New Roman"/>
          <w:sz w:val="24"/>
          <w:szCs w:val="24"/>
        </w:rPr>
        <w:br/>
      </w:r>
      <w:r w:rsidRPr="002F550F">
        <w:rPr>
          <w:rFonts w:ascii="Times New Roman" w:hAnsi="Times New Roman" w:cs="Times New Roman"/>
          <w:sz w:val="24"/>
          <w:szCs w:val="24"/>
        </w:rPr>
        <w:t>w nowym dla siebie środowisku zdziałać tak wiele dla tutejszej społeczności. Obecnie</w:t>
      </w:r>
      <w:r w:rsidR="001E421E" w:rsidRPr="002F550F">
        <w:rPr>
          <w:rFonts w:ascii="Times New Roman" w:hAnsi="Times New Roman" w:cs="Times New Roman"/>
          <w:sz w:val="24"/>
          <w:szCs w:val="24"/>
        </w:rPr>
        <w:t>, od kilku lat</w:t>
      </w:r>
      <w:r w:rsidRPr="002F550F">
        <w:rPr>
          <w:rFonts w:ascii="Times New Roman" w:hAnsi="Times New Roman" w:cs="Times New Roman"/>
          <w:sz w:val="24"/>
          <w:szCs w:val="24"/>
        </w:rPr>
        <w:t xml:space="preserve"> mieszka </w:t>
      </w:r>
      <w:r w:rsidR="001E421E" w:rsidRPr="002F550F">
        <w:rPr>
          <w:rFonts w:ascii="Times New Roman" w:hAnsi="Times New Roman" w:cs="Times New Roman"/>
          <w:sz w:val="24"/>
          <w:szCs w:val="24"/>
        </w:rPr>
        <w:t xml:space="preserve">poza naszym miastem, w którym nadal pracuje. Osoba, która tak wiele wniosła </w:t>
      </w:r>
      <w:r w:rsidR="002F550F">
        <w:rPr>
          <w:rFonts w:ascii="Times New Roman" w:hAnsi="Times New Roman" w:cs="Times New Roman"/>
          <w:sz w:val="24"/>
          <w:szCs w:val="24"/>
        </w:rPr>
        <w:br/>
      </w:r>
      <w:r w:rsidR="001E421E" w:rsidRPr="002F550F">
        <w:rPr>
          <w:rFonts w:ascii="Times New Roman" w:hAnsi="Times New Roman" w:cs="Times New Roman"/>
          <w:sz w:val="24"/>
          <w:szCs w:val="24"/>
        </w:rPr>
        <w:t>w kulturalny pejzaż Stalowej Woli, która swoją działalnością przysporzyła miastu znaczenia, poważania i rozgłosu na niwie kultury w kraju, promując je też dzięki międzynarodowym projektom za granicą, wydaje się bezdyskusyjnym kandydatem do tytułu „Honorowy Obywa</w:t>
      </w:r>
      <w:r w:rsidR="001E421E" w:rsidRPr="005B701D">
        <w:rPr>
          <w:rFonts w:ascii="Times New Roman" w:hAnsi="Times New Roman" w:cs="Times New Roman"/>
        </w:rPr>
        <w:t>tel Stalowej Woli”.</w:t>
      </w:r>
    </w:p>
    <w:sectPr w:rsidR="00286AE3" w:rsidRPr="005B701D" w:rsidSect="00F7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BC1"/>
    <w:multiLevelType w:val="hybridMultilevel"/>
    <w:tmpl w:val="8288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4"/>
    <w:rsid w:val="001E421E"/>
    <w:rsid w:val="001E73DA"/>
    <w:rsid w:val="00286AE3"/>
    <w:rsid w:val="002A08E4"/>
    <w:rsid w:val="002F550F"/>
    <w:rsid w:val="005B701D"/>
    <w:rsid w:val="00675977"/>
    <w:rsid w:val="00880B5A"/>
    <w:rsid w:val="008B6C1B"/>
    <w:rsid w:val="009575D8"/>
    <w:rsid w:val="00AB3594"/>
    <w:rsid w:val="00C378FE"/>
    <w:rsid w:val="00F51970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90FF1-50F5-4F58-AFCE-8259E47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A1"/>
  </w:style>
  <w:style w:type="paragraph" w:styleId="Nagwek2">
    <w:name w:val="heading 2"/>
    <w:basedOn w:val="Normalny"/>
    <w:next w:val="Normalny"/>
    <w:link w:val="Nagwek2Znak"/>
    <w:qFormat/>
    <w:rsid w:val="00F519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19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5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1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1970"/>
    <w:pPr>
      <w:widowControl w:val="0"/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19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F550F"/>
    <w:pPr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1Znak">
    <w:name w:val="Styl1 Znak"/>
    <w:basedOn w:val="Domylnaczcionkaakapitu"/>
    <w:link w:val="Styl1"/>
    <w:rsid w:val="002F550F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Mielniczuk</cp:lastModifiedBy>
  <cp:revision>3</cp:revision>
  <cp:lastPrinted>2019-06-17T12:45:00Z</cp:lastPrinted>
  <dcterms:created xsi:type="dcterms:W3CDTF">2019-06-17T12:59:00Z</dcterms:created>
  <dcterms:modified xsi:type="dcterms:W3CDTF">2019-06-18T09:27:00Z</dcterms:modified>
</cp:coreProperties>
</file>