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16" w:rsidRDefault="00EA75AD" w:rsidP="00B30041">
      <w:pPr>
        <w:pStyle w:val="OZNPROJEKTUwskazaniedatylubwersjiprojektu"/>
        <w:keepNext/>
      </w:pPr>
      <w:r>
        <w:t>Projekt</w:t>
      </w:r>
    </w:p>
    <w:p w:rsidR="00EA75AD" w:rsidRDefault="00EA75AD" w:rsidP="00EA75AD">
      <w:pPr>
        <w:pStyle w:val="OZNRODZAKTUtznustawalubrozporzdzenieiorganwydajcy"/>
      </w:pPr>
      <w:r>
        <w:t>uchwała nr</w:t>
      </w:r>
      <w:r>
        <w:br/>
        <w:t>rady miejskiej w stalowej woli</w:t>
      </w:r>
    </w:p>
    <w:p w:rsidR="00EA75AD" w:rsidRDefault="00EA75AD" w:rsidP="00EA75AD">
      <w:pPr>
        <w:pStyle w:val="DATAAKTUdatauchwalenialubwydaniaaktu"/>
      </w:pPr>
      <w:r>
        <w:t>z dnia</w:t>
      </w:r>
    </w:p>
    <w:p w:rsidR="00EA75AD" w:rsidRDefault="00EA75AD" w:rsidP="00B30041">
      <w:pPr>
        <w:pStyle w:val="TYTUAKTUprzedmiotregulacjiustawylubrozporzdzenia"/>
      </w:pPr>
      <w:r>
        <w:t>w sprawie wyrażenia zgody na umorzenie zaległości z tytułu kary umownej za</w:t>
      </w:r>
      <w:r w:rsidR="0086347C">
        <w:t> </w:t>
      </w:r>
      <w:r>
        <w:t xml:space="preserve">nieterminowe wykonanie robót </w:t>
      </w:r>
      <w:r w:rsidR="00B30041">
        <w:t>„</w:t>
      </w:r>
      <w:r>
        <w:t>Zagospodarowanie terenu wzdłuż osiedla Skarpa w Stalowej Woli wynikającej z umowy Nr ITP-V.272.2.2017.DP z dnia 7 września 2017 roku</w:t>
      </w:r>
    </w:p>
    <w:p w:rsidR="00332A64" w:rsidRDefault="0086347C" w:rsidP="0086347C">
      <w:pPr>
        <w:pStyle w:val="NIEARTTEKSTtekstnieartykuowanynppodstprawnarozplubpreambua"/>
      </w:pPr>
      <w:r>
        <w:t xml:space="preserve">Na </w:t>
      </w:r>
      <w:r w:rsidRPr="0086347C">
        <w:t>podstawie art. 18 ust. 1 ustawy z dnia 8 marca 1990 r. o samorządzie gminnym (tekst jedn. Dz.U. z 2019 r., poz. 506 z późn. zm.), art. 59 ust. 1 ustawy z dnia 27 sierpnia 2009 r. o</w:t>
      </w:r>
      <w:r w:rsidR="003701B0">
        <w:t> </w:t>
      </w:r>
      <w:r w:rsidRPr="0086347C">
        <w:t>finansach publicznych (tekst jedn. Dz.U. z 2019 r., poz. 869 z późn. zm.) oraz § 2 ust. 1, §</w:t>
      </w:r>
      <w:r w:rsidR="003701B0">
        <w:t> </w:t>
      </w:r>
      <w:r w:rsidRPr="0086347C">
        <w:t>3</w:t>
      </w:r>
      <w:r w:rsidR="003701B0">
        <w:t> </w:t>
      </w:r>
      <w:r w:rsidRPr="0086347C">
        <w:t>ust. 1 pkt 2, § 10 ust. 1 pkt 4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(Dz. Urz. Woj. Podkarpackiego z 2010 r., Nr 64, poz. 1275 z późn. zm.)</w:t>
      </w:r>
      <w:r>
        <w:t xml:space="preserve"> </w:t>
      </w:r>
    </w:p>
    <w:p w:rsidR="00EA75AD" w:rsidRDefault="0086347C" w:rsidP="0086347C">
      <w:pPr>
        <w:pStyle w:val="NIEARTTEKSTtekstnieartykuowanynppodstprawnarozplubpreambua"/>
      </w:pPr>
      <w:r>
        <w:t xml:space="preserve"> </w:t>
      </w:r>
      <w:r w:rsidR="00332A64">
        <w:t xml:space="preserve">                                               </w:t>
      </w:r>
      <w:bookmarkStart w:id="0" w:name="_GoBack"/>
      <w:bookmarkEnd w:id="0"/>
      <w:r w:rsidR="00332A64">
        <w:t>u</w:t>
      </w:r>
      <w:r>
        <w:t>chwala</w:t>
      </w:r>
      <w:r w:rsidR="00332A64">
        <w:t xml:space="preserve"> się</w:t>
      </w:r>
      <w:r>
        <w:t>, co następuje:</w:t>
      </w:r>
    </w:p>
    <w:p w:rsidR="00B30041" w:rsidRPr="00B30041" w:rsidRDefault="00B30041" w:rsidP="00B30041">
      <w:pPr>
        <w:pStyle w:val="NIEARTTEKSTtekstnieartykuowanynppodstprawnarozplubpreambua"/>
      </w:pPr>
    </w:p>
    <w:p w:rsidR="0086347C" w:rsidRDefault="0086347C" w:rsidP="0086347C">
      <w:pPr>
        <w:pStyle w:val="ARTartustawynprozporzdzenia"/>
      </w:pPr>
      <w:r w:rsidRPr="00B30041">
        <w:rPr>
          <w:rStyle w:val="Ppogrubienie"/>
        </w:rPr>
        <w:t>§</w:t>
      </w:r>
      <w:r w:rsidR="00AF21BF" w:rsidRPr="00B30041">
        <w:rPr>
          <w:rStyle w:val="Ppogrubienie"/>
        </w:rPr>
        <w:t> </w:t>
      </w:r>
      <w:r w:rsidRPr="00B30041">
        <w:rPr>
          <w:rStyle w:val="Ppogrubienie"/>
        </w:rPr>
        <w:t>1.</w:t>
      </w:r>
      <w:r>
        <w:tab/>
      </w:r>
      <w:r w:rsidRPr="0086347C">
        <w:t>Wyraża się zgodę na umorzenie Konsorcjum Firm: APIS Polska Sp. z o.o. w</w:t>
      </w:r>
      <w:r w:rsidR="003701B0">
        <w:t> </w:t>
      </w:r>
      <w:r w:rsidRPr="0086347C">
        <w:t xml:space="preserve">Jarosławiu, ul. 3-go Maja 85, 37-500 Jarosław, NIP 792-229-13-28, REGON 360-191-774, KRS 0000531347 (lider konsorcjum) oraz Pan Paweł Piotrowski prowadzący działalność gospodarczą pod nazwą Firma Budowlano-Remontowa </w:t>
      </w:r>
      <w:r w:rsidR="00B30041">
        <w:t>„</w:t>
      </w:r>
      <w:r w:rsidRPr="0086347C">
        <w:t>Piotrowski</w:t>
      </w:r>
      <w:r w:rsidR="00B30041">
        <w:t>”</w:t>
      </w:r>
      <w:r w:rsidRPr="0086347C">
        <w:t xml:space="preserve"> w Wiązownicy, Piwoda</w:t>
      </w:r>
      <w:r w:rsidR="003701B0">
        <w:t> </w:t>
      </w:r>
      <w:r w:rsidRPr="0086347C">
        <w:t>150, 37-522 Wiązownica, NIP 612-156-23-26, REGON 180-317-711 (partner konsorcjum), części naliczonej kary umownej w kwocie 407</w:t>
      </w:r>
      <w:r w:rsidR="003701B0">
        <w:t> </w:t>
      </w:r>
      <w:r w:rsidRPr="0086347C">
        <w:t>374,54 zł (słownie:</w:t>
      </w:r>
      <w:r w:rsidR="003701B0">
        <w:t xml:space="preserve"> </w:t>
      </w:r>
      <w:r w:rsidRPr="0086347C">
        <w:t>czterysta siedem tysięcy trzysta siedemdziesiąt cztery złote 54/100) za nieterminowe wykonanie robót budowlanych wynikających z umowy Nr ITP</w:t>
      </w:r>
      <w:r w:rsidRPr="0086347C">
        <w:sym w:font="Symbol" w:char="F02D"/>
      </w:r>
      <w:r w:rsidRPr="0086347C">
        <w:t>V.272.2.2017.DP z dnia 7 września 2017 roku.</w:t>
      </w:r>
    </w:p>
    <w:p w:rsidR="00AF21BF" w:rsidRDefault="00AF21BF" w:rsidP="0086347C">
      <w:pPr>
        <w:pStyle w:val="ARTartustawynprozporzdzenia"/>
      </w:pPr>
      <w:r w:rsidRPr="00B30041">
        <w:rPr>
          <w:rStyle w:val="Ppogrubienie"/>
        </w:rPr>
        <w:t>§ 2.</w:t>
      </w:r>
      <w:r>
        <w:tab/>
        <w:t>Wykonanie uchwały powierza się Prezydentowi Miasta Stalowej Woli.</w:t>
      </w:r>
    </w:p>
    <w:p w:rsidR="00AF21BF" w:rsidRDefault="00AF21BF" w:rsidP="0086347C">
      <w:pPr>
        <w:pStyle w:val="ARTartustawynprozporzdzenia"/>
      </w:pPr>
      <w:r w:rsidRPr="00B30041">
        <w:rPr>
          <w:rStyle w:val="Ppogrubienie"/>
        </w:rPr>
        <w:t>§ 3.</w:t>
      </w:r>
      <w:r>
        <w:tab/>
        <w:t>Uchwała wchodzi w życie z dniem podjęcia.</w:t>
      </w:r>
    </w:p>
    <w:p w:rsidR="00AF21BF" w:rsidRDefault="00AF21BF">
      <w:pPr>
        <w:widowControl/>
        <w:autoSpaceDE/>
        <w:autoSpaceDN/>
        <w:adjustRightInd/>
        <w:rPr>
          <w:rFonts w:ascii="Times" w:hAnsi="Times"/>
        </w:rPr>
      </w:pPr>
      <w:r>
        <w:br w:type="page"/>
      </w:r>
    </w:p>
    <w:p w:rsidR="00AF21BF" w:rsidRDefault="00AF21BF" w:rsidP="00B30041">
      <w:pPr>
        <w:pStyle w:val="TYTUAKTUprzedmiotregulacjiustawylubrozporzdzenia"/>
      </w:pPr>
      <w:r>
        <w:lastRenderedPageBreak/>
        <w:t>UZASADNIENIE</w:t>
      </w:r>
    </w:p>
    <w:p w:rsidR="006D7B17" w:rsidRPr="006D7B17" w:rsidRDefault="006D7B17" w:rsidP="006D7B17">
      <w:pPr>
        <w:pStyle w:val="NIEARTTEKSTtekstnieartykuowanynppodstprawnarozplubpreambua"/>
      </w:pPr>
      <w:r w:rsidRPr="006D7B17">
        <w:t xml:space="preserve">Zgodnie z umową Nr </w:t>
      </w:r>
      <w:r w:rsidR="00B15255">
        <w:t>ITP-</w:t>
      </w:r>
      <w:r w:rsidRPr="006D7B17">
        <w:t xml:space="preserve">V.272.2.2017.DP zawartą w dniu 7 września 2017 roku Wykonawca – Konsorcjum Firm: APIS Polska Sp. z o.o. w Jarosławiu (lider konsorcjum) oraz Pan Paweł Piotrowski prowadzący działalność gospodarczą pod nazwą Firma Budowlano-Remontowa </w:t>
      </w:r>
      <w:r w:rsidR="00B30041">
        <w:t>„</w:t>
      </w:r>
      <w:r w:rsidRPr="006D7B17">
        <w:t>Piotrowski</w:t>
      </w:r>
      <w:r w:rsidR="00B30041">
        <w:t>”</w:t>
      </w:r>
      <w:r w:rsidRPr="006D7B17">
        <w:t xml:space="preserve"> w Wiązownicy (partner konsorcjum), zwane dalej Wykonawcą, zobowiązało się wykonać zadania pod nazwą </w:t>
      </w:r>
      <w:r w:rsidR="00B30041">
        <w:t>„</w:t>
      </w:r>
      <w:r w:rsidRPr="006D7B17">
        <w:t>Rewitalizacja terenu położonego wzdłuż osiedla Skarpa w Stalowej Woli</w:t>
      </w:r>
      <w:r w:rsidR="00B30041">
        <w:t>”</w:t>
      </w:r>
      <w:r w:rsidRPr="006D7B17">
        <w:t xml:space="preserve"> w terminie do dnia 31 lipca 2018 roku. Z uwagi na przekroczenie terminu wykonania przedmiotu w/w umowy, Wykonawcy naliczona została kara umowna w</w:t>
      </w:r>
      <w:r w:rsidR="000F08FC">
        <w:t> </w:t>
      </w:r>
      <w:r w:rsidRPr="006D7B17">
        <w:t>wysokości 479 264,17 zł (słownie: czterysta siedemdziesiąt dziewięć tysięcy dwieście sześćdziesiąt cztery złote 17/100). W piśmie z dnia 24 czerwca 2019 roku. Wykonawca zwrócił się do Gminy Stalowa Wola, zwanej dalej Zamawiającym, bądź to</w:t>
      </w:r>
      <w:r w:rsidR="00B15255">
        <w:t> </w:t>
      </w:r>
      <w:r w:rsidRPr="006D7B17">
        <w:t>o</w:t>
      </w:r>
      <w:r w:rsidR="00B15255">
        <w:t> </w:t>
      </w:r>
      <w:r w:rsidRPr="006D7B17">
        <w:t>nienaliczenie jakiejkolwiek kary umownej, bądź też w przypadku jej naliczenia o jej umorzenie. Uzasadniając powyższy wniosek, Wykonawca wskazał na liczne okoliczności, które uniemożliwiły mu wykonanie przedmiotu umowy w określonym w umowie terminie, w</w:t>
      </w:r>
      <w:r w:rsidR="00B15255">
        <w:t> </w:t>
      </w:r>
      <w:r w:rsidRPr="006D7B17">
        <w:t>tym: niesprzyjające warunki pogodowe – intensywne opady powodujące znaczne namoknięcie terenu podlegającego rewitalizacji, niekorzystna budowa geologiczna skutkująca okresowymi wysiękami wody ze skarp terenowych, prowadzone równocześnie przez innych wykonawców roboty związane z budową oświetlenia oraz monitoringu.</w:t>
      </w:r>
    </w:p>
    <w:p w:rsidR="00ED643E" w:rsidRPr="00ED643E" w:rsidRDefault="006D7B17" w:rsidP="006D7B17">
      <w:pPr>
        <w:pStyle w:val="NIEARTTEKSTtekstnieartykuowanynppodstprawnarozplubpreambua"/>
      </w:pPr>
      <w:r w:rsidRPr="006D7B17">
        <w:t>Biorąc pod uwagę zapisy art. 484 § 2 Kodeksu Cywilnego, który przyznaje dłużnikowi prawo domagania się zmniejszenia (miarkowania) kary umownej, jeżeli zobowiązanie zostało w znacznej części wykonane oraz gdy kara umowna jest rażąco wygórowana, Zamawiający dokonał oceny, czy zachodzą przesłanki warunkujące zmniejszenie naliczonej Wykonawcy kary umownej. Uwzględniając częściowo wniosek Wykonawcy za zasadny oraz fakt, że</w:t>
      </w:r>
      <w:r w:rsidR="00B15255">
        <w:t> </w:t>
      </w:r>
      <w:r w:rsidRPr="006D7B17">
        <w:t xml:space="preserve">przedmiot umowy został przez niego wykonany, przy czym obarczony on był wadami istotnymi, uniemożliwiającymi przeprowadzenie przez Zamawiającego jego odbioru końcowego, jak również mając na względzie przepisy Uchwały Nr LXVII/1102/10 Rady Miejskiej w Stalowej Woli z dnia 30 czerwca 2010 r. 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w:t>
      </w:r>
      <w:r w:rsidR="001B72AC">
        <w:t xml:space="preserve">będzie </w:t>
      </w:r>
      <w:r w:rsidRPr="006D7B17">
        <w:t>pomoc publiczną, a w szczególności zapis § 6 ust. 1 pkt 5 w/w uchwały, proponuje się częściowe umorzenie naliczonej Wykonawcy w/w kary umownej, w wysokości 85% jej wartości, tj. kwoty 407 374,54 zł (słownie: czterysta siedem tysięcy trzysta siedemdziesiąt cztery złote 54/100).</w:t>
      </w:r>
    </w:p>
    <w:sectPr w:rsidR="00ED643E" w:rsidRPr="00ED643E" w:rsidSect="00B15255">
      <w:footnotePr>
        <w:numRestart w:val="eachSect"/>
      </w:footnotePr>
      <w:pgSz w:w="11906" w:h="16838"/>
      <w:pgMar w:top="567" w:right="1418" w:bottom="1134"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20" w:rsidRDefault="00EB3C20">
      <w:r>
        <w:separator/>
      </w:r>
    </w:p>
  </w:endnote>
  <w:endnote w:type="continuationSeparator" w:id="0">
    <w:p w:rsidR="00EB3C20" w:rsidRDefault="00EB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20" w:rsidRDefault="00EB3C20">
      <w:r>
        <w:separator/>
      </w:r>
    </w:p>
  </w:footnote>
  <w:footnote w:type="continuationSeparator" w:id="0">
    <w:p w:rsidR="00EB3C20" w:rsidRDefault="00EB3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AD"/>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08FC"/>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B72AC"/>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2A64"/>
    <w:rsid w:val="00334E3A"/>
    <w:rsid w:val="003361DD"/>
    <w:rsid w:val="00341A6A"/>
    <w:rsid w:val="00345B9C"/>
    <w:rsid w:val="00352DAE"/>
    <w:rsid w:val="00354EB9"/>
    <w:rsid w:val="003602AE"/>
    <w:rsid w:val="00360929"/>
    <w:rsid w:val="003647D5"/>
    <w:rsid w:val="003674B0"/>
    <w:rsid w:val="003701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4199"/>
    <w:rsid w:val="004C7EE7"/>
    <w:rsid w:val="004D2DEE"/>
    <w:rsid w:val="004D2E1F"/>
    <w:rsid w:val="004D7FD9"/>
    <w:rsid w:val="004E1324"/>
    <w:rsid w:val="004E19A5"/>
    <w:rsid w:val="004E37E5"/>
    <w:rsid w:val="004E3FDB"/>
    <w:rsid w:val="004F1F4A"/>
    <w:rsid w:val="004F296D"/>
    <w:rsid w:val="004F3767"/>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D7B17"/>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347C"/>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21BF"/>
    <w:rsid w:val="00AF4CAA"/>
    <w:rsid w:val="00AF571A"/>
    <w:rsid w:val="00AF60A0"/>
    <w:rsid w:val="00AF67FC"/>
    <w:rsid w:val="00AF7DF5"/>
    <w:rsid w:val="00B006E5"/>
    <w:rsid w:val="00B024C2"/>
    <w:rsid w:val="00B07700"/>
    <w:rsid w:val="00B13921"/>
    <w:rsid w:val="00B15255"/>
    <w:rsid w:val="00B1528C"/>
    <w:rsid w:val="00B16ACD"/>
    <w:rsid w:val="00B21487"/>
    <w:rsid w:val="00B232D1"/>
    <w:rsid w:val="00B24DB5"/>
    <w:rsid w:val="00B30041"/>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326"/>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A75AD"/>
    <w:rsid w:val="00EB06D9"/>
    <w:rsid w:val="00EB192B"/>
    <w:rsid w:val="00EB19ED"/>
    <w:rsid w:val="00EB1CAB"/>
    <w:rsid w:val="00EB3C20"/>
    <w:rsid w:val="00EC0F5A"/>
    <w:rsid w:val="00EC4265"/>
    <w:rsid w:val="00EC4CEB"/>
    <w:rsid w:val="00EC659E"/>
    <w:rsid w:val="00ED2072"/>
    <w:rsid w:val="00ED2AE0"/>
    <w:rsid w:val="00ED5553"/>
    <w:rsid w:val="00ED5E36"/>
    <w:rsid w:val="00ED643E"/>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7DF81F-3EC7-428C-8054-50CB3C37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zynski\Desktop\Nowy%20folder%20(3)\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330046-4D6C-49BC-B593-8099D7E1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7</TotalTime>
  <Pages>2</Pages>
  <Words>649</Words>
  <Characters>3973</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Marcin Uszyński</dc:creator>
  <cp:lastModifiedBy>Aniela Kutyla</cp:lastModifiedBy>
  <cp:revision>3</cp:revision>
  <cp:lastPrinted>2019-11-14T09:37:00Z</cp:lastPrinted>
  <dcterms:created xsi:type="dcterms:W3CDTF">2019-11-14T11:07:00Z</dcterms:created>
  <dcterms:modified xsi:type="dcterms:W3CDTF">2019-11-14T11:53:00Z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