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C2" w:rsidRDefault="00AA68C2"/>
    <w:p w:rsidR="00AA68C2" w:rsidRDefault="00AA68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D30F5" w:rsidTr="00AA68C2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06276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-</w:t>
            </w:r>
            <w:bookmarkStart w:id="0" w:name="_GoBack"/>
            <w:bookmarkEnd w:id="0"/>
            <w:r w:rsidR="00BD62E4">
              <w:rPr>
                <w:b/>
                <w:i/>
                <w:sz w:val="20"/>
                <w:u w:val="thick"/>
              </w:rPr>
              <w:t>Projekt</w:t>
            </w:r>
            <w:r>
              <w:rPr>
                <w:b/>
                <w:i/>
                <w:sz w:val="20"/>
                <w:u w:val="thick"/>
              </w:rPr>
              <w:t>-</w:t>
            </w:r>
          </w:p>
          <w:p w:rsidR="00A77B3E" w:rsidRDefault="00EF55A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A68C2" w:rsidRDefault="00AA68C2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A68C2" w:rsidRDefault="00AA68C2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A68C2" w:rsidRDefault="00AA68C2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EF55A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EF55AE"/>
    <w:p w:rsidR="00A77B3E" w:rsidRDefault="00BD62E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BD62E4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BD62E4">
      <w:pPr>
        <w:keepNext/>
        <w:spacing w:after="480"/>
        <w:jc w:val="both"/>
      </w:pPr>
      <w:r>
        <w:rPr>
          <w:b/>
        </w:rPr>
        <w:t>w sprawie w 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:rsidR="00A77B3E" w:rsidRDefault="00BD62E4">
      <w:pPr>
        <w:keepLines/>
        <w:spacing w:before="120" w:after="120"/>
        <w:ind w:firstLine="227"/>
        <w:jc w:val="both"/>
      </w:pPr>
      <w:r>
        <w:t xml:space="preserve">Na podstawie art. 18 ust. 2 pkt 15, art. 40 ust. 1, art. 41 ust. 1 i art. 42 ustawy z dnia 8 marca 1990 r. o samorządzie gminnym (t.j. Dz. U. z 2019 r. poz. 506 ) art. 6r ust. 3, 3a, 3c i 3d ustawy z dnia 13 września 1996 r. o utrzymaniu czystości i porządku w gminach (Dz. U. z 2019 r. poz. 2010) na podstawie art. 4 ust. 2 ustawy o ogłaszaniu aktów normatywnych (Dz. U. z 2019 r. poz. 1461 t.j.) – po zasięgnięciu opinii Państwowego Powiatowego Inspektora Sanitarnego w Stalowej Woli uchwala </w:t>
      </w:r>
      <w:r w:rsidR="0071051E">
        <w:t>się, co</w:t>
      </w:r>
      <w:r>
        <w:t xml:space="preserve"> następuje: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BD62E4">
      <w:pPr>
        <w:keepLines/>
        <w:spacing w:before="120" w:after="120"/>
        <w:ind w:firstLine="340"/>
        <w:jc w:val="both"/>
      </w:pPr>
      <w:r>
        <w:t>Określa  się  szczegółowy  sposób  i zakres  świadczenia  usług  w zakresie  odbierania  odpadów komunalnych od właścicieli nieruchomości położonych na terenie Gminy Stalowa Wola i zagospodarowania tych odpadów w zamian za uiszczoną przez właścicieli nieruchomości opłatę za gospodarowanie odpadami komunalnymi, a w szczególności:</w:t>
      </w:r>
    </w:p>
    <w:p w:rsidR="00A77B3E" w:rsidRDefault="00BD62E4">
      <w:pPr>
        <w:spacing w:before="120" w:after="120"/>
        <w:ind w:left="340" w:hanging="227"/>
        <w:jc w:val="both"/>
      </w:pPr>
      <w:r>
        <w:t>1) częstotliwość odbierania odpadów komunalnych od właścicieli nieruchomości,</w:t>
      </w:r>
    </w:p>
    <w:p w:rsidR="00A77B3E" w:rsidRDefault="00BD62E4">
      <w:pPr>
        <w:spacing w:before="120" w:after="120"/>
        <w:ind w:left="340" w:hanging="227"/>
        <w:jc w:val="both"/>
      </w:pPr>
      <w:r>
        <w:t>2) sposób świadczenia usług przez Punkt Selektywnej Zbiórki Odpadów Komunalnych,</w:t>
      </w:r>
    </w:p>
    <w:p w:rsidR="00A77B3E" w:rsidRDefault="00BD62E4">
      <w:pPr>
        <w:spacing w:before="120" w:after="120"/>
        <w:ind w:left="340" w:hanging="227"/>
        <w:jc w:val="both"/>
      </w:pPr>
      <w:r>
        <w:t>3) tryb i sposób zgłaszania przez właścicieli nieruchomości przypadków niewłaściwego świadczenia usług przez przedsiębiorcę odbierającego odpady komunalne od właścicieli nieruchomości zamieszkałych lub przez prowadzącego Punkt Selektywnej Zbiórki Odpadów Komunalnych.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BD62E4">
      <w:pPr>
        <w:keepLines/>
        <w:spacing w:before="120" w:after="240"/>
        <w:ind w:firstLine="340"/>
        <w:jc w:val="both"/>
      </w:pPr>
      <w:r>
        <w:t>1. Ustala się, iż od właścicieli nieruchomości zamieszkałych odbierana będzie każda zebrana przez nich ilość odpadów takich jak:</w:t>
      </w:r>
    </w:p>
    <w:p w:rsidR="00A77B3E" w:rsidRDefault="00BD62E4">
      <w:pPr>
        <w:spacing w:before="120" w:after="120"/>
        <w:ind w:left="340" w:hanging="227"/>
        <w:jc w:val="both"/>
      </w:pPr>
      <w:r>
        <w:t>1) papier i tektura, w tym również odpady opakowaniowe z papieru i tektury,</w:t>
      </w:r>
    </w:p>
    <w:p w:rsidR="00A77B3E" w:rsidRDefault="00BD62E4">
      <w:pPr>
        <w:spacing w:before="120" w:after="120"/>
        <w:ind w:left="340" w:hanging="227"/>
        <w:jc w:val="both"/>
      </w:pPr>
      <w:r>
        <w:t>2) tworzywa sztuczne, w tym również odpady opakowaniowe wielomateriałowe, opakowania z tworzyw sztucznych,</w:t>
      </w:r>
    </w:p>
    <w:p w:rsidR="00A77B3E" w:rsidRDefault="00BD62E4">
      <w:pPr>
        <w:spacing w:before="120" w:after="120"/>
        <w:ind w:left="340" w:hanging="227"/>
        <w:jc w:val="both"/>
      </w:pPr>
      <w:r>
        <w:t>3) szkło, w tym również odpady opakowaniowe ze szkła,</w:t>
      </w:r>
    </w:p>
    <w:p w:rsidR="00A77B3E" w:rsidRDefault="00BD62E4">
      <w:pPr>
        <w:spacing w:before="120" w:after="120"/>
        <w:ind w:left="340" w:hanging="227"/>
        <w:jc w:val="both"/>
      </w:pPr>
      <w:r>
        <w:t>4) metale, w tym również odpady opakowaniowe z metali,</w:t>
      </w:r>
    </w:p>
    <w:p w:rsidR="00A77B3E" w:rsidRDefault="00BD62E4">
      <w:pPr>
        <w:spacing w:before="120" w:after="120"/>
        <w:ind w:left="340" w:hanging="227"/>
        <w:jc w:val="both"/>
      </w:pPr>
      <w:r>
        <w:t>5) bioodpady,</w:t>
      </w:r>
    </w:p>
    <w:p w:rsidR="00A77B3E" w:rsidRDefault="00BD62E4">
      <w:pPr>
        <w:spacing w:before="120" w:after="120"/>
        <w:ind w:left="340" w:hanging="227"/>
        <w:jc w:val="both"/>
      </w:pPr>
      <w:r>
        <w:t xml:space="preserve">6) odpady pozostałe po wysegregowaniu frakcji selektywnej </w:t>
      </w:r>
      <w:r w:rsidR="0071051E">
        <w:t>określane, jako</w:t>
      </w:r>
      <w:r>
        <w:t xml:space="preserve"> tzw. zmieszane odpady komunalne,</w:t>
      </w:r>
    </w:p>
    <w:p w:rsidR="00A77B3E" w:rsidRDefault="00BD62E4">
      <w:pPr>
        <w:spacing w:before="120" w:after="120"/>
        <w:ind w:left="340" w:hanging="227"/>
        <w:jc w:val="both"/>
      </w:pPr>
      <w:r>
        <w:t>7) popiół z palenisk domowych,</w:t>
      </w:r>
    </w:p>
    <w:p w:rsidR="00A77B3E" w:rsidRDefault="00BD62E4">
      <w:pPr>
        <w:spacing w:before="120" w:after="120"/>
        <w:ind w:left="340" w:hanging="227"/>
        <w:jc w:val="both"/>
      </w:pPr>
      <w:r>
        <w:lastRenderedPageBreak/>
        <w:t>8) zużyte opony, meble, materace i inne odpady wielkogabarytowe,</w:t>
      </w:r>
    </w:p>
    <w:p w:rsidR="00A77B3E" w:rsidRDefault="00BD62E4">
      <w:pPr>
        <w:spacing w:before="120" w:after="120"/>
        <w:ind w:left="340" w:hanging="227"/>
        <w:jc w:val="both"/>
      </w:pPr>
      <w:r>
        <w:t>9) pozostałe odpady wymienione w Regulaminie utrzymania czystości i porządku w Gminie Stalowa Wola zbieranych podczas mobilnych zbiórek.</w:t>
      </w:r>
    </w:p>
    <w:p w:rsidR="00A77B3E" w:rsidRDefault="00BD62E4">
      <w:pPr>
        <w:keepLines/>
        <w:spacing w:before="120" w:after="240"/>
        <w:ind w:firstLine="340"/>
        <w:jc w:val="both"/>
      </w:pPr>
      <w:r>
        <w:t xml:space="preserve">2. Ustala się, iż od właścicieli nieruchomości </w:t>
      </w:r>
      <w:r w:rsidR="0071051E">
        <w:t>niezamieszkałych, na których</w:t>
      </w:r>
      <w:r>
        <w:t xml:space="preserve"> powstają odpady komunalne odbierana będzie każda zebrana przez nich ilość odpadów takich jak:</w:t>
      </w:r>
    </w:p>
    <w:p w:rsidR="00A77B3E" w:rsidRDefault="00BD62E4">
      <w:pPr>
        <w:spacing w:before="120" w:after="120"/>
        <w:ind w:left="340" w:hanging="227"/>
        <w:jc w:val="both"/>
      </w:pPr>
      <w:r>
        <w:t>1) papier i tektura, w tym również odpady opakowaniowe z papieru i tektury,</w:t>
      </w:r>
    </w:p>
    <w:p w:rsidR="00A77B3E" w:rsidRDefault="00BD62E4">
      <w:pPr>
        <w:spacing w:before="120" w:after="120"/>
        <w:ind w:left="340" w:hanging="227"/>
        <w:jc w:val="both"/>
      </w:pPr>
      <w:r>
        <w:t>2) tworzywa sztuczne, w tym również odpady opakowaniowe wielomateriałowe, opakowania z tworzyw sztucznych,</w:t>
      </w:r>
    </w:p>
    <w:p w:rsidR="00A77B3E" w:rsidRDefault="00BD62E4">
      <w:pPr>
        <w:spacing w:before="120" w:after="120"/>
        <w:ind w:left="340" w:hanging="227"/>
        <w:jc w:val="both"/>
      </w:pPr>
      <w:r>
        <w:t>3) szkło, w tym również odpady opakowaniowe ze szkła,</w:t>
      </w:r>
    </w:p>
    <w:p w:rsidR="00A77B3E" w:rsidRDefault="00BD62E4">
      <w:pPr>
        <w:spacing w:before="120" w:after="120"/>
        <w:ind w:left="340" w:hanging="227"/>
        <w:jc w:val="both"/>
      </w:pPr>
      <w:r>
        <w:t>4) metale, w tym również odpady opakowaniowe z metali,</w:t>
      </w:r>
    </w:p>
    <w:p w:rsidR="00A77B3E" w:rsidRDefault="00BD62E4">
      <w:pPr>
        <w:spacing w:before="120" w:after="120"/>
        <w:ind w:left="340" w:hanging="227"/>
        <w:jc w:val="both"/>
      </w:pPr>
      <w:r>
        <w:t>5) bioodpady,</w:t>
      </w:r>
    </w:p>
    <w:p w:rsidR="00A77B3E" w:rsidRDefault="00BD62E4">
      <w:pPr>
        <w:spacing w:before="120" w:after="120"/>
        <w:ind w:left="340" w:hanging="227"/>
        <w:jc w:val="both"/>
      </w:pPr>
      <w:r>
        <w:t xml:space="preserve">6) odpady pozostałe po wysegregowaniu frakcji selektywnej </w:t>
      </w:r>
      <w:r w:rsidR="0071051E">
        <w:t>określane, jako</w:t>
      </w:r>
      <w:r>
        <w:t xml:space="preserve"> tzw. zmieszane odpady komunalne.</w:t>
      </w:r>
    </w:p>
    <w:p w:rsidR="00A77B3E" w:rsidRDefault="00BD62E4">
      <w:pPr>
        <w:keepLines/>
        <w:spacing w:before="120" w:after="240"/>
        <w:ind w:firstLine="340"/>
        <w:jc w:val="both"/>
      </w:pPr>
      <w:r>
        <w:t>3. </w:t>
      </w:r>
      <w:r w:rsidR="0071051E">
        <w:t>Odpady, o których</w:t>
      </w:r>
      <w:r>
        <w:t xml:space="preserve"> mowa w ust. 1 i 2 należy gromadzić w pojemnikach bądź workach dostarczonych przez przedsiębiorcę odbierającego odpady komunalne w ilości oraz pojemności wynikającej z deklaracji o wysokości opłaty za gospodarowanie odpadami komunalnymi i regulaminu utrzymania czystości i porządku na terenie Gminy Stalowa Wola.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BD62E4">
      <w:pPr>
        <w:keepLines/>
        <w:spacing w:before="120" w:after="240"/>
        <w:ind w:firstLine="340"/>
        <w:jc w:val="both"/>
      </w:pPr>
      <w:r>
        <w:t>1. Określa się częstotliwość odbioru odpadów komunalnych od właścicieli nieruchomości w następujący sposób:</w:t>
      </w:r>
    </w:p>
    <w:p w:rsidR="00A77B3E" w:rsidRDefault="00BD62E4">
      <w:pPr>
        <w:spacing w:before="120" w:after="120"/>
        <w:ind w:left="340" w:hanging="227"/>
        <w:jc w:val="both"/>
      </w:pPr>
      <w:r>
        <w:t>1) w zabudowie jednorodzinnej: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 xml:space="preserve">a) odpady </w:t>
      </w:r>
      <w:r w:rsidR="0071051E">
        <w:t>surowcowe, o których</w:t>
      </w:r>
      <w:r>
        <w:t xml:space="preserve"> mowa §2 ust. 1 pkt. 1- 4 – nie rzadziej niż jeden raz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b) bioodpady: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marca do listopada nie rzadziej niż jeden raz na dwa tygodnie,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grudnia do końca lutego nie rzadziej niż jeden raz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c) odpady pozostałe po wysegregowaniu frakcji selektywnych określane jako tzw. zmieszane odpady komunalne - nie rzadziej niż jeden raz na dwa tygodnie,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d) popiół - w okresie od października do końca kwietnia, jeden raz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e) zużyte opony, meble, materace i inne odpady wielkogabarytowe – nie rzadziej niż cztery razy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f) pozostałe odpady komunalne wymienione w Regulaminie utrzymania czystości i porządku na terenie Gminy Stalowa Wola takie jak przeterminowane leki, chemikalia, zużyte baterie i akumulatory, zużyty sprzęt elektryczny i elektroniczny, oraz inne odpady problemowe powstałe w gospodarstwach domowych - odbierane są akcyjnie dwa razy w roku podczas mobilnych zbiórek odpadów, według ustalonego harmonogramu.</w:t>
      </w:r>
    </w:p>
    <w:p w:rsidR="00A77B3E" w:rsidRDefault="00BD62E4">
      <w:pPr>
        <w:spacing w:before="120" w:after="120"/>
        <w:ind w:left="340" w:hanging="227"/>
        <w:jc w:val="both"/>
      </w:pPr>
      <w:r>
        <w:t>2) w zabudowie wielolokalowej: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a) odpady surowcowe o których mowa §2 ust. 1 pkt. 1- 4 – nie rzadziej niż jeden raz na trzy tygodnie,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b) bioodpady: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stycznia do grudnia nie rzadziej niż jeden raz w tygodniu,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c) </w:t>
      </w:r>
      <w:r w:rsidR="00AA68C2">
        <w:t>bioo</w:t>
      </w:r>
      <w:r>
        <w:t>dpady (głownie trawa, gałęzie które ze względu na swoje gabaryty nie mieszczą się do pojemników na odpady ulegające biodegradacji):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lastRenderedPageBreak/>
        <w:t>- w okresie od marca do listopada nie rzadziej niż jeden raz w miesiącu (wywóz nastąpi po uzgodnieniu z zarządcą lub właścicielem nieruchomości)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d) odpady pozostałe po wysegregowaniu frakcji selektywnej określane jako tzw. zmieszane odpady komunalne - nie rzadziej niż jeden raz w tygodniu,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e) zużyte opony, meble, materace i inne odpady wielkogabarytowe – nie rzadziej niż cztery razy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f) pozostałe odpady komunalne wymienione w Regulaminie utrzymania czystości i porządku na terenie Gminy Stalowa Wola takie jak chemikalia, zużyte baterie i akumulatory, zużyty sprzęt elektryczny i elektroniczny oraz inne odpady problemowe powstałe w gospodarstwach domowych - odbierane są akcyjnie dwa razy w roku po</w:t>
      </w:r>
      <w:r w:rsidR="00AA68C2">
        <w:t>dczas mobil</w:t>
      </w:r>
      <w:r>
        <w:t>nych zbiórek odpadów, według ustalonego harmonogramu.</w:t>
      </w:r>
    </w:p>
    <w:p w:rsidR="00A77B3E" w:rsidRDefault="00BD62E4">
      <w:pPr>
        <w:spacing w:before="120" w:after="120"/>
        <w:ind w:left="340" w:hanging="227"/>
        <w:jc w:val="both"/>
      </w:pPr>
      <w:r>
        <w:t>3) dla nieruchomości niezamieszkałych, na których powstają odpady komunalne: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 xml:space="preserve">a) odpady </w:t>
      </w:r>
      <w:r w:rsidR="0071051E">
        <w:t>surowcowe, o których</w:t>
      </w:r>
      <w:r>
        <w:t xml:space="preserve"> mowa §2 ust. 1 pkt. 1- 4 – nie rzadziej niż jeden raz na trzy tygodnie,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b) bioodpady: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marca do listopada nie rzadziej niż jeden raz na dwa tygodnie,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grudnia do końca lutego nie rzadziej niż jeden raz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 xml:space="preserve">c) odpady pozostałe po wysegregowaniu frakcji selektywnej </w:t>
      </w:r>
      <w:r w:rsidR="0071051E">
        <w:t>określane, jako</w:t>
      </w:r>
      <w:r>
        <w:t xml:space="preserve"> tzw. zmieszane odpady komunalne - nie rzadziej niż jeden raz na dwa tygodnie.</w:t>
      </w:r>
    </w:p>
    <w:p w:rsidR="00A77B3E" w:rsidRDefault="00BD62E4">
      <w:pPr>
        <w:keepLines/>
        <w:spacing w:before="120" w:after="240"/>
        <w:ind w:firstLine="340"/>
        <w:jc w:val="both"/>
      </w:pPr>
      <w:r>
        <w:t xml:space="preserve">2. Częstotliwość opróżniania odpadów komunalnych z koszy ulicznych, koszy na przystankach autobusowych, koszy w parkach i skwerach - w miarę </w:t>
      </w:r>
      <w:r w:rsidR="0071051E">
        <w:t>potrzeb, ale</w:t>
      </w:r>
      <w:r>
        <w:t xml:space="preserve"> nie rzadziej niż raz w tygodniu.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BD62E4">
      <w:pPr>
        <w:keepLines/>
        <w:spacing w:before="120" w:after="240"/>
        <w:ind w:firstLine="340"/>
        <w:jc w:val="both"/>
      </w:pPr>
      <w:r>
        <w:t>1. W Punktach Selektywnej Zbiórki Odpadów komunalnych odbierane będą od właścicieli nieruchomości zamieszkałych następujące frakcje odpadów komunalnych: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a) papier i tektura, w tym również odpady opakowaniowe z papieru i tektury,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b) tworzywa sztuczne, w tym również odpady opakowaniowe wielomateriałowe, opakowania z tworzyw sztucznych,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c) szkło, w tym również odpady opakowaniowe ze szkła,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d) metale, w tym również odpady opakowaniowe z metali,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e) bioodpady,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f) meble, materace i inne odpady wielkogabarytowych,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g) przeterminowane leki,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h) odpady niekwalifikujące się do odpadów medycznych powstałych w gospodarstwie domowym w wyniku przyjmowania produktów leczniczych w formie iniekcji i prowadzenia monitoringu poziomu substancji we krwi, w szczególności igieł i strzykawek;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i) odpady niebe</w:t>
      </w:r>
      <w:r w:rsidR="00AA68C2">
        <w:t>z</w:t>
      </w:r>
      <w:r>
        <w:t>pieczne, chemikalia (w tym środki ochrony roślin, opakowań po środkach ochrony roślin, rozpuszczalników, kleje, farby, lakiery, oleje odpadowe, opakowania po farbach i lakierach, kwasy i alkalia, środki chemiczne typu domowego, lampy fluorescencyjne, termometry i inne odpady zawierające rtęć),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j) zużyte baterie i akumulatory,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k) zużyty sprzęt elektryczny i elektroniczny (w tym świetlówki i żarówki energooszczędne),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l) odpady budowlane i rozbiórkowe stanowiące odpady komunalne,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m) zużyte opony,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n) odzieży i tekstylia w tym odpady opakowaniowe z tekstyliów,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lastRenderedPageBreak/>
        <w:t>o) popiół z palenisk domowych,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p) inne odpady problemowe powstające w gospodarstwach domowych.</w:t>
      </w:r>
    </w:p>
    <w:p w:rsidR="00A77B3E" w:rsidRDefault="00BD62E4">
      <w:pPr>
        <w:keepLines/>
        <w:spacing w:before="120" w:after="240"/>
        <w:ind w:firstLine="340"/>
        <w:jc w:val="both"/>
      </w:pPr>
      <w:r>
        <w:t>2. Wszystkie selektywnie zbierane odpady przyjmowane w Punktach Selektywnej Zbiórki Odpadów Komunalnych winny być dostarczone we własnym zakresie i na własny koszt przez mieszkańców gminy.</w:t>
      </w:r>
    </w:p>
    <w:p w:rsidR="00A77B3E" w:rsidRDefault="00BD62E4">
      <w:pPr>
        <w:keepLines/>
        <w:spacing w:before="120" w:after="240"/>
        <w:ind w:firstLine="340"/>
        <w:jc w:val="both"/>
      </w:pPr>
      <w:r>
        <w:t>3. Szczegółowe informacje dotyczące miejsca i zasad funkcjonowania PSZOK-ów na terenie Gminy Stalowa Wola dostępne są na stronie internetowej www.odpady.stalowawola.pl.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BD62E4">
      <w:pPr>
        <w:keepLines/>
        <w:spacing w:before="120" w:after="120"/>
        <w:ind w:firstLine="340"/>
        <w:jc w:val="both"/>
      </w:pPr>
      <w:r>
        <w:t>Gmina Stalowa Wola przejmuje obowiązek wyposażenia nieruchomości w pojemniki lub worki przeznaczone do zbierania odpadów komunalnych, utrzymywania ich w odpowiednim stanie technicznym, sanitarnym i porządkowym.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BD62E4">
      <w:pPr>
        <w:keepLines/>
        <w:spacing w:before="120" w:after="120"/>
        <w:ind w:firstLine="340"/>
        <w:jc w:val="both"/>
      </w:pPr>
      <w:r>
        <w:t>Odpady komunalne odebrane od właścicieli nieruchomości przekazywane będą uprawnionym podmiotom w celu ich zagospodarowania zgodnie z obowiązującymi w tym zakresie przepisami prawa.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BD62E4">
      <w:pPr>
        <w:keepLines/>
        <w:spacing w:before="120" w:after="120"/>
        <w:ind w:firstLine="340"/>
        <w:jc w:val="both"/>
      </w:pPr>
      <w:r>
        <w:t>Przypadki niewłaściwego świadczenia usługi przez przedsiębiorcę odbierającego odpady komunalne z nieruchomości lub prowadzącego Punkt Selektywnej Zbiórki Odpadów Komunalnych właściciel nieruchomości może zgłosić w jednej z następujących form:</w:t>
      </w:r>
    </w:p>
    <w:p w:rsidR="00A77B3E" w:rsidRDefault="00BD62E4">
      <w:pPr>
        <w:spacing w:before="120" w:after="120"/>
        <w:ind w:left="340" w:hanging="227"/>
        <w:jc w:val="both"/>
      </w:pPr>
      <w:r>
        <w:t>1) pisemnie na adres: Urząd Miasta w Stalowej Woli, ul. Wolności 7, 37-450 Stalowa Wola,</w:t>
      </w:r>
    </w:p>
    <w:p w:rsidR="00A77B3E" w:rsidRDefault="00BD62E4">
      <w:pPr>
        <w:spacing w:before="120" w:after="120"/>
        <w:ind w:left="340" w:hanging="227"/>
        <w:jc w:val="both"/>
      </w:pPr>
      <w:r>
        <w:t>2) telefonicznie, pod numerem telefonu: 15 643 35 86, 15 643 34 94,</w:t>
      </w:r>
    </w:p>
    <w:p w:rsidR="00A77B3E" w:rsidRDefault="00BD62E4">
      <w:pPr>
        <w:spacing w:before="120" w:after="120"/>
        <w:ind w:left="340" w:hanging="227"/>
        <w:jc w:val="both"/>
      </w:pPr>
      <w:r>
        <w:t>3) za pomocą środków komunikacji elektronicznej, na adres e-mail: um@stalowawola.pl.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BD62E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Traci moc Uchwała Nr XII/148/15 Rady Miejskiej w Stalowej Woli z dnia 30 lipca 2015 r.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w 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BD62E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10. </w:t>
      </w:r>
    </w:p>
    <w:p w:rsidR="00AA68C2" w:rsidRDefault="00BD62E4" w:rsidP="00AA6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1 stycznia 2020 r. i podlega ogłoszeniu w </w:t>
      </w:r>
      <w:r w:rsidR="00AA68C2">
        <w:rPr>
          <w:color w:val="000000"/>
          <w:u w:color="000000"/>
        </w:rPr>
        <w:t>Dzienniku Urzędowym Województwa   Podkarpackiego.</w:t>
      </w:r>
    </w:p>
    <w:p w:rsidR="00AA68C2" w:rsidRDefault="00AA68C2" w:rsidP="00AA68C2">
      <w:pPr>
        <w:keepLines/>
        <w:spacing w:before="120" w:after="120"/>
        <w:ind w:firstLine="340"/>
        <w:jc w:val="both"/>
        <w:rPr>
          <w:color w:val="000000"/>
          <w:u w:color="000000"/>
        </w:rPr>
        <w:sectPr w:rsidR="00AA68C2">
          <w:footerReference w:type="default" r:id="rId6"/>
          <w:endnotePr>
            <w:numFmt w:val="decimal"/>
          </w:endnotePr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D30F5" w:rsidRDefault="008D30F5">
      <w:pPr>
        <w:pStyle w:val="Normal0"/>
        <w:rPr>
          <w:shd w:val="clear" w:color="auto" w:fill="FFFFFF"/>
        </w:rPr>
      </w:pPr>
    </w:p>
    <w:p w:rsidR="008D30F5" w:rsidRDefault="00BD62E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8D30F5" w:rsidRDefault="00BD62E4">
      <w:pPr>
        <w:pStyle w:val="Normal0"/>
        <w:spacing w:before="120" w:after="120"/>
        <w:ind w:firstLine="227"/>
        <w:jc w:val="both"/>
        <w:rPr>
          <w:shd w:val="clear" w:color="auto" w:fill="FFFFFF"/>
        </w:rPr>
      </w:pPr>
      <w:r>
        <w:rPr>
          <w:shd w:val="clear" w:color="auto" w:fill="FFFFFF"/>
        </w:rPr>
        <w:t>Podjęcie przez Radę Miejską w Stalowej Woli uchwały w sprawie w 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 jest związane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z</w:t>
      </w:r>
      <w:r>
        <w:rPr>
          <w:shd w:val="clear" w:color="auto" w:fill="FFFFFF"/>
          <w:lang w:bidi="pl-PL"/>
        </w:rPr>
        <w:t xml:space="preserve"> nowelizacją ustawy o utrzymaniu czystości i porządku w gminach, dokonaną ustawą z dnia 19 lipca 2019 (Dz. U. z 2019 poz. 2010), która weszła w życie 6 września 2019 roku. </w:t>
      </w:r>
      <w:r>
        <w:rPr>
          <w:shd w:val="clear" w:color="auto" w:fill="FFFFFF"/>
        </w:rPr>
        <w:t>Wobec istotnych zmian przepisów w/w ustawy, Gmina podjęła prace zmierzające do dostosowania gminnego systemu gospodarowania odpadami do wymagań znowelizowanej ustawy. Uchwała uzyskała pozytywną opinie Państwowego Inspektora Sanitarnego w Stalowej Woli</w:t>
      </w:r>
      <w:r>
        <w:rPr>
          <w:shd w:val="clear" w:color="auto" w:fill="FFFFFF"/>
          <w:lang w:bidi="pl-PL"/>
        </w:rPr>
        <w:t xml:space="preserve"> w zakresie częstotliwości odbierania odpadów komunalnych.</w:t>
      </w:r>
    </w:p>
    <w:p w:rsidR="008D30F5" w:rsidRDefault="00BD62E4">
      <w:pPr>
        <w:pStyle w:val="Normal0"/>
        <w:spacing w:before="120" w:after="120"/>
        <w:ind w:firstLine="227"/>
        <w:jc w:val="both"/>
        <w:rPr>
          <w:shd w:val="clear" w:color="auto" w:fill="FFFFFF"/>
        </w:rPr>
      </w:pPr>
      <w:r>
        <w:rPr>
          <w:shd w:val="clear" w:color="auto" w:fill="FFFFFF"/>
        </w:rPr>
        <w:t>W związku z powyższym uznano, że podjęcie powyższej uchwały uznaje się za zasadne.</w:t>
      </w:r>
    </w:p>
    <w:p w:rsidR="008D30F5" w:rsidRDefault="008D30F5">
      <w:pPr>
        <w:pStyle w:val="Normal0"/>
        <w:spacing w:line="360" w:lineRule="auto"/>
        <w:rPr>
          <w:shd w:val="clear" w:color="auto" w:fill="FFFFFF"/>
        </w:rPr>
      </w:pPr>
    </w:p>
    <w:sectPr w:rsidR="008D30F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AE" w:rsidRDefault="00EF55AE">
      <w:r>
        <w:separator/>
      </w:r>
    </w:p>
  </w:endnote>
  <w:endnote w:type="continuationSeparator" w:id="0">
    <w:p w:rsidR="00EF55AE" w:rsidRDefault="00EF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8D30F5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0F5" w:rsidRDefault="00AA68C2">
          <w:pPr>
            <w:rPr>
              <w:sz w:val="18"/>
            </w:rPr>
          </w:pPr>
          <w:r>
            <w:rPr>
              <w:sz w:val="18"/>
            </w:rPr>
            <w:t>Id: 368F483F-D567-4FB3-8174-EBB96914E0B9.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0F5" w:rsidRDefault="00BD62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062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30F5" w:rsidRDefault="008D30F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8D30F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0F5" w:rsidRDefault="00BD62E4">
          <w:pPr>
            <w:rPr>
              <w:sz w:val="18"/>
            </w:rPr>
          </w:pPr>
          <w:r>
            <w:rPr>
              <w:sz w:val="18"/>
            </w:rPr>
            <w:t>Id: E2538171-D475-4D7B-9358-991D0C99889D.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0F5" w:rsidRDefault="00BD62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06276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8D30F5" w:rsidRDefault="008D30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AE" w:rsidRDefault="00EF55AE">
      <w:r>
        <w:separator/>
      </w:r>
    </w:p>
  </w:footnote>
  <w:footnote w:type="continuationSeparator" w:id="0">
    <w:p w:rsidR="00EF55AE" w:rsidRDefault="00EF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30F5"/>
    <w:rsid w:val="00206276"/>
    <w:rsid w:val="0071051E"/>
    <w:rsid w:val="00724FAC"/>
    <w:rsid w:val="008D30F5"/>
    <w:rsid w:val="00AA68C2"/>
    <w:rsid w:val="00BD62E4"/>
    <w:rsid w:val="00E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~"/>
  <w15:docId w15:val="{3BEDCF0B-1105-471D-83F0-F772BD1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4"/>
    </w:rPr>
  </w:style>
  <w:style w:type="paragraph" w:styleId="Nagwek">
    <w:name w:val="header"/>
    <w:basedOn w:val="Normalny"/>
    <w:link w:val="Nagwek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68C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68C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A6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A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1506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szczegółowego sposobu i^zakresu świadczenia usług w^zakresie odbierania odpadów komunalnych od właścicieli nieruchomości i^zagospodarowania tych odpadów, w^zamian za uiszczoną przez właściciela nieruchomości opłatę za gospodarowanie odpadami komunalnymi.</dc:subject>
  <dc:creator>pzurawska</dc:creator>
  <cp:lastModifiedBy>Patrycja Żurawska</cp:lastModifiedBy>
  <cp:revision>5</cp:revision>
  <cp:lastPrinted>2019-11-15T07:05:00Z</cp:lastPrinted>
  <dcterms:created xsi:type="dcterms:W3CDTF">2019-11-15T08:02:00Z</dcterms:created>
  <dcterms:modified xsi:type="dcterms:W3CDTF">2019-11-15T15:02:00Z</dcterms:modified>
  <cp:category>Akt prawny</cp:category>
</cp:coreProperties>
</file>