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850BC7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7F2FA3" w:rsidRDefault="007F2FA3">
      <w:pPr>
        <w:jc w:val="right"/>
      </w:pPr>
    </w:p>
    <w:p w:rsidR="007F2FA3" w:rsidRDefault="00850BC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7F2FA3" w:rsidRDefault="00850BC7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7F2FA3" w:rsidRDefault="00850BC7">
      <w:pPr>
        <w:keepNext/>
        <w:spacing w:after="480" w:line="360" w:lineRule="auto"/>
        <w:jc w:val="both"/>
      </w:pPr>
      <w:r>
        <w:rPr>
          <w:b/>
        </w:rPr>
        <w:t>zmieniająca uchwałę w sprawie określenia szczegółowych warunków przyznawania</w:t>
      </w:r>
      <w:r>
        <w:rPr>
          <w:b/>
        </w:rPr>
        <w:br/>
        <w:t xml:space="preserve">i odpłatności za usługi opiekuńcze i specjalistyczne usługi </w:t>
      </w:r>
      <w:r>
        <w:rPr>
          <w:b/>
        </w:rPr>
        <w:t>opiekuńcze z  wyłączeniem specjalistycznych usług opiekuńczych dla osób z zaburzeniami psychicznymi oraz szczegółowych warunków częściowego lub całkowitego zwolnienia  od  opłat  i trybu ich pobierania.</w:t>
      </w:r>
    </w:p>
    <w:p w:rsidR="007F2FA3" w:rsidRDefault="00850BC7">
      <w:pPr>
        <w:keepLines/>
        <w:spacing w:before="120" w:after="120" w:line="360" w:lineRule="auto"/>
        <w:jc w:val="both"/>
      </w:pPr>
      <w:r>
        <w:t>Na podstawie art. 18 ust. 2 pkt 15, art. 40 ust. 1, a</w:t>
      </w:r>
      <w:r>
        <w:t>rt. 41 ust. 1, art. 42 ustawy z dnia 8 marca 1990 r. o samorządzie gminnym (</w:t>
      </w:r>
      <w:proofErr w:type="spellStart"/>
      <w:r>
        <w:t>t.j</w:t>
      </w:r>
      <w:proofErr w:type="spellEnd"/>
      <w:r>
        <w:t>. Dz. U. z 2024 r poz. 609 ze zm.</w:t>
      </w:r>
      <w:bookmarkStart w:id="0" w:name="_GoBack"/>
      <w:bookmarkEnd w:id="0"/>
      <w:r>
        <w:t>), art. 50 ust.6 ustawy z dnia</w:t>
      </w:r>
      <w:r>
        <w:br/>
        <w:t>12 marca 2004 r. o pomocy społecznej (</w:t>
      </w:r>
      <w:proofErr w:type="spellStart"/>
      <w:r>
        <w:t>t.j</w:t>
      </w:r>
      <w:proofErr w:type="spellEnd"/>
      <w:r>
        <w:t>. Dz. U. z 2023 r. poz. 901 ze zm.)</w:t>
      </w:r>
    </w:p>
    <w:p w:rsidR="007F2FA3" w:rsidRDefault="00850BC7">
      <w:pPr>
        <w:spacing w:before="120" w:after="120"/>
        <w:jc w:val="center"/>
        <w:rPr>
          <w:b/>
        </w:rPr>
      </w:pPr>
      <w:r>
        <w:rPr>
          <w:b/>
        </w:rPr>
        <w:t>uchwala się co następuje:</w:t>
      </w:r>
    </w:p>
    <w:p w:rsidR="007F2FA3" w:rsidRDefault="00850BC7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7F2FA3" w:rsidRDefault="00850BC7">
      <w:pPr>
        <w:keepLines/>
        <w:spacing w:before="120" w:after="120" w:line="360" w:lineRule="auto"/>
        <w:jc w:val="both"/>
      </w:pPr>
      <w:r>
        <w:t>W Uchwale N</w:t>
      </w:r>
      <w:r>
        <w:t>r V/44/2019 Rady Miejskiej w Stalowej Woli z dnia 25 stycznia 2019 r.</w:t>
      </w:r>
      <w:r>
        <w:br/>
        <w:t>w sprawie określenia szczegółowych warunków przyznawania i odpłatności za usługi opiekuńcze i specjalistyczne usługi opiekuńcze z wyłączeniem specjalistycznych usług opiekuńczych dla osó</w:t>
      </w:r>
      <w:r>
        <w:t>b</w:t>
      </w:r>
      <w:r>
        <w:br/>
        <w:t>z zaburzeniami psychicznymi oraz szczegółowych warunków częściowego lub całkowitego zwolnienia od opłat i trybu ich pobierania, zmienionej Uchwałą Nr X/121/2019 Rady Miejskiej w Stalowej Woli z dnia 31 maja 2019 r., Uchwałą Nr XXI/237/2019 Rady Miejskiej</w:t>
      </w:r>
      <w:r>
        <w:t xml:space="preserve"> w Stalowej Woli z dnia 30 grudnia 2019 r., Uchwałą Nr XXVIII/284/2020 Rady Miejskiej w Stalowej Woli z dnia 22 maja 2020 r., Uchwałą Nr XLVII/578/2021 Rady Miejskiej w Stalowej Woli z dnia 30 grudnia 2021 r., Uchwałą Nr LX/778/2023 Rady Miejskiej w Stalow</w:t>
      </w:r>
      <w:r>
        <w:t>ej Woli z dnia 12 stycznia 2023 r., Uchwałą Nr LXV/864/2023 Rady Miejskiej w Stalowej Woli z dnia 12 maja 2023 r., Uchwałą Nr LXXII/950/2023 Rady Miejskiej w Stalowej Woli z dnia 26 października 2023 r.</w:t>
      </w:r>
      <w:r>
        <w:br/>
        <w:t>oraz Uchwałą Nr LXXIII/967/2023 Rady Miejskiej w Stal</w:t>
      </w:r>
      <w:r>
        <w:t>owej Woli z dnia 29 listopada 2023 r. (Dz. Urz. Woj. Podkarpackiego z 2019 r.poz.1028 z późn.zm.)  § 3 ust. 1 a otrzymuje brzmienie:</w:t>
      </w:r>
    </w:p>
    <w:p w:rsidR="007F2FA3" w:rsidRDefault="00850BC7">
      <w:pPr>
        <w:keepLines/>
        <w:spacing w:before="120" w:after="240" w:line="360" w:lineRule="auto"/>
        <w:ind w:left="340" w:hanging="113"/>
      </w:pPr>
      <w:r>
        <w:t>„</w:t>
      </w:r>
      <w:r>
        <w:t>1a. </w:t>
      </w:r>
      <w:r>
        <w:t>Koszt jednej godziny usług opiekuńczych w formie sąsiedzkiej usługi opiekuńczej ustala się</w:t>
      </w:r>
      <w:r>
        <w:br/>
        <w:t>w wysokości 28,10 zł”.</w:t>
      </w:r>
      <w:r>
        <w:t>.</w:t>
      </w:r>
    </w:p>
    <w:p w:rsidR="007F2FA3" w:rsidRDefault="00850BC7">
      <w:pPr>
        <w:keepNext/>
        <w:spacing w:before="280" w:line="360" w:lineRule="auto"/>
        <w:jc w:val="center"/>
      </w:pPr>
      <w:r>
        <w:rPr>
          <w:b/>
        </w:rPr>
        <w:lastRenderedPageBreak/>
        <w:t>§ 2</w:t>
      </w:r>
      <w:r>
        <w:rPr>
          <w:b/>
        </w:rPr>
        <w:t>. </w:t>
      </w:r>
    </w:p>
    <w:p w:rsidR="007F2FA3" w:rsidRDefault="00850BC7">
      <w:pPr>
        <w:keepLines/>
        <w:spacing w:before="120" w:after="120" w:line="360" w:lineRule="auto"/>
        <w:jc w:val="both"/>
      </w:pPr>
      <w:r>
        <w:t>Wykonanie uchwały powierza się Prezydentowi Miasta Stalowej Woli.</w:t>
      </w:r>
    </w:p>
    <w:p w:rsidR="007F2FA3" w:rsidRDefault="00850BC7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7F2FA3" w:rsidRDefault="00850BC7">
      <w:pPr>
        <w:keepLines/>
        <w:spacing w:before="120" w:after="120" w:line="360" w:lineRule="auto"/>
        <w:jc w:val="both"/>
      </w:pPr>
      <w:r>
        <w:t>Uchwała wchodzi w życie z dniem 1 lipca 2024 r. i podlega ogłoszeniu w Dzienniku Urzędowym Województwa Podkarpackiego.</w:t>
      </w:r>
    </w:p>
    <w:sectPr w:rsidR="007F2FA3">
      <w:footerReference w:type="default" r:id="rId7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50BC7">
      <w:r>
        <w:separator/>
      </w:r>
    </w:p>
  </w:endnote>
  <w:endnote w:type="continuationSeparator" w:id="0">
    <w:p w:rsidR="00000000" w:rsidRDefault="0085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7F2FA3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F2FA3" w:rsidRDefault="00850BC7">
          <w:pPr>
            <w:rPr>
              <w:sz w:val="18"/>
            </w:rPr>
          </w:pPr>
          <w:r>
            <w:rPr>
              <w:sz w:val="18"/>
            </w:rPr>
            <w:t>Id: B2EE0B88-2CE1-482D-8C27-0EB5561EAEFD.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F2FA3" w:rsidRDefault="00850BC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7F2FA3" w:rsidRDefault="007F2FA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50BC7">
      <w:r>
        <w:separator/>
      </w:r>
    </w:p>
  </w:footnote>
  <w:footnote w:type="continuationSeparator" w:id="0">
    <w:p w:rsidR="00000000" w:rsidRDefault="00850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29404564-13D4-442C-9DE5-49915A5E21C4}"/>
  </w:docVars>
  <w:rsids>
    <w:rsidRoot w:val="00A77B3E"/>
    <w:rsid w:val="007F2FA3"/>
    <w:rsid w:val="00850BC7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2F232D"/>
  <w15:docId w15:val="{B69510FF-B9DB-4B8C-8AAC-7135D79A6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9404564-13D4-442C-9DE5-49915A5E21C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określenia szczegółowych warunków przyznawania
i odpłatności za usługi opiekuńcze i^specjalistyczne usługi opiekuńcze z^ wyłączeniem specjalistycznych usług opiekuńczych dla osób z^zaburzeniami psychicznymi oraz szczegółowych warunków częściowego lub całkowitego zwolnienia  od  opłat  i^trybu ich pobierania.</dc:subject>
  <dc:creator>kaniol</dc:creator>
  <cp:lastModifiedBy>Anioł-Gąbka Katarzyna</cp:lastModifiedBy>
  <cp:revision>2</cp:revision>
  <dcterms:created xsi:type="dcterms:W3CDTF">2024-05-17T12:37:00Z</dcterms:created>
  <dcterms:modified xsi:type="dcterms:W3CDTF">2024-06-14T09:01:00Z</dcterms:modified>
  <cp:category>Akt prawny</cp:category>
</cp:coreProperties>
</file>